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147DD" w14:textId="77777777" w:rsidR="00FE79FE" w:rsidRDefault="00FE79FE"/>
    <w:p w14:paraId="15BEABC0" w14:textId="77777777" w:rsidR="00013002" w:rsidRDefault="00013002" w:rsidP="00DE5556">
      <w:pPr>
        <w:tabs>
          <w:tab w:val="clear" w:pos="794"/>
          <w:tab w:val="clear" w:pos="1191"/>
          <w:tab w:val="clear" w:pos="1588"/>
          <w:tab w:val="clear" w:pos="1985"/>
        </w:tabs>
      </w:pPr>
    </w:p>
    <w:p w14:paraId="4ECF9CA5" w14:textId="095FCF6F" w:rsidR="00D5024B" w:rsidRPr="00995269" w:rsidRDefault="005B218E" w:rsidP="00D5024B">
      <w:pPr>
        <w:pStyle w:val="CoverNumber"/>
        <w:rPr>
          <w:rFonts w:eastAsia="SimHei" w:cs="Arial"/>
          <w:lang w:eastAsia="zh-CN"/>
        </w:rPr>
      </w:pPr>
      <w:r w:rsidRPr="00995269">
        <w:rPr>
          <w:rFonts w:eastAsia="SimHei" w:cs="Arial"/>
          <w:lang w:eastAsia="zh-CN"/>
        </w:rPr>
        <w:t xml:space="preserve">ITU-R </w:t>
      </w:r>
      <w:r w:rsidR="00925F6F" w:rsidRPr="00995269">
        <w:rPr>
          <w:rFonts w:eastAsia="SimHei" w:cs="Arial"/>
          <w:lang w:eastAsia="zh-CN"/>
        </w:rPr>
        <w:t>SA</w:t>
      </w:r>
      <w:r w:rsidRPr="00995269">
        <w:rPr>
          <w:rFonts w:eastAsia="SimHei" w:cs="Arial"/>
          <w:lang w:eastAsia="zh-CN"/>
        </w:rPr>
        <w:t>.</w:t>
      </w:r>
      <w:r w:rsidR="000663EE" w:rsidRPr="00995269">
        <w:rPr>
          <w:rFonts w:eastAsia="SimHei" w:cs="Arial"/>
          <w:lang w:eastAsia="zh-CN"/>
        </w:rPr>
        <w:t>2</w:t>
      </w:r>
      <w:r w:rsidR="00990D84" w:rsidRPr="00995269">
        <w:rPr>
          <w:rFonts w:eastAsia="SimHei" w:cs="Arial"/>
          <w:lang w:eastAsia="zh-CN"/>
        </w:rPr>
        <w:t>0</w:t>
      </w:r>
      <w:r w:rsidR="00925F6F" w:rsidRPr="00995269">
        <w:rPr>
          <w:rFonts w:eastAsia="SimHei" w:cs="Arial"/>
          <w:lang w:eastAsia="zh-CN"/>
        </w:rPr>
        <w:t>79</w:t>
      </w:r>
      <w:r w:rsidR="000663EE" w:rsidRPr="00995269">
        <w:rPr>
          <w:rFonts w:eastAsia="SimHei" w:cs="Arial"/>
          <w:lang w:eastAsia="zh-CN"/>
        </w:rPr>
        <w:t>-1</w:t>
      </w:r>
      <w:r w:rsidRPr="00995269">
        <w:rPr>
          <w:rFonts w:eastAsia="SimHei" w:cs="Arial"/>
          <w:lang w:eastAsia="zh-CN"/>
        </w:rPr>
        <w:t xml:space="preserve"> </w:t>
      </w:r>
      <w:r w:rsidRPr="00995269">
        <w:rPr>
          <w:rFonts w:eastAsia="SimHei" w:cs="Arial"/>
          <w:lang w:eastAsia="zh-CN"/>
        </w:rPr>
        <w:t>建议书</w:t>
      </w:r>
    </w:p>
    <w:p w14:paraId="0DB9531E" w14:textId="17F35510" w:rsidR="00D5024B" w:rsidRPr="00995269" w:rsidRDefault="00D5024B" w:rsidP="00D5024B">
      <w:pPr>
        <w:pStyle w:val="CoverDate"/>
        <w:rPr>
          <w:rFonts w:eastAsia="SimHei" w:cs="Arial"/>
          <w:lang w:eastAsia="zh-CN"/>
        </w:rPr>
      </w:pPr>
      <w:r w:rsidRPr="00995269">
        <w:rPr>
          <w:rFonts w:eastAsia="SimHei" w:cs="Arial"/>
          <w:lang w:eastAsia="zh-CN"/>
        </w:rPr>
        <w:t>(</w:t>
      </w:r>
      <w:r w:rsidR="00925F6F" w:rsidRPr="00995269">
        <w:rPr>
          <w:rFonts w:eastAsia="SimHei" w:cs="Arial"/>
          <w:lang w:eastAsia="zh-CN"/>
        </w:rPr>
        <w:t>12</w:t>
      </w:r>
      <w:r w:rsidRPr="00995269">
        <w:rPr>
          <w:rFonts w:eastAsia="SimHei" w:cs="Arial"/>
          <w:lang w:eastAsia="zh-CN"/>
        </w:rPr>
        <w:t>/</w:t>
      </w:r>
      <w:r w:rsidR="004A7661" w:rsidRPr="00995269">
        <w:rPr>
          <w:rFonts w:eastAsia="SimHei" w:cs="Arial"/>
          <w:lang w:eastAsia="zh-CN"/>
        </w:rPr>
        <w:t>20</w:t>
      </w:r>
      <w:r w:rsidR="002F211C" w:rsidRPr="00995269">
        <w:rPr>
          <w:rFonts w:eastAsia="SimHei" w:cs="Arial"/>
          <w:lang w:eastAsia="zh-CN"/>
        </w:rPr>
        <w:t>2</w:t>
      </w:r>
      <w:r w:rsidR="00925F6F" w:rsidRPr="00995269">
        <w:rPr>
          <w:rFonts w:eastAsia="SimHei" w:cs="Arial"/>
          <w:lang w:eastAsia="zh-CN"/>
        </w:rPr>
        <w:t>3</w:t>
      </w:r>
      <w:r w:rsidRPr="00995269">
        <w:rPr>
          <w:rFonts w:eastAsia="SimHei" w:cs="Arial"/>
          <w:lang w:eastAsia="zh-CN"/>
        </w:rPr>
        <w:t>)</w:t>
      </w:r>
    </w:p>
    <w:p w14:paraId="19B64BF7" w14:textId="327DE43B" w:rsidR="00D5024B" w:rsidRPr="00995269" w:rsidRDefault="00925F6F" w:rsidP="00D5024B">
      <w:pPr>
        <w:pStyle w:val="CoverSeries"/>
        <w:rPr>
          <w:rFonts w:eastAsia="SimHei" w:cs="Arial"/>
          <w:lang w:eastAsia="zh-CN"/>
        </w:rPr>
      </w:pPr>
      <w:r w:rsidRPr="00995269">
        <w:rPr>
          <w:rFonts w:eastAsia="SimHei" w:cs="Arial"/>
          <w:lang w:eastAsia="zh-CN"/>
        </w:rPr>
        <w:t>SA</w:t>
      </w:r>
      <w:r w:rsidR="005B218E" w:rsidRPr="00995269">
        <w:rPr>
          <w:rFonts w:eastAsia="SimHei" w:cs="Arial"/>
          <w:lang w:eastAsia="zh-CN"/>
        </w:rPr>
        <w:t>系列</w:t>
      </w:r>
      <w:r w:rsidR="00CE08AF" w:rsidRPr="00995269">
        <w:rPr>
          <w:rFonts w:eastAsia="SimSun" w:cs="Arial"/>
          <w:lang w:eastAsia="zh-CN"/>
        </w:rPr>
        <w:t>：</w:t>
      </w:r>
      <w:r w:rsidRPr="00995269">
        <w:rPr>
          <w:rFonts w:eastAsia="SimHei" w:cs="Arial"/>
          <w:lang w:eastAsia="zh-CN"/>
        </w:rPr>
        <w:t>空间应用和气象</w:t>
      </w:r>
    </w:p>
    <w:p w14:paraId="018D00B3" w14:textId="4F376899" w:rsidR="00D5024B" w:rsidRPr="00D71D25" w:rsidRDefault="00925F6F" w:rsidP="00E20B79">
      <w:pPr>
        <w:pStyle w:val="CoverTitle"/>
        <w:outlineLvl w:val="0"/>
        <w:rPr>
          <w:rFonts w:eastAsia="SimHei" w:cs="Arial"/>
          <w:lang w:eastAsia="zh-CN"/>
        </w:rPr>
      </w:pPr>
      <w:r w:rsidRPr="00995269">
        <w:rPr>
          <w:rFonts w:eastAsia="SimHei" w:cs="Arial"/>
          <w:lang w:eastAsia="zh-CN"/>
        </w:rPr>
        <w:t>37.5-38 GHz</w:t>
      </w:r>
      <w:r w:rsidRPr="00995269">
        <w:rPr>
          <w:rFonts w:eastAsia="SimHei" w:cs="Arial"/>
          <w:lang w:eastAsia="zh-CN"/>
        </w:rPr>
        <w:t>频段空间研究业务</w:t>
      </w:r>
      <w:r w:rsidR="00407084">
        <w:rPr>
          <w:rFonts w:eastAsia="SimHei" w:cs="Arial"/>
          <w:lang w:val="en-GB" w:eastAsia="zh-CN"/>
        </w:rPr>
        <w:br/>
      </w:r>
      <w:r w:rsidRPr="00995269">
        <w:rPr>
          <w:rFonts w:eastAsia="SimHei" w:cs="Arial"/>
          <w:lang w:eastAsia="zh-CN"/>
        </w:rPr>
        <w:t>和卫星固定业务（空对地）</w:t>
      </w:r>
      <w:r w:rsidR="00407084">
        <w:rPr>
          <w:rFonts w:eastAsia="SimHei" w:cs="Arial"/>
          <w:lang w:val="en-GB" w:eastAsia="zh-CN"/>
        </w:rPr>
        <w:br/>
      </w:r>
      <w:r w:rsidRPr="00995269">
        <w:rPr>
          <w:rFonts w:eastAsia="SimHei" w:cs="Arial"/>
          <w:lang w:eastAsia="zh-CN"/>
        </w:rPr>
        <w:t>系统之间的频率共用</w:t>
      </w:r>
    </w:p>
    <w:p w14:paraId="19608ED3" w14:textId="77777777" w:rsidR="00FE79FE" w:rsidRPr="00E20B79" w:rsidRDefault="00FE79FE" w:rsidP="005373E0">
      <w:pPr>
        <w:rPr>
          <w:lang w:eastAsia="zh-CN"/>
        </w:rPr>
      </w:pPr>
    </w:p>
    <w:p w14:paraId="2853E62F" w14:textId="77777777" w:rsidR="00A71FE5" w:rsidRPr="005373E0" w:rsidRDefault="00A71FE5" w:rsidP="005373E0">
      <w:pPr>
        <w:rPr>
          <w:lang w:eastAsia="zh-CN"/>
        </w:rPr>
      </w:pPr>
    </w:p>
    <w:p w14:paraId="35B25A86" w14:textId="77777777" w:rsidR="00EE47C4" w:rsidRPr="005373E0" w:rsidRDefault="00EE47C4" w:rsidP="005373E0">
      <w:pPr>
        <w:rPr>
          <w:lang w:eastAsia="zh-CN"/>
        </w:r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1647A6C7"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55D5E53A"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09C7C01C"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4F21A413"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58A045B1"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179E7A82" w14:textId="77777777" w:rsidR="00A74B43" w:rsidRDefault="00A74B43" w:rsidP="00A74B43">
      <w:pPr>
        <w:jc w:val="center"/>
        <w:rPr>
          <w:noProof/>
          <w:sz w:val="22"/>
          <w:lang w:val="en-US"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59"/>
        <w:gridCol w:w="8680"/>
      </w:tblGrid>
      <w:tr w:rsidR="00610865" w14:paraId="19F5F8B4" w14:textId="77777777" w:rsidTr="00995269">
        <w:trPr>
          <w:jc w:val="center"/>
        </w:trPr>
        <w:tc>
          <w:tcPr>
            <w:tcW w:w="9748" w:type="dxa"/>
            <w:gridSpan w:val="2"/>
            <w:tcBorders>
              <w:top w:val="single" w:sz="12" w:space="0" w:color="000080"/>
              <w:left w:val="single" w:sz="12" w:space="0" w:color="000080"/>
              <w:bottom w:val="nil"/>
              <w:right w:val="single" w:sz="12" w:space="0" w:color="000080"/>
            </w:tcBorders>
            <w:hideMark/>
          </w:tcPr>
          <w:p w14:paraId="0AE66F66" w14:textId="78D26A77" w:rsidR="00610865" w:rsidRDefault="00610865" w:rsidP="00413804">
            <w:pPr>
              <w:keepNext/>
              <w:spacing w:after="40"/>
              <w:jc w:val="center"/>
              <w:rPr>
                <w:b/>
                <w:bCs/>
                <w:sz w:val="22"/>
                <w:lang w:val="en-US" w:eastAsia="zh-CN"/>
              </w:rPr>
            </w:pPr>
            <w:r>
              <w:rPr>
                <w:b/>
                <w:bCs/>
                <w:sz w:val="22"/>
                <w:lang w:val="en-US" w:eastAsia="zh-CN"/>
              </w:rPr>
              <w:t>ITU-R</w:t>
            </w:r>
            <w:r>
              <w:rPr>
                <w:rFonts w:hint="eastAsia"/>
                <w:b/>
                <w:bCs/>
                <w:sz w:val="22"/>
                <w:lang w:val="en-US" w:eastAsia="zh-CN"/>
              </w:rPr>
              <w:t xml:space="preserve"> </w:t>
            </w:r>
            <w:r>
              <w:rPr>
                <w:rFonts w:hint="eastAsia"/>
                <w:b/>
                <w:bCs/>
                <w:sz w:val="22"/>
                <w:lang w:val="en-US" w:eastAsia="zh-CN"/>
              </w:rPr>
              <w:t>建议书系列</w:t>
            </w:r>
          </w:p>
          <w:p w14:paraId="454C44BE" w14:textId="23E86371" w:rsidR="00610865" w:rsidRDefault="00610865" w:rsidP="00413804">
            <w:pPr>
              <w:jc w:val="center"/>
              <w:rPr>
                <w:sz w:val="18"/>
                <w:szCs w:val="18"/>
                <w:lang w:val="en-US" w:eastAsia="zh-CN"/>
              </w:rPr>
            </w:pPr>
            <w:r>
              <w:rPr>
                <w:rFonts w:hint="eastAsia"/>
                <w:sz w:val="18"/>
                <w:szCs w:val="18"/>
                <w:lang w:val="en-US" w:eastAsia="zh-CN"/>
              </w:rPr>
              <w:t>（也可在线查询</w:t>
            </w:r>
            <w:r>
              <w:rPr>
                <w:rFonts w:hint="eastAsia"/>
                <w:sz w:val="18"/>
                <w:szCs w:val="18"/>
                <w:lang w:val="en-US" w:eastAsia="zh-CN"/>
              </w:rPr>
              <w:t xml:space="preserve"> </w:t>
            </w:r>
            <w:hyperlink r:id="rId12" w:history="1">
              <w:r w:rsidR="002D2183">
                <w:rPr>
                  <w:rStyle w:val="Hyperlink"/>
                  <w:bCs/>
                  <w:sz w:val="18"/>
                  <w:lang w:val="en-US" w:eastAsia="zh-CN"/>
                </w:rPr>
                <w:t>http://www.itu.int/publ/R-REC/zh</w:t>
              </w:r>
            </w:hyperlink>
            <w:r>
              <w:rPr>
                <w:rFonts w:hint="eastAsia"/>
                <w:sz w:val="18"/>
                <w:szCs w:val="18"/>
                <w:lang w:val="en-US" w:eastAsia="zh-CN"/>
              </w:rPr>
              <w:t>）</w:t>
            </w:r>
          </w:p>
        </w:tc>
      </w:tr>
      <w:tr w:rsidR="00610865" w14:paraId="2227CF99" w14:textId="77777777" w:rsidTr="00995269">
        <w:trPr>
          <w:jc w:val="center"/>
        </w:trPr>
        <w:tc>
          <w:tcPr>
            <w:tcW w:w="960" w:type="dxa"/>
            <w:tcBorders>
              <w:top w:val="nil"/>
              <w:left w:val="single" w:sz="12" w:space="0" w:color="000080"/>
              <w:bottom w:val="nil"/>
              <w:right w:val="nil"/>
            </w:tcBorders>
            <w:hideMark/>
          </w:tcPr>
          <w:p w14:paraId="0C52D667" w14:textId="77777777" w:rsidR="00610865" w:rsidRDefault="00610865" w:rsidP="00413804">
            <w:pPr>
              <w:spacing w:after="40"/>
              <w:ind w:left="57"/>
              <w:rPr>
                <w:b/>
                <w:bCs/>
                <w:sz w:val="20"/>
                <w:lang w:val="en-US"/>
              </w:rPr>
            </w:pPr>
            <w:r>
              <w:rPr>
                <w:rFonts w:ascii="SimSun" w:hAnsi="SimSun" w:hint="eastAsia"/>
                <w:b/>
                <w:bCs/>
                <w:sz w:val="20"/>
                <w:lang w:val="en-US" w:eastAsia="zh-CN"/>
              </w:rPr>
              <w:t>系列</w:t>
            </w:r>
          </w:p>
        </w:tc>
        <w:tc>
          <w:tcPr>
            <w:tcW w:w="8788" w:type="dxa"/>
            <w:tcBorders>
              <w:top w:val="nil"/>
              <w:left w:val="nil"/>
              <w:bottom w:val="nil"/>
              <w:right w:val="single" w:sz="12" w:space="0" w:color="000080"/>
            </w:tcBorders>
            <w:hideMark/>
          </w:tcPr>
          <w:p w14:paraId="60F7EC0E" w14:textId="77777777" w:rsidR="00610865" w:rsidRDefault="00610865" w:rsidP="00413804">
            <w:pPr>
              <w:keepNext/>
              <w:spacing w:after="40"/>
              <w:ind w:hanging="1040"/>
              <w:jc w:val="center"/>
              <w:rPr>
                <w:b/>
                <w:bCs/>
                <w:sz w:val="20"/>
                <w:lang w:val="en-US"/>
              </w:rPr>
            </w:pPr>
            <w:r>
              <w:rPr>
                <w:rFonts w:ascii="SimSun" w:hAnsi="SimSun" w:hint="eastAsia"/>
                <w:b/>
                <w:bCs/>
                <w:sz w:val="20"/>
                <w:lang w:val="en-US" w:eastAsia="zh-CN"/>
              </w:rPr>
              <w:t>标题</w:t>
            </w:r>
          </w:p>
        </w:tc>
      </w:tr>
      <w:tr w:rsidR="00610865" w14:paraId="68EC66B5" w14:textId="77777777" w:rsidTr="00995269">
        <w:trPr>
          <w:jc w:val="center"/>
        </w:trPr>
        <w:tc>
          <w:tcPr>
            <w:tcW w:w="960" w:type="dxa"/>
            <w:tcBorders>
              <w:top w:val="nil"/>
              <w:left w:val="single" w:sz="12" w:space="0" w:color="000080"/>
              <w:bottom w:val="nil"/>
              <w:right w:val="nil"/>
            </w:tcBorders>
            <w:hideMark/>
          </w:tcPr>
          <w:p w14:paraId="6C53D362" w14:textId="77777777" w:rsidR="00610865" w:rsidRDefault="00610865" w:rsidP="00413804">
            <w:pPr>
              <w:spacing w:before="30" w:after="30"/>
              <w:ind w:left="57"/>
              <w:jc w:val="left"/>
              <w:rPr>
                <w:b/>
                <w:bCs/>
                <w:sz w:val="20"/>
                <w:lang w:val="en-US"/>
              </w:rPr>
            </w:pPr>
            <w:r>
              <w:rPr>
                <w:b/>
                <w:bCs/>
                <w:sz w:val="20"/>
                <w:lang w:val="en-US"/>
              </w:rPr>
              <w:t>BO</w:t>
            </w:r>
          </w:p>
        </w:tc>
        <w:tc>
          <w:tcPr>
            <w:tcW w:w="8788" w:type="dxa"/>
            <w:tcBorders>
              <w:top w:val="nil"/>
              <w:left w:val="nil"/>
              <w:bottom w:val="nil"/>
              <w:right w:val="single" w:sz="12" w:space="0" w:color="000080"/>
            </w:tcBorders>
            <w:hideMark/>
          </w:tcPr>
          <w:p w14:paraId="66E13648" w14:textId="77777777" w:rsidR="00610865" w:rsidRDefault="00610865" w:rsidP="00413804">
            <w:pPr>
              <w:keepNext/>
              <w:spacing w:before="30" w:after="30"/>
              <w:jc w:val="left"/>
              <w:rPr>
                <w:bCs/>
                <w:sz w:val="20"/>
                <w:lang w:val="en-US"/>
              </w:rPr>
            </w:pPr>
            <w:r>
              <w:rPr>
                <w:rFonts w:hint="eastAsia"/>
                <w:bCs/>
                <w:sz w:val="20"/>
                <w:lang w:val="en-US" w:eastAsia="zh-CN"/>
              </w:rPr>
              <w:t>卫星传送</w:t>
            </w:r>
          </w:p>
        </w:tc>
      </w:tr>
      <w:tr w:rsidR="00610865" w14:paraId="1F9840F0" w14:textId="77777777" w:rsidTr="00995269">
        <w:trPr>
          <w:jc w:val="center"/>
        </w:trPr>
        <w:tc>
          <w:tcPr>
            <w:tcW w:w="960" w:type="dxa"/>
            <w:tcBorders>
              <w:top w:val="nil"/>
              <w:left w:val="single" w:sz="12" w:space="0" w:color="000080"/>
              <w:bottom w:val="nil"/>
              <w:right w:val="nil"/>
            </w:tcBorders>
            <w:hideMark/>
          </w:tcPr>
          <w:p w14:paraId="502D25F0" w14:textId="77777777" w:rsidR="00610865" w:rsidRDefault="00610865" w:rsidP="00413804">
            <w:pPr>
              <w:spacing w:before="30" w:after="30"/>
              <w:ind w:left="57"/>
              <w:jc w:val="left"/>
              <w:rPr>
                <w:b/>
                <w:bCs/>
                <w:sz w:val="20"/>
                <w:lang w:val="en-US"/>
              </w:rPr>
            </w:pPr>
            <w:r>
              <w:rPr>
                <w:b/>
                <w:bCs/>
                <w:sz w:val="20"/>
                <w:lang w:val="en-US"/>
              </w:rPr>
              <w:t>BR</w:t>
            </w:r>
          </w:p>
        </w:tc>
        <w:tc>
          <w:tcPr>
            <w:tcW w:w="8788" w:type="dxa"/>
            <w:tcBorders>
              <w:top w:val="nil"/>
              <w:left w:val="nil"/>
              <w:bottom w:val="nil"/>
              <w:right w:val="single" w:sz="12" w:space="0" w:color="000080"/>
            </w:tcBorders>
            <w:hideMark/>
          </w:tcPr>
          <w:p w14:paraId="6F154F83" w14:textId="77777777" w:rsidR="00610865" w:rsidRDefault="00610865" w:rsidP="00413804">
            <w:pPr>
              <w:keepNext/>
              <w:spacing w:before="30" w:after="30"/>
              <w:jc w:val="left"/>
              <w:rPr>
                <w:sz w:val="20"/>
                <w:lang w:val="en-US" w:eastAsia="zh-CN"/>
              </w:rPr>
            </w:pPr>
            <w:r>
              <w:rPr>
                <w:rFonts w:hint="eastAsia"/>
                <w:sz w:val="20"/>
                <w:lang w:val="en-US" w:eastAsia="zh-CN"/>
              </w:rPr>
              <w:t>用于制作、存档和播出的录制；电视电影</w:t>
            </w:r>
          </w:p>
        </w:tc>
      </w:tr>
      <w:tr w:rsidR="00610865" w14:paraId="5044499D" w14:textId="77777777" w:rsidTr="00995269">
        <w:trPr>
          <w:jc w:val="center"/>
        </w:trPr>
        <w:tc>
          <w:tcPr>
            <w:tcW w:w="960" w:type="dxa"/>
            <w:tcBorders>
              <w:top w:val="nil"/>
              <w:left w:val="single" w:sz="12" w:space="0" w:color="000080"/>
              <w:bottom w:val="nil"/>
              <w:right w:val="nil"/>
            </w:tcBorders>
            <w:hideMark/>
          </w:tcPr>
          <w:p w14:paraId="2F0003D7" w14:textId="77777777" w:rsidR="00610865" w:rsidRDefault="00610865" w:rsidP="00413804">
            <w:pPr>
              <w:spacing w:before="30" w:after="30"/>
              <w:ind w:left="57"/>
              <w:jc w:val="left"/>
              <w:rPr>
                <w:b/>
                <w:bCs/>
                <w:sz w:val="20"/>
                <w:lang w:val="en-US"/>
              </w:rPr>
            </w:pPr>
            <w:r>
              <w:rPr>
                <w:b/>
                <w:bCs/>
                <w:sz w:val="20"/>
                <w:lang w:val="en-US"/>
              </w:rPr>
              <w:t>BS</w:t>
            </w:r>
          </w:p>
        </w:tc>
        <w:tc>
          <w:tcPr>
            <w:tcW w:w="8788" w:type="dxa"/>
            <w:tcBorders>
              <w:top w:val="nil"/>
              <w:left w:val="nil"/>
              <w:bottom w:val="nil"/>
              <w:right w:val="single" w:sz="12" w:space="0" w:color="000080"/>
            </w:tcBorders>
            <w:hideMark/>
          </w:tcPr>
          <w:p w14:paraId="2EA021FA" w14:textId="77777777" w:rsidR="00610865" w:rsidRDefault="00610865" w:rsidP="00413804">
            <w:pPr>
              <w:keepNext/>
              <w:spacing w:before="30" w:after="30"/>
              <w:jc w:val="left"/>
              <w:rPr>
                <w:sz w:val="20"/>
                <w:lang w:val="en-US"/>
              </w:rPr>
            </w:pPr>
            <w:r>
              <w:rPr>
                <w:rFonts w:hint="eastAsia"/>
                <w:sz w:val="20"/>
                <w:lang w:val="en-US" w:eastAsia="zh-CN"/>
              </w:rPr>
              <w:t>广播业务（声音）</w:t>
            </w:r>
          </w:p>
        </w:tc>
      </w:tr>
      <w:tr w:rsidR="00610865" w14:paraId="0060DCF5" w14:textId="77777777" w:rsidTr="00995269">
        <w:trPr>
          <w:jc w:val="center"/>
        </w:trPr>
        <w:tc>
          <w:tcPr>
            <w:tcW w:w="960" w:type="dxa"/>
            <w:tcBorders>
              <w:top w:val="nil"/>
              <w:left w:val="single" w:sz="12" w:space="0" w:color="000080"/>
              <w:bottom w:val="nil"/>
              <w:right w:val="nil"/>
            </w:tcBorders>
            <w:shd w:val="clear" w:color="auto" w:fill="FFFFFF" w:themeFill="background1"/>
            <w:hideMark/>
          </w:tcPr>
          <w:p w14:paraId="66C8E50C" w14:textId="77777777" w:rsidR="00610865" w:rsidRDefault="00610865" w:rsidP="00413804">
            <w:pPr>
              <w:spacing w:before="30" w:after="30"/>
              <w:ind w:left="57"/>
              <w:jc w:val="left"/>
              <w:rPr>
                <w:b/>
                <w:bCs/>
                <w:sz w:val="20"/>
                <w:lang w:val="en-US"/>
              </w:rPr>
            </w:pPr>
            <w:r>
              <w:rPr>
                <w:b/>
                <w:bCs/>
                <w:sz w:val="20"/>
                <w:lang w:val="en-US"/>
              </w:rPr>
              <w:t>BT</w:t>
            </w:r>
          </w:p>
        </w:tc>
        <w:tc>
          <w:tcPr>
            <w:tcW w:w="8788" w:type="dxa"/>
            <w:tcBorders>
              <w:top w:val="nil"/>
              <w:left w:val="nil"/>
              <w:bottom w:val="nil"/>
              <w:right w:val="single" w:sz="12" w:space="0" w:color="000080"/>
            </w:tcBorders>
            <w:shd w:val="clear" w:color="auto" w:fill="FFFFFF" w:themeFill="background1"/>
            <w:hideMark/>
          </w:tcPr>
          <w:p w14:paraId="4407F578" w14:textId="77777777" w:rsidR="00610865" w:rsidRDefault="00610865" w:rsidP="00413804">
            <w:pPr>
              <w:spacing w:before="30" w:after="30"/>
              <w:ind w:left="57" w:hanging="61"/>
              <w:jc w:val="left"/>
              <w:rPr>
                <w:sz w:val="20"/>
                <w:lang w:val="en-US"/>
              </w:rPr>
            </w:pPr>
            <w:proofErr w:type="spellStart"/>
            <w:r>
              <w:rPr>
                <w:rFonts w:hint="eastAsia"/>
                <w:sz w:val="20"/>
                <w:lang w:val="en-US"/>
              </w:rPr>
              <w:t>广播业务（电视</w:t>
            </w:r>
            <w:proofErr w:type="spellEnd"/>
            <w:r>
              <w:rPr>
                <w:rFonts w:hint="eastAsia"/>
                <w:sz w:val="20"/>
                <w:lang w:val="en-US"/>
              </w:rPr>
              <w:t>）</w:t>
            </w:r>
          </w:p>
        </w:tc>
      </w:tr>
      <w:tr w:rsidR="00610865" w14:paraId="100473CC" w14:textId="77777777" w:rsidTr="00995269">
        <w:trPr>
          <w:jc w:val="center"/>
        </w:trPr>
        <w:tc>
          <w:tcPr>
            <w:tcW w:w="960" w:type="dxa"/>
            <w:tcBorders>
              <w:top w:val="nil"/>
              <w:left w:val="single" w:sz="12" w:space="0" w:color="000080"/>
              <w:bottom w:val="nil"/>
              <w:right w:val="nil"/>
            </w:tcBorders>
            <w:hideMark/>
          </w:tcPr>
          <w:p w14:paraId="1F0946BF" w14:textId="77777777" w:rsidR="00610865" w:rsidRDefault="00610865" w:rsidP="00413804">
            <w:pPr>
              <w:spacing w:before="30" w:after="30"/>
              <w:ind w:left="57"/>
              <w:jc w:val="left"/>
              <w:rPr>
                <w:b/>
                <w:bCs/>
                <w:sz w:val="20"/>
                <w:lang w:val="en-US"/>
              </w:rPr>
            </w:pPr>
            <w:r>
              <w:rPr>
                <w:b/>
                <w:bCs/>
                <w:sz w:val="20"/>
                <w:lang w:val="en-US"/>
              </w:rPr>
              <w:t>F</w:t>
            </w:r>
          </w:p>
        </w:tc>
        <w:tc>
          <w:tcPr>
            <w:tcW w:w="8788" w:type="dxa"/>
            <w:tcBorders>
              <w:top w:val="nil"/>
              <w:left w:val="nil"/>
              <w:bottom w:val="nil"/>
              <w:right w:val="single" w:sz="12" w:space="0" w:color="000080"/>
            </w:tcBorders>
            <w:hideMark/>
          </w:tcPr>
          <w:p w14:paraId="41EBD984" w14:textId="77777777" w:rsidR="00610865" w:rsidRDefault="00610865" w:rsidP="00413804">
            <w:pPr>
              <w:spacing w:before="30" w:after="30"/>
              <w:ind w:left="57" w:hanging="75"/>
              <w:jc w:val="left"/>
              <w:rPr>
                <w:sz w:val="20"/>
                <w:lang w:val="en-US"/>
              </w:rPr>
            </w:pPr>
            <w:proofErr w:type="spellStart"/>
            <w:r>
              <w:rPr>
                <w:rFonts w:hint="eastAsia"/>
                <w:sz w:val="20"/>
                <w:lang w:val="en-US"/>
              </w:rPr>
              <w:t>固定业务</w:t>
            </w:r>
            <w:proofErr w:type="spellEnd"/>
          </w:p>
        </w:tc>
      </w:tr>
      <w:tr w:rsidR="00610865" w14:paraId="0C769D75" w14:textId="77777777" w:rsidTr="00995269">
        <w:trPr>
          <w:jc w:val="center"/>
        </w:trPr>
        <w:tc>
          <w:tcPr>
            <w:tcW w:w="960" w:type="dxa"/>
            <w:tcBorders>
              <w:top w:val="nil"/>
              <w:left w:val="single" w:sz="12" w:space="0" w:color="000080"/>
              <w:bottom w:val="nil"/>
              <w:right w:val="nil"/>
            </w:tcBorders>
            <w:hideMark/>
          </w:tcPr>
          <w:p w14:paraId="15DB2098" w14:textId="77777777" w:rsidR="00610865" w:rsidRDefault="00610865" w:rsidP="00413804">
            <w:pPr>
              <w:spacing w:before="30" w:after="30"/>
              <w:ind w:left="57"/>
              <w:jc w:val="left"/>
              <w:rPr>
                <w:b/>
                <w:bCs/>
                <w:sz w:val="20"/>
                <w:lang w:val="en-US"/>
              </w:rPr>
            </w:pPr>
            <w:r>
              <w:rPr>
                <w:b/>
                <w:bCs/>
                <w:sz w:val="20"/>
                <w:lang w:val="en-US"/>
              </w:rPr>
              <w:t>M</w:t>
            </w:r>
          </w:p>
        </w:tc>
        <w:tc>
          <w:tcPr>
            <w:tcW w:w="8788" w:type="dxa"/>
            <w:tcBorders>
              <w:top w:val="nil"/>
              <w:left w:val="nil"/>
              <w:bottom w:val="nil"/>
              <w:right w:val="single" w:sz="12" w:space="0" w:color="000080"/>
            </w:tcBorders>
            <w:hideMark/>
          </w:tcPr>
          <w:p w14:paraId="127E25A3" w14:textId="77777777" w:rsidR="00610865" w:rsidRDefault="00610865" w:rsidP="00413804">
            <w:pPr>
              <w:keepNext/>
              <w:spacing w:before="30" w:after="30"/>
              <w:jc w:val="left"/>
              <w:rPr>
                <w:sz w:val="20"/>
                <w:lang w:val="en-US" w:eastAsia="zh-CN"/>
              </w:rPr>
            </w:pPr>
            <w:r>
              <w:rPr>
                <w:rFonts w:hint="eastAsia"/>
                <w:sz w:val="20"/>
                <w:lang w:val="en-US" w:eastAsia="zh-CN"/>
              </w:rPr>
              <w:t>移动、无线电定位、业余和相关卫星业务</w:t>
            </w:r>
          </w:p>
        </w:tc>
      </w:tr>
      <w:tr w:rsidR="00610865" w14:paraId="1D008BE5" w14:textId="77777777" w:rsidTr="00995269">
        <w:trPr>
          <w:jc w:val="center"/>
        </w:trPr>
        <w:tc>
          <w:tcPr>
            <w:tcW w:w="960" w:type="dxa"/>
            <w:tcBorders>
              <w:top w:val="nil"/>
              <w:left w:val="single" w:sz="12" w:space="0" w:color="000080"/>
              <w:bottom w:val="nil"/>
              <w:right w:val="nil"/>
            </w:tcBorders>
            <w:hideMark/>
          </w:tcPr>
          <w:p w14:paraId="3D8350AB" w14:textId="77777777" w:rsidR="00610865" w:rsidRDefault="00610865" w:rsidP="00413804">
            <w:pPr>
              <w:spacing w:before="30" w:after="30"/>
              <w:ind w:left="57"/>
              <w:jc w:val="left"/>
              <w:rPr>
                <w:b/>
                <w:bCs/>
                <w:sz w:val="20"/>
                <w:lang w:val="fr-CH"/>
              </w:rPr>
            </w:pPr>
            <w:r>
              <w:rPr>
                <w:b/>
                <w:bCs/>
                <w:sz w:val="20"/>
                <w:lang w:val="fr-CH"/>
              </w:rPr>
              <w:t>P</w:t>
            </w:r>
          </w:p>
        </w:tc>
        <w:tc>
          <w:tcPr>
            <w:tcW w:w="8788" w:type="dxa"/>
            <w:tcBorders>
              <w:top w:val="nil"/>
              <w:left w:val="nil"/>
              <w:bottom w:val="nil"/>
              <w:right w:val="single" w:sz="12" w:space="0" w:color="000080"/>
            </w:tcBorders>
            <w:hideMark/>
          </w:tcPr>
          <w:p w14:paraId="71BA8EAE" w14:textId="77777777" w:rsidR="00610865" w:rsidRDefault="00610865" w:rsidP="00413804">
            <w:pPr>
              <w:spacing w:before="30" w:after="30"/>
              <w:jc w:val="left"/>
              <w:rPr>
                <w:sz w:val="20"/>
                <w:lang w:val="fr-CH"/>
              </w:rPr>
            </w:pPr>
            <w:r>
              <w:rPr>
                <w:rFonts w:hint="eastAsia"/>
                <w:sz w:val="20"/>
                <w:lang w:val="fr-CH" w:eastAsia="zh-CN"/>
              </w:rPr>
              <w:t>无线电波传播</w:t>
            </w:r>
          </w:p>
        </w:tc>
      </w:tr>
      <w:tr w:rsidR="00610865" w14:paraId="60BC54AB" w14:textId="77777777" w:rsidTr="00995269">
        <w:trPr>
          <w:jc w:val="center"/>
        </w:trPr>
        <w:tc>
          <w:tcPr>
            <w:tcW w:w="960" w:type="dxa"/>
            <w:tcBorders>
              <w:top w:val="nil"/>
              <w:left w:val="single" w:sz="12" w:space="0" w:color="000080"/>
              <w:bottom w:val="nil"/>
              <w:right w:val="nil"/>
            </w:tcBorders>
            <w:hideMark/>
          </w:tcPr>
          <w:p w14:paraId="39038C36" w14:textId="77777777" w:rsidR="00610865" w:rsidRDefault="00610865" w:rsidP="00413804">
            <w:pPr>
              <w:spacing w:before="30" w:after="30"/>
              <w:ind w:left="57"/>
              <w:jc w:val="left"/>
              <w:rPr>
                <w:b/>
                <w:bCs/>
                <w:sz w:val="20"/>
                <w:lang w:val="en-US"/>
              </w:rPr>
            </w:pPr>
            <w:r>
              <w:rPr>
                <w:b/>
                <w:bCs/>
                <w:sz w:val="20"/>
                <w:lang w:val="en-US"/>
              </w:rPr>
              <w:t>RA</w:t>
            </w:r>
          </w:p>
        </w:tc>
        <w:tc>
          <w:tcPr>
            <w:tcW w:w="8788" w:type="dxa"/>
            <w:tcBorders>
              <w:top w:val="nil"/>
              <w:left w:val="nil"/>
              <w:bottom w:val="nil"/>
              <w:right w:val="single" w:sz="12" w:space="0" w:color="000080"/>
            </w:tcBorders>
            <w:hideMark/>
          </w:tcPr>
          <w:p w14:paraId="5826BA0C" w14:textId="77777777" w:rsidR="00610865" w:rsidRDefault="00610865" w:rsidP="00413804">
            <w:pPr>
              <w:spacing w:before="30" w:after="30"/>
              <w:rPr>
                <w:sz w:val="20"/>
                <w:lang w:val="en-US"/>
              </w:rPr>
            </w:pPr>
            <w:r>
              <w:rPr>
                <w:rFonts w:hint="eastAsia"/>
                <w:sz w:val="20"/>
                <w:lang w:val="en-US" w:eastAsia="zh-CN"/>
              </w:rPr>
              <w:t>射电天文</w:t>
            </w:r>
          </w:p>
        </w:tc>
      </w:tr>
      <w:tr w:rsidR="00610865" w14:paraId="611239A5" w14:textId="77777777" w:rsidTr="00995269">
        <w:trPr>
          <w:jc w:val="center"/>
        </w:trPr>
        <w:tc>
          <w:tcPr>
            <w:tcW w:w="960" w:type="dxa"/>
            <w:tcBorders>
              <w:top w:val="nil"/>
              <w:left w:val="single" w:sz="12" w:space="0" w:color="000080"/>
              <w:bottom w:val="nil"/>
              <w:right w:val="nil"/>
            </w:tcBorders>
            <w:shd w:val="clear" w:color="auto" w:fill="auto"/>
            <w:hideMark/>
          </w:tcPr>
          <w:p w14:paraId="34091D0E" w14:textId="77777777" w:rsidR="00610865" w:rsidRPr="00AA303C" w:rsidRDefault="00610865" w:rsidP="00413804">
            <w:pPr>
              <w:spacing w:before="30" w:after="30"/>
              <w:ind w:left="57"/>
              <w:jc w:val="left"/>
              <w:rPr>
                <w:sz w:val="20"/>
                <w:lang w:val="en-US"/>
              </w:rPr>
            </w:pPr>
            <w:r w:rsidRPr="00AA303C">
              <w:rPr>
                <w:sz w:val="20"/>
                <w:lang w:val="en-US"/>
              </w:rPr>
              <w:t>RS</w:t>
            </w:r>
          </w:p>
        </w:tc>
        <w:tc>
          <w:tcPr>
            <w:tcW w:w="8788" w:type="dxa"/>
            <w:tcBorders>
              <w:top w:val="nil"/>
              <w:left w:val="nil"/>
              <w:bottom w:val="nil"/>
              <w:right w:val="single" w:sz="12" w:space="0" w:color="000080"/>
            </w:tcBorders>
            <w:shd w:val="clear" w:color="auto" w:fill="auto"/>
            <w:hideMark/>
          </w:tcPr>
          <w:p w14:paraId="5CAC825E" w14:textId="77777777" w:rsidR="00610865" w:rsidRPr="00AA303C" w:rsidRDefault="00610865" w:rsidP="00413804">
            <w:pPr>
              <w:spacing w:before="30" w:after="30"/>
              <w:ind w:left="57" w:hanging="61"/>
              <w:jc w:val="left"/>
              <w:rPr>
                <w:sz w:val="20"/>
                <w:lang w:val="en-US"/>
              </w:rPr>
            </w:pPr>
            <w:proofErr w:type="spellStart"/>
            <w:r w:rsidRPr="00AA303C">
              <w:rPr>
                <w:rFonts w:hint="eastAsia"/>
                <w:sz w:val="20"/>
                <w:lang w:val="en-US"/>
              </w:rPr>
              <w:t>遥感系统</w:t>
            </w:r>
            <w:proofErr w:type="spellEnd"/>
          </w:p>
        </w:tc>
      </w:tr>
      <w:tr w:rsidR="00610865" w14:paraId="152A2FEC" w14:textId="77777777" w:rsidTr="00995269">
        <w:trPr>
          <w:jc w:val="center"/>
        </w:trPr>
        <w:tc>
          <w:tcPr>
            <w:tcW w:w="960" w:type="dxa"/>
            <w:tcBorders>
              <w:top w:val="nil"/>
              <w:left w:val="single" w:sz="12" w:space="0" w:color="000080"/>
              <w:bottom w:val="nil"/>
              <w:right w:val="nil"/>
            </w:tcBorders>
            <w:shd w:val="clear" w:color="auto" w:fill="FFFFFF"/>
            <w:hideMark/>
          </w:tcPr>
          <w:p w14:paraId="133A658E" w14:textId="77777777" w:rsidR="00610865" w:rsidRDefault="00610865" w:rsidP="00413804">
            <w:pPr>
              <w:spacing w:before="30" w:after="30"/>
              <w:ind w:left="57"/>
              <w:jc w:val="left"/>
              <w:rPr>
                <w:b/>
                <w:bCs/>
                <w:sz w:val="20"/>
                <w:lang w:val="en-US"/>
              </w:rPr>
            </w:pPr>
            <w:r>
              <w:rPr>
                <w:b/>
                <w:bCs/>
                <w:sz w:val="20"/>
                <w:lang w:val="en-US"/>
              </w:rPr>
              <w:t>S</w:t>
            </w:r>
          </w:p>
        </w:tc>
        <w:tc>
          <w:tcPr>
            <w:tcW w:w="8788" w:type="dxa"/>
            <w:tcBorders>
              <w:top w:val="nil"/>
              <w:left w:val="nil"/>
              <w:bottom w:val="nil"/>
              <w:right w:val="single" w:sz="12" w:space="0" w:color="000080"/>
            </w:tcBorders>
            <w:shd w:val="clear" w:color="auto" w:fill="FFFFFF"/>
            <w:hideMark/>
          </w:tcPr>
          <w:p w14:paraId="4256C0AB" w14:textId="77777777" w:rsidR="00610865" w:rsidRDefault="00610865" w:rsidP="00413804">
            <w:pPr>
              <w:spacing w:before="30" w:after="30"/>
              <w:ind w:left="57" w:hanging="61"/>
              <w:jc w:val="left"/>
              <w:rPr>
                <w:sz w:val="20"/>
                <w:lang w:val="en-US"/>
              </w:rPr>
            </w:pPr>
            <w:proofErr w:type="spellStart"/>
            <w:r>
              <w:rPr>
                <w:rFonts w:hint="eastAsia"/>
                <w:sz w:val="20"/>
                <w:lang w:val="en-US"/>
              </w:rPr>
              <w:t>卫星固定业务</w:t>
            </w:r>
            <w:proofErr w:type="spellEnd"/>
          </w:p>
        </w:tc>
      </w:tr>
      <w:tr w:rsidR="00610865" w14:paraId="5118923C" w14:textId="77777777" w:rsidTr="00995269">
        <w:trPr>
          <w:jc w:val="center"/>
        </w:trPr>
        <w:tc>
          <w:tcPr>
            <w:tcW w:w="960" w:type="dxa"/>
            <w:tcBorders>
              <w:top w:val="nil"/>
              <w:left w:val="single" w:sz="12" w:space="0" w:color="000080"/>
              <w:bottom w:val="nil"/>
              <w:right w:val="nil"/>
            </w:tcBorders>
            <w:shd w:val="clear" w:color="auto" w:fill="F2F2F2" w:themeFill="background1" w:themeFillShade="F2"/>
            <w:hideMark/>
          </w:tcPr>
          <w:p w14:paraId="0E7D355F" w14:textId="77777777" w:rsidR="00610865" w:rsidRPr="00AA303C" w:rsidRDefault="00610865" w:rsidP="00413804">
            <w:pPr>
              <w:spacing w:before="30" w:after="30"/>
              <w:ind w:left="57"/>
              <w:jc w:val="left"/>
              <w:rPr>
                <w:b/>
                <w:bCs/>
                <w:color w:val="000080"/>
                <w:sz w:val="20"/>
                <w:lang w:val="en-US"/>
              </w:rPr>
            </w:pPr>
            <w:r w:rsidRPr="00AA303C">
              <w:rPr>
                <w:b/>
                <w:bCs/>
                <w:color w:val="000080"/>
                <w:sz w:val="20"/>
                <w:lang w:val="en-US"/>
              </w:rPr>
              <w:t>SA</w:t>
            </w:r>
          </w:p>
        </w:tc>
        <w:tc>
          <w:tcPr>
            <w:tcW w:w="8788" w:type="dxa"/>
            <w:tcBorders>
              <w:top w:val="nil"/>
              <w:left w:val="nil"/>
              <w:bottom w:val="nil"/>
              <w:right w:val="single" w:sz="12" w:space="0" w:color="000080"/>
            </w:tcBorders>
            <w:shd w:val="clear" w:color="auto" w:fill="F2F2F2" w:themeFill="background1" w:themeFillShade="F2"/>
            <w:hideMark/>
          </w:tcPr>
          <w:p w14:paraId="74753FAC" w14:textId="77777777" w:rsidR="00610865" w:rsidRPr="00AA303C" w:rsidRDefault="00610865" w:rsidP="00AA303C">
            <w:pPr>
              <w:spacing w:before="30" w:after="30"/>
              <w:ind w:left="57" w:hanging="61"/>
              <w:jc w:val="left"/>
              <w:rPr>
                <w:b/>
                <w:bCs/>
                <w:color w:val="000080"/>
                <w:sz w:val="20"/>
                <w:lang w:val="en-US"/>
              </w:rPr>
            </w:pPr>
            <w:r w:rsidRPr="00AA303C">
              <w:rPr>
                <w:rFonts w:hint="eastAsia"/>
                <w:b/>
                <w:bCs/>
                <w:color w:val="000080"/>
                <w:sz w:val="20"/>
                <w:lang w:val="en-US"/>
              </w:rPr>
              <w:t>空间应用和气象</w:t>
            </w:r>
          </w:p>
        </w:tc>
      </w:tr>
      <w:tr w:rsidR="00610865" w14:paraId="2088D05B" w14:textId="77777777" w:rsidTr="00995269">
        <w:trPr>
          <w:jc w:val="center"/>
        </w:trPr>
        <w:tc>
          <w:tcPr>
            <w:tcW w:w="960" w:type="dxa"/>
            <w:tcBorders>
              <w:top w:val="nil"/>
              <w:left w:val="single" w:sz="12" w:space="0" w:color="000080"/>
              <w:bottom w:val="nil"/>
              <w:right w:val="nil"/>
            </w:tcBorders>
            <w:hideMark/>
          </w:tcPr>
          <w:p w14:paraId="36AEDF3D" w14:textId="77777777" w:rsidR="00610865" w:rsidRDefault="00610865" w:rsidP="00413804">
            <w:pPr>
              <w:spacing w:before="30" w:after="30"/>
              <w:ind w:left="57"/>
              <w:jc w:val="left"/>
              <w:rPr>
                <w:b/>
                <w:bCs/>
                <w:sz w:val="20"/>
                <w:lang w:val="en-US"/>
              </w:rPr>
            </w:pPr>
            <w:r>
              <w:rPr>
                <w:b/>
                <w:bCs/>
                <w:sz w:val="20"/>
                <w:lang w:val="en-US"/>
              </w:rPr>
              <w:t>SF</w:t>
            </w:r>
          </w:p>
        </w:tc>
        <w:tc>
          <w:tcPr>
            <w:tcW w:w="8788" w:type="dxa"/>
            <w:tcBorders>
              <w:top w:val="nil"/>
              <w:left w:val="nil"/>
              <w:bottom w:val="nil"/>
              <w:right w:val="single" w:sz="12" w:space="0" w:color="000080"/>
            </w:tcBorders>
            <w:hideMark/>
          </w:tcPr>
          <w:p w14:paraId="6DB70006" w14:textId="77777777" w:rsidR="00610865" w:rsidRDefault="00610865" w:rsidP="00413804">
            <w:pPr>
              <w:spacing w:before="30" w:after="30"/>
              <w:jc w:val="left"/>
              <w:rPr>
                <w:sz w:val="20"/>
                <w:lang w:val="en-US" w:eastAsia="zh-CN"/>
              </w:rPr>
            </w:pPr>
            <w:r>
              <w:rPr>
                <w:rFonts w:hint="eastAsia"/>
                <w:sz w:val="20"/>
                <w:lang w:val="en-US" w:eastAsia="zh-CN"/>
              </w:rPr>
              <w:t>卫星固定业务和固定业务系统间的频率共用和协调</w:t>
            </w:r>
          </w:p>
        </w:tc>
      </w:tr>
      <w:tr w:rsidR="00610865" w14:paraId="0C3E99CC" w14:textId="77777777" w:rsidTr="00995269">
        <w:trPr>
          <w:jc w:val="center"/>
        </w:trPr>
        <w:tc>
          <w:tcPr>
            <w:tcW w:w="960" w:type="dxa"/>
            <w:tcBorders>
              <w:top w:val="nil"/>
              <w:left w:val="single" w:sz="12" w:space="0" w:color="000080"/>
              <w:bottom w:val="nil"/>
              <w:right w:val="nil"/>
            </w:tcBorders>
            <w:hideMark/>
          </w:tcPr>
          <w:p w14:paraId="3BADF55F" w14:textId="77777777" w:rsidR="00610865" w:rsidRDefault="00610865" w:rsidP="00413804">
            <w:pPr>
              <w:spacing w:before="30" w:after="30"/>
              <w:ind w:left="57"/>
              <w:jc w:val="left"/>
              <w:rPr>
                <w:b/>
                <w:bCs/>
                <w:sz w:val="20"/>
                <w:lang w:val="en-US"/>
              </w:rPr>
            </w:pPr>
            <w:r>
              <w:rPr>
                <w:b/>
                <w:bCs/>
                <w:sz w:val="20"/>
                <w:lang w:val="en-US"/>
              </w:rPr>
              <w:t>SM</w:t>
            </w:r>
          </w:p>
        </w:tc>
        <w:tc>
          <w:tcPr>
            <w:tcW w:w="8788" w:type="dxa"/>
            <w:tcBorders>
              <w:top w:val="nil"/>
              <w:left w:val="nil"/>
              <w:bottom w:val="nil"/>
              <w:right w:val="single" w:sz="12" w:space="0" w:color="000080"/>
            </w:tcBorders>
            <w:hideMark/>
          </w:tcPr>
          <w:p w14:paraId="1BAB0DD6" w14:textId="77777777" w:rsidR="00610865" w:rsidRDefault="00610865" w:rsidP="00413804">
            <w:pPr>
              <w:spacing w:before="30" w:after="30"/>
              <w:rPr>
                <w:sz w:val="20"/>
                <w:lang w:val="en-US"/>
              </w:rPr>
            </w:pPr>
            <w:r>
              <w:rPr>
                <w:rFonts w:hint="eastAsia"/>
                <w:sz w:val="20"/>
                <w:lang w:val="en-US" w:eastAsia="zh-CN"/>
              </w:rPr>
              <w:t>频谱管理</w:t>
            </w:r>
          </w:p>
        </w:tc>
      </w:tr>
      <w:tr w:rsidR="00610865" w14:paraId="4BDCBD50" w14:textId="77777777" w:rsidTr="00995269">
        <w:trPr>
          <w:jc w:val="center"/>
        </w:trPr>
        <w:tc>
          <w:tcPr>
            <w:tcW w:w="960" w:type="dxa"/>
            <w:tcBorders>
              <w:top w:val="nil"/>
              <w:left w:val="single" w:sz="12" w:space="0" w:color="000080"/>
              <w:bottom w:val="nil"/>
              <w:right w:val="nil"/>
            </w:tcBorders>
            <w:hideMark/>
          </w:tcPr>
          <w:p w14:paraId="589ECC6C" w14:textId="77777777" w:rsidR="00610865" w:rsidRDefault="00610865" w:rsidP="00413804">
            <w:pPr>
              <w:spacing w:before="30" w:after="30"/>
              <w:ind w:left="57"/>
              <w:jc w:val="left"/>
              <w:rPr>
                <w:b/>
                <w:bCs/>
                <w:sz w:val="20"/>
                <w:lang w:val="en-US"/>
              </w:rPr>
            </w:pPr>
            <w:r>
              <w:rPr>
                <w:b/>
                <w:bCs/>
                <w:sz w:val="20"/>
                <w:lang w:val="en-US"/>
              </w:rPr>
              <w:t>SNG</w:t>
            </w:r>
          </w:p>
        </w:tc>
        <w:tc>
          <w:tcPr>
            <w:tcW w:w="8788" w:type="dxa"/>
            <w:tcBorders>
              <w:top w:val="nil"/>
              <w:left w:val="nil"/>
              <w:bottom w:val="nil"/>
              <w:right w:val="single" w:sz="12" w:space="0" w:color="000080"/>
            </w:tcBorders>
            <w:hideMark/>
          </w:tcPr>
          <w:p w14:paraId="5F15369B" w14:textId="77777777" w:rsidR="00610865" w:rsidRDefault="00610865" w:rsidP="00413804">
            <w:pPr>
              <w:spacing w:before="30" w:after="30"/>
              <w:jc w:val="left"/>
              <w:rPr>
                <w:sz w:val="20"/>
                <w:lang w:val="en-US"/>
              </w:rPr>
            </w:pPr>
            <w:r>
              <w:rPr>
                <w:rFonts w:hint="eastAsia"/>
                <w:sz w:val="20"/>
                <w:lang w:val="en-US" w:eastAsia="zh-CN"/>
              </w:rPr>
              <w:t>卫星新闻采集</w:t>
            </w:r>
          </w:p>
        </w:tc>
      </w:tr>
      <w:tr w:rsidR="00610865" w14:paraId="456714B4" w14:textId="77777777" w:rsidTr="00995269">
        <w:trPr>
          <w:jc w:val="center"/>
        </w:trPr>
        <w:tc>
          <w:tcPr>
            <w:tcW w:w="960" w:type="dxa"/>
            <w:tcBorders>
              <w:top w:val="nil"/>
              <w:left w:val="single" w:sz="12" w:space="0" w:color="000080"/>
              <w:bottom w:val="nil"/>
              <w:right w:val="nil"/>
            </w:tcBorders>
            <w:hideMark/>
          </w:tcPr>
          <w:p w14:paraId="6E577A34" w14:textId="77777777" w:rsidR="00610865" w:rsidRDefault="00610865" w:rsidP="00413804">
            <w:pPr>
              <w:spacing w:before="30" w:after="30"/>
              <w:ind w:left="57"/>
              <w:jc w:val="left"/>
              <w:rPr>
                <w:b/>
                <w:bCs/>
                <w:sz w:val="20"/>
                <w:lang w:val="en-US"/>
              </w:rPr>
            </w:pPr>
            <w:r>
              <w:rPr>
                <w:b/>
                <w:bCs/>
                <w:sz w:val="20"/>
                <w:lang w:val="en-US"/>
              </w:rPr>
              <w:t>TF</w:t>
            </w:r>
          </w:p>
        </w:tc>
        <w:tc>
          <w:tcPr>
            <w:tcW w:w="8788" w:type="dxa"/>
            <w:tcBorders>
              <w:top w:val="nil"/>
              <w:left w:val="nil"/>
              <w:bottom w:val="nil"/>
              <w:right w:val="single" w:sz="12" w:space="0" w:color="000080"/>
            </w:tcBorders>
            <w:hideMark/>
          </w:tcPr>
          <w:p w14:paraId="2CF81C6C" w14:textId="77777777" w:rsidR="00610865" w:rsidRDefault="00610865" w:rsidP="00413804">
            <w:pPr>
              <w:spacing w:before="30" w:after="30"/>
              <w:jc w:val="left"/>
              <w:rPr>
                <w:sz w:val="20"/>
                <w:lang w:val="en-US" w:eastAsia="zh-CN"/>
              </w:rPr>
            </w:pPr>
            <w:r>
              <w:rPr>
                <w:rFonts w:hint="eastAsia"/>
                <w:sz w:val="20"/>
                <w:lang w:val="en-US" w:eastAsia="zh-CN"/>
              </w:rPr>
              <w:t>时间信号和频率标准发射</w:t>
            </w:r>
          </w:p>
        </w:tc>
      </w:tr>
      <w:tr w:rsidR="00610865" w14:paraId="6489C560" w14:textId="77777777" w:rsidTr="00995269">
        <w:trPr>
          <w:jc w:val="center"/>
        </w:trPr>
        <w:tc>
          <w:tcPr>
            <w:tcW w:w="960" w:type="dxa"/>
            <w:tcBorders>
              <w:top w:val="nil"/>
              <w:left w:val="single" w:sz="12" w:space="0" w:color="000080"/>
              <w:bottom w:val="single" w:sz="12" w:space="0" w:color="000080"/>
              <w:right w:val="nil"/>
            </w:tcBorders>
            <w:hideMark/>
          </w:tcPr>
          <w:p w14:paraId="1E922372" w14:textId="77777777" w:rsidR="00610865" w:rsidRDefault="00610865" w:rsidP="00413804">
            <w:pPr>
              <w:spacing w:before="30" w:after="30"/>
              <w:ind w:left="57"/>
              <w:jc w:val="left"/>
              <w:rPr>
                <w:b/>
                <w:bCs/>
                <w:sz w:val="20"/>
                <w:lang w:val="en-US"/>
              </w:rPr>
            </w:pPr>
            <w:r>
              <w:rPr>
                <w:b/>
                <w:bCs/>
                <w:sz w:val="20"/>
                <w:lang w:val="en-US"/>
              </w:rPr>
              <w:t>V</w:t>
            </w:r>
          </w:p>
        </w:tc>
        <w:tc>
          <w:tcPr>
            <w:tcW w:w="8788" w:type="dxa"/>
            <w:tcBorders>
              <w:top w:val="nil"/>
              <w:left w:val="nil"/>
              <w:bottom w:val="single" w:sz="12" w:space="0" w:color="000080"/>
              <w:right w:val="single" w:sz="12" w:space="0" w:color="000080"/>
            </w:tcBorders>
            <w:hideMark/>
          </w:tcPr>
          <w:p w14:paraId="67668F06" w14:textId="77777777" w:rsidR="00610865" w:rsidRDefault="00610865" w:rsidP="00413804">
            <w:pPr>
              <w:spacing w:before="30" w:after="180"/>
              <w:jc w:val="left"/>
              <w:rPr>
                <w:sz w:val="20"/>
                <w:lang w:val="en-US"/>
              </w:rPr>
            </w:pPr>
            <w:r>
              <w:rPr>
                <w:rFonts w:hint="eastAsia"/>
                <w:sz w:val="20"/>
                <w:lang w:val="en-US" w:eastAsia="zh-CN"/>
              </w:rPr>
              <w:t>词汇和相关问题</w:t>
            </w:r>
          </w:p>
        </w:tc>
      </w:tr>
    </w:tbl>
    <w:p w14:paraId="4D2163CC" w14:textId="77777777" w:rsidR="00A74B43" w:rsidRDefault="00A74B43" w:rsidP="00A74B43">
      <w:pPr>
        <w:spacing w:before="30" w:after="30"/>
        <w:jc w:val="center"/>
        <w:rPr>
          <w:noProof/>
          <w:sz w:val="20"/>
          <w:lang w:val="en-US" w:eastAsia="zh-CN"/>
        </w:rPr>
      </w:pPr>
    </w:p>
    <w:p w14:paraId="14FE656D" w14:textId="77777777" w:rsidR="00A74B43" w:rsidRDefault="00A74B43" w:rsidP="00A74B43">
      <w:pPr>
        <w:spacing w:before="0"/>
        <w:jc w:val="center"/>
        <w:rPr>
          <w:noProof/>
          <w:sz w:val="22"/>
          <w:lang w:val="en-US"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639"/>
      </w:tblGrid>
      <w:tr w:rsidR="00A74B43" w14:paraId="69FE4B0E" w14:textId="77777777" w:rsidTr="00995269">
        <w:trPr>
          <w:jc w:val="center"/>
        </w:trPr>
        <w:tc>
          <w:tcPr>
            <w:tcW w:w="9360" w:type="dxa"/>
          </w:tcPr>
          <w:p w14:paraId="7E85B1AE"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5B925930" w14:textId="77777777" w:rsidR="00D5024B" w:rsidRDefault="00D5024B" w:rsidP="00D5024B">
      <w:pPr>
        <w:jc w:val="center"/>
        <w:rPr>
          <w:sz w:val="22"/>
          <w:lang w:val="en-US" w:eastAsia="zh-CN"/>
        </w:rPr>
      </w:pPr>
    </w:p>
    <w:p w14:paraId="18745F01"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36D77AA" w14:textId="78EF132F" w:rsidR="00D5024B" w:rsidRPr="002F5199" w:rsidRDefault="00E626FB" w:rsidP="00E626FB">
      <w:pPr>
        <w:spacing w:before="0"/>
        <w:jc w:val="right"/>
        <w:rPr>
          <w:sz w:val="20"/>
          <w:lang w:val="en-US" w:eastAsia="zh-CN"/>
        </w:rPr>
      </w:pPr>
      <w:r>
        <w:rPr>
          <w:rFonts w:hint="eastAsia"/>
          <w:noProof/>
          <w:sz w:val="20"/>
          <w:lang w:val="en-US" w:eastAsia="zh-CN"/>
        </w:rPr>
        <w:t>202</w:t>
      </w:r>
      <w:r w:rsidR="00AA303C">
        <w:rPr>
          <w:rFonts w:hint="eastAsia"/>
          <w:noProof/>
          <w:sz w:val="20"/>
          <w:lang w:val="en-US" w:eastAsia="zh-CN"/>
        </w:rPr>
        <w:t>4</w:t>
      </w:r>
      <w:r>
        <w:rPr>
          <w:rFonts w:hint="eastAsia"/>
          <w:noProof/>
          <w:sz w:val="20"/>
          <w:lang w:val="en-US" w:eastAsia="zh-CN"/>
        </w:rPr>
        <w:t>年，日内瓦</w:t>
      </w:r>
    </w:p>
    <w:p w14:paraId="5994877A" w14:textId="77777777" w:rsidR="00D5024B" w:rsidRDefault="00D5024B" w:rsidP="005839A0">
      <w:pPr>
        <w:spacing w:before="0"/>
        <w:jc w:val="center"/>
        <w:rPr>
          <w:sz w:val="22"/>
          <w:lang w:val="en-US" w:eastAsia="zh-CN"/>
        </w:rPr>
      </w:pPr>
    </w:p>
    <w:p w14:paraId="321E418A" w14:textId="0D709786" w:rsidR="00D5024B" w:rsidRPr="00470E28" w:rsidRDefault="00962BF3" w:rsidP="00D5024B">
      <w:pPr>
        <w:jc w:val="center"/>
        <w:rPr>
          <w:sz w:val="20"/>
          <w:lang w:val="en-US" w:eastAsia="zh-CN"/>
        </w:rPr>
      </w:pPr>
      <w:r>
        <w:rPr>
          <w:rFonts w:ascii="Symbol" w:eastAsia="Symbol" w:hAnsi="Symbol" w:cs="Symbol" w:hint="eastAsia"/>
          <w:noProof/>
          <w:sz w:val="20"/>
          <w:lang w:val="en-US" w:eastAsia="zh-CN"/>
        </w:rPr>
        <w:t>ã</w:t>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AA303C">
        <w:rPr>
          <w:rFonts w:hint="eastAsia"/>
          <w:noProof/>
          <w:sz w:val="20"/>
          <w:lang w:val="en-US" w:eastAsia="zh-CN"/>
        </w:rPr>
        <w:t>4</w:t>
      </w:r>
    </w:p>
    <w:p w14:paraId="4DC52C64" w14:textId="77777777" w:rsidR="007565CC" w:rsidRDefault="00ED0D47" w:rsidP="00ED0D47">
      <w:pPr>
        <w:spacing w:before="160"/>
        <w:ind w:firstLineChars="200" w:firstLine="360"/>
        <w:rPr>
          <w:i/>
          <w:sz w:val="20"/>
          <w:lang w:val="en-US" w:eastAsia="zh-CN"/>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2044C954" w14:textId="270DF062" w:rsidR="00B874C6" w:rsidRPr="00B874C6" w:rsidRDefault="00AA303C" w:rsidP="00A936CB">
      <w:pPr>
        <w:pStyle w:val="RecNo"/>
        <w:spacing w:before="0"/>
        <w:rPr>
          <w:lang w:val="en-US" w:eastAsia="zh-CN"/>
        </w:rPr>
      </w:pPr>
      <w:bookmarkStart w:id="1" w:name="irecnoe"/>
      <w:bookmarkEnd w:id="1"/>
      <w:r w:rsidRPr="00AA303C">
        <w:rPr>
          <w:rStyle w:val="href"/>
          <w:rFonts w:hint="eastAsia"/>
          <w:lang w:val="en-US" w:eastAsia="zh-CN"/>
        </w:rPr>
        <w:lastRenderedPageBreak/>
        <w:t xml:space="preserve">ITU-R SA.2079-1 </w:t>
      </w:r>
      <w:r w:rsidRPr="00AA303C">
        <w:rPr>
          <w:rStyle w:val="href"/>
          <w:rFonts w:hint="eastAsia"/>
          <w:lang w:val="en-US" w:eastAsia="zh-CN"/>
        </w:rPr>
        <w:t>建议书</w:t>
      </w:r>
    </w:p>
    <w:p w14:paraId="1E7BCD86" w14:textId="200BB0E8" w:rsidR="00630E1A" w:rsidRPr="001133F9" w:rsidRDefault="00AA303C" w:rsidP="00AA303C">
      <w:pPr>
        <w:pStyle w:val="RectitleBR"/>
        <w:rPr>
          <w:lang w:eastAsia="zh-CN"/>
        </w:rPr>
      </w:pPr>
      <w:bookmarkStart w:id="2" w:name="_Hlk174107492"/>
      <w:r>
        <w:rPr>
          <w:rFonts w:hint="eastAsia"/>
          <w:lang w:eastAsia="zh-CN"/>
        </w:rPr>
        <w:t>37.5-38 GHz</w:t>
      </w:r>
      <w:r>
        <w:rPr>
          <w:rFonts w:hint="eastAsia"/>
          <w:lang w:eastAsia="zh-CN"/>
        </w:rPr>
        <w:t>频段空间研究业务和卫星固定</w:t>
      </w:r>
      <w:r w:rsidR="00995269">
        <w:rPr>
          <w:lang w:eastAsia="zh-CN"/>
        </w:rPr>
        <w:br/>
      </w:r>
      <w:r>
        <w:rPr>
          <w:rFonts w:hint="eastAsia"/>
          <w:lang w:eastAsia="zh-CN"/>
        </w:rPr>
        <w:t>业务（空对地）系统之间的频率共用</w:t>
      </w:r>
    </w:p>
    <w:p w14:paraId="20855BAC" w14:textId="1DE4A8EA" w:rsidR="00630E1A" w:rsidRPr="001A02B0" w:rsidRDefault="00630E1A" w:rsidP="00630E1A">
      <w:pPr>
        <w:pStyle w:val="Recdate"/>
        <w:rPr>
          <w:kern w:val="2"/>
          <w:lang w:val="en-US" w:eastAsia="zh-CN"/>
        </w:rPr>
      </w:pPr>
      <w:r w:rsidRPr="001A02B0">
        <w:rPr>
          <w:kern w:val="2"/>
          <w:lang w:val="en-US" w:eastAsia="zh-CN"/>
        </w:rPr>
        <w:t>（</w:t>
      </w:r>
      <w:r>
        <w:rPr>
          <w:kern w:val="2"/>
          <w:lang w:val="en-US" w:eastAsia="zh-CN"/>
        </w:rPr>
        <w:t>201</w:t>
      </w:r>
      <w:r w:rsidR="00AA303C">
        <w:rPr>
          <w:rFonts w:hint="eastAsia"/>
          <w:kern w:val="2"/>
          <w:lang w:val="en-US" w:eastAsia="zh-CN"/>
        </w:rPr>
        <w:t>5</w:t>
      </w:r>
      <w:r>
        <w:rPr>
          <w:kern w:val="2"/>
          <w:lang w:val="en-US" w:eastAsia="zh-CN"/>
        </w:rPr>
        <w:t>-202</w:t>
      </w:r>
      <w:r w:rsidR="00AA303C">
        <w:rPr>
          <w:rFonts w:hint="eastAsia"/>
          <w:kern w:val="2"/>
          <w:lang w:val="en-US" w:eastAsia="zh-CN"/>
        </w:rPr>
        <w:t>3</w:t>
      </w:r>
      <w:r w:rsidRPr="001A02B0">
        <w:rPr>
          <w:rFonts w:hint="eastAsia"/>
          <w:kern w:val="2"/>
          <w:lang w:val="en-US" w:eastAsia="zh-CN"/>
        </w:rPr>
        <w:t>年</w:t>
      </w:r>
      <w:r w:rsidRPr="001A02B0">
        <w:rPr>
          <w:kern w:val="2"/>
          <w:lang w:val="en-US" w:eastAsia="zh-CN"/>
        </w:rPr>
        <w:t>）</w:t>
      </w:r>
    </w:p>
    <w:bookmarkEnd w:id="2"/>
    <w:p w14:paraId="76C2F941" w14:textId="77777777" w:rsidR="001133F9" w:rsidRPr="001133F9" w:rsidRDefault="001133F9" w:rsidP="001B747A">
      <w:pPr>
        <w:pStyle w:val="HeadingSum"/>
        <w:rPr>
          <w:lang w:eastAsia="zh-CN"/>
        </w:rPr>
      </w:pPr>
      <w:r w:rsidRPr="001133F9">
        <w:rPr>
          <w:rFonts w:hint="eastAsia"/>
          <w:lang w:eastAsia="zh-CN"/>
        </w:rPr>
        <w:t>范围</w:t>
      </w:r>
    </w:p>
    <w:p w14:paraId="30E1245B" w14:textId="7F3297AF" w:rsidR="001133F9" w:rsidRPr="001133F9" w:rsidRDefault="00AA303C" w:rsidP="001B747A">
      <w:pPr>
        <w:pStyle w:val="Sammary"/>
        <w:ind w:firstLineChars="200" w:firstLine="480"/>
        <w:rPr>
          <w:lang w:val="en-US"/>
        </w:rPr>
      </w:pPr>
      <w:r w:rsidRPr="00AA303C">
        <w:rPr>
          <w:rFonts w:hint="eastAsia"/>
          <w:lang w:val="en-US"/>
        </w:rPr>
        <w:t>本建议书涉及在</w:t>
      </w:r>
      <w:r w:rsidRPr="00AA303C">
        <w:rPr>
          <w:rFonts w:hint="eastAsia"/>
          <w:lang w:val="en-US"/>
        </w:rPr>
        <w:t>37.5-38 GHz</w:t>
      </w:r>
      <w:r w:rsidRPr="00AA303C">
        <w:rPr>
          <w:rFonts w:hint="eastAsia"/>
          <w:lang w:val="en-US"/>
        </w:rPr>
        <w:t>频段</w:t>
      </w:r>
      <w:proofErr w:type="gramStart"/>
      <w:r w:rsidRPr="00AA303C">
        <w:rPr>
          <w:rFonts w:hint="eastAsia"/>
          <w:lang w:val="en-US"/>
        </w:rPr>
        <w:t>中空间</w:t>
      </w:r>
      <w:proofErr w:type="gramEnd"/>
      <w:r w:rsidRPr="00AA303C">
        <w:rPr>
          <w:rFonts w:hint="eastAsia"/>
          <w:lang w:val="en-US"/>
        </w:rPr>
        <w:t>研究业务（</w:t>
      </w:r>
      <w:r w:rsidRPr="00AA303C">
        <w:rPr>
          <w:rFonts w:hint="eastAsia"/>
          <w:lang w:val="en-US"/>
        </w:rPr>
        <w:t>SRS</w:t>
      </w:r>
      <w:r w:rsidRPr="00AA303C">
        <w:rPr>
          <w:rFonts w:hint="eastAsia"/>
          <w:lang w:val="en-US"/>
        </w:rPr>
        <w:t>）和固定卫星业务（</w:t>
      </w:r>
      <w:r w:rsidRPr="00AA303C">
        <w:rPr>
          <w:rFonts w:hint="eastAsia"/>
          <w:lang w:val="en-US"/>
        </w:rPr>
        <w:t>FSS</w:t>
      </w:r>
      <w:r w:rsidRPr="00AA303C">
        <w:rPr>
          <w:rFonts w:hint="eastAsia"/>
          <w:lang w:val="en-US"/>
        </w:rPr>
        <w:t>）（空对地）之间的频率共用。它给出了</w:t>
      </w:r>
      <w:r w:rsidRPr="00AA303C">
        <w:rPr>
          <w:rFonts w:hint="eastAsia"/>
          <w:lang w:val="en-US"/>
        </w:rPr>
        <w:t>SRS</w:t>
      </w:r>
      <w:r w:rsidRPr="00AA303C">
        <w:rPr>
          <w:rFonts w:hint="eastAsia"/>
          <w:lang w:val="en-US"/>
        </w:rPr>
        <w:t>的空间</w:t>
      </w:r>
      <w:r w:rsidRPr="00AA303C">
        <w:rPr>
          <w:rFonts w:hint="eastAsia"/>
          <w:lang w:val="en-US"/>
        </w:rPr>
        <w:t>-VLBI</w:t>
      </w:r>
      <w:r w:rsidRPr="00AA303C">
        <w:rPr>
          <w:rFonts w:hint="eastAsia"/>
          <w:lang w:val="en-US"/>
        </w:rPr>
        <w:t>（</w:t>
      </w:r>
      <w:r w:rsidRPr="00AA303C">
        <w:rPr>
          <w:rFonts w:hint="eastAsia"/>
          <w:lang w:val="en-US"/>
        </w:rPr>
        <w:t>SVLBI</w:t>
      </w:r>
      <w:r w:rsidRPr="00AA303C">
        <w:rPr>
          <w:rFonts w:hint="eastAsia"/>
          <w:lang w:val="en-US"/>
        </w:rPr>
        <w:t>）和探月系统，以及</w:t>
      </w:r>
      <w:r w:rsidRPr="00AA303C">
        <w:rPr>
          <w:rFonts w:hint="eastAsia"/>
          <w:lang w:val="en-US"/>
        </w:rPr>
        <w:t>FSS</w:t>
      </w:r>
      <w:r w:rsidRPr="00AA303C">
        <w:rPr>
          <w:rFonts w:hint="eastAsia"/>
          <w:lang w:val="en-US"/>
        </w:rPr>
        <w:t>的对地静止轨道（</w:t>
      </w:r>
      <w:r w:rsidRPr="00AA303C">
        <w:rPr>
          <w:rFonts w:hint="eastAsia"/>
          <w:lang w:val="en-US"/>
        </w:rPr>
        <w:t>GSO</w:t>
      </w:r>
      <w:r w:rsidRPr="00AA303C">
        <w:rPr>
          <w:rFonts w:hint="eastAsia"/>
          <w:lang w:val="en-US"/>
        </w:rPr>
        <w:t>）和高倾斜椭圆轨道（</w:t>
      </w:r>
      <w:r w:rsidRPr="00AA303C">
        <w:rPr>
          <w:rFonts w:hint="eastAsia"/>
          <w:lang w:val="en-US"/>
        </w:rPr>
        <w:t>HEO</w:t>
      </w:r>
      <w:r w:rsidRPr="00AA303C">
        <w:rPr>
          <w:rFonts w:hint="eastAsia"/>
          <w:lang w:val="en-US"/>
        </w:rPr>
        <w:t>）系统的</w:t>
      </w:r>
      <w:proofErr w:type="spellStart"/>
      <w:r w:rsidRPr="00AA303C">
        <w:rPr>
          <w:rFonts w:hint="eastAsia"/>
          <w:lang w:val="en-US"/>
        </w:rPr>
        <w:t>e.i.r.p</w:t>
      </w:r>
      <w:proofErr w:type="spellEnd"/>
      <w:r w:rsidRPr="00AA303C">
        <w:rPr>
          <w:rFonts w:hint="eastAsia"/>
          <w:lang w:val="en-US"/>
        </w:rPr>
        <w:t>.</w:t>
      </w:r>
      <w:r w:rsidRPr="00AA303C">
        <w:rPr>
          <w:rFonts w:hint="eastAsia"/>
          <w:lang w:val="en-US"/>
        </w:rPr>
        <w:t>和</w:t>
      </w:r>
      <w:proofErr w:type="spellStart"/>
      <w:r w:rsidRPr="00AA303C">
        <w:rPr>
          <w:rFonts w:hint="eastAsia"/>
          <w:lang w:val="en-US"/>
        </w:rPr>
        <w:t>pfd</w:t>
      </w:r>
      <w:proofErr w:type="spellEnd"/>
      <w:r w:rsidRPr="00AA303C">
        <w:rPr>
          <w:rFonts w:hint="eastAsia"/>
          <w:lang w:val="en-US"/>
        </w:rPr>
        <w:t>限值。</w:t>
      </w:r>
      <w:r w:rsidR="00D51421" w:rsidRPr="00D51421">
        <w:rPr>
          <w:rFonts w:hint="eastAsia"/>
          <w:lang w:val="en-US"/>
        </w:rPr>
        <w:t>它还提供了涵盖</w:t>
      </w:r>
      <w:r w:rsidR="001526EF" w:rsidRPr="00D51421">
        <w:rPr>
          <w:rFonts w:hint="eastAsia"/>
          <w:lang w:val="en-US"/>
        </w:rPr>
        <w:t>包括低地球轨道（</w:t>
      </w:r>
      <w:r w:rsidR="001526EF" w:rsidRPr="00D51421">
        <w:rPr>
          <w:rFonts w:hint="eastAsia"/>
          <w:lang w:val="en-US"/>
        </w:rPr>
        <w:t>LEO</w:t>
      </w:r>
      <w:r w:rsidR="001526EF" w:rsidRPr="00D51421">
        <w:rPr>
          <w:rFonts w:hint="eastAsia"/>
          <w:lang w:val="en-US"/>
        </w:rPr>
        <w:t>）和中地球轨道（</w:t>
      </w:r>
      <w:r w:rsidR="001526EF" w:rsidRPr="00D51421">
        <w:rPr>
          <w:rFonts w:hint="eastAsia"/>
          <w:lang w:val="en-US"/>
        </w:rPr>
        <w:t>MEO</w:t>
      </w:r>
      <w:r w:rsidR="001526EF" w:rsidRPr="00D51421">
        <w:rPr>
          <w:rFonts w:hint="eastAsia"/>
          <w:lang w:val="en-US"/>
        </w:rPr>
        <w:t>）星座</w:t>
      </w:r>
      <w:r w:rsidR="001526EF">
        <w:rPr>
          <w:rFonts w:hint="eastAsia"/>
          <w:lang w:val="en-US"/>
        </w:rPr>
        <w:t>在内的</w:t>
      </w:r>
      <w:r w:rsidR="00D51421" w:rsidRPr="00D51421">
        <w:rPr>
          <w:rFonts w:hint="eastAsia"/>
          <w:lang w:val="en-US"/>
        </w:rPr>
        <w:t>所有类型</w:t>
      </w:r>
      <w:r w:rsidR="00D51421" w:rsidRPr="00D51421">
        <w:rPr>
          <w:rFonts w:hint="eastAsia"/>
          <w:lang w:val="en-US"/>
        </w:rPr>
        <w:t>non-GSO FSS</w:t>
      </w:r>
      <w:r w:rsidR="00D51421" w:rsidRPr="00D51421">
        <w:rPr>
          <w:rFonts w:hint="eastAsia"/>
          <w:lang w:val="en-US"/>
        </w:rPr>
        <w:t>系统的缓解技术。</w:t>
      </w:r>
    </w:p>
    <w:p w14:paraId="483C86B5" w14:textId="77777777" w:rsidR="001133F9" w:rsidRPr="001133F9" w:rsidRDefault="001133F9" w:rsidP="00995269">
      <w:pPr>
        <w:pStyle w:val="headingb0"/>
        <w:spacing w:before="240"/>
      </w:pPr>
      <w:r w:rsidRPr="001133F9">
        <w:rPr>
          <w:rFonts w:hint="eastAsia"/>
        </w:rPr>
        <w:t>关键词</w:t>
      </w:r>
    </w:p>
    <w:p w14:paraId="5508AAD0" w14:textId="0BDAA793" w:rsidR="001133F9" w:rsidRPr="001133F9" w:rsidRDefault="00AA303C" w:rsidP="00995269">
      <w:pPr>
        <w:ind w:firstLineChars="200" w:firstLine="480"/>
        <w:rPr>
          <w:lang w:val="en-US" w:eastAsia="zh-CN"/>
        </w:rPr>
      </w:pPr>
      <w:r w:rsidRPr="00AA303C">
        <w:rPr>
          <w:rFonts w:hint="eastAsia"/>
          <w:lang w:val="en-US" w:eastAsia="zh-CN"/>
        </w:rPr>
        <w:t>SRS</w:t>
      </w:r>
      <w:r w:rsidRPr="00AA303C">
        <w:rPr>
          <w:rFonts w:hint="eastAsia"/>
          <w:lang w:val="en-US" w:eastAsia="zh-CN"/>
        </w:rPr>
        <w:t>近地系统、</w:t>
      </w:r>
      <w:r w:rsidRPr="00AA303C">
        <w:rPr>
          <w:rFonts w:hint="eastAsia"/>
          <w:lang w:val="en-US" w:eastAsia="zh-CN"/>
        </w:rPr>
        <w:t>FSS GSO</w:t>
      </w:r>
      <w:r w:rsidRPr="00AA303C">
        <w:rPr>
          <w:rFonts w:hint="eastAsia"/>
          <w:lang w:val="en-US" w:eastAsia="zh-CN"/>
        </w:rPr>
        <w:t>和</w:t>
      </w:r>
      <w:r w:rsidRPr="00AA303C">
        <w:rPr>
          <w:rFonts w:hint="eastAsia"/>
          <w:lang w:val="en-US" w:eastAsia="zh-CN"/>
        </w:rPr>
        <w:t>HEO</w:t>
      </w:r>
      <w:r w:rsidRPr="00AA303C">
        <w:rPr>
          <w:rFonts w:hint="eastAsia"/>
          <w:lang w:val="en-US" w:eastAsia="zh-CN"/>
        </w:rPr>
        <w:t>系统、</w:t>
      </w:r>
      <w:proofErr w:type="spellStart"/>
      <w:r w:rsidRPr="00AA303C">
        <w:rPr>
          <w:rFonts w:hint="eastAsia"/>
          <w:lang w:val="en-US" w:eastAsia="zh-CN"/>
        </w:rPr>
        <w:t>e.i.r.p</w:t>
      </w:r>
      <w:proofErr w:type="spellEnd"/>
      <w:r w:rsidRPr="00AA303C">
        <w:rPr>
          <w:rFonts w:hint="eastAsia"/>
          <w:lang w:val="en-US" w:eastAsia="zh-CN"/>
        </w:rPr>
        <w:t>.</w:t>
      </w:r>
      <w:r w:rsidRPr="00AA303C">
        <w:rPr>
          <w:rFonts w:hint="eastAsia"/>
          <w:lang w:val="en-US" w:eastAsia="zh-CN"/>
        </w:rPr>
        <w:t>和</w:t>
      </w:r>
      <w:proofErr w:type="spellStart"/>
      <w:r w:rsidRPr="00AA303C">
        <w:rPr>
          <w:rFonts w:hint="eastAsia"/>
          <w:lang w:val="en-US" w:eastAsia="zh-CN"/>
        </w:rPr>
        <w:t>p.f.d.</w:t>
      </w:r>
      <w:proofErr w:type="spellEnd"/>
      <w:r w:rsidRPr="00AA303C">
        <w:rPr>
          <w:rFonts w:hint="eastAsia"/>
          <w:lang w:val="en-US" w:eastAsia="zh-CN"/>
        </w:rPr>
        <w:t>限值、频率共用、</w:t>
      </w:r>
      <w:r w:rsidRPr="00AA303C">
        <w:rPr>
          <w:rFonts w:hint="eastAsia"/>
          <w:lang w:val="en-US" w:eastAsia="zh-CN"/>
        </w:rPr>
        <w:t>37.5-38 GHz</w:t>
      </w:r>
    </w:p>
    <w:p w14:paraId="79570452" w14:textId="77777777" w:rsidR="001133F9" w:rsidRPr="001133F9" w:rsidRDefault="001133F9" w:rsidP="00862827">
      <w:pPr>
        <w:pStyle w:val="Normalaftertitle"/>
        <w:rPr>
          <w:lang w:val="en-GB" w:eastAsia="zh-CN"/>
        </w:rPr>
      </w:pPr>
      <w:r w:rsidRPr="001133F9">
        <w:rPr>
          <w:rFonts w:hint="eastAsia"/>
          <w:lang w:val="en-GB" w:eastAsia="zh-CN"/>
        </w:rPr>
        <w:t>国际电联无线电通信全会，</w:t>
      </w:r>
    </w:p>
    <w:p w14:paraId="1A4DC257" w14:textId="77777777" w:rsidR="001133F9" w:rsidRPr="003C082A" w:rsidRDefault="001133F9" w:rsidP="003C082A">
      <w:pPr>
        <w:pStyle w:val="call0"/>
        <w:rPr>
          <w:rFonts w:ascii="STKaiti" w:eastAsia="STKaiti" w:hAnsi="STKaiti"/>
          <w:i w:val="0"/>
          <w:iCs/>
          <w:lang w:val="en-US" w:eastAsia="zh-CN"/>
        </w:rPr>
      </w:pPr>
      <w:r w:rsidRPr="003C082A">
        <w:rPr>
          <w:rFonts w:ascii="STKaiti" w:eastAsia="STKaiti" w:hAnsi="STKaiti" w:hint="eastAsia"/>
          <w:i w:val="0"/>
          <w:iCs/>
          <w:lang w:eastAsia="zh-CN"/>
        </w:rPr>
        <w:t>考虑到</w:t>
      </w:r>
    </w:p>
    <w:p w14:paraId="172DCCE9" w14:textId="286D8CF4" w:rsidR="00AA303C" w:rsidRPr="001D4CF6" w:rsidRDefault="00AA303C" w:rsidP="00AA303C">
      <w:pPr>
        <w:rPr>
          <w:lang w:eastAsia="zh-CN"/>
        </w:rPr>
      </w:pPr>
      <w:r w:rsidRPr="001D4CF6">
        <w:rPr>
          <w:i/>
          <w:lang w:eastAsia="zh-CN"/>
        </w:rPr>
        <w:t>a)</w:t>
      </w:r>
      <w:r w:rsidRPr="001D4CF6">
        <w:rPr>
          <w:lang w:eastAsia="zh-CN"/>
        </w:rPr>
        <w:tab/>
      </w:r>
      <w:r>
        <w:rPr>
          <w:rFonts w:hint="eastAsia"/>
          <w:lang w:val="en-US" w:eastAsia="zh-CN"/>
        </w:rPr>
        <w:t>空间研究业务</w:t>
      </w:r>
      <w:r w:rsidRPr="001D4CF6">
        <w:rPr>
          <w:rFonts w:ascii="SimSun" w:hAnsi="SimSun"/>
          <w:lang w:eastAsia="zh-CN"/>
        </w:rPr>
        <w:t>（</w:t>
      </w:r>
      <w:r w:rsidRPr="001D4CF6">
        <w:rPr>
          <w:lang w:eastAsia="zh-CN"/>
        </w:rPr>
        <w:t>SRS</w:t>
      </w:r>
      <w:r w:rsidRPr="001D4CF6">
        <w:rPr>
          <w:rFonts w:ascii="SimSun" w:hAnsi="SimSun"/>
          <w:lang w:eastAsia="zh-CN"/>
        </w:rPr>
        <w:t>）（</w:t>
      </w:r>
      <w:r w:rsidR="003B1FCF">
        <w:rPr>
          <w:rFonts w:ascii="SimSun" w:hAnsi="SimSun" w:hint="eastAsia"/>
          <w:lang w:eastAsia="zh-CN"/>
        </w:rPr>
        <w:t>空对地</w:t>
      </w:r>
      <w:r w:rsidRPr="001D4CF6">
        <w:rPr>
          <w:rFonts w:ascii="SimSun" w:hAnsi="SimSun"/>
          <w:lang w:eastAsia="zh-CN"/>
        </w:rPr>
        <w:t>）</w:t>
      </w:r>
      <w:r>
        <w:rPr>
          <w:rFonts w:hint="eastAsia"/>
          <w:lang w:val="en-US" w:eastAsia="zh-CN"/>
        </w:rPr>
        <w:t>的主要频率分配在</w:t>
      </w:r>
      <w:r w:rsidRPr="001D4CF6">
        <w:rPr>
          <w:lang w:eastAsia="zh-CN"/>
        </w:rPr>
        <w:t>37-38 GHz</w:t>
      </w:r>
      <w:r>
        <w:rPr>
          <w:rFonts w:hint="eastAsia"/>
          <w:lang w:val="en-US" w:eastAsia="zh-CN"/>
        </w:rPr>
        <w:t>频段中</w:t>
      </w:r>
      <w:r w:rsidRPr="001D4CF6">
        <w:rPr>
          <w:rFonts w:hint="eastAsia"/>
          <w:lang w:eastAsia="zh-CN"/>
        </w:rPr>
        <w:t>，</w:t>
      </w:r>
      <w:r>
        <w:rPr>
          <w:rFonts w:hint="eastAsia"/>
          <w:lang w:val="en-US" w:eastAsia="zh-CN"/>
        </w:rPr>
        <w:t>而固定卫星业务</w:t>
      </w:r>
      <w:r w:rsidRPr="001D4CF6">
        <w:rPr>
          <w:rFonts w:ascii="SimSun" w:hAnsi="SimSun"/>
          <w:lang w:eastAsia="zh-CN"/>
        </w:rPr>
        <w:t>（</w:t>
      </w:r>
      <w:r w:rsidRPr="001D4CF6">
        <w:rPr>
          <w:lang w:eastAsia="zh-CN"/>
        </w:rPr>
        <w:t>FSS</w:t>
      </w:r>
      <w:r w:rsidRPr="001D4CF6">
        <w:rPr>
          <w:rFonts w:ascii="SimSun" w:hAnsi="SimSun"/>
          <w:lang w:eastAsia="zh-CN"/>
        </w:rPr>
        <w:t>）（</w:t>
      </w:r>
      <w:r w:rsidRPr="001D4CF6">
        <w:rPr>
          <w:lang w:eastAsia="zh-CN"/>
        </w:rPr>
        <w:t>s-E</w:t>
      </w:r>
      <w:r w:rsidRPr="001D4CF6">
        <w:rPr>
          <w:rFonts w:ascii="SimSun" w:hAnsi="SimSun"/>
          <w:lang w:eastAsia="zh-CN"/>
        </w:rPr>
        <w:t>）</w:t>
      </w:r>
      <w:r>
        <w:rPr>
          <w:rFonts w:hint="eastAsia"/>
          <w:lang w:val="en-US" w:eastAsia="zh-CN"/>
        </w:rPr>
        <w:t>的主要频率分配在</w:t>
      </w:r>
      <w:r w:rsidRPr="001D4CF6">
        <w:rPr>
          <w:lang w:eastAsia="zh-CN"/>
        </w:rPr>
        <w:t>37.5-42.5 GHz</w:t>
      </w:r>
      <w:r>
        <w:rPr>
          <w:rFonts w:hint="eastAsia"/>
          <w:lang w:val="en-US" w:eastAsia="zh-CN"/>
        </w:rPr>
        <w:t>频段中</w:t>
      </w:r>
      <w:r w:rsidRPr="001D4CF6">
        <w:rPr>
          <w:rFonts w:hint="eastAsia"/>
          <w:lang w:eastAsia="zh-CN"/>
        </w:rPr>
        <w:t>，</w:t>
      </w:r>
      <w:r>
        <w:rPr>
          <w:rFonts w:hint="eastAsia"/>
          <w:lang w:val="en-US" w:eastAsia="zh-CN"/>
        </w:rPr>
        <w:t>因此这二个频率分配在</w:t>
      </w:r>
      <w:r w:rsidRPr="001D4CF6">
        <w:rPr>
          <w:lang w:eastAsia="zh-CN"/>
        </w:rPr>
        <w:t>37.5</w:t>
      </w:r>
      <w:r w:rsidR="00995269">
        <w:rPr>
          <w:b/>
          <w:bCs/>
          <w:lang w:eastAsia="zh-CN"/>
        </w:rPr>
        <w:noBreakHyphen/>
      </w:r>
      <w:r w:rsidRPr="001D4CF6">
        <w:rPr>
          <w:lang w:eastAsia="zh-CN"/>
        </w:rPr>
        <w:t>38 GHz</w:t>
      </w:r>
      <w:r>
        <w:rPr>
          <w:rFonts w:hint="eastAsia"/>
          <w:lang w:val="en-US" w:eastAsia="zh-CN"/>
        </w:rPr>
        <w:t>频段重叠</w:t>
      </w:r>
      <w:r w:rsidRPr="001D4CF6">
        <w:rPr>
          <w:rFonts w:hint="eastAsia"/>
          <w:lang w:eastAsia="zh-CN"/>
        </w:rPr>
        <w:t>；</w:t>
      </w:r>
    </w:p>
    <w:p w14:paraId="531ACC41" w14:textId="77777777" w:rsidR="00AA303C" w:rsidRPr="0067233E" w:rsidRDefault="00AA303C" w:rsidP="00AA303C">
      <w:pPr>
        <w:rPr>
          <w:szCs w:val="24"/>
          <w:lang w:val="en-US" w:eastAsia="zh-CN"/>
        </w:rPr>
      </w:pPr>
      <w:r w:rsidRPr="0067233E">
        <w:rPr>
          <w:bCs/>
          <w:i/>
          <w:szCs w:val="24"/>
          <w:lang w:val="en-US" w:eastAsia="zh-CN"/>
        </w:rPr>
        <w:t>b)</w:t>
      </w:r>
      <w:r w:rsidRPr="0067233E">
        <w:rPr>
          <w:szCs w:val="24"/>
          <w:lang w:val="en-US" w:eastAsia="zh-CN"/>
        </w:rPr>
        <w:tab/>
      </w:r>
      <w:r>
        <w:rPr>
          <w:rFonts w:hint="eastAsia"/>
          <w:szCs w:val="24"/>
          <w:lang w:val="en-US" w:eastAsia="zh-CN"/>
        </w:rPr>
        <w:t>在</w:t>
      </w:r>
      <w:r w:rsidRPr="0067233E">
        <w:rPr>
          <w:szCs w:val="24"/>
          <w:lang w:val="en-US" w:eastAsia="zh-CN"/>
        </w:rPr>
        <w:t>ITU-R SA.1396</w:t>
      </w:r>
      <w:r>
        <w:rPr>
          <w:rFonts w:hint="eastAsia"/>
          <w:szCs w:val="24"/>
          <w:lang w:val="en-US" w:eastAsia="zh-CN"/>
        </w:rPr>
        <w:t>建议书中给出了</w:t>
      </w:r>
      <w:r>
        <w:rPr>
          <w:rFonts w:hint="eastAsia"/>
          <w:szCs w:val="24"/>
          <w:lang w:val="en-US" w:eastAsia="zh-CN"/>
        </w:rPr>
        <w:t>37-</w:t>
      </w:r>
      <w:proofErr w:type="gramStart"/>
      <w:r>
        <w:rPr>
          <w:szCs w:val="24"/>
          <w:lang w:val="en-US" w:eastAsia="zh-CN"/>
        </w:rPr>
        <w:t>38</w:t>
      </w:r>
      <w:r>
        <w:rPr>
          <w:rFonts w:hint="eastAsia"/>
          <w:szCs w:val="24"/>
          <w:lang w:val="en-US" w:eastAsia="zh-CN"/>
        </w:rPr>
        <w:t>GHz</w:t>
      </w:r>
      <w:r>
        <w:rPr>
          <w:rFonts w:hint="eastAsia"/>
          <w:szCs w:val="24"/>
          <w:lang w:val="en-US" w:eastAsia="zh-CN"/>
        </w:rPr>
        <w:t>频段中</w:t>
      </w:r>
      <w:r>
        <w:rPr>
          <w:rFonts w:hint="eastAsia"/>
          <w:szCs w:val="24"/>
          <w:lang w:val="en-US" w:eastAsia="zh-CN"/>
        </w:rPr>
        <w:t>SRS</w:t>
      </w:r>
      <w:r>
        <w:rPr>
          <w:rFonts w:hint="eastAsia"/>
          <w:szCs w:val="24"/>
          <w:lang w:val="en-US" w:eastAsia="zh-CN"/>
        </w:rPr>
        <w:t>下行链路的保护标准；</w:t>
      </w:r>
      <w:proofErr w:type="gramEnd"/>
    </w:p>
    <w:p w14:paraId="461AA9A3" w14:textId="77777777" w:rsidR="00AA303C" w:rsidRPr="0067233E" w:rsidRDefault="00AA303C" w:rsidP="00AA303C">
      <w:pPr>
        <w:rPr>
          <w:szCs w:val="24"/>
          <w:lang w:val="en-US" w:eastAsia="zh-CN"/>
        </w:rPr>
      </w:pPr>
      <w:r w:rsidRPr="0067233E">
        <w:rPr>
          <w:i/>
          <w:szCs w:val="24"/>
          <w:lang w:val="en-US" w:eastAsia="zh-CN"/>
        </w:rPr>
        <w:t>c)</w:t>
      </w:r>
      <w:r w:rsidRPr="0067233E">
        <w:rPr>
          <w:szCs w:val="24"/>
          <w:lang w:val="en-US" w:eastAsia="zh-CN"/>
        </w:rPr>
        <w:tab/>
      </w:r>
      <w:r>
        <w:rPr>
          <w:rFonts w:hint="eastAsia"/>
          <w:szCs w:val="24"/>
          <w:lang w:val="en-US" w:eastAsia="zh-CN"/>
        </w:rPr>
        <w:t>对可能由于大气和降水作用所引起的对一个</w:t>
      </w:r>
      <w:r>
        <w:rPr>
          <w:rFonts w:hint="eastAsia"/>
          <w:szCs w:val="24"/>
          <w:lang w:val="en-US" w:eastAsia="zh-CN"/>
        </w:rPr>
        <w:t>SRS</w:t>
      </w:r>
      <w:r>
        <w:rPr>
          <w:rFonts w:hint="eastAsia"/>
          <w:szCs w:val="24"/>
          <w:lang w:val="en-US" w:eastAsia="zh-CN"/>
        </w:rPr>
        <w:t>地球站干扰的计算对于载人任务应该基于</w:t>
      </w:r>
      <w:r w:rsidRPr="0067233E">
        <w:rPr>
          <w:szCs w:val="24"/>
          <w:lang w:val="en-US" w:eastAsia="zh-CN"/>
        </w:rPr>
        <w:t>0.001%</w:t>
      </w:r>
      <w:r>
        <w:rPr>
          <w:rFonts w:hint="eastAsia"/>
          <w:szCs w:val="24"/>
          <w:lang w:val="en-US" w:eastAsia="zh-CN"/>
        </w:rPr>
        <w:t>时间的天气统计，而对无人任务则是</w:t>
      </w:r>
      <w:r w:rsidRPr="0067233E">
        <w:rPr>
          <w:szCs w:val="24"/>
          <w:lang w:val="en-US" w:eastAsia="zh-CN"/>
        </w:rPr>
        <w:t>0.1%</w:t>
      </w:r>
      <w:proofErr w:type="gramStart"/>
      <w:r>
        <w:rPr>
          <w:rFonts w:hint="eastAsia"/>
          <w:szCs w:val="24"/>
          <w:lang w:val="en-US" w:eastAsia="zh-CN"/>
        </w:rPr>
        <w:t>的时间；</w:t>
      </w:r>
      <w:proofErr w:type="gramEnd"/>
    </w:p>
    <w:p w14:paraId="07EAABC2" w14:textId="77777777" w:rsidR="00AA303C" w:rsidRPr="0067233E" w:rsidRDefault="00AA303C" w:rsidP="00AA303C">
      <w:pPr>
        <w:rPr>
          <w:szCs w:val="24"/>
          <w:lang w:val="en-US" w:eastAsia="zh-CN"/>
        </w:rPr>
      </w:pPr>
      <w:r w:rsidRPr="0067233E">
        <w:rPr>
          <w:bCs/>
          <w:i/>
          <w:szCs w:val="24"/>
          <w:lang w:val="en-US" w:eastAsia="zh-CN"/>
        </w:rPr>
        <w:t>d)</w:t>
      </w:r>
      <w:r w:rsidRPr="0067233E">
        <w:rPr>
          <w:szCs w:val="24"/>
          <w:lang w:val="en-US" w:eastAsia="zh-CN"/>
        </w:rPr>
        <w:tab/>
      </w:r>
      <w:proofErr w:type="gramStart"/>
      <w:r>
        <w:rPr>
          <w:rFonts w:hint="eastAsia"/>
          <w:szCs w:val="24"/>
          <w:lang w:val="en-US" w:eastAsia="zh-CN"/>
        </w:rPr>
        <w:t>深空</w:t>
      </w:r>
      <w:r>
        <w:rPr>
          <w:rFonts w:hint="eastAsia"/>
          <w:szCs w:val="24"/>
          <w:lang w:val="en-US" w:eastAsia="zh-CN"/>
        </w:rPr>
        <w:t>SRS</w:t>
      </w:r>
      <w:r>
        <w:rPr>
          <w:rFonts w:hint="eastAsia"/>
          <w:szCs w:val="24"/>
          <w:lang w:val="en-US" w:eastAsia="zh-CN"/>
        </w:rPr>
        <w:t>下行链路经常携带不可重复的唯一科学事件的数据；</w:t>
      </w:r>
      <w:proofErr w:type="gramEnd"/>
    </w:p>
    <w:p w14:paraId="50CBE746" w14:textId="77777777" w:rsidR="00AA303C" w:rsidRPr="0067233E" w:rsidRDefault="00AA303C" w:rsidP="00AA303C">
      <w:pPr>
        <w:rPr>
          <w:szCs w:val="24"/>
          <w:lang w:val="en-US" w:eastAsia="zh-CN"/>
        </w:rPr>
      </w:pPr>
      <w:r w:rsidRPr="0067233E">
        <w:rPr>
          <w:i/>
          <w:iCs/>
          <w:szCs w:val="24"/>
          <w:lang w:val="en-US" w:eastAsia="zh-CN"/>
        </w:rPr>
        <w:t>e)</w:t>
      </w:r>
      <w:r w:rsidRPr="0067233E">
        <w:rPr>
          <w:szCs w:val="24"/>
          <w:lang w:val="en-US" w:eastAsia="zh-CN"/>
        </w:rPr>
        <w:tab/>
      </w:r>
      <w:r>
        <w:rPr>
          <w:rFonts w:hint="eastAsia"/>
          <w:szCs w:val="24"/>
          <w:lang w:val="en-US" w:eastAsia="zh-CN"/>
        </w:rPr>
        <w:t>来自深空下行链路的发射通常在地球表面上具有一个比任何其他卫星信号低得多的功率通量密度</w:t>
      </w:r>
      <w:r w:rsidRPr="001D4CF6">
        <w:rPr>
          <w:rFonts w:ascii="SimSun" w:hAnsi="SimSun"/>
          <w:szCs w:val="24"/>
          <w:lang w:val="en-US" w:eastAsia="zh-CN"/>
        </w:rPr>
        <w:t>（</w:t>
      </w:r>
      <w:proofErr w:type="spellStart"/>
      <w:r>
        <w:rPr>
          <w:szCs w:val="24"/>
          <w:lang w:val="en-US" w:eastAsia="zh-CN"/>
        </w:rPr>
        <w:t>pfd</w:t>
      </w:r>
      <w:proofErr w:type="spellEnd"/>
      <w:r w:rsidRPr="001D4CF6">
        <w:rPr>
          <w:rFonts w:ascii="SimSun" w:hAnsi="SimSun"/>
          <w:szCs w:val="24"/>
          <w:lang w:val="en-US" w:eastAsia="zh-CN"/>
        </w:rPr>
        <w:t>）</w:t>
      </w:r>
      <w:r>
        <w:rPr>
          <w:rFonts w:hint="eastAsia"/>
          <w:szCs w:val="24"/>
          <w:lang w:val="en-US" w:eastAsia="zh-CN"/>
        </w:rPr>
        <w:t>，</w:t>
      </w:r>
      <w:proofErr w:type="gramStart"/>
      <w:r>
        <w:rPr>
          <w:rFonts w:hint="eastAsia"/>
          <w:szCs w:val="24"/>
          <w:lang w:val="en-US" w:eastAsia="zh-CN"/>
        </w:rPr>
        <w:t>并因此及其容易受到来自运行在相同频段中卫星的干扰；</w:t>
      </w:r>
      <w:proofErr w:type="gramEnd"/>
    </w:p>
    <w:p w14:paraId="3974524E" w14:textId="77777777" w:rsidR="00AA303C" w:rsidRPr="0067233E" w:rsidRDefault="00AA303C" w:rsidP="00AA303C">
      <w:pPr>
        <w:rPr>
          <w:szCs w:val="24"/>
          <w:lang w:val="en-US" w:eastAsia="zh-CN"/>
        </w:rPr>
      </w:pPr>
      <w:r w:rsidRPr="0067233E">
        <w:rPr>
          <w:bCs/>
          <w:i/>
          <w:szCs w:val="24"/>
          <w:lang w:val="en-US" w:eastAsia="zh-CN"/>
        </w:rPr>
        <w:t>f)</w:t>
      </w:r>
      <w:r w:rsidRPr="0067233E">
        <w:rPr>
          <w:szCs w:val="24"/>
          <w:lang w:val="en-US" w:eastAsia="zh-CN"/>
        </w:rPr>
        <w:tab/>
      </w:r>
      <w:r>
        <w:rPr>
          <w:rFonts w:hint="eastAsia"/>
          <w:szCs w:val="24"/>
          <w:lang w:val="en-US" w:eastAsia="zh-CN"/>
        </w:rPr>
        <w:t>空间甚长基线干涉法</w:t>
      </w:r>
      <w:r w:rsidRPr="001D4CF6">
        <w:rPr>
          <w:rFonts w:ascii="SimSun" w:hAnsi="SimSun"/>
          <w:szCs w:val="24"/>
          <w:lang w:val="en-US" w:eastAsia="zh-CN"/>
        </w:rPr>
        <w:t>（</w:t>
      </w:r>
      <w:r w:rsidRPr="0067233E">
        <w:rPr>
          <w:szCs w:val="24"/>
          <w:lang w:val="en-US" w:eastAsia="zh-CN"/>
        </w:rPr>
        <w:t>SVLBI</w:t>
      </w:r>
      <w:r w:rsidRPr="001D4CF6">
        <w:rPr>
          <w:rFonts w:ascii="SimSun" w:hAnsi="SimSun"/>
          <w:szCs w:val="24"/>
          <w:lang w:val="en-US" w:eastAsia="zh-CN"/>
        </w:rPr>
        <w:t>）</w:t>
      </w:r>
      <w:r w:rsidRPr="0067233E">
        <w:rPr>
          <w:szCs w:val="24"/>
          <w:lang w:val="en-US" w:eastAsia="zh-CN"/>
        </w:rPr>
        <w:t>SRS</w:t>
      </w:r>
      <w:r>
        <w:rPr>
          <w:rFonts w:hint="eastAsia"/>
          <w:szCs w:val="24"/>
          <w:lang w:val="en-US" w:eastAsia="zh-CN"/>
        </w:rPr>
        <w:t>下行链路的干扰标准如在</w:t>
      </w:r>
      <w:r w:rsidRPr="0067233E">
        <w:rPr>
          <w:szCs w:val="24"/>
          <w:lang w:val="en-US" w:eastAsia="zh-CN"/>
        </w:rPr>
        <w:t>ITU-R SA.2065</w:t>
      </w:r>
      <w:r>
        <w:rPr>
          <w:rFonts w:hint="eastAsia"/>
          <w:szCs w:val="24"/>
          <w:lang w:val="en-US" w:eastAsia="zh-CN"/>
        </w:rPr>
        <w:t>报告中给出，且这些链路可能可以容忍高于在</w:t>
      </w:r>
      <w:r w:rsidRPr="0067233E">
        <w:rPr>
          <w:szCs w:val="24"/>
          <w:lang w:val="en-US" w:eastAsia="zh-CN"/>
        </w:rPr>
        <w:t>ITU-R SA.</w:t>
      </w:r>
      <w:proofErr w:type="gramStart"/>
      <w:r w:rsidRPr="0067233E">
        <w:rPr>
          <w:szCs w:val="24"/>
          <w:lang w:val="en-US" w:eastAsia="zh-CN"/>
        </w:rPr>
        <w:t>1396</w:t>
      </w:r>
      <w:r>
        <w:rPr>
          <w:rFonts w:hint="eastAsia"/>
          <w:szCs w:val="24"/>
          <w:lang w:val="en-US" w:eastAsia="zh-CN"/>
        </w:rPr>
        <w:t>建议书中所指示的干扰电平；</w:t>
      </w:r>
      <w:proofErr w:type="gramEnd"/>
    </w:p>
    <w:p w14:paraId="3E864710" w14:textId="1B0DBE79" w:rsidR="00AA303C" w:rsidRPr="0067233E" w:rsidRDefault="00AA303C" w:rsidP="00AA303C">
      <w:pPr>
        <w:rPr>
          <w:szCs w:val="24"/>
          <w:lang w:val="en-US" w:eastAsia="zh-CN"/>
        </w:rPr>
      </w:pPr>
      <w:r w:rsidRPr="0067233E">
        <w:rPr>
          <w:i/>
          <w:szCs w:val="24"/>
          <w:lang w:val="en-US" w:eastAsia="zh-CN"/>
        </w:rPr>
        <w:t>g)</w:t>
      </w:r>
      <w:r w:rsidRPr="0067233E">
        <w:rPr>
          <w:szCs w:val="24"/>
          <w:lang w:val="en-US" w:eastAsia="zh-CN"/>
        </w:rPr>
        <w:tab/>
      </w:r>
      <w:r>
        <w:rPr>
          <w:rFonts w:hint="eastAsia"/>
          <w:szCs w:val="24"/>
          <w:lang w:val="en-US" w:eastAsia="zh-CN"/>
        </w:rPr>
        <w:t>在</w:t>
      </w:r>
      <w:r w:rsidRPr="0067233E">
        <w:rPr>
          <w:szCs w:val="24"/>
          <w:lang w:val="en-US" w:eastAsia="zh-CN"/>
        </w:rPr>
        <w:t>ITU-R SA.2307</w:t>
      </w:r>
      <w:r>
        <w:rPr>
          <w:rFonts w:hint="eastAsia"/>
          <w:szCs w:val="24"/>
          <w:lang w:val="en-US" w:eastAsia="zh-CN"/>
        </w:rPr>
        <w:t>报告中已经研究了对共用</w:t>
      </w:r>
      <w:r>
        <w:rPr>
          <w:rFonts w:hint="eastAsia"/>
          <w:szCs w:val="24"/>
          <w:lang w:val="en-US" w:eastAsia="zh-CN"/>
        </w:rPr>
        <w:t>37.5</w:t>
      </w:r>
      <w:r w:rsidR="00E20B79">
        <w:rPr>
          <w:szCs w:val="24"/>
          <w:lang w:val="en-US" w:eastAsia="zh-CN"/>
        </w:rPr>
        <w:t>-</w:t>
      </w:r>
      <w:r>
        <w:rPr>
          <w:szCs w:val="24"/>
          <w:lang w:val="en-US" w:eastAsia="zh-CN"/>
        </w:rPr>
        <w:t>38</w:t>
      </w:r>
      <w:r>
        <w:rPr>
          <w:rFonts w:hint="eastAsia"/>
          <w:szCs w:val="24"/>
          <w:lang w:val="en-US" w:eastAsia="zh-CN"/>
        </w:rPr>
        <w:t>GHz</w:t>
      </w:r>
      <w:r>
        <w:rPr>
          <w:rFonts w:hint="eastAsia"/>
          <w:szCs w:val="24"/>
          <w:lang w:val="en-US" w:eastAsia="zh-CN"/>
        </w:rPr>
        <w:t>频段的</w:t>
      </w:r>
      <w:r>
        <w:rPr>
          <w:rFonts w:hint="eastAsia"/>
          <w:szCs w:val="24"/>
          <w:lang w:val="en-US" w:eastAsia="zh-CN"/>
        </w:rPr>
        <w:t>SRS</w:t>
      </w:r>
      <w:r>
        <w:rPr>
          <w:rFonts w:hint="eastAsia"/>
          <w:szCs w:val="24"/>
          <w:lang w:val="en-US" w:eastAsia="zh-CN"/>
        </w:rPr>
        <w:t>和</w:t>
      </w:r>
      <w:r>
        <w:rPr>
          <w:rFonts w:hint="eastAsia"/>
          <w:szCs w:val="24"/>
          <w:lang w:val="en-US" w:eastAsia="zh-CN"/>
        </w:rPr>
        <w:t>FSS</w:t>
      </w:r>
      <w:r>
        <w:rPr>
          <w:rFonts w:hint="eastAsia"/>
          <w:szCs w:val="24"/>
          <w:lang w:val="en-US" w:eastAsia="zh-CN"/>
        </w:rPr>
        <w:t>系统的保护，</w:t>
      </w:r>
      <w:proofErr w:type="gramStart"/>
      <w:r>
        <w:rPr>
          <w:rFonts w:hint="eastAsia"/>
          <w:szCs w:val="24"/>
          <w:lang w:val="en-US" w:eastAsia="zh-CN"/>
        </w:rPr>
        <w:t>其结果在附件中概述；</w:t>
      </w:r>
      <w:proofErr w:type="gramEnd"/>
    </w:p>
    <w:p w14:paraId="40610AA7" w14:textId="77777777" w:rsidR="00AA303C" w:rsidRPr="0067233E" w:rsidRDefault="00AA303C" w:rsidP="00AA303C">
      <w:pPr>
        <w:rPr>
          <w:szCs w:val="24"/>
          <w:lang w:val="en-US" w:eastAsia="zh-CN"/>
        </w:rPr>
      </w:pPr>
      <w:r w:rsidRPr="0067233E">
        <w:rPr>
          <w:i/>
          <w:szCs w:val="24"/>
          <w:lang w:val="en-US" w:eastAsia="zh-CN"/>
        </w:rPr>
        <w:t>h)</w:t>
      </w:r>
      <w:r w:rsidRPr="0067233E">
        <w:rPr>
          <w:szCs w:val="24"/>
          <w:lang w:val="en-US" w:eastAsia="zh-CN"/>
        </w:rPr>
        <w:tab/>
      </w:r>
      <w:r w:rsidRPr="00A33949">
        <w:rPr>
          <w:rFonts w:hint="eastAsia"/>
          <w:lang w:eastAsia="zh-CN"/>
        </w:rPr>
        <w:t>来自</w:t>
      </w:r>
      <w:r w:rsidRPr="00A33949">
        <w:rPr>
          <w:lang w:eastAsia="zh-CN"/>
        </w:rPr>
        <w:t>SRS SVLBI</w:t>
      </w:r>
      <w:r w:rsidRPr="00A33949">
        <w:rPr>
          <w:rFonts w:hint="eastAsia"/>
          <w:lang w:eastAsia="zh-CN"/>
        </w:rPr>
        <w:t>和探月系统的</w:t>
      </w:r>
      <w:proofErr w:type="spellStart"/>
      <w:r w:rsidRPr="00A33949">
        <w:rPr>
          <w:lang w:eastAsia="zh-CN"/>
        </w:rPr>
        <w:t>e.i.r.p</w:t>
      </w:r>
      <w:proofErr w:type="spellEnd"/>
      <w:r w:rsidRPr="00A33949">
        <w:rPr>
          <w:lang w:eastAsia="zh-CN"/>
        </w:rPr>
        <w:t>.</w:t>
      </w:r>
      <w:r w:rsidRPr="00A33949">
        <w:rPr>
          <w:rFonts w:hint="eastAsia"/>
          <w:lang w:eastAsia="zh-CN"/>
        </w:rPr>
        <w:t>电平低于</w:t>
      </w:r>
      <w:r w:rsidRPr="00A33949">
        <w:rPr>
          <w:lang w:eastAsia="zh-CN"/>
        </w:rPr>
        <w:t>ITU-R SA.2307</w:t>
      </w:r>
      <w:r w:rsidRPr="00A33949">
        <w:rPr>
          <w:rFonts w:hint="eastAsia"/>
          <w:lang w:eastAsia="zh-CN"/>
        </w:rPr>
        <w:t>报告中所给出限值的发射满足</w:t>
      </w:r>
      <w:r w:rsidRPr="00A33949">
        <w:rPr>
          <w:lang w:eastAsia="zh-CN"/>
        </w:rPr>
        <w:t xml:space="preserve">FSS </w:t>
      </w:r>
      <w:proofErr w:type="gramStart"/>
      <w:r w:rsidRPr="00A33949">
        <w:rPr>
          <w:lang w:eastAsia="zh-CN"/>
        </w:rPr>
        <w:t>GSO</w:t>
      </w:r>
      <w:r w:rsidRPr="00A33949">
        <w:rPr>
          <w:rFonts w:hint="eastAsia"/>
          <w:lang w:eastAsia="zh-CN"/>
        </w:rPr>
        <w:t>和</w:t>
      </w:r>
      <w:r w:rsidRPr="00A33949">
        <w:rPr>
          <w:lang w:eastAsia="zh-CN"/>
        </w:rPr>
        <w:t>HEO</w:t>
      </w:r>
      <w:r w:rsidRPr="00A33949">
        <w:rPr>
          <w:rFonts w:hint="eastAsia"/>
          <w:lang w:eastAsia="zh-CN"/>
        </w:rPr>
        <w:t>系统的保护</w:t>
      </w:r>
      <w:r>
        <w:rPr>
          <w:rFonts w:hint="eastAsia"/>
          <w:szCs w:val="24"/>
          <w:lang w:val="en-US" w:eastAsia="zh-CN"/>
        </w:rPr>
        <w:t>标准；</w:t>
      </w:r>
      <w:proofErr w:type="gramEnd"/>
    </w:p>
    <w:p w14:paraId="65E27A56" w14:textId="77777777" w:rsidR="00AA303C" w:rsidRPr="0067233E" w:rsidRDefault="00AA303C" w:rsidP="00AA303C">
      <w:pPr>
        <w:rPr>
          <w:lang w:val="en-US" w:eastAsia="zh-CN"/>
        </w:rPr>
      </w:pPr>
      <w:proofErr w:type="spellStart"/>
      <w:r w:rsidRPr="0067233E">
        <w:rPr>
          <w:i/>
          <w:lang w:val="en-US" w:eastAsia="zh-CN"/>
        </w:rPr>
        <w:t>i</w:t>
      </w:r>
      <w:proofErr w:type="spellEnd"/>
      <w:r w:rsidRPr="0067233E">
        <w:rPr>
          <w:i/>
          <w:lang w:val="en-US" w:eastAsia="zh-CN"/>
        </w:rPr>
        <w:t>)</w:t>
      </w:r>
      <w:r w:rsidRPr="0067233E">
        <w:rPr>
          <w:lang w:val="en-US" w:eastAsia="zh-CN"/>
        </w:rPr>
        <w:tab/>
      </w:r>
      <w:r>
        <w:rPr>
          <w:rFonts w:hint="eastAsia"/>
          <w:lang w:val="en-US" w:eastAsia="zh-CN"/>
        </w:rPr>
        <w:t>来自</w:t>
      </w:r>
      <w:r w:rsidRPr="0067233E">
        <w:rPr>
          <w:lang w:val="en-US" w:eastAsia="zh-CN"/>
        </w:rPr>
        <w:t>FSS GSO</w:t>
      </w:r>
      <w:r>
        <w:rPr>
          <w:rFonts w:hint="eastAsia"/>
          <w:lang w:val="en-US" w:eastAsia="zh-CN"/>
        </w:rPr>
        <w:t>和</w:t>
      </w:r>
      <w:r w:rsidRPr="0067233E">
        <w:rPr>
          <w:lang w:val="en-US" w:eastAsia="zh-CN"/>
        </w:rPr>
        <w:t>HEO</w:t>
      </w:r>
      <w:r>
        <w:rPr>
          <w:rFonts w:hint="eastAsia"/>
          <w:lang w:val="en-US" w:eastAsia="zh-CN"/>
        </w:rPr>
        <w:t>系统的</w:t>
      </w:r>
      <w:proofErr w:type="spellStart"/>
      <w:r w:rsidRPr="0067233E">
        <w:rPr>
          <w:lang w:val="en-US" w:eastAsia="zh-CN"/>
        </w:rPr>
        <w:t>e.i.r.p</w:t>
      </w:r>
      <w:proofErr w:type="spellEnd"/>
      <w:r w:rsidRPr="0067233E">
        <w:rPr>
          <w:lang w:val="en-US" w:eastAsia="zh-CN"/>
        </w:rPr>
        <w:t>.</w:t>
      </w:r>
      <w:r>
        <w:rPr>
          <w:rFonts w:hint="eastAsia"/>
          <w:lang w:val="en-US" w:eastAsia="zh-CN"/>
        </w:rPr>
        <w:t>电平低于</w:t>
      </w:r>
      <w:r w:rsidRPr="0067233E">
        <w:rPr>
          <w:lang w:val="en-US" w:eastAsia="zh-CN"/>
        </w:rPr>
        <w:t>ITU-R S.1328</w:t>
      </w:r>
      <w:r>
        <w:rPr>
          <w:rFonts w:hint="eastAsia"/>
          <w:lang w:val="en-US" w:eastAsia="zh-CN"/>
        </w:rPr>
        <w:t>建议书中所给出限值的发射满足</w:t>
      </w:r>
      <w:r w:rsidRPr="0067233E">
        <w:rPr>
          <w:lang w:val="en-US" w:eastAsia="zh-CN"/>
        </w:rPr>
        <w:t>SRS SVLBI</w:t>
      </w:r>
      <w:r>
        <w:rPr>
          <w:rFonts w:hint="eastAsia"/>
          <w:lang w:val="en-US" w:eastAsia="zh-CN"/>
        </w:rPr>
        <w:t>和无人探月系统的保护标准，但是</w:t>
      </w:r>
      <w:r w:rsidRPr="0067233E">
        <w:rPr>
          <w:lang w:val="en-US" w:eastAsia="zh-CN"/>
        </w:rPr>
        <w:t>FSS GSO</w:t>
      </w:r>
      <w:r>
        <w:rPr>
          <w:rFonts w:hint="eastAsia"/>
          <w:lang w:val="en-US" w:eastAsia="zh-CN"/>
        </w:rPr>
        <w:t>发射要求一个更低的</w:t>
      </w:r>
      <w:proofErr w:type="spellStart"/>
      <w:r w:rsidRPr="0067233E">
        <w:rPr>
          <w:lang w:val="en-US" w:eastAsia="zh-CN"/>
        </w:rPr>
        <w:t>e.i.</w:t>
      </w:r>
      <w:proofErr w:type="gramStart"/>
      <w:r w:rsidRPr="0067233E">
        <w:rPr>
          <w:lang w:val="en-US" w:eastAsia="zh-CN"/>
        </w:rPr>
        <w:t>r.p</w:t>
      </w:r>
      <w:proofErr w:type="spellEnd"/>
      <w:proofErr w:type="gramEnd"/>
      <w:r>
        <w:rPr>
          <w:rFonts w:hint="eastAsia"/>
          <w:lang w:val="en-US" w:eastAsia="zh-CN"/>
        </w:rPr>
        <w:t>限值来满足</w:t>
      </w:r>
      <w:r w:rsidRPr="0067233E">
        <w:rPr>
          <w:lang w:val="en-US" w:eastAsia="zh-CN"/>
        </w:rPr>
        <w:t>SRS</w:t>
      </w:r>
      <w:r>
        <w:rPr>
          <w:rFonts w:hint="eastAsia"/>
          <w:lang w:val="en-US" w:eastAsia="zh-CN"/>
        </w:rPr>
        <w:t>载人探月任务的保护标准；</w:t>
      </w:r>
    </w:p>
    <w:p w14:paraId="3C7C34FF" w14:textId="77777777" w:rsidR="00AA303C" w:rsidRDefault="00AA303C" w:rsidP="00AA303C">
      <w:pPr>
        <w:rPr>
          <w:lang w:val="en-US" w:eastAsia="zh-CN"/>
        </w:rPr>
      </w:pPr>
      <w:r w:rsidRPr="0067233E">
        <w:rPr>
          <w:i/>
          <w:lang w:val="en-US" w:eastAsia="zh-CN"/>
        </w:rPr>
        <w:t>j)</w:t>
      </w:r>
      <w:r w:rsidRPr="0067233E">
        <w:rPr>
          <w:lang w:val="en-US" w:eastAsia="zh-CN"/>
        </w:rPr>
        <w:tab/>
      </w:r>
      <w:r>
        <w:rPr>
          <w:rFonts w:hint="eastAsia"/>
          <w:lang w:val="en-US" w:eastAsia="zh-CN"/>
        </w:rPr>
        <w:t>来自运行在</w:t>
      </w:r>
      <w:r w:rsidRPr="0067233E">
        <w:rPr>
          <w:lang w:val="en-US" w:eastAsia="zh-CN"/>
        </w:rPr>
        <w:t>ITU</w:t>
      </w:r>
      <w:r w:rsidRPr="00867CB7">
        <w:rPr>
          <w:rFonts w:hint="eastAsia"/>
          <w:lang w:val="en-US" w:eastAsia="zh-CN"/>
        </w:rPr>
        <w:t>《无线电规则》第</w:t>
      </w:r>
      <w:r w:rsidRPr="000C52C8">
        <w:rPr>
          <w:b/>
          <w:bCs/>
          <w:lang w:val="en-US" w:eastAsia="zh-CN"/>
        </w:rPr>
        <w:t>21</w:t>
      </w:r>
      <w:r w:rsidRPr="00867CB7">
        <w:rPr>
          <w:rFonts w:hint="eastAsia"/>
          <w:lang w:val="en-US" w:eastAsia="zh-CN"/>
        </w:rPr>
        <w:t>款表</w:t>
      </w:r>
      <w:r w:rsidRPr="000C52C8">
        <w:rPr>
          <w:b/>
          <w:bCs/>
          <w:lang w:val="en-US" w:eastAsia="zh-CN"/>
        </w:rPr>
        <w:t>21-4</w:t>
      </w:r>
      <w:r w:rsidRPr="00867CB7">
        <w:rPr>
          <w:rFonts w:hint="eastAsia"/>
          <w:lang w:val="en-US" w:eastAsia="zh-CN"/>
        </w:rPr>
        <w:t>所给出</w:t>
      </w:r>
      <w:proofErr w:type="spellStart"/>
      <w:r w:rsidRPr="00867CB7">
        <w:rPr>
          <w:lang w:val="en-US" w:eastAsia="zh-CN"/>
        </w:rPr>
        <w:t>pfd</w:t>
      </w:r>
      <w:proofErr w:type="spellEnd"/>
      <w:r>
        <w:rPr>
          <w:rFonts w:hint="eastAsia"/>
          <w:lang w:val="en-US" w:eastAsia="zh-CN"/>
        </w:rPr>
        <w:t>限值的</w:t>
      </w:r>
      <w:r w:rsidRPr="0067233E">
        <w:rPr>
          <w:lang w:val="en-US" w:eastAsia="zh-CN"/>
        </w:rPr>
        <w:t>FSS HEO</w:t>
      </w:r>
      <w:r>
        <w:rPr>
          <w:rFonts w:hint="eastAsia"/>
          <w:lang w:val="en-US" w:eastAsia="zh-CN"/>
        </w:rPr>
        <w:t>系统的发射满足</w:t>
      </w:r>
      <w:r w:rsidRPr="0067233E">
        <w:rPr>
          <w:lang w:val="en-US" w:eastAsia="zh-CN"/>
        </w:rPr>
        <w:t xml:space="preserve">SRS </w:t>
      </w:r>
      <w:proofErr w:type="gramStart"/>
      <w:r w:rsidRPr="0067233E">
        <w:rPr>
          <w:lang w:val="en-US" w:eastAsia="zh-CN"/>
        </w:rPr>
        <w:t>SVLBI</w:t>
      </w:r>
      <w:r>
        <w:rPr>
          <w:rFonts w:hint="eastAsia"/>
          <w:lang w:val="en-US" w:eastAsia="zh-CN"/>
        </w:rPr>
        <w:t>和探月任务的保护标准；</w:t>
      </w:r>
      <w:proofErr w:type="gramEnd"/>
    </w:p>
    <w:p w14:paraId="3072403D" w14:textId="058D3037" w:rsidR="00AA303C" w:rsidRPr="00E12B05" w:rsidRDefault="00AA303C" w:rsidP="00AA303C">
      <w:pPr>
        <w:rPr>
          <w:szCs w:val="24"/>
          <w:lang w:val="en-US" w:eastAsia="zh-CN"/>
        </w:rPr>
      </w:pPr>
      <w:r w:rsidRPr="00E12B05">
        <w:rPr>
          <w:i/>
          <w:iCs/>
          <w:szCs w:val="24"/>
          <w:lang w:val="en-US" w:eastAsia="zh-CN"/>
        </w:rPr>
        <w:t>k)</w:t>
      </w:r>
      <w:r w:rsidRPr="00E12B05">
        <w:rPr>
          <w:szCs w:val="24"/>
          <w:lang w:val="en-US" w:eastAsia="zh-CN"/>
        </w:rPr>
        <w:tab/>
      </w:r>
      <w:r w:rsidR="00D51421" w:rsidRPr="00D51421">
        <w:rPr>
          <w:rFonts w:hint="eastAsia"/>
          <w:szCs w:val="24"/>
          <w:lang w:val="en-US" w:eastAsia="zh-CN"/>
        </w:rPr>
        <w:t>预计在此频段操作的</w:t>
      </w:r>
      <w:r w:rsidR="00D51421" w:rsidRPr="00D51421">
        <w:rPr>
          <w:rFonts w:hint="eastAsia"/>
          <w:szCs w:val="24"/>
          <w:lang w:val="en-US" w:eastAsia="zh-CN"/>
        </w:rPr>
        <w:t xml:space="preserve">FSS </w:t>
      </w:r>
      <w:proofErr w:type="gramStart"/>
      <w:r w:rsidR="00D51421" w:rsidRPr="00D51421">
        <w:rPr>
          <w:rFonts w:hint="eastAsia"/>
          <w:szCs w:val="24"/>
          <w:lang w:val="en-US" w:eastAsia="zh-CN"/>
        </w:rPr>
        <w:t>LEO</w:t>
      </w:r>
      <w:r w:rsidR="00D51421" w:rsidRPr="00D51421">
        <w:rPr>
          <w:rFonts w:hint="eastAsia"/>
          <w:szCs w:val="24"/>
          <w:lang w:val="en-US" w:eastAsia="zh-CN"/>
        </w:rPr>
        <w:t>和</w:t>
      </w:r>
      <w:r w:rsidR="00D51421" w:rsidRPr="00D51421">
        <w:rPr>
          <w:rFonts w:hint="eastAsia"/>
          <w:szCs w:val="24"/>
          <w:lang w:val="en-US" w:eastAsia="zh-CN"/>
        </w:rPr>
        <w:t>MEO</w:t>
      </w:r>
      <w:r w:rsidR="00D51421" w:rsidRPr="00D51421">
        <w:rPr>
          <w:rFonts w:hint="eastAsia"/>
          <w:szCs w:val="24"/>
          <w:lang w:val="en-US" w:eastAsia="zh-CN"/>
        </w:rPr>
        <w:t>星座将使用可调波束来满足业务需求</w:t>
      </w:r>
      <w:r w:rsidR="001526EF">
        <w:rPr>
          <w:rFonts w:hint="eastAsia"/>
          <w:szCs w:val="24"/>
          <w:lang w:val="en-US" w:eastAsia="zh-CN"/>
        </w:rPr>
        <w:t>；</w:t>
      </w:r>
      <w:proofErr w:type="gramEnd"/>
    </w:p>
    <w:p w14:paraId="02530979" w14:textId="5E6B379D" w:rsidR="004D3391" w:rsidRPr="0067233E" w:rsidRDefault="004D3391" w:rsidP="004D3391">
      <w:pPr>
        <w:rPr>
          <w:szCs w:val="24"/>
          <w:lang w:val="en-US" w:eastAsia="zh-CN"/>
        </w:rPr>
      </w:pPr>
      <w:r>
        <w:rPr>
          <w:rFonts w:hint="eastAsia"/>
          <w:i/>
          <w:szCs w:val="24"/>
          <w:lang w:val="en-US" w:eastAsia="zh-CN"/>
        </w:rPr>
        <w:lastRenderedPageBreak/>
        <w:t>l</w:t>
      </w:r>
      <w:r w:rsidRPr="0067233E">
        <w:rPr>
          <w:i/>
          <w:szCs w:val="24"/>
          <w:lang w:val="en-US" w:eastAsia="zh-CN"/>
        </w:rPr>
        <w:t>)</w:t>
      </w:r>
      <w:r w:rsidRPr="0067233E">
        <w:rPr>
          <w:szCs w:val="24"/>
          <w:lang w:val="en-US" w:eastAsia="zh-CN"/>
        </w:rPr>
        <w:tab/>
      </w:r>
      <w:r>
        <w:rPr>
          <w:rFonts w:hint="eastAsia"/>
          <w:szCs w:val="24"/>
          <w:lang w:val="en-US" w:eastAsia="zh-CN"/>
        </w:rPr>
        <w:t>其他具有低系统噪声温度</w:t>
      </w:r>
      <w:r w:rsidRPr="001D4CF6">
        <w:rPr>
          <w:rFonts w:ascii="SimSun" w:hAnsi="SimSun"/>
          <w:szCs w:val="24"/>
          <w:lang w:val="en-US" w:eastAsia="zh-CN"/>
        </w:rPr>
        <w:t>（</w:t>
      </w:r>
      <w:r>
        <w:rPr>
          <w:rFonts w:hint="eastAsia"/>
          <w:szCs w:val="24"/>
          <w:lang w:val="en-US" w:eastAsia="zh-CN"/>
        </w:rPr>
        <w:t>大约</w:t>
      </w:r>
      <w:r w:rsidRPr="0067233E">
        <w:rPr>
          <w:szCs w:val="24"/>
          <w:lang w:val="en-US" w:eastAsia="zh-CN"/>
        </w:rPr>
        <w:t>60 K</w:t>
      </w:r>
      <w:r w:rsidRPr="001D4CF6">
        <w:rPr>
          <w:rFonts w:ascii="SimSun" w:hAnsi="SimSun"/>
          <w:szCs w:val="24"/>
          <w:lang w:val="en-US" w:eastAsia="zh-CN"/>
        </w:rPr>
        <w:t>）</w:t>
      </w:r>
      <w:r>
        <w:rPr>
          <w:rFonts w:hint="eastAsia"/>
          <w:szCs w:val="24"/>
          <w:lang w:val="en-US" w:eastAsia="zh-CN"/>
        </w:rPr>
        <w:t>的非</w:t>
      </w:r>
      <w:r w:rsidRPr="0067233E">
        <w:rPr>
          <w:szCs w:val="24"/>
          <w:lang w:val="en-US" w:eastAsia="zh-CN"/>
        </w:rPr>
        <w:t>SVLBI</w:t>
      </w:r>
      <w:r>
        <w:rPr>
          <w:rFonts w:hint="eastAsia"/>
          <w:szCs w:val="24"/>
          <w:lang w:val="en-US" w:eastAsia="zh-CN"/>
        </w:rPr>
        <w:t>近地</w:t>
      </w:r>
      <w:r w:rsidRPr="0067233E">
        <w:rPr>
          <w:szCs w:val="24"/>
          <w:lang w:val="en-US" w:eastAsia="zh-CN"/>
        </w:rPr>
        <w:t>SRS</w:t>
      </w:r>
      <w:r>
        <w:rPr>
          <w:rFonts w:hint="eastAsia"/>
          <w:szCs w:val="24"/>
          <w:lang w:val="en-US" w:eastAsia="zh-CN"/>
        </w:rPr>
        <w:t>系统，例如拉格朗日</w:t>
      </w:r>
      <w:r w:rsidRPr="0067233E">
        <w:rPr>
          <w:szCs w:val="24"/>
          <w:lang w:val="en-US" w:eastAsia="zh-CN"/>
        </w:rPr>
        <w:t>L1/L2</w:t>
      </w:r>
      <w:r>
        <w:rPr>
          <w:rFonts w:hint="eastAsia"/>
          <w:szCs w:val="24"/>
          <w:lang w:val="en-US" w:eastAsia="zh-CN"/>
        </w:rPr>
        <w:t>任务，对干扰的敏感度可能比具有来自月球的背景噪声温度</w:t>
      </w:r>
      <w:r w:rsidRPr="001D4CF6">
        <w:rPr>
          <w:rFonts w:ascii="SimSun" w:hAnsi="SimSun"/>
          <w:szCs w:val="24"/>
          <w:lang w:val="en-US" w:eastAsia="zh-CN"/>
        </w:rPr>
        <w:t>（</w:t>
      </w:r>
      <w:r>
        <w:rPr>
          <w:rFonts w:hint="eastAsia"/>
          <w:szCs w:val="24"/>
          <w:lang w:val="en-US" w:eastAsia="zh-CN"/>
        </w:rPr>
        <w:t>大约</w:t>
      </w:r>
      <w:r w:rsidRPr="0067233E">
        <w:rPr>
          <w:szCs w:val="24"/>
          <w:lang w:val="en-US" w:eastAsia="zh-CN"/>
        </w:rPr>
        <w:t>353 K</w:t>
      </w:r>
      <w:r w:rsidRPr="001D4CF6">
        <w:rPr>
          <w:rFonts w:ascii="SimSun" w:hAnsi="SimSun"/>
          <w:szCs w:val="24"/>
          <w:lang w:val="en-US" w:eastAsia="zh-CN"/>
        </w:rPr>
        <w:t>）</w:t>
      </w:r>
      <w:r>
        <w:rPr>
          <w:rFonts w:hint="eastAsia"/>
          <w:szCs w:val="24"/>
          <w:lang w:val="en-US" w:eastAsia="zh-CN"/>
        </w:rPr>
        <w:t>的探月系统高</w:t>
      </w:r>
      <w:r>
        <w:rPr>
          <w:rFonts w:hint="eastAsia"/>
          <w:szCs w:val="24"/>
          <w:lang w:val="en-US" w:eastAsia="zh-CN"/>
        </w:rPr>
        <w:t xml:space="preserve">8 </w:t>
      </w:r>
      <w:proofErr w:type="gramStart"/>
      <w:r>
        <w:rPr>
          <w:rFonts w:hint="eastAsia"/>
          <w:szCs w:val="24"/>
          <w:lang w:val="en-US" w:eastAsia="zh-CN"/>
        </w:rPr>
        <w:t>dB</w:t>
      </w:r>
      <w:r>
        <w:rPr>
          <w:rFonts w:hint="eastAsia"/>
          <w:szCs w:val="24"/>
          <w:lang w:val="en-US" w:eastAsia="zh-CN"/>
        </w:rPr>
        <w:t>；</w:t>
      </w:r>
      <w:proofErr w:type="gramEnd"/>
    </w:p>
    <w:p w14:paraId="469F181C" w14:textId="43A58DBB" w:rsidR="004D3391" w:rsidRPr="0067233E" w:rsidRDefault="004D3391" w:rsidP="004D3391">
      <w:pPr>
        <w:rPr>
          <w:szCs w:val="24"/>
          <w:lang w:val="en-US" w:eastAsia="zh-CN"/>
        </w:rPr>
      </w:pPr>
      <w:r>
        <w:rPr>
          <w:rFonts w:hint="eastAsia"/>
          <w:i/>
          <w:szCs w:val="24"/>
          <w:lang w:val="en-US" w:eastAsia="zh-CN"/>
        </w:rPr>
        <w:t>m</w:t>
      </w:r>
      <w:r w:rsidRPr="0067233E">
        <w:rPr>
          <w:i/>
          <w:szCs w:val="24"/>
          <w:lang w:val="en-US" w:eastAsia="zh-CN"/>
        </w:rPr>
        <w:t>)</w:t>
      </w:r>
      <w:r w:rsidRPr="0067233E">
        <w:rPr>
          <w:szCs w:val="24"/>
          <w:lang w:val="en-US" w:eastAsia="zh-CN"/>
        </w:rPr>
        <w:tab/>
      </w:r>
      <w:r>
        <w:rPr>
          <w:rFonts w:hint="eastAsia"/>
          <w:szCs w:val="24"/>
          <w:lang w:val="en-US" w:eastAsia="zh-CN"/>
        </w:rPr>
        <w:t>对于一个小的时间百分比，当衰落条件期间在</w:t>
      </w:r>
      <w:r>
        <w:rPr>
          <w:rFonts w:hint="eastAsia"/>
          <w:szCs w:val="24"/>
          <w:lang w:val="en-US" w:eastAsia="zh-CN"/>
        </w:rPr>
        <w:t>37 GHz</w:t>
      </w:r>
      <w:r>
        <w:rPr>
          <w:rFonts w:hint="eastAsia"/>
          <w:szCs w:val="24"/>
          <w:lang w:val="en-US" w:eastAsia="zh-CN"/>
        </w:rPr>
        <w:t>频段中的传播损伤严重时，在此频段中的卫星系统可以增加它们的</w:t>
      </w:r>
      <w:proofErr w:type="spellStart"/>
      <w:r w:rsidRPr="0067233E">
        <w:rPr>
          <w:szCs w:val="24"/>
          <w:lang w:val="en-US" w:eastAsia="zh-CN"/>
        </w:rPr>
        <w:t>e.i.r.p</w:t>
      </w:r>
      <w:proofErr w:type="spellEnd"/>
      <w:r w:rsidRPr="0067233E">
        <w:rPr>
          <w:szCs w:val="24"/>
          <w:lang w:val="en-US" w:eastAsia="zh-CN"/>
        </w:rPr>
        <w:t>.</w:t>
      </w:r>
      <w:r>
        <w:rPr>
          <w:rFonts w:hint="eastAsia"/>
          <w:szCs w:val="24"/>
          <w:lang w:val="en-US" w:eastAsia="zh-CN"/>
        </w:rPr>
        <w:t>频谱密度来克服衰落条件，</w:t>
      </w:r>
    </w:p>
    <w:p w14:paraId="0532CE65" w14:textId="344DE815" w:rsidR="004D3391" w:rsidRPr="004D3391" w:rsidRDefault="003B1FCF" w:rsidP="004D3391">
      <w:pPr>
        <w:pStyle w:val="call0"/>
        <w:rPr>
          <w:rFonts w:ascii="STKaiti" w:eastAsia="STKaiti" w:hAnsi="STKaiti"/>
          <w:i w:val="0"/>
          <w:iCs/>
          <w:lang w:eastAsia="zh-CN"/>
        </w:rPr>
      </w:pPr>
      <w:r>
        <w:rPr>
          <w:rFonts w:ascii="STKaiti" w:eastAsia="STKaiti" w:hAnsi="STKaiti" w:hint="eastAsia"/>
          <w:i w:val="0"/>
          <w:iCs/>
          <w:lang w:eastAsia="zh-CN"/>
        </w:rPr>
        <w:t>认识</w:t>
      </w:r>
      <w:r w:rsidR="004D3391" w:rsidRPr="004D3391">
        <w:rPr>
          <w:rFonts w:ascii="STKaiti" w:eastAsia="STKaiti" w:hAnsi="STKaiti" w:hint="eastAsia"/>
          <w:i w:val="0"/>
          <w:iCs/>
          <w:lang w:eastAsia="zh-CN"/>
        </w:rPr>
        <w:t>到</w:t>
      </w:r>
    </w:p>
    <w:p w14:paraId="0924ADAB" w14:textId="77777777" w:rsidR="004D3391" w:rsidRPr="0067233E" w:rsidRDefault="004D3391" w:rsidP="004D3391">
      <w:pPr>
        <w:rPr>
          <w:color w:val="000000"/>
          <w:szCs w:val="24"/>
          <w:lang w:val="en-US" w:eastAsia="zh-CN"/>
        </w:rPr>
      </w:pPr>
      <w:r w:rsidRPr="0067233E">
        <w:rPr>
          <w:bCs/>
          <w:i/>
          <w:color w:val="000000"/>
          <w:szCs w:val="24"/>
          <w:lang w:val="en-US" w:eastAsia="zh-CN"/>
        </w:rPr>
        <w:t>a)</w:t>
      </w:r>
      <w:r w:rsidRPr="0067233E">
        <w:rPr>
          <w:color w:val="000000"/>
          <w:szCs w:val="24"/>
          <w:lang w:val="en-US" w:eastAsia="zh-CN"/>
        </w:rPr>
        <w:tab/>
        <w:t>FSS</w:t>
      </w:r>
      <w:r>
        <w:rPr>
          <w:rFonts w:hint="eastAsia"/>
          <w:color w:val="000000"/>
          <w:szCs w:val="24"/>
          <w:lang w:val="en-US" w:eastAsia="zh-CN"/>
        </w:rPr>
        <w:t>卫星系统可能将</w:t>
      </w:r>
      <w:r w:rsidRPr="0067233E">
        <w:rPr>
          <w:color w:val="000000"/>
          <w:szCs w:val="24"/>
          <w:lang w:val="en-US" w:eastAsia="zh-CN"/>
        </w:rPr>
        <w:t>37.5-38 GHz</w:t>
      </w:r>
      <w:r>
        <w:rPr>
          <w:rFonts w:hint="eastAsia"/>
          <w:color w:val="000000"/>
          <w:szCs w:val="24"/>
          <w:lang w:val="en-US" w:eastAsia="zh-CN"/>
        </w:rPr>
        <w:t>频段用于甚小口径终端应用（</w:t>
      </w:r>
      <w:r>
        <w:rPr>
          <w:rFonts w:hint="eastAsia"/>
          <w:color w:val="000000"/>
          <w:szCs w:val="24"/>
          <w:lang w:val="en-US" w:eastAsia="zh-CN"/>
        </w:rPr>
        <w:t>VSAT</w:t>
      </w:r>
      <w:r>
        <w:rPr>
          <w:rFonts w:hint="eastAsia"/>
          <w:color w:val="000000"/>
          <w:szCs w:val="24"/>
          <w:lang w:val="en-US" w:eastAsia="zh-CN"/>
        </w:rPr>
        <w:t>模式）或者用于采用大型天线的网关应用</w:t>
      </w:r>
      <w:r w:rsidRPr="001D4CF6">
        <w:rPr>
          <w:rFonts w:ascii="SimSun" w:hAnsi="SimSun" w:hint="eastAsia"/>
          <w:color w:val="000000"/>
          <w:szCs w:val="24"/>
          <w:lang w:val="en-US" w:eastAsia="zh-CN"/>
        </w:rPr>
        <w:t>（</w:t>
      </w:r>
      <w:r>
        <w:rPr>
          <w:rFonts w:hint="eastAsia"/>
          <w:color w:val="000000"/>
          <w:szCs w:val="24"/>
          <w:lang w:val="en-US" w:eastAsia="zh-CN"/>
        </w:rPr>
        <w:t>网关模式</w:t>
      </w:r>
      <w:proofErr w:type="gramStart"/>
      <w:r>
        <w:rPr>
          <w:rFonts w:hint="eastAsia"/>
          <w:color w:val="000000"/>
          <w:szCs w:val="24"/>
          <w:lang w:val="en-US" w:eastAsia="zh-CN"/>
        </w:rPr>
        <w:t>）；</w:t>
      </w:r>
      <w:proofErr w:type="gramEnd"/>
    </w:p>
    <w:p w14:paraId="5F273CB4" w14:textId="52417AE5" w:rsidR="004D3391" w:rsidRPr="0067233E" w:rsidRDefault="004D3391" w:rsidP="004D3391">
      <w:pPr>
        <w:rPr>
          <w:color w:val="000000"/>
          <w:szCs w:val="24"/>
          <w:lang w:val="en-US" w:eastAsia="zh-CN"/>
        </w:rPr>
      </w:pPr>
      <w:r w:rsidRPr="0067233E">
        <w:rPr>
          <w:i/>
          <w:color w:val="000000"/>
          <w:szCs w:val="24"/>
          <w:lang w:val="en-US" w:eastAsia="zh-CN"/>
        </w:rPr>
        <w:t>b)</w:t>
      </w:r>
      <w:r w:rsidRPr="0067233E">
        <w:rPr>
          <w:color w:val="000000"/>
          <w:szCs w:val="24"/>
          <w:lang w:val="en-US" w:eastAsia="zh-CN"/>
        </w:rPr>
        <w:tab/>
      </w:r>
      <w:r>
        <w:rPr>
          <w:rFonts w:hint="eastAsia"/>
          <w:color w:val="000000"/>
          <w:szCs w:val="24"/>
          <w:lang w:val="en-US" w:eastAsia="zh-CN"/>
        </w:rPr>
        <w:t>运行在</w:t>
      </w:r>
      <w:r>
        <w:rPr>
          <w:rFonts w:hint="eastAsia"/>
          <w:color w:val="000000"/>
          <w:szCs w:val="24"/>
          <w:lang w:val="en-US" w:eastAsia="zh-CN"/>
        </w:rPr>
        <w:t>VSAT</w:t>
      </w:r>
      <w:r>
        <w:rPr>
          <w:rFonts w:hint="eastAsia"/>
          <w:color w:val="000000"/>
          <w:szCs w:val="24"/>
          <w:lang w:val="en-US" w:eastAsia="zh-CN"/>
        </w:rPr>
        <w:t>模式的</w:t>
      </w:r>
      <w:r w:rsidRPr="0067233E">
        <w:rPr>
          <w:color w:val="000000"/>
          <w:szCs w:val="24"/>
          <w:lang w:val="en-US" w:eastAsia="zh-CN"/>
        </w:rPr>
        <w:t>FSS</w:t>
      </w:r>
      <w:r>
        <w:rPr>
          <w:rFonts w:hint="eastAsia"/>
          <w:color w:val="000000"/>
          <w:szCs w:val="24"/>
          <w:lang w:val="en-US" w:eastAsia="zh-CN"/>
        </w:rPr>
        <w:t>系统可能在运行于远离</w:t>
      </w:r>
      <w:r>
        <w:rPr>
          <w:rFonts w:hint="eastAsia"/>
          <w:color w:val="000000"/>
          <w:szCs w:val="24"/>
          <w:lang w:val="en-US" w:eastAsia="zh-CN"/>
        </w:rPr>
        <w:t>SRS</w:t>
      </w:r>
      <w:r>
        <w:rPr>
          <w:rFonts w:hint="eastAsia"/>
          <w:color w:val="000000"/>
          <w:szCs w:val="24"/>
          <w:lang w:val="en-US" w:eastAsia="zh-CN"/>
        </w:rPr>
        <w:t>地球站的地区时采用</w:t>
      </w:r>
      <w:r w:rsidRPr="0067233E">
        <w:rPr>
          <w:color w:val="000000"/>
          <w:szCs w:val="24"/>
          <w:lang w:val="en-US" w:eastAsia="zh-CN"/>
        </w:rPr>
        <w:t>37.5-38 GHz</w:t>
      </w:r>
      <w:r>
        <w:rPr>
          <w:rFonts w:hint="eastAsia"/>
          <w:color w:val="000000"/>
          <w:szCs w:val="24"/>
          <w:lang w:val="en-US" w:eastAsia="zh-CN"/>
        </w:rPr>
        <w:t>频段，而在运行于靠近</w:t>
      </w:r>
      <w:r>
        <w:rPr>
          <w:rFonts w:hint="eastAsia"/>
          <w:color w:val="000000"/>
          <w:szCs w:val="24"/>
          <w:lang w:val="en-US" w:eastAsia="zh-CN"/>
        </w:rPr>
        <w:t>SRS</w:t>
      </w:r>
      <w:r>
        <w:rPr>
          <w:rFonts w:hint="eastAsia"/>
          <w:color w:val="000000"/>
          <w:szCs w:val="24"/>
          <w:lang w:val="en-US" w:eastAsia="zh-CN"/>
        </w:rPr>
        <w:t>地球站的地区时采用</w:t>
      </w:r>
      <w:r>
        <w:rPr>
          <w:rFonts w:hint="eastAsia"/>
          <w:color w:val="000000"/>
          <w:szCs w:val="24"/>
          <w:lang w:val="en-US" w:eastAsia="zh-CN"/>
        </w:rPr>
        <w:t xml:space="preserve">38 </w:t>
      </w:r>
      <w:proofErr w:type="gramStart"/>
      <w:r>
        <w:rPr>
          <w:rFonts w:hint="eastAsia"/>
          <w:color w:val="000000"/>
          <w:szCs w:val="24"/>
          <w:lang w:val="en-US" w:eastAsia="zh-CN"/>
        </w:rPr>
        <w:t>GHz</w:t>
      </w:r>
      <w:r>
        <w:rPr>
          <w:rFonts w:hint="eastAsia"/>
          <w:color w:val="000000"/>
          <w:szCs w:val="24"/>
          <w:lang w:val="en-US" w:eastAsia="zh-CN"/>
        </w:rPr>
        <w:t>以上的一个不同频段；</w:t>
      </w:r>
      <w:proofErr w:type="gramEnd"/>
    </w:p>
    <w:p w14:paraId="7F50BF72" w14:textId="77777777" w:rsidR="004D3391" w:rsidRPr="0067233E" w:rsidRDefault="004D3391" w:rsidP="004D3391">
      <w:pPr>
        <w:rPr>
          <w:color w:val="000000"/>
          <w:szCs w:val="24"/>
          <w:lang w:val="en-US" w:eastAsia="zh-CN"/>
        </w:rPr>
      </w:pPr>
      <w:r w:rsidRPr="0067233E">
        <w:rPr>
          <w:i/>
          <w:color w:val="000000"/>
          <w:szCs w:val="24"/>
          <w:lang w:val="en-US" w:eastAsia="zh-CN"/>
        </w:rPr>
        <w:t>c)</w:t>
      </w:r>
      <w:r w:rsidRPr="0067233E">
        <w:rPr>
          <w:color w:val="000000"/>
          <w:szCs w:val="24"/>
          <w:lang w:val="en-US" w:eastAsia="zh-CN"/>
        </w:rPr>
        <w:tab/>
      </w:r>
      <w:r>
        <w:rPr>
          <w:rFonts w:hint="eastAsia"/>
          <w:color w:val="000000"/>
          <w:szCs w:val="24"/>
          <w:lang w:val="en-US" w:eastAsia="zh-CN"/>
        </w:rPr>
        <w:t>对于采用网关模式的</w:t>
      </w:r>
      <w:r w:rsidRPr="0067233E">
        <w:rPr>
          <w:color w:val="000000"/>
          <w:szCs w:val="24"/>
          <w:lang w:val="en-US" w:eastAsia="zh-CN"/>
        </w:rPr>
        <w:t>FSS</w:t>
      </w:r>
      <w:r>
        <w:rPr>
          <w:rFonts w:hint="eastAsia"/>
          <w:color w:val="000000"/>
          <w:szCs w:val="24"/>
          <w:lang w:val="en-US" w:eastAsia="zh-CN"/>
        </w:rPr>
        <w:t>系统，网关站可以被设置于远离</w:t>
      </w:r>
      <w:r>
        <w:rPr>
          <w:rFonts w:hint="eastAsia"/>
          <w:color w:val="000000"/>
          <w:szCs w:val="24"/>
          <w:lang w:val="en-US" w:eastAsia="zh-CN"/>
        </w:rPr>
        <w:t>SRS</w:t>
      </w:r>
      <w:r>
        <w:rPr>
          <w:rFonts w:hint="eastAsia"/>
          <w:color w:val="000000"/>
          <w:szCs w:val="24"/>
          <w:lang w:val="en-US" w:eastAsia="zh-CN"/>
        </w:rPr>
        <w:t>地球站，</w:t>
      </w:r>
    </w:p>
    <w:p w14:paraId="57CD747F" w14:textId="77777777" w:rsidR="004D3391" w:rsidRPr="004D3391" w:rsidRDefault="004D3391" w:rsidP="004D3391">
      <w:pPr>
        <w:pStyle w:val="call0"/>
        <w:rPr>
          <w:rFonts w:ascii="STKaiti" w:eastAsia="STKaiti" w:hAnsi="STKaiti"/>
          <w:i w:val="0"/>
          <w:iCs/>
          <w:lang w:eastAsia="zh-CN"/>
        </w:rPr>
      </w:pPr>
      <w:r w:rsidRPr="004D3391">
        <w:rPr>
          <w:rFonts w:ascii="STKaiti" w:eastAsia="STKaiti" w:hAnsi="STKaiti" w:hint="eastAsia"/>
          <w:i w:val="0"/>
          <w:iCs/>
          <w:lang w:eastAsia="zh-CN"/>
        </w:rPr>
        <w:t>建议</w:t>
      </w:r>
    </w:p>
    <w:p w14:paraId="7FFAFE2E" w14:textId="77777777" w:rsidR="004D3391" w:rsidRPr="00E41616" w:rsidRDefault="004D3391" w:rsidP="004D3391">
      <w:pPr>
        <w:rPr>
          <w:szCs w:val="24"/>
          <w:lang w:val="en-US" w:eastAsia="zh-CN"/>
        </w:rPr>
      </w:pPr>
      <w:r w:rsidRPr="00E41616">
        <w:rPr>
          <w:szCs w:val="24"/>
          <w:lang w:val="en-US" w:eastAsia="zh-CN"/>
        </w:rPr>
        <w:t>1</w:t>
      </w:r>
      <w:r w:rsidRPr="00E41616">
        <w:rPr>
          <w:szCs w:val="24"/>
          <w:lang w:val="en-US" w:eastAsia="zh-CN"/>
        </w:rPr>
        <w:tab/>
        <w:t>SRS</w:t>
      </w:r>
      <w:r w:rsidRPr="00E41616">
        <w:rPr>
          <w:rFonts w:hint="eastAsia"/>
          <w:szCs w:val="24"/>
          <w:lang w:val="en-US" w:eastAsia="zh-CN"/>
        </w:rPr>
        <w:t>深空任务应该尽可能按照</w:t>
      </w:r>
      <w:r w:rsidRPr="00E41616">
        <w:rPr>
          <w:szCs w:val="24"/>
          <w:lang w:val="en-US" w:eastAsia="zh-CN"/>
        </w:rPr>
        <w:t>ITU-R SA.1396</w:t>
      </w:r>
      <w:r w:rsidRPr="00E41616">
        <w:rPr>
          <w:rFonts w:hint="eastAsia"/>
          <w:szCs w:val="24"/>
          <w:lang w:val="en-US" w:eastAsia="zh-CN"/>
        </w:rPr>
        <w:t>建议书使用</w:t>
      </w:r>
      <w:r w:rsidRPr="00E41616">
        <w:rPr>
          <w:szCs w:val="24"/>
          <w:lang w:val="en-US" w:eastAsia="zh-CN"/>
        </w:rPr>
        <w:t>37-37.5 GHz</w:t>
      </w:r>
      <w:r w:rsidRPr="00E41616">
        <w:rPr>
          <w:rFonts w:hint="eastAsia"/>
          <w:szCs w:val="24"/>
          <w:lang w:val="en-US" w:eastAsia="zh-CN"/>
        </w:rPr>
        <w:t>频段，</w:t>
      </w:r>
      <w:proofErr w:type="gramStart"/>
      <w:r w:rsidRPr="00E41616">
        <w:rPr>
          <w:rFonts w:hint="eastAsia"/>
          <w:szCs w:val="24"/>
          <w:lang w:val="en-US" w:eastAsia="zh-CN"/>
        </w:rPr>
        <w:t>以得到充分的保护；</w:t>
      </w:r>
      <w:proofErr w:type="gramEnd"/>
    </w:p>
    <w:p w14:paraId="5AF626F1" w14:textId="39FB6B35" w:rsidR="004D3391" w:rsidRPr="00E41616" w:rsidRDefault="004D3391" w:rsidP="004D3391">
      <w:pPr>
        <w:rPr>
          <w:szCs w:val="24"/>
          <w:lang w:val="en-US" w:eastAsia="zh-CN"/>
        </w:rPr>
      </w:pPr>
      <w:r w:rsidRPr="00E41616">
        <w:rPr>
          <w:szCs w:val="24"/>
          <w:lang w:val="en-US" w:eastAsia="zh-CN"/>
        </w:rPr>
        <w:t>2</w:t>
      </w:r>
      <w:r w:rsidRPr="00E41616">
        <w:rPr>
          <w:szCs w:val="24"/>
          <w:lang w:val="en-US" w:eastAsia="zh-CN"/>
        </w:rPr>
        <w:tab/>
      </w:r>
      <w:r w:rsidRPr="00E41616">
        <w:rPr>
          <w:rFonts w:hint="eastAsia"/>
          <w:szCs w:val="24"/>
          <w:lang w:val="en-US" w:eastAsia="zh-CN"/>
        </w:rPr>
        <w:t>在</w:t>
      </w:r>
      <w:r w:rsidRPr="00E41616">
        <w:rPr>
          <w:rFonts w:hint="eastAsia"/>
          <w:szCs w:val="24"/>
          <w:lang w:val="en-US" w:eastAsia="zh-CN"/>
        </w:rPr>
        <w:t>37.5-</w:t>
      </w:r>
      <w:r w:rsidRPr="00E41616">
        <w:rPr>
          <w:szCs w:val="24"/>
          <w:lang w:val="en-US" w:eastAsia="zh-CN"/>
        </w:rPr>
        <w:t xml:space="preserve">38 </w:t>
      </w:r>
      <w:r w:rsidRPr="00E41616">
        <w:rPr>
          <w:rFonts w:hint="eastAsia"/>
          <w:szCs w:val="24"/>
          <w:lang w:val="en-US" w:eastAsia="zh-CN"/>
        </w:rPr>
        <w:t>GHz</w:t>
      </w:r>
      <w:r w:rsidRPr="00E41616">
        <w:rPr>
          <w:rFonts w:hint="eastAsia"/>
          <w:szCs w:val="24"/>
          <w:lang w:val="en-US" w:eastAsia="zh-CN"/>
        </w:rPr>
        <w:t>频段中的</w:t>
      </w:r>
      <w:r w:rsidRPr="00E41616">
        <w:rPr>
          <w:szCs w:val="24"/>
          <w:lang w:val="en-US" w:eastAsia="zh-CN"/>
        </w:rPr>
        <w:t>SRS</w:t>
      </w:r>
      <w:r w:rsidRPr="00E41616">
        <w:rPr>
          <w:rFonts w:hint="eastAsia"/>
          <w:szCs w:val="24"/>
          <w:lang w:val="en-US" w:eastAsia="zh-CN"/>
        </w:rPr>
        <w:t>载人探月任务应该使用来自</w:t>
      </w:r>
      <w:r w:rsidRPr="00E41616">
        <w:rPr>
          <w:rFonts w:hint="eastAsia"/>
          <w:szCs w:val="24"/>
          <w:lang w:val="en-US" w:eastAsia="zh-CN"/>
        </w:rPr>
        <w:t>FSS</w:t>
      </w:r>
      <w:r w:rsidRPr="00E41616">
        <w:rPr>
          <w:rFonts w:hint="eastAsia"/>
          <w:szCs w:val="24"/>
          <w:lang w:val="en-US" w:eastAsia="zh-CN"/>
        </w:rPr>
        <w:t>系统的</w:t>
      </w:r>
      <w:r w:rsidRPr="00E41616">
        <w:rPr>
          <w:szCs w:val="24"/>
          <w:lang w:val="en-US" w:eastAsia="zh-CN"/>
        </w:rPr>
        <w:t>0.1%</w:t>
      </w:r>
      <w:r w:rsidRPr="00E41616">
        <w:rPr>
          <w:rFonts w:hint="eastAsia"/>
          <w:szCs w:val="24"/>
          <w:lang w:val="en-US" w:eastAsia="zh-CN"/>
        </w:rPr>
        <w:t>超</w:t>
      </w:r>
      <w:r w:rsidR="003B1FCF">
        <w:rPr>
          <w:rFonts w:hint="eastAsia"/>
          <w:szCs w:val="24"/>
          <w:lang w:val="en-US" w:eastAsia="zh-CN"/>
        </w:rPr>
        <w:t>出</w:t>
      </w:r>
      <w:r w:rsidRPr="00E41616">
        <w:rPr>
          <w:rFonts w:hint="eastAsia"/>
          <w:szCs w:val="24"/>
          <w:lang w:val="en-US" w:eastAsia="zh-CN"/>
        </w:rPr>
        <w:t>保护标准，而不是</w:t>
      </w:r>
      <w:r w:rsidRPr="00E41616">
        <w:rPr>
          <w:szCs w:val="24"/>
          <w:lang w:val="en-US" w:eastAsia="zh-CN"/>
        </w:rPr>
        <w:t>0.001</w:t>
      </w:r>
      <w:proofErr w:type="gramStart"/>
      <w:r w:rsidRPr="00E41616">
        <w:rPr>
          <w:szCs w:val="24"/>
          <w:lang w:val="en-US" w:eastAsia="zh-CN"/>
        </w:rPr>
        <w:t>%</w:t>
      </w:r>
      <w:r w:rsidRPr="00E41616">
        <w:rPr>
          <w:rFonts w:hint="eastAsia"/>
          <w:szCs w:val="24"/>
          <w:lang w:val="en-US" w:eastAsia="zh-CN"/>
        </w:rPr>
        <w:t>；</w:t>
      </w:r>
      <w:proofErr w:type="gramEnd"/>
    </w:p>
    <w:p w14:paraId="3040CBAF" w14:textId="77777777" w:rsidR="004D3391" w:rsidRPr="00E41616" w:rsidRDefault="004D3391" w:rsidP="00995269">
      <w:pPr>
        <w:spacing w:after="120"/>
        <w:rPr>
          <w:lang w:val="en-US" w:eastAsia="zh-CN"/>
        </w:rPr>
      </w:pPr>
      <w:r w:rsidRPr="00E41616">
        <w:rPr>
          <w:lang w:val="en-US" w:eastAsia="zh-CN"/>
        </w:rPr>
        <w:t>3</w:t>
      </w:r>
      <w:r w:rsidRPr="00E41616">
        <w:rPr>
          <w:lang w:val="en-US" w:eastAsia="zh-CN"/>
        </w:rPr>
        <w:tab/>
      </w:r>
      <w:r w:rsidRPr="00E41616">
        <w:rPr>
          <w:rFonts w:hint="eastAsia"/>
          <w:lang w:val="en-US" w:eastAsia="zh-CN"/>
        </w:rPr>
        <w:t>为了满足</w:t>
      </w:r>
      <w:r w:rsidRPr="00E41616">
        <w:rPr>
          <w:lang w:val="en-US" w:eastAsia="zh-CN"/>
        </w:rPr>
        <w:t>FSS</w:t>
      </w:r>
      <w:r w:rsidRPr="00E41616">
        <w:rPr>
          <w:rFonts w:hint="eastAsia"/>
          <w:lang w:val="en-US" w:eastAsia="zh-CN"/>
        </w:rPr>
        <w:t>的保护标准，在</w:t>
      </w:r>
      <w:r w:rsidRPr="00E41616">
        <w:rPr>
          <w:rFonts w:hint="eastAsia"/>
          <w:lang w:val="en-US" w:eastAsia="zh-CN"/>
        </w:rPr>
        <w:t>37.5-</w:t>
      </w:r>
      <w:r w:rsidRPr="00E41616">
        <w:rPr>
          <w:lang w:val="en-US" w:eastAsia="zh-CN"/>
        </w:rPr>
        <w:t xml:space="preserve">38 </w:t>
      </w:r>
      <w:r w:rsidRPr="00E41616">
        <w:rPr>
          <w:rFonts w:hint="eastAsia"/>
          <w:lang w:val="en-US" w:eastAsia="zh-CN"/>
        </w:rPr>
        <w:t>GHz</w:t>
      </w:r>
      <w:r w:rsidRPr="00E41616">
        <w:rPr>
          <w:rFonts w:hint="eastAsia"/>
          <w:lang w:val="en-US" w:eastAsia="zh-CN"/>
        </w:rPr>
        <w:t>频段发射的</w:t>
      </w:r>
      <w:r w:rsidRPr="00E41616">
        <w:rPr>
          <w:lang w:val="en-US" w:eastAsia="zh-CN"/>
        </w:rPr>
        <w:t>SRS SVLBI</w:t>
      </w:r>
      <w:r w:rsidRPr="00E41616">
        <w:rPr>
          <w:rFonts w:hint="eastAsia"/>
          <w:lang w:val="en-US" w:eastAsia="zh-CN"/>
        </w:rPr>
        <w:t>和探月系统应该运行在下表中所示的最大</w:t>
      </w:r>
      <w:proofErr w:type="spellStart"/>
      <w:r w:rsidRPr="00E41616">
        <w:rPr>
          <w:lang w:eastAsia="zh-CN"/>
        </w:rPr>
        <w:t>e.i.r.p</w:t>
      </w:r>
      <w:proofErr w:type="spellEnd"/>
      <w:r w:rsidRPr="00E41616">
        <w:rPr>
          <w:lang w:eastAsia="zh-CN"/>
        </w:rPr>
        <w:t>.</w:t>
      </w:r>
      <w:r w:rsidRPr="00E41616">
        <w:rPr>
          <w:rFonts w:hint="eastAsia"/>
          <w:lang w:eastAsia="zh-CN"/>
        </w:rPr>
        <w:t>频谱密度电平以下，或者，</w:t>
      </w:r>
      <w:r w:rsidRPr="00E41616">
        <w:rPr>
          <w:rFonts w:hint="eastAsia"/>
          <w:lang w:val="en-US" w:eastAsia="zh-CN"/>
        </w:rPr>
        <w:t>在晴空条件下，在</w:t>
      </w:r>
      <w:r w:rsidRPr="00E41616">
        <w:rPr>
          <w:lang w:val="en-US" w:eastAsia="zh-CN"/>
        </w:rPr>
        <w:t>FSS</w:t>
      </w:r>
      <w:r w:rsidRPr="00E41616">
        <w:rPr>
          <w:rFonts w:hint="eastAsia"/>
          <w:lang w:val="en-US" w:eastAsia="zh-CN"/>
        </w:rPr>
        <w:t>地球站的</w:t>
      </w:r>
      <w:proofErr w:type="spellStart"/>
      <w:r w:rsidRPr="00E41616">
        <w:rPr>
          <w:lang w:val="en-US" w:eastAsia="zh-CN"/>
        </w:rPr>
        <w:t>pfd</w:t>
      </w:r>
      <w:proofErr w:type="spellEnd"/>
      <w:r w:rsidRPr="00E41616">
        <w:rPr>
          <w:rFonts w:hint="eastAsia"/>
          <w:lang w:val="en-US" w:eastAsia="zh-CN"/>
        </w:rPr>
        <w:t>电平以下</w:t>
      </w:r>
      <w:r w:rsidRPr="00E41616">
        <w:rPr>
          <w:rFonts w:ascii="SimSun" w:hAnsi="SimSun"/>
          <w:lang w:val="en-US" w:eastAsia="zh-CN"/>
        </w:rPr>
        <w:t>（</w:t>
      </w:r>
      <w:r w:rsidRPr="00E41616">
        <w:rPr>
          <w:rFonts w:hint="eastAsia"/>
          <w:lang w:val="en-US" w:eastAsia="zh-CN"/>
        </w:rPr>
        <w:t>注</w:t>
      </w:r>
      <w:r w:rsidRPr="00E41616">
        <w:rPr>
          <w:lang w:val="en-US" w:eastAsia="zh-CN"/>
        </w:rPr>
        <w:t>1</w:t>
      </w:r>
      <w:proofErr w:type="gramStart"/>
      <w:r w:rsidRPr="00E41616">
        <w:rPr>
          <w:rFonts w:ascii="SimSun" w:hAnsi="SimSun"/>
          <w:lang w:val="en-US" w:eastAsia="zh-CN"/>
        </w:rPr>
        <w:t>）</w:t>
      </w:r>
      <w:r w:rsidRPr="00E41616">
        <w:rPr>
          <w:rFonts w:hint="eastAsia"/>
          <w:lang w:val="en-US" w:eastAsia="zh-CN"/>
        </w:rPr>
        <w:t>；</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3986"/>
        <w:gridCol w:w="4197"/>
      </w:tblGrid>
      <w:tr w:rsidR="004D3391" w:rsidRPr="00995269" w14:paraId="69CE16B9" w14:textId="77777777" w:rsidTr="00995269">
        <w:trPr>
          <w:trHeight w:val="610"/>
          <w:jc w:val="center"/>
        </w:trPr>
        <w:tc>
          <w:tcPr>
            <w:tcW w:w="1428" w:type="dxa"/>
            <w:shd w:val="clear" w:color="auto" w:fill="auto"/>
          </w:tcPr>
          <w:p w14:paraId="73211B34" w14:textId="77777777" w:rsidR="004D3391" w:rsidRPr="00164774" w:rsidRDefault="004D3391" w:rsidP="002B3CA9">
            <w:pPr>
              <w:pStyle w:val="Tablehead"/>
            </w:pPr>
            <w:r w:rsidRPr="00164774">
              <w:t>SRS</w:t>
            </w:r>
            <w:r>
              <w:rPr>
                <w:rFonts w:hint="eastAsia"/>
                <w:lang w:eastAsia="zh-CN"/>
              </w:rPr>
              <w:t>系统</w:t>
            </w:r>
          </w:p>
        </w:tc>
        <w:tc>
          <w:tcPr>
            <w:tcW w:w="3911" w:type="dxa"/>
            <w:shd w:val="clear" w:color="auto" w:fill="auto"/>
          </w:tcPr>
          <w:p w14:paraId="581D8796" w14:textId="16A3BCFD" w:rsidR="004D3391" w:rsidRPr="0067233E" w:rsidRDefault="004D3391" w:rsidP="002B3CA9">
            <w:pPr>
              <w:pStyle w:val="Tablehead"/>
              <w:rPr>
                <w:lang w:val="en-US" w:eastAsia="zh-CN"/>
              </w:rPr>
            </w:pPr>
            <w:r>
              <w:rPr>
                <w:rFonts w:hint="eastAsia"/>
                <w:lang w:val="en-US" w:eastAsia="zh-CN"/>
              </w:rPr>
              <w:t>最大</w:t>
            </w:r>
            <w:proofErr w:type="spellStart"/>
            <w:r w:rsidRPr="0067233E">
              <w:rPr>
                <w:lang w:val="en-US" w:eastAsia="zh-CN"/>
              </w:rPr>
              <w:t>e.i.r.p</w:t>
            </w:r>
            <w:proofErr w:type="spellEnd"/>
            <w:r w:rsidRPr="0067233E">
              <w:rPr>
                <w:lang w:val="en-US" w:eastAsia="zh-CN"/>
              </w:rPr>
              <w:t>.</w:t>
            </w:r>
            <w:r>
              <w:rPr>
                <w:rFonts w:hint="eastAsia"/>
                <w:lang w:val="en-US" w:eastAsia="zh-CN"/>
              </w:rPr>
              <w:t>频谱密度</w:t>
            </w:r>
            <w:r>
              <w:rPr>
                <w:lang w:val="en-US" w:eastAsia="zh-CN"/>
              </w:rPr>
              <w:br/>
            </w:r>
            <w:r w:rsidR="00995269">
              <w:rPr>
                <w:rFonts w:hint="eastAsia"/>
                <w:lang w:val="en-US" w:eastAsia="zh-CN"/>
              </w:rPr>
              <w:t>（</w:t>
            </w:r>
            <w:proofErr w:type="spellStart"/>
            <w:r w:rsidRPr="0067233E">
              <w:rPr>
                <w:lang w:val="en-US" w:eastAsia="zh-CN"/>
              </w:rPr>
              <w:t>dBW</w:t>
            </w:r>
            <w:proofErr w:type="spellEnd"/>
            <w:r w:rsidRPr="0067233E">
              <w:rPr>
                <w:lang w:val="en-US" w:eastAsia="zh-CN"/>
              </w:rPr>
              <w:t>/MHz</w:t>
            </w:r>
            <w:r w:rsidR="00995269">
              <w:rPr>
                <w:rFonts w:hint="eastAsia"/>
                <w:lang w:val="en-US" w:eastAsia="zh-CN"/>
              </w:rPr>
              <w:t>）</w:t>
            </w:r>
          </w:p>
        </w:tc>
        <w:tc>
          <w:tcPr>
            <w:tcW w:w="4118" w:type="dxa"/>
            <w:shd w:val="clear" w:color="auto" w:fill="auto"/>
          </w:tcPr>
          <w:p w14:paraId="7FE75C55" w14:textId="18252FB6" w:rsidR="004D3391" w:rsidRPr="00824661" w:rsidRDefault="004D3391" w:rsidP="002B3CA9">
            <w:pPr>
              <w:pStyle w:val="Tablehead"/>
              <w:rPr>
                <w:lang w:val="en-US" w:eastAsia="zh-CN"/>
              </w:rPr>
            </w:pPr>
            <w:r>
              <w:rPr>
                <w:rFonts w:hint="eastAsia"/>
                <w:lang w:val="en-US" w:eastAsia="zh-CN"/>
              </w:rPr>
              <w:t>地球表面上的</w:t>
            </w:r>
            <w:proofErr w:type="spellStart"/>
            <w:r w:rsidRPr="0067233E">
              <w:rPr>
                <w:lang w:val="en-US" w:eastAsia="zh-CN"/>
              </w:rPr>
              <w:t>Pfd</w:t>
            </w:r>
            <w:proofErr w:type="spellEnd"/>
            <w:r>
              <w:rPr>
                <w:rFonts w:hint="eastAsia"/>
                <w:lang w:val="en-US" w:eastAsia="zh-CN"/>
              </w:rPr>
              <w:t>限值</w:t>
            </w:r>
            <w:r>
              <w:rPr>
                <w:lang w:val="en-US" w:eastAsia="zh-CN"/>
              </w:rPr>
              <w:br/>
            </w:r>
            <w:r w:rsidR="00824661">
              <w:rPr>
                <w:rFonts w:hint="eastAsia"/>
                <w:lang w:val="en-US" w:eastAsia="zh-CN"/>
              </w:rPr>
              <w:t>（</w:t>
            </w:r>
            <w:proofErr w:type="spellStart"/>
            <w:r w:rsidR="00824661" w:rsidRPr="00824661">
              <w:rPr>
                <w:lang w:val="en-US"/>
              </w:rPr>
              <w:t>dBW</w:t>
            </w:r>
            <w:proofErr w:type="spellEnd"/>
            <w:r w:rsidR="00824661" w:rsidRPr="00824661">
              <w:rPr>
                <w:lang w:val="en-US"/>
              </w:rPr>
              <w:t>/MHz/m</w:t>
            </w:r>
            <w:r w:rsidR="00824661" w:rsidRPr="00824661">
              <w:rPr>
                <w:vertAlign w:val="superscript"/>
                <w:lang w:val="en-US"/>
              </w:rPr>
              <w:t>2</w:t>
            </w:r>
            <w:r w:rsidR="00824661">
              <w:rPr>
                <w:rFonts w:hint="eastAsia"/>
                <w:lang w:val="en-US" w:eastAsia="zh-CN"/>
              </w:rPr>
              <w:t>）</w:t>
            </w:r>
          </w:p>
        </w:tc>
      </w:tr>
      <w:tr w:rsidR="004D3391" w:rsidRPr="000D779A" w14:paraId="47F5CED8" w14:textId="77777777" w:rsidTr="00995269">
        <w:trPr>
          <w:trHeight w:val="291"/>
          <w:jc w:val="center"/>
        </w:trPr>
        <w:tc>
          <w:tcPr>
            <w:tcW w:w="1428" w:type="dxa"/>
            <w:shd w:val="clear" w:color="auto" w:fill="auto"/>
            <w:tcMar>
              <w:top w:w="0" w:type="dxa"/>
              <w:left w:w="115" w:type="dxa"/>
              <w:bottom w:w="0" w:type="dxa"/>
              <w:right w:w="115" w:type="dxa"/>
            </w:tcMar>
          </w:tcPr>
          <w:p w14:paraId="224A9C23" w14:textId="77777777" w:rsidR="004D3391" w:rsidRPr="000D779A" w:rsidRDefault="004D3391" w:rsidP="002B3CA9">
            <w:pPr>
              <w:pStyle w:val="Tabletext"/>
              <w:keepNext/>
              <w:jc w:val="center"/>
              <w:rPr>
                <w:b/>
                <w:lang w:eastAsia="zh-CN"/>
              </w:rPr>
            </w:pPr>
            <w:r>
              <w:rPr>
                <w:lang w:eastAsia="zh-CN"/>
              </w:rPr>
              <w:t>S</w:t>
            </w:r>
            <w:r w:rsidRPr="000D779A">
              <w:rPr>
                <w:lang w:eastAsia="zh-CN"/>
              </w:rPr>
              <w:t>VLBI</w:t>
            </w:r>
          </w:p>
        </w:tc>
        <w:tc>
          <w:tcPr>
            <w:tcW w:w="3911" w:type="dxa"/>
            <w:shd w:val="clear" w:color="auto" w:fill="auto"/>
            <w:tcMar>
              <w:top w:w="0" w:type="dxa"/>
              <w:left w:w="115" w:type="dxa"/>
              <w:bottom w:w="0" w:type="dxa"/>
              <w:right w:w="115" w:type="dxa"/>
            </w:tcMar>
          </w:tcPr>
          <w:p w14:paraId="2354B7E5" w14:textId="77777777" w:rsidR="004D3391" w:rsidRPr="000D779A" w:rsidRDefault="004D3391" w:rsidP="002B3CA9">
            <w:pPr>
              <w:pStyle w:val="Tabletext"/>
              <w:keepNext/>
              <w:jc w:val="center"/>
              <w:rPr>
                <w:lang w:eastAsia="zh-CN"/>
              </w:rPr>
            </w:pPr>
            <w:r>
              <w:rPr>
                <w:lang w:eastAsia="zh-CN"/>
              </w:rPr>
              <w:t>32</w:t>
            </w:r>
          </w:p>
        </w:tc>
        <w:tc>
          <w:tcPr>
            <w:tcW w:w="4118" w:type="dxa"/>
          </w:tcPr>
          <w:p w14:paraId="041F831E" w14:textId="77777777" w:rsidR="004D3391" w:rsidRPr="000D779A" w:rsidRDefault="004D3391" w:rsidP="002B3CA9">
            <w:pPr>
              <w:pStyle w:val="Tabletext"/>
              <w:keepNext/>
              <w:jc w:val="center"/>
              <w:rPr>
                <w:lang w:eastAsia="zh-CN"/>
              </w:rPr>
            </w:pPr>
            <w:r>
              <w:rPr>
                <w:lang w:eastAsia="zh-CN"/>
              </w:rPr>
              <w:t>−127</w:t>
            </w:r>
          </w:p>
        </w:tc>
      </w:tr>
      <w:tr w:rsidR="004D3391" w:rsidRPr="000D779A" w14:paraId="03E0C003" w14:textId="77777777" w:rsidTr="00995269">
        <w:trPr>
          <w:trHeight w:val="318"/>
          <w:jc w:val="center"/>
        </w:trPr>
        <w:tc>
          <w:tcPr>
            <w:tcW w:w="1428" w:type="dxa"/>
            <w:shd w:val="clear" w:color="auto" w:fill="auto"/>
            <w:tcMar>
              <w:top w:w="0" w:type="dxa"/>
              <w:left w:w="115" w:type="dxa"/>
              <w:bottom w:w="0" w:type="dxa"/>
              <w:right w:w="115" w:type="dxa"/>
            </w:tcMar>
          </w:tcPr>
          <w:p w14:paraId="3C0D101B" w14:textId="77777777" w:rsidR="004D3391" w:rsidRPr="007703E6" w:rsidRDefault="004D3391" w:rsidP="002B3CA9">
            <w:pPr>
              <w:pStyle w:val="Tabletext"/>
              <w:keepNext/>
              <w:jc w:val="center"/>
              <w:rPr>
                <w:bCs/>
                <w:lang w:eastAsia="zh-CN"/>
              </w:rPr>
            </w:pPr>
            <w:r w:rsidRPr="007703E6">
              <w:rPr>
                <w:rFonts w:hint="eastAsia"/>
                <w:bCs/>
                <w:lang w:eastAsia="zh-CN"/>
              </w:rPr>
              <w:t>探月</w:t>
            </w:r>
          </w:p>
        </w:tc>
        <w:tc>
          <w:tcPr>
            <w:tcW w:w="3911" w:type="dxa"/>
            <w:shd w:val="clear" w:color="auto" w:fill="auto"/>
            <w:tcMar>
              <w:top w:w="0" w:type="dxa"/>
              <w:left w:w="115" w:type="dxa"/>
              <w:bottom w:w="0" w:type="dxa"/>
              <w:right w:w="115" w:type="dxa"/>
            </w:tcMar>
          </w:tcPr>
          <w:p w14:paraId="5C2FBB44" w14:textId="77777777" w:rsidR="004D3391" w:rsidRPr="000D779A" w:rsidRDefault="004D3391" w:rsidP="002B3CA9">
            <w:pPr>
              <w:pStyle w:val="Tabletext"/>
              <w:keepNext/>
              <w:jc w:val="center"/>
              <w:rPr>
                <w:lang w:eastAsia="zh-CN"/>
              </w:rPr>
            </w:pPr>
            <w:r w:rsidRPr="000D779A">
              <w:rPr>
                <w:lang w:eastAsia="zh-CN"/>
              </w:rPr>
              <w:t>5</w:t>
            </w:r>
            <w:r>
              <w:rPr>
                <w:lang w:eastAsia="zh-CN"/>
              </w:rPr>
              <w:t>6</w:t>
            </w:r>
          </w:p>
        </w:tc>
        <w:tc>
          <w:tcPr>
            <w:tcW w:w="4118" w:type="dxa"/>
          </w:tcPr>
          <w:p w14:paraId="2E300947" w14:textId="77777777" w:rsidR="004D3391" w:rsidRPr="000D779A" w:rsidRDefault="004D3391" w:rsidP="002B3CA9">
            <w:pPr>
              <w:pStyle w:val="Tabletext"/>
              <w:keepNext/>
              <w:jc w:val="center"/>
              <w:rPr>
                <w:lang w:eastAsia="zh-CN"/>
              </w:rPr>
            </w:pPr>
            <w:r>
              <w:rPr>
                <w:lang w:eastAsia="zh-CN"/>
              </w:rPr>
              <w:t>−128</w:t>
            </w:r>
          </w:p>
        </w:tc>
      </w:tr>
    </w:tbl>
    <w:p w14:paraId="25331EE3" w14:textId="14898229" w:rsidR="004D3391" w:rsidRPr="00E41616" w:rsidRDefault="004D3391" w:rsidP="00995269">
      <w:pPr>
        <w:spacing w:before="240" w:after="120"/>
        <w:rPr>
          <w:lang w:val="en-US" w:eastAsia="zh-CN"/>
        </w:rPr>
      </w:pPr>
      <w:r w:rsidRPr="00E41616">
        <w:rPr>
          <w:lang w:val="en-US" w:eastAsia="zh-CN"/>
        </w:rPr>
        <w:t>4</w:t>
      </w:r>
      <w:r w:rsidRPr="00E41616">
        <w:rPr>
          <w:lang w:val="en-US" w:eastAsia="zh-CN"/>
        </w:rPr>
        <w:tab/>
      </w:r>
      <w:r w:rsidRPr="00E41616">
        <w:rPr>
          <w:rFonts w:hint="eastAsia"/>
          <w:lang w:val="en-US" w:eastAsia="zh-CN"/>
        </w:rPr>
        <w:t>为了满足</w:t>
      </w:r>
      <w:r w:rsidRPr="00E41616">
        <w:rPr>
          <w:lang w:val="en-US" w:eastAsia="zh-CN"/>
        </w:rPr>
        <w:t>SRS SVLBI</w:t>
      </w:r>
      <w:r w:rsidRPr="00E41616">
        <w:rPr>
          <w:rFonts w:hint="eastAsia"/>
          <w:lang w:val="en-US" w:eastAsia="zh-CN"/>
        </w:rPr>
        <w:t>系统和探月任务的干扰标准，在</w:t>
      </w:r>
      <w:r w:rsidRPr="00E41616">
        <w:rPr>
          <w:rFonts w:hint="eastAsia"/>
          <w:lang w:val="en-US" w:eastAsia="zh-CN"/>
        </w:rPr>
        <w:t>37.5-</w:t>
      </w:r>
      <w:r w:rsidRPr="00E41616">
        <w:rPr>
          <w:lang w:val="en-US" w:eastAsia="zh-CN"/>
        </w:rPr>
        <w:t xml:space="preserve">38 </w:t>
      </w:r>
      <w:r w:rsidRPr="00E41616">
        <w:rPr>
          <w:rFonts w:hint="eastAsia"/>
          <w:lang w:val="en-US" w:eastAsia="zh-CN"/>
        </w:rPr>
        <w:t>GHz</w:t>
      </w:r>
      <w:r w:rsidRPr="00E41616">
        <w:rPr>
          <w:rFonts w:hint="eastAsia"/>
          <w:lang w:val="en-US" w:eastAsia="zh-CN"/>
        </w:rPr>
        <w:t>频段中的</w:t>
      </w:r>
      <w:r w:rsidR="001526EF" w:rsidRPr="00E41616">
        <w:rPr>
          <w:rFonts w:hint="eastAsia"/>
          <w:lang w:val="en-US" w:eastAsia="zh-CN"/>
        </w:rPr>
        <w:t>GSO</w:t>
      </w:r>
      <w:r w:rsidR="001526EF" w:rsidRPr="00E41616">
        <w:rPr>
          <w:rFonts w:hint="eastAsia"/>
          <w:lang w:val="en-US" w:eastAsia="zh-CN"/>
        </w:rPr>
        <w:t>和</w:t>
      </w:r>
      <w:r w:rsidR="001526EF" w:rsidRPr="00E41616">
        <w:rPr>
          <w:rFonts w:hint="eastAsia"/>
          <w:lang w:val="en-US" w:eastAsia="zh-CN"/>
        </w:rPr>
        <w:t>HEO</w:t>
      </w:r>
      <w:r w:rsidR="001526EF">
        <w:rPr>
          <w:lang w:val="en-US" w:eastAsia="zh-CN"/>
        </w:rPr>
        <w:t xml:space="preserve"> </w:t>
      </w:r>
      <w:r w:rsidR="00D31E51" w:rsidRPr="00E41616">
        <w:rPr>
          <w:rFonts w:hint="eastAsia"/>
          <w:lang w:val="en-US" w:eastAsia="zh-CN"/>
        </w:rPr>
        <w:t>FSS</w:t>
      </w:r>
      <w:r w:rsidR="00D31E51" w:rsidRPr="00E41616">
        <w:rPr>
          <w:rFonts w:hint="eastAsia"/>
          <w:lang w:val="en-US" w:eastAsia="zh-CN"/>
        </w:rPr>
        <w:t>系统</w:t>
      </w:r>
      <w:r w:rsidRPr="00E41616">
        <w:rPr>
          <w:rFonts w:hint="eastAsia"/>
          <w:lang w:val="en-US" w:eastAsia="zh-CN"/>
        </w:rPr>
        <w:t>应该运行在下表所示的最大</w:t>
      </w:r>
      <w:proofErr w:type="spellStart"/>
      <w:r w:rsidRPr="00E41616">
        <w:rPr>
          <w:lang w:val="en-US" w:eastAsia="zh-CN"/>
        </w:rPr>
        <w:t>e.i.r.p</w:t>
      </w:r>
      <w:proofErr w:type="spellEnd"/>
      <w:r w:rsidRPr="00E41616">
        <w:rPr>
          <w:lang w:val="en-US" w:eastAsia="zh-CN"/>
        </w:rPr>
        <w:t>.</w:t>
      </w:r>
      <w:r w:rsidRPr="00E41616">
        <w:rPr>
          <w:rFonts w:hint="eastAsia"/>
          <w:lang w:val="en-US" w:eastAsia="zh-CN"/>
        </w:rPr>
        <w:t>频谱密度电平以下，或者，在晴空条件下，在</w:t>
      </w:r>
      <w:r w:rsidRPr="00E41616">
        <w:rPr>
          <w:rFonts w:hint="eastAsia"/>
          <w:lang w:val="en-US" w:eastAsia="zh-CN"/>
        </w:rPr>
        <w:t>SRS</w:t>
      </w:r>
      <w:r w:rsidRPr="00E41616">
        <w:rPr>
          <w:rFonts w:hint="eastAsia"/>
          <w:lang w:val="en-US" w:eastAsia="zh-CN"/>
        </w:rPr>
        <w:t>地球站的</w:t>
      </w:r>
      <w:proofErr w:type="spellStart"/>
      <w:r w:rsidR="00115FB4">
        <w:rPr>
          <w:rFonts w:hint="eastAsia"/>
          <w:lang w:val="en-US" w:eastAsia="zh-CN"/>
        </w:rPr>
        <w:t>pfd</w:t>
      </w:r>
      <w:proofErr w:type="spellEnd"/>
      <w:r w:rsidRPr="00E41616">
        <w:rPr>
          <w:rFonts w:hint="eastAsia"/>
          <w:lang w:val="en-US" w:eastAsia="zh-CN"/>
        </w:rPr>
        <w:t>电平以下</w:t>
      </w:r>
      <w:r w:rsidRPr="00E41616">
        <w:rPr>
          <w:rFonts w:ascii="SimSun" w:hAnsi="SimSun"/>
          <w:lang w:val="en-US" w:eastAsia="zh-CN"/>
        </w:rPr>
        <w:t>（</w:t>
      </w:r>
      <w:r w:rsidRPr="00E41616">
        <w:rPr>
          <w:rFonts w:hint="eastAsia"/>
          <w:lang w:val="en-US" w:eastAsia="zh-CN"/>
        </w:rPr>
        <w:t>注</w:t>
      </w:r>
      <w:r w:rsidRPr="00E41616">
        <w:rPr>
          <w:lang w:val="en-US" w:eastAsia="zh-CN"/>
        </w:rPr>
        <w:t>1</w:t>
      </w:r>
      <w:proofErr w:type="gramStart"/>
      <w:r w:rsidRPr="00E41616">
        <w:rPr>
          <w:rFonts w:ascii="SimSun" w:hAnsi="SimSun"/>
          <w:lang w:val="en-US" w:eastAsia="zh-CN"/>
        </w:rPr>
        <w:t>）</w:t>
      </w:r>
      <w:r w:rsidRPr="00E41616">
        <w:rPr>
          <w:rFonts w:hint="eastAsia"/>
          <w:lang w:val="en-US" w:eastAsia="zh-CN"/>
        </w:rPr>
        <w:t>；</w:t>
      </w:r>
      <w:proofErr w:type="gramEnd"/>
    </w:p>
    <w:p w14:paraId="14DBF821" w14:textId="77777777" w:rsidR="00026561" w:rsidRPr="00C04776" w:rsidRDefault="00026561" w:rsidP="00026561">
      <w:pPr>
        <w:pStyle w:val="Blanc"/>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4052"/>
        <w:gridCol w:w="3949"/>
      </w:tblGrid>
      <w:tr w:rsidR="00026561" w:rsidRPr="00995269" w14:paraId="728DD695" w14:textId="77777777" w:rsidTr="00995269">
        <w:trPr>
          <w:trHeight w:val="670"/>
          <w:jc w:val="center"/>
        </w:trPr>
        <w:tc>
          <w:tcPr>
            <w:tcW w:w="1607" w:type="dxa"/>
            <w:shd w:val="clear" w:color="auto" w:fill="auto"/>
          </w:tcPr>
          <w:p w14:paraId="7846C7AB" w14:textId="77777777" w:rsidR="00026561" w:rsidRPr="00164774" w:rsidRDefault="00026561" w:rsidP="002B3CA9">
            <w:pPr>
              <w:pStyle w:val="Tablehead"/>
            </w:pPr>
            <w:r w:rsidRPr="00164774">
              <w:t>FSS</w:t>
            </w:r>
            <w:r>
              <w:rPr>
                <w:rFonts w:hint="eastAsia"/>
                <w:lang w:eastAsia="zh-CN"/>
              </w:rPr>
              <w:t>系统</w:t>
            </w:r>
          </w:p>
        </w:tc>
        <w:tc>
          <w:tcPr>
            <w:tcW w:w="3976" w:type="dxa"/>
            <w:shd w:val="clear" w:color="auto" w:fill="auto"/>
          </w:tcPr>
          <w:p w14:paraId="4E66F5BD" w14:textId="79FF1DF6" w:rsidR="00026561" w:rsidRPr="0067233E" w:rsidRDefault="00026561" w:rsidP="002B3CA9">
            <w:pPr>
              <w:pStyle w:val="Tablehead"/>
              <w:rPr>
                <w:lang w:val="en-US" w:eastAsia="zh-CN"/>
              </w:rPr>
            </w:pPr>
            <w:r>
              <w:rPr>
                <w:rFonts w:hint="eastAsia"/>
                <w:lang w:val="en-US" w:eastAsia="zh-CN"/>
              </w:rPr>
              <w:t>最大</w:t>
            </w:r>
            <w:proofErr w:type="spellStart"/>
            <w:r w:rsidRPr="0067233E">
              <w:rPr>
                <w:lang w:val="en-US" w:eastAsia="zh-CN"/>
              </w:rPr>
              <w:t>e.i.r.p</w:t>
            </w:r>
            <w:proofErr w:type="spellEnd"/>
            <w:r w:rsidRPr="0067233E">
              <w:rPr>
                <w:lang w:val="en-US" w:eastAsia="zh-CN"/>
              </w:rPr>
              <w:t>.</w:t>
            </w:r>
            <w:r>
              <w:rPr>
                <w:rFonts w:hint="eastAsia"/>
                <w:lang w:val="en-US" w:eastAsia="zh-CN"/>
              </w:rPr>
              <w:t>频谱密度</w:t>
            </w:r>
            <w:r>
              <w:rPr>
                <w:lang w:val="en-US" w:eastAsia="zh-CN"/>
              </w:rPr>
              <w:br/>
            </w:r>
            <w:r w:rsidR="00995269">
              <w:rPr>
                <w:rFonts w:hint="eastAsia"/>
                <w:lang w:val="en-US" w:eastAsia="zh-CN"/>
              </w:rPr>
              <w:t>（</w:t>
            </w:r>
            <w:proofErr w:type="spellStart"/>
            <w:r w:rsidRPr="0067233E">
              <w:rPr>
                <w:lang w:val="en-US" w:eastAsia="zh-CN"/>
              </w:rPr>
              <w:t>dBW</w:t>
            </w:r>
            <w:proofErr w:type="spellEnd"/>
            <w:r w:rsidRPr="0067233E">
              <w:rPr>
                <w:lang w:val="en-US" w:eastAsia="zh-CN"/>
              </w:rPr>
              <w:t>/MHz</w:t>
            </w:r>
            <w:r w:rsidR="00995269">
              <w:rPr>
                <w:rFonts w:hint="eastAsia"/>
                <w:lang w:val="en-US" w:eastAsia="zh-CN"/>
              </w:rPr>
              <w:t>）</w:t>
            </w:r>
          </w:p>
        </w:tc>
        <w:tc>
          <w:tcPr>
            <w:tcW w:w="3875" w:type="dxa"/>
            <w:shd w:val="clear" w:color="auto" w:fill="auto"/>
          </w:tcPr>
          <w:p w14:paraId="5EEE2EFF" w14:textId="44A3768D" w:rsidR="00026561" w:rsidRPr="0067233E" w:rsidRDefault="00026561" w:rsidP="002B3CA9">
            <w:pPr>
              <w:pStyle w:val="Tablehead"/>
              <w:rPr>
                <w:lang w:val="en-US" w:eastAsia="zh-CN"/>
              </w:rPr>
            </w:pPr>
            <w:r>
              <w:rPr>
                <w:rFonts w:hint="eastAsia"/>
                <w:lang w:val="en-US" w:eastAsia="zh-CN"/>
              </w:rPr>
              <w:t>地球表面上的</w:t>
            </w:r>
            <w:proofErr w:type="spellStart"/>
            <w:r w:rsidRPr="0067233E">
              <w:rPr>
                <w:lang w:val="en-US" w:eastAsia="zh-CN"/>
              </w:rPr>
              <w:t>Pfd</w:t>
            </w:r>
            <w:proofErr w:type="spellEnd"/>
            <w:r>
              <w:rPr>
                <w:rFonts w:hint="eastAsia"/>
                <w:lang w:val="en-US" w:eastAsia="zh-CN"/>
              </w:rPr>
              <w:t>限值</w:t>
            </w:r>
            <w:r>
              <w:rPr>
                <w:lang w:val="en-US" w:eastAsia="zh-CN"/>
              </w:rPr>
              <w:br/>
            </w:r>
            <w:r w:rsidR="00824661">
              <w:rPr>
                <w:rFonts w:hint="eastAsia"/>
                <w:lang w:val="en-US" w:eastAsia="zh-CN"/>
              </w:rPr>
              <w:t>（</w:t>
            </w:r>
            <w:proofErr w:type="spellStart"/>
            <w:r w:rsidR="00824661" w:rsidRPr="00824661">
              <w:rPr>
                <w:lang w:val="en-US"/>
              </w:rPr>
              <w:t>dBW</w:t>
            </w:r>
            <w:proofErr w:type="spellEnd"/>
            <w:r w:rsidR="00824661" w:rsidRPr="00824661">
              <w:rPr>
                <w:lang w:val="en-US"/>
              </w:rPr>
              <w:t>/MHz/m</w:t>
            </w:r>
            <w:r w:rsidR="00824661" w:rsidRPr="00824661">
              <w:rPr>
                <w:vertAlign w:val="superscript"/>
                <w:lang w:val="en-US"/>
              </w:rPr>
              <w:t>2</w:t>
            </w:r>
            <w:r w:rsidR="00824661">
              <w:rPr>
                <w:rFonts w:hint="eastAsia"/>
                <w:lang w:val="en-US" w:eastAsia="zh-CN"/>
              </w:rPr>
              <w:t>）</w:t>
            </w:r>
          </w:p>
        </w:tc>
      </w:tr>
      <w:tr w:rsidR="00026561" w:rsidRPr="000D779A" w14:paraId="2C89B887" w14:textId="77777777" w:rsidTr="00995269">
        <w:trPr>
          <w:trHeight w:val="276"/>
          <w:jc w:val="center"/>
        </w:trPr>
        <w:tc>
          <w:tcPr>
            <w:tcW w:w="1607" w:type="dxa"/>
            <w:shd w:val="clear" w:color="auto" w:fill="auto"/>
          </w:tcPr>
          <w:p w14:paraId="466E0C30" w14:textId="77777777" w:rsidR="00026561" w:rsidRPr="009448FA" w:rsidRDefault="00026561" w:rsidP="002B3CA9">
            <w:pPr>
              <w:pStyle w:val="Tablehead"/>
              <w:spacing w:before="20" w:after="20"/>
              <w:rPr>
                <w:b w:val="0"/>
                <w:szCs w:val="22"/>
                <w:lang w:eastAsia="zh-CN"/>
              </w:rPr>
            </w:pPr>
            <w:r w:rsidRPr="009448FA">
              <w:rPr>
                <w:b w:val="0"/>
                <w:szCs w:val="22"/>
                <w:lang w:eastAsia="zh-CN"/>
              </w:rPr>
              <w:t>GSO</w:t>
            </w:r>
          </w:p>
        </w:tc>
        <w:tc>
          <w:tcPr>
            <w:tcW w:w="3976" w:type="dxa"/>
            <w:shd w:val="clear" w:color="auto" w:fill="auto"/>
          </w:tcPr>
          <w:p w14:paraId="06D6633C" w14:textId="77777777" w:rsidR="00026561" w:rsidRPr="009448FA" w:rsidRDefault="00026561" w:rsidP="002B3CA9">
            <w:pPr>
              <w:pStyle w:val="Tabletext"/>
              <w:spacing w:before="20" w:after="20"/>
              <w:jc w:val="center"/>
              <w:rPr>
                <w:szCs w:val="22"/>
                <w:lang w:eastAsia="zh-CN"/>
              </w:rPr>
            </w:pPr>
            <w:r>
              <w:rPr>
                <w:szCs w:val="22"/>
                <w:lang w:eastAsia="zh-CN"/>
              </w:rPr>
              <w:t>42</w:t>
            </w:r>
          </w:p>
        </w:tc>
        <w:tc>
          <w:tcPr>
            <w:tcW w:w="3875" w:type="dxa"/>
          </w:tcPr>
          <w:p w14:paraId="69A9A772" w14:textId="77777777" w:rsidR="00026561" w:rsidRPr="009448FA" w:rsidRDefault="00026561" w:rsidP="002B3CA9">
            <w:pPr>
              <w:pStyle w:val="Tabletext"/>
              <w:spacing w:before="20" w:after="20"/>
              <w:jc w:val="center"/>
              <w:rPr>
                <w:szCs w:val="22"/>
                <w:lang w:eastAsia="zh-CN"/>
              </w:rPr>
            </w:pPr>
            <w:r>
              <w:rPr>
                <w:szCs w:val="22"/>
                <w:lang w:eastAsia="zh-CN"/>
              </w:rPr>
              <w:t>−121</w:t>
            </w:r>
          </w:p>
        </w:tc>
      </w:tr>
      <w:tr w:rsidR="00026561" w:rsidRPr="00FC36AD" w14:paraId="502F45D6" w14:textId="77777777" w:rsidTr="00995269">
        <w:trPr>
          <w:trHeight w:val="553"/>
          <w:jc w:val="center"/>
        </w:trPr>
        <w:tc>
          <w:tcPr>
            <w:tcW w:w="1607" w:type="dxa"/>
            <w:shd w:val="clear" w:color="auto" w:fill="auto"/>
          </w:tcPr>
          <w:p w14:paraId="3A78CD0A" w14:textId="77777777" w:rsidR="00026561" w:rsidRPr="009448FA" w:rsidRDefault="00026561" w:rsidP="002B3CA9">
            <w:pPr>
              <w:pStyle w:val="Tablehead"/>
              <w:spacing w:before="20" w:after="20"/>
              <w:rPr>
                <w:b w:val="0"/>
                <w:szCs w:val="22"/>
                <w:lang w:eastAsia="zh-CN"/>
              </w:rPr>
            </w:pPr>
            <w:r w:rsidRPr="009448FA">
              <w:rPr>
                <w:b w:val="0"/>
                <w:szCs w:val="22"/>
                <w:lang w:eastAsia="zh-CN"/>
              </w:rPr>
              <w:t>HEO</w:t>
            </w:r>
          </w:p>
        </w:tc>
        <w:tc>
          <w:tcPr>
            <w:tcW w:w="3976" w:type="dxa"/>
            <w:shd w:val="clear" w:color="auto" w:fill="auto"/>
          </w:tcPr>
          <w:p w14:paraId="475EC2BD" w14:textId="77777777" w:rsidR="00026561" w:rsidRPr="009448FA" w:rsidRDefault="00026561" w:rsidP="002B3CA9">
            <w:pPr>
              <w:pStyle w:val="Tabletext"/>
              <w:spacing w:before="20" w:after="20"/>
              <w:jc w:val="center"/>
              <w:rPr>
                <w:szCs w:val="22"/>
                <w:lang w:eastAsia="zh-CN"/>
              </w:rPr>
            </w:pPr>
            <w:r>
              <w:rPr>
                <w:szCs w:val="22"/>
                <w:lang w:eastAsia="zh-CN"/>
              </w:rPr>
              <w:t>48</w:t>
            </w:r>
          </w:p>
        </w:tc>
        <w:tc>
          <w:tcPr>
            <w:tcW w:w="3875" w:type="dxa"/>
          </w:tcPr>
          <w:p w14:paraId="196198CA" w14:textId="77777777" w:rsidR="00026561" w:rsidRPr="00FC36AD" w:rsidRDefault="00026561" w:rsidP="002B3CA9">
            <w:pPr>
              <w:pStyle w:val="Tabletext"/>
              <w:spacing w:before="20" w:after="20"/>
              <w:jc w:val="center"/>
              <w:rPr>
                <w:szCs w:val="22"/>
                <w:lang w:val="en-US" w:eastAsia="zh-CN"/>
              </w:rPr>
            </w:pPr>
            <w:r w:rsidRPr="00FC36AD">
              <w:rPr>
                <w:szCs w:val="22"/>
                <w:lang w:val="en-US" w:eastAsia="zh-CN"/>
              </w:rPr>
              <w:t>−</w:t>
            </w:r>
            <w:r>
              <w:rPr>
                <w:szCs w:val="22"/>
                <w:lang w:val="en-US" w:eastAsia="zh-CN"/>
              </w:rPr>
              <w:t>105</w:t>
            </w:r>
            <w:r>
              <w:rPr>
                <w:szCs w:val="22"/>
                <w:lang w:val="en-US" w:eastAsia="zh-CN"/>
              </w:rPr>
              <w:br/>
            </w:r>
            <w:r w:rsidRPr="001D4CF6">
              <w:rPr>
                <w:rFonts w:ascii="SimSun" w:hAnsi="SimSun"/>
                <w:szCs w:val="22"/>
                <w:lang w:val="en-US" w:eastAsia="zh-CN"/>
              </w:rPr>
              <w:t>（</w:t>
            </w:r>
            <w:r>
              <w:rPr>
                <w:rFonts w:hint="eastAsia"/>
                <w:szCs w:val="22"/>
                <w:lang w:val="en-US" w:eastAsia="zh-CN"/>
              </w:rPr>
              <w:t>《无线电规则》表</w:t>
            </w:r>
            <w:r w:rsidRPr="003B1FCF">
              <w:rPr>
                <w:b/>
                <w:bCs/>
                <w:szCs w:val="22"/>
                <w:lang w:val="en-US" w:eastAsia="zh-CN"/>
              </w:rPr>
              <w:t>21-4</w:t>
            </w:r>
            <w:r>
              <w:rPr>
                <w:rFonts w:hint="eastAsia"/>
                <w:szCs w:val="22"/>
                <w:lang w:val="en-US" w:eastAsia="zh-CN"/>
              </w:rPr>
              <w:t>限值</w:t>
            </w:r>
            <w:r w:rsidRPr="001D4CF6">
              <w:rPr>
                <w:rFonts w:ascii="SimSun" w:hAnsi="SimSun"/>
                <w:szCs w:val="22"/>
                <w:lang w:val="en-US" w:eastAsia="zh-CN"/>
              </w:rPr>
              <w:t>）</w:t>
            </w:r>
          </w:p>
        </w:tc>
      </w:tr>
    </w:tbl>
    <w:p w14:paraId="0EEE4BA9" w14:textId="77777777" w:rsidR="00995269" w:rsidRDefault="00995269" w:rsidP="00995269">
      <w:pPr>
        <w:spacing w:before="0"/>
        <w:rPr>
          <w:lang w:eastAsia="zh-CN"/>
        </w:rPr>
      </w:pPr>
    </w:p>
    <w:p w14:paraId="57CB8287" w14:textId="76394A8F" w:rsidR="00026561" w:rsidRPr="00D51421" w:rsidRDefault="00026561" w:rsidP="00995269">
      <w:pPr>
        <w:rPr>
          <w:lang w:eastAsia="zh-CN"/>
        </w:rPr>
      </w:pPr>
      <w:r w:rsidRPr="00D51421">
        <w:rPr>
          <w:lang w:eastAsia="zh-CN"/>
        </w:rPr>
        <w:t>5</w:t>
      </w:r>
      <w:r w:rsidRPr="00D51421">
        <w:rPr>
          <w:lang w:eastAsia="zh-CN"/>
        </w:rPr>
        <w:tab/>
      </w:r>
      <w:r w:rsidR="00D51421" w:rsidRPr="00D51421">
        <w:rPr>
          <w:rFonts w:hint="eastAsia"/>
          <w:lang w:val="en-US" w:eastAsia="zh-CN"/>
        </w:rPr>
        <w:t>为了满足</w:t>
      </w:r>
      <w:r w:rsidR="00D51421" w:rsidRPr="00D51421">
        <w:rPr>
          <w:rFonts w:hint="eastAsia"/>
          <w:lang w:eastAsia="zh-CN"/>
        </w:rPr>
        <w:t>SRS SVLBI</w:t>
      </w:r>
      <w:r w:rsidR="00D51421" w:rsidRPr="00D51421">
        <w:rPr>
          <w:rFonts w:hint="eastAsia"/>
          <w:lang w:val="en-US" w:eastAsia="zh-CN"/>
        </w:rPr>
        <w:t>系统和月球任务</w:t>
      </w:r>
      <w:r w:rsidR="001526EF">
        <w:rPr>
          <w:rFonts w:hint="eastAsia"/>
          <w:lang w:val="en-US" w:eastAsia="zh-CN"/>
        </w:rPr>
        <w:t>的</w:t>
      </w:r>
      <w:r w:rsidR="00D51421" w:rsidRPr="00D51421">
        <w:rPr>
          <w:rFonts w:hint="eastAsia"/>
          <w:lang w:val="en-US" w:eastAsia="zh-CN"/>
        </w:rPr>
        <w:t>干扰标准</w:t>
      </w:r>
      <w:r w:rsidR="00D51421" w:rsidRPr="00D51421">
        <w:rPr>
          <w:rFonts w:hint="eastAsia"/>
          <w:lang w:eastAsia="zh-CN"/>
        </w:rPr>
        <w:t>，</w:t>
      </w:r>
      <w:r w:rsidR="00D51421" w:rsidRPr="00D51421">
        <w:rPr>
          <w:rFonts w:hint="eastAsia"/>
          <w:lang w:eastAsia="zh-CN"/>
        </w:rPr>
        <w:t>LEO</w:t>
      </w:r>
      <w:r w:rsidR="00D51421" w:rsidRPr="00D51421">
        <w:rPr>
          <w:rFonts w:hint="eastAsia"/>
          <w:lang w:val="en-US" w:eastAsia="zh-CN"/>
        </w:rPr>
        <w:t>和</w:t>
      </w:r>
      <w:r w:rsidR="00D51421" w:rsidRPr="00D51421">
        <w:rPr>
          <w:rFonts w:hint="eastAsia"/>
          <w:lang w:eastAsia="zh-CN"/>
        </w:rPr>
        <w:t>MEO FSS</w:t>
      </w:r>
      <w:r w:rsidR="00D51421" w:rsidRPr="00D51421">
        <w:rPr>
          <w:rFonts w:hint="eastAsia"/>
          <w:lang w:val="en-US" w:eastAsia="zh-CN"/>
        </w:rPr>
        <w:t>卫星不应将其在</w:t>
      </w:r>
      <w:r w:rsidR="00D51421" w:rsidRPr="00D51421">
        <w:rPr>
          <w:rFonts w:hint="eastAsia"/>
          <w:lang w:eastAsia="zh-CN"/>
        </w:rPr>
        <w:t>37.5-38 GHz</w:t>
      </w:r>
      <w:r w:rsidR="00D51421" w:rsidRPr="00D51421">
        <w:rPr>
          <w:rFonts w:hint="eastAsia"/>
          <w:lang w:val="en-US" w:eastAsia="zh-CN"/>
        </w:rPr>
        <w:t>频段内操作的发射波束指向</w:t>
      </w:r>
      <w:r w:rsidR="00D51421" w:rsidRPr="00D51421">
        <w:rPr>
          <w:rFonts w:hint="eastAsia"/>
          <w:lang w:eastAsia="zh-CN"/>
        </w:rPr>
        <w:t>SRS</w:t>
      </w:r>
      <w:r w:rsidR="00D51421" w:rsidRPr="00D51421">
        <w:rPr>
          <w:rFonts w:hint="eastAsia"/>
          <w:lang w:val="en-US" w:eastAsia="zh-CN"/>
        </w:rPr>
        <w:t>地球站</w:t>
      </w:r>
      <w:r w:rsidR="001526EF">
        <w:rPr>
          <w:rFonts w:hint="eastAsia"/>
          <w:lang w:val="en-US" w:eastAsia="zh-CN"/>
        </w:rPr>
        <w:t>所在</w:t>
      </w:r>
      <w:r w:rsidR="00D51421" w:rsidRPr="00D51421">
        <w:rPr>
          <w:rFonts w:hint="eastAsia"/>
          <w:lang w:val="en-US" w:eastAsia="zh-CN"/>
        </w:rPr>
        <w:t>位置</w:t>
      </w:r>
      <w:r w:rsidR="001526EF" w:rsidRPr="001526EF">
        <w:rPr>
          <w:rFonts w:hint="eastAsia"/>
          <w:lang w:eastAsia="zh-CN"/>
        </w:rPr>
        <w:t>；</w:t>
      </w:r>
    </w:p>
    <w:p w14:paraId="5A573C36" w14:textId="37EB26C9" w:rsidR="00BF5D20" w:rsidRPr="001526EF" w:rsidRDefault="00BF5D20" w:rsidP="00995269">
      <w:pPr>
        <w:rPr>
          <w:szCs w:val="24"/>
          <w:lang w:eastAsia="zh-CN"/>
        </w:rPr>
      </w:pPr>
      <w:r w:rsidRPr="001526EF">
        <w:rPr>
          <w:rFonts w:hint="eastAsia"/>
          <w:bCs/>
          <w:szCs w:val="24"/>
          <w:lang w:eastAsia="zh-CN"/>
        </w:rPr>
        <w:t>6</w:t>
      </w:r>
      <w:r w:rsidRPr="001526EF">
        <w:rPr>
          <w:bCs/>
          <w:szCs w:val="24"/>
          <w:lang w:eastAsia="zh-CN"/>
        </w:rPr>
        <w:tab/>
      </w:r>
      <w:r w:rsidR="001526EF" w:rsidRPr="00C04776">
        <w:rPr>
          <w:lang w:eastAsia="zh-CN"/>
        </w:rPr>
        <w:t>FSS LEO</w:t>
      </w:r>
      <w:r w:rsidR="001526EF">
        <w:rPr>
          <w:rFonts w:hint="eastAsia"/>
          <w:lang w:eastAsia="zh-CN"/>
        </w:rPr>
        <w:t>和</w:t>
      </w:r>
      <w:r w:rsidR="001526EF" w:rsidRPr="00C04776">
        <w:rPr>
          <w:lang w:eastAsia="zh-CN"/>
        </w:rPr>
        <w:t>MEO</w:t>
      </w:r>
      <w:r w:rsidR="001526EF">
        <w:rPr>
          <w:rFonts w:hint="eastAsia"/>
          <w:lang w:eastAsia="zh-CN"/>
        </w:rPr>
        <w:t>地球站和</w:t>
      </w:r>
      <w:r>
        <w:rPr>
          <w:rFonts w:hint="eastAsia"/>
          <w:bCs/>
          <w:szCs w:val="24"/>
          <w:lang w:val="en-US" w:eastAsia="zh-CN"/>
        </w:rPr>
        <w:t>以</w:t>
      </w:r>
      <w:r w:rsidRPr="001526EF">
        <w:rPr>
          <w:rFonts w:hint="eastAsia"/>
          <w:bCs/>
          <w:szCs w:val="24"/>
          <w:lang w:eastAsia="zh-CN"/>
        </w:rPr>
        <w:t>VSAT</w:t>
      </w:r>
      <w:r w:rsidRPr="008732AE">
        <w:rPr>
          <w:rFonts w:hint="eastAsia"/>
          <w:bCs/>
          <w:szCs w:val="24"/>
          <w:lang w:val="en-US" w:eastAsia="zh-CN"/>
        </w:rPr>
        <w:t>模式</w:t>
      </w:r>
      <w:r>
        <w:rPr>
          <w:rFonts w:hint="eastAsia"/>
          <w:bCs/>
          <w:szCs w:val="24"/>
          <w:lang w:val="en-US" w:eastAsia="zh-CN"/>
        </w:rPr>
        <w:t>运行</w:t>
      </w:r>
      <w:r w:rsidRPr="008732AE">
        <w:rPr>
          <w:rFonts w:hint="eastAsia"/>
          <w:bCs/>
          <w:szCs w:val="24"/>
          <w:lang w:val="en-US" w:eastAsia="zh-CN"/>
        </w:rPr>
        <w:t>的</w:t>
      </w:r>
      <w:r w:rsidRPr="001526EF">
        <w:rPr>
          <w:szCs w:val="24"/>
          <w:lang w:eastAsia="zh-CN"/>
        </w:rPr>
        <w:t>FSS</w:t>
      </w:r>
      <w:r w:rsidR="001526EF" w:rsidRPr="001526EF">
        <w:rPr>
          <w:lang w:eastAsia="zh-CN"/>
        </w:rPr>
        <w:t xml:space="preserve"> </w:t>
      </w:r>
      <w:r w:rsidR="001526EF" w:rsidRPr="00C04776">
        <w:rPr>
          <w:lang w:eastAsia="zh-CN"/>
        </w:rPr>
        <w:t>GSO</w:t>
      </w:r>
      <w:r w:rsidR="001526EF">
        <w:rPr>
          <w:rFonts w:hint="eastAsia"/>
          <w:lang w:eastAsia="zh-CN"/>
        </w:rPr>
        <w:t>和</w:t>
      </w:r>
      <w:r w:rsidR="001526EF" w:rsidRPr="00C04776">
        <w:rPr>
          <w:lang w:eastAsia="zh-CN"/>
        </w:rPr>
        <w:t>HEO</w:t>
      </w:r>
      <w:r>
        <w:rPr>
          <w:rFonts w:hint="eastAsia"/>
          <w:szCs w:val="24"/>
          <w:lang w:val="en-US" w:eastAsia="zh-CN"/>
        </w:rPr>
        <w:t>系统应该在靠近</w:t>
      </w:r>
      <w:r w:rsidRPr="001526EF">
        <w:rPr>
          <w:rFonts w:hint="eastAsia"/>
          <w:szCs w:val="24"/>
          <w:lang w:eastAsia="zh-CN"/>
        </w:rPr>
        <w:t>SRS</w:t>
      </w:r>
      <w:r>
        <w:rPr>
          <w:rFonts w:hint="eastAsia"/>
          <w:szCs w:val="24"/>
          <w:lang w:val="en-US" w:eastAsia="zh-CN"/>
        </w:rPr>
        <w:t>地球站的地理区域中使用</w:t>
      </w:r>
      <w:r w:rsidRPr="001526EF">
        <w:rPr>
          <w:rFonts w:hint="eastAsia"/>
          <w:szCs w:val="24"/>
          <w:lang w:eastAsia="zh-CN"/>
        </w:rPr>
        <w:t>38 GHz</w:t>
      </w:r>
      <w:r>
        <w:rPr>
          <w:rFonts w:hint="eastAsia"/>
          <w:szCs w:val="24"/>
          <w:lang w:val="en-US" w:eastAsia="zh-CN"/>
        </w:rPr>
        <w:t>以上的频段</w:t>
      </w:r>
      <w:r w:rsidR="001526EF" w:rsidRPr="001526EF">
        <w:rPr>
          <w:rFonts w:hint="eastAsia"/>
          <w:szCs w:val="24"/>
          <w:lang w:eastAsia="zh-CN"/>
        </w:rPr>
        <w:t>（</w:t>
      </w:r>
      <w:r w:rsidR="001526EF">
        <w:rPr>
          <w:rFonts w:hint="eastAsia"/>
          <w:szCs w:val="24"/>
          <w:lang w:eastAsia="zh-CN"/>
        </w:rPr>
        <w:t>见附件</w:t>
      </w:r>
      <w:r w:rsidR="001526EF">
        <w:rPr>
          <w:rFonts w:hint="eastAsia"/>
          <w:szCs w:val="24"/>
          <w:lang w:eastAsia="zh-CN"/>
        </w:rPr>
        <w:t>1</w:t>
      </w:r>
      <w:r w:rsidR="001526EF" w:rsidRPr="001526EF">
        <w:rPr>
          <w:rFonts w:hint="eastAsia"/>
          <w:szCs w:val="24"/>
          <w:lang w:eastAsia="zh-CN"/>
        </w:rPr>
        <w:t>）</w:t>
      </w:r>
      <w:r w:rsidRPr="001526EF">
        <w:rPr>
          <w:rFonts w:hint="eastAsia"/>
          <w:szCs w:val="24"/>
          <w:lang w:eastAsia="zh-CN"/>
        </w:rPr>
        <w:t>；</w:t>
      </w:r>
    </w:p>
    <w:p w14:paraId="7B8AD773" w14:textId="26B10945" w:rsidR="00BF5D20" w:rsidRPr="0067233E" w:rsidRDefault="00BF5D20" w:rsidP="00BF5D20">
      <w:pPr>
        <w:rPr>
          <w:szCs w:val="24"/>
          <w:lang w:val="en-US" w:eastAsia="zh-CN"/>
        </w:rPr>
      </w:pPr>
      <w:r w:rsidRPr="00867CB7">
        <w:rPr>
          <w:rFonts w:hint="eastAsia"/>
          <w:bCs/>
          <w:szCs w:val="24"/>
          <w:lang w:val="en-US" w:eastAsia="zh-CN"/>
        </w:rPr>
        <w:lastRenderedPageBreak/>
        <w:t>7</w:t>
      </w:r>
      <w:r w:rsidRPr="0067233E">
        <w:rPr>
          <w:szCs w:val="24"/>
          <w:lang w:val="en-US" w:eastAsia="zh-CN"/>
        </w:rPr>
        <w:tab/>
      </w:r>
      <w:r>
        <w:rPr>
          <w:rFonts w:hint="eastAsia"/>
          <w:szCs w:val="24"/>
          <w:lang w:val="en-US" w:eastAsia="zh-CN"/>
        </w:rPr>
        <w:t>在</w:t>
      </w:r>
      <w:r>
        <w:rPr>
          <w:rFonts w:hint="eastAsia"/>
          <w:szCs w:val="24"/>
          <w:lang w:val="en-US" w:eastAsia="zh-CN"/>
        </w:rPr>
        <w:t>37.5-</w:t>
      </w:r>
      <w:r>
        <w:rPr>
          <w:szCs w:val="24"/>
          <w:lang w:val="en-US" w:eastAsia="zh-CN"/>
        </w:rPr>
        <w:t xml:space="preserve">38 </w:t>
      </w:r>
      <w:proofErr w:type="gramStart"/>
      <w:r>
        <w:rPr>
          <w:rFonts w:hint="eastAsia"/>
          <w:szCs w:val="24"/>
          <w:lang w:val="en-US" w:eastAsia="zh-CN"/>
        </w:rPr>
        <w:t>GHz</w:t>
      </w:r>
      <w:r>
        <w:rPr>
          <w:rFonts w:hint="eastAsia"/>
          <w:szCs w:val="24"/>
          <w:lang w:val="en-US" w:eastAsia="zh-CN"/>
        </w:rPr>
        <w:t>频段发射的</w:t>
      </w:r>
      <w:r>
        <w:rPr>
          <w:rFonts w:hint="eastAsia"/>
          <w:szCs w:val="24"/>
          <w:lang w:val="en-US" w:eastAsia="zh-CN"/>
        </w:rPr>
        <w:t>SRS</w:t>
      </w:r>
      <w:r>
        <w:rPr>
          <w:rFonts w:hint="eastAsia"/>
          <w:szCs w:val="24"/>
          <w:lang w:val="en-US" w:eastAsia="zh-CN"/>
        </w:rPr>
        <w:t>和</w:t>
      </w:r>
      <w:r>
        <w:rPr>
          <w:rFonts w:hint="eastAsia"/>
          <w:szCs w:val="24"/>
          <w:lang w:val="en-US" w:eastAsia="zh-CN"/>
        </w:rPr>
        <w:t>FSS</w:t>
      </w:r>
      <w:r>
        <w:rPr>
          <w:rFonts w:hint="eastAsia"/>
          <w:szCs w:val="24"/>
          <w:lang w:val="en-US" w:eastAsia="zh-CN"/>
        </w:rPr>
        <w:t>系统在地球表面的</w:t>
      </w:r>
      <w:proofErr w:type="spellStart"/>
      <w:r>
        <w:rPr>
          <w:szCs w:val="24"/>
          <w:lang w:val="en-US" w:eastAsia="zh-CN"/>
        </w:rPr>
        <w:t>pfd</w:t>
      </w:r>
      <w:proofErr w:type="spellEnd"/>
      <w:r>
        <w:rPr>
          <w:rFonts w:hint="eastAsia"/>
          <w:szCs w:val="24"/>
          <w:lang w:val="en-US" w:eastAsia="zh-CN"/>
        </w:rPr>
        <w:t>应该不大于为了满足它们项目应用的链路可用性和性能目标而要求的电平；</w:t>
      </w:r>
      <w:proofErr w:type="gramEnd"/>
    </w:p>
    <w:p w14:paraId="1878484C" w14:textId="2AF489E9" w:rsidR="00BF5D20" w:rsidRPr="0067233E" w:rsidRDefault="00BF5D20" w:rsidP="00BF5D20">
      <w:pPr>
        <w:rPr>
          <w:szCs w:val="24"/>
          <w:lang w:val="en-US" w:eastAsia="zh-CN"/>
        </w:rPr>
      </w:pPr>
      <w:r w:rsidRPr="00867CB7">
        <w:rPr>
          <w:rFonts w:hint="eastAsia"/>
          <w:szCs w:val="24"/>
          <w:lang w:val="en-US" w:eastAsia="zh-CN"/>
        </w:rPr>
        <w:t>8</w:t>
      </w:r>
      <w:r w:rsidRPr="0067233E">
        <w:rPr>
          <w:szCs w:val="24"/>
          <w:lang w:val="en-US" w:eastAsia="zh-CN"/>
        </w:rPr>
        <w:tab/>
      </w:r>
      <w:r>
        <w:rPr>
          <w:rFonts w:hint="eastAsia"/>
          <w:szCs w:val="24"/>
          <w:lang w:val="en-US" w:eastAsia="zh-CN"/>
        </w:rPr>
        <w:t>其他近地</w:t>
      </w:r>
      <w:r w:rsidRPr="0067233E">
        <w:rPr>
          <w:szCs w:val="24"/>
          <w:lang w:val="en-US" w:eastAsia="zh-CN"/>
        </w:rPr>
        <w:t>SRS</w:t>
      </w:r>
      <w:r>
        <w:rPr>
          <w:rFonts w:hint="eastAsia"/>
          <w:szCs w:val="24"/>
          <w:lang w:val="en-US" w:eastAsia="zh-CN"/>
        </w:rPr>
        <w:t>系统，例如拉格朗日</w:t>
      </w:r>
      <w:r w:rsidRPr="0067233E">
        <w:rPr>
          <w:szCs w:val="24"/>
          <w:lang w:val="en-US" w:eastAsia="zh-CN"/>
        </w:rPr>
        <w:t>L1/L2</w:t>
      </w:r>
      <w:r>
        <w:rPr>
          <w:rFonts w:hint="eastAsia"/>
          <w:szCs w:val="24"/>
          <w:lang w:val="en-US" w:eastAsia="zh-CN"/>
        </w:rPr>
        <w:t>任务，应该考虑以一个大约</w:t>
      </w:r>
      <w:r>
        <w:rPr>
          <w:rFonts w:hint="eastAsia"/>
          <w:szCs w:val="24"/>
          <w:lang w:val="en-US" w:eastAsia="zh-CN"/>
        </w:rPr>
        <w:t>8 dB</w:t>
      </w:r>
      <w:r>
        <w:rPr>
          <w:rFonts w:hint="eastAsia"/>
          <w:szCs w:val="24"/>
          <w:lang w:val="en-US" w:eastAsia="zh-CN"/>
        </w:rPr>
        <w:t>的附加链路余量设计它们的下行链路，以达到与</w:t>
      </w:r>
      <w:r w:rsidRPr="0067233E">
        <w:rPr>
          <w:szCs w:val="24"/>
          <w:lang w:val="en-US" w:eastAsia="zh-CN"/>
        </w:rPr>
        <w:t>FSS</w:t>
      </w:r>
      <w:r>
        <w:rPr>
          <w:rFonts w:hint="eastAsia"/>
          <w:szCs w:val="24"/>
          <w:lang w:val="en-US" w:eastAsia="zh-CN"/>
        </w:rPr>
        <w:t>系统的兼容，类似于对一个探月</w:t>
      </w:r>
      <w:r w:rsidRPr="0067233E">
        <w:rPr>
          <w:szCs w:val="24"/>
          <w:lang w:val="en-US" w:eastAsia="zh-CN"/>
        </w:rPr>
        <w:t>SRS</w:t>
      </w:r>
      <w:r>
        <w:rPr>
          <w:rFonts w:hint="eastAsia"/>
          <w:szCs w:val="24"/>
          <w:lang w:val="en-US" w:eastAsia="zh-CN"/>
        </w:rPr>
        <w:t>系统。</w:t>
      </w:r>
    </w:p>
    <w:p w14:paraId="597A4647" w14:textId="5F5C3F09" w:rsidR="00BF5D20" w:rsidRDefault="00BF5D20" w:rsidP="00995269">
      <w:pPr>
        <w:pStyle w:val="Note"/>
        <w:rPr>
          <w:lang w:val="en-US" w:eastAsia="zh-CN"/>
        </w:rPr>
      </w:pPr>
      <w:r>
        <w:rPr>
          <w:rFonts w:hint="eastAsia"/>
          <w:lang w:val="en-US" w:eastAsia="zh-CN"/>
        </w:rPr>
        <w:t>注</w:t>
      </w:r>
      <w:r w:rsidRPr="0067233E">
        <w:rPr>
          <w:lang w:val="en-US" w:eastAsia="zh-CN"/>
        </w:rPr>
        <w:t xml:space="preserve">1 </w:t>
      </w:r>
      <w:r>
        <w:rPr>
          <w:lang w:val="en-US" w:eastAsia="zh-CN"/>
        </w:rPr>
        <w:t>–</w:t>
      </w:r>
      <w:r>
        <w:rPr>
          <w:rFonts w:hint="eastAsia"/>
          <w:lang w:val="en-US" w:eastAsia="zh-CN"/>
        </w:rPr>
        <w:t xml:space="preserve"> </w:t>
      </w:r>
      <w:r>
        <w:rPr>
          <w:rFonts w:hint="eastAsia"/>
          <w:lang w:val="en-US" w:eastAsia="zh-CN"/>
        </w:rPr>
        <w:t>在过度衰落条件期间，在上表中的</w:t>
      </w:r>
      <w:proofErr w:type="spellStart"/>
      <w:r w:rsidRPr="0067233E">
        <w:rPr>
          <w:lang w:val="en-US" w:eastAsia="zh-CN"/>
        </w:rPr>
        <w:t>e.i.r.p</w:t>
      </w:r>
      <w:proofErr w:type="spellEnd"/>
      <w:r w:rsidRPr="0067233E">
        <w:rPr>
          <w:lang w:val="en-US" w:eastAsia="zh-CN"/>
        </w:rPr>
        <w:t>.</w:t>
      </w:r>
      <w:r>
        <w:rPr>
          <w:rFonts w:hint="eastAsia"/>
          <w:lang w:val="en-US" w:eastAsia="zh-CN"/>
        </w:rPr>
        <w:t>频谱密度可以被超过保持链路可用性所需要的量，但要满足</w:t>
      </w:r>
      <w:proofErr w:type="spellStart"/>
      <w:r w:rsidR="00115FB4">
        <w:rPr>
          <w:rFonts w:hint="eastAsia"/>
          <w:lang w:val="en-US" w:eastAsia="zh-CN"/>
        </w:rPr>
        <w:t>pfd</w:t>
      </w:r>
      <w:proofErr w:type="spellEnd"/>
      <w:r>
        <w:rPr>
          <w:rFonts w:hint="eastAsia"/>
          <w:lang w:val="en-US" w:eastAsia="zh-CN"/>
        </w:rPr>
        <w:t>限值。</w:t>
      </w:r>
    </w:p>
    <w:p w14:paraId="6601A885" w14:textId="77777777" w:rsidR="00995269" w:rsidRDefault="00995269" w:rsidP="00995269">
      <w:pPr>
        <w:pStyle w:val="Note"/>
        <w:rPr>
          <w:lang w:val="en-US" w:eastAsia="zh-CN"/>
        </w:rPr>
      </w:pPr>
    </w:p>
    <w:p w14:paraId="7D33F25D" w14:textId="77777777" w:rsidR="00995269" w:rsidRPr="00995269" w:rsidRDefault="00995269" w:rsidP="00995269">
      <w:pPr>
        <w:pStyle w:val="Note"/>
        <w:rPr>
          <w:rFonts w:hint="eastAsia"/>
        </w:rPr>
      </w:pPr>
    </w:p>
    <w:p w14:paraId="5D18D30D" w14:textId="23C080B3" w:rsidR="00AB65A1" w:rsidRPr="00AB65A1" w:rsidRDefault="00AB65A1" w:rsidP="00995269">
      <w:pPr>
        <w:pStyle w:val="AnnexNoTitle"/>
        <w:outlineLvl w:val="0"/>
        <w:rPr>
          <w:lang w:val="en-US" w:eastAsia="zh-CN"/>
        </w:rPr>
      </w:pPr>
      <w:r w:rsidRPr="00AB65A1">
        <w:rPr>
          <w:rFonts w:hint="eastAsia"/>
          <w:lang w:val="en-US" w:eastAsia="zh-CN"/>
        </w:rPr>
        <w:t>附件</w:t>
      </w:r>
      <w:r w:rsidRPr="00AB65A1">
        <w:rPr>
          <w:lang w:val="en-US" w:eastAsia="zh-CN"/>
        </w:rPr>
        <w:br/>
      </w:r>
      <w:r w:rsidRPr="00AB65A1">
        <w:rPr>
          <w:lang w:val="en-US" w:eastAsia="zh-CN"/>
        </w:rPr>
        <w:br/>
      </w:r>
      <w:r w:rsidR="00BF5D20" w:rsidRPr="00BF5D20">
        <w:rPr>
          <w:rFonts w:hint="eastAsia"/>
          <w:lang w:val="en-US" w:eastAsia="zh-CN"/>
        </w:rPr>
        <w:t>37.5-38 GHz</w:t>
      </w:r>
      <w:r w:rsidR="00BF5D20" w:rsidRPr="00BF5D20">
        <w:rPr>
          <w:rFonts w:hint="eastAsia"/>
          <w:lang w:val="en-US" w:eastAsia="zh-CN"/>
        </w:rPr>
        <w:t>频段中的</w:t>
      </w:r>
      <w:r w:rsidR="00BF5D20" w:rsidRPr="00BF5D20">
        <w:rPr>
          <w:rFonts w:hint="eastAsia"/>
          <w:lang w:val="en-US" w:eastAsia="zh-CN"/>
        </w:rPr>
        <w:t>SRS</w:t>
      </w:r>
      <w:r w:rsidR="00BF5D20" w:rsidRPr="00BF5D20">
        <w:rPr>
          <w:rFonts w:hint="eastAsia"/>
          <w:lang w:val="en-US" w:eastAsia="zh-CN"/>
        </w:rPr>
        <w:t>近地和</w:t>
      </w:r>
      <w:r w:rsidR="00BF5D20" w:rsidRPr="00BF5D20">
        <w:rPr>
          <w:rFonts w:hint="eastAsia"/>
          <w:lang w:val="en-US" w:eastAsia="zh-CN"/>
        </w:rPr>
        <w:t>FSS</w:t>
      </w:r>
      <w:r w:rsidR="00BF5D20" w:rsidRPr="00BF5D20">
        <w:rPr>
          <w:rFonts w:hint="eastAsia"/>
          <w:lang w:val="en-US" w:eastAsia="zh-CN"/>
        </w:rPr>
        <w:t>系统之间的频率共用</w:t>
      </w:r>
    </w:p>
    <w:p w14:paraId="3EC1AF55" w14:textId="77777777" w:rsidR="00BF5D20" w:rsidRPr="0067233E" w:rsidRDefault="00BF5D20" w:rsidP="00BF5D20">
      <w:pPr>
        <w:pStyle w:val="Heading1"/>
        <w:rPr>
          <w:lang w:val="en-US" w:eastAsia="zh-CN"/>
        </w:rPr>
      </w:pPr>
      <w:r w:rsidRPr="0067233E">
        <w:rPr>
          <w:lang w:val="en-US" w:eastAsia="zh-CN"/>
        </w:rPr>
        <w:t>1</w:t>
      </w:r>
      <w:r w:rsidRPr="0067233E">
        <w:rPr>
          <w:lang w:val="en-US" w:eastAsia="zh-CN"/>
        </w:rPr>
        <w:tab/>
      </w:r>
      <w:r>
        <w:rPr>
          <w:rFonts w:hint="eastAsia"/>
          <w:lang w:val="en-US" w:eastAsia="zh-CN"/>
        </w:rPr>
        <w:t>引言</w:t>
      </w:r>
    </w:p>
    <w:p w14:paraId="277028AC" w14:textId="09AA1495" w:rsidR="00BF5D20" w:rsidRPr="0067233E" w:rsidRDefault="00BF5D20" w:rsidP="00BF5D20">
      <w:pPr>
        <w:ind w:firstLineChars="200" w:firstLine="480"/>
        <w:rPr>
          <w:lang w:val="en-US" w:eastAsia="zh-CN"/>
        </w:rPr>
      </w:pPr>
      <w:r>
        <w:rPr>
          <w:rFonts w:hint="eastAsia"/>
          <w:lang w:val="en-US" w:eastAsia="zh-CN"/>
        </w:rPr>
        <w:t>本附件概述了</w:t>
      </w:r>
      <w:r w:rsidRPr="0067233E">
        <w:rPr>
          <w:lang w:val="en-US" w:eastAsia="zh-CN"/>
        </w:rPr>
        <w:t>ITU-R SA.2307</w:t>
      </w:r>
      <w:r>
        <w:rPr>
          <w:rFonts w:hint="eastAsia"/>
          <w:lang w:val="en-US" w:eastAsia="zh-CN"/>
        </w:rPr>
        <w:t>报告的结果，此报告对</w:t>
      </w:r>
      <w:r>
        <w:rPr>
          <w:rFonts w:hint="eastAsia"/>
          <w:lang w:val="en-US" w:eastAsia="zh-CN"/>
        </w:rPr>
        <w:t>SRS</w:t>
      </w:r>
      <w:r>
        <w:rPr>
          <w:rFonts w:hint="eastAsia"/>
          <w:lang w:val="en-US" w:eastAsia="zh-CN"/>
        </w:rPr>
        <w:t>的</w:t>
      </w:r>
      <w:r w:rsidRPr="0067233E">
        <w:rPr>
          <w:lang w:val="en-US" w:eastAsia="zh-CN"/>
        </w:rPr>
        <w:t>SVLBI</w:t>
      </w:r>
      <w:r>
        <w:rPr>
          <w:rFonts w:hint="eastAsia"/>
          <w:lang w:val="en-US" w:eastAsia="zh-CN"/>
        </w:rPr>
        <w:t>和探月系统与</w:t>
      </w:r>
      <w:r>
        <w:rPr>
          <w:rFonts w:hint="eastAsia"/>
          <w:lang w:val="en-US" w:eastAsia="zh-CN"/>
        </w:rPr>
        <w:t>FSS</w:t>
      </w:r>
      <w:r>
        <w:rPr>
          <w:rFonts w:hint="eastAsia"/>
          <w:lang w:val="en-US" w:eastAsia="zh-CN"/>
        </w:rPr>
        <w:t>系统之间的频率共用进行了分析。针对二种情况对</w:t>
      </w:r>
      <w:r w:rsidR="001526EF">
        <w:rPr>
          <w:rFonts w:hint="eastAsia"/>
          <w:lang w:val="en-US" w:eastAsia="zh-CN"/>
        </w:rPr>
        <w:t>F</w:t>
      </w:r>
      <w:r w:rsidR="001526EF">
        <w:rPr>
          <w:lang w:val="en-US" w:eastAsia="zh-CN"/>
        </w:rPr>
        <w:t xml:space="preserve">SS </w:t>
      </w:r>
      <w:r w:rsidR="001526EF" w:rsidRPr="0067233E">
        <w:rPr>
          <w:lang w:val="en-US" w:eastAsia="zh-CN"/>
        </w:rPr>
        <w:t>GSO</w:t>
      </w:r>
      <w:r w:rsidR="001526EF">
        <w:rPr>
          <w:rFonts w:hint="eastAsia"/>
          <w:lang w:val="en-US" w:eastAsia="zh-CN"/>
        </w:rPr>
        <w:t>和</w:t>
      </w:r>
      <w:r w:rsidR="001526EF" w:rsidRPr="0067233E">
        <w:rPr>
          <w:lang w:val="en-US" w:eastAsia="zh-CN"/>
        </w:rPr>
        <w:t>HEO</w:t>
      </w:r>
      <w:r w:rsidR="001526EF">
        <w:rPr>
          <w:rFonts w:hint="eastAsia"/>
          <w:lang w:val="en-US" w:eastAsia="zh-CN"/>
        </w:rPr>
        <w:t>系统与</w:t>
      </w:r>
      <w:r w:rsidR="001526EF">
        <w:rPr>
          <w:rFonts w:hint="eastAsia"/>
          <w:lang w:val="en-US" w:eastAsia="zh-CN"/>
        </w:rPr>
        <w:t>S</w:t>
      </w:r>
      <w:r w:rsidR="001526EF">
        <w:rPr>
          <w:lang w:val="en-US" w:eastAsia="zh-CN"/>
        </w:rPr>
        <w:t>RS</w:t>
      </w:r>
      <w:r>
        <w:rPr>
          <w:rFonts w:hint="eastAsia"/>
          <w:lang w:val="en-US" w:eastAsia="zh-CN"/>
        </w:rPr>
        <w:t>之间的干扰进行了</w:t>
      </w:r>
      <w:r w:rsidR="001526EF">
        <w:rPr>
          <w:rFonts w:hint="eastAsia"/>
          <w:lang w:val="en-US" w:eastAsia="zh-CN"/>
        </w:rPr>
        <w:t>仿真</w:t>
      </w:r>
      <w:r>
        <w:rPr>
          <w:rFonts w:hint="eastAsia"/>
          <w:lang w:val="en-US" w:eastAsia="zh-CN"/>
        </w:rPr>
        <w:t>。在情况</w:t>
      </w:r>
      <w:r w:rsidRPr="0067233E">
        <w:rPr>
          <w:lang w:val="en-US" w:eastAsia="zh-CN"/>
        </w:rPr>
        <w:t>1</w:t>
      </w:r>
      <w:r>
        <w:rPr>
          <w:rFonts w:hint="eastAsia"/>
          <w:lang w:val="en-US" w:eastAsia="zh-CN"/>
        </w:rPr>
        <w:t>中，假设这些系统采用在以下各节中给出的参数和</w:t>
      </w:r>
      <w:r w:rsidRPr="0067233E">
        <w:rPr>
          <w:noProof/>
          <w:lang w:val="en-US" w:eastAsia="zh-CN"/>
        </w:rPr>
        <w:t>e.i.r.p.</w:t>
      </w:r>
      <w:r>
        <w:rPr>
          <w:rFonts w:hint="eastAsia"/>
          <w:noProof/>
          <w:lang w:val="en-US" w:eastAsia="zh-CN"/>
        </w:rPr>
        <w:t>密度电平运行。在情况</w:t>
      </w:r>
      <w:r w:rsidRPr="0067233E">
        <w:rPr>
          <w:lang w:val="en-US" w:eastAsia="zh-CN"/>
        </w:rPr>
        <w:t>2</w:t>
      </w:r>
      <w:r>
        <w:rPr>
          <w:rFonts w:hint="eastAsia"/>
          <w:lang w:val="en-US" w:eastAsia="zh-CN"/>
        </w:rPr>
        <w:t>中，假设这些系统以产生如《无线电规则》</w:t>
      </w:r>
      <w:r w:rsidRPr="00530EB4">
        <w:rPr>
          <w:rFonts w:hint="eastAsia"/>
          <w:lang w:val="en-US" w:eastAsia="zh-CN"/>
        </w:rPr>
        <w:t>第</w:t>
      </w:r>
      <w:r w:rsidRPr="007703E6">
        <w:rPr>
          <w:b/>
          <w:lang w:val="en-US" w:eastAsia="zh-CN"/>
        </w:rPr>
        <w:t>21</w:t>
      </w:r>
      <w:r>
        <w:rPr>
          <w:rFonts w:hint="eastAsia"/>
          <w:bCs/>
          <w:lang w:val="en-US" w:eastAsia="zh-CN"/>
        </w:rPr>
        <w:t>条</w:t>
      </w:r>
      <w:r w:rsidRPr="00530EB4">
        <w:rPr>
          <w:rFonts w:hint="eastAsia"/>
          <w:bCs/>
          <w:lang w:val="en-US" w:eastAsia="zh-CN"/>
        </w:rPr>
        <w:t>表</w:t>
      </w:r>
      <w:r w:rsidRPr="007703E6">
        <w:rPr>
          <w:b/>
          <w:lang w:val="en-US" w:eastAsia="zh-CN"/>
        </w:rPr>
        <w:t>21-4</w:t>
      </w:r>
      <w:r>
        <w:rPr>
          <w:rFonts w:hint="eastAsia"/>
          <w:lang w:val="en-US" w:eastAsia="zh-CN"/>
        </w:rPr>
        <w:t>中所给出的地球表面最大</w:t>
      </w:r>
      <w:proofErr w:type="spellStart"/>
      <w:r w:rsidR="00115FB4">
        <w:rPr>
          <w:rFonts w:hint="eastAsia"/>
          <w:lang w:val="en-US" w:eastAsia="zh-CN"/>
        </w:rPr>
        <w:t>pfd</w:t>
      </w:r>
      <w:proofErr w:type="spellEnd"/>
      <w:r>
        <w:rPr>
          <w:rFonts w:hint="eastAsia"/>
          <w:lang w:val="en-US" w:eastAsia="zh-CN"/>
        </w:rPr>
        <w:t>频谱密度电平的更高发射功率运行。</w:t>
      </w:r>
      <w:r w:rsidR="00E36E88" w:rsidRPr="00E36E88">
        <w:rPr>
          <w:rFonts w:hint="eastAsia"/>
          <w:lang w:val="en-US" w:eastAsia="zh-CN"/>
        </w:rPr>
        <w:t>对</w:t>
      </w:r>
      <w:r w:rsidR="00E36E88" w:rsidRPr="00E36E88">
        <w:rPr>
          <w:rFonts w:hint="eastAsia"/>
          <w:lang w:val="en-US" w:eastAsia="zh-CN"/>
        </w:rPr>
        <w:t>FSS LEO</w:t>
      </w:r>
      <w:r w:rsidR="00E36E88" w:rsidRPr="00E36E88">
        <w:rPr>
          <w:rFonts w:hint="eastAsia"/>
          <w:lang w:val="en-US" w:eastAsia="zh-CN"/>
        </w:rPr>
        <w:t>和</w:t>
      </w:r>
      <w:r w:rsidR="00E36E88" w:rsidRPr="00E36E88">
        <w:rPr>
          <w:rFonts w:hint="eastAsia"/>
          <w:lang w:val="en-US" w:eastAsia="zh-CN"/>
        </w:rPr>
        <w:t>MEO</w:t>
      </w:r>
      <w:r w:rsidR="00E36E88" w:rsidRPr="00E36E88">
        <w:rPr>
          <w:rFonts w:hint="eastAsia"/>
          <w:lang w:val="en-US" w:eastAsia="zh-CN"/>
        </w:rPr>
        <w:t>星座以及</w:t>
      </w:r>
      <w:r w:rsidR="00E36E88" w:rsidRPr="00E36E88">
        <w:rPr>
          <w:rFonts w:hint="eastAsia"/>
          <w:lang w:val="en-US" w:eastAsia="zh-CN"/>
        </w:rPr>
        <w:t>SRS</w:t>
      </w:r>
      <w:r w:rsidR="00E36E88" w:rsidRPr="00E36E88">
        <w:rPr>
          <w:rFonts w:hint="eastAsia"/>
          <w:lang w:val="en-US" w:eastAsia="zh-CN"/>
        </w:rPr>
        <w:t>地球站进行了进一步的研究。</w:t>
      </w:r>
    </w:p>
    <w:p w14:paraId="14D50B54" w14:textId="77777777" w:rsidR="00BF5D20" w:rsidRPr="0067233E" w:rsidRDefault="00BF5D20" w:rsidP="00BF5D20">
      <w:pPr>
        <w:pStyle w:val="Heading1"/>
        <w:rPr>
          <w:lang w:val="en-US" w:eastAsia="zh-CN"/>
        </w:rPr>
      </w:pPr>
      <w:r w:rsidRPr="0067233E">
        <w:rPr>
          <w:lang w:val="en-US" w:eastAsia="zh-CN"/>
        </w:rPr>
        <w:t>2</w:t>
      </w:r>
      <w:r w:rsidRPr="0067233E">
        <w:rPr>
          <w:lang w:val="en-US" w:eastAsia="zh-CN"/>
        </w:rPr>
        <w:tab/>
        <w:t>SRS</w:t>
      </w:r>
      <w:r>
        <w:rPr>
          <w:rFonts w:hint="eastAsia"/>
          <w:lang w:val="en-US" w:eastAsia="zh-CN"/>
        </w:rPr>
        <w:t>系统</w:t>
      </w:r>
    </w:p>
    <w:p w14:paraId="4C205BDF" w14:textId="2F556094" w:rsidR="00BF5D20" w:rsidRPr="0067233E" w:rsidRDefault="00BF5D20" w:rsidP="00BF5D20">
      <w:pPr>
        <w:ind w:firstLineChars="200" w:firstLine="480"/>
        <w:rPr>
          <w:lang w:val="en-US" w:eastAsia="zh-CN"/>
        </w:rPr>
      </w:pPr>
      <w:r>
        <w:rPr>
          <w:rFonts w:hint="eastAsia"/>
          <w:lang w:val="en-US" w:eastAsia="zh-CN"/>
        </w:rPr>
        <w:t>在表</w:t>
      </w:r>
      <w:r>
        <w:rPr>
          <w:rFonts w:hint="eastAsia"/>
          <w:lang w:val="en-US" w:eastAsia="zh-CN"/>
        </w:rPr>
        <w:t>1</w:t>
      </w:r>
      <w:r>
        <w:rPr>
          <w:rFonts w:hint="eastAsia"/>
          <w:lang w:val="en-US" w:eastAsia="zh-CN"/>
        </w:rPr>
        <w:t>中汇总了</w:t>
      </w:r>
      <w:r>
        <w:rPr>
          <w:rFonts w:hint="eastAsia"/>
          <w:lang w:val="en-US" w:eastAsia="zh-CN"/>
        </w:rPr>
        <w:t>SVLBI</w:t>
      </w:r>
      <w:r>
        <w:rPr>
          <w:rFonts w:hint="eastAsia"/>
          <w:lang w:val="en-US" w:eastAsia="zh-CN"/>
        </w:rPr>
        <w:t>和探月</w:t>
      </w:r>
      <w:r w:rsidRPr="0067233E">
        <w:rPr>
          <w:lang w:val="en-US" w:eastAsia="zh-CN"/>
        </w:rPr>
        <w:t>SRS</w:t>
      </w:r>
      <w:r>
        <w:rPr>
          <w:rFonts w:hint="eastAsia"/>
          <w:lang w:val="en-US" w:eastAsia="zh-CN"/>
        </w:rPr>
        <w:t>系统的规划参数。这些参数被用于计算情况</w:t>
      </w:r>
      <w:r>
        <w:rPr>
          <w:rFonts w:hint="eastAsia"/>
          <w:lang w:val="en-US" w:eastAsia="zh-CN"/>
        </w:rPr>
        <w:t>1</w:t>
      </w:r>
      <w:r>
        <w:rPr>
          <w:rFonts w:hint="eastAsia"/>
          <w:lang w:val="en-US" w:eastAsia="zh-CN"/>
        </w:rPr>
        <w:t>中这些</w:t>
      </w:r>
      <w:r>
        <w:rPr>
          <w:rFonts w:hint="eastAsia"/>
          <w:lang w:val="en-US" w:eastAsia="zh-CN"/>
        </w:rPr>
        <w:t>SRS</w:t>
      </w:r>
      <w:r>
        <w:rPr>
          <w:rFonts w:hint="eastAsia"/>
          <w:lang w:val="en-US" w:eastAsia="zh-CN"/>
        </w:rPr>
        <w:t>系统与</w:t>
      </w:r>
      <w:r>
        <w:rPr>
          <w:rFonts w:hint="eastAsia"/>
          <w:lang w:val="en-US" w:eastAsia="zh-CN"/>
        </w:rPr>
        <w:t>GSO</w:t>
      </w:r>
      <w:r>
        <w:rPr>
          <w:rFonts w:hint="eastAsia"/>
          <w:lang w:val="en-US" w:eastAsia="zh-CN"/>
        </w:rPr>
        <w:t>和</w:t>
      </w:r>
      <w:r>
        <w:rPr>
          <w:rFonts w:hint="eastAsia"/>
          <w:lang w:val="en-US" w:eastAsia="zh-CN"/>
        </w:rPr>
        <w:t>HEO FSS</w:t>
      </w:r>
      <w:r>
        <w:rPr>
          <w:rFonts w:hint="eastAsia"/>
          <w:lang w:val="en-US" w:eastAsia="zh-CN"/>
        </w:rPr>
        <w:t>系统之间的干扰电平。</w:t>
      </w:r>
    </w:p>
    <w:p w14:paraId="7E36E8A4" w14:textId="77777777" w:rsidR="00AB65A1" w:rsidRPr="00763974" w:rsidRDefault="00AB65A1" w:rsidP="00763974">
      <w:pPr>
        <w:pStyle w:val="TableNo"/>
        <w:rPr>
          <w:rFonts w:eastAsia="Times New Roman"/>
          <w:lang w:val="en-GB" w:eastAsia="zh-CN"/>
        </w:rPr>
      </w:pPr>
      <w:r w:rsidRPr="00763974">
        <w:rPr>
          <w:rFonts w:ascii="SimSun" w:hAnsi="SimSun" w:cs="SimSun" w:hint="eastAsia"/>
          <w:lang w:val="en-GB" w:eastAsia="zh-CN"/>
        </w:rPr>
        <w:t>表</w:t>
      </w:r>
      <w:r w:rsidRPr="00763974">
        <w:rPr>
          <w:rFonts w:eastAsia="Times New Roman"/>
          <w:lang w:val="en-GB" w:eastAsia="zh-CN"/>
        </w:rPr>
        <w:t>1</w:t>
      </w:r>
    </w:p>
    <w:p w14:paraId="135F3DBF" w14:textId="77777777" w:rsidR="00374580" w:rsidRPr="0067233E" w:rsidRDefault="00374580" w:rsidP="00374580">
      <w:pPr>
        <w:pStyle w:val="Tabletitle"/>
        <w:keepLines/>
        <w:rPr>
          <w:lang w:val="en-US" w:eastAsia="zh-CN"/>
        </w:rPr>
      </w:pPr>
      <w:r w:rsidRPr="0067233E">
        <w:rPr>
          <w:lang w:val="en-US" w:eastAsia="zh-CN"/>
        </w:rPr>
        <w:t>SRS SVLBI</w:t>
      </w:r>
      <w:r>
        <w:rPr>
          <w:rFonts w:hint="eastAsia"/>
          <w:lang w:val="en-US" w:eastAsia="zh-CN"/>
        </w:rPr>
        <w:t>和探月系统的规划参数（情况</w:t>
      </w:r>
      <w:r w:rsidRPr="0067233E">
        <w:rPr>
          <w:lang w:val="en-US" w:eastAsia="zh-CN"/>
        </w:rPr>
        <w:t>1</w:t>
      </w:r>
      <w:r>
        <w:rPr>
          <w:rFonts w:hint="eastAsia"/>
          <w:lang w:val="en-US" w:eastAsia="zh-CN"/>
        </w:rPr>
        <w:t>）</w:t>
      </w:r>
    </w:p>
    <w:tbl>
      <w:tblPr>
        <w:tblStyle w:val="TableGrid"/>
        <w:tblW w:w="9639" w:type="dxa"/>
        <w:jc w:val="center"/>
        <w:tblLook w:val="04A0" w:firstRow="1" w:lastRow="0" w:firstColumn="1" w:lastColumn="0" w:noHBand="0" w:noVBand="1"/>
      </w:tblPr>
      <w:tblGrid>
        <w:gridCol w:w="4531"/>
        <w:gridCol w:w="2552"/>
        <w:gridCol w:w="2556"/>
      </w:tblGrid>
      <w:tr w:rsidR="00374580" w:rsidRPr="00BC64BB" w14:paraId="3DFCEB07" w14:textId="77777777" w:rsidTr="00420EE1">
        <w:trPr>
          <w:trHeight w:val="458"/>
          <w:jc w:val="center"/>
        </w:trPr>
        <w:tc>
          <w:tcPr>
            <w:tcW w:w="4531" w:type="dxa"/>
            <w:shd w:val="clear" w:color="auto" w:fill="auto"/>
            <w:vAlign w:val="center"/>
          </w:tcPr>
          <w:p w14:paraId="47D07318" w14:textId="77777777" w:rsidR="00374580" w:rsidRPr="00A001BB" w:rsidRDefault="00374580" w:rsidP="00995269">
            <w:pPr>
              <w:pStyle w:val="Tablehead"/>
              <w:rPr>
                <w:rFonts w:ascii="Times New Roman" w:eastAsia="SimSun" w:hAnsi="Times New Roman" w:cs="Times New Roman"/>
              </w:rPr>
            </w:pPr>
            <w:proofErr w:type="spellStart"/>
            <w:r w:rsidRPr="00A001BB">
              <w:rPr>
                <w:rFonts w:ascii="Times New Roman" w:eastAsia="SimSun" w:hAnsi="Times New Roman" w:cs="Times New Roman"/>
              </w:rPr>
              <w:t>参数</w:t>
            </w:r>
            <w:proofErr w:type="spellEnd"/>
          </w:p>
        </w:tc>
        <w:tc>
          <w:tcPr>
            <w:tcW w:w="2552" w:type="dxa"/>
            <w:shd w:val="clear" w:color="auto" w:fill="auto"/>
            <w:vAlign w:val="center"/>
          </w:tcPr>
          <w:p w14:paraId="78AC912F" w14:textId="77777777" w:rsidR="00374580" w:rsidRPr="00A001BB" w:rsidRDefault="00374580" w:rsidP="00995269">
            <w:pPr>
              <w:pStyle w:val="Tablehead"/>
              <w:rPr>
                <w:rFonts w:ascii="Times New Roman" w:eastAsia="SimSun" w:hAnsi="Times New Roman" w:cs="Times New Roman"/>
              </w:rPr>
            </w:pPr>
            <w:r w:rsidRPr="00A001BB">
              <w:rPr>
                <w:rFonts w:ascii="Times New Roman" w:eastAsia="SimSun" w:hAnsi="Times New Roman" w:cs="Times New Roman"/>
              </w:rPr>
              <w:t>SVLBI</w:t>
            </w:r>
          </w:p>
        </w:tc>
        <w:tc>
          <w:tcPr>
            <w:tcW w:w="2556" w:type="dxa"/>
            <w:shd w:val="clear" w:color="auto" w:fill="auto"/>
            <w:vAlign w:val="center"/>
          </w:tcPr>
          <w:p w14:paraId="0F4AA732" w14:textId="77777777" w:rsidR="00374580" w:rsidRPr="00A001BB" w:rsidRDefault="00374580" w:rsidP="00995269">
            <w:pPr>
              <w:pStyle w:val="Tablehead"/>
              <w:rPr>
                <w:rFonts w:ascii="Times New Roman" w:eastAsia="SimSun" w:hAnsi="Times New Roman" w:cs="Times New Roman"/>
              </w:rPr>
            </w:pPr>
            <w:proofErr w:type="spellStart"/>
            <w:r w:rsidRPr="00A001BB">
              <w:rPr>
                <w:rFonts w:ascii="Times New Roman" w:eastAsia="SimSun" w:hAnsi="Times New Roman" w:cs="Times New Roman"/>
              </w:rPr>
              <w:t>探月</w:t>
            </w:r>
            <w:proofErr w:type="spellEnd"/>
          </w:p>
        </w:tc>
      </w:tr>
      <w:tr w:rsidR="00374580" w14:paraId="376E48A6" w14:textId="77777777" w:rsidTr="00DC0798">
        <w:trPr>
          <w:trHeight w:val="379"/>
          <w:jc w:val="center"/>
        </w:trPr>
        <w:tc>
          <w:tcPr>
            <w:tcW w:w="9639" w:type="dxa"/>
            <w:gridSpan w:val="3"/>
            <w:vAlign w:val="center"/>
          </w:tcPr>
          <w:p w14:paraId="2AD1386C" w14:textId="77777777" w:rsidR="00374580" w:rsidRPr="00FC36AD" w:rsidRDefault="00374580" w:rsidP="002B3CA9">
            <w:pPr>
              <w:pStyle w:val="Tabletext"/>
              <w:keepNext/>
              <w:keepLines/>
              <w:rPr>
                <w:b/>
                <w:bCs/>
              </w:rPr>
            </w:pPr>
            <w:r>
              <w:rPr>
                <w:rFonts w:hint="eastAsia"/>
                <w:b/>
                <w:bCs/>
                <w:lang w:eastAsia="zh-CN"/>
              </w:rPr>
              <w:t>空间站参数</w:t>
            </w:r>
          </w:p>
        </w:tc>
      </w:tr>
      <w:tr w:rsidR="00374580" w14:paraId="59869418" w14:textId="77777777" w:rsidTr="00420EE1">
        <w:trPr>
          <w:trHeight w:val="379"/>
          <w:jc w:val="center"/>
        </w:trPr>
        <w:tc>
          <w:tcPr>
            <w:tcW w:w="4531" w:type="dxa"/>
            <w:vAlign w:val="center"/>
          </w:tcPr>
          <w:p w14:paraId="1CE5D1BD" w14:textId="3D650458" w:rsidR="00374580" w:rsidRPr="005A55F4" w:rsidRDefault="00374580" w:rsidP="002B3CA9">
            <w:pPr>
              <w:pStyle w:val="Tabletext"/>
              <w:keepNext/>
              <w:keepLines/>
              <w:rPr>
                <w:rFonts w:ascii="Times New Roman" w:eastAsiaTheme="minorEastAsia" w:hAnsi="Times New Roman" w:cs="Times New Roman"/>
              </w:rPr>
            </w:pPr>
            <w:r w:rsidRPr="005A55F4">
              <w:rPr>
                <w:rFonts w:ascii="Times New Roman" w:eastAsiaTheme="minorEastAsia" w:hAnsi="Times New Roman" w:cs="Times New Roman"/>
                <w:lang w:eastAsia="zh-CN"/>
              </w:rPr>
              <w:t>轨道倾角（度）</w:t>
            </w:r>
          </w:p>
        </w:tc>
        <w:tc>
          <w:tcPr>
            <w:tcW w:w="2552" w:type="dxa"/>
            <w:vAlign w:val="center"/>
          </w:tcPr>
          <w:p w14:paraId="5AA6D6DE" w14:textId="77777777" w:rsidR="00374580" w:rsidRPr="005A55F4" w:rsidRDefault="00374580" w:rsidP="002B3CA9">
            <w:pPr>
              <w:pStyle w:val="Tabletext"/>
              <w:keepNext/>
              <w:keepLines/>
              <w:jc w:val="center"/>
              <w:rPr>
                <w:rFonts w:ascii="Times New Roman" w:eastAsiaTheme="minorEastAsia" w:hAnsi="Times New Roman" w:cs="Times New Roman"/>
              </w:rPr>
            </w:pPr>
            <w:r w:rsidRPr="005A55F4">
              <w:rPr>
                <w:rFonts w:ascii="Times New Roman" w:eastAsiaTheme="minorEastAsia" w:hAnsi="Times New Roman" w:cs="Times New Roman"/>
              </w:rPr>
              <w:t>20</w:t>
            </w:r>
            <w:r w:rsidRPr="005A55F4">
              <w:rPr>
                <w:rFonts w:ascii="Times New Roman" w:eastAsiaTheme="minorEastAsia" w:hAnsi="Times New Roman" w:cs="Times New Roman"/>
                <w:lang w:eastAsia="zh-CN"/>
              </w:rPr>
              <w:t>、</w:t>
            </w:r>
            <w:r w:rsidRPr="005A55F4">
              <w:rPr>
                <w:rFonts w:ascii="Times New Roman" w:eastAsiaTheme="minorEastAsia" w:hAnsi="Times New Roman" w:cs="Times New Roman"/>
              </w:rPr>
              <w:t>31</w:t>
            </w:r>
            <w:r w:rsidRPr="005A55F4">
              <w:rPr>
                <w:rFonts w:ascii="Times New Roman" w:eastAsiaTheme="minorEastAsia" w:hAnsi="Times New Roman" w:cs="Times New Roman"/>
                <w:lang w:eastAsia="zh-CN"/>
              </w:rPr>
              <w:t>、</w:t>
            </w:r>
            <w:r w:rsidRPr="005A55F4">
              <w:rPr>
                <w:rFonts w:ascii="Times New Roman" w:eastAsiaTheme="minorEastAsia" w:hAnsi="Times New Roman" w:cs="Times New Roman"/>
              </w:rPr>
              <w:t>65</w:t>
            </w:r>
          </w:p>
        </w:tc>
        <w:tc>
          <w:tcPr>
            <w:tcW w:w="2556" w:type="dxa"/>
            <w:vAlign w:val="center"/>
          </w:tcPr>
          <w:p w14:paraId="4D8DF1EB" w14:textId="77777777" w:rsidR="00374580" w:rsidRPr="005A55F4" w:rsidRDefault="00374580" w:rsidP="002B3CA9">
            <w:pPr>
              <w:pStyle w:val="Tabletext"/>
              <w:keepNext/>
              <w:keepLines/>
              <w:jc w:val="center"/>
              <w:rPr>
                <w:rFonts w:ascii="Times New Roman" w:eastAsiaTheme="minorEastAsia" w:hAnsi="Times New Roman" w:cs="Times New Roman"/>
              </w:rPr>
            </w:pPr>
            <w:r w:rsidRPr="005A55F4">
              <w:rPr>
                <w:rFonts w:ascii="Times New Roman" w:eastAsiaTheme="minorEastAsia" w:hAnsi="Times New Roman" w:cs="Times New Roman"/>
                <w:lang w:eastAsia="zh-CN"/>
              </w:rPr>
              <w:t>月球</w:t>
            </w:r>
          </w:p>
        </w:tc>
      </w:tr>
      <w:tr w:rsidR="00374580" w14:paraId="2BF5AC93" w14:textId="77777777" w:rsidTr="00420EE1">
        <w:trPr>
          <w:trHeight w:val="379"/>
          <w:jc w:val="center"/>
        </w:trPr>
        <w:tc>
          <w:tcPr>
            <w:tcW w:w="4531" w:type="dxa"/>
            <w:vAlign w:val="center"/>
          </w:tcPr>
          <w:p w14:paraId="1AEC40C0" w14:textId="69855F04" w:rsidR="00374580" w:rsidRPr="005A55F4" w:rsidRDefault="00374580" w:rsidP="002B3CA9">
            <w:pPr>
              <w:pStyle w:val="Tabletext"/>
              <w:keepNext/>
              <w:keepLines/>
              <w:rPr>
                <w:rFonts w:ascii="Times New Roman" w:eastAsiaTheme="minorEastAsia" w:hAnsi="Times New Roman" w:cs="Times New Roman"/>
              </w:rPr>
            </w:pPr>
            <w:r w:rsidRPr="005A55F4">
              <w:rPr>
                <w:rFonts w:ascii="Times New Roman" w:eastAsiaTheme="minorEastAsia" w:hAnsi="Times New Roman" w:cs="Times New Roman"/>
                <w:lang w:eastAsia="zh-CN"/>
              </w:rPr>
              <w:t>发射功率（</w:t>
            </w:r>
            <w:proofErr w:type="spellStart"/>
            <w:r w:rsidRPr="005A55F4">
              <w:rPr>
                <w:rFonts w:ascii="Times New Roman" w:eastAsiaTheme="minorEastAsia" w:hAnsi="Times New Roman" w:cs="Times New Roman"/>
                <w:lang w:eastAsia="zh-CN"/>
              </w:rPr>
              <w:t>dBW</w:t>
            </w:r>
            <w:proofErr w:type="spellEnd"/>
            <w:r w:rsidRPr="005A55F4">
              <w:rPr>
                <w:rFonts w:ascii="Times New Roman" w:eastAsiaTheme="minorEastAsia" w:hAnsi="Times New Roman" w:cs="Times New Roman"/>
                <w:lang w:eastAsia="zh-CN"/>
              </w:rPr>
              <w:t>）</w:t>
            </w:r>
          </w:p>
        </w:tc>
        <w:tc>
          <w:tcPr>
            <w:tcW w:w="2552" w:type="dxa"/>
            <w:vAlign w:val="center"/>
          </w:tcPr>
          <w:p w14:paraId="72AC3747" w14:textId="77777777" w:rsidR="00374580" w:rsidRPr="005A55F4" w:rsidRDefault="00374580" w:rsidP="002B3CA9">
            <w:pPr>
              <w:pStyle w:val="Tabletext"/>
              <w:keepNext/>
              <w:keepLines/>
              <w:jc w:val="center"/>
              <w:rPr>
                <w:rFonts w:ascii="Times New Roman" w:eastAsiaTheme="minorEastAsia" w:hAnsi="Times New Roman" w:cs="Times New Roman"/>
              </w:rPr>
            </w:pPr>
            <w:r w:rsidRPr="005A55F4">
              <w:rPr>
                <w:rFonts w:ascii="Times New Roman" w:eastAsiaTheme="minorEastAsia" w:hAnsi="Times New Roman" w:cs="Times New Roman"/>
              </w:rPr>
              <w:t>3</w:t>
            </w:r>
          </w:p>
        </w:tc>
        <w:tc>
          <w:tcPr>
            <w:tcW w:w="2556" w:type="dxa"/>
            <w:vAlign w:val="center"/>
          </w:tcPr>
          <w:p w14:paraId="53D1A00B" w14:textId="77777777" w:rsidR="00374580" w:rsidRPr="005A55F4" w:rsidRDefault="00374580" w:rsidP="002B3CA9">
            <w:pPr>
              <w:pStyle w:val="Tabletext"/>
              <w:keepNext/>
              <w:keepLines/>
              <w:jc w:val="center"/>
              <w:rPr>
                <w:rFonts w:ascii="Times New Roman" w:eastAsiaTheme="minorEastAsia" w:hAnsi="Times New Roman" w:cs="Times New Roman"/>
              </w:rPr>
            </w:pPr>
            <w:r w:rsidRPr="005A55F4">
              <w:rPr>
                <w:rFonts w:ascii="Times New Roman" w:eastAsiaTheme="minorEastAsia" w:hAnsi="Times New Roman" w:cs="Times New Roman"/>
              </w:rPr>
              <w:t>14.5</w:t>
            </w:r>
          </w:p>
        </w:tc>
      </w:tr>
      <w:tr w:rsidR="00374580" w14:paraId="7E7E8437" w14:textId="77777777" w:rsidTr="00420EE1">
        <w:trPr>
          <w:trHeight w:val="379"/>
          <w:jc w:val="center"/>
        </w:trPr>
        <w:tc>
          <w:tcPr>
            <w:tcW w:w="4531" w:type="dxa"/>
            <w:vAlign w:val="center"/>
          </w:tcPr>
          <w:p w14:paraId="0AEA506F" w14:textId="2967A145" w:rsidR="00374580" w:rsidRPr="005A55F4" w:rsidRDefault="00374580" w:rsidP="002B3CA9">
            <w:pPr>
              <w:pStyle w:val="Tabletext"/>
              <w:rPr>
                <w:rFonts w:ascii="Times New Roman" w:eastAsiaTheme="minorEastAsia" w:hAnsi="Times New Roman" w:cs="Times New Roman"/>
              </w:rPr>
            </w:pPr>
            <w:r w:rsidRPr="005A55F4">
              <w:rPr>
                <w:rFonts w:ascii="Times New Roman" w:eastAsiaTheme="minorEastAsia" w:hAnsi="Times New Roman" w:cs="Times New Roman"/>
                <w:lang w:eastAsia="zh-CN"/>
              </w:rPr>
              <w:t>天线增益（</w:t>
            </w:r>
            <w:proofErr w:type="spellStart"/>
            <w:r w:rsidRPr="005A55F4">
              <w:rPr>
                <w:rFonts w:ascii="Times New Roman" w:eastAsiaTheme="minorEastAsia" w:hAnsi="Times New Roman" w:cs="Times New Roman"/>
                <w:lang w:eastAsia="zh-CN"/>
              </w:rPr>
              <w:t>dBi</w:t>
            </w:r>
            <w:proofErr w:type="spellEnd"/>
            <w:r w:rsidRPr="005A55F4">
              <w:rPr>
                <w:rFonts w:ascii="Times New Roman" w:eastAsiaTheme="minorEastAsia" w:hAnsi="Times New Roman" w:cs="Times New Roman"/>
                <w:lang w:eastAsia="zh-CN"/>
              </w:rPr>
              <w:t>）</w:t>
            </w:r>
          </w:p>
        </w:tc>
        <w:tc>
          <w:tcPr>
            <w:tcW w:w="2552" w:type="dxa"/>
            <w:vAlign w:val="center"/>
          </w:tcPr>
          <w:p w14:paraId="0CE7CD41" w14:textId="77777777" w:rsidR="00374580" w:rsidRPr="005A55F4" w:rsidRDefault="00374580" w:rsidP="002B3CA9">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48.1</w:t>
            </w:r>
          </w:p>
        </w:tc>
        <w:tc>
          <w:tcPr>
            <w:tcW w:w="2556" w:type="dxa"/>
            <w:vAlign w:val="center"/>
          </w:tcPr>
          <w:p w14:paraId="33B9EB24" w14:textId="77777777" w:rsidR="00374580" w:rsidRPr="005A55F4" w:rsidRDefault="00374580" w:rsidP="002B3CA9">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64</w:t>
            </w:r>
          </w:p>
        </w:tc>
      </w:tr>
      <w:tr w:rsidR="00374580" w14:paraId="778F66EE" w14:textId="77777777" w:rsidTr="00420EE1">
        <w:trPr>
          <w:trHeight w:val="379"/>
          <w:jc w:val="center"/>
        </w:trPr>
        <w:tc>
          <w:tcPr>
            <w:tcW w:w="4531" w:type="dxa"/>
            <w:vAlign w:val="center"/>
          </w:tcPr>
          <w:p w14:paraId="56A31E67" w14:textId="4A0C4DC8" w:rsidR="00374580" w:rsidRPr="005A55F4" w:rsidRDefault="00374580" w:rsidP="002B3CA9">
            <w:pPr>
              <w:pStyle w:val="Tabletext"/>
              <w:rPr>
                <w:rFonts w:ascii="Times New Roman" w:eastAsiaTheme="minorEastAsia" w:hAnsi="Times New Roman" w:cs="Times New Roman"/>
              </w:rPr>
            </w:pPr>
            <w:r w:rsidRPr="005A55F4">
              <w:rPr>
                <w:rFonts w:ascii="Times New Roman" w:eastAsiaTheme="minorEastAsia" w:hAnsi="Times New Roman" w:cs="Times New Roman"/>
                <w:lang w:eastAsia="zh-CN"/>
              </w:rPr>
              <w:t>数据速率（</w:t>
            </w:r>
            <w:r w:rsidRPr="005A55F4">
              <w:rPr>
                <w:rFonts w:ascii="Times New Roman" w:eastAsiaTheme="minorEastAsia" w:hAnsi="Times New Roman" w:cs="Times New Roman"/>
                <w:lang w:eastAsia="zh-CN"/>
              </w:rPr>
              <w:t>Mb/s</w:t>
            </w:r>
            <w:r w:rsidRPr="005A55F4">
              <w:rPr>
                <w:rFonts w:ascii="Times New Roman" w:eastAsiaTheme="minorEastAsia" w:hAnsi="Times New Roman" w:cs="Times New Roman"/>
                <w:lang w:eastAsia="zh-CN"/>
              </w:rPr>
              <w:t>）</w:t>
            </w:r>
          </w:p>
        </w:tc>
        <w:tc>
          <w:tcPr>
            <w:tcW w:w="2552" w:type="dxa"/>
            <w:vAlign w:val="center"/>
          </w:tcPr>
          <w:p w14:paraId="7B7A5382" w14:textId="77777777" w:rsidR="00374580" w:rsidRPr="005A55F4" w:rsidRDefault="00374580" w:rsidP="002B3CA9">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500</w:t>
            </w:r>
          </w:p>
        </w:tc>
        <w:tc>
          <w:tcPr>
            <w:tcW w:w="2556" w:type="dxa"/>
            <w:vAlign w:val="center"/>
          </w:tcPr>
          <w:p w14:paraId="1EE2A2E1" w14:textId="77777777" w:rsidR="00374580" w:rsidRPr="005A55F4" w:rsidRDefault="00374580" w:rsidP="002B3CA9">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250</w:t>
            </w:r>
          </w:p>
        </w:tc>
      </w:tr>
      <w:tr w:rsidR="00374580" w14:paraId="09F708D3" w14:textId="77777777" w:rsidTr="00420EE1">
        <w:trPr>
          <w:trHeight w:val="379"/>
          <w:jc w:val="center"/>
        </w:trPr>
        <w:tc>
          <w:tcPr>
            <w:tcW w:w="4531" w:type="dxa"/>
            <w:vAlign w:val="center"/>
          </w:tcPr>
          <w:p w14:paraId="536CA674" w14:textId="416131D6" w:rsidR="00374580" w:rsidRPr="005A55F4" w:rsidRDefault="00374580" w:rsidP="00374580">
            <w:pPr>
              <w:pStyle w:val="Tabletext"/>
              <w:jc w:val="left"/>
              <w:rPr>
                <w:rFonts w:ascii="Times New Roman" w:eastAsiaTheme="minorEastAsia" w:hAnsi="Times New Roman" w:cs="Times New Roman"/>
                <w:lang w:val="en-US" w:eastAsia="zh-CN"/>
              </w:rPr>
            </w:pPr>
            <w:r w:rsidRPr="005A55F4">
              <w:rPr>
                <w:rFonts w:ascii="Times New Roman" w:eastAsiaTheme="minorEastAsia" w:hAnsi="Times New Roman" w:cs="Times New Roman"/>
                <w:lang w:val="en-US" w:eastAsia="zh-CN"/>
              </w:rPr>
              <w:t>最大发射</w:t>
            </w:r>
            <w:proofErr w:type="spellStart"/>
            <w:r w:rsidRPr="005A55F4">
              <w:rPr>
                <w:rFonts w:ascii="Times New Roman" w:eastAsiaTheme="minorEastAsia" w:hAnsi="Times New Roman" w:cs="Times New Roman"/>
                <w:lang w:val="en-US" w:eastAsia="zh-CN"/>
              </w:rPr>
              <w:t>e.i.r.p</w:t>
            </w:r>
            <w:proofErr w:type="spellEnd"/>
            <w:r w:rsidRPr="005A55F4">
              <w:rPr>
                <w:rFonts w:ascii="Times New Roman" w:eastAsiaTheme="minorEastAsia" w:hAnsi="Times New Roman" w:cs="Times New Roman"/>
                <w:lang w:val="en-US" w:eastAsia="zh-CN"/>
              </w:rPr>
              <w:t>.</w:t>
            </w:r>
            <w:r w:rsidRPr="005A55F4">
              <w:rPr>
                <w:rFonts w:ascii="Times New Roman" w:eastAsiaTheme="minorEastAsia" w:hAnsi="Times New Roman" w:cs="Times New Roman"/>
                <w:lang w:val="en-US" w:eastAsia="zh-CN"/>
              </w:rPr>
              <w:t>密度（</w:t>
            </w:r>
            <w:proofErr w:type="spellStart"/>
            <w:r w:rsidRPr="005A55F4">
              <w:rPr>
                <w:rFonts w:ascii="Times New Roman" w:eastAsiaTheme="minorEastAsia" w:hAnsi="Times New Roman" w:cs="Times New Roman"/>
              </w:rPr>
              <w:t>dBW</w:t>
            </w:r>
            <w:proofErr w:type="spellEnd"/>
            <w:r w:rsidRPr="005A55F4">
              <w:rPr>
                <w:rFonts w:ascii="Times New Roman" w:eastAsiaTheme="minorEastAsia" w:hAnsi="Times New Roman" w:cs="Times New Roman"/>
              </w:rPr>
              <w:t>/MHz</w:t>
            </w:r>
            <w:r w:rsidRPr="005A55F4">
              <w:rPr>
                <w:rFonts w:ascii="Times New Roman" w:eastAsiaTheme="minorEastAsia" w:hAnsi="Times New Roman" w:cs="Times New Roman"/>
                <w:lang w:val="en-US" w:eastAsia="zh-CN"/>
              </w:rPr>
              <w:t>）</w:t>
            </w:r>
          </w:p>
        </w:tc>
        <w:tc>
          <w:tcPr>
            <w:tcW w:w="2552" w:type="dxa"/>
            <w:vAlign w:val="center"/>
          </w:tcPr>
          <w:p w14:paraId="068688EC" w14:textId="77777777" w:rsidR="00374580" w:rsidRPr="005A55F4" w:rsidRDefault="00374580" w:rsidP="002B3CA9">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24.1</w:t>
            </w:r>
          </w:p>
        </w:tc>
        <w:tc>
          <w:tcPr>
            <w:tcW w:w="2556" w:type="dxa"/>
            <w:vAlign w:val="center"/>
          </w:tcPr>
          <w:p w14:paraId="723F85A5" w14:textId="77777777" w:rsidR="00374580" w:rsidRPr="005A55F4" w:rsidRDefault="00374580" w:rsidP="002B3CA9">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54.5</w:t>
            </w:r>
          </w:p>
        </w:tc>
      </w:tr>
      <w:tr w:rsidR="00D6290C" w:rsidRPr="005A55F4" w14:paraId="1527E670" w14:textId="77777777" w:rsidTr="00DC0798">
        <w:trPr>
          <w:trHeight w:val="395"/>
          <w:jc w:val="center"/>
        </w:trPr>
        <w:tc>
          <w:tcPr>
            <w:tcW w:w="9639" w:type="dxa"/>
            <w:gridSpan w:val="3"/>
            <w:vAlign w:val="center"/>
          </w:tcPr>
          <w:p w14:paraId="53DE6079" w14:textId="77777777" w:rsidR="00D6290C" w:rsidRPr="005A55F4" w:rsidRDefault="00D6290C" w:rsidP="00D6290C">
            <w:pPr>
              <w:pStyle w:val="Tabletext"/>
              <w:rPr>
                <w:rFonts w:ascii="Times New Roman" w:eastAsiaTheme="minorEastAsia" w:hAnsi="Times New Roman" w:cs="Times New Roman"/>
                <w:b/>
                <w:bCs/>
              </w:rPr>
            </w:pPr>
            <w:r w:rsidRPr="005A55F4">
              <w:rPr>
                <w:rFonts w:ascii="Times New Roman" w:eastAsiaTheme="minorEastAsia" w:hAnsi="Times New Roman" w:cs="Times New Roman"/>
                <w:b/>
                <w:bCs/>
                <w:lang w:eastAsia="zh-CN"/>
              </w:rPr>
              <w:t>地球站参数</w:t>
            </w:r>
          </w:p>
        </w:tc>
      </w:tr>
      <w:tr w:rsidR="00D6290C" w:rsidRPr="005A55F4" w14:paraId="1C054AA5" w14:textId="77777777" w:rsidTr="00420EE1">
        <w:trPr>
          <w:trHeight w:val="379"/>
          <w:jc w:val="center"/>
        </w:trPr>
        <w:tc>
          <w:tcPr>
            <w:tcW w:w="4531" w:type="dxa"/>
            <w:vAlign w:val="center"/>
          </w:tcPr>
          <w:p w14:paraId="36C0206B" w14:textId="77777777" w:rsidR="00D6290C" w:rsidRPr="005A55F4" w:rsidRDefault="00D6290C" w:rsidP="00D6290C">
            <w:pPr>
              <w:pStyle w:val="Tabletext"/>
              <w:rPr>
                <w:rFonts w:ascii="Times New Roman" w:eastAsiaTheme="minorEastAsia" w:hAnsi="Times New Roman" w:cs="Times New Roman"/>
              </w:rPr>
            </w:pPr>
            <w:r w:rsidRPr="005A55F4">
              <w:rPr>
                <w:rFonts w:ascii="Times New Roman" w:eastAsiaTheme="minorEastAsia" w:hAnsi="Times New Roman" w:cs="Times New Roman"/>
                <w:lang w:eastAsia="zh-CN"/>
              </w:rPr>
              <w:t>天线直径（</w:t>
            </w:r>
            <w:r w:rsidRPr="005A55F4">
              <w:rPr>
                <w:rFonts w:ascii="Times New Roman" w:eastAsiaTheme="minorEastAsia" w:hAnsi="Times New Roman" w:cs="Times New Roman"/>
                <w:lang w:eastAsia="zh-CN"/>
              </w:rPr>
              <w:t>M</w:t>
            </w:r>
            <w:r w:rsidRPr="005A55F4">
              <w:rPr>
                <w:rFonts w:ascii="Times New Roman" w:eastAsiaTheme="minorEastAsia" w:hAnsi="Times New Roman" w:cs="Times New Roman"/>
                <w:lang w:eastAsia="zh-CN"/>
              </w:rPr>
              <w:t>）</w:t>
            </w:r>
          </w:p>
        </w:tc>
        <w:tc>
          <w:tcPr>
            <w:tcW w:w="2552" w:type="dxa"/>
            <w:vAlign w:val="center"/>
          </w:tcPr>
          <w:p w14:paraId="03A87886" w14:textId="77777777" w:rsidR="00D6290C" w:rsidRPr="005A55F4" w:rsidRDefault="00D6290C" w:rsidP="00D6290C">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15</w:t>
            </w:r>
            <w:r w:rsidRPr="005A55F4">
              <w:rPr>
                <w:rFonts w:ascii="Times New Roman" w:eastAsiaTheme="minorEastAsia" w:hAnsi="Times New Roman" w:cs="Times New Roman"/>
                <w:lang w:eastAsia="zh-CN"/>
              </w:rPr>
              <w:t>、</w:t>
            </w:r>
            <w:r w:rsidRPr="005A55F4">
              <w:rPr>
                <w:rFonts w:ascii="Times New Roman" w:eastAsiaTheme="minorEastAsia" w:hAnsi="Times New Roman" w:cs="Times New Roman"/>
              </w:rPr>
              <w:t>34</w:t>
            </w:r>
          </w:p>
        </w:tc>
        <w:tc>
          <w:tcPr>
            <w:tcW w:w="2556" w:type="dxa"/>
            <w:vAlign w:val="center"/>
          </w:tcPr>
          <w:p w14:paraId="71246360" w14:textId="77777777" w:rsidR="00D6290C" w:rsidRPr="005A55F4" w:rsidRDefault="00D6290C" w:rsidP="00D6290C">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6</w:t>
            </w:r>
          </w:p>
        </w:tc>
      </w:tr>
      <w:tr w:rsidR="00D6290C" w:rsidRPr="005A55F4" w14:paraId="024FE738" w14:textId="77777777" w:rsidTr="00420EE1">
        <w:trPr>
          <w:trHeight w:val="379"/>
          <w:jc w:val="center"/>
        </w:trPr>
        <w:tc>
          <w:tcPr>
            <w:tcW w:w="4531" w:type="dxa"/>
            <w:vAlign w:val="center"/>
          </w:tcPr>
          <w:p w14:paraId="120D5DA8" w14:textId="77777777" w:rsidR="00D6290C" w:rsidRPr="005A55F4" w:rsidRDefault="00D6290C" w:rsidP="00D6290C">
            <w:pPr>
              <w:pStyle w:val="Tabletext"/>
              <w:rPr>
                <w:rFonts w:ascii="Times New Roman" w:eastAsiaTheme="minorEastAsia" w:hAnsi="Times New Roman" w:cs="Times New Roman"/>
              </w:rPr>
            </w:pPr>
            <w:r w:rsidRPr="005A55F4">
              <w:rPr>
                <w:rFonts w:ascii="Times New Roman" w:eastAsiaTheme="minorEastAsia" w:hAnsi="Times New Roman" w:cs="Times New Roman"/>
                <w:lang w:eastAsia="zh-CN"/>
              </w:rPr>
              <w:t>增益方向图</w:t>
            </w:r>
          </w:p>
        </w:tc>
        <w:tc>
          <w:tcPr>
            <w:tcW w:w="2552" w:type="dxa"/>
            <w:vAlign w:val="center"/>
          </w:tcPr>
          <w:p w14:paraId="25CEB4F9" w14:textId="7E6C7B17" w:rsidR="00D6290C" w:rsidRPr="005A55F4" w:rsidRDefault="00D6290C" w:rsidP="00D6290C">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RR</w:t>
            </w:r>
            <w:r w:rsidR="000C52C8">
              <w:rPr>
                <w:rFonts w:ascii="Times New Roman" w:eastAsiaTheme="minorEastAsia" w:hAnsi="Times New Roman" w:cs="Times New Roman"/>
              </w:rPr>
              <w:t xml:space="preserve"> </w:t>
            </w:r>
            <w:r w:rsidRPr="000C52C8">
              <w:rPr>
                <w:rFonts w:ascii="Times New Roman" w:eastAsiaTheme="minorEastAsia" w:hAnsi="Times New Roman" w:cs="Times New Roman"/>
                <w:bCs/>
              </w:rPr>
              <w:t>AP</w:t>
            </w:r>
            <w:r w:rsidRPr="005A55F4">
              <w:rPr>
                <w:rFonts w:ascii="Times New Roman" w:eastAsiaTheme="minorEastAsia" w:hAnsi="Times New Roman" w:cs="Times New Roman"/>
                <w:b/>
              </w:rPr>
              <w:t>8-10</w:t>
            </w:r>
          </w:p>
        </w:tc>
        <w:tc>
          <w:tcPr>
            <w:tcW w:w="2556" w:type="dxa"/>
            <w:vAlign w:val="center"/>
          </w:tcPr>
          <w:p w14:paraId="06017E1E" w14:textId="77777777" w:rsidR="00D6290C" w:rsidRPr="005A55F4" w:rsidRDefault="00D6290C" w:rsidP="00D6290C">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 xml:space="preserve">RR </w:t>
            </w:r>
            <w:r w:rsidRPr="000C52C8">
              <w:rPr>
                <w:rFonts w:ascii="Times New Roman" w:eastAsiaTheme="minorEastAsia" w:hAnsi="Times New Roman" w:cs="Times New Roman"/>
                <w:bCs/>
              </w:rPr>
              <w:t>AP</w:t>
            </w:r>
            <w:r w:rsidRPr="005A55F4">
              <w:rPr>
                <w:rFonts w:ascii="Times New Roman" w:eastAsiaTheme="minorEastAsia" w:hAnsi="Times New Roman" w:cs="Times New Roman"/>
                <w:b/>
              </w:rPr>
              <w:t>8-10</w:t>
            </w:r>
          </w:p>
        </w:tc>
      </w:tr>
      <w:tr w:rsidR="00D6290C" w:rsidRPr="005A55F4" w14:paraId="021E85E0" w14:textId="77777777" w:rsidTr="00420EE1">
        <w:trPr>
          <w:trHeight w:val="379"/>
          <w:jc w:val="center"/>
        </w:trPr>
        <w:tc>
          <w:tcPr>
            <w:tcW w:w="4531" w:type="dxa"/>
            <w:vAlign w:val="center"/>
          </w:tcPr>
          <w:p w14:paraId="4E660A29" w14:textId="77777777" w:rsidR="00D6290C" w:rsidRPr="005A55F4" w:rsidRDefault="00D6290C" w:rsidP="00D6290C">
            <w:pPr>
              <w:pStyle w:val="Tabletext"/>
              <w:rPr>
                <w:rFonts w:ascii="Times New Roman" w:eastAsiaTheme="minorEastAsia" w:hAnsi="Times New Roman" w:cs="Times New Roman"/>
              </w:rPr>
            </w:pPr>
            <w:r w:rsidRPr="005A55F4">
              <w:rPr>
                <w:rFonts w:ascii="Times New Roman" w:eastAsiaTheme="minorEastAsia" w:hAnsi="Times New Roman" w:cs="Times New Roman"/>
                <w:lang w:eastAsia="zh-CN"/>
              </w:rPr>
              <w:t>最低仰角（度）</w:t>
            </w:r>
          </w:p>
        </w:tc>
        <w:tc>
          <w:tcPr>
            <w:tcW w:w="2552" w:type="dxa"/>
            <w:vAlign w:val="center"/>
          </w:tcPr>
          <w:p w14:paraId="3BA0B74A" w14:textId="77777777" w:rsidR="00D6290C" w:rsidRPr="005A55F4" w:rsidRDefault="00D6290C" w:rsidP="00D6290C">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10</w:t>
            </w:r>
          </w:p>
        </w:tc>
        <w:tc>
          <w:tcPr>
            <w:tcW w:w="2556" w:type="dxa"/>
            <w:vAlign w:val="center"/>
          </w:tcPr>
          <w:p w14:paraId="1FA46E0C" w14:textId="77777777" w:rsidR="00D6290C" w:rsidRPr="005A55F4" w:rsidRDefault="00D6290C" w:rsidP="00D6290C">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10</w:t>
            </w:r>
          </w:p>
        </w:tc>
      </w:tr>
    </w:tbl>
    <w:p w14:paraId="265A937D" w14:textId="77777777" w:rsidR="00A001BB" w:rsidRDefault="00A001BB" w:rsidP="00A001BB">
      <w:pPr>
        <w:pStyle w:val="TableNo"/>
        <w:rPr>
          <w:lang w:val="en-GB"/>
        </w:rPr>
      </w:pPr>
      <w:r w:rsidRPr="00763974">
        <w:rPr>
          <w:rFonts w:ascii="SimSun" w:hAnsi="SimSun" w:cs="SimSun" w:hint="eastAsia"/>
          <w:lang w:val="en-GB" w:eastAsia="zh-CN"/>
        </w:rPr>
        <w:t>表</w:t>
      </w:r>
      <w:r w:rsidRPr="00763974">
        <w:rPr>
          <w:rFonts w:eastAsia="Times New Roman"/>
          <w:lang w:val="en-GB" w:eastAsia="zh-CN"/>
        </w:rPr>
        <w:t>1</w:t>
      </w:r>
      <w:r w:rsidRPr="00D6290C">
        <w:rPr>
          <w:rFonts w:ascii="STKaiti" w:eastAsia="STKaiti" w:hAnsi="STKaiti" w:cs="SimSun" w:hint="eastAsia"/>
          <w:lang w:val="en-GB" w:eastAsia="zh-CN"/>
        </w:rPr>
        <w:t>（续）</w:t>
      </w:r>
    </w:p>
    <w:tbl>
      <w:tblPr>
        <w:tblStyle w:val="TableGrid"/>
        <w:tblW w:w="9639" w:type="dxa"/>
        <w:jc w:val="center"/>
        <w:tblLook w:val="04A0" w:firstRow="1" w:lastRow="0" w:firstColumn="1" w:lastColumn="0" w:noHBand="0" w:noVBand="1"/>
      </w:tblPr>
      <w:tblGrid>
        <w:gridCol w:w="4531"/>
        <w:gridCol w:w="2552"/>
        <w:gridCol w:w="2556"/>
      </w:tblGrid>
      <w:tr w:rsidR="00A001BB" w:rsidRPr="005A55F4" w14:paraId="03297964" w14:textId="77777777" w:rsidTr="00420EE1">
        <w:trPr>
          <w:trHeight w:val="379"/>
          <w:jc w:val="center"/>
        </w:trPr>
        <w:tc>
          <w:tcPr>
            <w:tcW w:w="4531" w:type="dxa"/>
            <w:vAlign w:val="center"/>
          </w:tcPr>
          <w:p w14:paraId="15F78433" w14:textId="5F0E3E80" w:rsidR="00A001BB" w:rsidRPr="00A001BB" w:rsidRDefault="00A001BB" w:rsidP="00A001BB">
            <w:pPr>
              <w:pStyle w:val="Tablehead"/>
              <w:rPr>
                <w:rFonts w:ascii="Times New Roman" w:eastAsia="SimSun" w:hAnsi="Times New Roman" w:cs="Times New Roman"/>
              </w:rPr>
            </w:pPr>
            <w:proofErr w:type="spellStart"/>
            <w:r w:rsidRPr="00A001BB">
              <w:rPr>
                <w:rFonts w:ascii="Times New Roman" w:eastAsia="SimSun" w:hAnsi="Times New Roman" w:cs="Times New Roman"/>
              </w:rPr>
              <w:t>参数</w:t>
            </w:r>
            <w:proofErr w:type="spellEnd"/>
          </w:p>
        </w:tc>
        <w:tc>
          <w:tcPr>
            <w:tcW w:w="2552" w:type="dxa"/>
            <w:vAlign w:val="center"/>
          </w:tcPr>
          <w:p w14:paraId="5397596B" w14:textId="40808F77" w:rsidR="00A001BB" w:rsidRPr="00A001BB" w:rsidRDefault="00A001BB" w:rsidP="00A001BB">
            <w:pPr>
              <w:pStyle w:val="Tablehead"/>
              <w:rPr>
                <w:rFonts w:ascii="Times New Roman" w:eastAsia="SimSun" w:hAnsi="Times New Roman" w:cs="Times New Roman"/>
              </w:rPr>
            </w:pPr>
            <w:r w:rsidRPr="00A001BB">
              <w:rPr>
                <w:rFonts w:ascii="Times New Roman" w:eastAsia="SimSun" w:hAnsi="Times New Roman" w:cs="Times New Roman"/>
              </w:rPr>
              <w:t>SVLBI</w:t>
            </w:r>
          </w:p>
        </w:tc>
        <w:tc>
          <w:tcPr>
            <w:tcW w:w="2556" w:type="dxa"/>
            <w:vAlign w:val="center"/>
          </w:tcPr>
          <w:p w14:paraId="704E33E3" w14:textId="1F0C8F57" w:rsidR="00A001BB" w:rsidRPr="00A001BB" w:rsidRDefault="00A001BB" w:rsidP="00A001BB">
            <w:pPr>
              <w:pStyle w:val="Tablehead"/>
              <w:rPr>
                <w:rFonts w:ascii="Times New Roman" w:eastAsia="SimSun" w:hAnsi="Times New Roman" w:cs="Times New Roman"/>
              </w:rPr>
            </w:pPr>
            <w:proofErr w:type="spellStart"/>
            <w:r w:rsidRPr="00A001BB">
              <w:rPr>
                <w:rFonts w:ascii="Times New Roman" w:eastAsia="SimSun" w:hAnsi="Times New Roman" w:cs="Times New Roman"/>
              </w:rPr>
              <w:t>探月</w:t>
            </w:r>
            <w:proofErr w:type="spellEnd"/>
          </w:p>
        </w:tc>
      </w:tr>
      <w:tr w:rsidR="00D6290C" w:rsidRPr="005A55F4" w14:paraId="60421DAB" w14:textId="77777777" w:rsidTr="00420EE1">
        <w:trPr>
          <w:trHeight w:val="379"/>
          <w:jc w:val="center"/>
        </w:trPr>
        <w:tc>
          <w:tcPr>
            <w:tcW w:w="4531" w:type="dxa"/>
            <w:vAlign w:val="center"/>
          </w:tcPr>
          <w:p w14:paraId="680288BC" w14:textId="50394388" w:rsidR="00D6290C" w:rsidRPr="005A55F4" w:rsidRDefault="00D6290C" w:rsidP="00D6290C">
            <w:pPr>
              <w:pStyle w:val="Tabletext"/>
              <w:rPr>
                <w:rFonts w:ascii="Times New Roman" w:eastAsiaTheme="minorEastAsia" w:hAnsi="Times New Roman" w:cs="Times New Roman"/>
              </w:rPr>
            </w:pPr>
            <w:r w:rsidRPr="005A55F4">
              <w:rPr>
                <w:rFonts w:ascii="Times New Roman" w:eastAsiaTheme="minorEastAsia" w:hAnsi="Times New Roman" w:cs="Times New Roman"/>
                <w:lang w:eastAsia="zh-CN"/>
              </w:rPr>
              <w:t>噪声温度（</w:t>
            </w:r>
            <w:r w:rsidRPr="005A55F4">
              <w:rPr>
                <w:rFonts w:ascii="Times New Roman" w:eastAsiaTheme="minorEastAsia" w:hAnsi="Times New Roman" w:cs="Times New Roman"/>
                <w:lang w:eastAsia="zh-CN"/>
              </w:rPr>
              <w:t>K</w:t>
            </w:r>
            <w:r w:rsidRPr="005A55F4">
              <w:rPr>
                <w:rFonts w:ascii="Times New Roman" w:eastAsiaTheme="minorEastAsia" w:hAnsi="Times New Roman" w:cs="Times New Roman"/>
                <w:lang w:eastAsia="zh-CN"/>
              </w:rPr>
              <w:t>）</w:t>
            </w:r>
          </w:p>
        </w:tc>
        <w:tc>
          <w:tcPr>
            <w:tcW w:w="2552" w:type="dxa"/>
            <w:vAlign w:val="center"/>
          </w:tcPr>
          <w:p w14:paraId="44449480" w14:textId="77777777" w:rsidR="00D6290C" w:rsidRPr="005A55F4" w:rsidRDefault="00D6290C" w:rsidP="00D6290C">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150</w:t>
            </w:r>
          </w:p>
        </w:tc>
        <w:tc>
          <w:tcPr>
            <w:tcW w:w="2556" w:type="dxa"/>
            <w:vAlign w:val="center"/>
          </w:tcPr>
          <w:p w14:paraId="1601DB2D" w14:textId="77777777" w:rsidR="00D6290C" w:rsidRPr="005A55F4" w:rsidRDefault="00D6290C" w:rsidP="00D6290C">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353</w:t>
            </w:r>
          </w:p>
        </w:tc>
      </w:tr>
      <w:tr w:rsidR="00D6290C" w:rsidRPr="005A55F4" w14:paraId="084FC507" w14:textId="77777777" w:rsidTr="00420EE1">
        <w:trPr>
          <w:trHeight w:val="379"/>
          <w:jc w:val="center"/>
        </w:trPr>
        <w:tc>
          <w:tcPr>
            <w:tcW w:w="4531" w:type="dxa"/>
            <w:vAlign w:val="center"/>
          </w:tcPr>
          <w:p w14:paraId="63791E88" w14:textId="4BED28A5" w:rsidR="00D6290C" w:rsidRPr="005A55F4" w:rsidRDefault="00D6290C" w:rsidP="00D6290C">
            <w:pPr>
              <w:pStyle w:val="Tabletext"/>
              <w:rPr>
                <w:rFonts w:ascii="Times New Roman" w:eastAsiaTheme="minorEastAsia" w:hAnsi="Times New Roman" w:cs="Times New Roman"/>
                <w:lang w:eastAsia="zh-CN"/>
              </w:rPr>
            </w:pPr>
            <w:r w:rsidRPr="005A55F4">
              <w:rPr>
                <w:rFonts w:ascii="Times New Roman" w:eastAsiaTheme="minorEastAsia" w:hAnsi="Times New Roman" w:cs="Times New Roman"/>
                <w:lang w:eastAsia="zh-CN"/>
              </w:rPr>
              <w:t>保护标准</w:t>
            </w:r>
            <w:r w:rsidR="00115FB4">
              <w:rPr>
                <w:rFonts w:ascii="Times New Roman" w:eastAsiaTheme="minorEastAsia" w:hAnsi="Times New Roman" w:cs="Times New Roman"/>
                <w:lang w:eastAsia="zh-CN"/>
              </w:rPr>
              <w:t xml:space="preserve"> </w:t>
            </w:r>
            <w:r w:rsidRPr="005A55F4">
              <w:rPr>
                <w:rFonts w:ascii="Times New Roman" w:eastAsiaTheme="minorEastAsia" w:hAnsi="Times New Roman" w:cs="Times New Roman"/>
                <w:lang w:eastAsia="zh-CN"/>
              </w:rPr>
              <w:t>Io/No</w:t>
            </w:r>
            <w:r w:rsidRPr="005A55F4">
              <w:rPr>
                <w:rFonts w:ascii="Times New Roman" w:eastAsiaTheme="minorEastAsia" w:hAnsi="Times New Roman" w:cs="Times New Roman"/>
                <w:lang w:eastAsia="zh-CN"/>
              </w:rPr>
              <w:t>（</w:t>
            </w:r>
            <w:r w:rsidRPr="005A55F4">
              <w:rPr>
                <w:rFonts w:ascii="Times New Roman" w:eastAsiaTheme="minorEastAsia" w:hAnsi="Times New Roman" w:cs="Times New Roman"/>
                <w:lang w:eastAsia="zh-CN"/>
              </w:rPr>
              <w:t>dB</w:t>
            </w:r>
            <w:r w:rsidRPr="005A55F4">
              <w:rPr>
                <w:rFonts w:ascii="Times New Roman" w:eastAsiaTheme="minorEastAsia" w:hAnsi="Times New Roman" w:cs="Times New Roman"/>
                <w:lang w:eastAsia="zh-CN"/>
              </w:rPr>
              <w:t>）</w:t>
            </w:r>
          </w:p>
        </w:tc>
        <w:tc>
          <w:tcPr>
            <w:tcW w:w="2552" w:type="dxa"/>
            <w:vAlign w:val="center"/>
          </w:tcPr>
          <w:p w14:paraId="38953973" w14:textId="77777777" w:rsidR="00D6290C" w:rsidRPr="005A55F4" w:rsidRDefault="00D6290C" w:rsidP="00D6290C">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–6</w:t>
            </w:r>
          </w:p>
        </w:tc>
        <w:tc>
          <w:tcPr>
            <w:tcW w:w="2556" w:type="dxa"/>
            <w:vAlign w:val="center"/>
          </w:tcPr>
          <w:p w14:paraId="4FC9B5C9" w14:textId="77777777" w:rsidR="00D6290C" w:rsidRPr="005A55F4" w:rsidRDefault="00D6290C" w:rsidP="00D6290C">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–6</w:t>
            </w:r>
          </w:p>
        </w:tc>
      </w:tr>
      <w:tr w:rsidR="00D6290C" w:rsidRPr="005A55F4" w14:paraId="2255A908" w14:textId="77777777" w:rsidTr="00420EE1">
        <w:trPr>
          <w:trHeight w:val="379"/>
          <w:jc w:val="center"/>
        </w:trPr>
        <w:tc>
          <w:tcPr>
            <w:tcW w:w="4531" w:type="dxa"/>
            <w:vAlign w:val="center"/>
          </w:tcPr>
          <w:p w14:paraId="77464B52" w14:textId="77777777" w:rsidR="00D6290C" w:rsidRPr="005A55F4" w:rsidRDefault="00D6290C" w:rsidP="00D6290C">
            <w:pPr>
              <w:pStyle w:val="Tabletext"/>
              <w:rPr>
                <w:rFonts w:ascii="Times New Roman" w:eastAsiaTheme="minorEastAsia" w:hAnsi="Times New Roman" w:cs="Times New Roman"/>
                <w:lang w:eastAsia="zh-CN"/>
              </w:rPr>
            </w:pPr>
            <w:r w:rsidRPr="005A55F4">
              <w:rPr>
                <w:rFonts w:ascii="Times New Roman" w:eastAsiaTheme="minorEastAsia" w:hAnsi="Times New Roman" w:cs="Times New Roman"/>
                <w:lang w:eastAsia="zh-CN"/>
              </w:rPr>
              <w:t>干扰保护（</w:t>
            </w:r>
            <w:proofErr w:type="spellStart"/>
            <w:r w:rsidRPr="005A55F4">
              <w:rPr>
                <w:rFonts w:ascii="Times New Roman" w:eastAsiaTheme="minorEastAsia" w:hAnsi="Times New Roman" w:cs="Times New Roman"/>
                <w:lang w:eastAsia="zh-CN"/>
              </w:rPr>
              <w:t>dBW</w:t>
            </w:r>
            <w:proofErr w:type="spellEnd"/>
            <w:r w:rsidRPr="005A55F4">
              <w:rPr>
                <w:rFonts w:ascii="Times New Roman" w:eastAsiaTheme="minorEastAsia" w:hAnsi="Times New Roman" w:cs="Times New Roman"/>
                <w:lang w:eastAsia="zh-CN"/>
              </w:rPr>
              <w:t>/MHz</w:t>
            </w:r>
            <w:r w:rsidRPr="005A55F4">
              <w:rPr>
                <w:rFonts w:ascii="Times New Roman" w:eastAsiaTheme="minorEastAsia" w:hAnsi="Times New Roman" w:cs="Times New Roman"/>
                <w:lang w:eastAsia="zh-CN"/>
              </w:rPr>
              <w:t>）</w:t>
            </w:r>
          </w:p>
        </w:tc>
        <w:tc>
          <w:tcPr>
            <w:tcW w:w="2552" w:type="dxa"/>
            <w:vAlign w:val="center"/>
          </w:tcPr>
          <w:p w14:paraId="5EC48851" w14:textId="77777777" w:rsidR="00D6290C" w:rsidRPr="005A55F4" w:rsidRDefault="00D6290C" w:rsidP="00D6290C">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–153</w:t>
            </w:r>
          </w:p>
        </w:tc>
        <w:tc>
          <w:tcPr>
            <w:tcW w:w="2556" w:type="dxa"/>
            <w:vAlign w:val="center"/>
          </w:tcPr>
          <w:p w14:paraId="34AE6B43" w14:textId="77777777" w:rsidR="00D6290C" w:rsidRPr="005A55F4" w:rsidRDefault="00D6290C" w:rsidP="00D6290C">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–149.1</w:t>
            </w:r>
          </w:p>
        </w:tc>
      </w:tr>
      <w:tr w:rsidR="00D6290C" w:rsidRPr="005A55F4" w14:paraId="45F2383E" w14:textId="77777777" w:rsidTr="00420EE1">
        <w:trPr>
          <w:trHeight w:val="711"/>
          <w:jc w:val="center"/>
        </w:trPr>
        <w:tc>
          <w:tcPr>
            <w:tcW w:w="4531" w:type="dxa"/>
            <w:vAlign w:val="center"/>
          </w:tcPr>
          <w:p w14:paraId="4B425A84" w14:textId="7E910A22" w:rsidR="00D6290C" w:rsidRPr="005A55F4" w:rsidRDefault="003B1FCF" w:rsidP="00D6290C">
            <w:pPr>
              <w:pStyle w:val="Tabletext"/>
              <w:rPr>
                <w:rFonts w:ascii="Times New Roman" w:eastAsiaTheme="minorEastAsia" w:hAnsi="Times New Roman" w:cs="Times New Roman"/>
              </w:rPr>
            </w:pPr>
            <w:proofErr w:type="gramStart"/>
            <w:r>
              <w:rPr>
                <w:rFonts w:ascii="Times New Roman" w:eastAsiaTheme="minorEastAsia" w:hAnsi="Times New Roman" w:cs="Times New Roman"/>
                <w:lang w:eastAsia="zh-CN"/>
              </w:rPr>
              <w:t>超出值</w:t>
            </w:r>
            <w:proofErr w:type="gramEnd"/>
            <w:r w:rsidR="00D6290C" w:rsidRPr="005A55F4">
              <w:rPr>
                <w:rFonts w:ascii="Times New Roman" w:eastAsiaTheme="minorEastAsia" w:hAnsi="Times New Roman" w:cs="Times New Roman"/>
                <w:lang w:eastAsia="zh-CN"/>
              </w:rPr>
              <w:t>百分比（</w:t>
            </w:r>
            <w:r w:rsidR="00D6290C" w:rsidRPr="005A55F4">
              <w:rPr>
                <w:rFonts w:ascii="Times New Roman" w:eastAsiaTheme="minorEastAsia" w:hAnsi="Times New Roman" w:cs="Times New Roman"/>
                <w:lang w:eastAsia="zh-CN"/>
              </w:rPr>
              <w:t>p</w:t>
            </w:r>
            <w:r w:rsidR="00D6290C" w:rsidRPr="005A55F4">
              <w:rPr>
                <w:rFonts w:ascii="Times New Roman" w:eastAsiaTheme="minorEastAsia" w:hAnsi="Times New Roman" w:cs="Times New Roman"/>
                <w:lang w:eastAsia="zh-CN"/>
              </w:rPr>
              <w:t>）</w:t>
            </w:r>
          </w:p>
        </w:tc>
        <w:tc>
          <w:tcPr>
            <w:tcW w:w="2552" w:type="dxa"/>
            <w:vAlign w:val="center"/>
          </w:tcPr>
          <w:p w14:paraId="4B976626" w14:textId="77777777" w:rsidR="00D6290C" w:rsidRPr="005A55F4" w:rsidRDefault="00D6290C" w:rsidP="00D6290C">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2%</w:t>
            </w:r>
          </w:p>
        </w:tc>
        <w:tc>
          <w:tcPr>
            <w:tcW w:w="2556" w:type="dxa"/>
            <w:vAlign w:val="center"/>
          </w:tcPr>
          <w:p w14:paraId="0A36A4BD" w14:textId="77777777" w:rsidR="00D6290C" w:rsidRPr="005A55F4" w:rsidRDefault="00D6290C" w:rsidP="00D6290C">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0.1%</w:t>
            </w:r>
            <w:r w:rsidRPr="005A55F4">
              <w:rPr>
                <w:rFonts w:ascii="Times New Roman" w:eastAsiaTheme="minorEastAsia" w:hAnsi="Times New Roman" w:cs="Times New Roman"/>
                <w:lang w:eastAsia="zh-CN"/>
              </w:rPr>
              <w:t>（无人）</w:t>
            </w:r>
          </w:p>
          <w:p w14:paraId="6D5A8D78" w14:textId="77777777" w:rsidR="00D6290C" w:rsidRPr="005A55F4" w:rsidRDefault="00D6290C" w:rsidP="00D6290C">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0.001%</w:t>
            </w:r>
            <w:r w:rsidRPr="005A55F4">
              <w:rPr>
                <w:rFonts w:ascii="Times New Roman" w:eastAsiaTheme="minorEastAsia" w:hAnsi="Times New Roman" w:cs="Times New Roman"/>
                <w:lang w:eastAsia="zh-CN"/>
              </w:rPr>
              <w:t>（载人）</w:t>
            </w:r>
          </w:p>
        </w:tc>
      </w:tr>
    </w:tbl>
    <w:p w14:paraId="2E328806" w14:textId="77777777" w:rsidR="00A001BB" w:rsidRDefault="00A001BB" w:rsidP="00DC0798">
      <w:pPr>
        <w:ind w:firstLineChars="200" w:firstLine="480"/>
        <w:rPr>
          <w:lang w:val="en-US" w:eastAsia="zh-CN"/>
        </w:rPr>
      </w:pPr>
    </w:p>
    <w:p w14:paraId="5A1A39A7" w14:textId="31A1FB4D" w:rsidR="00374580" w:rsidRPr="0067233E" w:rsidRDefault="00374580" w:rsidP="00DC0798">
      <w:pPr>
        <w:ind w:firstLineChars="200" w:firstLine="480"/>
        <w:rPr>
          <w:lang w:val="en-US" w:eastAsia="zh-CN"/>
        </w:rPr>
      </w:pPr>
      <w:r w:rsidRPr="00363894">
        <w:rPr>
          <w:rFonts w:hint="eastAsia"/>
          <w:lang w:val="en-US" w:eastAsia="zh-CN"/>
        </w:rPr>
        <w:t>对于情况</w:t>
      </w:r>
      <w:r w:rsidRPr="0067233E">
        <w:rPr>
          <w:lang w:val="en-US" w:eastAsia="zh-CN"/>
        </w:rPr>
        <w:t>2</w:t>
      </w:r>
      <w:r>
        <w:rPr>
          <w:rFonts w:hint="eastAsia"/>
          <w:lang w:val="en-US" w:eastAsia="zh-CN"/>
        </w:rPr>
        <w:t>，假设来自</w:t>
      </w:r>
      <w:r>
        <w:rPr>
          <w:rFonts w:hint="eastAsia"/>
          <w:lang w:val="en-US" w:eastAsia="zh-CN"/>
        </w:rPr>
        <w:t>SRS SVLBI</w:t>
      </w:r>
      <w:r>
        <w:rPr>
          <w:rFonts w:hint="eastAsia"/>
          <w:lang w:val="en-US" w:eastAsia="zh-CN"/>
        </w:rPr>
        <w:t>和探月系统的发射满足</w:t>
      </w:r>
      <w:bookmarkStart w:id="3" w:name="OLE_LINK1"/>
      <w:bookmarkStart w:id="4" w:name="OLE_LINK2"/>
      <w:r>
        <w:rPr>
          <w:rFonts w:hint="eastAsia"/>
          <w:lang w:val="en-US" w:eastAsia="zh-CN"/>
        </w:rPr>
        <w:t>在《无线电规则》表</w:t>
      </w:r>
      <w:r w:rsidRPr="00EB12B1">
        <w:rPr>
          <w:rFonts w:hint="eastAsia"/>
          <w:b/>
          <w:bCs/>
          <w:lang w:val="en-US" w:eastAsia="zh-CN"/>
        </w:rPr>
        <w:t>21-</w:t>
      </w:r>
      <w:r w:rsidRPr="00EB12B1">
        <w:rPr>
          <w:b/>
          <w:bCs/>
          <w:lang w:val="en-US" w:eastAsia="zh-CN"/>
        </w:rPr>
        <w:t>4</w:t>
      </w:r>
      <w:r>
        <w:rPr>
          <w:rFonts w:hint="eastAsia"/>
          <w:lang w:val="en-US" w:eastAsia="zh-CN"/>
        </w:rPr>
        <w:t>中所规定在地球表面的</w:t>
      </w:r>
      <w:r>
        <w:rPr>
          <w:rFonts w:hint="eastAsia"/>
          <w:lang w:val="en-US" w:eastAsia="zh-CN"/>
        </w:rPr>
        <w:t>37.</w:t>
      </w:r>
      <w:r>
        <w:rPr>
          <w:lang w:val="en-US" w:eastAsia="zh-CN"/>
        </w:rPr>
        <w:t>5</w:t>
      </w:r>
      <w:r>
        <w:rPr>
          <w:rFonts w:hint="eastAsia"/>
          <w:lang w:val="en-US" w:eastAsia="zh-CN"/>
        </w:rPr>
        <w:t>-</w:t>
      </w:r>
      <w:r>
        <w:rPr>
          <w:lang w:val="en-US" w:eastAsia="zh-CN"/>
        </w:rPr>
        <w:t xml:space="preserve">38 </w:t>
      </w:r>
      <w:r>
        <w:rPr>
          <w:rFonts w:hint="eastAsia"/>
          <w:lang w:val="en-US" w:eastAsia="zh-CN"/>
        </w:rPr>
        <w:t>GHz</w:t>
      </w:r>
      <w:r>
        <w:rPr>
          <w:rFonts w:hint="eastAsia"/>
          <w:lang w:val="en-US" w:eastAsia="zh-CN"/>
        </w:rPr>
        <w:t>频段</w:t>
      </w:r>
      <w:proofErr w:type="spellStart"/>
      <w:r w:rsidRPr="0067233E">
        <w:rPr>
          <w:lang w:val="en-US" w:eastAsia="zh-CN"/>
        </w:rPr>
        <w:t>pfd</w:t>
      </w:r>
      <w:proofErr w:type="spellEnd"/>
      <w:r>
        <w:rPr>
          <w:rFonts w:hint="eastAsia"/>
          <w:lang w:val="en-US" w:eastAsia="zh-CN"/>
        </w:rPr>
        <w:t>限值</w:t>
      </w:r>
      <w:bookmarkEnd w:id="3"/>
      <w:bookmarkEnd w:id="4"/>
      <w:r>
        <w:rPr>
          <w:rFonts w:hint="eastAsia"/>
          <w:lang w:val="en-US" w:eastAsia="zh-CN"/>
        </w:rPr>
        <w:t>。</w:t>
      </w:r>
    </w:p>
    <w:p w14:paraId="3B229EF3" w14:textId="77777777" w:rsidR="00374580" w:rsidRPr="0067233E" w:rsidRDefault="00374580" w:rsidP="00374580">
      <w:pPr>
        <w:ind w:firstLineChars="200" w:firstLine="480"/>
        <w:rPr>
          <w:lang w:val="en-US" w:eastAsia="zh-CN"/>
        </w:rPr>
      </w:pPr>
      <w:r>
        <w:rPr>
          <w:rFonts w:hint="eastAsia"/>
          <w:lang w:val="en-US" w:eastAsia="zh-CN"/>
        </w:rPr>
        <w:t>在结果部分，具有不同轨道倾角的</w:t>
      </w:r>
      <w:r w:rsidRPr="0067233E">
        <w:rPr>
          <w:lang w:val="en-US" w:eastAsia="zh-CN"/>
        </w:rPr>
        <w:t>SVLBI</w:t>
      </w:r>
      <w:r>
        <w:rPr>
          <w:rFonts w:hint="eastAsia"/>
          <w:lang w:val="en-US" w:eastAsia="zh-CN"/>
        </w:rPr>
        <w:t>系统将被标记为</w:t>
      </w:r>
      <w:r w:rsidRPr="0067233E">
        <w:rPr>
          <w:lang w:val="en-US" w:eastAsia="zh-CN"/>
        </w:rPr>
        <w:t>SVLBI-20</w:t>
      </w:r>
      <w:r>
        <w:rPr>
          <w:rFonts w:hint="eastAsia"/>
          <w:lang w:val="en-US" w:eastAsia="zh-CN"/>
        </w:rPr>
        <w:t>、</w:t>
      </w:r>
      <w:r w:rsidRPr="0067233E">
        <w:rPr>
          <w:lang w:val="en-US" w:eastAsia="zh-CN"/>
        </w:rPr>
        <w:t>SVLBI-31</w:t>
      </w:r>
      <w:r>
        <w:rPr>
          <w:rFonts w:hint="eastAsia"/>
          <w:lang w:val="en-US" w:eastAsia="zh-CN"/>
        </w:rPr>
        <w:t>和</w:t>
      </w:r>
      <w:r w:rsidRPr="0067233E">
        <w:rPr>
          <w:lang w:val="en-US" w:eastAsia="zh-CN"/>
        </w:rPr>
        <w:t>SVLBI-65</w:t>
      </w:r>
      <w:r>
        <w:rPr>
          <w:rFonts w:hint="eastAsia"/>
          <w:lang w:val="en-US" w:eastAsia="zh-CN"/>
        </w:rPr>
        <w:t>。</w:t>
      </w:r>
    </w:p>
    <w:p w14:paraId="3A389D9B" w14:textId="77777777" w:rsidR="00374580" w:rsidRPr="0067233E" w:rsidRDefault="00374580" w:rsidP="00374580">
      <w:pPr>
        <w:pStyle w:val="Heading1"/>
        <w:rPr>
          <w:lang w:val="en-US" w:eastAsia="zh-CN"/>
        </w:rPr>
      </w:pPr>
      <w:r w:rsidRPr="0067233E">
        <w:rPr>
          <w:lang w:val="en-US" w:eastAsia="zh-CN"/>
        </w:rPr>
        <w:t>3</w:t>
      </w:r>
      <w:r w:rsidRPr="0067233E">
        <w:rPr>
          <w:lang w:val="en-US" w:eastAsia="zh-CN"/>
        </w:rPr>
        <w:tab/>
        <w:t>FSS</w:t>
      </w:r>
      <w:r>
        <w:rPr>
          <w:rFonts w:hint="eastAsia"/>
          <w:lang w:val="en-US" w:eastAsia="zh-CN"/>
        </w:rPr>
        <w:t>系统</w:t>
      </w:r>
    </w:p>
    <w:p w14:paraId="2903082B" w14:textId="1CAEFDBD" w:rsidR="00374580" w:rsidRDefault="00374580" w:rsidP="00374580">
      <w:pPr>
        <w:ind w:firstLineChars="200" w:firstLine="480"/>
        <w:rPr>
          <w:lang w:val="en-US" w:eastAsia="zh-CN"/>
        </w:rPr>
      </w:pPr>
      <w:r>
        <w:rPr>
          <w:rFonts w:hint="eastAsia"/>
          <w:lang w:val="en-US" w:eastAsia="zh-CN"/>
        </w:rPr>
        <w:t>在表</w:t>
      </w:r>
      <w:r>
        <w:rPr>
          <w:rFonts w:hint="eastAsia"/>
          <w:lang w:val="en-US" w:eastAsia="zh-CN"/>
        </w:rPr>
        <w:t>2</w:t>
      </w:r>
      <w:r>
        <w:rPr>
          <w:rFonts w:hint="eastAsia"/>
          <w:lang w:val="en-US" w:eastAsia="zh-CN"/>
        </w:rPr>
        <w:t>中汇总了</w:t>
      </w:r>
      <w:r>
        <w:rPr>
          <w:rFonts w:hint="eastAsia"/>
          <w:lang w:val="en-US" w:eastAsia="zh-CN"/>
        </w:rPr>
        <w:t>FSS GSO</w:t>
      </w:r>
      <w:r>
        <w:rPr>
          <w:rFonts w:hint="eastAsia"/>
          <w:lang w:val="en-US" w:eastAsia="zh-CN"/>
        </w:rPr>
        <w:t>和</w:t>
      </w:r>
      <w:r>
        <w:rPr>
          <w:rFonts w:hint="eastAsia"/>
          <w:lang w:val="en-US" w:eastAsia="zh-CN"/>
        </w:rPr>
        <w:t>HEO</w:t>
      </w:r>
      <w:r>
        <w:rPr>
          <w:rFonts w:hint="eastAsia"/>
          <w:lang w:val="en-US" w:eastAsia="zh-CN"/>
        </w:rPr>
        <w:t>系统的规划参数。这些参数被用于对情况</w:t>
      </w:r>
      <w:r>
        <w:rPr>
          <w:rFonts w:hint="eastAsia"/>
          <w:lang w:val="en-US" w:eastAsia="zh-CN"/>
        </w:rPr>
        <w:t>1</w:t>
      </w:r>
      <w:r>
        <w:rPr>
          <w:rFonts w:hint="eastAsia"/>
          <w:lang w:val="en-US" w:eastAsia="zh-CN"/>
        </w:rPr>
        <w:t>计算这些</w:t>
      </w:r>
      <w:r>
        <w:rPr>
          <w:rFonts w:hint="eastAsia"/>
          <w:lang w:val="en-US" w:eastAsia="zh-CN"/>
        </w:rPr>
        <w:t>FSS</w:t>
      </w:r>
      <w:r>
        <w:rPr>
          <w:rFonts w:hint="eastAsia"/>
          <w:lang w:val="en-US" w:eastAsia="zh-CN"/>
        </w:rPr>
        <w:t>系统与</w:t>
      </w:r>
      <w:r>
        <w:rPr>
          <w:rFonts w:hint="eastAsia"/>
          <w:lang w:val="en-US" w:eastAsia="zh-CN"/>
        </w:rPr>
        <w:t>SVLBI</w:t>
      </w:r>
      <w:r>
        <w:rPr>
          <w:rFonts w:hint="eastAsia"/>
          <w:lang w:val="en-US" w:eastAsia="zh-CN"/>
        </w:rPr>
        <w:t>和探月</w:t>
      </w:r>
      <w:r>
        <w:rPr>
          <w:rFonts w:hint="eastAsia"/>
          <w:lang w:val="en-US" w:eastAsia="zh-CN"/>
        </w:rPr>
        <w:t>SRS</w:t>
      </w:r>
      <w:r>
        <w:rPr>
          <w:rFonts w:hint="eastAsia"/>
          <w:lang w:val="en-US" w:eastAsia="zh-CN"/>
        </w:rPr>
        <w:t>系统之间的干扰电平。</w:t>
      </w:r>
    </w:p>
    <w:p w14:paraId="219819BC" w14:textId="52CD181B" w:rsidR="00374580" w:rsidRPr="0067233E" w:rsidRDefault="00374580" w:rsidP="00374580">
      <w:pPr>
        <w:pStyle w:val="TableNo"/>
        <w:keepLines/>
        <w:rPr>
          <w:lang w:val="en-US" w:eastAsia="zh-CN"/>
        </w:rPr>
      </w:pPr>
      <w:r>
        <w:rPr>
          <w:rFonts w:hint="eastAsia"/>
          <w:lang w:val="en-US" w:eastAsia="zh-CN"/>
        </w:rPr>
        <w:t>表</w:t>
      </w:r>
      <w:r w:rsidR="009A55E1">
        <w:rPr>
          <w:rFonts w:hint="eastAsia"/>
          <w:lang w:val="en-US" w:eastAsia="zh-CN"/>
        </w:rPr>
        <w:t>2</w:t>
      </w:r>
    </w:p>
    <w:p w14:paraId="632011C5" w14:textId="77777777" w:rsidR="00374580" w:rsidRPr="0067233E" w:rsidRDefault="00374580" w:rsidP="00374580">
      <w:pPr>
        <w:pStyle w:val="Tabletitle"/>
        <w:keepLines/>
        <w:rPr>
          <w:lang w:val="en-US" w:eastAsia="zh-CN"/>
        </w:rPr>
      </w:pPr>
      <w:r w:rsidRPr="0067233E">
        <w:rPr>
          <w:lang w:val="en-US" w:eastAsia="zh-CN"/>
        </w:rPr>
        <w:t>FSS GSO</w:t>
      </w:r>
      <w:r>
        <w:rPr>
          <w:rFonts w:hint="eastAsia"/>
          <w:lang w:val="en-US" w:eastAsia="zh-CN"/>
        </w:rPr>
        <w:t>和</w:t>
      </w:r>
      <w:r w:rsidRPr="0067233E">
        <w:rPr>
          <w:lang w:val="en-US" w:eastAsia="zh-CN"/>
        </w:rPr>
        <w:t>HEO</w:t>
      </w:r>
      <w:r>
        <w:rPr>
          <w:rFonts w:hint="eastAsia"/>
          <w:lang w:val="en-US" w:eastAsia="zh-CN"/>
        </w:rPr>
        <w:t>系统的规划参数（情况</w:t>
      </w:r>
      <w:r w:rsidRPr="0067233E">
        <w:rPr>
          <w:lang w:val="en-US" w:eastAsia="zh-CN"/>
        </w:rPr>
        <w:t>1</w:t>
      </w:r>
      <w:r>
        <w:rPr>
          <w:rFonts w:hint="eastAsia"/>
          <w:lang w:val="en-US" w:eastAsia="zh-CN"/>
        </w:rPr>
        <w:t>）</w:t>
      </w:r>
    </w:p>
    <w:tbl>
      <w:tblPr>
        <w:tblStyle w:val="TableGrid"/>
        <w:tblW w:w="9781" w:type="dxa"/>
        <w:tblInd w:w="-5" w:type="dxa"/>
        <w:tblLayout w:type="fixed"/>
        <w:tblLook w:val="04A0" w:firstRow="1" w:lastRow="0" w:firstColumn="1" w:lastColumn="0" w:noHBand="0" w:noVBand="1"/>
      </w:tblPr>
      <w:tblGrid>
        <w:gridCol w:w="2977"/>
        <w:gridCol w:w="3402"/>
        <w:gridCol w:w="3402"/>
      </w:tblGrid>
      <w:tr w:rsidR="00374580" w:rsidRPr="00BC64BB" w14:paraId="30E0FCF9" w14:textId="77777777" w:rsidTr="005245BE">
        <w:trPr>
          <w:tblHeader/>
        </w:trPr>
        <w:tc>
          <w:tcPr>
            <w:tcW w:w="2977" w:type="dxa"/>
            <w:shd w:val="clear" w:color="auto" w:fill="auto"/>
            <w:vAlign w:val="center"/>
          </w:tcPr>
          <w:p w14:paraId="60568F8D" w14:textId="77777777" w:rsidR="00374580" w:rsidRPr="00A001BB" w:rsidRDefault="00374580" w:rsidP="00A001BB">
            <w:pPr>
              <w:pStyle w:val="Tablehead"/>
              <w:rPr>
                <w:rFonts w:ascii="Times New Roman" w:eastAsia="SimSun" w:hAnsi="Times New Roman" w:cs="Times New Roman"/>
              </w:rPr>
            </w:pPr>
            <w:proofErr w:type="spellStart"/>
            <w:r w:rsidRPr="00A001BB">
              <w:rPr>
                <w:rFonts w:ascii="Times New Roman" w:eastAsia="SimSun" w:hAnsi="Times New Roman" w:cs="Times New Roman" w:hint="eastAsia"/>
              </w:rPr>
              <w:t>参数</w:t>
            </w:r>
            <w:proofErr w:type="spellEnd"/>
          </w:p>
        </w:tc>
        <w:tc>
          <w:tcPr>
            <w:tcW w:w="3402" w:type="dxa"/>
            <w:shd w:val="clear" w:color="auto" w:fill="auto"/>
          </w:tcPr>
          <w:p w14:paraId="4096F1F0" w14:textId="77777777" w:rsidR="00374580" w:rsidRPr="00A001BB" w:rsidRDefault="00374580" w:rsidP="00A001BB">
            <w:pPr>
              <w:pStyle w:val="Tablehead"/>
              <w:rPr>
                <w:rFonts w:ascii="Times New Roman" w:eastAsia="SimSun" w:hAnsi="Times New Roman" w:cs="Times New Roman"/>
              </w:rPr>
            </w:pPr>
            <w:r w:rsidRPr="00A001BB">
              <w:rPr>
                <w:rFonts w:ascii="Times New Roman" w:eastAsia="SimSun" w:hAnsi="Times New Roman" w:cs="Times New Roman"/>
              </w:rPr>
              <w:t>GSO</w:t>
            </w:r>
          </w:p>
        </w:tc>
        <w:tc>
          <w:tcPr>
            <w:tcW w:w="3402" w:type="dxa"/>
            <w:shd w:val="clear" w:color="auto" w:fill="auto"/>
          </w:tcPr>
          <w:p w14:paraId="79CC6238" w14:textId="77777777" w:rsidR="00374580" w:rsidRPr="00A001BB" w:rsidRDefault="00374580" w:rsidP="00A001BB">
            <w:pPr>
              <w:pStyle w:val="Tablehead"/>
              <w:rPr>
                <w:rFonts w:ascii="Times New Roman" w:eastAsia="SimSun" w:hAnsi="Times New Roman" w:cs="Times New Roman"/>
              </w:rPr>
            </w:pPr>
            <w:r w:rsidRPr="00A001BB">
              <w:rPr>
                <w:rFonts w:ascii="Times New Roman" w:eastAsia="SimSun" w:hAnsi="Times New Roman" w:cs="Times New Roman"/>
              </w:rPr>
              <w:t>HEO</w:t>
            </w:r>
          </w:p>
        </w:tc>
      </w:tr>
      <w:tr w:rsidR="00374580" w:rsidRPr="003F040A" w14:paraId="6D1CD4D5" w14:textId="77777777" w:rsidTr="00DC0798">
        <w:tc>
          <w:tcPr>
            <w:tcW w:w="9781" w:type="dxa"/>
            <w:gridSpan w:val="3"/>
            <w:vAlign w:val="center"/>
          </w:tcPr>
          <w:p w14:paraId="4255B566" w14:textId="77777777" w:rsidR="00374580" w:rsidRPr="003F040A" w:rsidRDefault="00374580" w:rsidP="002B3CA9">
            <w:pPr>
              <w:pStyle w:val="Tabletext"/>
              <w:rPr>
                <w:b/>
                <w:bCs/>
              </w:rPr>
            </w:pPr>
            <w:r>
              <w:rPr>
                <w:rFonts w:hint="eastAsia"/>
                <w:b/>
                <w:bCs/>
                <w:lang w:eastAsia="zh-CN"/>
              </w:rPr>
              <w:t>空间站参数</w:t>
            </w:r>
          </w:p>
        </w:tc>
      </w:tr>
      <w:tr w:rsidR="00374580" w14:paraId="4E1EE404" w14:textId="77777777" w:rsidTr="005245BE">
        <w:tc>
          <w:tcPr>
            <w:tcW w:w="2977" w:type="dxa"/>
            <w:vAlign w:val="center"/>
          </w:tcPr>
          <w:p w14:paraId="061DD3DD" w14:textId="77777777" w:rsidR="00374580" w:rsidRPr="005A55F4" w:rsidRDefault="00374580" w:rsidP="002B3CA9">
            <w:pPr>
              <w:pStyle w:val="Tabletext"/>
              <w:rPr>
                <w:rFonts w:ascii="Times New Roman" w:eastAsiaTheme="minorEastAsia" w:hAnsi="Times New Roman" w:cs="Times New Roman"/>
              </w:rPr>
            </w:pPr>
            <w:r w:rsidRPr="005A55F4">
              <w:rPr>
                <w:rFonts w:ascii="Times New Roman" w:eastAsiaTheme="minorEastAsia" w:hAnsi="Times New Roman" w:cs="Times New Roman"/>
                <w:lang w:eastAsia="zh-CN"/>
              </w:rPr>
              <w:t>卫星数量</w:t>
            </w:r>
          </w:p>
        </w:tc>
        <w:tc>
          <w:tcPr>
            <w:tcW w:w="3402" w:type="dxa"/>
            <w:vAlign w:val="center"/>
          </w:tcPr>
          <w:p w14:paraId="049F7E31" w14:textId="77777777" w:rsidR="00374580" w:rsidRPr="005A55F4" w:rsidRDefault="00374580" w:rsidP="002B3CA9">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2</w:t>
            </w:r>
          </w:p>
        </w:tc>
        <w:tc>
          <w:tcPr>
            <w:tcW w:w="3402" w:type="dxa"/>
            <w:vAlign w:val="center"/>
          </w:tcPr>
          <w:p w14:paraId="75B8D060" w14:textId="77777777" w:rsidR="00374580" w:rsidRPr="005A55F4" w:rsidRDefault="00374580" w:rsidP="002B3CA9">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3</w:t>
            </w:r>
          </w:p>
        </w:tc>
      </w:tr>
      <w:tr w:rsidR="00374580" w14:paraId="6B14D510" w14:textId="77777777" w:rsidTr="005245BE">
        <w:tc>
          <w:tcPr>
            <w:tcW w:w="2977" w:type="dxa"/>
            <w:vAlign w:val="center"/>
          </w:tcPr>
          <w:p w14:paraId="121E5216" w14:textId="1916FAAB" w:rsidR="00374580" w:rsidRPr="005A55F4" w:rsidRDefault="00374580" w:rsidP="002B3CA9">
            <w:pPr>
              <w:pStyle w:val="Tabletext"/>
              <w:rPr>
                <w:rFonts w:ascii="Times New Roman" w:eastAsiaTheme="minorEastAsia" w:hAnsi="Times New Roman" w:cs="Times New Roman"/>
              </w:rPr>
            </w:pPr>
            <w:r w:rsidRPr="005A55F4">
              <w:rPr>
                <w:rFonts w:ascii="Times New Roman" w:eastAsiaTheme="minorEastAsia" w:hAnsi="Times New Roman" w:cs="Times New Roman"/>
                <w:lang w:eastAsia="zh-CN"/>
              </w:rPr>
              <w:t>发射功率（</w:t>
            </w:r>
            <w:proofErr w:type="spellStart"/>
            <w:r w:rsidRPr="005A55F4">
              <w:rPr>
                <w:rFonts w:ascii="Times New Roman" w:eastAsiaTheme="minorEastAsia" w:hAnsi="Times New Roman" w:cs="Times New Roman"/>
              </w:rPr>
              <w:t>dBW</w:t>
            </w:r>
            <w:proofErr w:type="spellEnd"/>
            <w:r w:rsidRPr="005A55F4">
              <w:rPr>
                <w:rFonts w:ascii="Times New Roman" w:eastAsiaTheme="minorEastAsia" w:hAnsi="Times New Roman" w:cs="Times New Roman"/>
                <w:lang w:eastAsia="zh-CN"/>
              </w:rPr>
              <w:t>）</w:t>
            </w:r>
          </w:p>
        </w:tc>
        <w:tc>
          <w:tcPr>
            <w:tcW w:w="3402" w:type="dxa"/>
            <w:vAlign w:val="center"/>
          </w:tcPr>
          <w:p w14:paraId="19CD7605" w14:textId="77777777" w:rsidR="00374580" w:rsidRPr="005A55F4" w:rsidRDefault="00374580" w:rsidP="002B3CA9">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11</w:t>
            </w:r>
          </w:p>
        </w:tc>
        <w:tc>
          <w:tcPr>
            <w:tcW w:w="3402" w:type="dxa"/>
            <w:vAlign w:val="center"/>
          </w:tcPr>
          <w:p w14:paraId="7A355543" w14:textId="77777777" w:rsidR="00374580" w:rsidRPr="005A55F4" w:rsidRDefault="00374580" w:rsidP="002B3CA9">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11</w:t>
            </w:r>
          </w:p>
        </w:tc>
      </w:tr>
      <w:tr w:rsidR="00374580" w14:paraId="7244D866" w14:textId="77777777" w:rsidTr="005245BE">
        <w:tc>
          <w:tcPr>
            <w:tcW w:w="2977" w:type="dxa"/>
            <w:vAlign w:val="center"/>
          </w:tcPr>
          <w:p w14:paraId="193EAC0B" w14:textId="1266A9AC" w:rsidR="00374580" w:rsidRPr="005A55F4" w:rsidRDefault="00374580" w:rsidP="002B3CA9">
            <w:pPr>
              <w:pStyle w:val="Tabletext"/>
              <w:rPr>
                <w:rFonts w:ascii="Times New Roman" w:eastAsiaTheme="minorEastAsia" w:hAnsi="Times New Roman" w:cs="Times New Roman"/>
              </w:rPr>
            </w:pPr>
            <w:r w:rsidRPr="005A55F4">
              <w:rPr>
                <w:rFonts w:ascii="Times New Roman" w:eastAsiaTheme="minorEastAsia" w:hAnsi="Times New Roman" w:cs="Times New Roman"/>
                <w:lang w:eastAsia="zh-CN"/>
              </w:rPr>
              <w:t>天线增益（</w:t>
            </w:r>
            <w:proofErr w:type="spellStart"/>
            <w:r w:rsidRPr="005A55F4">
              <w:rPr>
                <w:rFonts w:ascii="Times New Roman" w:eastAsiaTheme="minorEastAsia" w:hAnsi="Times New Roman" w:cs="Times New Roman"/>
              </w:rPr>
              <w:t>dBi</w:t>
            </w:r>
            <w:proofErr w:type="spellEnd"/>
            <w:r w:rsidRPr="005A55F4">
              <w:rPr>
                <w:rFonts w:ascii="Times New Roman" w:eastAsiaTheme="minorEastAsia" w:hAnsi="Times New Roman" w:cs="Times New Roman"/>
                <w:lang w:eastAsia="zh-CN"/>
              </w:rPr>
              <w:t>）</w:t>
            </w:r>
          </w:p>
        </w:tc>
        <w:tc>
          <w:tcPr>
            <w:tcW w:w="3402" w:type="dxa"/>
            <w:vAlign w:val="center"/>
          </w:tcPr>
          <w:p w14:paraId="7E06BA3E" w14:textId="77777777" w:rsidR="00374580" w:rsidRPr="005A55F4" w:rsidRDefault="00374580" w:rsidP="002B3CA9">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53</w:t>
            </w:r>
          </w:p>
        </w:tc>
        <w:tc>
          <w:tcPr>
            <w:tcW w:w="3402" w:type="dxa"/>
            <w:vAlign w:val="center"/>
          </w:tcPr>
          <w:p w14:paraId="6323DF92" w14:textId="77777777" w:rsidR="00374580" w:rsidRPr="005A55F4" w:rsidRDefault="00374580" w:rsidP="002B3CA9">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53</w:t>
            </w:r>
          </w:p>
        </w:tc>
      </w:tr>
      <w:tr w:rsidR="00374580" w14:paraId="6FC77F2F" w14:textId="77777777" w:rsidTr="005245BE">
        <w:tc>
          <w:tcPr>
            <w:tcW w:w="2977" w:type="dxa"/>
            <w:vAlign w:val="center"/>
          </w:tcPr>
          <w:p w14:paraId="562EC4A1" w14:textId="2CF48B89" w:rsidR="00374580" w:rsidRPr="005A55F4" w:rsidRDefault="00374580" w:rsidP="002B3CA9">
            <w:pPr>
              <w:pStyle w:val="Tabletext"/>
              <w:rPr>
                <w:rFonts w:ascii="Times New Roman" w:eastAsiaTheme="minorEastAsia" w:hAnsi="Times New Roman" w:cs="Times New Roman"/>
              </w:rPr>
            </w:pPr>
            <w:r w:rsidRPr="005A55F4">
              <w:rPr>
                <w:rFonts w:ascii="Times New Roman" w:eastAsiaTheme="minorEastAsia" w:hAnsi="Times New Roman" w:cs="Times New Roman"/>
                <w:lang w:eastAsia="zh-CN"/>
              </w:rPr>
              <w:t>占用带宽（</w:t>
            </w:r>
            <w:r w:rsidRPr="005A55F4">
              <w:rPr>
                <w:rFonts w:ascii="Times New Roman" w:eastAsiaTheme="minorEastAsia" w:hAnsi="Times New Roman" w:cs="Times New Roman"/>
              </w:rPr>
              <w:t>MHz</w:t>
            </w:r>
            <w:r w:rsidRPr="005A55F4">
              <w:rPr>
                <w:rFonts w:ascii="Times New Roman" w:eastAsiaTheme="minorEastAsia" w:hAnsi="Times New Roman" w:cs="Times New Roman"/>
                <w:lang w:eastAsia="zh-CN"/>
              </w:rPr>
              <w:t>）</w:t>
            </w:r>
          </w:p>
        </w:tc>
        <w:tc>
          <w:tcPr>
            <w:tcW w:w="3402" w:type="dxa"/>
            <w:vAlign w:val="center"/>
          </w:tcPr>
          <w:p w14:paraId="61D6A0C6" w14:textId="77777777" w:rsidR="00374580" w:rsidRPr="005A55F4" w:rsidRDefault="00374580" w:rsidP="002B3CA9">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500</w:t>
            </w:r>
          </w:p>
        </w:tc>
        <w:tc>
          <w:tcPr>
            <w:tcW w:w="3402" w:type="dxa"/>
            <w:vAlign w:val="center"/>
          </w:tcPr>
          <w:p w14:paraId="01E2AB05" w14:textId="77777777" w:rsidR="00374580" w:rsidRPr="005A55F4" w:rsidRDefault="00374580" w:rsidP="002B3CA9">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500</w:t>
            </w:r>
          </w:p>
        </w:tc>
      </w:tr>
      <w:tr w:rsidR="00374580" w14:paraId="392F018C" w14:textId="77777777" w:rsidTr="005245BE">
        <w:tc>
          <w:tcPr>
            <w:tcW w:w="2977" w:type="dxa"/>
            <w:vAlign w:val="center"/>
          </w:tcPr>
          <w:p w14:paraId="536719E6" w14:textId="7EADD0B4" w:rsidR="00374580" w:rsidRPr="005A55F4" w:rsidRDefault="00374580" w:rsidP="002B3CA9">
            <w:pPr>
              <w:pStyle w:val="Tabletext"/>
              <w:jc w:val="left"/>
              <w:rPr>
                <w:rFonts w:ascii="Times New Roman" w:eastAsiaTheme="minorEastAsia" w:hAnsi="Times New Roman" w:cs="Times New Roman"/>
                <w:lang w:val="en-US" w:eastAsia="zh-CN"/>
              </w:rPr>
            </w:pPr>
            <w:r w:rsidRPr="005A55F4">
              <w:rPr>
                <w:rFonts w:ascii="Times New Roman" w:eastAsiaTheme="minorEastAsia" w:hAnsi="Times New Roman" w:cs="Times New Roman"/>
                <w:lang w:val="en-US" w:eastAsia="zh-CN"/>
              </w:rPr>
              <w:t>最大发射</w:t>
            </w:r>
            <w:proofErr w:type="spellStart"/>
            <w:r w:rsidRPr="005A55F4">
              <w:rPr>
                <w:rFonts w:ascii="Times New Roman" w:eastAsiaTheme="minorEastAsia" w:hAnsi="Times New Roman" w:cs="Times New Roman"/>
                <w:lang w:val="en-US" w:eastAsia="zh-CN"/>
              </w:rPr>
              <w:t>e.i.r.p</w:t>
            </w:r>
            <w:proofErr w:type="spellEnd"/>
            <w:r w:rsidRPr="005A55F4">
              <w:rPr>
                <w:rFonts w:ascii="Times New Roman" w:eastAsiaTheme="minorEastAsia" w:hAnsi="Times New Roman" w:cs="Times New Roman"/>
                <w:lang w:val="en-US" w:eastAsia="zh-CN"/>
              </w:rPr>
              <w:t>.</w:t>
            </w:r>
            <w:r w:rsidRPr="005A55F4">
              <w:rPr>
                <w:rFonts w:ascii="Times New Roman" w:eastAsiaTheme="minorEastAsia" w:hAnsi="Times New Roman" w:cs="Times New Roman"/>
                <w:lang w:val="en-US" w:eastAsia="zh-CN"/>
              </w:rPr>
              <w:t>密度</w:t>
            </w:r>
            <w:r w:rsidRPr="005A55F4">
              <w:rPr>
                <w:rFonts w:ascii="Times New Roman" w:eastAsiaTheme="minorEastAsia" w:hAnsi="Times New Roman" w:cs="Times New Roman"/>
                <w:lang w:eastAsia="zh-CN"/>
              </w:rPr>
              <w:t>（</w:t>
            </w:r>
            <w:proofErr w:type="spellStart"/>
            <w:r w:rsidRPr="005A55F4">
              <w:rPr>
                <w:rFonts w:ascii="Times New Roman" w:eastAsiaTheme="minorEastAsia" w:hAnsi="Times New Roman" w:cs="Times New Roman"/>
              </w:rPr>
              <w:t>dBW</w:t>
            </w:r>
            <w:proofErr w:type="spellEnd"/>
            <w:r w:rsidRPr="005A55F4">
              <w:rPr>
                <w:rFonts w:ascii="Times New Roman" w:eastAsiaTheme="minorEastAsia" w:hAnsi="Times New Roman" w:cs="Times New Roman"/>
              </w:rPr>
              <w:t>/MHz</w:t>
            </w:r>
            <w:r w:rsidRPr="005A55F4">
              <w:rPr>
                <w:rFonts w:ascii="Times New Roman" w:eastAsiaTheme="minorEastAsia" w:hAnsi="Times New Roman" w:cs="Times New Roman"/>
                <w:lang w:eastAsia="zh-CN"/>
              </w:rPr>
              <w:t>）</w:t>
            </w:r>
          </w:p>
        </w:tc>
        <w:tc>
          <w:tcPr>
            <w:tcW w:w="3402" w:type="dxa"/>
            <w:vAlign w:val="center"/>
          </w:tcPr>
          <w:p w14:paraId="419D43A8" w14:textId="77777777" w:rsidR="00374580" w:rsidRPr="005A55F4" w:rsidRDefault="00374580" w:rsidP="002B3CA9">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37</w:t>
            </w:r>
          </w:p>
        </w:tc>
        <w:tc>
          <w:tcPr>
            <w:tcW w:w="3402" w:type="dxa"/>
            <w:vAlign w:val="center"/>
          </w:tcPr>
          <w:p w14:paraId="49396045" w14:textId="77777777" w:rsidR="00374580" w:rsidRPr="005A55F4" w:rsidRDefault="00374580" w:rsidP="002B3CA9">
            <w:pPr>
              <w:pStyle w:val="Tabletext"/>
              <w:jc w:val="center"/>
              <w:rPr>
                <w:rFonts w:ascii="Times New Roman" w:eastAsiaTheme="minorEastAsia" w:hAnsi="Times New Roman" w:cs="Times New Roman"/>
              </w:rPr>
            </w:pPr>
            <w:r w:rsidRPr="005A55F4">
              <w:rPr>
                <w:rFonts w:ascii="Times New Roman" w:eastAsiaTheme="minorEastAsia" w:hAnsi="Times New Roman" w:cs="Times New Roman"/>
              </w:rPr>
              <w:t>37</w:t>
            </w:r>
          </w:p>
        </w:tc>
      </w:tr>
      <w:tr w:rsidR="00374580" w:rsidRPr="003F040A" w14:paraId="51F94F72" w14:textId="77777777" w:rsidTr="00DC0798">
        <w:tc>
          <w:tcPr>
            <w:tcW w:w="9781" w:type="dxa"/>
            <w:gridSpan w:val="3"/>
            <w:vAlign w:val="center"/>
          </w:tcPr>
          <w:p w14:paraId="5B5B2077" w14:textId="77777777" w:rsidR="00374580" w:rsidRPr="003F040A" w:rsidRDefault="00374580" w:rsidP="002B3CA9">
            <w:pPr>
              <w:pStyle w:val="Tabletext"/>
              <w:rPr>
                <w:b/>
                <w:bCs/>
              </w:rPr>
            </w:pPr>
            <w:r>
              <w:rPr>
                <w:rFonts w:hint="eastAsia"/>
                <w:b/>
                <w:bCs/>
                <w:lang w:eastAsia="zh-CN"/>
              </w:rPr>
              <w:t>地球站参数</w:t>
            </w:r>
          </w:p>
        </w:tc>
      </w:tr>
      <w:tr w:rsidR="00374580" w14:paraId="1176AF34" w14:textId="77777777" w:rsidTr="005245BE">
        <w:tc>
          <w:tcPr>
            <w:tcW w:w="2977" w:type="dxa"/>
            <w:vAlign w:val="center"/>
          </w:tcPr>
          <w:p w14:paraId="64699690" w14:textId="3F80149C" w:rsidR="00374580" w:rsidRPr="005A55F4" w:rsidRDefault="00374580" w:rsidP="008271A6">
            <w:pPr>
              <w:pStyle w:val="Tabletext"/>
              <w:rPr>
                <w:rFonts w:ascii="Times New Roman" w:eastAsia="SimSun" w:hAnsi="Times New Roman" w:cs="Times New Roman"/>
              </w:rPr>
            </w:pPr>
            <w:proofErr w:type="spellStart"/>
            <w:r w:rsidRPr="005A55F4">
              <w:rPr>
                <w:rFonts w:ascii="Times New Roman" w:eastAsia="SimSun" w:hAnsi="Times New Roman" w:cs="Times New Roman"/>
              </w:rPr>
              <w:t>天线增益</w:t>
            </w:r>
            <w:proofErr w:type="spellEnd"/>
            <w:r w:rsidRPr="005A55F4">
              <w:rPr>
                <w:rFonts w:ascii="Times New Roman" w:eastAsia="SimSun" w:hAnsi="Times New Roman" w:cs="Times New Roman"/>
              </w:rPr>
              <w:t>（</w:t>
            </w:r>
            <w:r w:rsidRPr="005A55F4">
              <w:rPr>
                <w:rFonts w:ascii="Times New Roman" w:eastAsia="SimSun" w:hAnsi="Times New Roman" w:cs="Times New Roman"/>
              </w:rPr>
              <w:t>dB</w:t>
            </w:r>
            <w:r w:rsidRPr="005A55F4">
              <w:rPr>
                <w:rFonts w:ascii="Times New Roman" w:eastAsia="SimSun" w:hAnsi="Times New Roman" w:cs="Times New Roman"/>
              </w:rPr>
              <w:t>）</w:t>
            </w:r>
          </w:p>
        </w:tc>
        <w:tc>
          <w:tcPr>
            <w:tcW w:w="3402" w:type="dxa"/>
            <w:vAlign w:val="center"/>
          </w:tcPr>
          <w:p w14:paraId="4A2567F7" w14:textId="77777777" w:rsidR="00374580" w:rsidRPr="005A55F4" w:rsidRDefault="00374580" w:rsidP="005A55F4">
            <w:pPr>
              <w:pStyle w:val="Tabletext"/>
              <w:jc w:val="center"/>
              <w:rPr>
                <w:rFonts w:ascii="Times New Roman" w:eastAsia="SimSun" w:hAnsi="Times New Roman" w:cs="Times New Roman"/>
              </w:rPr>
            </w:pPr>
            <w:r w:rsidRPr="005A55F4">
              <w:rPr>
                <w:rFonts w:ascii="Times New Roman" w:eastAsia="SimSun" w:hAnsi="Times New Roman" w:cs="Times New Roman"/>
              </w:rPr>
              <w:t>58.9</w:t>
            </w:r>
          </w:p>
        </w:tc>
        <w:tc>
          <w:tcPr>
            <w:tcW w:w="3402" w:type="dxa"/>
            <w:vAlign w:val="center"/>
          </w:tcPr>
          <w:p w14:paraId="18124F3E" w14:textId="77777777" w:rsidR="00374580" w:rsidRPr="005A55F4" w:rsidRDefault="00374580" w:rsidP="005A55F4">
            <w:pPr>
              <w:pStyle w:val="Tabletext"/>
              <w:jc w:val="center"/>
              <w:rPr>
                <w:rFonts w:ascii="Times New Roman" w:eastAsia="SimSun" w:hAnsi="Times New Roman" w:cs="Times New Roman"/>
              </w:rPr>
            </w:pPr>
            <w:r w:rsidRPr="005A55F4">
              <w:rPr>
                <w:rFonts w:ascii="Times New Roman" w:eastAsia="SimSun" w:hAnsi="Times New Roman" w:cs="Times New Roman"/>
              </w:rPr>
              <w:t>58.9</w:t>
            </w:r>
          </w:p>
        </w:tc>
      </w:tr>
      <w:tr w:rsidR="00374580" w14:paraId="36A38C53" w14:textId="77777777" w:rsidTr="005245BE">
        <w:tc>
          <w:tcPr>
            <w:tcW w:w="2977" w:type="dxa"/>
            <w:vAlign w:val="center"/>
          </w:tcPr>
          <w:p w14:paraId="112C21C7" w14:textId="77777777" w:rsidR="00374580" w:rsidRPr="005A55F4" w:rsidRDefault="00374580" w:rsidP="008271A6">
            <w:pPr>
              <w:pStyle w:val="Tabletext"/>
              <w:rPr>
                <w:rFonts w:ascii="Times New Roman" w:eastAsia="SimSun" w:hAnsi="Times New Roman" w:cs="Times New Roman"/>
              </w:rPr>
            </w:pPr>
            <w:proofErr w:type="spellStart"/>
            <w:r w:rsidRPr="005A55F4">
              <w:rPr>
                <w:rFonts w:ascii="Times New Roman" w:eastAsia="SimSun" w:hAnsi="Times New Roman" w:cs="Times New Roman"/>
              </w:rPr>
              <w:t>增益方向图</w:t>
            </w:r>
            <w:proofErr w:type="spellEnd"/>
          </w:p>
        </w:tc>
        <w:tc>
          <w:tcPr>
            <w:tcW w:w="3402" w:type="dxa"/>
            <w:vAlign w:val="center"/>
          </w:tcPr>
          <w:p w14:paraId="7B9F2BBB" w14:textId="77777777" w:rsidR="00374580" w:rsidRPr="005A55F4" w:rsidRDefault="00374580" w:rsidP="005A55F4">
            <w:pPr>
              <w:pStyle w:val="Tabletext"/>
              <w:jc w:val="center"/>
              <w:rPr>
                <w:rFonts w:ascii="Times New Roman" w:eastAsia="SimSun" w:hAnsi="Times New Roman" w:cs="Times New Roman"/>
              </w:rPr>
            </w:pPr>
            <w:r w:rsidRPr="005A55F4">
              <w:rPr>
                <w:rFonts w:ascii="Times New Roman" w:eastAsia="SimSun" w:hAnsi="Times New Roman" w:cs="Times New Roman"/>
              </w:rPr>
              <w:t>ITU-R S.465</w:t>
            </w:r>
            <w:proofErr w:type="spellStart"/>
            <w:r w:rsidRPr="005A55F4">
              <w:rPr>
                <w:rFonts w:ascii="Times New Roman" w:eastAsia="SimSun" w:hAnsi="Times New Roman" w:cs="Times New Roman"/>
              </w:rPr>
              <w:t>建议书</w:t>
            </w:r>
            <w:proofErr w:type="spellEnd"/>
          </w:p>
        </w:tc>
        <w:tc>
          <w:tcPr>
            <w:tcW w:w="3402" w:type="dxa"/>
            <w:vAlign w:val="center"/>
          </w:tcPr>
          <w:p w14:paraId="245D9ED8" w14:textId="77777777" w:rsidR="00374580" w:rsidRPr="005A55F4" w:rsidRDefault="00374580" w:rsidP="005A55F4">
            <w:pPr>
              <w:pStyle w:val="Tabletext"/>
              <w:jc w:val="center"/>
              <w:rPr>
                <w:rFonts w:ascii="Times New Roman" w:eastAsia="SimSun" w:hAnsi="Times New Roman" w:cs="Times New Roman"/>
              </w:rPr>
            </w:pPr>
            <w:r w:rsidRPr="005A55F4">
              <w:rPr>
                <w:rFonts w:ascii="Times New Roman" w:eastAsia="SimSun" w:hAnsi="Times New Roman" w:cs="Times New Roman"/>
              </w:rPr>
              <w:t>ITU-R S.465</w:t>
            </w:r>
            <w:proofErr w:type="spellStart"/>
            <w:r w:rsidRPr="005A55F4">
              <w:rPr>
                <w:rFonts w:ascii="Times New Roman" w:eastAsia="SimSun" w:hAnsi="Times New Roman" w:cs="Times New Roman"/>
              </w:rPr>
              <w:t>建议书</w:t>
            </w:r>
            <w:proofErr w:type="spellEnd"/>
          </w:p>
        </w:tc>
      </w:tr>
      <w:tr w:rsidR="00374580" w14:paraId="63EACE98" w14:textId="77777777" w:rsidTr="005245BE">
        <w:tc>
          <w:tcPr>
            <w:tcW w:w="2977" w:type="dxa"/>
            <w:vAlign w:val="center"/>
          </w:tcPr>
          <w:p w14:paraId="3B4B2D69" w14:textId="7AC943F3" w:rsidR="00374580" w:rsidRPr="005A55F4" w:rsidRDefault="00374580" w:rsidP="008271A6">
            <w:pPr>
              <w:pStyle w:val="Tabletext"/>
              <w:rPr>
                <w:rFonts w:ascii="Times New Roman" w:eastAsia="SimSun" w:hAnsi="Times New Roman" w:cs="Times New Roman"/>
              </w:rPr>
            </w:pPr>
            <w:proofErr w:type="spellStart"/>
            <w:r w:rsidRPr="005A55F4">
              <w:rPr>
                <w:rFonts w:ascii="Times New Roman" w:eastAsia="SimSun" w:hAnsi="Times New Roman" w:cs="Times New Roman"/>
              </w:rPr>
              <w:t>最低仰角（度</w:t>
            </w:r>
            <w:proofErr w:type="spellEnd"/>
            <w:r w:rsidRPr="005A55F4">
              <w:rPr>
                <w:rFonts w:ascii="Times New Roman" w:eastAsia="SimSun" w:hAnsi="Times New Roman" w:cs="Times New Roman"/>
              </w:rPr>
              <w:t>）</w:t>
            </w:r>
          </w:p>
        </w:tc>
        <w:tc>
          <w:tcPr>
            <w:tcW w:w="3402" w:type="dxa"/>
            <w:vAlign w:val="center"/>
          </w:tcPr>
          <w:p w14:paraId="529EDA7A" w14:textId="77777777" w:rsidR="00374580" w:rsidRPr="005A55F4" w:rsidRDefault="00374580" w:rsidP="005A55F4">
            <w:pPr>
              <w:pStyle w:val="Tabletext"/>
              <w:jc w:val="center"/>
              <w:rPr>
                <w:rFonts w:ascii="Times New Roman" w:eastAsia="SimSun" w:hAnsi="Times New Roman" w:cs="Times New Roman"/>
              </w:rPr>
            </w:pPr>
            <w:r w:rsidRPr="005A55F4">
              <w:rPr>
                <w:rFonts w:ascii="Times New Roman" w:eastAsia="SimSun" w:hAnsi="Times New Roman" w:cs="Times New Roman"/>
              </w:rPr>
              <w:t>10</w:t>
            </w:r>
          </w:p>
        </w:tc>
        <w:tc>
          <w:tcPr>
            <w:tcW w:w="3402" w:type="dxa"/>
            <w:vAlign w:val="center"/>
          </w:tcPr>
          <w:p w14:paraId="33306DA3" w14:textId="77777777" w:rsidR="00374580" w:rsidRPr="005A55F4" w:rsidRDefault="00374580" w:rsidP="005A55F4">
            <w:pPr>
              <w:pStyle w:val="Tabletext"/>
              <w:jc w:val="center"/>
              <w:rPr>
                <w:rFonts w:ascii="Times New Roman" w:eastAsia="SimSun" w:hAnsi="Times New Roman" w:cs="Times New Roman"/>
              </w:rPr>
            </w:pPr>
            <w:r w:rsidRPr="005A55F4">
              <w:rPr>
                <w:rFonts w:ascii="Times New Roman" w:eastAsia="SimSun" w:hAnsi="Times New Roman" w:cs="Times New Roman"/>
              </w:rPr>
              <w:t>10</w:t>
            </w:r>
          </w:p>
        </w:tc>
      </w:tr>
      <w:tr w:rsidR="00374580" w14:paraId="4CC8C4C4" w14:textId="77777777" w:rsidTr="005245BE">
        <w:tc>
          <w:tcPr>
            <w:tcW w:w="2977" w:type="dxa"/>
            <w:vAlign w:val="center"/>
          </w:tcPr>
          <w:p w14:paraId="420488E4" w14:textId="32EA3521" w:rsidR="00374580" w:rsidRPr="005A55F4" w:rsidRDefault="00374580" w:rsidP="008271A6">
            <w:pPr>
              <w:pStyle w:val="Tabletext"/>
              <w:rPr>
                <w:rFonts w:ascii="Times New Roman" w:eastAsia="SimSun" w:hAnsi="Times New Roman" w:cs="Times New Roman"/>
              </w:rPr>
            </w:pPr>
            <w:proofErr w:type="spellStart"/>
            <w:r w:rsidRPr="005A55F4">
              <w:rPr>
                <w:rFonts w:ascii="Times New Roman" w:eastAsia="SimSun" w:hAnsi="Times New Roman" w:cs="Times New Roman"/>
              </w:rPr>
              <w:t>噪声温度</w:t>
            </w:r>
            <w:proofErr w:type="spellEnd"/>
            <w:r w:rsidRPr="005A55F4">
              <w:rPr>
                <w:rFonts w:ascii="Times New Roman" w:eastAsia="SimSun" w:hAnsi="Times New Roman" w:cs="Times New Roman"/>
              </w:rPr>
              <w:t>（</w:t>
            </w:r>
            <w:r w:rsidRPr="005A55F4">
              <w:rPr>
                <w:rFonts w:ascii="Times New Roman" w:eastAsia="SimSun" w:hAnsi="Times New Roman" w:cs="Times New Roman"/>
              </w:rPr>
              <w:t>K</w:t>
            </w:r>
            <w:r w:rsidRPr="005A55F4">
              <w:rPr>
                <w:rFonts w:ascii="Times New Roman" w:eastAsia="SimSun" w:hAnsi="Times New Roman" w:cs="Times New Roman"/>
              </w:rPr>
              <w:t>）</w:t>
            </w:r>
          </w:p>
        </w:tc>
        <w:tc>
          <w:tcPr>
            <w:tcW w:w="3402" w:type="dxa"/>
            <w:vAlign w:val="center"/>
          </w:tcPr>
          <w:p w14:paraId="1BE38CA2" w14:textId="77777777" w:rsidR="00374580" w:rsidRPr="005A55F4" w:rsidRDefault="00374580" w:rsidP="005A55F4">
            <w:pPr>
              <w:pStyle w:val="Tabletext"/>
              <w:jc w:val="center"/>
              <w:rPr>
                <w:rFonts w:ascii="Times New Roman" w:eastAsia="SimSun" w:hAnsi="Times New Roman" w:cs="Times New Roman"/>
              </w:rPr>
            </w:pPr>
            <w:r w:rsidRPr="005A55F4">
              <w:rPr>
                <w:rFonts w:ascii="Times New Roman" w:eastAsia="SimSun" w:hAnsi="Times New Roman" w:cs="Times New Roman"/>
              </w:rPr>
              <w:t>343</w:t>
            </w:r>
          </w:p>
        </w:tc>
        <w:tc>
          <w:tcPr>
            <w:tcW w:w="3402" w:type="dxa"/>
            <w:vAlign w:val="center"/>
          </w:tcPr>
          <w:p w14:paraId="0396D728" w14:textId="77777777" w:rsidR="00374580" w:rsidRPr="005A55F4" w:rsidRDefault="00374580" w:rsidP="005A55F4">
            <w:pPr>
              <w:pStyle w:val="Tabletext"/>
              <w:jc w:val="center"/>
              <w:rPr>
                <w:rFonts w:ascii="Times New Roman" w:eastAsia="SimSun" w:hAnsi="Times New Roman" w:cs="Times New Roman"/>
              </w:rPr>
            </w:pPr>
            <w:r w:rsidRPr="005A55F4">
              <w:rPr>
                <w:rFonts w:ascii="Times New Roman" w:eastAsia="SimSun" w:hAnsi="Times New Roman" w:cs="Times New Roman"/>
              </w:rPr>
              <w:t>340</w:t>
            </w:r>
          </w:p>
        </w:tc>
      </w:tr>
      <w:tr w:rsidR="00374580" w14:paraId="274037E4" w14:textId="77777777" w:rsidTr="005245BE">
        <w:tc>
          <w:tcPr>
            <w:tcW w:w="2977" w:type="dxa"/>
            <w:vAlign w:val="center"/>
          </w:tcPr>
          <w:p w14:paraId="4D3165A0" w14:textId="6AC8F3F3" w:rsidR="00374580" w:rsidRPr="005A55F4" w:rsidRDefault="00374580" w:rsidP="008271A6">
            <w:pPr>
              <w:pStyle w:val="Tabletext"/>
              <w:rPr>
                <w:rFonts w:ascii="Times New Roman" w:eastAsia="SimSun" w:hAnsi="Times New Roman" w:cs="Times New Roman"/>
                <w:lang w:eastAsia="zh-CN"/>
              </w:rPr>
            </w:pPr>
            <w:r w:rsidRPr="005A55F4">
              <w:rPr>
                <w:rFonts w:ascii="Times New Roman" w:eastAsia="SimSun" w:hAnsi="Times New Roman" w:cs="Times New Roman"/>
                <w:lang w:eastAsia="zh-CN"/>
              </w:rPr>
              <w:t>保护标准</w:t>
            </w:r>
            <w:r w:rsidRPr="005A55F4">
              <w:rPr>
                <w:rFonts w:ascii="Times New Roman" w:eastAsia="SimSun" w:hAnsi="Times New Roman" w:cs="Times New Roman"/>
                <w:lang w:eastAsia="zh-CN"/>
              </w:rPr>
              <w:t xml:space="preserve"> Io/No</w:t>
            </w:r>
            <w:r w:rsidRPr="005A55F4">
              <w:rPr>
                <w:rFonts w:ascii="Times New Roman" w:eastAsia="SimSun" w:hAnsi="Times New Roman" w:cs="Times New Roman"/>
                <w:lang w:eastAsia="zh-CN"/>
              </w:rPr>
              <w:t>（</w:t>
            </w:r>
            <w:r w:rsidRPr="005A55F4">
              <w:rPr>
                <w:rFonts w:ascii="Times New Roman" w:eastAsia="SimSun" w:hAnsi="Times New Roman" w:cs="Times New Roman"/>
                <w:lang w:eastAsia="zh-CN"/>
              </w:rPr>
              <w:t>dB</w:t>
            </w:r>
            <w:r w:rsidRPr="005A55F4">
              <w:rPr>
                <w:rFonts w:ascii="Times New Roman" w:eastAsia="SimSun" w:hAnsi="Times New Roman" w:cs="Times New Roman"/>
                <w:lang w:eastAsia="zh-CN"/>
              </w:rPr>
              <w:t>）</w:t>
            </w:r>
          </w:p>
        </w:tc>
        <w:tc>
          <w:tcPr>
            <w:tcW w:w="3402" w:type="dxa"/>
            <w:vAlign w:val="center"/>
          </w:tcPr>
          <w:p w14:paraId="5C1E5655" w14:textId="77777777" w:rsidR="00374580" w:rsidRPr="005A55F4" w:rsidRDefault="00374580" w:rsidP="005A55F4">
            <w:pPr>
              <w:pStyle w:val="Tabletext"/>
              <w:jc w:val="center"/>
              <w:rPr>
                <w:rFonts w:ascii="Times New Roman" w:eastAsia="SimSun" w:hAnsi="Times New Roman" w:cs="Times New Roman"/>
              </w:rPr>
            </w:pPr>
            <w:r w:rsidRPr="005A55F4">
              <w:rPr>
                <w:rFonts w:ascii="Times New Roman" w:eastAsia="SimSun" w:hAnsi="Times New Roman" w:cs="Times New Roman"/>
              </w:rPr>
              <w:t>0</w:t>
            </w:r>
          </w:p>
        </w:tc>
        <w:tc>
          <w:tcPr>
            <w:tcW w:w="3402" w:type="dxa"/>
            <w:vAlign w:val="center"/>
          </w:tcPr>
          <w:p w14:paraId="12E2F0E5" w14:textId="77777777" w:rsidR="00374580" w:rsidRPr="005A55F4" w:rsidRDefault="00374580" w:rsidP="005A55F4">
            <w:pPr>
              <w:pStyle w:val="Tabletext"/>
              <w:jc w:val="center"/>
              <w:rPr>
                <w:rFonts w:ascii="Times New Roman" w:eastAsia="SimSun" w:hAnsi="Times New Roman" w:cs="Times New Roman"/>
              </w:rPr>
            </w:pPr>
            <w:r w:rsidRPr="005A55F4">
              <w:rPr>
                <w:rFonts w:ascii="Times New Roman" w:eastAsia="SimSun" w:hAnsi="Times New Roman" w:cs="Times New Roman"/>
              </w:rPr>
              <w:t>0</w:t>
            </w:r>
          </w:p>
        </w:tc>
      </w:tr>
      <w:tr w:rsidR="00374580" w14:paraId="3AE1884A" w14:textId="77777777" w:rsidTr="005245BE">
        <w:tc>
          <w:tcPr>
            <w:tcW w:w="2977" w:type="dxa"/>
            <w:vAlign w:val="center"/>
          </w:tcPr>
          <w:p w14:paraId="65ACF03B" w14:textId="031336C1" w:rsidR="00374580" w:rsidRPr="005A55F4" w:rsidRDefault="00374580" w:rsidP="008271A6">
            <w:pPr>
              <w:pStyle w:val="Tabletext"/>
              <w:rPr>
                <w:rFonts w:ascii="Times New Roman" w:eastAsia="SimSun" w:hAnsi="Times New Roman" w:cs="Times New Roman"/>
                <w:lang w:eastAsia="zh-CN"/>
              </w:rPr>
            </w:pPr>
            <w:r w:rsidRPr="005A55F4">
              <w:rPr>
                <w:rFonts w:ascii="Times New Roman" w:eastAsia="SimSun" w:hAnsi="Times New Roman" w:cs="Times New Roman"/>
                <w:lang w:eastAsia="zh-CN"/>
              </w:rPr>
              <w:t>干扰保护（</w:t>
            </w:r>
            <w:proofErr w:type="spellStart"/>
            <w:r w:rsidRPr="005A55F4">
              <w:rPr>
                <w:rFonts w:ascii="Times New Roman" w:eastAsia="SimSun" w:hAnsi="Times New Roman" w:cs="Times New Roman"/>
                <w:lang w:eastAsia="zh-CN"/>
              </w:rPr>
              <w:t>dBW</w:t>
            </w:r>
            <w:proofErr w:type="spellEnd"/>
            <w:r w:rsidRPr="005A55F4">
              <w:rPr>
                <w:rFonts w:ascii="Times New Roman" w:eastAsia="SimSun" w:hAnsi="Times New Roman" w:cs="Times New Roman"/>
                <w:lang w:eastAsia="zh-CN"/>
              </w:rPr>
              <w:t>/MHz</w:t>
            </w:r>
            <w:r w:rsidRPr="005A55F4">
              <w:rPr>
                <w:rFonts w:ascii="Times New Roman" w:eastAsia="SimSun" w:hAnsi="Times New Roman" w:cs="Times New Roman"/>
                <w:lang w:eastAsia="zh-CN"/>
              </w:rPr>
              <w:t>）</w:t>
            </w:r>
          </w:p>
        </w:tc>
        <w:tc>
          <w:tcPr>
            <w:tcW w:w="3402" w:type="dxa"/>
            <w:vAlign w:val="center"/>
          </w:tcPr>
          <w:p w14:paraId="3E5653A9" w14:textId="77777777" w:rsidR="00374580" w:rsidRPr="005A55F4" w:rsidRDefault="00374580" w:rsidP="005A55F4">
            <w:pPr>
              <w:pStyle w:val="Tabletext"/>
              <w:jc w:val="center"/>
              <w:rPr>
                <w:rFonts w:ascii="Times New Roman" w:eastAsia="SimSun" w:hAnsi="Times New Roman" w:cs="Times New Roman"/>
              </w:rPr>
            </w:pPr>
            <w:r w:rsidRPr="005A55F4">
              <w:rPr>
                <w:rFonts w:ascii="Times New Roman" w:eastAsia="SimSun" w:hAnsi="Times New Roman" w:cs="Times New Roman"/>
              </w:rPr>
              <w:t>−143</w:t>
            </w:r>
          </w:p>
        </w:tc>
        <w:tc>
          <w:tcPr>
            <w:tcW w:w="3402" w:type="dxa"/>
            <w:vAlign w:val="center"/>
          </w:tcPr>
          <w:p w14:paraId="10D4482C" w14:textId="77777777" w:rsidR="00374580" w:rsidRPr="005A55F4" w:rsidRDefault="00374580" w:rsidP="005A55F4">
            <w:pPr>
              <w:pStyle w:val="Tabletext"/>
              <w:jc w:val="center"/>
              <w:rPr>
                <w:rFonts w:ascii="Times New Roman" w:eastAsia="SimSun" w:hAnsi="Times New Roman" w:cs="Times New Roman"/>
              </w:rPr>
            </w:pPr>
            <w:r w:rsidRPr="005A55F4">
              <w:rPr>
                <w:rFonts w:ascii="Times New Roman" w:eastAsia="SimSun" w:hAnsi="Times New Roman" w:cs="Times New Roman"/>
              </w:rPr>
              <w:t>−143</w:t>
            </w:r>
          </w:p>
        </w:tc>
      </w:tr>
      <w:tr w:rsidR="00374580" w14:paraId="6E659320" w14:textId="77777777" w:rsidTr="005245BE">
        <w:tc>
          <w:tcPr>
            <w:tcW w:w="2977" w:type="dxa"/>
            <w:vAlign w:val="center"/>
          </w:tcPr>
          <w:p w14:paraId="79366395" w14:textId="08C73F83" w:rsidR="00374580" w:rsidRPr="005A55F4" w:rsidRDefault="003B1FCF" w:rsidP="008271A6">
            <w:pPr>
              <w:pStyle w:val="Tabletext"/>
              <w:rPr>
                <w:rFonts w:ascii="Times New Roman" w:eastAsia="SimSun" w:hAnsi="Times New Roman" w:cs="Times New Roman"/>
              </w:rPr>
            </w:pPr>
            <w:proofErr w:type="spellStart"/>
            <w:r>
              <w:rPr>
                <w:rFonts w:ascii="Times New Roman" w:eastAsia="SimSun" w:hAnsi="Times New Roman" w:cs="Times New Roman"/>
              </w:rPr>
              <w:t>超出值</w:t>
            </w:r>
            <w:r w:rsidR="00374580" w:rsidRPr="005A55F4">
              <w:rPr>
                <w:rFonts w:ascii="Times New Roman" w:eastAsia="SimSun" w:hAnsi="Times New Roman" w:cs="Times New Roman"/>
              </w:rPr>
              <w:t>百分比</w:t>
            </w:r>
            <w:proofErr w:type="spellEnd"/>
            <w:r w:rsidR="00374580" w:rsidRPr="005A55F4">
              <w:rPr>
                <w:rFonts w:ascii="Times New Roman" w:eastAsia="SimSun" w:hAnsi="Times New Roman" w:cs="Times New Roman"/>
              </w:rPr>
              <w:t>（</w:t>
            </w:r>
            <w:r w:rsidR="00374580" w:rsidRPr="005A55F4">
              <w:rPr>
                <w:rFonts w:ascii="Times New Roman" w:eastAsia="SimSun" w:hAnsi="Times New Roman" w:cs="Times New Roman"/>
              </w:rPr>
              <w:t>p</w:t>
            </w:r>
            <w:r w:rsidR="00374580" w:rsidRPr="005A55F4">
              <w:rPr>
                <w:rFonts w:ascii="Times New Roman" w:eastAsia="SimSun" w:hAnsi="Times New Roman" w:cs="Times New Roman"/>
              </w:rPr>
              <w:t>）</w:t>
            </w:r>
          </w:p>
        </w:tc>
        <w:tc>
          <w:tcPr>
            <w:tcW w:w="3402" w:type="dxa"/>
            <w:vAlign w:val="center"/>
          </w:tcPr>
          <w:p w14:paraId="65E9C559" w14:textId="77777777" w:rsidR="00374580" w:rsidRPr="005A55F4" w:rsidRDefault="00374580" w:rsidP="005A55F4">
            <w:pPr>
              <w:pStyle w:val="Tabletext"/>
              <w:jc w:val="center"/>
              <w:rPr>
                <w:rFonts w:ascii="Times New Roman" w:eastAsia="SimSun" w:hAnsi="Times New Roman" w:cs="Times New Roman"/>
              </w:rPr>
            </w:pPr>
            <w:r w:rsidRPr="005A55F4">
              <w:rPr>
                <w:rFonts w:ascii="Times New Roman" w:eastAsia="SimSun" w:hAnsi="Times New Roman" w:cs="Times New Roman"/>
              </w:rPr>
              <w:t>0.005%</w:t>
            </w:r>
          </w:p>
        </w:tc>
        <w:tc>
          <w:tcPr>
            <w:tcW w:w="3402" w:type="dxa"/>
            <w:vAlign w:val="center"/>
          </w:tcPr>
          <w:p w14:paraId="5444CC7C" w14:textId="77777777" w:rsidR="00374580" w:rsidRPr="005A55F4" w:rsidRDefault="00374580" w:rsidP="005A55F4">
            <w:pPr>
              <w:pStyle w:val="Tabletext"/>
              <w:jc w:val="center"/>
              <w:rPr>
                <w:rFonts w:ascii="Times New Roman" w:eastAsia="SimSun" w:hAnsi="Times New Roman" w:cs="Times New Roman"/>
              </w:rPr>
            </w:pPr>
            <w:r w:rsidRPr="005A55F4">
              <w:rPr>
                <w:rFonts w:ascii="Times New Roman" w:eastAsia="SimSun" w:hAnsi="Times New Roman" w:cs="Times New Roman"/>
              </w:rPr>
              <w:t>0.005%</w:t>
            </w:r>
          </w:p>
        </w:tc>
      </w:tr>
    </w:tbl>
    <w:p w14:paraId="49CA29E9" w14:textId="77777777" w:rsidR="00374580" w:rsidRDefault="00374580" w:rsidP="00374580">
      <w:pPr>
        <w:pStyle w:val="Tablefin"/>
      </w:pPr>
    </w:p>
    <w:p w14:paraId="6BB6B013" w14:textId="77777777" w:rsidR="00374580" w:rsidRPr="0067233E" w:rsidRDefault="00374580" w:rsidP="00374580">
      <w:pPr>
        <w:spacing w:before="240"/>
        <w:ind w:firstLineChars="200" w:firstLine="480"/>
        <w:rPr>
          <w:lang w:val="en-US" w:eastAsia="zh-CN"/>
        </w:rPr>
      </w:pPr>
      <w:r>
        <w:rPr>
          <w:rFonts w:hint="eastAsia"/>
          <w:lang w:val="en-US" w:eastAsia="zh-CN"/>
        </w:rPr>
        <w:lastRenderedPageBreak/>
        <w:t>对于情况</w:t>
      </w:r>
      <w:r w:rsidRPr="0067233E">
        <w:rPr>
          <w:lang w:val="en-US" w:eastAsia="zh-CN"/>
        </w:rPr>
        <w:t>2</w:t>
      </w:r>
      <w:r>
        <w:rPr>
          <w:rFonts w:hint="eastAsia"/>
          <w:lang w:val="en-US" w:eastAsia="zh-CN"/>
        </w:rPr>
        <w:t>，假设来自</w:t>
      </w:r>
      <w:r>
        <w:rPr>
          <w:rFonts w:hint="eastAsia"/>
          <w:lang w:val="en-US" w:eastAsia="zh-CN"/>
        </w:rPr>
        <w:t>FSS GSO</w:t>
      </w:r>
      <w:r>
        <w:rPr>
          <w:rFonts w:hint="eastAsia"/>
          <w:lang w:val="en-US" w:eastAsia="zh-CN"/>
        </w:rPr>
        <w:t>和</w:t>
      </w:r>
      <w:r>
        <w:rPr>
          <w:rFonts w:hint="eastAsia"/>
          <w:lang w:val="en-US" w:eastAsia="zh-CN"/>
        </w:rPr>
        <w:t>HEO</w:t>
      </w:r>
      <w:r>
        <w:rPr>
          <w:rFonts w:hint="eastAsia"/>
          <w:lang w:val="en-US" w:eastAsia="zh-CN"/>
        </w:rPr>
        <w:t>系统的发射满足在《无线电规则》表</w:t>
      </w:r>
      <w:r w:rsidRPr="001D4CF6">
        <w:rPr>
          <w:rFonts w:hint="eastAsia"/>
          <w:b/>
          <w:bCs/>
          <w:lang w:val="en-US" w:eastAsia="zh-CN"/>
        </w:rPr>
        <w:t>21-</w:t>
      </w:r>
      <w:r w:rsidRPr="001D4CF6">
        <w:rPr>
          <w:b/>
          <w:bCs/>
          <w:lang w:val="en-US" w:eastAsia="zh-CN"/>
        </w:rPr>
        <w:t>4</w:t>
      </w:r>
      <w:r>
        <w:rPr>
          <w:rFonts w:hint="eastAsia"/>
          <w:lang w:val="en-US" w:eastAsia="zh-CN"/>
        </w:rPr>
        <w:t>中所规定在地球表面的</w:t>
      </w:r>
      <w:r>
        <w:rPr>
          <w:rFonts w:hint="eastAsia"/>
          <w:lang w:val="en-US" w:eastAsia="zh-CN"/>
        </w:rPr>
        <w:t>37.</w:t>
      </w:r>
      <w:r>
        <w:rPr>
          <w:lang w:val="en-US" w:eastAsia="zh-CN"/>
        </w:rPr>
        <w:t>5</w:t>
      </w:r>
      <w:r>
        <w:rPr>
          <w:rFonts w:hint="eastAsia"/>
          <w:lang w:val="en-US" w:eastAsia="zh-CN"/>
        </w:rPr>
        <w:t>-</w:t>
      </w:r>
      <w:r>
        <w:rPr>
          <w:lang w:val="en-US" w:eastAsia="zh-CN"/>
        </w:rPr>
        <w:t xml:space="preserve">38 </w:t>
      </w:r>
      <w:r>
        <w:rPr>
          <w:rFonts w:hint="eastAsia"/>
          <w:lang w:val="en-US" w:eastAsia="zh-CN"/>
        </w:rPr>
        <w:t>GHz</w:t>
      </w:r>
      <w:r>
        <w:rPr>
          <w:rFonts w:hint="eastAsia"/>
          <w:lang w:val="en-US" w:eastAsia="zh-CN"/>
        </w:rPr>
        <w:t>频段</w:t>
      </w:r>
      <w:proofErr w:type="spellStart"/>
      <w:r w:rsidRPr="0067233E">
        <w:rPr>
          <w:lang w:val="en-US" w:eastAsia="zh-CN"/>
        </w:rPr>
        <w:t>pfd</w:t>
      </w:r>
      <w:proofErr w:type="spellEnd"/>
      <w:r>
        <w:rPr>
          <w:rFonts w:hint="eastAsia"/>
          <w:lang w:val="en-US" w:eastAsia="zh-CN"/>
        </w:rPr>
        <w:t>限值。</w:t>
      </w:r>
    </w:p>
    <w:p w14:paraId="1529FA9E" w14:textId="2AC9AA01" w:rsidR="009A55E1" w:rsidRPr="00D51421" w:rsidRDefault="009A55E1" w:rsidP="009A55E1">
      <w:pPr>
        <w:pStyle w:val="TableNo"/>
        <w:keepLines/>
        <w:rPr>
          <w:lang w:val="en-US" w:eastAsia="zh-CN"/>
        </w:rPr>
      </w:pPr>
      <w:r>
        <w:rPr>
          <w:rFonts w:hint="eastAsia"/>
          <w:lang w:eastAsia="zh-CN"/>
        </w:rPr>
        <w:t>表</w:t>
      </w:r>
      <w:r w:rsidRPr="00D51421">
        <w:rPr>
          <w:lang w:val="en-US" w:eastAsia="zh-CN"/>
        </w:rPr>
        <w:t>3</w:t>
      </w:r>
    </w:p>
    <w:p w14:paraId="06804DB4" w14:textId="3F23D439" w:rsidR="009A55E1" w:rsidRPr="00D51421" w:rsidRDefault="00D51421" w:rsidP="009A55E1">
      <w:pPr>
        <w:pStyle w:val="Tabletitle"/>
        <w:rPr>
          <w:lang w:val="en-US" w:eastAsia="zh-CN"/>
        </w:rPr>
      </w:pPr>
      <w:r w:rsidRPr="00D51421">
        <w:rPr>
          <w:rFonts w:hint="eastAsia"/>
          <w:lang w:val="en-US" w:eastAsia="zh-CN"/>
        </w:rPr>
        <w:t>FSS LEO</w:t>
      </w:r>
      <w:r w:rsidRPr="00D51421">
        <w:rPr>
          <w:rFonts w:hint="eastAsia"/>
          <w:lang w:val="en-US" w:eastAsia="zh-CN"/>
        </w:rPr>
        <w:t>和</w:t>
      </w:r>
      <w:r w:rsidRPr="00D51421">
        <w:rPr>
          <w:rFonts w:hint="eastAsia"/>
          <w:lang w:val="en-US" w:eastAsia="zh-CN"/>
        </w:rPr>
        <w:t>MEO</w:t>
      </w:r>
      <w:r w:rsidRPr="00D51421">
        <w:rPr>
          <w:rFonts w:hint="eastAsia"/>
          <w:lang w:val="en-US" w:eastAsia="zh-CN"/>
        </w:rPr>
        <w:t>系统的规划轨道特性</w:t>
      </w:r>
    </w:p>
    <w:tbl>
      <w:tblPr>
        <w:tblStyle w:val="TableGrid1"/>
        <w:tblW w:w="9639" w:type="dxa"/>
        <w:jc w:val="center"/>
        <w:tblInd w:w="0" w:type="dxa"/>
        <w:tblLayout w:type="fixed"/>
        <w:tblCellMar>
          <w:left w:w="57" w:type="dxa"/>
          <w:right w:w="57" w:type="dxa"/>
        </w:tblCellMar>
        <w:tblLook w:val="04A0" w:firstRow="1" w:lastRow="0" w:firstColumn="1" w:lastColumn="0" w:noHBand="0" w:noVBand="1"/>
      </w:tblPr>
      <w:tblGrid>
        <w:gridCol w:w="1837"/>
        <w:gridCol w:w="1419"/>
        <w:gridCol w:w="1336"/>
        <w:gridCol w:w="2207"/>
        <w:gridCol w:w="1338"/>
        <w:gridCol w:w="1502"/>
      </w:tblGrid>
      <w:tr w:rsidR="009A55E1" w:rsidRPr="00E206F5" w14:paraId="2E977A81" w14:textId="77777777" w:rsidTr="00A001BB">
        <w:trPr>
          <w:tblHeader/>
          <w:jc w:val="center"/>
        </w:trPr>
        <w:tc>
          <w:tcPr>
            <w:tcW w:w="953" w:type="pct"/>
            <w:tcBorders>
              <w:top w:val="single" w:sz="4" w:space="0" w:color="auto"/>
              <w:left w:val="single" w:sz="4" w:space="0" w:color="auto"/>
              <w:bottom w:val="single" w:sz="4" w:space="0" w:color="auto"/>
              <w:right w:val="single" w:sz="4" w:space="0" w:color="auto"/>
            </w:tcBorders>
            <w:vAlign w:val="center"/>
            <w:hideMark/>
          </w:tcPr>
          <w:p w14:paraId="03319EC1" w14:textId="5C916E3D" w:rsidR="009A55E1" w:rsidRPr="00E206F5" w:rsidRDefault="00D51421" w:rsidP="002B3CA9">
            <w:pPr>
              <w:pStyle w:val="Tablehead"/>
              <w:rPr>
                <w:rFonts w:ascii="Times New Roman" w:hAnsi="Times New Roman" w:cs="Times New Roman"/>
              </w:rPr>
            </w:pPr>
            <w:proofErr w:type="spellStart"/>
            <w:r w:rsidRPr="00D51421">
              <w:rPr>
                <w:rFonts w:ascii="Times New Roman" w:hAnsi="Times New Roman" w:cs="Times New Roman" w:hint="eastAsia"/>
              </w:rPr>
              <w:t>星座</w:t>
            </w:r>
            <w:proofErr w:type="spellEnd"/>
          </w:p>
        </w:tc>
        <w:tc>
          <w:tcPr>
            <w:tcW w:w="736" w:type="pct"/>
            <w:tcBorders>
              <w:top w:val="single" w:sz="4" w:space="0" w:color="auto"/>
              <w:left w:val="single" w:sz="4" w:space="0" w:color="auto"/>
              <w:bottom w:val="single" w:sz="4" w:space="0" w:color="auto"/>
              <w:right w:val="single" w:sz="4" w:space="0" w:color="auto"/>
            </w:tcBorders>
            <w:vAlign w:val="center"/>
            <w:hideMark/>
          </w:tcPr>
          <w:p w14:paraId="21A3F39C" w14:textId="26655CB0" w:rsidR="009A55E1" w:rsidRPr="00E206F5" w:rsidRDefault="00D51421" w:rsidP="002B3CA9">
            <w:pPr>
              <w:pStyle w:val="Tablehead"/>
              <w:rPr>
                <w:rFonts w:ascii="Times New Roman" w:hAnsi="Times New Roman" w:cs="Times New Roman"/>
              </w:rPr>
            </w:pPr>
            <w:proofErr w:type="spellStart"/>
            <w:r w:rsidRPr="00D51421">
              <w:rPr>
                <w:rFonts w:ascii="Times New Roman" w:hAnsi="Times New Roman" w:cs="Times New Roman" w:hint="eastAsia"/>
              </w:rPr>
              <w:t>倾角</w:t>
            </w:r>
            <w:proofErr w:type="spellEnd"/>
            <w:r w:rsidR="00A001BB">
              <w:rPr>
                <w:rFonts w:ascii="Times New Roman" w:hAnsi="Times New Roman" w:cs="Times New Roman"/>
                <w:lang w:eastAsia="zh-CN"/>
              </w:rPr>
              <w:br/>
            </w:r>
            <w:r w:rsidRPr="00D51421">
              <w:rPr>
                <w:rFonts w:ascii="Times New Roman" w:hAnsi="Times New Roman" w:cs="Times New Roman" w:hint="eastAsia"/>
              </w:rPr>
              <w:t>（度）</w:t>
            </w:r>
          </w:p>
        </w:tc>
        <w:tc>
          <w:tcPr>
            <w:tcW w:w="693" w:type="pct"/>
            <w:tcBorders>
              <w:top w:val="single" w:sz="4" w:space="0" w:color="auto"/>
              <w:left w:val="single" w:sz="4" w:space="0" w:color="auto"/>
              <w:bottom w:val="single" w:sz="4" w:space="0" w:color="auto"/>
              <w:right w:val="single" w:sz="4" w:space="0" w:color="auto"/>
            </w:tcBorders>
            <w:vAlign w:val="center"/>
            <w:hideMark/>
          </w:tcPr>
          <w:p w14:paraId="29C56292" w14:textId="47CD348A" w:rsidR="009A55E1" w:rsidRPr="00D51421" w:rsidRDefault="00D51421" w:rsidP="002B3CA9">
            <w:pPr>
              <w:pStyle w:val="Tablehead"/>
              <w:rPr>
                <w:rFonts w:ascii="Times New Roman" w:hAnsi="Times New Roman" w:cs="Times New Roman"/>
                <w:lang w:val="en-US"/>
              </w:rPr>
            </w:pPr>
            <w:proofErr w:type="spellStart"/>
            <w:r w:rsidRPr="00D51421">
              <w:rPr>
                <w:rFonts w:ascii="Times New Roman" w:hAnsi="Times New Roman" w:cs="Times New Roman" w:hint="eastAsia"/>
              </w:rPr>
              <w:t>高度</w:t>
            </w:r>
            <w:proofErr w:type="spellEnd"/>
            <w:r w:rsidR="00A001BB">
              <w:rPr>
                <w:rFonts w:ascii="Times New Roman" w:hAnsi="Times New Roman" w:cs="Times New Roman"/>
                <w:lang w:eastAsia="zh-CN"/>
              </w:rPr>
              <w:br/>
            </w:r>
            <w:r w:rsidRPr="00D51421">
              <w:rPr>
                <w:rFonts w:ascii="Times New Roman" w:hAnsi="Times New Roman" w:cs="Times New Roman" w:hint="eastAsia"/>
                <w:lang w:val="en-US"/>
              </w:rPr>
              <w:t>（</w:t>
            </w:r>
            <w:proofErr w:type="spellStart"/>
            <w:r w:rsidRPr="00D51421">
              <w:rPr>
                <w:rFonts w:ascii="Times New Roman" w:hAnsi="Times New Roman" w:cs="Times New Roman" w:hint="eastAsia"/>
              </w:rPr>
              <w:t>公里</w:t>
            </w:r>
            <w:proofErr w:type="spellEnd"/>
            <w:r w:rsidRPr="00D51421">
              <w:rPr>
                <w:rFonts w:ascii="Times New Roman" w:hAnsi="Times New Roman" w:cs="Times New Roman" w:hint="eastAsia"/>
                <w:lang w:val="en-US"/>
              </w:rPr>
              <w:t>）</w:t>
            </w:r>
          </w:p>
        </w:tc>
        <w:tc>
          <w:tcPr>
            <w:tcW w:w="1145" w:type="pct"/>
            <w:tcBorders>
              <w:top w:val="single" w:sz="4" w:space="0" w:color="auto"/>
              <w:left w:val="single" w:sz="4" w:space="0" w:color="auto"/>
              <w:bottom w:val="single" w:sz="4" w:space="0" w:color="auto"/>
              <w:right w:val="single" w:sz="4" w:space="0" w:color="auto"/>
            </w:tcBorders>
            <w:vAlign w:val="center"/>
            <w:hideMark/>
          </w:tcPr>
          <w:p w14:paraId="14633CAE" w14:textId="47C938B3" w:rsidR="009A55E1" w:rsidRPr="00E206F5" w:rsidRDefault="00D51421" w:rsidP="002B3CA9">
            <w:pPr>
              <w:pStyle w:val="Tablehead"/>
              <w:rPr>
                <w:rFonts w:ascii="Times New Roman" w:hAnsi="Times New Roman" w:cs="Times New Roman"/>
              </w:rPr>
            </w:pPr>
            <w:proofErr w:type="spellStart"/>
            <w:r w:rsidRPr="00D51421">
              <w:rPr>
                <w:rFonts w:ascii="Times New Roman" w:hAnsi="Times New Roman" w:cs="Times New Roman" w:hint="eastAsia"/>
              </w:rPr>
              <w:t>平面数</w:t>
            </w:r>
            <w:proofErr w:type="spellEnd"/>
            <w:r w:rsidR="00C960CA">
              <w:rPr>
                <w:rFonts w:ascii="Times New Roman" w:hAnsi="Times New Roman" w:cs="Times New Roman" w:hint="eastAsia"/>
                <w:lang w:eastAsia="zh-CN"/>
              </w:rPr>
              <w:t>量</w:t>
            </w:r>
          </w:p>
        </w:tc>
        <w:tc>
          <w:tcPr>
            <w:tcW w:w="694" w:type="pct"/>
            <w:tcBorders>
              <w:top w:val="single" w:sz="4" w:space="0" w:color="auto"/>
              <w:left w:val="single" w:sz="4" w:space="0" w:color="auto"/>
              <w:bottom w:val="single" w:sz="4" w:space="0" w:color="auto"/>
              <w:right w:val="single" w:sz="4" w:space="0" w:color="auto"/>
            </w:tcBorders>
            <w:vAlign w:val="center"/>
            <w:hideMark/>
          </w:tcPr>
          <w:p w14:paraId="3E1B972F" w14:textId="36827729" w:rsidR="009A55E1" w:rsidRPr="00E206F5" w:rsidRDefault="00C960CA" w:rsidP="002B3CA9">
            <w:pPr>
              <w:pStyle w:val="Tablehead"/>
              <w:rPr>
                <w:rFonts w:ascii="Times New Roman" w:hAnsi="Times New Roman" w:cs="Times New Roman"/>
              </w:rPr>
            </w:pPr>
            <w:r>
              <w:rPr>
                <w:rFonts w:ascii="Times New Roman" w:hAnsi="Times New Roman" w:cs="Times New Roman" w:hint="eastAsia"/>
                <w:lang w:eastAsia="zh-CN"/>
              </w:rPr>
              <w:t>每个</w:t>
            </w:r>
            <w:r w:rsidR="00B63677">
              <w:rPr>
                <w:rFonts w:ascii="Times New Roman" w:hAnsi="Times New Roman" w:cs="Times New Roman"/>
                <w:lang w:eastAsia="zh-CN"/>
              </w:rPr>
              <w:br/>
            </w:r>
            <w:proofErr w:type="spellStart"/>
            <w:r w:rsidR="00D51421" w:rsidRPr="00D51421">
              <w:rPr>
                <w:rFonts w:ascii="Times New Roman" w:hAnsi="Times New Roman" w:cs="Times New Roman" w:hint="eastAsia"/>
              </w:rPr>
              <w:t>平面</w:t>
            </w:r>
            <w:proofErr w:type="spellEnd"/>
            <w:r>
              <w:rPr>
                <w:rFonts w:ascii="Times New Roman" w:hAnsi="Times New Roman" w:cs="Times New Roman" w:hint="eastAsia"/>
                <w:lang w:eastAsia="zh-CN"/>
              </w:rPr>
              <w:t>的</w:t>
            </w:r>
            <w:r w:rsidR="00B63677">
              <w:rPr>
                <w:rFonts w:ascii="Times New Roman" w:hAnsi="Times New Roman" w:cs="Times New Roman"/>
                <w:lang w:eastAsia="zh-CN"/>
              </w:rPr>
              <w:br/>
            </w:r>
            <w:proofErr w:type="spellStart"/>
            <w:r w:rsidRPr="00D51421">
              <w:rPr>
                <w:rFonts w:ascii="Times New Roman" w:hAnsi="Times New Roman" w:cs="Times New Roman" w:hint="eastAsia"/>
              </w:rPr>
              <w:t>卫星</w:t>
            </w:r>
            <w:r w:rsidR="00D51421" w:rsidRPr="00D51421">
              <w:rPr>
                <w:rFonts w:ascii="Times New Roman" w:hAnsi="Times New Roman" w:cs="Times New Roman" w:hint="eastAsia"/>
              </w:rPr>
              <w:t>数量</w:t>
            </w:r>
            <w:proofErr w:type="spellEnd"/>
          </w:p>
        </w:tc>
        <w:tc>
          <w:tcPr>
            <w:tcW w:w="779" w:type="pct"/>
            <w:tcBorders>
              <w:top w:val="single" w:sz="4" w:space="0" w:color="auto"/>
              <w:left w:val="single" w:sz="4" w:space="0" w:color="auto"/>
              <w:bottom w:val="single" w:sz="4" w:space="0" w:color="auto"/>
              <w:right w:val="single" w:sz="4" w:space="0" w:color="auto"/>
            </w:tcBorders>
            <w:vAlign w:val="center"/>
            <w:hideMark/>
          </w:tcPr>
          <w:p w14:paraId="4383B3DA" w14:textId="19615B92" w:rsidR="009A55E1" w:rsidRPr="00E206F5" w:rsidRDefault="00D51421" w:rsidP="002B3CA9">
            <w:pPr>
              <w:pStyle w:val="Tablehead"/>
              <w:rPr>
                <w:rFonts w:ascii="Times New Roman" w:hAnsi="Times New Roman" w:cs="Times New Roman"/>
              </w:rPr>
            </w:pPr>
            <w:proofErr w:type="spellStart"/>
            <w:r w:rsidRPr="00D51421">
              <w:rPr>
                <w:rFonts w:ascii="Times New Roman" w:hAnsi="Times New Roman" w:cs="Times New Roman" w:hint="eastAsia"/>
              </w:rPr>
              <w:t>卫星总数</w:t>
            </w:r>
            <w:proofErr w:type="spellEnd"/>
          </w:p>
        </w:tc>
      </w:tr>
      <w:tr w:rsidR="009A55E1" w:rsidRPr="00E206F5" w14:paraId="380AAAE6" w14:textId="77777777" w:rsidTr="00A001BB">
        <w:trPr>
          <w:jc w:val="center"/>
        </w:trPr>
        <w:tc>
          <w:tcPr>
            <w:tcW w:w="953" w:type="pct"/>
            <w:vMerge w:val="restart"/>
            <w:tcBorders>
              <w:top w:val="single" w:sz="4" w:space="0" w:color="auto"/>
              <w:left w:val="single" w:sz="4" w:space="0" w:color="auto"/>
              <w:bottom w:val="single" w:sz="4" w:space="0" w:color="auto"/>
              <w:right w:val="single" w:sz="4" w:space="0" w:color="auto"/>
            </w:tcBorders>
            <w:vAlign w:val="center"/>
            <w:hideMark/>
          </w:tcPr>
          <w:p w14:paraId="04436535" w14:textId="01048DCB" w:rsidR="009A55E1" w:rsidRPr="00E206F5" w:rsidRDefault="009A55E1" w:rsidP="00B63677">
            <w:pPr>
              <w:pStyle w:val="Tabletext"/>
              <w:jc w:val="left"/>
              <w:rPr>
                <w:rFonts w:ascii="Times New Roman" w:hAnsi="Times New Roman" w:cs="Times New Roman"/>
              </w:rPr>
            </w:pPr>
            <w:r w:rsidRPr="00E206F5">
              <w:rPr>
                <w:rFonts w:ascii="Times New Roman" w:hAnsi="Times New Roman" w:cs="Times New Roman"/>
              </w:rPr>
              <w:t xml:space="preserve">#1 </w:t>
            </w:r>
            <w:r w:rsidR="00C960CA">
              <w:rPr>
                <w:rFonts w:ascii="Times New Roman" w:hAnsi="Times New Roman" w:cs="Times New Roman" w:hint="eastAsia"/>
                <w:lang w:eastAsia="zh-CN"/>
              </w:rPr>
              <w:t>（</w:t>
            </w:r>
            <w:r w:rsidRPr="00E206F5">
              <w:rPr>
                <w:rFonts w:ascii="Times New Roman" w:hAnsi="Times New Roman" w:cs="Times New Roman"/>
              </w:rPr>
              <w:t xml:space="preserve">LEO </w:t>
            </w:r>
            <w:r w:rsidR="00C960CA">
              <w:rPr>
                <w:rFonts w:ascii="Times New Roman" w:hAnsi="Times New Roman" w:cs="Times New Roman" w:hint="eastAsia"/>
                <w:lang w:eastAsia="zh-CN"/>
              </w:rPr>
              <w:t>高度</w:t>
            </w:r>
            <w:r w:rsidRPr="00E206F5">
              <w:rPr>
                <w:rFonts w:ascii="Times New Roman" w:hAnsi="Times New Roman" w:cs="Times New Roman"/>
              </w:rPr>
              <w:t>1</w:t>
            </w:r>
            <w:r w:rsidR="00C960CA">
              <w:rPr>
                <w:rFonts w:ascii="Times New Roman" w:hAnsi="Times New Roman" w:cs="Times New Roman"/>
              </w:rPr>
              <w:t> </w:t>
            </w:r>
            <w:r w:rsidRPr="00E206F5">
              <w:rPr>
                <w:rFonts w:ascii="Times New Roman" w:hAnsi="Times New Roman" w:cs="Times New Roman"/>
              </w:rPr>
              <w:t>200</w:t>
            </w:r>
            <w:r w:rsidR="00C960CA">
              <w:rPr>
                <w:rFonts w:ascii="Times New Roman" w:hAnsi="Times New Roman" w:cs="Times New Roman" w:hint="eastAsia"/>
                <w:lang w:eastAsia="zh-CN"/>
              </w:rPr>
              <w:t>公里）</w:t>
            </w:r>
          </w:p>
        </w:tc>
        <w:tc>
          <w:tcPr>
            <w:tcW w:w="736" w:type="pct"/>
            <w:tcBorders>
              <w:top w:val="single" w:sz="4" w:space="0" w:color="auto"/>
              <w:left w:val="single" w:sz="4" w:space="0" w:color="auto"/>
              <w:bottom w:val="single" w:sz="4" w:space="0" w:color="auto"/>
              <w:right w:val="single" w:sz="4" w:space="0" w:color="auto"/>
            </w:tcBorders>
            <w:vAlign w:val="center"/>
            <w:hideMark/>
          </w:tcPr>
          <w:p w14:paraId="288E5A87"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87.9</w:t>
            </w:r>
          </w:p>
        </w:tc>
        <w:tc>
          <w:tcPr>
            <w:tcW w:w="693" w:type="pct"/>
            <w:tcBorders>
              <w:top w:val="single" w:sz="4" w:space="0" w:color="auto"/>
              <w:left w:val="single" w:sz="4" w:space="0" w:color="auto"/>
              <w:bottom w:val="single" w:sz="4" w:space="0" w:color="auto"/>
              <w:right w:val="single" w:sz="4" w:space="0" w:color="auto"/>
            </w:tcBorders>
            <w:vAlign w:val="center"/>
            <w:hideMark/>
          </w:tcPr>
          <w:p w14:paraId="7833B053"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1 200</w:t>
            </w:r>
          </w:p>
        </w:tc>
        <w:tc>
          <w:tcPr>
            <w:tcW w:w="1145" w:type="pct"/>
            <w:tcBorders>
              <w:top w:val="single" w:sz="4" w:space="0" w:color="auto"/>
              <w:left w:val="single" w:sz="4" w:space="0" w:color="auto"/>
              <w:bottom w:val="single" w:sz="4" w:space="0" w:color="auto"/>
              <w:right w:val="single" w:sz="4" w:space="0" w:color="auto"/>
            </w:tcBorders>
            <w:vAlign w:val="center"/>
            <w:hideMark/>
          </w:tcPr>
          <w:p w14:paraId="720064B3" w14:textId="5A912802"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36</w:t>
            </w:r>
            <w:r w:rsidR="00C960CA">
              <w:rPr>
                <w:rFonts w:ascii="Times New Roman" w:hAnsi="Times New Roman" w:cs="Times New Roman"/>
              </w:rPr>
              <w:t>（</w:t>
            </w:r>
            <w:proofErr w:type="spellStart"/>
            <w:r w:rsidR="00C960CA">
              <w:rPr>
                <w:rFonts w:ascii="Times New Roman" w:hAnsi="Times New Roman" w:cs="Times New Roman"/>
              </w:rPr>
              <w:t>分布在</w:t>
            </w:r>
            <w:proofErr w:type="spellEnd"/>
            <w:r w:rsidR="00C960CA">
              <w:rPr>
                <w:rFonts w:ascii="Times New Roman" w:hAnsi="Times New Roman" w:cs="Times New Roman"/>
              </w:rPr>
              <w:t>180°</w:t>
            </w:r>
            <w:r w:rsidR="00C960CA">
              <w:rPr>
                <w:rFonts w:ascii="Times New Roman" w:hAnsi="Times New Roman" w:cs="Times New Roman"/>
              </w:rPr>
              <w:t>上）</w:t>
            </w:r>
          </w:p>
        </w:tc>
        <w:tc>
          <w:tcPr>
            <w:tcW w:w="694" w:type="pct"/>
            <w:tcBorders>
              <w:top w:val="single" w:sz="4" w:space="0" w:color="auto"/>
              <w:left w:val="single" w:sz="4" w:space="0" w:color="auto"/>
              <w:bottom w:val="single" w:sz="4" w:space="0" w:color="auto"/>
              <w:right w:val="single" w:sz="4" w:space="0" w:color="auto"/>
            </w:tcBorders>
            <w:vAlign w:val="center"/>
            <w:hideMark/>
          </w:tcPr>
          <w:p w14:paraId="14240D4F"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49</w:t>
            </w:r>
          </w:p>
        </w:tc>
        <w:tc>
          <w:tcPr>
            <w:tcW w:w="779" w:type="pct"/>
            <w:tcBorders>
              <w:top w:val="single" w:sz="4" w:space="0" w:color="auto"/>
              <w:left w:val="single" w:sz="4" w:space="0" w:color="auto"/>
              <w:bottom w:val="single" w:sz="4" w:space="0" w:color="auto"/>
              <w:right w:val="single" w:sz="4" w:space="0" w:color="auto"/>
            </w:tcBorders>
            <w:vAlign w:val="center"/>
            <w:hideMark/>
          </w:tcPr>
          <w:p w14:paraId="461F40ED"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1 764</w:t>
            </w:r>
          </w:p>
        </w:tc>
      </w:tr>
      <w:tr w:rsidR="009A55E1" w:rsidRPr="00E206F5" w14:paraId="5B240DCA" w14:textId="77777777" w:rsidTr="00A001BB">
        <w:trPr>
          <w:jc w:val="center"/>
        </w:trPr>
        <w:tc>
          <w:tcPr>
            <w:tcW w:w="953" w:type="pct"/>
            <w:vMerge/>
            <w:tcBorders>
              <w:top w:val="single" w:sz="4" w:space="0" w:color="auto"/>
              <w:left w:val="single" w:sz="4" w:space="0" w:color="auto"/>
              <w:bottom w:val="single" w:sz="4" w:space="0" w:color="auto"/>
              <w:right w:val="single" w:sz="4" w:space="0" w:color="auto"/>
            </w:tcBorders>
            <w:vAlign w:val="center"/>
            <w:hideMark/>
          </w:tcPr>
          <w:p w14:paraId="0C4B1B7D" w14:textId="77777777" w:rsidR="009A55E1" w:rsidRPr="00E206F5" w:rsidRDefault="009A55E1" w:rsidP="00B63677">
            <w:pPr>
              <w:pStyle w:val="Tabletext"/>
              <w:jc w:val="left"/>
              <w:rPr>
                <w:rFonts w:ascii="Times New Roman" w:hAnsi="Times New Roman" w:cs="Times New Roman"/>
              </w:rPr>
            </w:pPr>
          </w:p>
        </w:tc>
        <w:tc>
          <w:tcPr>
            <w:tcW w:w="736" w:type="pct"/>
            <w:tcBorders>
              <w:top w:val="single" w:sz="4" w:space="0" w:color="auto"/>
              <w:left w:val="single" w:sz="4" w:space="0" w:color="auto"/>
              <w:bottom w:val="single" w:sz="4" w:space="0" w:color="auto"/>
              <w:right w:val="single" w:sz="4" w:space="0" w:color="auto"/>
            </w:tcBorders>
            <w:vAlign w:val="center"/>
            <w:hideMark/>
          </w:tcPr>
          <w:p w14:paraId="386A4D66"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55</w:t>
            </w:r>
          </w:p>
        </w:tc>
        <w:tc>
          <w:tcPr>
            <w:tcW w:w="693" w:type="pct"/>
            <w:tcBorders>
              <w:top w:val="single" w:sz="4" w:space="0" w:color="auto"/>
              <w:left w:val="single" w:sz="4" w:space="0" w:color="auto"/>
              <w:bottom w:val="single" w:sz="4" w:space="0" w:color="auto"/>
              <w:right w:val="single" w:sz="4" w:space="0" w:color="auto"/>
            </w:tcBorders>
            <w:vAlign w:val="center"/>
            <w:hideMark/>
          </w:tcPr>
          <w:p w14:paraId="6128045D"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1 200</w:t>
            </w:r>
          </w:p>
        </w:tc>
        <w:tc>
          <w:tcPr>
            <w:tcW w:w="1145" w:type="pct"/>
            <w:tcBorders>
              <w:top w:val="single" w:sz="4" w:space="0" w:color="auto"/>
              <w:left w:val="single" w:sz="4" w:space="0" w:color="auto"/>
              <w:bottom w:val="single" w:sz="4" w:space="0" w:color="auto"/>
              <w:right w:val="single" w:sz="4" w:space="0" w:color="auto"/>
            </w:tcBorders>
            <w:vAlign w:val="center"/>
            <w:hideMark/>
          </w:tcPr>
          <w:p w14:paraId="573C5A78" w14:textId="1D1F7326"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32</w:t>
            </w:r>
            <w:r w:rsidR="00C960CA">
              <w:rPr>
                <w:rFonts w:ascii="Times New Roman" w:hAnsi="Times New Roman" w:cs="Times New Roman"/>
              </w:rPr>
              <w:t>（</w:t>
            </w:r>
            <w:proofErr w:type="spellStart"/>
            <w:r w:rsidR="00C960CA">
              <w:rPr>
                <w:rFonts w:ascii="Times New Roman" w:hAnsi="Times New Roman" w:cs="Times New Roman"/>
              </w:rPr>
              <w:t>分布在</w:t>
            </w:r>
            <w:proofErr w:type="spellEnd"/>
            <w:r w:rsidR="00C960CA">
              <w:rPr>
                <w:rFonts w:ascii="Times New Roman" w:hAnsi="Times New Roman" w:cs="Times New Roman"/>
              </w:rPr>
              <w:t>360°</w:t>
            </w:r>
            <w:r w:rsidR="00C960CA">
              <w:rPr>
                <w:rFonts w:ascii="Times New Roman" w:hAnsi="Times New Roman" w:cs="Times New Roman"/>
              </w:rPr>
              <w:t>上）</w:t>
            </w:r>
          </w:p>
        </w:tc>
        <w:tc>
          <w:tcPr>
            <w:tcW w:w="694" w:type="pct"/>
            <w:tcBorders>
              <w:top w:val="single" w:sz="4" w:space="0" w:color="auto"/>
              <w:left w:val="single" w:sz="4" w:space="0" w:color="auto"/>
              <w:bottom w:val="single" w:sz="4" w:space="0" w:color="auto"/>
              <w:right w:val="single" w:sz="4" w:space="0" w:color="auto"/>
            </w:tcBorders>
            <w:vAlign w:val="center"/>
            <w:hideMark/>
          </w:tcPr>
          <w:p w14:paraId="4167A302"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50</w:t>
            </w:r>
          </w:p>
        </w:tc>
        <w:tc>
          <w:tcPr>
            <w:tcW w:w="779" w:type="pct"/>
            <w:tcBorders>
              <w:top w:val="single" w:sz="4" w:space="0" w:color="auto"/>
              <w:left w:val="single" w:sz="4" w:space="0" w:color="auto"/>
              <w:bottom w:val="single" w:sz="4" w:space="0" w:color="auto"/>
              <w:right w:val="single" w:sz="4" w:space="0" w:color="auto"/>
            </w:tcBorders>
            <w:vAlign w:val="center"/>
            <w:hideMark/>
          </w:tcPr>
          <w:p w14:paraId="3FE54F68"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1 600</w:t>
            </w:r>
          </w:p>
        </w:tc>
      </w:tr>
      <w:tr w:rsidR="009A55E1" w:rsidRPr="00E206F5" w14:paraId="3E104CD4" w14:textId="77777777" w:rsidTr="00A001BB">
        <w:trPr>
          <w:jc w:val="center"/>
        </w:trPr>
        <w:tc>
          <w:tcPr>
            <w:tcW w:w="953" w:type="pct"/>
            <w:vMerge/>
            <w:tcBorders>
              <w:top w:val="single" w:sz="4" w:space="0" w:color="auto"/>
              <w:left w:val="single" w:sz="4" w:space="0" w:color="auto"/>
              <w:bottom w:val="single" w:sz="4" w:space="0" w:color="auto"/>
              <w:right w:val="single" w:sz="4" w:space="0" w:color="auto"/>
            </w:tcBorders>
            <w:vAlign w:val="center"/>
            <w:hideMark/>
          </w:tcPr>
          <w:p w14:paraId="1131E364" w14:textId="77777777" w:rsidR="009A55E1" w:rsidRPr="00E206F5" w:rsidRDefault="009A55E1" w:rsidP="00B63677">
            <w:pPr>
              <w:pStyle w:val="Tabletext"/>
              <w:jc w:val="left"/>
              <w:rPr>
                <w:rFonts w:ascii="Times New Roman" w:hAnsi="Times New Roman" w:cs="Times New Roman"/>
              </w:rPr>
            </w:pPr>
          </w:p>
        </w:tc>
        <w:tc>
          <w:tcPr>
            <w:tcW w:w="736" w:type="pct"/>
            <w:tcBorders>
              <w:top w:val="single" w:sz="4" w:space="0" w:color="auto"/>
              <w:left w:val="single" w:sz="4" w:space="0" w:color="auto"/>
              <w:bottom w:val="single" w:sz="4" w:space="0" w:color="auto"/>
              <w:right w:val="single" w:sz="4" w:space="0" w:color="auto"/>
            </w:tcBorders>
            <w:vAlign w:val="center"/>
            <w:hideMark/>
          </w:tcPr>
          <w:p w14:paraId="41ED211C"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40</w:t>
            </w:r>
          </w:p>
        </w:tc>
        <w:tc>
          <w:tcPr>
            <w:tcW w:w="693" w:type="pct"/>
            <w:tcBorders>
              <w:top w:val="single" w:sz="4" w:space="0" w:color="auto"/>
              <w:left w:val="single" w:sz="4" w:space="0" w:color="auto"/>
              <w:bottom w:val="single" w:sz="4" w:space="0" w:color="auto"/>
              <w:right w:val="single" w:sz="4" w:space="0" w:color="auto"/>
            </w:tcBorders>
            <w:vAlign w:val="center"/>
            <w:hideMark/>
          </w:tcPr>
          <w:p w14:paraId="411C0856"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1 200</w:t>
            </w:r>
          </w:p>
        </w:tc>
        <w:tc>
          <w:tcPr>
            <w:tcW w:w="1145" w:type="pct"/>
            <w:tcBorders>
              <w:top w:val="single" w:sz="4" w:space="0" w:color="auto"/>
              <w:left w:val="single" w:sz="4" w:space="0" w:color="auto"/>
              <w:bottom w:val="single" w:sz="4" w:space="0" w:color="auto"/>
              <w:right w:val="single" w:sz="4" w:space="0" w:color="auto"/>
            </w:tcBorders>
            <w:vAlign w:val="center"/>
            <w:hideMark/>
          </w:tcPr>
          <w:p w14:paraId="6B78AAEC" w14:textId="3637FE31"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32</w:t>
            </w:r>
            <w:r w:rsidR="00C960CA">
              <w:rPr>
                <w:rFonts w:ascii="Times New Roman" w:hAnsi="Times New Roman" w:cs="Times New Roman"/>
              </w:rPr>
              <w:t>（</w:t>
            </w:r>
            <w:proofErr w:type="spellStart"/>
            <w:r w:rsidR="00C960CA">
              <w:rPr>
                <w:rFonts w:ascii="Times New Roman" w:hAnsi="Times New Roman" w:cs="Times New Roman"/>
              </w:rPr>
              <w:t>分布在</w:t>
            </w:r>
            <w:proofErr w:type="spellEnd"/>
            <w:r w:rsidR="00C960CA">
              <w:rPr>
                <w:rFonts w:ascii="Times New Roman" w:hAnsi="Times New Roman" w:cs="Times New Roman"/>
              </w:rPr>
              <w:t>360°</w:t>
            </w:r>
            <w:r w:rsidR="00C960CA">
              <w:rPr>
                <w:rFonts w:ascii="Times New Roman" w:hAnsi="Times New Roman" w:cs="Times New Roman"/>
              </w:rPr>
              <w:t>上）</w:t>
            </w:r>
          </w:p>
        </w:tc>
        <w:tc>
          <w:tcPr>
            <w:tcW w:w="694" w:type="pct"/>
            <w:tcBorders>
              <w:top w:val="single" w:sz="4" w:space="0" w:color="auto"/>
              <w:left w:val="single" w:sz="4" w:space="0" w:color="auto"/>
              <w:bottom w:val="single" w:sz="4" w:space="0" w:color="auto"/>
              <w:right w:val="single" w:sz="4" w:space="0" w:color="auto"/>
            </w:tcBorders>
            <w:vAlign w:val="center"/>
            <w:hideMark/>
          </w:tcPr>
          <w:p w14:paraId="0F421E37"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50</w:t>
            </w:r>
          </w:p>
        </w:tc>
        <w:tc>
          <w:tcPr>
            <w:tcW w:w="779" w:type="pct"/>
            <w:tcBorders>
              <w:top w:val="single" w:sz="4" w:space="0" w:color="auto"/>
              <w:left w:val="single" w:sz="4" w:space="0" w:color="auto"/>
              <w:bottom w:val="single" w:sz="4" w:space="0" w:color="auto"/>
              <w:right w:val="single" w:sz="4" w:space="0" w:color="auto"/>
            </w:tcBorders>
            <w:vAlign w:val="center"/>
            <w:hideMark/>
          </w:tcPr>
          <w:p w14:paraId="768DEED5"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1 600</w:t>
            </w:r>
          </w:p>
        </w:tc>
      </w:tr>
      <w:tr w:rsidR="009A55E1" w:rsidRPr="00E206F5" w14:paraId="65188E3C" w14:textId="77777777" w:rsidTr="00A001BB">
        <w:trPr>
          <w:jc w:val="center"/>
        </w:trPr>
        <w:tc>
          <w:tcPr>
            <w:tcW w:w="953" w:type="pct"/>
            <w:vMerge w:val="restart"/>
            <w:tcBorders>
              <w:top w:val="single" w:sz="4" w:space="0" w:color="auto"/>
              <w:left w:val="single" w:sz="4" w:space="0" w:color="auto"/>
              <w:bottom w:val="single" w:sz="4" w:space="0" w:color="auto"/>
              <w:right w:val="single" w:sz="4" w:space="0" w:color="auto"/>
            </w:tcBorders>
            <w:vAlign w:val="center"/>
            <w:hideMark/>
          </w:tcPr>
          <w:p w14:paraId="126026C7" w14:textId="46222EDE" w:rsidR="009A55E1" w:rsidRPr="00E206F5" w:rsidRDefault="009A55E1" w:rsidP="00B63677">
            <w:pPr>
              <w:pStyle w:val="Tabletext"/>
              <w:jc w:val="left"/>
              <w:rPr>
                <w:rFonts w:ascii="Times New Roman" w:hAnsi="Times New Roman" w:cs="Times New Roman"/>
              </w:rPr>
            </w:pPr>
            <w:r w:rsidRPr="00E206F5">
              <w:rPr>
                <w:rFonts w:ascii="Times New Roman" w:hAnsi="Times New Roman" w:cs="Times New Roman"/>
              </w:rPr>
              <w:t xml:space="preserve">#2 </w:t>
            </w:r>
            <w:r w:rsidR="00C960CA">
              <w:rPr>
                <w:rFonts w:ascii="Times New Roman" w:hAnsi="Times New Roman" w:cs="Times New Roman" w:hint="eastAsia"/>
                <w:lang w:eastAsia="zh-CN"/>
              </w:rPr>
              <w:t>（</w:t>
            </w:r>
            <w:r w:rsidRPr="00E206F5">
              <w:rPr>
                <w:rFonts w:ascii="Times New Roman" w:hAnsi="Times New Roman" w:cs="Times New Roman"/>
              </w:rPr>
              <w:t xml:space="preserve">LEO </w:t>
            </w:r>
            <w:r w:rsidR="00C960CA">
              <w:rPr>
                <w:rFonts w:ascii="Times New Roman" w:hAnsi="Times New Roman" w:cs="Times New Roman" w:hint="eastAsia"/>
                <w:lang w:eastAsia="zh-CN"/>
              </w:rPr>
              <w:t>高度</w:t>
            </w:r>
            <w:r w:rsidR="00B63677">
              <w:rPr>
                <w:rFonts w:ascii="Times New Roman" w:hAnsi="Times New Roman" w:cs="Times New Roman"/>
                <w:lang w:eastAsia="zh-CN"/>
              </w:rPr>
              <w:br/>
            </w:r>
            <w:r w:rsidRPr="00E206F5">
              <w:rPr>
                <w:rFonts w:ascii="Times New Roman" w:hAnsi="Times New Roman" w:cs="Times New Roman"/>
              </w:rPr>
              <w:t>600</w:t>
            </w:r>
            <w:r w:rsidR="00C960CA">
              <w:rPr>
                <w:rFonts w:ascii="Times New Roman" w:hAnsi="Times New Roman" w:cs="Times New Roman" w:hint="eastAsia"/>
                <w:lang w:eastAsia="zh-CN"/>
              </w:rPr>
              <w:t>公里）</w:t>
            </w:r>
          </w:p>
        </w:tc>
        <w:tc>
          <w:tcPr>
            <w:tcW w:w="736" w:type="pct"/>
            <w:tcBorders>
              <w:top w:val="single" w:sz="4" w:space="0" w:color="auto"/>
              <w:left w:val="single" w:sz="4" w:space="0" w:color="auto"/>
              <w:bottom w:val="single" w:sz="4" w:space="0" w:color="auto"/>
              <w:right w:val="single" w:sz="4" w:space="0" w:color="auto"/>
            </w:tcBorders>
            <w:vAlign w:val="center"/>
            <w:hideMark/>
          </w:tcPr>
          <w:p w14:paraId="0DBC57E5"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51.9</w:t>
            </w:r>
          </w:p>
        </w:tc>
        <w:tc>
          <w:tcPr>
            <w:tcW w:w="693" w:type="pct"/>
            <w:tcBorders>
              <w:top w:val="single" w:sz="4" w:space="0" w:color="auto"/>
              <w:left w:val="single" w:sz="4" w:space="0" w:color="auto"/>
              <w:bottom w:val="single" w:sz="4" w:space="0" w:color="auto"/>
              <w:right w:val="single" w:sz="4" w:space="0" w:color="auto"/>
            </w:tcBorders>
            <w:vAlign w:val="center"/>
            <w:hideMark/>
          </w:tcPr>
          <w:p w14:paraId="0D849721"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630</w:t>
            </w:r>
          </w:p>
        </w:tc>
        <w:tc>
          <w:tcPr>
            <w:tcW w:w="1145" w:type="pct"/>
            <w:tcBorders>
              <w:top w:val="single" w:sz="4" w:space="0" w:color="auto"/>
              <w:left w:val="single" w:sz="4" w:space="0" w:color="auto"/>
              <w:bottom w:val="single" w:sz="4" w:space="0" w:color="auto"/>
              <w:right w:val="single" w:sz="4" w:space="0" w:color="auto"/>
            </w:tcBorders>
            <w:vAlign w:val="center"/>
            <w:hideMark/>
          </w:tcPr>
          <w:p w14:paraId="32A6838A" w14:textId="77A2A8F0"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34</w:t>
            </w:r>
            <w:r w:rsidR="00C960CA">
              <w:rPr>
                <w:rFonts w:ascii="Times New Roman" w:hAnsi="Times New Roman" w:cs="Times New Roman"/>
              </w:rPr>
              <w:t>（</w:t>
            </w:r>
            <w:proofErr w:type="spellStart"/>
            <w:r w:rsidR="00C960CA">
              <w:rPr>
                <w:rFonts w:ascii="Times New Roman" w:hAnsi="Times New Roman" w:cs="Times New Roman"/>
              </w:rPr>
              <w:t>分布在</w:t>
            </w:r>
            <w:proofErr w:type="spellEnd"/>
            <w:r w:rsidR="00C960CA">
              <w:rPr>
                <w:rFonts w:ascii="Times New Roman" w:hAnsi="Times New Roman" w:cs="Times New Roman"/>
              </w:rPr>
              <w:t>360°</w:t>
            </w:r>
            <w:r w:rsidR="00C960CA">
              <w:rPr>
                <w:rFonts w:ascii="Times New Roman" w:hAnsi="Times New Roman" w:cs="Times New Roman"/>
              </w:rPr>
              <w:t>上）</w:t>
            </w:r>
          </w:p>
        </w:tc>
        <w:tc>
          <w:tcPr>
            <w:tcW w:w="694" w:type="pct"/>
            <w:tcBorders>
              <w:top w:val="single" w:sz="4" w:space="0" w:color="auto"/>
              <w:left w:val="single" w:sz="4" w:space="0" w:color="auto"/>
              <w:bottom w:val="single" w:sz="4" w:space="0" w:color="auto"/>
              <w:right w:val="single" w:sz="4" w:space="0" w:color="auto"/>
            </w:tcBorders>
            <w:vAlign w:val="center"/>
            <w:hideMark/>
          </w:tcPr>
          <w:p w14:paraId="3911019A"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34</w:t>
            </w:r>
          </w:p>
        </w:tc>
        <w:tc>
          <w:tcPr>
            <w:tcW w:w="779" w:type="pct"/>
            <w:tcBorders>
              <w:top w:val="single" w:sz="4" w:space="0" w:color="auto"/>
              <w:left w:val="single" w:sz="4" w:space="0" w:color="auto"/>
              <w:bottom w:val="single" w:sz="4" w:space="0" w:color="auto"/>
              <w:right w:val="single" w:sz="4" w:space="0" w:color="auto"/>
            </w:tcBorders>
            <w:vAlign w:val="center"/>
            <w:hideMark/>
          </w:tcPr>
          <w:p w14:paraId="5C773AD3"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1 156</w:t>
            </w:r>
          </w:p>
        </w:tc>
      </w:tr>
      <w:tr w:rsidR="009A55E1" w:rsidRPr="00E206F5" w14:paraId="54610944" w14:textId="77777777" w:rsidTr="00A001BB">
        <w:trPr>
          <w:jc w:val="center"/>
        </w:trPr>
        <w:tc>
          <w:tcPr>
            <w:tcW w:w="953" w:type="pct"/>
            <w:vMerge/>
            <w:tcBorders>
              <w:top w:val="single" w:sz="4" w:space="0" w:color="auto"/>
              <w:left w:val="single" w:sz="4" w:space="0" w:color="auto"/>
              <w:bottom w:val="single" w:sz="4" w:space="0" w:color="auto"/>
              <w:right w:val="single" w:sz="4" w:space="0" w:color="auto"/>
            </w:tcBorders>
            <w:vAlign w:val="center"/>
            <w:hideMark/>
          </w:tcPr>
          <w:p w14:paraId="7A158EFA" w14:textId="77777777" w:rsidR="009A55E1" w:rsidRPr="00E206F5" w:rsidRDefault="009A55E1" w:rsidP="00B63677">
            <w:pPr>
              <w:pStyle w:val="Tabletext"/>
              <w:jc w:val="left"/>
              <w:rPr>
                <w:rFonts w:ascii="Times New Roman" w:hAnsi="Times New Roman" w:cs="Times New Roman"/>
              </w:rPr>
            </w:pPr>
          </w:p>
        </w:tc>
        <w:tc>
          <w:tcPr>
            <w:tcW w:w="736" w:type="pct"/>
            <w:tcBorders>
              <w:top w:val="single" w:sz="4" w:space="0" w:color="auto"/>
              <w:left w:val="single" w:sz="4" w:space="0" w:color="auto"/>
              <w:bottom w:val="single" w:sz="4" w:space="0" w:color="auto"/>
              <w:right w:val="single" w:sz="4" w:space="0" w:color="auto"/>
            </w:tcBorders>
            <w:vAlign w:val="center"/>
            <w:hideMark/>
          </w:tcPr>
          <w:p w14:paraId="281AFE57"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42</w:t>
            </w:r>
          </w:p>
        </w:tc>
        <w:tc>
          <w:tcPr>
            <w:tcW w:w="693" w:type="pct"/>
            <w:tcBorders>
              <w:top w:val="single" w:sz="4" w:space="0" w:color="auto"/>
              <w:left w:val="single" w:sz="4" w:space="0" w:color="auto"/>
              <w:bottom w:val="single" w:sz="4" w:space="0" w:color="auto"/>
              <w:right w:val="single" w:sz="4" w:space="0" w:color="auto"/>
            </w:tcBorders>
            <w:vAlign w:val="center"/>
            <w:hideMark/>
          </w:tcPr>
          <w:p w14:paraId="2E9C0A47"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610</w:t>
            </w:r>
          </w:p>
        </w:tc>
        <w:tc>
          <w:tcPr>
            <w:tcW w:w="1145" w:type="pct"/>
            <w:tcBorders>
              <w:top w:val="single" w:sz="4" w:space="0" w:color="auto"/>
              <w:left w:val="single" w:sz="4" w:space="0" w:color="auto"/>
              <w:bottom w:val="single" w:sz="4" w:space="0" w:color="auto"/>
              <w:right w:val="single" w:sz="4" w:space="0" w:color="auto"/>
            </w:tcBorders>
            <w:vAlign w:val="center"/>
            <w:hideMark/>
          </w:tcPr>
          <w:p w14:paraId="334301E3" w14:textId="0068A68F"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36</w:t>
            </w:r>
            <w:r w:rsidR="00C960CA">
              <w:rPr>
                <w:rFonts w:ascii="Times New Roman" w:hAnsi="Times New Roman" w:cs="Times New Roman"/>
              </w:rPr>
              <w:t>（</w:t>
            </w:r>
            <w:proofErr w:type="spellStart"/>
            <w:r w:rsidR="00C960CA">
              <w:rPr>
                <w:rFonts w:ascii="Times New Roman" w:hAnsi="Times New Roman" w:cs="Times New Roman"/>
              </w:rPr>
              <w:t>分布在</w:t>
            </w:r>
            <w:proofErr w:type="spellEnd"/>
            <w:r w:rsidR="00C960CA">
              <w:rPr>
                <w:rFonts w:ascii="Times New Roman" w:hAnsi="Times New Roman" w:cs="Times New Roman"/>
              </w:rPr>
              <w:t>360°</w:t>
            </w:r>
            <w:r w:rsidR="00C960CA">
              <w:rPr>
                <w:rFonts w:ascii="Times New Roman" w:hAnsi="Times New Roman" w:cs="Times New Roman"/>
              </w:rPr>
              <w:t>上）</w:t>
            </w:r>
          </w:p>
        </w:tc>
        <w:tc>
          <w:tcPr>
            <w:tcW w:w="694" w:type="pct"/>
            <w:tcBorders>
              <w:top w:val="single" w:sz="4" w:space="0" w:color="auto"/>
              <w:left w:val="single" w:sz="4" w:space="0" w:color="auto"/>
              <w:bottom w:val="single" w:sz="4" w:space="0" w:color="auto"/>
              <w:right w:val="single" w:sz="4" w:space="0" w:color="auto"/>
            </w:tcBorders>
            <w:vAlign w:val="center"/>
            <w:hideMark/>
          </w:tcPr>
          <w:p w14:paraId="2CAC2EDE"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36</w:t>
            </w:r>
          </w:p>
        </w:tc>
        <w:tc>
          <w:tcPr>
            <w:tcW w:w="779" w:type="pct"/>
            <w:tcBorders>
              <w:top w:val="single" w:sz="4" w:space="0" w:color="auto"/>
              <w:left w:val="single" w:sz="4" w:space="0" w:color="auto"/>
              <w:bottom w:val="single" w:sz="4" w:space="0" w:color="auto"/>
              <w:right w:val="single" w:sz="4" w:space="0" w:color="auto"/>
            </w:tcBorders>
            <w:vAlign w:val="center"/>
            <w:hideMark/>
          </w:tcPr>
          <w:p w14:paraId="648EC679"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1 296</w:t>
            </w:r>
          </w:p>
        </w:tc>
      </w:tr>
      <w:tr w:rsidR="009A55E1" w:rsidRPr="00E206F5" w14:paraId="65C102D7" w14:textId="77777777" w:rsidTr="00A001BB">
        <w:trPr>
          <w:jc w:val="center"/>
        </w:trPr>
        <w:tc>
          <w:tcPr>
            <w:tcW w:w="953" w:type="pct"/>
            <w:vMerge/>
            <w:tcBorders>
              <w:top w:val="single" w:sz="4" w:space="0" w:color="auto"/>
              <w:left w:val="single" w:sz="4" w:space="0" w:color="auto"/>
              <w:bottom w:val="single" w:sz="4" w:space="0" w:color="auto"/>
              <w:right w:val="single" w:sz="4" w:space="0" w:color="auto"/>
            </w:tcBorders>
            <w:vAlign w:val="center"/>
            <w:hideMark/>
          </w:tcPr>
          <w:p w14:paraId="29AD5277" w14:textId="77777777" w:rsidR="009A55E1" w:rsidRPr="00E206F5" w:rsidRDefault="009A55E1" w:rsidP="00B63677">
            <w:pPr>
              <w:pStyle w:val="Tabletext"/>
              <w:jc w:val="left"/>
              <w:rPr>
                <w:rFonts w:ascii="Times New Roman" w:hAnsi="Times New Roman" w:cs="Times New Roman"/>
              </w:rPr>
            </w:pPr>
          </w:p>
        </w:tc>
        <w:tc>
          <w:tcPr>
            <w:tcW w:w="736" w:type="pct"/>
            <w:tcBorders>
              <w:top w:val="single" w:sz="4" w:space="0" w:color="auto"/>
              <w:left w:val="single" w:sz="4" w:space="0" w:color="auto"/>
              <w:bottom w:val="single" w:sz="4" w:space="0" w:color="auto"/>
              <w:right w:val="single" w:sz="4" w:space="0" w:color="auto"/>
            </w:tcBorders>
            <w:vAlign w:val="center"/>
            <w:hideMark/>
          </w:tcPr>
          <w:p w14:paraId="7941741F"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33</w:t>
            </w:r>
          </w:p>
        </w:tc>
        <w:tc>
          <w:tcPr>
            <w:tcW w:w="693" w:type="pct"/>
            <w:tcBorders>
              <w:top w:val="single" w:sz="4" w:space="0" w:color="auto"/>
              <w:left w:val="single" w:sz="4" w:space="0" w:color="auto"/>
              <w:bottom w:val="single" w:sz="4" w:space="0" w:color="auto"/>
              <w:right w:val="single" w:sz="4" w:space="0" w:color="auto"/>
            </w:tcBorders>
            <w:vAlign w:val="center"/>
            <w:hideMark/>
          </w:tcPr>
          <w:p w14:paraId="5F10C1BF"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590</w:t>
            </w:r>
          </w:p>
        </w:tc>
        <w:tc>
          <w:tcPr>
            <w:tcW w:w="1145" w:type="pct"/>
            <w:tcBorders>
              <w:top w:val="single" w:sz="4" w:space="0" w:color="auto"/>
              <w:left w:val="single" w:sz="4" w:space="0" w:color="auto"/>
              <w:bottom w:val="single" w:sz="4" w:space="0" w:color="auto"/>
              <w:right w:val="single" w:sz="4" w:space="0" w:color="auto"/>
            </w:tcBorders>
            <w:vAlign w:val="center"/>
            <w:hideMark/>
          </w:tcPr>
          <w:p w14:paraId="20E5993A" w14:textId="49CA79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28</w:t>
            </w:r>
            <w:r w:rsidR="00C960CA">
              <w:rPr>
                <w:rFonts w:ascii="Times New Roman" w:hAnsi="Times New Roman" w:cs="Times New Roman"/>
              </w:rPr>
              <w:t>（</w:t>
            </w:r>
            <w:proofErr w:type="spellStart"/>
            <w:r w:rsidR="00C960CA">
              <w:rPr>
                <w:rFonts w:ascii="Times New Roman" w:hAnsi="Times New Roman" w:cs="Times New Roman"/>
              </w:rPr>
              <w:t>分布在</w:t>
            </w:r>
            <w:proofErr w:type="spellEnd"/>
            <w:r w:rsidR="00C960CA">
              <w:rPr>
                <w:rFonts w:ascii="Times New Roman" w:hAnsi="Times New Roman" w:cs="Times New Roman"/>
              </w:rPr>
              <w:t>360°</w:t>
            </w:r>
            <w:r w:rsidR="00C960CA">
              <w:rPr>
                <w:rFonts w:ascii="Times New Roman" w:hAnsi="Times New Roman" w:cs="Times New Roman"/>
              </w:rPr>
              <w:t>上）</w:t>
            </w:r>
          </w:p>
        </w:tc>
        <w:tc>
          <w:tcPr>
            <w:tcW w:w="694" w:type="pct"/>
            <w:tcBorders>
              <w:top w:val="single" w:sz="4" w:space="0" w:color="auto"/>
              <w:left w:val="single" w:sz="4" w:space="0" w:color="auto"/>
              <w:bottom w:val="single" w:sz="4" w:space="0" w:color="auto"/>
              <w:right w:val="single" w:sz="4" w:space="0" w:color="auto"/>
            </w:tcBorders>
            <w:vAlign w:val="center"/>
            <w:hideMark/>
          </w:tcPr>
          <w:p w14:paraId="2333FB92"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28</w:t>
            </w:r>
          </w:p>
        </w:tc>
        <w:tc>
          <w:tcPr>
            <w:tcW w:w="779" w:type="pct"/>
            <w:tcBorders>
              <w:top w:val="single" w:sz="4" w:space="0" w:color="auto"/>
              <w:left w:val="single" w:sz="4" w:space="0" w:color="auto"/>
              <w:bottom w:val="single" w:sz="4" w:space="0" w:color="auto"/>
              <w:right w:val="single" w:sz="4" w:space="0" w:color="auto"/>
            </w:tcBorders>
            <w:vAlign w:val="center"/>
            <w:hideMark/>
          </w:tcPr>
          <w:p w14:paraId="1C46DE0B"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784</w:t>
            </w:r>
          </w:p>
        </w:tc>
      </w:tr>
      <w:tr w:rsidR="009A55E1" w:rsidRPr="00E206F5" w14:paraId="10DCDEE0" w14:textId="77777777" w:rsidTr="00A001BB">
        <w:trPr>
          <w:jc w:val="center"/>
        </w:trPr>
        <w:tc>
          <w:tcPr>
            <w:tcW w:w="953" w:type="pct"/>
            <w:vMerge w:val="restart"/>
            <w:tcBorders>
              <w:top w:val="single" w:sz="4" w:space="0" w:color="auto"/>
              <w:left w:val="single" w:sz="4" w:space="0" w:color="auto"/>
              <w:bottom w:val="single" w:sz="4" w:space="0" w:color="auto"/>
              <w:right w:val="single" w:sz="4" w:space="0" w:color="auto"/>
            </w:tcBorders>
            <w:vAlign w:val="center"/>
            <w:hideMark/>
          </w:tcPr>
          <w:p w14:paraId="3896F0CF" w14:textId="77777777" w:rsidR="009A55E1" w:rsidRPr="00E206F5" w:rsidRDefault="009A55E1" w:rsidP="00B63677">
            <w:pPr>
              <w:pStyle w:val="Tabletext"/>
              <w:jc w:val="left"/>
              <w:rPr>
                <w:rFonts w:ascii="Times New Roman" w:hAnsi="Times New Roman" w:cs="Times New Roman"/>
              </w:rPr>
            </w:pPr>
            <w:r w:rsidRPr="00E206F5">
              <w:rPr>
                <w:rFonts w:ascii="Times New Roman" w:hAnsi="Times New Roman" w:cs="Times New Roman"/>
              </w:rPr>
              <w:t>#3 (MEO)</w:t>
            </w:r>
          </w:p>
        </w:tc>
        <w:tc>
          <w:tcPr>
            <w:tcW w:w="736" w:type="pct"/>
            <w:tcBorders>
              <w:top w:val="single" w:sz="4" w:space="0" w:color="auto"/>
              <w:left w:val="single" w:sz="4" w:space="0" w:color="auto"/>
              <w:bottom w:val="single" w:sz="4" w:space="0" w:color="auto"/>
              <w:right w:val="single" w:sz="4" w:space="0" w:color="auto"/>
            </w:tcBorders>
            <w:vAlign w:val="center"/>
            <w:hideMark/>
          </w:tcPr>
          <w:p w14:paraId="11A114F6"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0</w:t>
            </w:r>
          </w:p>
        </w:tc>
        <w:tc>
          <w:tcPr>
            <w:tcW w:w="693" w:type="pct"/>
            <w:tcBorders>
              <w:top w:val="single" w:sz="4" w:space="0" w:color="auto"/>
              <w:left w:val="single" w:sz="4" w:space="0" w:color="auto"/>
              <w:bottom w:val="single" w:sz="4" w:space="0" w:color="auto"/>
              <w:right w:val="single" w:sz="4" w:space="0" w:color="auto"/>
            </w:tcBorders>
            <w:vAlign w:val="center"/>
            <w:hideMark/>
          </w:tcPr>
          <w:p w14:paraId="6BADDA16"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8 062</w:t>
            </w:r>
          </w:p>
        </w:tc>
        <w:tc>
          <w:tcPr>
            <w:tcW w:w="1145" w:type="pct"/>
            <w:tcBorders>
              <w:top w:val="single" w:sz="4" w:space="0" w:color="auto"/>
              <w:left w:val="single" w:sz="4" w:space="0" w:color="auto"/>
              <w:bottom w:val="single" w:sz="4" w:space="0" w:color="auto"/>
              <w:right w:val="single" w:sz="4" w:space="0" w:color="auto"/>
            </w:tcBorders>
            <w:vAlign w:val="center"/>
            <w:hideMark/>
          </w:tcPr>
          <w:p w14:paraId="07946B17"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1</w:t>
            </w:r>
          </w:p>
        </w:tc>
        <w:tc>
          <w:tcPr>
            <w:tcW w:w="694" w:type="pct"/>
            <w:tcBorders>
              <w:top w:val="single" w:sz="4" w:space="0" w:color="auto"/>
              <w:left w:val="single" w:sz="4" w:space="0" w:color="auto"/>
              <w:bottom w:val="single" w:sz="4" w:space="0" w:color="auto"/>
              <w:right w:val="single" w:sz="4" w:space="0" w:color="auto"/>
            </w:tcBorders>
            <w:vAlign w:val="center"/>
            <w:hideMark/>
          </w:tcPr>
          <w:p w14:paraId="63DD16D0"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48</w:t>
            </w:r>
          </w:p>
        </w:tc>
        <w:tc>
          <w:tcPr>
            <w:tcW w:w="779" w:type="pct"/>
            <w:tcBorders>
              <w:top w:val="single" w:sz="4" w:space="0" w:color="auto"/>
              <w:left w:val="single" w:sz="4" w:space="0" w:color="auto"/>
              <w:bottom w:val="single" w:sz="4" w:space="0" w:color="auto"/>
              <w:right w:val="single" w:sz="4" w:space="0" w:color="auto"/>
            </w:tcBorders>
            <w:vAlign w:val="center"/>
            <w:hideMark/>
          </w:tcPr>
          <w:p w14:paraId="33C11203"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48</w:t>
            </w:r>
          </w:p>
        </w:tc>
      </w:tr>
      <w:tr w:rsidR="009A55E1" w:rsidRPr="00E206F5" w14:paraId="0BDEDAC8" w14:textId="77777777" w:rsidTr="00A001BB">
        <w:trPr>
          <w:jc w:val="center"/>
        </w:trPr>
        <w:tc>
          <w:tcPr>
            <w:tcW w:w="953" w:type="pct"/>
            <w:vMerge/>
            <w:tcBorders>
              <w:top w:val="single" w:sz="4" w:space="0" w:color="auto"/>
              <w:left w:val="single" w:sz="4" w:space="0" w:color="auto"/>
              <w:bottom w:val="single" w:sz="4" w:space="0" w:color="auto"/>
              <w:right w:val="single" w:sz="4" w:space="0" w:color="auto"/>
            </w:tcBorders>
            <w:vAlign w:val="center"/>
            <w:hideMark/>
          </w:tcPr>
          <w:p w14:paraId="045EEC6E" w14:textId="77777777" w:rsidR="009A55E1" w:rsidRPr="00E206F5" w:rsidRDefault="009A55E1" w:rsidP="002B3CA9">
            <w:pPr>
              <w:pStyle w:val="Tabletext"/>
              <w:jc w:val="center"/>
              <w:rPr>
                <w:rFonts w:ascii="Times New Roman" w:hAnsi="Times New Roman" w:cs="Times New Roman"/>
              </w:rPr>
            </w:pPr>
          </w:p>
        </w:tc>
        <w:tc>
          <w:tcPr>
            <w:tcW w:w="736" w:type="pct"/>
            <w:tcBorders>
              <w:top w:val="single" w:sz="4" w:space="0" w:color="auto"/>
              <w:left w:val="single" w:sz="4" w:space="0" w:color="auto"/>
              <w:bottom w:val="single" w:sz="4" w:space="0" w:color="auto"/>
              <w:right w:val="single" w:sz="4" w:space="0" w:color="auto"/>
            </w:tcBorders>
            <w:vAlign w:val="center"/>
            <w:hideMark/>
          </w:tcPr>
          <w:p w14:paraId="48A0DC27"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70</w:t>
            </w:r>
          </w:p>
        </w:tc>
        <w:tc>
          <w:tcPr>
            <w:tcW w:w="693" w:type="pct"/>
            <w:tcBorders>
              <w:top w:val="single" w:sz="4" w:space="0" w:color="auto"/>
              <w:left w:val="single" w:sz="4" w:space="0" w:color="auto"/>
              <w:bottom w:val="single" w:sz="4" w:space="0" w:color="auto"/>
              <w:right w:val="single" w:sz="4" w:space="0" w:color="auto"/>
            </w:tcBorders>
            <w:vAlign w:val="center"/>
            <w:hideMark/>
          </w:tcPr>
          <w:p w14:paraId="5E2A93BE"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8 062</w:t>
            </w:r>
          </w:p>
        </w:tc>
        <w:tc>
          <w:tcPr>
            <w:tcW w:w="1145" w:type="pct"/>
            <w:tcBorders>
              <w:top w:val="single" w:sz="4" w:space="0" w:color="auto"/>
              <w:left w:val="single" w:sz="4" w:space="0" w:color="auto"/>
              <w:bottom w:val="single" w:sz="4" w:space="0" w:color="auto"/>
              <w:right w:val="single" w:sz="4" w:space="0" w:color="auto"/>
            </w:tcBorders>
            <w:vAlign w:val="center"/>
            <w:hideMark/>
          </w:tcPr>
          <w:p w14:paraId="2272B61E" w14:textId="0DBB3DB9"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4</w:t>
            </w:r>
            <w:r w:rsidR="00C960CA">
              <w:rPr>
                <w:rFonts w:ascii="Times New Roman" w:hAnsi="Times New Roman" w:cs="Times New Roman"/>
              </w:rPr>
              <w:t>（</w:t>
            </w:r>
            <w:proofErr w:type="spellStart"/>
            <w:r w:rsidR="00C960CA">
              <w:rPr>
                <w:rFonts w:ascii="Times New Roman" w:hAnsi="Times New Roman" w:cs="Times New Roman"/>
              </w:rPr>
              <w:t>分布在</w:t>
            </w:r>
            <w:proofErr w:type="spellEnd"/>
            <w:r w:rsidR="00C960CA">
              <w:rPr>
                <w:rFonts w:ascii="Times New Roman" w:hAnsi="Times New Roman" w:cs="Times New Roman"/>
              </w:rPr>
              <w:t>360°</w:t>
            </w:r>
            <w:r w:rsidR="00C960CA">
              <w:rPr>
                <w:rFonts w:ascii="Times New Roman" w:hAnsi="Times New Roman" w:cs="Times New Roman"/>
              </w:rPr>
              <w:t>上）</w:t>
            </w:r>
          </w:p>
        </w:tc>
        <w:tc>
          <w:tcPr>
            <w:tcW w:w="694" w:type="pct"/>
            <w:tcBorders>
              <w:top w:val="single" w:sz="4" w:space="0" w:color="auto"/>
              <w:left w:val="single" w:sz="4" w:space="0" w:color="auto"/>
              <w:bottom w:val="single" w:sz="4" w:space="0" w:color="auto"/>
              <w:right w:val="single" w:sz="4" w:space="0" w:color="auto"/>
            </w:tcBorders>
            <w:vAlign w:val="center"/>
            <w:hideMark/>
          </w:tcPr>
          <w:p w14:paraId="25C16B6D"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12</w:t>
            </w:r>
          </w:p>
        </w:tc>
        <w:tc>
          <w:tcPr>
            <w:tcW w:w="779" w:type="pct"/>
            <w:tcBorders>
              <w:top w:val="single" w:sz="4" w:space="0" w:color="auto"/>
              <w:left w:val="single" w:sz="4" w:space="0" w:color="auto"/>
              <w:bottom w:val="single" w:sz="4" w:space="0" w:color="auto"/>
              <w:right w:val="single" w:sz="4" w:space="0" w:color="auto"/>
            </w:tcBorders>
            <w:vAlign w:val="center"/>
            <w:hideMark/>
          </w:tcPr>
          <w:p w14:paraId="0842F5DD"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48</w:t>
            </w:r>
          </w:p>
        </w:tc>
      </w:tr>
      <w:tr w:rsidR="009A55E1" w:rsidRPr="00E206F5" w14:paraId="124EEB2D" w14:textId="77777777" w:rsidTr="00A001BB">
        <w:trPr>
          <w:jc w:val="center"/>
        </w:trPr>
        <w:tc>
          <w:tcPr>
            <w:tcW w:w="953" w:type="pct"/>
            <w:vMerge/>
            <w:tcBorders>
              <w:top w:val="single" w:sz="4" w:space="0" w:color="auto"/>
              <w:left w:val="single" w:sz="4" w:space="0" w:color="auto"/>
              <w:bottom w:val="single" w:sz="4" w:space="0" w:color="auto"/>
              <w:right w:val="single" w:sz="4" w:space="0" w:color="auto"/>
            </w:tcBorders>
            <w:vAlign w:val="center"/>
            <w:hideMark/>
          </w:tcPr>
          <w:p w14:paraId="7F7BE6AC" w14:textId="77777777" w:rsidR="009A55E1" w:rsidRPr="00E206F5" w:rsidRDefault="009A55E1" w:rsidP="002B3CA9">
            <w:pPr>
              <w:pStyle w:val="Tabletext"/>
              <w:jc w:val="center"/>
              <w:rPr>
                <w:rFonts w:ascii="Times New Roman" w:hAnsi="Times New Roman" w:cs="Times New Roman"/>
              </w:rPr>
            </w:pPr>
          </w:p>
        </w:tc>
        <w:tc>
          <w:tcPr>
            <w:tcW w:w="736" w:type="pct"/>
            <w:tcBorders>
              <w:top w:val="single" w:sz="4" w:space="0" w:color="auto"/>
              <w:left w:val="single" w:sz="4" w:space="0" w:color="auto"/>
              <w:bottom w:val="single" w:sz="4" w:space="0" w:color="auto"/>
              <w:right w:val="single" w:sz="4" w:space="0" w:color="auto"/>
            </w:tcBorders>
            <w:vAlign w:val="center"/>
            <w:hideMark/>
          </w:tcPr>
          <w:p w14:paraId="4F4D4148"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90</w:t>
            </w:r>
          </w:p>
        </w:tc>
        <w:tc>
          <w:tcPr>
            <w:tcW w:w="693" w:type="pct"/>
            <w:tcBorders>
              <w:top w:val="single" w:sz="4" w:space="0" w:color="auto"/>
              <w:left w:val="single" w:sz="4" w:space="0" w:color="auto"/>
              <w:bottom w:val="single" w:sz="4" w:space="0" w:color="auto"/>
              <w:right w:val="single" w:sz="4" w:space="0" w:color="auto"/>
            </w:tcBorders>
            <w:vAlign w:val="center"/>
            <w:hideMark/>
          </w:tcPr>
          <w:p w14:paraId="61CE371A"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8 062</w:t>
            </w:r>
          </w:p>
        </w:tc>
        <w:tc>
          <w:tcPr>
            <w:tcW w:w="1145" w:type="pct"/>
            <w:tcBorders>
              <w:top w:val="single" w:sz="4" w:space="0" w:color="auto"/>
              <w:left w:val="single" w:sz="4" w:space="0" w:color="auto"/>
              <w:bottom w:val="single" w:sz="4" w:space="0" w:color="auto"/>
              <w:right w:val="single" w:sz="4" w:space="0" w:color="auto"/>
            </w:tcBorders>
            <w:vAlign w:val="center"/>
            <w:hideMark/>
          </w:tcPr>
          <w:p w14:paraId="3F24D961" w14:textId="633B98FA"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4</w:t>
            </w:r>
            <w:r w:rsidR="00C960CA">
              <w:rPr>
                <w:rFonts w:ascii="Times New Roman" w:hAnsi="Times New Roman" w:cs="Times New Roman"/>
              </w:rPr>
              <w:t>（</w:t>
            </w:r>
            <w:proofErr w:type="spellStart"/>
            <w:r w:rsidR="00C960CA">
              <w:rPr>
                <w:rFonts w:ascii="Times New Roman" w:hAnsi="Times New Roman" w:cs="Times New Roman"/>
              </w:rPr>
              <w:t>分布在</w:t>
            </w:r>
            <w:proofErr w:type="spellEnd"/>
            <w:r w:rsidR="00C960CA">
              <w:rPr>
                <w:rFonts w:ascii="Times New Roman" w:hAnsi="Times New Roman" w:cs="Times New Roman"/>
              </w:rPr>
              <w:t>180°</w:t>
            </w:r>
            <w:r w:rsidR="00C960CA">
              <w:rPr>
                <w:rFonts w:ascii="Times New Roman" w:hAnsi="Times New Roman" w:cs="Times New Roman"/>
              </w:rPr>
              <w:t>上）</w:t>
            </w:r>
          </w:p>
        </w:tc>
        <w:tc>
          <w:tcPr>
            <w:tcW w:w="694" w:type="pct"/>
            <w:tcBorders>
              <w:top w:val="single" w:sz="4" w:space="0" w:color="auto"/>
              <w:left w:val="single" w:sz="4" w:space="0" w:color="auto"/>
              <w:bottom w:val="single" w:sz="4" w:space="0" w:color="auto"/>
              <w:right w:val="single" w:sz="4" w:space="0" w:color="auto"/>
            </w:tcBorders>
            <w:vAlign w:val="center"/>
            <w:hideMark/>
          </w:tcPr>
          <w:p w14:paraId="03B43E86"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12</w:t>
            </w:r>
          </w:p>
        </w:tc>
        <w:tc>
          <w:tcPr>
            <w:tcW w:w="779" w:type="pct"/>
            <w:tcBorders>
              <w:top w:val="single" w:sz="4" w:space="0" w:color="auto"/>
              <w:left w:val="single" w:sz="4" w:space="0" w:color="auto"/>
              <w:bottom w:val="single" w:sz="4" w:space="0" w:color="auto"/>
              <w:right w:val="single" w:sz="4" w:space="0" w:color="auto"/>
            </w:tcBorders>
            <w:vAlign w:val="center"/>
            <w:hideMark/>
          </w:tcPr>
          <w:p w14:paraId="34CF5DD1"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48</w:t>
            </w:r>
          </w:p>
        </w:tc>
      </w:tr>
    </w:tbl>
    <w:p w14:paraId="78A0E56D" w14:textId="77777777" w:rsidR="009A55E1" w:rsidRPr="00C04776" w:rsidRDefault="009A55E1" w:rsidP="009A55E1">
      <w:pPr>
        <w:pStyle w:val="Tablefin"/>
      </w:pPr>
    </w:p>
    <w:p w14:paraId="4F8E7CC2" w14:textId="507F5C35" w:rsidR="009A55E1" w:rsidRPr="00C04776" w:rsidRDefault="009A55E1" w:rsidP="009A55E1">
      <w:pPr>
        <w:pStyle w:val="TableNo"/>
        <w:rPr>
          <w:lang w:eastAsia="zh-CN"/>
        </w:rPr>
      </w:pPr>
      <w:r>
        <w:rPr>
          <w:rFonts w:hint="eastAsia"/>
          <w:lang w:eastAsia="zh-CN"/>
        </w:rPr>
        <w:t>表</w:t>
      </w:r>
      <w:r>
        <w:rPr>
          <w:lang w:eastAsia="zh-CN"/>
        </w:rPr>
        <w:t>4</w:t>
      </w:r>
    </w:p>
    <w:p w14:paraId="2855098D" w14:textId="751ABEB1" w:rsidR="009A55E1" w:rsidRPr="00D51421" w:rsidRDefault="00D51421" w:rsidP="009A55E1">
      <w:pPr>
        <w:pStyle w:val="Tabletitle"/>
        <w:rPr>
          <w:lang w:val="en-US" w:eastAsia="zh-CN"/>
        </w:rPr>
      </w:pPr>
      <w:r w:rsidRPr="00D51421">
        <w:rPr>
          <w:rFonts w:hint="eastAsia"/>
          <w:lang w:val="en-US" w:eastAsia="zh-CN"/>
        </w:rPr>
        <w:t>FSS LEO</w:t>
      </w:r>
      <w:r w:rsidRPr="00D51421">
        <w:rPr>
          <w:rFonts w:hint="eastAsia"/>
          <w:lang w:val="en-US" w:eastAsia="zh-CN"/>
        </w:rPr>
        <w:t>和</w:t>
      </w:r>
      <w:r w:rsidRPr="00D51421">
        <w:rPr>
          <w:rFonts w:hint="eastAsia"/>
          <w:lang w:val="en-US" w:eastAsia="zh-CN"/>
        </w:rPr>
        <w:t>MEO</w:t>
      </w:r>
      <w:r w:rsidR="00C960CA">
        <w:rPr>
          <w:rFonts w:hint="eastAsia"/>
          <w:lang w:val="en-US" w:eastAsia="zh-CN"/>
        </w:rPr>
        <w:t>的</w:t>
      </w:r>
      <w:r w:rsidR="00C960CA" w:rsidRPr="00D51421">
        <w:rPr>
          <w:rFonts w:hint="eastAsia"/>
          <w:lang w:val="en-US" w:eastAsia="zh-CN"/>
        </w:rPr>
        <w:t>规划</w:t>
      </w:r>
      <w:r w:rsidRPr="00D51421">
        <w:rPr>
          <w:rFonts w:hint="eastAsia"/>
          <w:lang w:val="en-US" w:eastAsia="zh-CN"/>
        </w:rPr>
        <w:t>发射参数</w:t>
      </w:r>
    </w:p>
    <w:tbl>
      <w:tblPr>
        <w:tblStyle w:val="TableGrid1"/>
        <w:tblW w:w="9639" w:type="dxa"/>
        <w:jc w:val="center"/>
        <w:tblInd w:w="0" w:type="dxa"/>
        <w:tblLayout w:type="fixed"/>
        <w:tblCellMar>
          <w:left w:w="28" w:type="dxa"/>
          <w:right w:w="28" w:type="dxa"/>
        </w:tblCellMar>
        <w:tblLook w:val="04A0" w:firstRow="1" w:lastRow="0" w:firstColumn="1" w:lastColumn="0" w:noHBand="0" w:noVBand="1"/>
      </w:tblPr>
      <w:tblGrid>
        <w:gridCol w:w="2730"/>
        <w:gridCol w:w="2302"/>
        <w:gridCol w:w="2344"/>
        <w:gridCol w:w="2263"/>
      </w:tblGrid>
      <w:tr w:rsidR="009A55E1" w:rsidRPr="00E206F5" w14:paraId="7E4F708C" w14:textId="77777777" w:rsidTr="005B11B2">
        <w:trPr>
          <w:jc w:val="center"/>
        </w:trPr>
        <w:tc>
          <w:tcPr>
            <w:tcW w:w="1416" w:type="pct"/>
            <w:tcBorders>
              <w:top w:val="single" w:sz="4" w:space="0" w:color="auto"/>
              <w:left w:val="single" w:sz="4" w:space="0" w:color="auto"/>
              <w:bottom w:val="single" w:sz="4" w:space="0" w:color="auto"/>
              <w:right w:val="single" w:sz="4" w:space="0" w:color="auto"/>
            </w:tcBorders>
            <w:hideMark/>
          </w:tcPr>
          <w:p w14:paraId="615C2F5A" w14:textId="44DC6532" w:rsidR="009A55E1" w:rsidRPr="00E206F5" w:rsidRDefault="00D51421" w:rsidP="002B3CA9">
            <w:pPr>
              <w:pStyle w:val="Tablehead"/>
              <w:keepNext w:val="0"/>
              <w:rPr>
                <w:rFonts w:ascii="Times New Roman" w:hAnsi="Times New Roman" w:cs="Times New Roman"/>
              </w:rPr>
            </w:pPr>
            <w:proofErr w:type="spellStart"/>
            <w:r w:rsidRPr="00D51421">
              <w:rPr>
                <w:rFonts w:ascii="Times New Roman" w:hAnsi="Times New Roman" w:cs="Times New Roman" w:hint="eastAsia"/>
              </w:rPr>
              <w:t>星座</w:t>
            </w:r>
            <w:proofErr w:type="spellEnd"/>
          </w:p>
        </w:tc>
        <w:tc>
          <w:tcPr>
            <w:tcW w:w="1194" w:type="pct"/>
            <w:tcBorders>
              <w:top w:val="single" w:sz="4" w:space="0" w:color="auto"/>
              <w:left w:val="single" w:sz="4" w:space="0" w:color="auto"/>
              <w:bottom w:val="single" w:sz="4" w:space="0" w:color="auto"/>
              <w:right w:val="single" w:sz="4" w:space="0" w:color="auto"/>
            </w:tcBorders>
            <w:hideMark/>
          </w:tcPr>
          <w:p w14:paraId="28917453" w14:textId="77777777" w:rsidR="009A55E1" w:rsidRPr="00E206F5" w:rsidRDefault="009A55E1" w:rsidP="002B3CA9">
            <w:pPr>
              <w:pStyle w:val="Tablehead"/>
              <w:keepNext w:val="0"/>
              <w:rPr>
                <w:rFonts w:ascii="Times New Roman" w:hAnsi="Times New Roman" w:cs="Times New Roman"/>
              </w:rPr>
            </w:pPr>
            <w:r w:rsidRPr="00E206F5">
              <w:rPr>
                <w:rFonts w:ascii="Times New Roman" w:hAnsi="Times New Roman" w:cs="Times New Roman"/>
              </w:rPr>
              <w:t>(#1) LEO</w:t>
            </w:r>
          </w:p>
        </w:tc>
        <w:tc>
          <w:tcPr>
            <w:tcW w:w="1216" w:type="pct"/>
            <w:tcBorders>
              <w:top w:val="single" w:sz="4" w:space="0" w:color="auto"/>
              <w:left w:val="single" w:sz="4" w:space="0" w:color="auto"/>
              <w:bottom w:val="single" w:sz="4" w:space="0" w:color="auto"/>
              <w:right w:val="single" w:sz="4" w:space="0" w:color="auto"/>
            </w:tcBorders>
            <w:hideMark/>
          </w:tcPr>
          <w:p w14:paraId="6F286BD1" w14:textId="77777777" w:rsidR="009A55E1" w:rsidRPr="00E206F5" w:rsidRDefault="009A55E1" w:rsidP="002B3CA9">
            <w:pPr>
              <w:pStyle w:val="Tablehead"/>
              <w:keepNext w:val="0"/>
              <w:rPr>
                <w:rFonts w:ascii="Times New Roman" w:hAnsi="Times New Roman" w:cs="Times New Roman"/>
              </w:rPr>
            </w:pPr>
            <w:r w:rsidRPr="00E206F5">
              <w:rPr>
                <w:rFonts w:ascii="Times New Roman" w:hAnsi="Times New Roman" w:cs="Times New Roman"/>
              </w:rPr>
              <w:t>(#2) LEO</w:t>
            </w:r>
          </w:p>
        </w:tc>
        <w:tc>
          <w:tcPr>
            <w:tcW w:w="1174" w:type="pct"/>
            <w:tcBorders>
              <w:top w:val="single" w:sz="4" w:space="0" w:color="auto"/>
              <w:left w:val="single" w:sz="4" w:space="0" w:color="auto"/>
              <w:bottom w:val="single" w:sz="4" w:space="0" w:color="auto"/>
              <w:right w:val="single" w:sz="4" w:space="0" w:color="auto"/>
            </w:tcBorders>
            <w:hideMark/>
          </w:tcPr>
          <w:p w14:paraId="7CBD1EB1" w14:textId="77777777" w:rsidR="009A55E1" w:rsidRPr="00E206F5" w:rsidRDefault="009A55E1" w:rsidP="002B3CA9">
            <w:pPr>
              <w:pStyle w:val="Tablehead"/>
              <w:keepNext w:val="0"/>
              <w:rPr>
                <w:rFonts w:ascii="Times New Roman" w:hAnsi="Times New Roman" w:cs="Times New Roman"/>
              </w:rPr>
            </w:pPr>
            <w:r w:rsidRPr="00E206F5">
              <w:rPr>
                <w:rFonts w:ascii="Times New Roman" w:hAnsi="Times New Roman" w:cs="Times New Roman"/>
              </w:rPr>
              <w:t>(#3) MEO</w:t>
            </w:r>
          </w:p>
        </w:tc>
      </w:tr>
      <w:tr w:rsidR="009A55E1" w:rsidRPr="00E206F5" w14:paraId="61683133" w14:textId="77777777" w:rsidTr="005B11B2">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89D9BA0" w14:textId="56230E2C" w:rsidR="009A55E1" w:rsidRPr="00E206F5" w:rsidRDefault="00D51421" w:rsidP="002B3CA9">
            <w:pPr>
              <w:pStyle w:val="Tabletext"/>
              <w:jc w:val="left"/>
              <w:rPr>
                <w:rFonts w:ascii="Times New Roman" w:hAnsi="Times New Roman" w:cs="Times New Roman"/>
                <w:b/>
                <w:bCs/>
              </w:rPr>
            </w:pPr>
            <w:proofErr w:type="spellStart"/>
            <w:r w:rsidRPr="00D51421">
              <w:rPr>
                <w:rFonts w:ascii="Times New Roman" w:hAnsi="Times New Roman" w:cs="Times New Roman" w:hint="eastAsia"/>
                <w:b/>
                <w:bCs/>
              </w:rPr>
              <w:t>卫星</w:t>
            </w:r>
            <w:proofErr w:type="spellEnd"/>
          </w:p>
        </w:tc>
      </w:tr>
      <w:tr w:rsidR="009A55E1" w:rsidRPr="00E206F5" w14:paraId="2982A9BC" w14:textId="77777777" w:rsidTr="005B11B2">
        <w:trPr>
          <w:jc w:val="center"/>
        </w:trPr>
        <w:tc>
          <w:tcPr>
            <w:tcW w:w="1416" w:type="pct"/>
            <w:tcBorders>
              <w:top w:val="single" w:sz="4" w:space="0" w:color="auto"/>
              <w:left w:val="single" w:sz="4" w:space="0" w:color="auto"/>
              <w:bottom w:val="single" w:sz="4" w:space="0" w:color="auto"/>
              <w:right w:val="single" w:sz="4" w:space="0" w:color="auto"/>
            </w:tcBorders>
            <w:hideMark/>
          </w:tcPr>
          <w:p w14:paraId="753456D4" w14:textId="19E3941D" w:rsidR="009A55E1" w:rsidRPr="00E206F5" w:rsidRDefault="00D51421" w:rsidP="002B3CA9">
            <w:pPr>
              <w:pStyle w:val="Tabletext"/>
              <w:rPr>
                <w:rFonts w:ascii="Times New Roman" w:hAnsi="Times New Roman" w:cs="Times New Roman"/>
              </w:rPr>
            </w:pPr>
            <w:proofErr w:type="spellStart"/>
            <w:r w:rsidRPr="00D51421">
              <w:rPr>
                <w:rFonts w:ascii="Times New Roman" w:hAnsi="Times New Roman" w:cs="Times New Roman" w:hint="eastAsia"/>
              </w:rPr>
              <w:t>天线增益</w:t>
            </w:r>
            <w:proofErr w:type="spellEnd"/>
            <w:r w:rsidRPr="00D51421">
              <w:rPr>
                <w:rFonts w:ascii="Times New Roman" w:hAnsi="Times New Roman" w:cs="Times New Roman" w:hint="eastAsia"/>
              </w:rPr>
              <w:t>（</w:t>
            </w:r>
            <w:proofErr w:type="spellStart"/>
            <w:r w:rsidRPr="00D51421">
              <w:rPr>
                <w:rFonts w:ascii="Times New Roman" w:hAnsi="Times New Roman" w:cs="Times New Roman" w:hint="eastAsia"/>
              </w:rPr>
              <w:t>dBi</w:t>
            </w:r>
            <w:proofErr w:type="spellEnd"/>
            <w:r w:rsidRPr="00D51421">
              <w:rPr>
                <w:rFonts w:ascii="Times New Roman" w:hAnsi="Times New Roman" w:cs="Times New Roman" w:hint="eastAsia"/>
              </w:rPr>
              <w:t>）</w:t>
            </w:r>
          </w:p>
        </w:tc>
        <w:tc>
          <w:tcPr>
            <w:tcW w:w="1194" w:type="pct"/>
            <w:tcBorders>
              <w:top w:val="single" w:sz="4" w:space="0" w:color="auto"/>
              <w:left w:val="single" w:sz="4" w:space="0" w:color="auto"/>
              <w:bottom w:val="single" w:sz="4" w:space="0" w:color="auto"/>
              <w:right w:val="single" w:sz="4" w:space="0" w:color="auto"/>
            </w:tcBorders>
            <w:hideMark/>
          </w:tcPr>
          <w:p w14:paraId="73F3F308" w14:textId="215EDB94"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34.1,42.6,50.6</w:t>
            </w:r>
          </w:p>
        </w:tc>
        <w:tc>
          <w:tcPr>
            <w:tcW w:w="1216" w:type="pct"/>
            <w:tcBorders>
              <w:top w:val="single" w:sz="4" w:space="0" w:color="auto"/>
              <w:left w:val="single" w:sz="4" w:space="0" w:color="auto"/>
              <w:bottom w:val="single" w:sz="4" w:space="0" w:color="auto"/>
              <w:right w:val="single" w:sz="4" w:space="0" w:color="auto"/>
            </w:tcBorders>
            <w:hideMark/>
          </w:tcPr>
          <w:p w14:paraId="70BF6906" w14:textId="464215D2"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47.8,51.9,55.5</w:t>
            </w:r>
          </w:p>
        </w:tc>
        <w:tc>
          <w:tcPr>
            <w:tcW w:w="1174" w:type="pct"/>
            <w:tcBorders>
              <w:top w:val="single" w:sz="4" w:space="0" w:color="auto"/>
              <w:left w:val="single" w:sz="4" w:space="0" w:color="auto"/>
              <w:bottom w:val="single" w:sz="4" w:space="0" w:color="auto"/>
              <w:right w:val="single" w:sz="4" w:space="0" w:color="auto"/>
            </w:tcBorders>
            <w:hideMark/>
          </w:tcPr>
          <w:p w14:paraId="7A2CF367" w14:textId="2F0E0FE4"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25,35,45</w:t>
            </w:r>
          </w:p>
        </w:tc>
      </w:tr>
      <w:tr w:rsidR="009A55E1" w:rsidRPr="0090652E" w14:paraId="2A79ADAB" w14:textId="77777777" w:rsidTr="005B11B2">
        <w:trPr>
          <w:jc w:val="center"/>
        </w:trPr>
        <w:tc>
          <w:tcPr>
            <w:tcW w:w="1416" w:type="pct"/>
            <w:tcBorders>
              <w:top w:val="single" w:sz="4" w:space="0" w:color="auto"/>
              <w:left w:val="single" w:sz="4" w:space="0" w:color="auto"/>
              <w:bottom w:val="single" w:sz="4" w:space="0" w:color="auto"/>
              <w:right w:val="single" w:sz="4" w:space="0" w:color="auto"/>
            </w:tcBorders>
            <w:hideMark/>
          </w:tcPr>
          <w:p w14:paraId="14B659C1" w14:textId="4AB5E61D" w:rsidR="009A55E1" w:rsidRPr="00E206F5" w:rsidRDefault="00D51421" w:rsidP="002B3CA9">
            <w:pPr>
              <w:pStyle w:val="Tabletext"/>
              <w:rPr>
                <w:rFonts w:ascii="Times New Roman" w:hAnsi="Times New Roman" w:cs="Times New Roman"/>
              </w:rPr>
            </w:pPr>
            <w:proofErr w:type="spellStart"/>
            <w:r w:rsidRPr="00D51421">
              <w:rPr>
                <w:rFonts w:ascii="Times New Roman" w:hAnsi="Times New Roman" w:cs="Times New Roman" w:hint="eastAsia"/>
              </w:rPr>
              <w:t>天线方向图</w:t>
            </w:r>
            <w:proofErr w:type="spellEnd"/>
          </w:p>
        </w:tc>
        <w:tc>
          <w:tcPr>
            <w:tcW w:w="1194" w:type="pct"/>
            <w:tcBorders>
              <w:top w:val="single" w:sz="4" w:space="0" w:color="auto"/>
              <w:left w:val="single" w:sz="4" w:space="0" w:color="auto"/>
              <w:bottom w:val="single" w:sz="4" w:space="0" w:color="auto"/>
              <w:right w:val="single" w:sz="4" w:space="0" w:color="auto"/>
            </w:tcBorders>
            <w:hideMark/>
          </w:tcPr>
          <w:p w14:paraId="329E0D64" w14:textId="3C74FA05" w:rsidR="009A55E1" w:rsidRPr="00E206F5" w:rsidRDefault="00C960CA" w:rsidP="002B3CA9">
            <w:pPr>
              <w:pStyle w:val="Tabletext"/>
              <w:jc w:val="center"/>
              <w:rPr>
                <w:rFonts w:ascii="Times New Roman" w:hAnsi="Times New Roman" w:cs="Times New Roman"/>
              </w:rPr>
            </w:pPr>
            <w:r>
              <w:rPr>
                <w:rFonts w:ascii="Times New Roman" w:hAnsi="Times New Roman" w:cs="Times New Roman"/>
              </w:rPr>
              <w:t>ITU-R S.1528</w:t>
            </w:r>
            <w:proofErr w:type="spellStart"/>
            <w:r>
              <w:rPr>
                <w:rFonts w:ascii="Times New Roman" w:hAnsi="Times New Roman" w:cs="Times New Roman"/>
              </w:rPr>
              <w:t>建议书</w:t>
            </w:r>
            <w:proofErr w:type="spellEnd"/>
            <w:r w:rsidR="009A55E1" w:rsidRPr="00E206F5">
              <w:rPr>
                <w:rFonts w:ascii="Times New Roman" w:hAnsi="Times New Roman" w:cs="Times New Roman"/>
              </w:rPr>
              <w:t xml:space="preserve"> </w:t>
            </w:r>
            <w:r w:rsidR="009A55E1" w:rsidRPr="00E206F5">
              <w:rPr>
                <w:rFonts w:ascii="Times New Roman" w:hAnsi="Times New Roman" w:cs="Times New Roman"/>
              </w:rPr>
              <w:br/>
            </w:r>
            <w:r w:rsidR="009A55E1" w:rsidRPr="00E206F5">
              <w:rPr>
                <w:rFonts w:ascii="Times New Roman" w:hAnsi="Times New Roman" w:cs="Times New Roman"/>
                <w:i/>
                <w:iCs/>
              </w:rPr>
              <w:t>L</w:t>
            </w:r>
            <w:r w:rsidR="009A55E1" w:rsidRPr="00E206F5">
              <w:rPr>
                <w:rFonts w:ascii="Times New Roman" w:hAnsi="Times New Roman" w:cs="Times New Roman"/>
                <w:i/>
                <w:iCs/>
                <w:vertAlign w:val="subscript"/>
              </w:rPr>
              <w:t>s</w:t>
            </w:r>
            <w:r w:rsidR="009A55E1" w:rsidRPr="00E206F5">
              <w:rPr>
                <w:rFonts w:ascii="Times New Roman" w:hAnsi="Times New Roman" w:cs="Times New Roman"/>
              </w:rPr>
              <w:t xml:space="preserve"> = −25</w:t>
            </w:r>
          </w:p>
        </w:tc>
        <w:tc>
          <w:tcPr>
            <w:tcW w:w="1216" w:type="pct"/>
            <w:tcBorders>
              <w:top w:val="single" w:sz="4" w:space="0" w:color="auto"/>
              <w:left w:val="single" w:sz="4" w:space="0" w:color="auto"/>
              <w:bottom w:val="single" w:sz="4" w:space="0" w:color="auto"/>
              <w:right w:val="single" w:sz="4" w:space="0" w:color="auto"/>
            </w:tcBorders>
            <w:hideMark/>
          </w:tcPr>
          <w:p w14:paraId="74748BB8" w14:textId="4E425D2F" w:rsidR="009A55E1" w:rsidRPr="00E206F5" w:rsidRDefault="00C960CA" w:rsidP="002B3CA9">
            <w:pPr>
              <w:pStyle w:val="Tabletext"/>
              <w:jc w:val="center"/>
              <w:rPr>
                <w:rFonts w:ascii="Times New Roman" w:hAnsi="Times New Roman" w:cs="Times New Roman"/>
              </w:rPr>
            </w:pPr>
            <w:r>
              <w:rPr>
                <w:rFonts w:ascii="Times New Roman" w:hAnsi="Times New Roman" w:cs="Times New Roman"/>
              </w:rPr>
              <w:t>ITU-R S.1528</w:t>
            </w:r>
            <w:proofErr w:type="spellStart"/>
            <w:r>
              <w:rPr>
                <w:rFonts w:ascii="Times New Roman" w:hAnsi="Times New Roman" w:cs="Times New Roman"/>
              </w:rPr>
              <w:t>建议书</w:t>
            </w:r>
            <w:proofErr w:type="spellEnd"/>
            <w:r w:rsidR="009A55E1" w:rsidRPr="00E206F5">
              <w:rPr>
                <w:rFonts w:ascii="Times New Roman" w:hAnsi="Times New Roman" w:cs="Times New Roman"/>
              </w:rPr>
              <w:t xml:space="preserve"> </w:t>
            </w:r>
            <w:r w:rsidR="009A55E1" w:rsidRPr="00E206F5">
              <w:rPr>
                <w:rFonts w:ascii="Times New Roman" w:hAnsi="Times New Roman" w:cs="Times New Roman"/>
              </w:rPr>
              <w:br/>
            </w:r>
            <w:r w:rsidR="009A55E1" w:rsidRPr="00E206F5">
              <w:rPr>
                <w:rFonts w:ascii="Times New Roman" w:hAnsi="Times New Roman" w:cs="Times New Roman"/>
                <w:i/>
                <w:iCs/>
              </w:rPr>
              <w:t>L</w:t>
            </w:r>
            <w:r w:rsidR="009A55E1" w:rsidRPr="00E206F5">
              <w:rPr>
                <w:rFonts w:ascii="Times New Roman" w:hAnsi="Times New Roman" w:cs="Times New Roman"/>
                <w:i/>
                <w:iCs/>
                <w:vertAlign w:val="subscript"/>
              </w:rPr>
              <w:t>s</w:t>
            </w:r>
            <w:r w:rsidR="009A55E1" w:rsidRPr="00E206F5">
              <w:rPr>
                <w:rFonts w:ascii="Times New Roman" w:hAnsi="Times New Roman" w:cs="Times New Roman"/>
              </w:rPr>
              <w:t xml:space="preserve"> = −25</w:t>
            </w:r>
          </w:p>
        </w:tc>
        <w:tc>
          <w:tcPr>
            <w:tcW w:w="1174" w:type="pct"/>
            <w:tcBorders>
              <w:top w:val="single" w:sz="4" w:space="0" w:color="auto"/>
              <w:left w:val="single" w:sz="4" w:space="0" w:color="auto"/>
              <w:bottom w:val="single" w:sz="4" w:space="0" w:color="auto"/>
              <w:right w:val="single" w:sz="4" w:space="0" w:color="auto"/>
            </w:tcBorders>
            <w:hideMark/>
          </w:tcPr>
          <w:p w14:paraId="3620FC3E" w14:textId="12C35A88" w:rsidR="009A55E1" w:rsidRPr="00E206F5" w:rsidRDefault="00C960CA" w:rsidP="002B3CA9">
            <w:pPr>
              <w:pStyle w:val="Tabletext"/>
              <w:jc w:val="center"/>
              <w:rPr>
                <w:rFonts w:ascii="Times New Roman" w:hAnsi="Times New Roman" w:cs="Times New Roman"/>
              </w:rPr>
            </w:pPr>
            <w:r>
              <w:rPr>
                <w:rFonts w:ascii="Times New Roman" w:hAnsi="Times New Roman" w:cs="Times New Roman"/>
              </w:rPr>
              <w:t>ITU-R S.1528</w:t>
            </w:r>
            <w:proofErr w:type="spellStart"/>
            <w:r>
              <w:rPr>
                <w:rFonts w:ascii="Times New Roman" w:hAnsi="Times New Roman" w:cs="Times New Roman"/>
              </w:rPr>
              <w:t>建议书</w:t>
            </w:r>
            <w:proofErr w:type="spellEnd"/>
            <w:r w:rsidR="009A55E1" w:rsidRPr="00E206F5">
              <w:rPr>
                <w:rFonts w:ascii="Times New Roman" w:hAnsi="Times New Roman" w:cs="Times New Roman"/>
              </w:rPr>
              <w:t xml:space="preserve"> </w:t>
            </w:r>
            <w:r w:rsidR="009A55E1" w:rsidRPr="00E206F5">
              <w:rPr>
                <w:rFonts w:ascii="Times New Roman" w:hAnsi="Times New Roman" w:cs="Times New Roman"/>
              </w:rPr>
              <w:br/>
            </w:r>
            <w:r w:rsidR="00824661">
              <w:rPr>
                <w:rFonts w:ascii="Times New Roman" w:hAnsi="Times New Roman" w:cs="Times New Roman" w:hint="eastAsia"/>
                <w:lang w:eastAsia="zh-CN"/>
              </w:rPr>
              <w:t>（</w:t>
            </w:r>
            <w:r w:rsidR="009A55E1" w:rsidRPr="00E206F5">
              <w:rPr>
                <w:rFonts w:ascii="Times New Roman" w:hAnsi="Times New Roman" w:cs="Times New Roman"/>
                <w:i/>
                <w:iCs/>
              </w:rPr>
              <w:t>L</w:t>
            </w:r>
            <w:r w:rsidR="009A55E1" w:rsidRPr="00E206F5">
              <w:rPr>
                <w:rFonts w:ascii="Times New Roman" w:hAnsi="Times New Roman" w:cs="Times New Roman"/>
                <w:i/>
                <w:iCs/>
                <w:vertAlign w:val="subscript"/>
              </w:rPr>
              <w:t>s</w:t>
            </w:r>
            <w:r w:rsidR="009A55E1" w:rsidRPr="00E206F5">
              <w:rPr>
                <w:rFonts w:ascii="Times New Roman" w:hAnsi="Times New Roman" w:cs="Times New Roman"/>
              </w:rPr>
              <w:t xml:space="preserve"> = −25</w:t>
            </w:r>
            <w:r w:rsidR="00824661">
              <w:rPr>
                <w:rFonts w:ascii="Times New Roman" w:hAnsi="Times New Roman" w:cs="Times New Roman" w:hint="eastAsia"/>
                <w:lang w:eastAsia="zh-CN"/>
              </w:rPr>
              <w:t>）</w:t>
            </w:r>
          </w:p>
        </w:tc>
      </w:tr>
      <w:tr w:rsidR="009A55E1" w:rsidRPr="00E206F5" w14:paraId="5B5D1E8B" w14:textId="77777777" w:rsidTr="005B11B2">
        <w:trPr>
          <w:jc w:val="center"/>
        </w:trPr>
        <w:tc>
          <w:tcPr>
            <w:tcW w:w="1416" w:type="pct"/>
            <w:tcBorders>
              <w:top w:val="single" w:sz="4" w:space="0" w:color="auto"/>
              <w:left w:val="single" w:sz="4" w:space="0" w:color="auto"/>
              <w:bottom w:val="single" w:sz="4" w:space="0" w:color="auto"/>
              <w:right w:val="single" w:sz="4" w:space="0" w:color="auto"/>
            </w:tcBorders>
            <w:hideMark/>
          </w:tcPr>
          <w:p w14:paraId="1908361E" w14:textId="3F49CE9C" w:rsidR="009A55E1" w:rsidRPr="00C960CA" w:rsidRDefault="00D51421" w:rsidP="002B3CA9">
            <w:pPr>
              <w:pStyle w:val="Tabletext"/>
              <w:jc w:val="left"/>
              <w:rPr>
                <w:rFonts w:ascii="Times New Roman" w:hAnsi="Times New Roman" w:cs="Times New Roman"/>
              </w:rPr>
            </w:pPr>
            <w:proofErr w:type="spellStart"/>
            <w:r w:rsidRPr="00D51421">
              <w:rPr>
                <w:rFonts w:ascii="Times New Roman" w:hAnsi="Times New Roman" w:cs="Times New Roman" w:hint="eastAsia"/>
                <w:lang w:val="en-US"/>
              </w:rPr>
              <w:t>峰值功率密度</w:t>
            </w:r>
            <w:proofErr w:type="spellEnd"/>
            <w:r w:rsidRPr="00C960CA">
              <w:rPr>
                <w:rFonts w:ascii="Times New Roman" w:hAnsi="Times New Roman" w:cs="Times New Roman" w:hint="eastAsia"/>
              </w:rPr>
              <w:t>（</w:t>
            </w:r>
            <w:proofErr w:type="spellStart"/>
            <w:r w:rsidRPr="00C960CA">
              <w:rPr>
                <w:rFonts w:ascii="Times New Roman" w:hAnsi="Times New Roman" w:cs="Times New Roman" w:hint="eastAsia"/>
              </w:rPr>
              <w:t>dBW</w:t>
            </w:r>
            <w:proofErr w:type="spellEnd"/>
            <w:r w:rsidRPr="00C960CA">
              <w:rPr>
                <w:rFonts w:ascii="Times New Roman" w:hAnsi="Times New Roman" w:cs="Times New Roman" w:hint="eastAsia"/>
              </w:rPr>
              <w:t>/Hz</w:t>
            </w:r>
            <w:r w:rsidRPr="00C960CA">
              <w:rPr>
                <w:rFonts w:ascii="Times New Roman" w:hAnsi="Times New Roman" w:cs="Times New Roman" w:hint="eastAsia"/>
              </w:rPr>
              <w:t>）</w:t>
            </w:r>
          </w:p>
        </w:tc>
        <w:tc>
          <w:tcPr>
            <w:tcW w:w="1194" w:type="pct"/>
            <w:tcBorders>
              <w:top w:val="single" w:sz="4" w:space="0" w:color="auto"/>
              <w:left w:val="single" w:sz="4" w:space="0" w:color="auto"/>
              <w:bottom w:val="single" w:sz="4" w:space="0" w:color="auto"/>
              <w:right w:val="single" w:sz="4" w:space="0" w:color="auto"/>
            </w:tcBorders>
            <w:hideMark/>
          </w:tcPr>
          <w:p w14:paraId="6B10CAD4"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−67</w:t>
            </w:r>
          </w:p>
        </w:tc>
        <w:tc>
          <w:tcPr>
            <w:tcW w:w="1216" w:type="pct"/>
            <w:tcBorders>
              <w:top w:val="single" w:sz="4" w:space="0" w:color="auto"/>
              <w:left w:val="single" w:sz="4" w:space="0" w:color="auto"/>
              <w:bottom w:val="single" w:sz="4" w:space="0" w:color="auto"/>
              <w:right w:val="single" w:sz="4" w:space="0" w:color="auto"/>
            </w:tcBorders>
            <w:hideMark/>
          </w:tcPr>
          <w:p w14:paraId="7E420E1D"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−67.6</w:t>
            </w:r>
          </w:p>
        </w:tc>
        <w:tc>
          <w:tcPr>
            <w:tcW w:w="1174" w:type="pct"/>
            <w:tcBorders>
              <w:top w:val="single" w:sz="4" w:space="0" w:color="auto"/>
              <w:left w:val="single" w:sz="4" w:space="0" w:color="auto"/>
              <w:bottom w:val="single" w:sz="4" w:space="0" w:color="auto"/>
              <w:right w:val="single" w:sz="4" w:space="0" w:color="auto"/>
            </w:tcBorders>
            <w:hideMark/>
          </w:tcPr>
          <w:p w14:paraId="47246C57"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−62.1</w:t>
            </w:r>
          </w:p>
        </w:tc>
      </w:tr>
      <w:tr w:rsidR="009A55E1" w:rsidRPr="00E206F5" w14:paraId="425AA6BE" w14:textId="77777777" w:rsidTr="005B11B2">
        <w:trPr>
          <w:jc w:val="center"/>
        </w:trPr>
        <w:tc>
          <w:tcPr>
            <w:tcW w:w="1416" w:type="pct"/>
            <w:tcBorders>
              <w:top w:val="single" w:sz="4" w:space="0" w:color="auto"/>
              <w:left w:val="single" w:sz="4" w:space="0" w:color="auto"/>
              <w:bottom w:val="single" w:sz="4" w:space="0" w:color="auto"/>
              <w:right w:val="single" w:sz="4" w:space="0" w:color="auto"/>
            </w:tcBorders>
            <w:hideMark/>
          </w:tcPr>
          <w:p w14:paraId="1E69ABA4" w14:textId="49846E3A" w:rsidR="009A55E1" w:rsidRPr="00E206F5" w:rsidRDefault="009A55E1" w:rsidP="002B3CA9">
            <w:pPr>
              <w:pStyle w:val="Tabletext"/>
              <w:jc w:val="left"/>
              <w:rPr>
                <w:rFonts w:ascii="Times New Roman" w:hAnsi="Times New Roman" w:cs="Times New Roman"/>
              </w:rPr>
            </w:pPr>
            <w:proofErr w:type="spellStart"/>
            <w:r w:rsidRPr="00E206F5">
              <w:rPr>
                <w:rFonts w:ascii="Times New Roman" w:hAnsi="Times New Roman" w:cs="Times New Roman"/>
              </w:rPr>
              <w:t>e.i.r.p</w:t>
            </w:r>
            <w:proofErr w:type="spellEnd"/>
            <w:r w:rsidRPr="00E206F5">
              <w:rPr>
                <w:rFonts w:ascii="Times New Roman" w:hAnsi="Times New Roman" w:cs="Times New Roman"/>
              </w:rPr>
              <w:t>.(</w:t>
            </w:r>
            <w:proofErr w:type="spellStart"/>
            <w:r w:rsidRPr="00E206F5">
              <w:rPr>
                <w:rFonts w:ascii="Times New Roman" w:hAnsi="Times New Roman" w:cs="Times New Roman"/>
              </w:rPr>
              <w:t>dBW</w:t>
            </w:r>
            <w:proofErr w:type="spellEnd"/>
            <w:r w:rsidRPr="00E206F5">
              <w:rPr>
                <w:rFonts w:ascii="Times New Roman" w:hAnsi="Times New Roman" w:cs="Times New Roman"/>
              </w:rPr>
              <w:t>)</w:t>
            </w:r>
          </w:p>
        </w:tc>
        <w:tc>
          <w:tcPr>
            <w:tcW w:w="1194" w:type="pct"/>
            <w:tcBorders>
              <w:top w:val="single" w:sz="4" w:space="0" w:color="auto"/>
              <w:left w:val="single" w:sz="4" w:space="0" w:color="auto"/>
              <w:bottom w:val="single" w:sz="4" w:space="0" w:color="auto"/>
              <w:right w:val="single" w:sz="4" w:space="0" w:color="auto"/>
            </w:tcBorders>
            <w:hideMark/>
          </w:tcPr>
          <w:p w14:paraId="56EA70B1"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54.1, 62.6, 70.6</w:t>
            </w:r>
          </w:p>
        </w:tc>
        <w:tc>
          <w:tcPr>
            <w:tcW w:w="1216" w:type="pct"/>
            <w:tcBorders>
              <w:top w:val="single" w:sz="4" w:space="0" w:color="auto"/>
              <w:left w:val="single" w:sz="4" w:space="0" w:color="auto"/>
              <w:bottom w:val="single" w:sz="4" w:space="0" w:color="auto"/>
              <w:right w:val="single" w:sz="4" w:space="0" w:color="auto"/>
            </w:tcBorders>
            <w:hideMark/>
          </w:tcPr>
          <w:p w14:paraId="7AF22664"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54, 60.7</w:t>
            </w:r>
          </w:p>
        </w:tc>
        <w:tc>
          <w:tcPr>
            <w:tcW w:w="1174" w:type="pct"/>
            <w:tcBorders>
              <w:top w:val="single" w:sz="4" w:space="0" w:color="auto"/>
              <w:left w:val="single" w:sz="4" w:space="0" w:color="auto"/>
              <w:bottom w:val="single" w:sz="4" w:space="0" w:color="auto"/>
              <w:right w:val="single" w:sz="4" w:space="0" w:color="auto"/>
            </w:tcBorders>
            <w:hideMark/>
          </w:tcPr>
          <w:p w14:paraId="36B7C057"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46.9, 56.9, 66.9</w:t>
            </w:r>
          </w:p>
        </w:tc>
      </w:tr>
      <w:tr w:rsidR="009A55E1" w:rsidRPr="00E206F5" w14:paraId="79D23E91" w14:textId="77777777" w:rsidTr="005B11B2">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2ABB9866" w14:textId="0D881BFA" w:rsidR="009A55E1" w:rsidRPr="00E206F5" w:rsidRDefault="00D51421" w:rsidP="002B3CA9">
            <w:pPr>
              <w:pStyle w:val="Tabletext"/>
              <w:jc w:val="left"/>
              <w:rPr>
                <w:rFonts w:ascii="Times New Roman" w:hAnsi="Times New Roman" w:cs="Times New Roman"/>
                <w:b/>
                <w:bCs/>
              </w:rPr>
            </w:pPr>
            <w:proofErr w:type="spellStart"/>
            <w:r w:rsidRPr="00D51421">
              <w:rPr>
                <w:rFonts w:ascii="Times New Roman" w:hAnsi="Times New Roman" w:cs="Times New Roman" w:hint="eastAsia"/>
                <w:b/>
                <w:bCs/>
              </w:rPr>
              <w:t>地球站</w:t>
            </w:r>
            <w:proofErr w:type="spellEnd"/>
          </w:p>
        </w:tc>
      </w:tr>
      <w:tr w:rsidR="009A55E1" w:rsidRPr="00E206F5" w14:paraId="25817C60" w14:textId="77777777" w:rsidTr="005B11B2">
        <w:trPr>
          <w:jc w:val="center"/>
        </w:trPr>
        <w:tc>
          <w:tcPr>
            <w:tcW w:w="1416" w:type="pct"/>
            <w:tcBorders>
              <w:top w:val="single" w:sz="4" w:space="0" w:color="auto"/>
              <w:left w:val="single" w:sz="4" w:space="0" w:color="auto"/>
              <w:bottom w:val="single" w:sz="4" w:space="0" w:color="auto"/>
              <w:right w:val="single" w:sz="4" w:space="0" w:color="auto"/>
            </w:tcBorders>
            <w:hideMark/>
          </w:tcPr>
          <w:p w14:paraId="11B745C0" w14:textId="39A60F7A" w:rsidR="009A55E1" w:rsidRPr="00E206F5" w:rsidRDefault="00D51421" w:rsidP="002B3CA9">
            <w:pPr>
              <w:pStyle w:val="Tabletext"/>
              <w:jc w:val="left"/>
              <w:rPr>
                <w:rFonts w:ascii="Times New Roman" w:hAnsi="Times New Roman" w:cs="Times New Roman"/>
              </w:rPr>
            </w:pPr>
            <w:proofErr w:type="spellStart"/>
            <w:r w:rsidRPr="00D51421">
              <w:rPr>
                <w:rFonts w:ascii="Times New Roman" w:hAnsi="Times New Roman" w:cs="Times New Roman" w:hint="eastAsia"/>
              </w:rPr>
              <w:t>天线增益</w:t>
            </w:r>
            <w:proofErr w:type="spellEnd"/>
            <w:r w:rsidRPr="00D51421">
              <w:rPr>
                <w:rFonts w:ascii="Times New Roman" w:hAnsi="Times New Roman" w:cs="Times New Roman" w:hint="eastAsia"/>
              </w:rPr>
              <w:t>（</w:t>
            </w:r>
            <w:proofErr w:type="spellStart"/>
            <w:r w:rsidRPr="00D51421">
              <w:rPr>
                <w:rFonts w:ascii="Times New Roman" w:hAnsi="Times New Roman" w:cs="Times New Roman" w:hint="eastAsia"/>
              </w:rPr>
              <w:t>dBi</w:t>
            </w:r>
            <w:proofErr w:type="spellEnd"/>
            <w:r w:rsidRPr="00D51421">
              <w:rPr>
                <w:rFonts w:ascii="Times New Roman" w:hAnsi="Times New Roman" w:cs="Times New Roman" w:hint="eastAsia"/>
              </w:rPr>
              <w:t>）</w:t>
            </w:r>
          </w:p>
        </w:tc>
        <w:tc>
          <w:tcPr>
            <w:tcW w:w="1194" w:type="pct"/>
            <w:tcBorders>
              <w:top w:val="single" w:sz="4" w:space="0" w:color="auto"/>
              <w:left w:val="single" w:sz="4" w:space="0" w:color="auto"/>
              <w:bottom w:val="single" w:sz="4" w:space="0" w:color="auto"/>
              <w:right w:val="single" w:sz="4" w:space="0" w:color="auto"/>
            </w:tcBorders>
            <w:hideMark/>
          </w:tcPr>
          <w:p w14:paraId="3EFBA101" w14:textId="3C0C3D81"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36.6,42.6,48.6,55.7,61.9</w:t>
            </w:r>
          </w:p>
        </w:tc>
        <w:tc>
          <w:tcPr>
            <w:tcW w:w="1216" w:type="pct"/>
            <w:tcBorders>
              <w:top w:val="single" w:sz="4" w:space="0" w:color="auto"/>
              <w:left w:val="single" w:sz="4" w:space="0" w:color="auto"/>
              <w:bottom w:val="single" w:sz="4" w:space="0" w:color="auto"/>
              <w:right w:val="single" w:sz="4" w:space="0" w:color="auto"/>
            </w:tcBorders>
            <w:hideMark/>
          </w:tcPr>
          <w:p w14:paraId="565C7D6D" w14:textId="5F1DB593"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47.8,51.9,55.5</w:t>
            </w:r>
          </w:p>
        </w:tc>
        <w:tc>
          <w:tcPr>
            <w:tcW w:w="1174" w:type="pct"/>
            <w:tcBorders>
              <w:top w:val="single" w:sz="4" w:space="0" w:color="auto"/>
              <w:left w:val="single" w:sz="4" w:space="0" w:color="auto"/>
              <w:bottom w:val="single" w:sz="4" w:space="0" w:color="auto"/>
              <w:right w:val="single" w:sz="4" w:space="0" w:color="auto"/>
            </w:tcBorders>
            <w:hideMark/>
          </w:tcPr>
          <w:p w14:paraId="3544A52D" w14:textId="4F4C759C"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31.6,41.1,51.6,56.7,</w:t>
            </w:r>
            <w:r w:rsidR="00A001BB">
              <w:rPr>
                <w:rFonts w:ascii="Times New Roman" w:hAnsi="Times New Roman" w:cs="Times New Roman"/>
              </w:rPr>
              <w:br/>
            </w:r>
            <w:r w:rsidRPr="00E206F5">
              <w:rPr>
                <w:rFonts w:ascii="Times New Roman" w:hAnsi="Times New Roman" w:cs="Times New Roman"/>
              </w:rPr>
              <w:t>59.2,63,64.7,68.9,71.6</w:t>
            </w:r>
          </w:p>
        </w:tc>
      </w:tr>
      <w:tr w:rsidR="009A55E1" w:rsidRPr="00E206F5" w14:paraId="25E55939" w14:textId="77777777" w:rsidTr="005B11B2">
        <w:trPr>
          <w:jc w:val="center"/>
        </w:trPr>
        <w:tc>
          <w:tcPr>
            <w:tcW w:w="1416" w:type="pct"/>
            <w:tcBorders>
              <w:top w:val="single" w:sz="4" w:space="0" w:color="auto"/>
              <w:left w:val="single" w:sz="4" w:space="0" w:color="auto"/>
              <w:bottom w:val="single" w:sz="4" w:space="0" w:color="auto"/>
              <w:right w:val="single" w:sz="4" w:space="0" w:color="auto"/>
            </w:tcBorders>
            <w:hideMark/>
          </w:tcPr>
          <w:p w14:paraId="738D3E39" w14:textId="32AC8400" w:rsidR="009A55E1" w:rsidRPr="00E206F5" w:rsidRDefault="00D51421" w:rsidP="002B3CA9">
            <w:pPr>
              <w:pStyle w:val="Tabletext"/>
              <w:jc w:val="left"/>
              <w:rPr>
                <w:rFonts w:ascii="Times New Roman" w:hAnsi="Times New Roman" w:cs="Times New Roman"/>
              </w:rPr>
            </w:pPr>
            <w:proofErr w:type="spellStart"/>
            <w:r w:rsidRPr="00D51421">
              <w:rPr>
                <w:rFonts w:ascii="Times New Roman" w:hAnsi="Times New Roman" w:cs="Times New Roman" w:hint="eastAsia"/>
              </w:rPr>
              <w:t>天线方向图</w:t>
            </w:r>
            <w:proofErr w:type="spellEnd"/>
          </w:p>
        </w:tc>
        <w:tc>
          <w:tcPr>
            <w:tcW w:w="1194" w:type="pct"/>
            <w:tcBorders>
              <w:top w:val="single" w:sz="4" w:space="0" w:color="auto"/>
              <w:left w:val="single" w:sz="4" w:space="0" w:color="auto"/>
              <w:bottom w:val="single" w:sz="4" w:space="0" w:color="auto"/>
              <w:right w:val="single" w:sz="4" w:space="0" w:color="auto"/>
            </w:tcBorders>
            <w:hideMark/>
          </w:tcPr>
          <w:p w14:paraId="0C98F843" w14:textId="42C8EE8F" w:rsidR="009A55E1" w:rsidRPr="00E206F5" w:rsidRDefault="00C960CA" w:rsidP="002B3CA9">
            <w:pPr>
              <w:pStyle w:val="Tabletext"/>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无线电规则》附录</w:t>
            </w:r>
            <w:proofErr w:type="spellEnd"/>
            <w:r w:rsidRPr="00C960CA">
              <w:rPr>
                <w:rFonts w:ascii="Times New Roman" w:hAnsi="Times New Roman" w:cs="Times New Roman"/>
                <w:b/>
                <w:bCs/>
              </w:rPr>
              <w:t>8</w:t>
            </w:r>
          </w:p>
        </w:tc>
        <w:tc>
          <w:tcPr>
            <w:tcW w:w="1216" w:type="pct"/>
            <w:tcBorders>
              <w:top w:val="single" w:sz="4" w:space="0" w:color="auto"/>
              <w:left w:val="single" w:sz="4" w:space="0" w:color="auto"/>
              <w:bottom w:val="single" w:sz="4" w:space="0" w:color="auto"/>
              <w:right w:val="single" w:sz="4" w:space="0" w:color="auto"/>
            </w:tcBorders>
            <w:hideMark/>
          </w:tcPr>
          <w:p w14:paraId="6378D703" w14:textId="67E9714F" w:rsidR="009A55E1" w:rsidRPr="00E206F5" w:rsidRDefault="00C960CA" w:rsidP="002B3CA9">
            <w:pPr>
              <w:pStyle w:val="Tabletext"/>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无线电规则》附录</w:t>
            </w:r>
            <w:proofErr w:type="spellEnd"/>
            <w:r w:rsidRPr="00C960CA">
              <w:rPr>
                <w:rFonts w:ascii="Times New Roman" w:hAnsi="Times New Roman" w:cs="Times New Roman"/>
                <w:b/>
                <w:bCs/>
              </w:rPr>
              <w:t>8</w:t>
            </w:r>
          </w:p>
        </w:tc>
        <w:tc>
          <w:tcPr>
            <w:tcW w:w="1174" w:type="pct"/>
            <w:tcBorders>
              <w:top w:val="single" w:sz="4" w:space="0" w:color="auto"/>
              <w:left w:val="single" w:sz="4" w:space="0" w:color="auto"/>
              <w:bottom w:val="single" w:sz="4" w:space="0" w:color="auto"/>
              <w:right w:val="single" w:sz="4" w:space="0" w:color="auto"/>
            </w:tcBorders>
            <w:hideMark/>
          </w:tcPr>
          <w:p w14:paraId="2DDD8288" w14:textId="5F3477A9" w:rsidR="009A55E1" w:rsidRPr="00E206F5" w:rsidRDefault="00C960CA" w:rsidP="002B3CA9">
            <w:pPr>
              <w:pStyle w:val="Tabletext"/>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无线电规则》附录</w:t>
            </w:r>
            <w:proofErr w:type="spellEnd"/>
            <w:r w:rsidRPr="00C960CA">
              <w:rPr>
                <w:rFonts w:ascii="Times New Roman" w:hAnsi="Times New Roman" w:cs="Times New Roman"/>
                <w:b/>
                <w:bCs/>
              </w:rPr>
              <w:t>8</w:t>
            </w:r>
          </w:p>
        </w:tc>
      </w:tr>
      <w:tr w:rsidR="009A55E1" w:rsidRPr="00E206F5" w14:paraId="5F500552" w14:textId="77777777" w:rsidTr="005B11B2">
        <w:trPr>
          <w:jc w:val="center"/>
        </w:trPr>
        <w:tc>
          <w:tcPr>
            <w:tcW w:w="1416" w:type="pct"/>
            <w:tcBorders>
              <w:top w:val="single" w:sz="4" w:space="0" w:color="auto"/>
              <w:left w:val="single" w:sz="4" w:space="0" w:color="auto"/>
              <w:bottom w:val="single" w:sz="4" w:space="0" w:color="auto"/>
              <w:right w:val="single" w:sz="4" w:space="0" w:color="auto"/>
            </w:tcBorders>
            <w:hideMark/>
          </w:tcPr>
          <w:p w14:paraId="6A9CB3ED" w14:textId="1F50D52F" w:rsidR="009A55E1" w:rsidRPr="00E206F5" w:rsidRDefault="00D51421" w:rsidP="002B3CA9">
            <w:pPr>
              <w:pStyle w:val="Tabletext"/>
              <w:jc w:val="left"/>
              <w:rPr>
                <w:rFonts w:ascii="Times New Roman" w:hAnsi="Times New Roman" w:cs="Times New Roman"/>
              </w:rPr>
            </w:pPr>
            <w:proofErr w:type="spellStart"/>
            <w:r w:rsidRPr="00D51421">
              <w:rPr>
                <w:rFonts w:ascii="Times New Roman" w:hAnsi="Times New Roman" w:cs="Times New Roman" w:hint="eastAsia"/>
              </w:rPr>
              <w:t>噪声温度</w:t>
            </w:r>
            <w:proofErr w:type="spellEnd"/>
            <w:r w:rsidRPr="00D51421">
              <w:rPr>
                <w:rFonts w:ascii="Times New Roman" w:hAnsi="Times New Roman" w:cs="Times New Roman" w:hint="eastAsia"/>
              </w:rPr>
              <w:t>（</w:t>
            </w:r>
            <w:r w:rsidRPr="00D51421">
              <w:rPr>
                <w:rFonts w:ascii="Times New Roman" w:hAnsi="Times New Roman" w:cs="Times New Roman" w:hint="eastAsia"/>
              </w:rPr>
              <w:t>K</w:t>
            </w:r>
            <w:r w:rsidRPr="00D51421">
              <w:rPr>
                <w:rFonts w:ascii="Times New Roman" w:hAnsi="Times New Roman" w:cs="Times New Roman" w:hint="eastAsia"/>
              </w:rPr>
              <w:t>）</w:t>
            </w:r>
          </w:p>
        </w:tc>
        <w:tc>
          <w:tcPr>
            <w:tcW w:w="1194" w:type="pct"/>
            <w:tcBorders>
              <w:top w:val="single" w:sz="4" w:space="0" w:color="auto"/>
              <w:left w:val="single" w:sz="4" w:space="0" w:color="auto"/>
              <w:bottom w:val="single" w:sz="4" w:space="0" w:color="auto"/>
              <w:right w:val="single" w:sz="4" w:space="0" w:color="auto"/>
            </w:tcBorders>
            <w:hideMark/>
          </w:tcPr>
          <w:p w14:paraId="18AF6B3C"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150</w:t>
            </w:r>
          </w:p>
        </w:tc>
        <w:tc>
          <w:tcPr>
            <w:tcW w:w="1216" w:type="pct"/>
            <w:tcBorders>
              <w:top w:val="single" w:sz="4" w:space="0" w:color="auto"/>
              <w:left w:val="single" w:sz="4" w:space="0" w:color="auto"/>
              <w:bottom w:val="single" w:sz="4" w:space="0" w:color="auto"/>
              <w:right w:val="single" w:sz="4" w:space="0" w:color="auto"/>
            </w:tcBorders>
            <w:hideMark/>
          </w:tcPr>
          <w:p w14:paraId="1CB19200"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251</w:t>
            </w:r>
          </w:p>
        </w:tc>
        <w:tc>
          <w:tcPr>
            <w:tcW w:w="1174" w:type="pct"/>
            <w:tcBorders>
              <w:top w:val="single" w:sz="4" w:space="0" w:color="auto"/>
              <w:left w:val="single" w:sz="4" w:space="0" w:color="auto"/>
              <w:bottom w:val="single" w:sz="4" w:space="0" w:color="auto"/>
              <w:right w:val="single" w:sz="4" w:space="0" w:color="auto"/>
            </w:tcBorders>
            <w:hideMark/>
          </w:tcPr>
          <w:p w14:paraId="633ABC20"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120</w:t>
            </w:r>
          </w:p>
        </w:tc>
      </w:tr>
      <w:tr w:rsidR="009A55E1" w:rsidRPr="00E206F5" w14:paraId="528A9B55" w14:textId="77777777" w:rsidTr="005B11B2">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BE8F1A2" w14:textId="7B0F361A" w:rsidR="009A55E1" w:rsidRPr="00E206F5" w:rsidRDefault="00D51421" w:rsidP="002B3CA9">
            <w:pPr>
              <w:pStyle w:val="Tabletext"/>
              <w:jc w:val="left"/>
              <w:rPr>
                <w:rFonts w:ascii="Times New Roman" w:hAnsi="Times New Roman" w:cs="Times New Roman"/>
                <w:b/>
                <w:bCs/>
              </w:rPr>
            </w:pPr>
            <w:r>
              <w:rPr>
                <w:rFonts w:ascii="Times New Roman" w:hAnsi="Times New Roman" w:cs="Times New Roman" w:hint="eastAsia"/>
                <w:b/>
                <w:bCs/>
                <w:lang w:eastAsia="zh-CN"/>
              </w:rPr>
              <w:t>链路</w:t>
            </w:r>
          </w:p>
        </w:tc>
      </w:tr>
      <w:tr w:rsidR="009A55E1" w:rsidRPr="00E206F5" w14:paraId="54BCB5CA" w14:textId="77777777" w:rsidTr="005B11B2">
        <w:trPr>
          <w:jc w:val="center"/>
        </w:trPr>
        <w:tc>
          <w:tcPr>
            <w:tcW w:w="1416" w:type="pct"/>
            <w:tcBorders>
              <w:top w:val="single" w:sz="4" w:space="0" w:color="auto"/>
              <w:left w:val="single" w:sz="4" w:space="0" w:color="auto"/>
              <w:bottom w:val="single" w:sz="4" w:space="0" w:color="auto"/>
              <w:right w:val="single" w:sz="4" w:space="0" w:color="auto"/>
            </w:tcBorders>
            <w:hideMark/>
          </w:tcPr>
          <w:p w14:paraId="2A75F0A9" w14:textId="119B6EF8" w:rsidR="009A55E1" w:rsidRPr="00E206F5" w:rsidRDefault="00D51421" w:rsidP="002B3CA9">
            <w:pPr>
              <w:pStyle w:val="Tabletext"/>
              <w:jc w:val="left"/>
              <w:rPr>
                <w:rFonts w:ascii="Times New Roman" w:hAnsi="Times New Roman" w:cs="Times New Roman"/>
              </w:rPr>
            </w:pPr>
            <w:proofErr w:type="spellStart"/>
            <w:r w:rsidRPr="00D51421">
              <w:rPr>
                <w:rFonts w:ascii="Times New Roman" w:hAnsi="Times New Roman" w:cs="Times New Roman" w:hint="eastAsia"/>
              </w:rPr>
              <w:t>中心频率</w:t>
            </w:r>
            <w:proofErr w:type="spellEnd"/>
            <w:r w:rsidRPr="00D51421">
              <w:rPr>
                <w:rFonts w:ascii="Times New Roman" w:hAnsi="Times New Roman" w:cs="Times New Roman" w:hint="eastAsia"/>
              </w:rPr>
              <w:t>（</w:t>
            </w:r>
            <w:r w:rsidRPr="00D51421">
              <w:rPr>
                <w:rFonts w:ascii="Times New Roman" w:hAnsi="Times New Roman" w:cs="Times New Roman" w:hint="eastAsia"/>
              </w:rPr>
              <w:t>MHz</w:t>
            </w:r>
            <w:r w:rsidRPr="00D51421">
              <w:rPr>
                <w:rFonts w:ascii="Times New Roman" w:hAnsi="Times New Roman" w:cs="Times New Roman" w:hint="eastAsia"/>
              </w:rPr>
              <w:t>）</w:t>
            </w:r>
          </w:p>
        </w:tc>
        <w:tc>
          <w:tcPr>
            <w:tcW w:w="1194" w:type="pct"/>
            <w:tcBorders>
              <w:top w:val="single" w:sz="4" w:space="0" w:color="auto"/>
              <w:left w:val="single" w:sz="4" w:space="0" w:color="auto"/>
              <w:bottom w:val="single" w:sz="4" w:space="0" w:color="auto"/>
              <w:right w:val="single" w:sz="4" w:space="0" w:color="auto"/>
            </w:tcBorders>
            <w:hideMark/>
          </w:tcPr>
          <w:p w14:paraId="099E42A3"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37 750</w:t>
            </w:r>
          </w:p>
        </w:tc>
        <w:tc>
          <w:tcPr>
            <w:tcW w:w="1216" w:type="pct"/>
            <w:tcBorders>
              <w:top w:val="single" w:sz="4" w:space="0" w:color="auto"/>
              <w:left w:val="single" w:sz="4" w:space="0" w:color="auto"/>
              <w:bottom w:val="single" w:sz="4" w:space="0" w:color="auto"/>
              <w:right w:val="single" w:sz="4" w:space="0" w:color="auto"/>
            </w:tcBorders>
            <w:hideMark/>
          </w:tcPr>
          <w:p w14:paraId="176F2662"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37 750</w:t>
            </w:r>
          </w:p>
        </w:tc>
        <w:tc>
          <w:tcPr>
            <w:tcW w:w="1174" w:type="pct"/>
            <w:tcBorders>
              <w:top w:val="single" w:sz="4" w:space="0" w:color="auto"/>
              <w:left w:val="single" w:sz="4" w:space="0" w:color="auto"/>
              <w:bottom w:val="single" w:sz="4" w:space="0" w:color="auto"/>
              <w:right w:val="single" w:sz="4" w:space="0" w:color="auto"/>
            </w:tcBorders>
            <w:hideMark/>
          </w:tcPr>
          <w:p w14:paraId="1E2035CD" w14:textId="30D9091B"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37 625,37 875</w:t>
            </w:r>
          </w:p>
        </w:tc>
      </w:tr>
      <w:tr w:rsidR="009A55E1" w:rsidRPr="00E206F5" w14:paraId="7E575CED" w14:textId="77777777" w:rsidTr="005B11B2">
        <w:trPr>
          <w:jc w:val="center"/>
        </w:trPr>
        <w:tc>
          <w:tcPr>
            <w:tcW w:w="1416" w:type="pct"/>
            <w:tcBorders>
              <w:top w:val="single" w:sz="4" w:space="0" w:color="auto"/>
              <w:left w:val="single" w:sz="4" w:space="0" w:color="auto"/>
              <w:bottom w:val="single" w:sz="4" w:space="0" w:color="auto"/>
              <w:right w:val="single" w:sz="4" w:space="0" w:color="auto"/>
            </w:tcBorders>
            <w:hideMark/>
          </w:tcPr>
          <w:p w14:paraId="6696E8B0" w14:textId="1D904C4B" w:rsidR="009A55E1" w:rsidRPr="00E206F5" w:rsidRDefault="00D51421" w:rsidP="002B3CA9">
            <w:pPr>
              <w:pStyle w:val="Tabletext"/>
              <w:jc w:val="left"/>
              <w:rPr>
                <w:rFonts w:ascii="Times New Roman" w:hAnsi="Times New Roman" w:cs="Times New Roman"/>
              </w:rPr>
            </w:pPr>
            <w:proofErr w:type="spellStart"/>
            <w:r w:rsidRPr="00D51421">
              <w:rPr>
                <w:rFonts w:ascii="Times New Roman" w:hAnsi="Times New Roman" w:cs="Times New Roman" w:hint="eastAsia"/>
              </w:rPr>
              <w:t>最大带宽</w:t>
            </w:r>
            <w:proofErr w:type="spellEnd"/>
            <w:r w:rsidRPr="00D51421">
              <w:rPr>
                <w:rFonts w:ascii="Times New Roman" w:hAnsi="Times New Roman" w:cs="Times New Roman" w:hint="eastAsia"/>
              </w:rPr>
              <w:t>（</w:t>
            </w:r>
            <w:r w:rsidRPr="00D51421">
              <w:rPr>
                <w:rFonts w:ascii="Times New Roman" w:hAnsi="Times New Roman" w:cs="Times New Roman" w:hint="eastAsia"/>
              </w:rPr>
              <w:t>MHz</w:t>
            </w:r>
            <w:r w:rsidRPr="00D51421">
              <w:rPr>
                <w:rFonts w:ascii="Times New Roman" w:hAnsi="Times New Roman" w:cs="Times New Roman" w:hint="eastAsia"/>
              </w:rPr>
              <w:t>）</w:t>
            </w:r>
          </w:p>
        </w:tc>
        <w:tc>
          <w:tcPr>
            <w:tcW w:w="1194" w:type="pct"/>
            <w:tcBorders>
              <w:top w:val="single" w:sz="4" w:space="0" w:color="auto"/>
              <w:left w:val="single" w:sz="4" w:space="0" w:color="auto"/>
              <w:bottom w:val="single" w:sz="4" w:space="0" w:color="auto"/>
              <w:right w:val="single" w:sz="4" w:space="0" w:color="auto"/>
            </w:tcBorders>
            <w:hideMark/>
          </w:tcPr>
          <w:p w14:paraId="46698DC4"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500</w:t>
            </w:r>
          </w:p>
        </w:tc>
        <w:tc>
          <w:tcPr>
            <w:tcW w:w="1216" w:type="pct"/>
            <w:tcBorders>
              <w:top w:val="single" w:sz="4" w:space="0" w:color="auto"/>
              <w:left w:val="single" w:sz="4" w:space="0" w:color="auto"/>
              <w:bottom w:val="single" w:sz="4" w:space="0" w:color="auto"/>
              <w:right w:val="single" w:sz="4" w:space="0" w:color="auto"/>
            </w:tcBorders>
            <w:hideMark/>
          </w:tcPr>
          <w:p w14:paraId="5A706C45"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475</w:t>
            </w:r>
          </w:p>
        </w:tc>
        <w:tc>
          <w:tcPr>
            <w:tcW w:w="1174" w:type="pct"/>
            <w:tcBorders>
              <w:top w:val="single" w:sz="4" w:space="0" w:color="auto"/>
              <w:left w:val="single" w:sz="4" w:space="0" w:color="auto"/>
              <w:bottom w:val="single" w:sz="4" w:space="0" w:color="auto"/>
              <w:right w:val="single" w:sz="4" w:space="0" w:color="auto"/>
            </w:tcBorders>
            <w:hideMark/>
          </w:tcPr>
          <w:p w14:paraId="25F68BA1"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250</w:t>
            </w:r>
          </w:p>
        </w:tc>
      </w:tr>
      <w:tr w:rsidR="009A55E1" w:rsidRPr="00E206F5" w14:paraId="1EB6A453" w14:textId="77777777" w:rsidTr="005B11B2">
        <w:tblPrEx>
          <w:jc w:val="left"/>
          <w:tblCellMar>
            <w:left w:w="108" w:type="dxa"/>
            <w:right w:w="108" w:type="dxa"/>
          </w:tblCellMar>
        </w:tblPrEx>
        <w:tc>
          <w:tcPr>
            <w:tcW w:w="1416" w:type="pct"/>
          </w:tcPr>
          <w:p w14:paraId="7894EE33" w14:textId="43CB8A19" w:rsidR="009A55E1" w:rsidRPr="00D51421" w:rsidRDefault="00D51421" w:rsidP="002B3CA9">
            <w:pPr>
              <w:pStyle w:val="Tabletext"/>
              <w:jc w:val="left"/>
              <w:rPr>
                <w:rFonts w:ascii="Times New Roman" w:hAnsi="Times New Roman" w:cs="Times New Roman"/>
                <w:lang w:val="en-US" w:eastAsia="zh-CN"/>
              </w:rPr>
            </w:pPr>
            <w:r w:rsidRPr="00D51421">
              <w:rPr>
                <w:rFonts w:ascii="Times New Roman" w:hAnsi="Times New Roman" w:cs="Times New Roman" w:hint="eastAsia"/>
                <w:lang w:val="en-US" w:eastAsia="zh-CN"/>
              </w:rPr>
              <w:t>同频波束的数目（</w:t>
            </w:r>
            <w:proofErr w:type="spellStart"/>
            <w:r w:rsidRPr="00D51421">
              <w:rPr>
                <w:rFonts w:ascii="Times New Roman" w:hAnsi="Times New Roman" w:cs="Times New Roman" w:hint="eastAsia"/>
                <w:lang w:val="en-US" w:eastAsia="zh-CN"/>
              </w:rPr>
              <w:t>Nco</w:t>
            </w:r>
            <w:proofErr w:type="spellEnd"/>
            <w:r w:rsidRPr="00D51421">
              <w:rPr>
                <w:rFonts w:ascii="Times New Roman" w:hAnsi="Times New Roman" w:cs="Times New Roman" w:hint="eastAsia"/>
                <w:lang w:val="en-US" w:eastAsia="zh-CN"/>
              </w:rPr>
              <w:t>）</w:t>
            </w:r>
          </w:p>
        </w:tc>
        <w:tc>
          <w:tcPr>
            <w:tcW w:w="1194" w:type="pct"/>
          </w:tcPr>
          <w:p w14:paraId="04830F58"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10</w:t>
            </w:r>
          </w:p>
        </w:tc>
        <w:tc>
          <w:tcPr>
            <w:tcW w:w="1216" w:type="pct"/>
          </w:tcPr>
          <w:p w14:paraId="32F05D57"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4</w:t>
            </w:r>
          </w:p>
        </w:tc>
        <w:tc>
          <w:tcPr>
            <w:tcW w:w="1174" w:type="pct"/>
          </w:tcPr>
          <w:p w14:paraId="4A399930" w14:textId="77777777" w:rsidR="009A55E1" w:rsidRPr="00E206F5" w:rsidRDefault="009A55E1" w:rsidP="002B3CA9">
            <w:pPr>
              <w:pStyle w:val="Tabletext"/>
              <w:jc w:val="center"/>
              <w:rPr>
                <w:rFonts w:ascii="Times New Roman" w:hAnsi="Times New Roman" w:cs="Times New Roman"/>
              </w:rPr>
            </w:pPr>
            <w:r w:rsidRPr="00E206F5">
              <w:rPr>
                <w:rFonts w:ascii="Times New Roman" w:hAnsi="Times New Roman" w:cs="Times New Roman"/>
              </w:rPr>
              <w:t>1</w:t>
            </w:r>
          </w:p>
        </w:tc>
      </w:tr>
    </w:tbl>
    <w:p w14:paraId="6569C7F4" w14:textId="22DFB112" w:rsidR="009A55E1" w:rsidRPr="0067233E" w:rsidRDefault="009A55E1" w:rsidP="009A55E1">
      <w:pPr>
        <w:pStyle w:val="Heading1"/>
        <w:rPr>
          <w:lang w:val="en-US" w:eastAsia="zh-CN"/>
        </w:rPr>
      </w:pPr>
      <w:r w:rsidRPr="0067233E">
        <w:rPr>
          <w:lang w:val="en-US" w:eastAsia="zh-CN"/>
        </w:rPr>
        <w:lastRenderedPageBreak/>
        <w:t>4</w:t>
      </w:r>
      <w:r w:rsidRPr="0067233E">
        <w:rPr>
          <w:lang w:val="en-US" w:eastAsia="zh-CN"/>
        </w:rPr>
        <w:tab/>
      </w:r>
      <w:r w:rsidR="00D31E51" w:rsidRPr="00AA303C">
        <w:rPr>
          <w:rFonts w:hint="eastAsia"/>
          <w:lang w:val="en-US" w:eastAsia="zh-CN"/>
        </w:rPr>
        <w:t>GSO</w:t>
      </w:r>
      <w:r w:rsidR="00D31E51" w:rsidRPr="00AA303C">
        <w:rPr>
          <w:rFonts w:hint="eastAsia"/>
          <w:lang w:val="en-US" w:eastAsia="zh-CN"/>
        </w:rPr>
        <w:t>和</w:t>
      </w:r>
      <w:r w:rsidR="00D31E51" w:rsidRPr="00AA303C">
        <w:rPr>
          <w:rFonts w:hint="eastAsia"/>
          <w:lang w:val="en-US" w:eastAsia="zh-CN"/>
        </w:rPr>
        <w:t>HEO</w:t>
      </w:r>
      <w:r w:rsidR="00C960CA">
        <w:rPr>
          <w:lang w:val="en-US" w:eastAsia="zh-CN"/>
        </w:rPr>
        <w:t xml:space="preserve"> </w:t>
      </w:r>
      <w:r w:rsidR="00C960CA" w:rsidRPr="00AA303C">
        <w:rPr>
          <w:rFonts w:hint="eastAsia"/>
          <w:lang w:val="en-US" w:eastAsia="zh-CN"/>
        </w:rPr>
        <w:t>FSS</w:t>
      </w:r>
      <w:r w:rsidR="00D31E51" w:rsidRPr="00AA303C">
        <w:rPr>
          <w:rFonts w:hint="eastAsia"/>
          <w:lang w:val="en-US" w:eastAsia="zh-CN"/>
        </w:rPr>
        <w:t>系统</w:t>
      </w:r>
      <w:r w:rsidR="00D31E51">
        <w:rPr>
          <w:rFonts w:hint="eastAsia"/>
          <w:lang w:val="en-US" w:eastAsia="zh-CN"/>
        </w:rPr>
        <w:t>的</w:t>
      </w:r>
      <w:r>
        <w:rPr>
          <w:rFonts w:hint="eastAsia"/>
          <w:lang w:val="en-US" w:eastAsia="zh-CN"/>
        </w:rPr>
        <w:t>结果</w:t>
      </w:r>
    </w:p>
    <w:p w14:paraId="2628D720" w14:textId="65828CE3" w:rsidR="009A55E1" w:rsidRPr="0067233E" w:rsidRDefault="009A55E1" w:rsidP="009A55E1">
      <w:pPr>
        <w:ind w:firstLineChars="200" w:firstLine="480"/>
        <w:rPr>
          <w:lang w:val="en-US" w:eastAsia="zh-CN"/>
        </w:rPr>
      </w:pPr>
      <w:r>
        <w:rPr>
          <w:rFonts w:hint="eastAsia"/>
          <w:lang w:val="en-US" w:eastAsia="zh-CN"/>
        </w:rPr>
        <w:t>对于情况</w:t>
      </w:r>
      <w:r w:rsidRPr="0067233E">
        <w:rPr>
          <w:lang w:val="en-US" w:eastAsia="zh-CN"/>
        </w:rPr>
        <w:t>1</w:t>
      </w:r>
      <w:r>
        <w:rPr>
          <w:rFonts w:hint="eastAsia"/>
          <w:lang w:val="en-US" w:eastAsia="zh-CN"/>
        </w:rPr>
        <w:t>，表</w:t>
      </w:r>
      <w:r>
        <w:rPr>
          <w:rFonts w:hint="eastAsia"/>
          <w:lang w:val="en-US" w:eastAsia="zh-CN"/>
        </w:rPr>
        <w:t>5</w:t>
      </w:r>
      <w:r>
        <w:rPr>
          <w:rFonts w:hint="eastAsia"/>
          <w:lang w:val="en-US" w:eastAsia="zh-CN"/>
        </w:rPr>
        <w:t>汇总了在</w:t>
      </w:r>
      <w:r>
        <w:rPr>
          <w:rFonts w:hint="eastAsia"/>
          <w:lang w:val="en-US" w:eastAsia="zh-CN"/>
        </w:rPr>
        <w:t>SRS</w:t>
      </w:r>
      <w:r>
        <w:rPr>
          <w:rFonts w:hint="eastAsia"/>
          <w:lang w:val="en-US" w:eastAsia="zh-CN"/>
        </w:rPr>
        <w:t>和</w:t>
      </w:r>
      <w:r>
        <w:rPr>
          <w:rFonts w:hint="eastAsia"/>
          <w:lang w:val="en-US" w:eastAsia="zh-CN"/>
        </w:rPr>
        <w:t>FSS</w:t>
      </w:r>
      <w:r>
        <w:rPr>
          <w:rFonts w:hint="eastAsia"/>
          <w:lang w:val="en-US" w:eastAsia="zh-CN"/>
        </w:rPr>
        <w:t>地球站观察到的干扰电平</w:t>
      </w:r>
      <w:r w:rsidR="003B1FCF">
        <w:rPr>
          <w:rFonts w:hint="eastAsia"/>
          <w:lang w:val="en-US" w:eastAsia="zh-CN"/>
        </w:rPr>
        <w:t>超出值</w:t>
      </w:r>
      <w:r>
        <w:rPr>
          <w:rFonts w:hint="eastAsia"/>
          <w:lang w:val="en-US" w:eastAsia="zh-CN"/>
        </w:rPr>
        <w:t>。</w:t>
      </w:r>
    </w:p>
    <w:p w14:paraId="20E5F202" w14:textId="650D7951" w:rsidR="009A55E1" w:rsidRPr="00650D65" w:rsidRDefault="009A55E1" w:rsidP="009A55E1">
      <w:pPr>
        <w:pStyle w:val="TableNo"/>
        <w:rPr>
          <w:lang w:val="en-US" w:eastAsia="zh-CN"/>
        </w:rPr>
      </w:pPr>
      <w:bookmarkStart w:id="5" w:name="_Toc269882325"/>
      <w:r>
        <w:rPr>
          <w:rFonts w:hint="eastAsia"/>
          <w:lang w:val="en-US" w:eastAsia="zh-CN"/>
        </w:rPr>
        <w:t>表</w:t>
      </w:r>
      <w:r w:rsidR="00D31E51">
        <w:rPr>
          <w:rFonts w:hint="eastAsia"/>
          <w:lang w:val="en-US" w:eastAsia="zh-CN"/>
        </w:rPr>
        <w:t>5</w:t>
      </w:r>
    </w:p>
    <w:p w14:paraId="3081F54B" w14:textId="58800631" w:rsidR="009A55E1" w:rsidRPr="0067233E" w:rsidRDefault="009A55E1" w:rsidP="009A55E1">
      <w:pPr>
        <w:pStyle w:val="Tabletitle"/>
        <w:rPr>
          <w:lang w:val="en-US" w:eastAsia="zh-CN"/>
        </w:rPr>
      </w:pPr>
      <w:r>
        <w:rPr>
          <w:rFonts w:hint="eastAsia"/>
          <w:lang w:val="en-US" w:eastAsia="zh-CN"/>
        </w:rPr>
        <w:t>采用在</w:t>
      </w:r>
      <w:r>
        <w:rPr>
          <w:rFonts w:hint="eastAsia"/>
          <w:lang w:val="en-US" w:eastAsia="zh-CN"/>
        </w:rPr>
        <w:t>37.5-</w:t>
      </w:r>
      <w:r>
        <w:rPr>
          <w:lang w:val="en-US" w:eastAsia="zh-CN"/>
        </w:rPr>
        <w:t xml:space="preserve">38 </w:t>
      </w:r>
      <w:r>
        <w:rPr>
          <w:rFonts w:hint="eastAsia"/>
          <w:lang w:val="en-US" w:eastAsia="zh-CN"/>
        </w:rPr>
        <w:t>GHz</w:t>
      </w:r>
      <w:r>
        <w:rPr>
          <w:rFonts w:hint="eastAsia"/>
          <w:lang w:val="en-US" w:eastAsia="zh-CN"/>
        </w:rPr>
        <w:t>频段中规划</w:t>
      </w:r>
      <w:proofErr w:type="spellStart"/>
      <w:r>
        <w:rPr>
          <w:rFonts w:hint="eastAsia"/>
          <w:lang w:val="en-US" w:eastAsia="zh-CN"/>
        </w:rPr>
        <w:t>e.i.r.p</w:t>
      </w:r>
      <w:proofErr w:type="spellEnd"/>
      <w:r>
        <w:rPr>
          <w:lang w:val="en-US" w:eastAsia="zh-CN"/>
        </w:rPr>
        <w:t>.</w:t>
      </w:r>
      <w:r>
        <w:rPr>
          <w:rFonts w:hint="eastAsia"/>
          <w:lang w:val="en-US" w:eastAsia="zh-CN"/>
        </w:rPr>
        <w:t>密度电平的</w:t>
      </w:r>
      <w:r>
        <w:rPr>
          <w:rFonts w:hint="eastAsia"/>
          <w:lang w:val="en-US" w:eastAsia="zh-CN"/>
        </w:rPr>
        <w:t>SRS</w:t>
      </w:r>
      <w:r w:rsidR="00B63677">
        <w:rPr>
          <w:lang w:val="en-US" w:eastAsia="zh-CN"/>
        </w:rPr>
        <w:br/>
      </w:r>
      <w:r>
        <w:rPr>
          <w:rFonts w:hint="eastAsia"/>
          <w:lang w:val="en-US" w:eastAsia="zh-CN"/>
        </w:rPr>
        <w:t>和</w:t>
      </w:r>
      <w:r>
        <w:rPr>
          <w:rFonts w:hint="eastAsia"/>
          <w:lang w:val="en-US" w:eastAsia="zh-CN"/>
        </w:rPr>
        <w:t>FSS</w:t>
      </w:r>
      <w:r>
        <w:rPr>
          <w:rFonts w:hint="eastAsia"/>
          <w:lang w:val="en-US" w:eastAsia="zh-CN"/>
        </w:rPr>
        <w:t>系统的保护标准</w:t>
      </w:r>
      <w:r w:rsidR="003B1FCF">
        <w:rPr>
          <w:rFonts w:hint="eastAsia"/>
          <w:lang w:val="en-US" w:eastAsia="zh-CN"/>
        </w:rPr>
        <w:t>超出值</w:t>
      </w:r>
      <w:bookmarkEnd w:id="5"/>
      <w:r>
        <w:rPr>
          <w:rFonts w:hint="eastAsia"/>
          <w:lang w:val="en-US" w:eastAsia="zh-CN"/>
        </w:rPr>
        <w:t>（情况</w:t>
      </w:r>
      <w:r>
        <w:rPr>
          <w:lang w:val="en-US" w:eastAsia="zh-CN"/>
        </w:rPr>
        <w:t>1</w:t>
      </w:r>
      <w:r>
        <w:rPr>
          <w:rFonts w:hint="eastAsia"/>
          <w:lang w:val="en-US" w:eastAsia="zh-CN"/>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3"/>
        <w:gridCol w:w="1286"/>
        <w:gridCol w:w="1425"/>
        <w:gridCol w:w="1276"/>
        <w:gridCol w:w="1406"/>
        <w:gridCol w:w="765"/>
        <w:gridCol w:w="792"/>
        <w:gridCol w:w="2006"/>
      </w:tblGrid>
      <w:tr w:rsidR="009A55E1" w:rsidRPr="00AC47D4" w14:paraId="151BF1C4" w14:textId="77777777" w:rsidTr="002B3CA9">
        <w:trPr>
          <w:trHeight w:val="246"/>
          <w:jc w:val="center"/>
        </w:trPr>
        <w:tc>
          <w:tcPr>
            <w:tcW w:w="1969" w:type="dxa"/>
            <w:gridSpan w:val="2"/>
            <w:vMerge w:val="restart"/>
            <w:tcBorders>
              <w:bottom w:val="single" w:sz="6" w:space="0" w:color="auto"/>
            </w:tcBorders>
            <w:shd w:val="clear" w:color="auto" w:fill="auto"/>
            <w:vAlign w:val="center"/>
          </w:tcPr>
          <w:p w14:paraId="04AC0B6D" w14:textId="15C4B321" w:rsidR="009A55E1" w:rsidRPr="004D354F" w:rsidRDefault="009A55E1" w:rsidP="002B3CA9">
            <w:pPr>
              <w:pStyle w:val="Tablehead"/>
              <w:rPr>
                <w:lang w:val="en-GB" w:eastAsia="zh-CN"/>
              </w:rPr>
            </w:pPr>
            <w:r>
              <w:rPr>
                <w:rFonts w:hint="eastAsia"/>
                <w:lang w:val="en-US" w:eastAsia="zh-CN"/>
              </w:rPr>
              <w:t>情况</w:t>
            </w:r>
            <w:r>
              <w:rPr>
                <w:lang w:val="en-US" w:eastAsia="zh-CN"/>
              </w:rPr>
              <w:t>1</w:t>
            </w:r>
            <w:r w:rsidR="00C960CA">
              <w:rPr>
                <w:rFonts w:hint="eastAsia"/>
                <w:lang w:val="en-US" w:eastAsia="zh-CN"/>
              </w:rPr>
              <w:t>：</w:t>
            </w:r>
            <w:r>
              <w:rPr>
                <w:lang w:val="en-US" w:eastAsia="zh-CN"/>
              </w:rPr>
              <w:br/>
            </w:r>
            <w:proofErr w:type="spellStart"/>
            <w:r>
              <w:rPr>
                <w:lang w:val="en-US" w:eastAsia="zh-CN"/>
              </w:rPr>
              <w:t>e</w:t>
            </w:r>
            <w:r w:rsidRPr="008A5E90">
              <w:rPr>
                <w:lang w:val="en-US" w:eastAsia="zh-CN"/>
              </w:rPr>
              <w:t>.i.r.p</w:t>
            </w:r>
            <w:proofErr w:type="spellEnd"/>
            <w:r w:rsidRPr="008A5E90">
              <w:rPr>
                <w:lang w:val="en-US" w:eastAsia="zh-CN"/>
              </w:rPr>
              <w:t>.</w:t>
            </w:r>
            <w:r>
              <w:rPr>
                <w:lang w:val="en-US" w:eastAsia="zh-CN"/>
              </w:rPr>
              <w:br/>
            </w:r>
            <w:r w:rsidRPr="008A5E90">
              <w:rPr>
                <w:lang w:val="en-US" w:eastAsia="zh-CN"/>
              </w:rPr>
              <w:br/>
            </w:r>
            <w:r>
              <w:rPr>
                <w:rFonts w:hint="eastAsia"/>
                <w:lang w:val="en-US" w:eastAsia="zh-CN"/>
              </w:rPr>
              <w:t>干扰系统</w:t>
            </w:r>
          </w:p>
        </w:tc>
        <w:tc>
          <w:tcPr>
            <w:tcW w:w="5664" w:type="dxa"/>
            <w:gridSpan w:val="5"/>
            <w:tcBorders>
              <w:bottom w:val="single" w:sz="4" w:space="0" w:color="auto"/>
              <w:right w:val="single" w:sz="4" w:space="0" w:color="auto"/>
            </w:tcBorders>
            <w:shd w:val="clear" w:color="auto" w:fill="auto"/>
          </w:tcPr>
          <w:p w14:paraId="573F0B85" w14:textId="388F5FE0" w:rsidR="009A55E1" w:rsidRPr="003F040A" w:rsidRDefault="009A55E1" w:rsidP="002B3CA9">
            <w:pPr>
              <w:pStyle w:val="Tablehead"/>
              <w:rPr>
                <w:lang w:val="en-US" w:eastAsia="zh-CN"/>
              </w:rPr>
            </w:pPr>
            <w:r>
              <w:rPr>
                <w:rFonts w:hint="eastAsia"/>
                <w:lang w:val="en-US" w:eastAsia="zh-CN"/>
              </w:rPr>
              <w:t>（受干扰系统）</w:t>
            </w:r>
            <w:r>
              <w:rPr>
                <w:lang w:val="en-US" w:eastAsia="zh-CN"/>
              </w:rPr>
              <w:br/>
            </w:r>
            <w:r>
              <w:rPr>
                <w:rFonts w:hint="eastAsia"/>
                <w:lang w:val="en-US" w:eastAsia="zh-CN"/>
              </w:rPr>
              <w:t>保护标准</w:t>
            </w:r>
            <w:proofErr w:type="gramStart"/>
            <w:r w:rsidR="003B1FCF">
              <w:rPr>
                <w:rFonts w:hint="eastAsia"/>
                <w:lang w:val="en-US" w:eastAsia="zh-CN"/>
              </w:rPr>
              <w:t>超出值</w:t>
            </w:r>
            <w:proofErr w:type="gramEnd"/>
            <w:r>
              <w:rPr>
                <w:lang w:val="en-US" w:eastAsia="zh-CN"/>
              </w:rPr>
              <w:br/>
            </w:r>
            <w:r w:rsidR="00A001BB">
              <w:rPr>
                <w:rFonts w:hint="eastAsia"/>
                <w:lang w:val="en-US" w:eastAsia="zh-CN"/>
              </w:rPr>
              <w:t>（</w:t>
            </w:r>
            <w:r w:rsidRPr="003F040A">
              <w:rPr>
                <w:lang w:val="en-US" w:eastAsia="zh-CN"/>
              </w:rPr>
              <w:t>dB</w:t>
            </w:r>
            <w:r w:rsidR="00A001BB">
              <w:rPr>
                <w:rFonts w:hint="eastAsia"/>
                <w:lang w:val="en-US" w:eastAsia="zh-CN"/>
              </w:rPr>
              <w:t>）</w:t>
            </w:r>
          </w:p>
        </w:tc>
        <w:tc>
          <w:tcPr>
            <w:tcW w:w="2006" w:type="dxa"/>
            <w:vMerge w:val="restart"/>
            <w:tcBorders>
              <w:left w:val="single" w:sz="4" w:space="0" w:color="auto"/>
              <w:bottom w:val="single" w:sz="6" w:space="0" w:color="auto"/>
            </w:tcBorders>
            <w:shd w:val="clear" w:color="auto" w:fill="auto"/>
            <w:vAlign w:val="center"/>
          </w:tcPr>
          <w:p w14:paraId="28A9CCA0" w14:textId="67140CEC" w:rsidR="009A55E1" w:rsidRPr="00650D65" w:rsidRDefault="009A55E1" w:rsidP="002B3CA9">
            <w:pPr>
              <w:pStyle w:val="Tablehead"/>
            </w:pPr>
            <w:r>
              <w:rPr>
                <w:rFonts w:hint="eastAsia"/>
                <w:lang w:eastAsia="zh-CN"/>
              </w:rPr>
              <w:t>最大</w:t>
            </w:r>
            <w:proofErr w:type="gramStart"/>
            <w:r>
              <w:rPr>
                <w:rFonts w:hint="eastAsia"/>
                <w:lang w:eastAsia="zh-CN"/>
              </w:rPr>
              <w:t>超</w:t>
            </w:r>
            <w:r w:rsidR="00C960CA">
              <w:rPr>
                <w:rFonts w:hint="eastAsia"/>
                <w:lang w:eastAsia="zh-CN"/>
              </w:rPr>
              <w:t>出值</w:t>
            </w:r>
            <w:proofErr w:type="gramEnd"/>
            <w:r>
              <w:br/>
            </w:r>
            <w:r w:rsidR="00A001BB">
              <w:rPr>
                <w:rFonts w:hint="eastAsia"/>
                <w:lang w:eastAsia="zh-CN"/>
              </w:rPr>
              <w:t>（</w:t>
            </w:r>
            <w:r w:rsidRPr="00650D65">
              <w:t>dB</w:t>
            </w:r>
            <w:r w:rsidR="00A001BB">
              <w:rPr>
                <w:rFonts w:hint="eastAsia"/>
                <w:lang w:eastAsia="zh-CN"/>
              </w:rPr>
              <w:t>）</w:t>
            </w:r>
          </w:p>
        </w:tc>
      </w:tr>
      <w:tr w:rsidR="009A55E1" w:rsidRPr="00AC47D4" w14:paraId="75313051" w14:textId="77777777" w:rsidTr="002B3CA9">
        <w:trPr>
          <w:trHeight w:val="246"/>
          <w:jc w:val="center"/>
        </w:trPr>
        <w:tc>
          <w:tcPr>
            <w:tcW w:w="1969" w:type="dxa"/>
            <w:gridSpan w:val="2"/>
            <w:vMerge/>
            <w:tcBorders>
              <w:top w:val="nil"/>
              <w:bottom w:val="single" w:sz="6" w:space="0" w:color="auto"/>
              <w:right w:val="single" w:sz="4" w:space="0" w:color="auto"/>
            </w:tcBorders>
            <w:shd w:val="clear" w:color="auto" w:fill="D9D9D9" w:themeFill="background1" w:themeFillShade="D9"/>
            <w:vAlign w:val="center"/>
          </w:tcPr>
          <w:p w14:paraId="6C16A54C" w14:textId="77777777" w:rsidR="009A55E1" w:rsidRPr="00AC47D4" w:rsidRDefault="009A55E1" w:rsidP="002B3CA9">
            <w:pPr>
              <w:pStyle w:val="Tablehead"/>
            </w:pPr>
          </w:p>
        </w:tc>
        <w:tc>
          <w:tcPr>
            <w:tcW w:w="4107" w:type="dxa"/>
            <w:gridSpan w:val="3"/>
            <w:tcBorders>
              <w:top w:val="single" w:sz="4" w:space="0" w:color="auto"/>
              <w:left w:val="single" w:sz="4" w:space="0" w:color="auto"/>
              <w:bottom w:val="single" w:sz="4" w:space="0" w:color="auto"/>
            </w:tcBorders>
            <w:shd w:val="clear" w:color="auto" w:fill="auto"/>
            <w:vAlign w:val="center"/>
          </w:tcPr>
          <w:p w14:paraId="3BD03E2F" w14:textId="77777777" w:rsidR="009A55E1" w:rsidRPr="00AC47D4" w:rsidRDefault="009A55E1" w:rsidP="002B3CA9">
            <w:pPr>
              <w:pStyle w:val="Tablehead"/>
            </w:pPr>
            <w:r w:rsidRPr="00AC47D4">
              <w:t>SRS</w:t>
            </w:r>
          </w:p>
        </w:tc>
        <w:tc>
          <w:tcPr>
            <w:tcW w:w="1557" w:type="dxa"/>
            <w:gridSpan w:val="2"/>
            <w:tcBorders>
              <w:top w:val="single" w:sz="4" w:space="0" w:color="auto"/>
              <w:bottom w:val="single" w:sz="4" w:space="0" w:color="auto"/>
              <w:right w:val="single" w:sz="4" w:space="0" w:color="auto"/>
            </w:tcBorders>
            <w:shd w:val="clear" w:color="auto" w:fill="auto"/>
            <w:vAlign w:val="center"/>
          </w:tcPr>
          <w:p w14:paraId="3EEE685E" w14:textId="77777777" w:rsidR="009A55E1" w:rsidRPr="00AC47D4" w:rsidRDefault="009A55E1" w:rsidP="002B3CA9">
            <w:pPr>
              <w:pStyle w:val="Tablehead"/>
            </w:pPr>
            <w:r w:rsidRPr="00AC47D4">
              <w:t>FSS</w:t>
            </w:r>
          </w:p>
        </w:tc>
        <w:tc>
          <w:tcPr>
            <w:tcW w:w="2006" w:type="dxa"/>
            <w:vMerge/>
            <w:tcBorders>
              <w:top w:val="nil"/>
              <w:left w:val="single" w:sz="4" w:space="0" w:color="auto"/>
              <w:bottom w:val="single" w:sz="6" w:space="0" w:color="auto"/>
            </w:tcBorders>
            <w:shd w:val="clear" w:color="auto" w:fill="D9D9D9" w:themeFill="background1" w:themeFillShade="D9"/>
            <w:vAlign w:val="center"/>
          </w:tcPr>
          <w:p w14:paraId="5B26A913" w14:textId="77777777" w:rsidR="009A55E1" w:rsidRPr="00AC47D4" w:rsidRDefault="009A55E1" w:rsidP="002B3CA9">
            <w:pPr>
              <w:pStyle w:val="Tablehead"/>
            </w:pPr>
          </w:p>
        </w:tc>
      </w:tr>
      <w:tr w:rsidR="009A55E1" w:rsidRPr="00AC47D4" w14:paraId="46974AD1" w14:textId="77777777" w:rsidTr="00B63677">
        <w:trPr>
          <w:trHeight w:val="255"/>
          <w:jc w:val="center"/>
        </w:trPr>
        <w:tc>
          <w:tcPr>
            <w:tcW w:w="1969" w:type="dxa"/>
            <w:gridSpan w:val="2"/>
            <w:vMerge/>
            <w:tcBorders>
              <w:top w:val="nil"/>
              <w:bottom w:val="single" w:sz="6" w:space="0" w:color="auto"/>
            </w:tcBorders>
            <w:shd w:val="clear" w:color="auto" w:fill="D9D9D9" w:themeFill="background1" w:themeFillShade="D9"/>
          </w:tcPr>
          <w:p w14:paraId="7B177B46" w14:textId="77777777" w:rsidR="009A55E1" w:rsidRPr="00AC47D4" w:rsidRDefault="009A55E1" w:rsidP="002B3CA9">
            <w:pPr>
              <w:pStyle w:val="Tablehead"/>
            </w:pPr>
          </w:p>
        </w:tc>
        <w:tc>
          <w:tcPr>
            <w:tcW w:w="1425" w:type="dxa"/>
            <w:tcBorders>
              <w:top w:val="single" w:sz="4" w:space="0" w:color="auto"/>
              <w:bottom w:val="single" w:sz="6" w:space="0" w:color="auto"/>
              <w:right w:val="single" w:sz="4" w:space="0" w:color="auto"/>
            </w:tcBorders>
            <w:shd w:val="clear" w:color="auto" w:fill="auto"/>
            <w:vAlign w:val="center"/>
          </w:tcPr>
          <w:p w14:paraId="4EE12357" w14:textId="77777777" w:rsidR="009A55E1" w:rsidRPr="00AC47D4" w:rsidRDefault="009A55E1" w:rsidP="002B3CA9">
            <w:pPr>
              <w:pStyle w:val="Tablehead"/>
            </w:pPr>
            <w:r w:rsidRPr="00AC47D4">
              <w:t>SVLBI-20</w:t>
            </w:r>
            <w:r>
              <w:br/>
            </w:r>
            <w:r w:rsidRPr="00AC47D4">
              <w:t>SVLBI-31</w:t>
            </w:r>
            <w:r>
              <w:br/>
            </w:r>
            <w:r w:rsidRPr="00AC47D4">
              <w:t>SVLBI-65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15A4A3" w14:textId="77777777" w:rsidR="009A55E1" w:rsidRPr="00AC47D4" w:rsidRDefault="009A55E1" w:rsidP="002B3CA9">
            <w:pPr>
              <w:pStyle w:val="Tablehead"/>
            </w:pPr>
            <w:r>
              <w:rPr>
                <w:rFonts w:hint="eastAsia"/>
                <w:lang w:eastAsia="zh-CN"/>
              </w:rPr>
              <w:t>探月</w:t>
            </w:r>
            <w:r>
              <w:br/>
            </w:r>
            <w:r>
              <w:rPr>
                <w:rFonts w:hint="eastAsia"/>
                <w:lang w:eastAsia="zh-CN"/>
              </w:rPr>
              <w:t>（无人）</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0F59C780" w14:textId="77777777" w:rsidR="009A55E1" w:rsidRPr="00AC47D4" w:rsidRDefault="009A55E1" w:rsidP="002B3CA9">
            <w:pPr>
              <w:pStyle w:val="Tablehead"/>
            </w:pPr>
            <w:r>
              <w:rPr>
                <w:rFonts w:hint="eastAsia"/>
                <w:lang w:eastAsia="zh-CN"/>
              </w:rPr>
              <w:t>探月</w:t>
            </w:r>
            <w:r>
              <w:br/>
            </w:r>
            <w:r>
              <w:rPr>
                <w:rFonts w:hint="eastAsia"/>
                <w:lang w:eastAsia="zh-CN"/>
              </w:rPr>
              <w:t>（载人）</w:t>
            </w:r>
          </w:p>
        </w:tc>
        <w:tc>
          <w:tcPr>
            <w:tcW w:w="765" w:type="dxa"/>
            <w:tcBorders>
              <w:top w:val="nil"/>
              <w:left w:val="single" w:sz="4" w:space="0" w:color="auto"/>
              <w:bottom w:val="single" w:sz="4" w:space="0" w:color="auto"/>
              <w:right w:val="single" w:sz="4" w:space="0" w:color="auto"/>
            </w:tcBorders>
            <w:shd w:val="clear" w:color="auto" w:fill="auto"/>
            <w:vAlign w:val="center"/>
          </w:tcPr>
          <w:p w14:paraId="02473B84" w14:textId="77777777" w:rsidR="009A55E1" w:rsidRPr="00AC47D4" w:rsidRDefault="009A55E1" w:rsidP="002B3CA9">
            <w:pPr>
              <w:pStyle w:val="Tablehead"/>
            </w:pPr>
            <w:r w:rsidRPr="00AC47D4">
              <w:t>GSO</w:t>
            </w:r>
          </w:p>
        </w:tc>
        <w:tc>
          <w:tcPr>
            <w:tcW w:w="792" w:type="dxa"/>
            <w:tcBorders>
              <w:top w:val="nil"/>
              <w:left w:val="single" w:sz="4" w:space="0" w:color="auto"/>
              <w:bottom w:val="single" w:sz="4" w:space="0" w:color="auto"/>
              <w:right w:val="single" w:sz="4" w:space="0" w:color="auto"/>
            </w:tcBorders>
            <w:shd w:val="clear" w:color="auto" w:fill="auto"/>
            <w:vAlign w:val="center"/>
          </w:tcPr>
          <w:p w14:paraId="01C2EB68" w14:textId="77777777" w:rsidR="009A55E1" w:rsidRPr="00AC47D4" w:rsidRDefault="009A55E1" w:rsidP="002B3CA9">
            <w:pPr>
              <w:pStyle w:val="Tablehead"/>
            </w:pPr>
            <w:r w:rsidRPr="00AC47D4">
              <w:t>HEO</w:t>
            </w:r>
          </w:p>
        </w:tc>
        <w:tc>
          <w:tcPr>
            <w:tcW w:w="2006" w:type="dxa"/>
            <w:vMerge/>
            <w:tcBorders>
              <w:top w:val="nil"/>
              <w:left w:val="single" w:sz="4" w:space="0" w:color="auto"/>
              <w:bottom w:val="single" w:sz="6" w:space="0" w:color="auto"/>
            </w:tcBorders>
            <w:shd w:val="clear" w:color="auto" w:fill="D9D9D9" w:themeFill="background1" w:themeFillShade="D9"/>
            <w:vAlign w:val="center"/>
          </w:tcPr>
          <w:p w14:paraId="2DCDADF5" w14:textId="77777777" w:rsidR="009A55E1" w:rsidRPr="00AC47D4" w:rsidRDefault="009A55E1" w:rsidP="002B3CA9">
            <w:pPr>
              <w:pStyle w:val="Tablehead"/>
            </w:pPr>
          </w:p>
        </w:tc>
      </w:tr>
      <w:tr w:rsidR="009A55E1" w:rsidRPr="00AC47D4" w14:paraId="18A36416" w14:textId="77777777" w:rsidTr="00B63677">
        <w:trPr>
          <w:jc w:val="center"/>
        </w:trPr>
        <w:tc>
          <w:tcPr>
            <w:tcW w:w="683" w:type="dxa"/>
            <w:vMerge w:val="restart"/>
            <w:tcBorders>
              <w:top w:val="single" w:sz="6" w:space="0" w:color="auto"/>
              <w:bottom w:val="single" w:sz="6" w:space="0" w:color="auto"/>
            </w:tcBorders>
            <w:vAlign w:val="center"/>
          </w:tcPr>
          <w:p w14:paraId="351E1CAD" w14:textId="77777777" w:rsidR="009A55E1" w:rsidRPr="00AC47D4" w:rsidRDefault="009A55E1" w:rsidP="002B3CA9">
            <w:pPr>
              <w:pStyle w:val="Tabletext"/>
              <w:keepNext/>
              <w:keepLines/>
            </w:pPr>
            <w:r w:rsidRPr="00AC47D4">
              <w:t>SRS</w:t>
            </w:r>
          </w:p>
        </w:tc>
        <w:tc>
          <w:tcPr>
            <w:tcW w:w="1286" w:type="dxa"/>
            <w:tcBorders>
              <w:top w:val="single" w:sz="6" w:space="0" w:color="auto"/>
              <w:bottom w:val="single" w:sz="6" w:space="0" w:color="auto"/>
            </w:tcBorders>
            <w:shd w:val="clear" w:color="auto" w:fill="auto"/>
            <w:vAlign w:val="center"/>
          </w:tcPr>
          <w:p w14:paraId="5F3EF023" w14:textId="77777777" w:rsidR="009A55E1" w:rsidRPr="00AC47D4" w:rsidRDefault="009A55E1" w:rsidP="002B3CA9">
            <w:pPr>
              <w:pStyle w:val="Tabletext"/>
              <w:keepNext/>
              <w:keepLines/>
            </w:pPr>
            <w:r w:rsidRPr="00AC47D4">
              <w:t>SVLBI-20</w:t>
            </w:r>
          </w:p>
          <w:p w14:paraId="0C8F6003" w14:textId="77777777" w:rsidR="009A55E1" w:rsidRPr="00AC47D4" w:rsidRDefault="009A55E1" w:rsidP="002B3CA9">
            <w:pPr>
              <w:pStyle w:val="Tabletext"/>
              <w:keepNext/>
              <w:keepLines/>
            </w:pPr>
            <w:r w:rsidRPr="00AC47D4">
              <w:t>SVLBI-31</w:t>
            </w:r>
          </w:p>
          <w:p w14:paraId="7362F8C7" w14:textId="77777777" w:rsidR="009A55E1" w:rsidRPr="00AC47D4" w:rsidRDefault="009A55E1" w:rsidP="002B3CA9">
            <w:pPr>
              <w:pStyle w:val="Tabletext"/>
              <w:keepNext/>
              <w:keepLines/>
            </w:pPr>
            <w:r w:rsidRPr="00AC47D4">
              <w:t>SVLBI-65</w:t>
            </w:r>
          </w:p>
        </w:tc>
        <w:tc>
          <w:tcPr>
            <w:tcW w:w="1425" w:type="dxa"/>
            <w:tcBorders>
              <w:top w:val="single" w:sz="6" w:space="0" w:color="auto"/>
              <w:bottom w:val="single" w:sz="6" w:space="0" w:color="auto"/>
            </w:tcBorders>
            <w:vAlign w:val="center"/>
          </w:tcPr>
          <w:p w14:paraId="36EED225" w14:textId="77777777" w:rsidR="009A55E1" w:rsidRPr="00AC47D4" w:rsidRDefault="009A55E1" w:rsidP="002B3CA9">
            <w:pPr>
              <w:pStyle w:val="Tabletext"/>
              <w:keepNext/>
              <w:keepLines/>
              <w:jc w:val="center"/>
            </w:pPr>
            <w:r>
              <w:t>&gt;&lt;</w:t>
            </w:r>
          </w:p>
        </w:tc>
        <w:tc>
          <w:tcPr>
            <w:tcW w:w="1276" w:type="dxa"/>
            <w:tcBorders>
              <w:top w:val="single" w:sz="4" w:space="0" w:color="auto"/>
              <w:bottom w:val="single" w:sz="6" w:space="0" w:color="auto"/>
            </w:tcBorders>
            <w:vAlign w:val="center"/>
          </w:tcPr>
          <w:p w14:paraId="0300A5FE" w14:textId="77777777" w:rsidR="009A55E1" w:rsidRPr="00AC47D4" w:rsidRDefault="009A55E1" w:rsidP="002B3CA9">
            <w:pPr>
              <w:pStyle w:val="Tabletext"/>
              <w:keepNext/>
              <w:keepLines/>
              <w:jc w:val="center"/>
            </w:pPr>
            <w:r w:rsidRPr="00AC47D4">
              <w:t>−17</w:t>
            </w:r>
          </w:p>
          <w:p w14:paraId="4AECBEDD" w14:textId="77777777" w:rsidR="009A55E1" w:rsidRPr="00AC47D4" w:rsidRDefault="009A55E1" w:rsidP="002B3CA9">
            <w:pPr>
              <w:pStyle w:val="Tabletext"/>
              <w:keepNext/>
              <w:keepLines/>
              <w:jc w:val="center"/>
            </w:pPr>
            <w:r>
              <w:t>−</w:t>
            </w:r>
            <w:r w:rsidRPr="00AC47D4">
              <w:t>16</w:t>
            </w:r>
          </w:p>
          <w:p w14:paraId="776309F6" w14:textId="77777777" w:rsidR="009A55E1" w:rsidRPr="00AC47D4" w:rsidRDefault="009A55E1" w:rsidP="002B3CA9">
            <w:pPr>
              <w:pStyle w:val="Tabletext"/>
              <w:keepNext/>
              <w:keepLines/>
              <w:jc w:val="center"/>
            </w:pPr>
            <w:r>
              <w:t>−</w:t>
            </w:r>
            <w:r w:rsidRPr="00AC47D4">
              <w:t>22</w:t>
            </w:r>
          </w:p>
        </w:tc>
        <w:tc>
          <w:tcPr>
            <w:tcW w:w="1406" w:type="dxa"/>
            <w:tcBorders>
              <w:top w:val="single" w:sz="4" w:space="0" w:color="auto"/>
              <w:bottom w:val="single" w:sz="6" w:space="0" w:color="auto"/>
            </w:tcBorders>
            <w:vAlign w:val="center"/>
          </w:tcPr>
          <w:p w14:paraId="2D8225DE" w14:textId="77777777" w:rsidR="009A55E1" w:rsidRPr="00AC47D4" w:rsidRDefault="009A55E1" w:rsidP="002B3CA9">
            <w:pPr>
              <w:pStyle w:val="Tabletext"/>
              <w:keepNext/>
              <w:keepLines/>
              <w:jc w:val="center"/>
            </w:pPr>
            <w:r>
              <w:t>&gt;&lt;</w:t>
            </w:r>
          </w:p>
        </w:tc>
        <w:tc>
          <w:tcPr>
            <w:tcW w:w="765" w:type="dxa"/>
            <w:tcBorders>
              <w:top w:val="single" w:sz="4" w:space="0" w:color="auto"/>
              <w:bottom w:val="single" w:sz="6" w:space="0" w:color="auto"/>
            </w:tcBorders>
            <w:vAlign w:val="center"/>
          </w:tcPr>
          <w:p w14:paraId="74F38718" w14:textId="77777777" w:rsidR="009A55E1" w:rsidRPr="00AC47D4" w:rsidRDefault="009A55E1" w:rsidP="002B3CA9">
            <w:pPr>
              <w:pStyle w:val="Tabletext"/>
              <w:keepNext/>
              <w:keepLines/>
              <w:jc w:val="center"/>
            </w:pPr>
            <w:r w:rsidRPr="00AC47D4">
              <w:t>−8</w:t>
            </w:r>
          </w:p>
          <w:p w14:paraId="3D928E91" w14:textId="77777777" w:rsidR="009A55E1" w:rsidRPr="00AC47D4" w:rsidRDefault="009A55E1" w:rsidP="002B3CA9">
            <w:pPr>
              <w:pStyle w:val="Tabletext"/>
              <w:keepNext/>
              <w:keepLines/>
              <w:jc w:val="center"/>
            </w:pPr>
            <w:r w:rsidRPr="00AC47D4">
              <w:t>−10</w:t>
            </w:r>
          </w:p>
          <w:p w14:paraId="3A742B6A" w14:textId="77777777" w:rsidR="009A55E1" w:rsidRPr="00AC47D4" w:rsidRDefault="009A55E1" w:rsidP="002B3CA9">
            <w:pPr>
              <w:pStyle w:val="Tabletext"/>
              <w:keepNext/>
              <w:keepLines/>
              <w:jc w:val="center"/>
            </w:pPr>
            <w:r w:rsidRPr="00AC47D4">
              <w:t>−14</w:t>
            </w:r>
          </w:p>
        </w:tc>
        <w:tc>
          <w:tcPr>
            <w:tcW w:w="792" w:type="dxa"/>
            <w:tcBorders>
              <w:top w:val="single" w:sz="4" w:space="0" w:color="auto"/>
              <w:bottom w:val="single" w:sz="6" w:space="0" w:color="auto"/>
              <w:right w:val="single" w:sz="4" w:space="0" w:color="auto"/>
            </w:tcBorders>
            <w:vAlign w:val="center"/>
          </w:tcPr>
          <w:p w14:paraId="15B25A13" w14:textId="77777777" w:rsidR="009A55E1" w:rsidRPr="00AC47D4" w:rsidRDefault="009A55E1" w:rsidP="002B3CA9">
            <w:pPr>
              <w:pStyle w:val="Tabletext"/>
              <w:keepNext/>
              <w:keepLines/>
              <w:jc w:val="center"/>
            </w:pPr>
            <w:r w:rsidRPr="00AC47D4">
              <w:t>−36</w:t>
            </w:r>
          </w:p>
          <w:p w14:paraId="76365933" w14:textId="77777777" w:rsidR="009A55E1" w:rsidRPr="00AC47D4" w:rsidRDefault="009A55E1" w:rsidP="002B3CA9">
            <w:pPr>
              <w:pStyle w:val="Tabletext"/>
              <w:keepNext/>
              <w:keepLines/>
              <w:jc w:val="center"/>
            </w:pPr>
            <w:r w:rsidRPr="00AC47D4">
              <w:t>−34</w:t>
            </w:r>
          </w:p>
          <w:p w14:paraId="1E08F29D" w14:textId="77777777" w:rsidR="009A55E1" w:rsidRPr="00AC47D4" w:rsidRDefault="009A55E1" w:rsidP="002B3CA9">
            <w:pPr>
              <w:pStyle w:val="Tabletext"/>
              <w:keepNext/>
              <w:keepLines/>
              <w:jc w:val="center"/>
            </w:pPr>
            <w:r w:rsidRPr="00AC47D4">
              <w:t>−8</w:t>
            </w:r>
          </w:p>
        </w:tc>
        <w:tc>
          <w:tcPr>
            <w:tcW w:w="2006" w:type="dxa"/>
            <w:tcBorders>
              <w:top w:val="single" w:sz="6" w:space="0" w:color="auto"/>
              <w:left w:val="single" w:sz="4" w:space="0" w:color="auto"/>
              <w:bottom w:val="single" w:sz="6" w:space="0" w:color="auto"/>
            </w:tcBorders>
            <w:vAlign w:val="center"/>
          </w:tcPr>
          <w:p w14:paraId="585038E4" w14:textId="77777777" w:rsidR="009A55E1" w:rsidRPr="00AC47D4" w:rsidRDefault="009A55E1" w:rsidP="002B3CA9">
            <w:pPr>
              <w:pStyle w:val="Tabletext"/>
              <w:keepNext/>
              <w:keepLines/>
              <w:jc w:val="center"/>
            </w:pPr>
            <w:r w:rsidRPr="00AC47D4">
              <w:t>−8</w:t>
            </w:r>
          </w:p>
        </w:tc>
      </w:tr>
      <w:tr w:rsidR="009A55E1" w:rsidRPr="00AC47D4" w14:paraId="3C28AE62" w14:textId="77777777" w:rsidTr="00B63677">
        <w:trPr>
          <w:jc w:val="center"/>
        </w:trPr>
        <w:tc>
          <w:tcPr>
            <w:tcW w:w="683" w:type="dxa"/>
            <w:vMerge/>
            <w:tcBorders>
              <w:top w:val="nil"/>
              <w:bottom w:val="single" w:sz="6" w:space="0" w:color="auto"/>
            </w:tcBorders>
            <w:vAlign w:val="center"/>
          </w:tcPr>
          <w:p w14:paraId="4F4370FD" w14:textId="77777777" w:rsidR="009A55E1" w:rsidRPr="00AC47D4" w:rsidRDefault="009A55E1" w:rsidP="002B3CA9">
            <w:pPr>
              <w:pStyle w:val="Tabletext"/>
              <w:keepNext/>
              <w:keepLines/>
              <w:rPr>
                <w:b/>
                <w:caps/>
              </w:rPr>
            </w:pPr>
          </w:p>
        </w:tc>
        <w:tc>
          <w:tcPr>
            <w:tcW w:w="1286" w:type="dxa"/>
            <w:tcBorders>
              <w:top w:val="single" w:sz="6" w:space="0" w:color="auto"/>
              <w:bottom w:val="single" w:sz="6" w:space="0" w:color="auto"/>
            </w:tcBorders>
            <w:shd w:val="clear" w:color="auto" w:fill="auto"/>
            <w:vAlign w:val="center"/>
          </w:tcPr>
          <w:p w14:paraId="6952814F" w14:textId="77777777" w:rsidR="009A55E1" w:rsidRPr="00AC47D4" w:rsidRDefault="009A55E1" w:rsidP="002B3CA9">
            <w:pPr>
              <w:pStyle w:val="Tabletext"/>
              <w:keepNext/>
              <w:keepLines/>
            </w:pPr>
            <w:r>
              <w:rPr>
                <w:rFonts w:hint="eastAsia"/>
                <w:lang w:eastAsia="zh-CN"/>
              </w:rPr>
              <w:t>探月</w:t>
            </w:r>
          </w:p>
        </w:tc>
        <w:tc>
          <w:tcPr>
            <w:tcW w:w="1425" w:type="dxa"/>
            <w:tcBorders>
              <w:top w:val="single" w:sz="6" w:space="0" w:color="auto"/>
              <w:bottom w:val="single" w:sz="6" w:space="0" w:color="auto"/>
            </w:tcBorders>
            <w:vAlign w:val="center"/>
          </w:tcPr>
          <w:p w14:paraId="1D37A704" w14:textId="77777777" w:rsidR="009A55E1" w:rsidRPr="00AC47D4" w:rsidRDefault="009A55E1" w:rsidP="002B3CA9">
            <w:pPr>
              <w:pStyle w:val="Tabletext"/>
              <w:keepNext/>
              <w:keepLines/>
              <w:jc w:val="center"/>
            </w:pPr>
            <w:r>
              <w:t>−</w:t>
            </w:r>
            <w:r w:rsidRPr="00AC47D4">
              <w:t>22</w:t>
            </w:r>
          </w:p>
          <w:p w14:paraId="7B0F0CD5" w14:textId="77777777" w:rsidR="009A55E1" w:rsidRPr="00AC47D4" w:rsidRDefault="009A55E1" w:rsidP="002B3CA9">
            <w:pPr>
              <w:pStyle w:val="Tabletext"/>
              <w:keepNext/>
              <w:keepLines/>
              <w:jc w:val="center"/>
            </w:pPr>
            <w:r w:rsidRPr="00AC47D4">
              <w:t>−19</w:t>
            </w:r>
          </w:p>
          <w:p w14:paraId="0B6C330E" w14:textId="77777777" w:rsidR="009A55E1" w:rsidRPr="00AC47D4" w:rsidRDefault="009A55E1" w:rsidP="002B3CA9">
            <w:pPr>
              <w:pStyle w:val="Tabletext"/>
              <w:keepNext/>
              <w:keepLines/>
              <w:jc w:val="center"/>
            </w:pPr>
            <w:r w:rsidRPr="00AC47D4">
              <w:t>−29</w:t>
            </w:r>
          </w:p>
        </w:tc>
        <w:tc>
          <w:tcPr>
            <w:tcW w:w="1276" w:type="dxa"/>
            <w:tcBorders>
              <w:top w:val="single" w:sz="6" w:space="0" w:color="auto"/>
              <w:bottom w:val="single" w:sz="6" w:space="0" w:color="auto"/>
            </w:tcBorders>
            <w:vAlign w:val="center"/>
          </w:tcPr>
          <w:p w14:paraId="50EF544F" w14:textId="77777777" w:rsidR="009A55E1" w:rsidRPr="00AC47D4" w:rsidRDefault="009A55E1" w:rsidP="002B3CA9">
            <w:pPr>
              <w:pStyle w:val="Tabletext"/>
              <w:keepNext/>
              <w:keepLines/>
              <w:jc w:val="center"/>
            </w:pPr>
            <w:r>
              <w:t>&gt;&lt;</w:t>
            </w:r>
          </w:p>
        </w:tc>
        <w:tc>
          <w:tcPr>
            <w:tcW w:w="1406" w:type="dxa"/>
            <w:tcBorders>
              <w:top w:val="single" w:sz="6" w:space="0" w:color="auto"/>
              <w:bottom w:val="single" w:sz="6" w:space="0" w:color="auto"/>
            </w:tcBorders>
            <w:vAlign w:val="center"/>
          </w:tcPr>
          <w:p w14:paraId="08824BB2" w14:textId="77777777" w:rsidR="009A55E1" w:rsidRPr="00AC47D4" w:rsidRDefault="009A55E1" w:rsidP="002B3CA9">
            <w:pPr>
              <w:pStyle w:val="Tabletext"/>
              <w:keepNext/>
              <w:keepLines/>
              <w:jc w:val="center"/>
            </w:pPr>
            <w:r>
              <w:t>&gt;&lt;</w:t>
            </w:r>
          </w:p>
        </w:tc>
        <w:tc>
          <w:tcPr>
            <w:tcW w:w="765" w:type="dxa"/>
            <w:tcBorders>
              <w:top w:val="single" w:sz="6" w:space="0" w:color="auto"/>
              <w:bottom w:val="single" w:sz="6" w:space="0" w:color="auto"/>
            </w:tcBorders>
            <w:vAlign w:val="center"/>
          </w:tcPr>
          <w:p w14:paraId="099E9BD9" w14:textId="77777777" w:rsidR="009A55E1" w:rsidRPr="00AC47D4" w:rsidRDefault="009A55E1" w:rsidP="002B3CA9">
            <w:pPr>
              <w:pStyle w:val="Tabletext"/>
              <w:keepNext/>
              <w:keepLines/>
              <w:jc w:val="center"/>
            </w:pPr>
            <w:r w:rsidRPr="00AC47D4">
              <w:t>−2</w:t>
            </w:r>
          </w:p>
        </w:tc>
        <w:tc>
          <w:tcPr>
            <w:tcW w:w="792" w:type="dxa"/>
            <w:tcBorders>
              <w:top w:val="single" w:sz="6" w:space="0" w:color="auto"/>
              <w:bottom w:val="single" w:sz="6" w:space="0" w:color="auto"/>
              <w:right w:val="single" w:sz="4" w:space="0" w:color="auto"/>
            </w:tcBorders>
            <w:vAlign w:val="center"/>
          </w:tcPr>
          <w:p w14:paraId="24CD7F71" w14:textId="77777777" w:rsidR="009A55E1" w:rsidRPr="00AC47D4" w:rsidRDefault="009A55E1" w:rsidP="002B3CA9">
            <w:pPr>
              <w:pStyle w:val="Tabletext"/>
              <w:keepNext/>
              <w:keepLines/>
              <w:jc w:val="center"/>
            </w:pPr>
            <w:r w:rsidRPr="00AC47D4">
              <w:t>−41</w:t>
            </w:r>
          </w:p>
        </w:tc>
        <w:tc>
          <w:tcPr>
            <w:tcW w:w="2006" w:type="dxa"/>
            <w:tcBorders>
              <w:top w:val="single" w:sz="6" w:space="0" w:color="auto"/>
              <w:left w:val="single" w:sz="4" w:space="0" w:color="auto"/>
              <w:bottom w:val="single" w:sz="6" w:space="0" w:color="auto"/>
            </w:tcBorders>
            <w:vAlign w:val="center"/>
          </w:tcPr>
          <w:p w14:paraId="7A9EE0F2" w14:textId="77777777" w:rsidR="009A55E1" w:rsidRPr="00AC47D4" w:rsidRDefault="009A55E1" w:rsidP="002B3CA9">
            <w:pPr>
              <w:pStyle w:val="Tabletext"/>
              <w:keepNext/>
              <w:keepLines/>
              <w:jc w:val="center"/>
            </w:pPr>
            <w:r w:rsidRPr="00AC47D4">
              <w:t>−2</w:t>
            </w:r>
          </w:p>
        </w:tc>
      </w:tr>
      <w:tr w:rsidR="009A55E1" w:rsidRPr="00AC47D4" w14:paraId="1F6F75C0" w14:textId="77777777" w:rsidTr="00B63677">
        <w:trPr>
          <w:jc w:val="center"/>
        </w:trPr>
        <w:tc>
          <w:tcPr>
            <w:tcW w:w="683" w:type="dxa"/>
            <w:vMerge w:val="restart"/>
            <w:tcBorders>
              <w:top w:val="single" w:sz="6" w:space="0" w:color="auto"/>
              <w:bottom w:val="nil"/>
            </w:tcBorders>
            <w:vAlign w:val="center"/>
          </w:tcPr>
          <w:p w14:paraId="7FB6B2D9" w14:textId="77777777" w:rsidR="009A55E1" w:rsidRPr="00AC47D4" w:rsidRDefault="009A55E1" w:rsidP="002B3CA9">
            <w:pPr>
              <w:pStyle w:val="Tabletext"/>
              <w:keepNext/>
              <w:keepLines/>
            </w:pPr>
            <w:r w:rsidRPr="00AC47D4">
              <w:t>FSS</w:t>
            </w:r>
          </w:p>
        </w:tc>
        <w:tc>
          <w:tcPr>
            <w:tcW w:w="1286" w:type="dxa"/>
            <w:tcBorders>
              <w:top w:val="single" w:sz="6" w:space="0" w:color="auto"/>
              <w:bottom w:val="single" w:sz="6" w:space="0" w:color="auto"/>
            </w:tcBorders>
            <w:shd w:val="clear" w:color="auto" w:fill="auto"/>
            <w:vAlign w:val="center"/>
          </w:tcPr>
          <w:p w14:paraId="1EF83974" w14:textId="77777777" w:rsidR="009A55E1" w:rsidRPr="00AC47D4" w:rsidRDefault="009A55E1" w:rsidP="002B3CA9">
            <w:pPr>
              <w:pStyle w:val="Tabletext"/>
              <w:keepNext/>
              <w:keepLines/>
            </w:pPr>
            <w:r w:rsidRPr="00AC47D4">
              <w:t>GSO</w:t>
            </w:r>
          </w:p>
        </w:tc>
        <w:tc>
          <w:tcPr>
            <w:tcW w:w="1425" w:type="dxa"/>
            <w:tcBorders>
              <w:top w:val="single" w:sz="6" w:space="0" w:color="auto"/>
              <w:bottom w:val="single" w:sz="6" w:space="0" w:color="auto"/>
            </w:tcBorders>
            <w:vAlign w:val="center"/>
          </w:tcPr>
          <w:p w14:paraId="33C0CC1E" w14:textId="77777777" w:rsidR="009A55E1" w:rsidRPr="00AC47D4" w:rsidRDefault="009A55E1" w:rsidP="002B3CA9">
            <w:pPr>
              <w:pStyle w:val="Tabletext"/>
              <w:keepNext/>
              <w:keepLines/>
              <w:jc w:val="center"/>
            </w:pPr>
            <w:r w:rsidRPr="00AC47D4">
              <w:t>−16</w:t>
            </w:r>
          </w:p>
          <w:p w14:paraId="06635E7D" w14:textId="77777777" w:rsidR="009A55E1" w:rsidRPr="00AC47D4" w:rsidRDefault="009A55E1" w:rsidP="002B3CA9">
            <w:pPr>
              <w:pStyle w:val="Tabletext"/>
              <w:keepNext/>
              <w:keepLines/>
              <w:jc w:val="center"/>
            </w:pPr>
            <w:r w:rsidRPr="00AC47D4">
              <w:t>−18</w:t>
            </w:r>
          </w:p>
          <w:p w14:paraId="2D2C8EBE" w14:textId="77777777" w:rsidR="009A55E1" w:rsidRPr="00AC47D4" w:rsidRDefault="009A55E1" w:rsidP="002B3CA9">
            <w:pPr>
              <w:pStyle w:val="Tabletext"/>
              <w:keepNext/>
              <w:keepLines/>
              <w:jc w:val="center"/>
            </w:pPr>
            <w:r w:rsidRPr="00AC47D4">
              <w:t>−20</w:t>
            </w:r>
          </w:p>
        </w:tc>
        <w:tc>
          <w:tcPr>
            <w:tcW w:w="1276" w:type="dxa"/>
            <w:tcBorders>
              <w:top w:val="single" w:sz="6" w:space="0" w:color="auto"/>
              <w:bottom w:val="single" w:sz="6" w:space="0" w:color="auto"/>
            </w:tcBorders>
            <w:vAlign w:val="center"/>
          </w:tcPr>
          <w:p w14:paraId="216CE4BE" w14:textId="77777777" w:rsidR="009A55E1" w:rsidRPr="00AC47D4" w:rsidRDefault="009A55E1" w:rsidP="002B3CA9">
            <w:pPr>
              <w:pStyle w:val="Tabletext"/>
              <w:keepNext/>
              <w:keepLines/>
              <w:jc w:val="center"/>
            </w:pPr>
            <w:r w:rsidRPr="00AC47D4">
              <w:t>−5</w:t>
            </w:r>
          </w:p>
        </w:tc>
        <w:tc>
          <w:tcPr>
            <w:tcW w:w="1406" w:type="dxa"/>
            <w:tcBorders>
              <w:top w:val="single" w:sz="6" w:space="0" w:color="auto"/>
              <w:bottom w:val="single" w:sz="6" w:space="0" w:color="auto"/>
            </w:tcBorders>
            <w:vAlign w:val="center"/>
          </w:tcPr>
          <w:p w14:paraId="69901F11" w14:textId="77777777" w:rsidR="009A55E1" w:rsidRPr="00AC47D4" w:rsidRDefault="009A55E1" w:rsidP="002B3CA9">
            <w:pPr>
              <w:pStyle w:val="Tabletext"/>
              <w:keepNext/>
              <w:keepLines/>
              <w:jc w:val="center"/>
            </w:pPr>
            <w:r w:rsidRPr="00AC47D4">
              <w:t>25</w:t>
            </w:r>
          </w:p>
        </w:tc>
        <w:tc>
          <w:tcPr>
            <w:tcW w:w="765" w:type="dxa"/>
            <w:tcBorders>
              <w:top w:val="single" w:sz="6" w:space="0" w:color="auto"/>
              <w:bottom w:val="single" w:sz="6" w:space="0" w:color="auto"/>
            </w:tcBorders>
            <w:vAlign w:val="center"/>
          </w:tcPr>
          <w:p w14:paraId="5904CB68" w14:textId="77777777" w:rsidR="009A55E1" w:rsidRPr="00AC47D4" w:rsidRDefault="009A55E1" w:rsidP="002B3CA9">
            <w:pPr>
              <w:pStyle w:val="Tabletext"/>
              <w:keepNext/>
              <w:keepLines/>
              <w:jc w:val="center"/>
            </w:pPr>
            <w:r>
              <w:t>&gt;&lt;</w:t>
            </w:r>
          </w:p>
        </w:tc>
        <w:tc>
          <w:tcPr>
            <w:tcW w:w="792" w:type="dxa"/>
            <w:tcBorders>
              <w:top w:val="single" w:sz="6" w:space="0" w:color="auto"/>
              <w:bottom w:val="single" w:sz="6" w:space="0" w:color="auto"/>
              <w:right w:val="single" w:sz="4" w:space="0" w:color="auto"/>
            </w:tcBorders>
            <w:vAlign w:val="center"/>
          </w:tcPr>
          <w:p w14:paraId="27FC34C4" w14:textId="77777777" w:rsidR="009A55E1" w:rsidRPr="00AC47D4" w:rsidRDefault="009A55E1" w:rsidP="002B3CA9">
            <w:pPr>
              <w:pStyle w:val="Tabletext"/>
              <w:keepNext/>
              <w:keepLines/>
              <w:jc w:val="center"/>
            </w:pPr>
            <w:r w:rsidRPr="00AC47D4">
              <w:t>−46</w:t>
            </w:r>
          </w:p>
        </w:tc>
        <w:tc>
          <w:tcPr>
            <w:tcW w:w="2006" w:type="dxa"/>
            <w:tcBorders>
              <w:top w:val="single" w:sz="6" w:space="0" w:color="auto"/>
              <w:left w:val="single" w:sz="4" w:space="0" w:color="auto"/>
              <w:bottom w:val="single" w:sz="6" w:space="0" w:color="auto"/>
            </w:tcBorders>
            <w:vAlign w:val="center"/>
          </w:tcPr>
          <w:p w14:paraId="118110D5" w14:textId="77777777" w:rsidR="009A55E1" w:rsidRPr="00AC47D4" w:rsidRDefault="009A55E1" w:rsidP="002B3CA9">
            <w:pPr>
              <w:pStyle w:val="Tabletext"/>
              <w:keepNext/>
              <w:keepLines/>
              <w:jc w:val="center"/>
              <w:rPr>
                <w:lang w:eastAsia="zh-CN"/>
              </w:rPr>
            </w:pPr>
            <w:r>
              <w:rPr>
                <w:lang w:eastAsia="zh-CN"/>
              </w:rPr>
              <w:t>–5</w:t>
            </w:r>
            <w:r>
              <w:rPr>
                <w:lang w:eastAsia="zh-CN"/>
              </w:rPr>
              <w:br/>
            </w:r>
            <w:r>
              <w:rPr>
                <w:rFonts w:hint="eastAsia"/>
                <w:lang w:eastAsia="zh-CN"/>
              </w:rPr>
              <w:t>（无人探月）</w:t>
            </w:r>
            <w:r>
              <w:rPr>
                <w:lang w:eastAsia="zh-CN"/>
              </w:rPr>
              <w:br/>
            </w:r>
            <w:r w:rsidRPr="00AC47D4">
              <w:rPr>
                <w:lang w:eastAsia="zh-CN"/>
              </w:rPr>
              <w:t>25</w:t>
            </w:r>
            <w:r>
              <w:rPr>
                <w:lang w:eastAsia="zh-CN"/>
              </w:rPr>
              <w:br/>
            </w:r>
            <w:r>
              <w:rPr>
                <w:rFonts w:hint="eastAsia"/>
                <w:lang w:eastAsia="zh-CN"/>
              </w:rPr>
              <w:t>（载人探月）</w:t>
            </w:r>
          </w:p>
        </w:tc>
      </w:tr>
      <w:tr w:rsidR="009A55E1" w:rsidRPr="00AC47D4" w14:paraId="0EC8A332" w14:textId="77777777" w:rsidTr="00B63677">
        <w:trPr>
          <w:trHeight w:val="201"/>
          <w:jc w:val="center"/>
        </w:trPr>
        <w:tc>
          <w:tcPr>
            <w:tcW w:w="683" w:type="dxa"/>
            <w:vMerge/>
            <w:tcBorders>
              <w:top w:val="nil"/>
            </w:tcBorders>
            <w:vAlign w:val="center"/>
          </w:tcPr>
          <w:p w14:paraId="12050D56" w14:textId="77777777" w:rsidR="009A55E1" w:rsidRPr="00AC47D4" w:rsidRDefault="009A55E1" w:rsidP="002B3CA9">
            <w:pPr>
              <w:pStyle w:val="Tabletext"/>
              <w:rPr>
                <w:lang w:eastAsia="zh-CN"/>
              </w:rPr>
            </w:pPr>
          </w:p>
        </w:tc>
        <w:tc>
          <w:tcPr>
            <w:tcW w:w="1286" w:type="dxa"/>
            <w:tcBorders>
              <w:top w:val="single" w:sz="6" w:space="0" w:color="auto"/>
            </w:tcBorders>
            <w:shd w:val="clear" w:color="auto" w:fill="auto"/>
            <w:vAlign w:val="center"/>
          </w:tcPr>
          <w:p w14:paraId="66DD53C3" w14:textId="77777777" w:rsidR="009A55E1" w:rsidRPr="00AC47D4" w:rsidRDefault="009A55E1" w:rsidP="002B3CA9">
            <w:pPr>
              <w:pStyle w:val="Tabletext"/>
            </w:pPr>
            <w:r w:rsidRPr="00AC47D4">
              <w:t>HEO</w:t>
            </w:r>
          </w:p>
        </w:tc>
        <w:tc>
          <w:tcPr>
            <w:tcW w:w="1425" w:type="dxa"/>
            <w:tcBorders>
              <w:top w:val="single" w:sz="6" w:space="0" w:color="auto"/>
            </w:tcBorders>
            <w:vAlign w:val="center"/>
          </w:tcPr>
          <w:p w14:paraId="53E35088" w14:textId="77777777" w:rsidR="009A55E1" w:rsidRPr="00AC47D4" w:rsidRDefault="009A55E1" w:rsidP="002B3CA9">
            <w:pPr>
              <w:pStyle w:val="Tabletext"/>
              <w:keepNext/>
              <w:jc w:val="center"/>
            </w:pPr>
            <w:r w:rsidRPr="00AC47D4">
              <w:t>−31</w:t>
            </w:r>
          </w:p>
          <w:p w14:paraId="52955270" w14:textId="77777777" w:rsidR="009A55E1" w:rsidRPr="00AC47D4" w:rsidRDefault="009A55E1" w:rsidP="002B3CA9">
            <w:pPr>
              <w:pStyle w:val="Tabletext"/>
              <w:keepNext/>
              <w:jc w:val="center"/>
            </w:pPr>
            <w:r w:rsidRPr="00AC47D4">
              <w:t>−28</w:t>
            </w:r>
          </w:p>
          <w:p w14:paraId="45887525" w14:textId="77777777" w:rsidR="009A55E1" w:rsidRPr="00AC47D4" w:rsidRDefault="009A55E1" w:rsidP="002B3CA9">
            <w:pPr>
              <w:pStyle w:val="Tabletext"/>
              <w:jc w:val="center"/>
            </w:pPr>
            <w:r w:rsidRPr="00AC47D4">
              <w:t>−11</w:t>
            </w:r>
          </w:p>
        </w:tc>
        <w:tc>
          <w:tcPr>
            <w:tcW w:w="1276" w:type="dxa"/>
            <w:tcBorders>
              <w:top w:val="single" w:sz="6" w:space="0" w:color="auto"/>
            </w:tcBorders>
            <w:vAlign w:val="center"/>
          </w:tcPr>
          <w:p w14:paraId="1F02D9D8" w14:textId="77777777" w:rsidR="009A55E1" w:rsidRPr="00AC47D4" w:rsidRDefault="009A55E1" w:rsidP="002B3CA9">
            <w:pPr>
              <w:pStyle w:val="Tabletext"/>
              <w:jc w:val="center"/>
            </w:pPr>
            <w:r w:rsidRPr="00AC47D4">
              <w:t>−29</w:t>
            </w:r>
          </w:p>
        </w:tc>
        <w:tc>
          <w:tcPr>
            <w:tcW w:w="1406" w:type="dxa"/>
            <w:tcBorders>
              <w:top w:val="single" w:sz="6" w:space="0" w:color="auto"/>
            </w:tcBorders>
            <w:vAlign w:val="center"/>
          </w:tcPr>
          <w:p w14:paraId="4B6BFF4C" w14:textId="77777777" w:rsidR="009A55E1" w:rsidRPr="00AC47D4" w:rsidRDefault="009A55E1" w:rsidP="002B3CA9">
            <w:pPr>
              <w:pStyle w:val="Tabletext"/>
              <w:jc w:val="center"/>
            </w:pPr>
            <w:r>
              <w:t>−</w:t>
            </w:r>
            <w:r w:rsidRPr="00AC47D4">
              <w:t>27</w:t>
            </w:r>
          </w:p>
        </w:tc>
        <w:tc>
          <w:tcPr>
            <w:tcW w:w="765" w:type="dxa"/>
            <w:tcBorders>
              <w:top w:val="single" w:sz="6" w:space="0" w:color="auto"/>
            </w:tcBorders>
            <w:vAlign w:val="center"/>
          </w:tcPr>
          <w:p w14:paraId="092DD98F" w14:textId="77777777" w:rsidR="009A55E1" w:rsidRPr="00AC47D4" w:rsidRDefault="009A55E1" w:rsidP="002B3CA9">
            <w:pPr>
              <w:pStyle w:val="Tabletext"/>
              <w:jc w:val="center"/>
            </w:pPr>
            <w:r>
              <w:t>−</w:t>
            </w:r>
            <w:r w:rsidRPr="00AC47D4">
              <w:t>41</w:t>
            </w:r>
          </w:p>
        </w:tc>
        <w:tc>
          <w:tcPr>
            <w:tcW w:w="792" w:type="dxa"/>
            <w:tcBorders>
              <w:top w:val="single" w:sz="6" w:space="0" w:color="auto"/>
              <w:right w:val="single" w:sz="4" w:space="0" w:color="auto"/>
            </w:tcBorders>
            <w:vAlign w:val="center"/>
          </w:tcPr>
          <w:p w14:paraId="3EFFF959" w14:textId="77777777" w:rsidR="009A55E1" w:rsidRPr="00AC47D4" w:rsidRDefault="009A55E1" w:rsidP="002B3CA9">
            <w:pPr>
              <w:pStyle w:val="Tabletext"/>
              <w:jc w:val="center"/>
            </w:pPr>
            <w:r>
              <w:t>&gt;&lt;</w:t>
            </w:r>
          </w:p>
        </w:tc>
        <w:tc>
          <w:tcPr>
            <w:tcW w:w="2006" w:type="dxa"/>
            <w:tcBorders>
              <w:top w:val="single" w:sz="6" w:space="0" w:color="auto"/>
              <w:left w:val="single" w:sz="4" w:space="0" w:color="auto"/>
            </w:tcBorders>
            <w:vAlign w:val="center"/>
          </w:tcPr>
          <w:p w14:paraId="7D0DA039" w14:textId="77777777" w:rsidR="009A55E1" w:rsidRPr="00AC47D4" w:rsidRDefault="009A55E1" w:rsidP="002B3CA9">
            <w:pPr>
              <w:pStyle w:val="Tabletext"/>
              <w:jc w:val="center"/>
            </w:pPr>
            <w:r w:rsidRPr="00AC47D4">
              <w:t>−11</w:t>
            </w:r>
          </w:p>
        </w:tc>
      </w:tr>
    </w:tbl>
    <w:p w14:paraId="42296BA3" w14:textId="77777777" w:rsidR="009A55E1" w:rsidRDefault="009A55E1" w:rsidP="009A55E1">
      <w:pPr>
        <w:pStyle w:val="Tablefin"/>
      </w:pPr>
    </w:p>
    <w:p w14:paraId="4A132814" w14:textId="06B0C10A" w:rsidR="009A55E1" w:rsidRPr="0067233E" w:rsidRDefault="009A55E1" w:rsidP="009A55E1">
      <w:pPr>
        <w:ind w:firstLineChars="200" w:firstLine="480"/>
        <w:rPr>
          <w:lang w:val="en-US" w:eastAsia="zh-CN"/>
        </w:rPr>
      </w:pPr>
      <w:r>
        <w:rPr>
          <w:rFonts w:hint="eastAsia"/>
          <w:lang w:val="en-US" w:eastAsia="zh-CN"/>
        </w:rPr>
        <w:t>请注意，由采用规划系统参数的</w:t>
      </w:r>
      <w:r>
        <w:rPr>
          <w:rFonts w:hint="eastAsia"/>
          <w:lang w:val="en-US" w:eastAsia="zh-CN"/>
        </w:rPr>
        <w:t>SRS</w:t>
      </w:r>
      <w:r>
        <w:rPr>
          <w:rFonts w:hint="eastAsia"/>
          <w:lang w:val="en-US" w:eastAsia="zh-CN"/>
        </w:rPr>
        <w:t>（</w:t>
      </w:r>
      <w:r w:rsidRPr="0067233E">
        <w:rPr>
          <w:lang w:val="en-US" w:eastAsia="zh-CN"/>
        </w:rPr>
        <w:t>SVLBI</w:t>
      </w:r>
      <w:r>
        <w:rPr>
          <w:rFonts w:hint="eastAsia"/>
          <w:lang w:val="en-US" w:eastAsia="zh-CN"/>
        </w:rPr>
        <w:t>和无人探月）与</w:t>
      </w:r>
      <w:r>
        <w:rPr>
          <w:lang w:val="en-US" w:eastAsia="zh-CN"/>
        </w:rPr>
        <w:t>FSS</w:t>
      </w:r>
      <w:r>
        <w:rPr>
          <w:rFonts w:hint="eastAsia"/>
          <w:lang w:val="en-US" w:eastAsia="zh-CN"/>
        </w:rPr>
        <w:t>（</w:t>
      </w:r>
      <w:r w:rsidRPr="0067233E">
        <w:rPr>
          <w:lang w:val="en-US" w:eastAsia="zh-CN"/>
        </w:rPr>
        <w:t>GSO</w:t>
      </w:r>
      <w:r>
        <w:rPr>
          <w:rFonts w:hint="eastAsia"/>
          <w:lang w:val="en-US" w:eastAsia="zh-CN"/>
        </w:rPr>
        <w:t>和</w:t>
      </w:r>
      <w:r w:rsidRPr="0067233E">
        <w:rPr>
          <w:lang w:val="en-US" w:eastAsia="zh-CN"/>
        </w:rPr>
        <w:t>HEO</w:t>
      </w:r>
      <w:r>
        <w:rPr>
          <w:rFonts w:hint="eastAsia"/>
          <w:lang w:val="en-US" w:eastAsia="zh-CN"/>
        </w:rPr>
        <w:t>）系统所产生的干扰电平满足这些系统的保护标准。但是，</w:t>
      </w:r>
      <w:r w:rsidRPr="0067233E">
        <w:rPr>
          <w:lang w:val="en-US" w:eastAsia="zh-CN"/>
        </w:rPr>
        <w:t>FSS GSO</w:t>
      </w:r>
      <w:r>
        <w:rPr>
          <w:rFonts w:hint="eastAsia"/>
          <w:lang w:val="en-US" w:eastAsia="zh-CN"/>
        </w:rPr>
        <w:t>系统对</w:t>
      </w:r>
      <w:r w:rsidRPr="0067233E">
        <w:rPr>
          <w:lang w:val="en-US" w:eastAsia="zh-CN"/>
        </w:rPr>
        <w:t>SRS</w:t>
      </w:r>
      <w:r>
        <w:rPr>
          <w:rFonts w:hint="eastAsia"/>
          <w:lang w:val="en-US" w:eastAsia="zh-CN"/>
        </w:rPr>
        <w:t>载人探月系统的干扰超过了</w:t>
      </w:r>
      <w:r w:rsidRPr="0067233E">
        <w:rPr>
          <w:lang w:val="en-US" w:eastAsia="zh-CN"/>
        </w:rPr>
        <w:t>SRS</w:t>
      </w:r>
      <w:r>
        <w:rPr>
          <w:rFonts w:hint="eastAsia"/>
          <w:lang w:val="en-US" w:eastAsia="zh-CN"/>
        </w:rPr>
        <w:t>保护标准</w:t>
      </w:r>
      <w:r w:rsidRPr="0067233E">
        <w:rPr>
          <w:lang w:val="en-US" w:eastAsia="zh-CN"/>
        </w:rPr>
        <w:t>25 dB</w:t>
      </w:r>
      <w:r>
        <w:rPr>
          <w:rFonts w:hint="eastAsia"/>
          <w:lang w:val="en-US" w:eastAsia="zh-CN"/>
        </w:rPr>
        <w:t>。因此，在</w:t>
      </w:r>
      <w:r w:rsidRPr="0067233E">
        <w:rPr>
          <w:lang w:val="en-US" w:eastAsia="zh-CN"/>
        </w:rPr>
        <w:t>37.5-38 GHz</w:t>
      </w:r>
      <w:r>
        <w:rPr>
          <w:rFonts w:hint="eastAsia"/>
          <w:lang w:val="en-US" w:eastAsia="zh-CN"/>
        </w:rPr>
        <w:t>频段的</w:t>
      </w:r>
      <w:r>
        <w:rPr>
          <w:lang w:val="en-US" w:eastAsia="zh-CN"/>
        </w:rPr>
        <w:t>SRS</w:t>
      </w:r>
      <w:r>
        <w:rPr>
          <w:rFonts w:hint="eastAsia"/>
          <w:lang w:val="en-US" w:eastAsia="zh-CN"/>
        </w:rPr>
        <w:t>（</w:t>
      </w:r>
      <w:r w:rsidRPr="0067233E">
        <w:rPr>
          <w:lang w:val="en-US" w:eastAsia="zh-CN"/>
        </w:rPr>
        <w:t>SVLBI</w:t>
      </w:r>
      <w:r>
        <w:rPr>
          <w:rFonts w:hint="eastAsia"/>
          <w:lang w:val="en-US" w:eastAsia="zh-CN"/>
        </w:rPr>
        <w:t>和无人探月）系统与</w:t>
      </w:r>
      <w:r>
        <w:rPr>
          <w:lang w:val="en-US" w:eastAsia="zh-CN"/>
        </w:rPr>
        <w:t>FSS</w:t>
      </w:r>
      <w:r>
        <w:rPr>
          <w:rFonts w:hint="eastAsia"/>
          <w:lang w:val="en-US" w:eastAsia="zh-CN"/>
        </w:rPr>
        <w:t>（</w:t>
      </w:r>
      <w:r w:rsidRPr="0067233E">
        <w:rPr>
          <w:lang w:val="en-US" w:eastAsia="zh-CN"/>
        </w:rPr>
        <w:t>GSO</w:t>
      </w:r>
      <w:r>
        <w:rPr>
          <w:rFonts w:hint="eastAsia"/>
          <w:lang w:val="en-US" w:eastAsia="zh-CN"/>
        </w:rPr>
        <w:t>和</w:t>
      </w:r>
      <w:r>
        <w:rPr>
          <w:lang w:val="en-US" w:eastAsia="zh-CN"/>
        </w:rPr>
        <w:t>HEO</w:t>
      </w:r>
      <w:r>
        <w:rPr>
          <w:rFonts w:hint="eastAsia"/>
          <w:lang w:val="en-US" w:eastAsia="zh-CN"/>
        </w:rPr>
        <w:t>）之间的频率共用是可能的。即使</w:t>
      </w:r>
      <w:r>
        <w:rPr>
          <w:lang w:val="en-US" w:eastAsia="zh-CN"/>
        </w:rPr>
        <w:t>SRS</w:t>
      </w:r>
      <w:r>
        <w:rPr>
          <w:rFonts w:hint="eastAsia"/>
          <w:lang w:val="en-US" w:eastAsia="zh-CN"/>
        </w:rPr>
        <w:t>（</w:t>
      </w:r>
      <w:r w:rsidRPr="0067233E">
        <w:rPr>
          <w:lang w:val="en-US" w:eastAsia="zh-CN"/>
        </w:rPr>
        <w:t>SVLBI</w:t>
      </w:r>
      <w:r>
        <w:rPr>
          <w:rFonts w:hint="eastAsia"/>
          <w:lang w:val="en-US" w:eastAsia="zh-CN"/>
        </w:rPr>
        <w:t>和无人探月）与</w:t>
      </w:r>
      <w:r w:rsidRPr="0067233E">
        <w:rPr>
          <w:lang w:val="en-US" w:eastAsia="zh-CN"/>
        </w:rPr>
        <w:t>FSS</w:t>
      </w:r>
      <w:r>
        <w:rPr>
          <w:rFonts w:hint="eastAsia"/>
          <w:lang w:val="en-US" w:eastAsia="zh-CN"/>
        </w:rPr>
        <w:t>（</w:t>
      </w:r>
      <w:r w:rsidRPr="0067233E">
        <w:rPr>
          <w:lang w:val="en-US" w:eastAsia="zh-CN"/>
        </w:rPr>
        <w:t>GSO</w:t>
      </w:r>
      <w:r>
        <w:rPr>
          <w:rFonts w:hint="eastAsia"/>
          <w:lang w:val="en-US" w:eastAsia="zh-CN"/>
        </w:rPr>
        <w:t>和</w:t>
      </w:r>
      <w:r w:rsidRPr="0067233E">
        <w:rPr>
          <w:lang w:val="en-US" w:eastAsia="zh-CN"/>
        </w:rPr>
        <w:t>HEO</w:t>
      </w:r>
      <w:r>
        <w:rPr>
          <w:rFonts w:hint="eastAsia"/>
          <w:lang w:val="en-US" w:eastAsia="zh-CN"/>
        </w:rPr>
        <w:t>）系统将它们的</w:t>
      </w:r>
      <w:r w:rsidRPr="0067233E">
        <w:rPr>
          <w:noProof/>
          <w:lang w:val="en-US" w:eastAsia="zh-CN"/>
        </w:rPr>
        <w:t>e.i.r.p.</w:t>
      </w:r>
      <w:r>
        <w:rPr>
          <w:rFonts w:hint="eastAsia"/>
          <w:noProof/>
          <w:lang w:val="en-US" w:eastAsia="zh-CN"/>
        </w:rPr>
        <w:t>密度增加最大超</w:t>
      </w:r>
      <w:r w:rsidR="003B1FCF">
        <w:rPr>
          <w:rFonts w:hint="eastAsia"/>
          <w:noProof/>
          <w:lang w:val="en-US" w:eastAsia="zh-CN"/>
        </w:rPr>
        <w:t>出</w:t>
      </w:r>
      <w:r>
        <w:rPr>
          <w:rFonts w:hint="eastAsia"/>
          <w:noProof/>
          <w:lang w:val="en-US" w:eastAsia="zh-CN"/>
        </w:rPr>
        <w:t>电平，</w:t>
      </w:r>
      <w:r>
        <w:rPr>
          <w:rFonts w:hint="eastAsia"/>
          <w:lang w:val="en-US" w:eastAsia="zh-CN"/>
        </w:rPr>
        <w:t>频率共用仍然可能。这些系统可以</w:t>
      </w:r>
      <w:r w:rsidRPr="0067233E">
        <w:rPr>
          <w:lang w:val="en-US" w:eastAsia="zh-CN"/>
        </w:rPr>
        <w:t>100%</w:t>
      </w:r>
      <w:r>
        <w:rPr>
          <w:rFonts w:hint="eastAsia"/>
          <w:lang w:val="en-US" w:eastAsia="zh-CN"/>
        </w:rPr>
        <w:t>的时间运行在这些</w:t>
      </w:r>
      <w:r w:rsidRPr="0067233E">
        <w:rPr>
          <w:noProof/>
          <w:lang w:val="en-US" w:eastAsia="zh-CN"/>
        </w:rPr>
        <w:t>e.i.r.p.</w:t>
      </w:r>
      <w:r>
        <w:rPr>
          <w:rFonts w:hint="eastAsia"/>
          <w:noProof/>
          <w:lang w:val="en-US" w:eastAsia="zh-CN"/>
        </w:rPr>
        <w:t>密度电平</w:t>
      </w:r>
      <w:r>
        <w:rPr>
          <w:rFonts w:hint="eastAsia"/>
          <w:lang w:val="en-US" w:eastAsia="zh-CN"/>
        </w:rPr>
        <w:t>，而不会引起对其他系统的有害干扰。对于</w:t>
      </w:r>
      <w:r>
        <w:rPr>
          <w:rFonts w:hint="eastAsia"/>
          <w:lang w:val="en-US" w:eastAsia="zh-CN"/>
        </w:rPr>
        <w:t>FSS GSO</w:t>
      </w:r>
      <w:r>
        <w:rPr>
          <w:rFonts w:hint="eastAsia"/>
          <w:lang w:val="en-US" w:eastAsia="zh-CN"/>
        </w:rPr>
        <w:t>系统与</w:t>
      </w:r>
      <w:r>
        <w:rPr>
          <w:rFonts w:hint="eastAsia"/>
          <w:lang w:val="en-US" w:eastAsia="zh-CN"/>
        </w:rPr>
        <w:t>SRS</w:t>
      </w:r>
      <w:r>
        <w:rPr>
          <w:rFonts w:hint="eastAsia"/>
          <w:lang w:val="en-US" w:eastAsia="zh-CN"/>
        </w:rPr>
        <w:t>载人探月系统之间的共用，需要缓解方法来减少对可接受电平的干扰。</w:t>
      </w:r>
    </w:p>
    <w:p w14:paraId="5BF55544" w14:textId="3F74311E" w:rsidR="009A55E1" w:rsidRPr="00650D65" w:rsidRDefault="009A55E1" w:rsidP="009A55E1">
      <w:pPr>
        <w:ind w:firstLineChars="200" w:firstLine="480"/>
        <w:rPr>
          <w:lang w:val="en-US" w:eastAsia="zh-CN"/>
        </w:rPr>
      </w:pPr>
      <w:r>
        <w:rPr>
          <w:rFonts w:hint="eastAsia"/>
          <w:lang w:val="en-US" w:eastAsia="zh-CN"/>
        </w:rPr>
        <w:t>对于情况</w:t>
      </w:r>
      <w:r w:rsidRPr="0067233E">
        <w:rPr>
          <w:lang w:val="en-US" w:eastAsia="zh-CN"/>
        </w:rPr>
        <w:t>2</w:t>
      </w:r>
      <w:r>
        <w:rPr>
          <w:rFonts w:hint="eastAsia"/>
          <w:lang w:val="en-US" w:eastAsia="zh-CN"/>
        </w:rPr>
        <w:t>，当</w:t>
      </w:r>
      <w:r w:rsidRPr="0067233E">
        <w:rPr>
          <w:lang w:val="en-US" w:eastAsia="zh-CN"/>
        </w:rPr>
        <w:t>SRS</w:t>
      </w:r>
      <w:r>
        <w:rPr>
          <w:rFonts w:hint="eastAsia"/>
          <w:lang w:val="en-US" w:eastAsia="zh-CN"/>
        </w:rPr>
        <w:t>和</w:t>
      </w:r>
      <w:r w:rsidRPr="0067233E">
        <w:rPr>
          <w:lang w:val="en-US" w:eastAsia="zh-CN"/>
        </w:rPr>
        <w:t>FSS</w:t>
      </w:r>
      <w:r>
        <w:rPr>
          <w:rFonts w:hint="eastAsia"/>
          <w:lang w:val="en-US" w:eastAsia="zh-CN"/>
        </w:rPr>
        <w:t>系统采用</w:t>
      </w:r>
      <w:r w:rsidRPr="009A55E1">
        <w:rPr>
          <w:lang w:val="en-US" w:eastAsia="zh-CN"/>
        </w:rPr>
        <w:t>−105 dB(W/(</w:t>
      </w:r>
      <w:r w:rsidR="00E41616" w:rsidRPr="00C04776">
        <w:rPr>
          <w:lang w:eastAsia="zh-CN"/>
        </w:rPr>
        <w:t>m</w:t>
      </w:r>
      <w:r w:rsidR="00E41616" w:rsidRPr="00C04776">
        <w:rPr>
          <w:vertAlign w:val="superscript"/>
          <w:lang w:eastAsia="zh-CN"/>
        </w:rPr>
        <w:t>2</w:t>
      </w:r>
      <w:r w:rsidR="00E41616" w:rsidRPr="00C04776">
        <w:rPr>
          <w:lang w:eastAsia="zh-CN"/>
        </w:rPr>
        <w:t> · MHz</w:t>
      </w:r>
      <w:r w:rsidRPr="009A55E1">
        <w:rPr>
          <w:lang w:val="en-US" w:eastAsia="zh-CN"/>
        </w:rPr>
        <w:t>))</w:t>
      </w:r>
      <w:r w:rsidRPr="00D62C33">
        <w:rPr>
          <w:rFonts w:hint="eastAsia"/>
          <w:lang w:val="en-US" w:eastAsia="zh-CN"/>
        </w:rPr>
        <w:t>的</w:t>
      </w:r>
      <w:r>
        <w:rPr>
          <w:rFonts w:hint="eastAsia"/>
          <w:lang w:val="en-US" w:eastAsia="zh-CN"/>
        </w:rPr>
        <w:t>地球表面最大</w:t>
      </w:r>
      <w:proofErr w:type="spellStart"/>
      <w:r w:rsidR="00115FB4">
        <w:rPr>
          <w:rFonts w:hint="eastAsia"/>
          <w:lang w:val="en-US" w:eastAsia="zh-CN"/>
        </w:rPr>
        <w:t>pfd</w:t>
      </w:r>
      <w:proofErr w:type="spellEnd"/>
      <w:r>
        <w:rPr>
          <w:rFonts w:hint="eastAsia"/>
          <w:lang w:val="en-US" w:eastAsia="zh-CN"/>
        </w:rPr>
        <w:t>频谱密度运行时，对其他系统的干扰将超过它们采用晴朗天气大气损耗的保护标准。超</w:t>
      </w:r>
      <w:r w:rsidR="003B1FCF">
        <w:rPr>
          <w:rFonts w:hint="eastAsia"/>
          <w:lang w:val="en-US" w:eastAsia="zh-CN"/>
        </w:rPr>
        <w:t>出</w:t>
      </w:r>
      <w:r>
        <w:rPr>
          <w:rFonts w:hint="eastAsia"/>
          <w:lang w:val="en-US" w:eastAsia="zh-CN"/>
        </w:rPr>
        <w:t>电平显示在表</w:t>
      </w:r>
      <w:r>
        <w:rPr>
          <w:rFonts w:hint="eastAsia"/>
          <w:lang w:val="en-US" w:eastAsia="zh-CN"/>
        </w:rPr>
        <w:t>6</w:t>
      </w:r>
      <w:r>
        <w:rPr>
          <w:rFonts w:hint="eastAsia"/>
          <w:lang w:val="en-US" w:eastAsia="zh-CN"/>
        </w:rPr>
        <w:t>中。</w:t>
      </w:r>
    </w:p>
    <w:p w14:paraId="1CABED85" w14:textId="16FE824C" w:rsidR="009A55E1" w:rsidRPr="00650D65" w:rsidRDefault="009A55E1" w:rsidP="009A55E1">
      <w:pPr>
        <w:pStyle w:val="TableNo"/>
        <w:rPr>
          <w:lang w:val="en-US" w:eastAsia="zh-CN"/>
        </w:rPr>
      </w:pPr>
      <w:bookmarkStart w:id="6" w:name="_Toc269882326"/>
      <w:r>
        <w:rPr>
          <w:rFonts w:hint="eastAsia"/>
          <w:lang w:val="en-US" w:eastAsia="zh-CN"/>
        </w:rPr>
        <w:lastRenderedPageBreak/>
        <w:t>表</w:t>
      </w:r>
      <w:r>
        <w:rPr>
          <w:rFonts w:hint="eastAsia"/>
          <w:lang w:val="en-US" w:eastAsia="zh-CN"/>
        </w:rPr>
        <w:t>6</w:t>
      </w:r>
    </w:p>
    <w:p w14:paraId="0AC3BF37" w14:textId="603480DF" w:rsidR="009A55E1" w:rsidRPr="0067233E" w:rsidRDefault="009A55E1" w:rsidP="009A55E1">
      <w:pPr>
        <w:pStyle w:val="Tabletitle"/>
        <w:rPr>
          <w:lang w:val="en-US" w:eastAsia="zh-CN"/>
        </w:rPr>
      </w:pPr>
      <w:r>
        <w:rPr>
          <w:rFonts w:hint="eastAsia"/>
          <w:lang w:val="en-US" w:eastAsia="zh-CN"/>
        </w:rPr>
        <w:t>采用</w:t>
      </w:r>
      <w:r>
        <w:rPr>
          <w:rFonts w:hint="eastAsia"/>
          <w:lang w:val="en-US" w:eastAsia="zh-CN"/>
        </w:rPr>
        <w:t>37.5-</w:t>
      </w:r>
      <w:r>
        <w:rPr>
          <w:lang w:val="en-US" w:eastAsia="zh-CN"/>
        </w:rPr>
        <w:t xml:space="preserve">38 </w:t>
      </w:r>
      <w:r>
        <w:rPr>
          <w:rFonts w:hint="eastAsia"/>
          <w:lang w:val="en-US" w:eastAsia="zh-CN"/>
        </w:rPr>
        <w:t>GHz</w:t>
      </w:r>
      <w:r>
        <w:rPr>
          <w:rFonts w:hint="eastAsia"/>
          <w:lang w:val="en-US" w:eastAsia="zh-CN"/>
        </w:rPr>
        <w:t>频段中的</w:t>
      </w:r>
      <w:proofErr w:type="spellStart"/>
      <w:r w:rsidR="00115FB4">
        <w:rPr>
          <w:rFonts w:hint="eastAsia"/>
          <w:lang w:val="en-US" w:eastAsia="zh-CN"/>
        </w:rPr>
        <w:t>pfd</w:t>
      </w:r>
      <w:proofErr w:type="spellEnd"/>
      <w:r>
        <w:rPr>
          <w:rFonts w:hint="eastAsia"/>
          <w:lang w:val="en-US" w:eastAsia="zh-CN"/>
        </w:rPr>
        <w:t>频谱密度限值的</w:t>
      </w:r>
      <w:r>
        <w:rPr>
          <w:rFonts w:hint="eastAsia"/>
          <w:lang w:val="en-US" w:eastAsia="zh-CN"/>
        </w:rPr>
        <w:t>SRS</w:t>
      </w:r>
      <w:r w:rsidR="00B63677">
        <w:rPr>
          <w:lang w:val="en-US" w:eastAsia="zh-CN"/>
        </w:rPr>
        <w:br/>
      </w:r>
      <w:r>
        <w:rPr>
          <w:rFonts w:hint="eastAsia"/>
          <w:lang w:val="en-US" w:eastAsia="zh-CN"/>
        </w:rPr>
        <w:t>和</w:t>
      </w:r>
      <w:r>
        <w:rPr>
          <w:rFonts w:hint="eastAsia"/>
          <w:lang w:val="en-US" w:eastAsia="zh-CN"/>
        </w:rPr>
        <w:t>FSS</w:t>
      </w:r>
      <w:r>
        <w:rPr>
          <w:rFonts w:hint="eastAsia"/>
          <w:lang w:val="en-US" w:eastAsia="zh-CN"/>
        </w:rPr>
        <w:t>系统的保护标准</w:t>
      </w:r>
      <w:r w:rsidR="003B1FCF">
        <w:rPr>
          <w:rFonts w:hint="eastAsia"/>
          <w:lang w:val="en-US" w:eastAsia="zh-CN"/>
        </w:rPr>
        <w:t>超出值</w:t>
      </w:r>
      <w:bookmarkEnd w:id="6"/>
      <w:r>
        <w:rPr>
          <w:rFonts w:hint="eastAsia"/>
          <w:lang w:val="en-US" w:eastAsia="zh-CN"/>
        </w:rPr>
        <w:t>（情况</w:t>
      </w:r>
      <w:r w:rsidRPr="0067233E">
        <w:rPr>
          <w:lang w:val="en-US" w:eastAsia="zh-CN"/>
        </w:rPr>
        <w:t>2</w:t>
      </w:r>
      <w:r>
        <w:rPr>
          <w:rFonts w:hint="eastAsia"/>
          <w:lang w:val="en-US" w:eastAsia="zh-CN"/>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8"/>
        <w:gridCol w:w="1372"/>
        <w:gridCol w:w="1402"/>
        <w:gridCol w:w="1318"/>
        <w:gridCol w:w="1318"/>
        <w:gridCol w:w="816"/>
        <w:gridCol w:w="845"/>
        <w:gridCol w:w="1840"/>
      </w:tblGrid>
      <w:tr w:rsidR="009A55E1" w:rsidRPr="00650D65" w14:paraId="4248626B" w14:textId="77777777" w:rsidTr="002B3CA9">
        <w:trPr>
          <w:trHeight w:val="246"/>
          <w:jc w:val="center"/>
        </w:trPr>
        <w:tc>
          <w:tcPr>
            <w:tcW w:w="0" w:type="auto"/>
            <w:gridSpan w:val="2"/>
            <w:vMerge w:val="restart"/>
            <w:shd w:val="clear" w:color="auto" w:fill="auto"/>
            <w:vAlign w:val="center"/>
          </w:tcPr>
          <w:p w14:paraId="128B67CA" w14:textId="77777777" w:rsidR="009A55E1" w:rsidRPr="00650D65" w:rsidRDefault="009A55E1" w:rsidP="002B3CA9">
            <w:pPr>
              <w:pStyle w:val="Tablehead"/>
              <w:spacing w:line="240" w:lineRule="exact"/>
              <w:rPr>
                <w:lang w:val="en-US"/>
              </w:rPr>
            </w:pPr>
            <w:r>
              <w:rPr>
                <w:rFonts w:hint="eastAsia"/>
                <w:lang w:val="en-US" w:eastAsia="zh-CN"/>
              </w:rPr>
              <w:t>情况</w:t>
            </w:r>
            <w:r>
              <w:rPr>
                <w:lang w:val="en-US"/>
              </w:rPr>
              <w:t>2:</w:t>
            </w:r>
            <w:r>
              <w:rPr>
                <w:lang w:val="en-US"/>
              </w:rPr>
              <w:br/>
            </w:r>
            <w:proofErr w:type="spellStart"/>
            <w:r>
              <w:rPr>
                <w:lang w:val="en-US"/>
              </w:rPr>
              <w:t>p</w:t>
            </w:r>
            <w:r w:rsidRPr="00650D65">
              <w:rPr>
                <w:lang w:val="en-US"/>
              </w:rPr>
              <w:t>fd</w:t>
            </w:r>
            <w:proofErr w:type="spellEnd"/>
          </w:p>
          <w:p w14:paraId="09197CD0" w14:textId="77777777" w:rsidR="009A55E1" w:rsidRPr="00650D65" w:rsidRDefault="009A55E1" w:rsidP="002B3CA9">
            <w:pPr>
              <w:pStyle w:val="Tablehead"/>
              <w:spacing w:line="240" w:lineRule="exact"/>
              <w:rPr>
                <w:lang w:val="en-US"/>
              </w:rPr>
            </w:pPr>
            <w:r w:rsidRPr="00650D65">
              <w:rPr>
                <w:lang w:val="en-US"/>
              </w:rPr>
              <w:br/>
            </w:r>
            <w:r>
              <w:rPr>
                <w:rFonts w:hint="eastAsia"/>
                <w:lang w:val="en-US" w:eastAsia="zh-CN"/>
              </w:rPr>
              <w:t>干扰系统</w:t>
            </w:r>
          </w:p>
        </w:tc>
        <w:tc>
          <w:tcPr>
            <w:tcW w:w="0" w:type="auto"/>
            <w:gridSpan w:val="5"/>
            <w:tcBorders>
              <w:bottom w:val="single" w:sz="4" w:space="0" w:color="auto"/>
              <w:right w:val="single" w:sz="4" w:space="0" w:color="auto"/>
            </w:tcBorders>
            <w:shd w:val="clear" w:color="auto" w:fill="auto"/>
          </w:tcPr>
          <w:p w14:paraId="31D5F588" w14:textId="4C138A3E" w:rsidR="009A55E1" w:rsidRPr="00650D65" w:rsidRDefault="009A55E1" w:rsidP="002B3CA9">
            <w:pPr>
              <w:pStyle w:val="Tablehead"/>
              <w:spacing w:line="240" w:lineRule="exact"/>
              <w:rPr>
                <w:lang w:val="en-US" w:eastAsia="zh-CN"/>
              </w:rPr>
            </w:pPr>
            <w:r>
              <w:rPr>
                <w:rFonts w:hint="eastAsia"/>
                <w:lang w:val="en-US" w:eastAsia="zh-CN"/>
              </w:rPr>
              <w:t>受干扰系统：</w:t>
            </w:r>
            <w:r>
              <w:rPr>
                <w:lang w:val="en-US" w:eastAsia="zh-CN"/>
              </w:rPr>
              <w:br/>
            </w:r>
            <w:r>
              <w:rPr>
                <w:rFonts w:hint="eastAsia"/>
                <w:lang w:val="en-US" w:eastAsia="zh-CN"/>
              </w:rPr>
              <w:t>保护标准</w:t>
            </w:r>
            <w:proofErr w:type="gramStart"/>
            <w:r w:rsidR="003B1FCF">
              <w:rPr>
                <w:rFonts w:hint="eastAsia"/>
                <w:lang w:val="en-US" w:eastAsia="zh-CN"/>
              </w:rPr>
              <w:t>超出值</w:t>
            </w:r>
            <w:proofErr w:type="gramEnd"/>
            <w:r>
              <w:rPr>
                <w:lang w:val="en-US" w:eastAsia="zh-CN"/>
              </w:rPr>
              <w:br/>
            </w:r>
            <w:r w:rsidR="00A001BB">
              <w:rPr>
                <w:rFonts w:hint="eastAsia"/>
                <w:lang w:val="en-US" w:eastAsia="zh-CN"/>
              </w:rPr>
              <w:t>（</w:t>
            </w:r>
            <w:r w:rsidRPr="00650D65">
              <w:rPr>
                <w:lang w:val="en-US" w:eastAsia="zh-CN"/>
              </w:rPr>
              <w:t>dB</w:t>
            </w:r>
            <w:r w:rsidR="00A001BB">
              <w:rPr>
                <w:rFonts w:hint="eastAsia"/>
                <w:lang w:val="en-US" w:eastAsia="zh-CN"/>
              </w:rPr>
              <w:t>）</w:t>
            </w:r>
          </w:p>
        </w:tc>
        <w:tc>
          <w:tcPr>
            <w:tcW w:w="0" w:type="auto"/>
            <w:vMerge w:val="restart"/>
            <w:tcBorders>
              <w:left w:val="single" w:sz="4" w:space="0" w:color="auto"/>
            </w:tcBorders>
            <w:shd w:val="clear" w:color="auto" w:fill="auto"/>
            <w:vAlign w:val="center"/>
          </w:tcPr>
          <w:p w14:paraId="78391E32" w14:textId="53B2A5BD" w:rsidR="009A55E1" w:rsidRPr="00650D65" w:rsidRDefault="009A55E1" w:rsidP="002B3CA9">
            <w:pPr>
              <w:pStyle w:val="Tablehead"/>
              <w:spacing w:line="240" w:lineRule="exact"/>
              <w:rPr>
                <w:lang w:val="en-US"/>
              </w:rPr>
            </w:pPr>
            <w:r>
              <w:rPr>
                <w:rFonts w:hint="eastAsia"/>
                <w:lang w:val="en-US" w:eastAsia="zh-CN"/>
              </w:rPr>
              <w:t>最大</w:t>
            </w:r>
            <w:proofErr w:type="gramStart"/>
            <w:r>
              <w:rPr>
                <w:rFonts w:hint="eastAsia"/>
                <w:lang w:val="en-US" w:eastAsia="zh-CN"/>
              </w:rPr>
              <w:t>超</w:t>
            </w:r>
            <w:r w:rsidR="00C960CA">
              <w:rPr>
                <w:rFonts w:hint="eastAsia"/>
                <w:lang w:val="en-US" w:eastAsia="zh-CN"/>
              </w:rPr>
              <w:t>出值</w:t>
            </w:r>
            <w:proofErr w:type="gramEnd"/>
            <w:r>
              <w:rPr>
                <w:lang w:val="en-US"/>
              </w:rPr>
              <w:br/>
            </w:r>
            <w:r w:rsidR="00A001BB">
              <w:rPr>
                <w:rFonts w:hint="eastAsia"/>
                <w:lang w:eastAsia="zh-CN"/>
              </w:rPr>
              <w:t>（</w:t>
            </w:r>
            <w:r w:rsidR="00A001BB" w:rsidRPr="00650D65">
              <w:t>dB</w:t>
            </w:r>
            <w:r w:rsidR="00A001BB">
              <w:rPr>
                <w:rFonts w:hint="eastAsia"/>
                <w:lang w:eastAsia="zh-CN"/>
              </w:rPr>
              <w:t>）</w:t>
            </w:r>
          </w:p>
        </w:tc>
      </w:tr>
      <w:tr w:rsidR="009A55E1" w:rsidRPr="00650D65" w14:paraId="2637F3D5" w14:textId="77777777" w:rsidTr="002B3CA9">
        <w:trPr>
          <w:trHeight w:val="246"/>
          <w:jc w:val="center"/>
        </w:trPr>
        <w:tc>
          <w:tcPr>
            <w:tcW w:w="0" w:type="auto"/>
            <w:gridSpan w:val="2"/>
            <w:vMerge/>
            <w:shd w:val="clear" w:color="auto" w:fill="D9D9D9" w:themeFill="background1" w:themeFillShade="D9"/>
            <w:vAlign w:val="center"/>
          </w:tcPr>
          <w:p w14:paraId="6DF47F41" w14:textId="77777777" w:rsidR="009A55E1" w:rsidRPr="00650D65" w:rsidRDefault="009A55E1" w:rsidP="002B3CA9">
            <w:pPr>
              <w:pStyle w:val="Tablehead"/>
              <w:spacing w:line="240" w:lineRule="exact"/>
              <w:rPr>
                <w:lang w:val="en-US"/>
              </w:rPr>
            </w:pPr>
          </w:p>
        </w:tc>
        <w:tc>
          <w:tcPr>
            <w:tcW w:w="0" w:type="auto"/>
            <w:gridSpan w:val="3"/>
            <w:tcBorders>
              <w:top w:val="single" w:sz="4" w:space="0" w:color="auto"/>
              <w:bottom w:val="single" w:sz="4" w:space="0" w:color="auto"/>
            </w:tcBorders>
            <w:shd w:val="clear" w:color="auto" w:fill="auto"/>
            <w:vAlign w:val="center"/>
          </w:tcPr>
          <w:p w14:paraId="57C2DF64" w14:textId="77777777" w:rsidR="009A55E1" w:rsidRPr="00650D65" w:rsidRDefault="009A55E1" w:rsidP="002B3CA9">
            <w:pPr>
              <w:pStyle w:val="Tablehead"/>
              <w:spacing w:line="240" w:lineRule="exact"/>
              <w:rPr>
                <w:lang w:val="en-US"/>
              </w:rPr>
            </w:pPr>
            <w:r w:rsidRPr="00650D65">
              <w:rPr>
                <w:lang w:val="en-US"/>
              </w:rPr>
              <w:t>SRS</w:t>
            </w:r>
          </w:p>
        </w:tc>
        <w:tc>
          <w:tcPr>
            <w:tcW w:w="0" w:type="auto"/>
            <w:gridSpan w:val="2"/>
            <w:tcBorders>
              <w:top w:val="single" w:sz="4" w:space="0" w:color="auto"/>
              <w:bottom w:val="single" w:sz="4" w:space="0" w:color="auto"/>
              <w:right w:val="single" w:sz="4" w:space="0" w:color="auto"/>
            </w:tcBorders>
            <w:shd w:val="clear" w:color="auto" w:fill="auto"/>
            <w:vAlign w:val="center"/>
          </w:tcPr>
          <w:p w14:paraId="6A00E60D" w14:textId="77777777" w:rsidR="009A55E1" w:rsidRPr="00650D65" w:rsidRDefault="009A55E1" w:rsidP="002B3CA9">
            <w:pPr>
              <w:pStyle w:val="Tablehead"/>
              <w:spacing w:line="240" w:lineRule="exact"/>
              <w:rPr>
                <w:lang w:val="en-US"/>
              </w:rPr>
            </w:pPr>
            <w:r w:rsidRPr="00650D65">
              <w:rPr>
                <w:lang w:val="en-US"/>
              </w:rPr>
              <w:t>FSS</w:t>
            </w:r>
          </w:p>
        </w:tc>
        <w:tc>
          <w:tcPr>
            <w:tcW w:w="0" w:type="auto"/>
            <w:vMerge/>
            <w:tcBorders>
              <w:left w:val="single" w:sz="4" w:space="0" w:color="auto"/>
            </w:tcBorders>
            <w:shd w:val="clear" w:color="auto" w:fill="D9D9D9" w:themeFill="background1" w:themeFillShade="D9"/>
            <w:vAlign w:val="center"/>
          </w:tcPr>
          <w:p w14:paraId="3F86820D" w14:textId="77777777" w:rsidR="009A55E1" w:rsidRPr="00650D65" w:rsidRDefault="009A55E1" w:rsidP="002B3CA9">
            <w:pPr>
              <w:pStyle w:val="Tablehead"/>
              <w:spacing w:line="240" w:lineRule="exact"/>
              <w:rPr>
                <w:lang w:val="en-US"/>
              </w:rPr>
            </w:pPr>
          </w:p>
        </w:tc>
      </w:tr>
      <w:tr w:rsidR="009A55E1" w:rsidRPr="00AC47D4" w14:paraId="2A27FB88" w14:textId="77777777" w:rsidTr="002B3CA9">
        <w:trPr>
          <w:trHeight w:val="255"/>
          <w:jc w:val="center"/>
        </w:trPr>
        <w:tc>
          <w:tcPr>
            <w:tcW w:w="0" w:type="auto"/>
            <w:gridSpan w:val="2"/>
            <w:vMerge/>
            <w:shd w:val="clear" w:color="auto" w:fill="D9D9D9" w:themeFill="background1" w:themeFillShade="D9"/>
            <w:vAlign w:val="center"/>
          </w:tcPr>
          <w:p w14:paraId="4B91F451" w14:textId="77777777" w:rsidR="009A55E1" w:rsidRPr="00650D65" w:rsidRDefault="009A55E1" w:rsidP="002B3CA9">
            <w:pPr>
              <w:pStyle w:val="Tablehead"/>
              <w:spacing w:line="240" w:lineRule="exact"/>
              <w:rPr>
                <w:lang w:val="en-US"/>
              </w:rPr>
            </w:pPr>
          </w:p>
        </w:tc>
        <w:tc>
          <w:tcPr>
            <w:tcW w:w="0" w:type="auto"/>
            <w:tcBorders>
              <w:top w:val="single" w:sz="4" w:space="0" w:color="auto"/>
              <w:right w:val="single" w:sz="4" w:space="0" w:color="auto"/>
            </w:tcBorders>
            <w:shd w:val="clear" w:color="auto" w:fill="auto"/>
            <w:vAlign w:val="center"/>
          </w:tcPr>
          <w:p w14:paraId="39569B45" w14:textId="77777777" w:rsidR="009A55E1" w:rsidRPr="00AC47D4" w:rsidRDefault="009A55E1" w:rsidP="002B3CA9">
            <w:pPr>
              <w:pStyle w:val="Tablehead"/>
              <w:spacing w:line="240" w:lineRule="exact"/>
            </w:pPr>
            <w:r w:rsidRPr="00650D65">
              <w:rPr>
                <w:lang w:val="en-US"/>
              </w:rPr>
              <w:t>SVL</w:t>
            </w:r>
            <w:r w:rsidRPr="00AC47D4">
              <w:t>BI-20</w:t>
            </w:r>
            <w:r>
              <w:br/>
            </w:r>
            <w:r w:rsidRPr="00AC47D4">
              <w:t>SVLBI-31</w:t>
            </w:r>
            <w:r>
              <w:br/>
            </w:r>
            <w:r w:rsidRPr="00AC47D4">
              <w:t>SVLBI-65</w:t>
            </w:r>
          </w:p>
        </w:tc>
        <w:tc>
          <w:tcPr>
            <w:tcW w:w="0" w:type="auto"/>
            <w:tcBorders>
              <w:top w:val="single" w:sz="4" w:space="0" w:color="auto"/>
              <w:left w:val="single" w:sz="4" w:space="0" w:color="auto"/>
              <w:right w:val="single" w:sz="4" w:space="0" w:color="auto"/>
            </w:tcBorders>
            <w:shd w:val="clear" w:color="auto" w:fill="auto"/>
            <w:vAlign w:val="center"/>
          </w:tcPr>
          <w:p w14:paraId="4A8F89B9" w14:textId="77777777" w:rsidR="009A55E1" w:rsidRPr="00AC47D4" w:rsidRDefault="009A55E1" w:rsidP="002B3CA9">
            <w:pPr>
              <w:pStyle w:val="Tablehead"/>
              <w:spacing w:line="240" w:lineRule="exact"/>
            </w:pPr>
            <w:r>
              <w:rPr>
                <w:rFonts w:hint="eastAsia"/>
                <w:lang w:eastAsia="zh-CN"/>
              </w:rPr>
              <w:t>探月</w:t>
            </w:r>
            <w:r>
              <w:br/>
            </w:r>
            <w:r>
              <w:rPr>
                <w:rFonts w:hint="eastAsia"/>
                <w:lang w:eastAsia="zh-CN"/>
              </w:rPr>
              <w:t>（无人）</w:t>
            </w:r>
          </w:p>
        </w:tc>
        <w:tc>
          <w:tcPr>
            <w:tcW w:w="0" w:type="auto"/>
            <w:tcBorders>
              <w:top w:val="single" w:sz="4" w:space="0" w:color="auto"/>
              <w:left w:val="single" w:sz="4" w:space="0" w:color="auto"/>
            </w:tcBorders>
            <w:shd w:val="clear" w:color="auto" w:fill="auto"/>
            <w:vAlign w:val="center"/>
          </w:tcPr>
          <w:p w14:paraId="7FA34802" w14:textId="77777777" w:rsidR="009A55E1" w:rsidRPr="00AC47D4" w:rsidRDefault="009A55E1" w:rsidP="002B3CA9">
            <w:pPr>
              <w:pStyle w:val="Tablehead"/>
              <w:spacing w:line="240" w:lineRule="exact"/>
            </w:pPr>
            <w:r>
              <w:rPr>
                <w:rFonts w:hint="eastAsia"/>
                <w:lang w:eastAsia="zh-CN"/>
              </w:rPr>
              <w:t>探月</w:t>
            </w:r>
            <w:r>
              <w:br/>
            </w:r>
            <w:r>
              <w:rPr>
                <w:rFonts w:hint="eastAsia"/>
                <w:lang w:eastAsia="zh-CN"/>
              </w:rPr>
              <w:t>（载人）</w:t>
            </w:r>
          </w:p>
        </w:tc>
        <w:tc>
          <w:tcPr>
            <w:tcW w:w="0" w:type="auto"/>
            <w:tcBorders>
              <w:top w:val="nil"/>
              <w:right w:val="single" w:sz="4" w:space="0" w:color="auto"/>
            </w:tcBorders>
            <w:shd w:val="clear" w:color="auto" w:fill="auto"/>
            <w:vAlign w:val="center"/>
          </w:tcPr>
          <w:p w14:paraId="360E71B5" w14:textId="77777777" w:rsidR="009A55E1" w:rsidRPr="00AC47D4" w:rsidRDefault="009A55E1" w:rsidP="002B3CA9">
            <w:pPr>
              <w:pStyle w:val="Tablehead"/>
              <w:spacing w:line="240" w:lineRule="exact"/>
            </w:pPr>
            <w:r w:rsidRPr="00AC47D4">
              <w:t>GSO</w:t>
            </w:r>
          </w:p>
        </w:tc>
        <w:tc>
          <w:tcPr>
            <w:tcW w:w="0" w:type="auto"/>
            <w:tcBorders>
              <w:top w:val="nil"/>
              <w:left w:val="single" w:sz="4" w:space="0" w:color="auto"/>
              <w:bottom w:val="single" w:sz="6" w:space="0" w:color="auto"/>
              <w:right w:val="single" w:sz="4" w:space="0" w:color="auto"/>
            </w:tcBorders>
            <w:shd w:val="clear" w:color="auto" w:fill="auto"/>
            <w:vAlign w:val="center"/>
          </w:tcPr>
          <w:p w14:paraId="632D05B1" w14:textId="77777777" w:rsidR="009A55E1" w:rsidRPr="00AC47D4" w:rsidRDefault="009A55E1" w:rsidP="002B3CA9">
            <w:pPr>
              <w:pStyle w:val="Tablehead"/>
              <w:spacing w:line="240" w:lineRule="exact"/>
            </w:pPr>
            <w:r w:rsidRPr="00AC47D4">
              <w:t>HEO</w:t>
            </w:r>
          </w:p>
        </w:tc>
        <w:tc>
          <w:tcPr>
            <w:tcW w:w="0" w:type="auto"/>
            <w:vMerge/>
            <w:tcBorders>
              <w:left w:val="single" w:sz="4" w:space="0" w:color="auto"/>
            </w:tcBorders>
            <w:shd w:val="clear" w:color="auto" w:fill="D9D9D9" w:themeFill="background1" w:themeFillShade="D9"/>
            <w:vAlign w:val="center"/>
          </w:tcPr>
          <w:p w14:paraId="51404871" w14:textId="77777777" w:rsidR="009A55E1" w:rsidRPr="00AC47D4" w:rsidRDefault="009A55E1" w:rsidP="002B3CA9">
            <w:pPr>
              <w:pStyle w:val="Tablehead"/>
              <w:spacing w:line="240" w:lineRule="exact"/>
            </w:pPr>
          </w:p>
        </w:tc>
      </w:tr>
      <w:tr w:rsidR="009A55E1" w:rsidRPr="00AC47D4" w14:paraId="7608ED6B" w14:textId="77777777" w:rsidTr="002B3CA9">
        <w:trPr>
          <w:jc w:val="center"/>
        </w:trPr>
        <w:tc>
          <w:tcPr>
            <w:tcW w:w="0" w:type="auto"/>
            <w:vMerge w:val="restart"/>
            <w:vAlign w:val="center"/>
          </w:tcPr>
          <w:p w14:paraId="5AE95A22" w14:textId="77777777" w:rsidR="009A55E1" w:rsidRPr="00AC47D4" w:rsidRDefault="009A55E1" w:rsidP="002B3CA9">
            <w:pPr>
              <w:pStyle w:val="Tabletext"/>
              <w:keepNext/>
              <w:spacing w:line="240" w:lineRule="exact"/>
            </w:pPr>
            <w:r w:rsidRPr="00AC47D4">
              <w:t>SRS</w:t>
            </w:r>
          </w:p>
        </w:tc>
        <w:tc>
          <w:tcPr>
            <w:tcW w:w="0" w:type="auto"/>
            <w:shd w:val="clear" w:color="auto" w:fill="auto"/>
            <w:vAlign w:val="center"/>
          </w:tcPr>
          <w:p w14:paraId="4533C05D" w14:textId="77777777" w:rsidR="009A55E1" w:rsidRPr="00AC47D4" w:rsidRDefault="009A55E1" w:rsidP="002B3CA9">
            <w:pPr>
              <w:pStyle w:val="Tabletext"/>
              <w:keepNext/>
              <w:spacing w:line="240" w:lineRule="exact"/>
            </w:pPr>
            <w:r w:rsidRPr="00AC47D4">
              <w:t>SVLBI-20</w:t>
            </w:r>
          </w:p>
          <w:p w14:paraId="6D678CD8" w14:textId="77777777" w:rsidR="009A55E1" w:rsidRPr="00AC47D4" w:rsidRDefault="009A55E1" w:rsidP="002B3CA9">
            <w:pPr>
              <w:pStyle w:val="Tabletext"/>
              <w:keepNext/>
              <w:spacing w:line="240" w:lineRule="exact"/>
            </w:pPr>
            <w:r w:rsidRPr="00AC47D4">
              <w:t>SVLBI-31</w:t>
            </w:r>
          </w:p>
          <w:p w14:paraId="38932B3D" w14:textId="77777777" w:rsidR="009A55E1" w:rsidRPr="00AC47D4" w:rsidRDefault="009A55E1" w:rsidP="002B3CA9">
            <w:pPr>
              <w:pStyle w:val="Tabletext"/>
              <w:keepNext/>
              <w:spacing w:line="240" w:lineRule="exact"/>
            </w:pPr>
            <w:r w:rsidRPr="00AC47D4">
              <w:t>SVLBI-65</w:t>
            </w:r>
          </w:p>
        </w:tc>
        <w:tc>
          <w:tcPr>
            <w:tcW w:w="0" w:type="auto"/>
            <w:vAlign w:val="center"/>
          </w:tcPr>
          <w:p w14:paraId="00EE84E0" w14:textId="77777777" w:rsidR="009A55E1" w:rsidRPr="00AC47D4" w:rsidRDefault="009A55E1" w:rsidP="002B3CA9">
            <w:pPr>
              <w:pStyle w:val="Tabletext"/>
              <w:keepNext/>
              <w:spacing w:line="240" w:lineRule="exact"/>
              <w:jc w:val="center"/>
            </w:pPr>
            <w:r w:rsidRPr="00AC47D4">
              <w:t>&gt;&lt;</w:t>
            </w:r>
          </w:p>
        </w:tc>
        <w:tc>
          <w:tcPr>
            <w:tcW w:w="0" w:type="auto"/>
            <w:vAlign w:val="center"/>
          </w:tcPr>
          <w:p w14:paraId="596C4450" w14:textId="77777777" w:rsidR="009A55E1" w:rsidRPr="00AC47D4" w:rsidRDefault="009A55E1" w:rsidP="002B3CA9">
            <w:pPr>
              <w:pStyle w:val="Tabletext"/>
              <w:keepNext/>
              <w:spacing w:line="240" w:lineRule="exact"/>
              <w:jc w:val="center"/>
            </w:pPr>
            <w:r w:rsidRPr="00AC47D4">
              <w:t>12</w:t>
            </w:r>
          </w:p>
          <w:p w14:paraId="2985A115" w14:textId="77777777" w:rsidR="009A55E1" w:rsidRPr="00AC47D4" w:rsidRDefault="009A55E1" w:rsidP="002B3CA9">
            <w:pPr>
              <w:pStyle w:val="Tabletext"/>
              <w:keepNext/>
              <w:spacing w:line="240" w:lineRule="exact"/>
              <w:jc w:val="center"/>
            </w:pPr>
            <w:r w:rsidRPr="00AC47D4">
              <w:t>13</w:t>
            </w:r>
          </w:p>
          <w:p w14:paraId="068176C7" w14:textId="77777777" w:rsidR="009A55E1" w:rsidRPr="00AC47D4" w:rsidRDefault="009A55E1" w:rsidP="002B3CA9">
            <w:pPr>
              <w:pStyle w:val="Tabletext"/>
              <w:keepNext/>
              <w:spacing w:line="240" w:lineRule="exact"/>
              <w:jc w:val="center"/>
            </w:pPr>
            <w:r w:rsidRPr="00AC47D4">
              <w:t>1</w:t>
            </w:r>
          </w:p>
        </w:tc>
        <w:tc>
          <w:tcPr>
            <w:tcW w:w="0" w:type="auto"/>
            <w:vAlign w:val="center"/>
          </w:tcPr>
          <w:p w14:paraId="2FB66318" w14:textId="77777777" w:rsidR="009A55E1" w:rsidRPr="00AC47D4" w:rsidRDefault="009A55E1" w:rsidP="002B3CA9">
            <w:pPr>
              <w:pStyle w:val="Tabletext"/>
              <w:keepNext/>
              <w:spacing w:line="240" w:lineRule="exact"/>
              <w:jc w:val="center"/>
            </w:pPr>
            <w:r>
              <w:t>&gt;&lt;</w:t>
            </w:r>
          </w:p>
        </w:tc>
        <w:tc>
          <w:tcPr>
            <w:tcW w:w="0" w:type="auto"/>
            <w:vAlign w:val="center"/>
          </w:tcPr>
          <w:p w14:paraId="03046F68" w14:textId="77777777" w:rsidR="009A55E1" w:rsidRPr="00AC47D4" w:rsidRDefault="009A55E1" w:rsidP="002B3CA9">
            <w:pPr>
              <w:pStyle w:val="Tabletext"/>
              <w:keepNext/>
              <w:spacing w:line="240" w:lineRule="exact"/>
              <w:jc w:val="center"/>
            </w:pPr>
            <w:r w:rsidRPr="00AC47D4">
              <w:t>21</w:t>
            </w:r>
          </w:p>
          <w:p w14:paraId="5C329A88" w14:textId="77777777" w:rsidR="009A55E1" w:rsidRPr="00AC47D4" w:rsidRDefault="009A55E1" w:rsidP="002B3CA9">
            <w:pPr>
              <w:pStyle w:val="Tabletext"/>
              <w:keepNext/>
              <w:spacing w:line="240" w:lineRule="exact"/>
              <w:jc w:val="center"/>
            </w:pPr>
            <w:r w:rsidRPr="00AC47D4">
              <w:t>22</w:t>
            </w:r>
          </w:p>
          <w:p w14:paraId="1C5F44A1" w14:textId="77777777" w:rsidR="009A55E1" w:rsidRPr="00AC47D4" w:rsidRDefault="009A55E1" w:rsidP="002B3CA9">
            <w:pPr>
              <w:pStyle w:val="Tabletext"/>
              <w:keepNext/>
              <w:spacing w:line="240" w:lineRule="exact"/>
              <w:jc w:val="center"/>
            </w:pPr>
            <w:r w:rsidRPr="00AC47D4">
              <w:t>9</w:t>
            </w:r>
          </w:p>
        </w:tc>
        <w:tc>
          <w:tcPr>
            <w:tcW w:w="0" w:type="auto"/>
            <w:tcBorders>
              <w:right w:val="single" w:sz="4" w:space="0" w:color="auto"/>
            </w:tcBorders>
            <w:vAlign w:val="center"/>
          </w:tcPr>
          <w:p w14:paraId="0DD88A37" w14:textId="77777777" w:rsidR="009A55E1" w:rsidRPr="00AC47D4" w:rsidRDefault="009A55E1" w:rsidP="002B3CA9">
            <w:pPr>
              <w:pStyle w:val="Tabletext"/>
              <w:keepNext/>
              <w:spacing w:line="240" w:lineRule="exact"/>
              <w:jc w:val="center"/>
            </w:pPr>
            <w:r w:rsidRPr="00AC47D4">
              <w:t>−35</w:t>
            </w:r>
          </w:p>
          <w:p w14:paraId="473B1C86" w14:textId="77777777" w:rsidR="009A55E1" w:rsidRPr="00AC47D4" w:rsidRDefault="009A55E1" w:rsidP="002B3CA9">
            <w:pPr>
              <w:pStyle w:val="Tabletext"/>
              <w:keepNext/>
              <w:spacing w:line="240" w:lineRule="exact"/>
              <w:jc w:val="center"/>
            </w:pPr>
            <w:r w:rsidRPr="00AC47D4">
              <w:t>−31</w:t>
            </w:r>
          </w:p>
          <w:p w14:paraId="41C21187" w14:textId="77777777" w:rsidR="009A55E1" w:rsidRPr="00AC47D4" w:rsidRDefault="009A55E1" w:rsidP="002B3CA9">
            <w:pPr>
              <w:pStyle w:val="Tabletext"/>
              <w:keepNext/>
              <w:spacing w:line="240" w:lineRule="exact"/>
              <w:jc w:val="center"/>
            </w:pPr>
            <w:r w:rsidRPr="00AC47D4">
              <w:t>11</w:t>
            </w:r>
          </w:p>
        </w:tc>
        <w:tc>
          <w:tcPr>
            <w:tcW w:w="0" w:type="auto"/>
            <w:tcBorders>
              <w:left w:val="single" w:sz="4" w:space="0" w:color="auto"/>
            </w:tcBorders>
            <w:vAlign w:val="center"/>
          </w:tcPr>
          <w:p w14:paraId="4D274182" w14:textId="77777777" w:rsidR="009A55E1" w:rsidRPr="00AC47D4" w:rsidRDefault="009A55E1" w:rsidP="002B3CA9">
            <w:pPr>
              <w:pStyle w:val="Tabletext"/>
              <w:keepNext/>
              <w:spacing w:line="240" w:lineRule="exact"/>
              <w:jc w:val="center"/>
            </w:pPr>
            <w:r w:rsidRPr="00AC47D4">
              <w:t>22</w:t>
            </w:r>
          </w:p>
        </w:tc>
      </w:tr>
      <w:tr w:rsidR="009A55E1" w:rsidRPr="00AC47D4" w14:paraId="485D718B" w14:textId="77777777" w:rsidTr="002B3CA9">
        <w:trPr>
          <w:jc w:val="center"/>
        </w:trPr>
        <w:tc>
          <w:tcPr>
            <w:tcW w:w="0" w:type="auto"/>
            <w:vMerge/>
            <w:vAlign w:val="center"/>
          </w:tcPr>
          <w:p w14:paraId="4F890FDD" w14:textId="77777777" w:rsidR="009A55E1" w:rsidRPr="00AC47D4" w:rsidRDefault="009A55E1" w:rsidP="002B3CA9">
            <w:pPr>
              <w:pStyle w:val="Tabletext"/>
              <w:keepNext/>
              <w:spacing w:line="240" w:lineRule="exact"/>
            </w:pPr>
          </w:p>
        </w:tc>
        <w:tc>
          <w:tcPr>
            <w:tcW w:w="0" w:type="auto"/>
            <w:shd w:val="clear" w:color="auto" w:fill="auto"/>
            <w:vAlign w:val="center"/>
          </w:tcPr>
          <w:p w14:paraId="58328400" w14:textId="77777777" w:rsidR="009A55E1" w:rsidRPr="00AC47D4" w:rsidRDefault="009A55E1" w:rsidP="002B3CA9">
            <w:pPr>
              <w:pStyle w:val="Tabletext"/>
              <w:keepNext/>
              <w:spacing w:line="240" w:lineRule="exact"/>
            </w:pPr>
            <w:r>
              <w:rPr>
                <w:rFonts w:hint="eastAsia"/>
                <w:lang w:eastAsia="zh-CN"/>
              </w:rPr>
              <w:t>探月</w:t>
            </w:r>
          </w:p>
        </w:tc>
        <w:tc>
          <w:tcPr>
            <w:tcW w:w="0" w:type="auto"/>
            <w:vAlign w:val="center"/>
          </w:tcPr>
          <w:p w14:paraId="24FED15D" w14:textId="77777777" w:rsidR="009A55E1" w:rsidRPr="00AC47D4" w:rsidRDefault="009A55E1" w:rsidP="002B3CA9">
            <w:pPr>
              <w:pStyle w:val="Tabletext"/>
              <w:keepNext/>
              <w:spacing w:line="240" w:lineRule="exact"/>
              <w:jc w:val="center"/>
            </w:pPr>
            <w:r w:rsidRPr="00AC47D4">
              <w:t>5</w:t>
            </w:r>
          </w:p>
          <w:p w14:paraId="5EB29CB3" w14:textId="77777777" w:rsidR="009A55E1" w:rsidRPr="00AC47D4" w:rsidRDefault="009A55E1" w:rsidP="002B3CA9">
            <w:pPr>
              <w:pStyle w:val="Tabletext"/>
              <w:keepNext/>
              <w:spacing w:line="240" w:lineRule="exact"/>
              <w:jc w:val="center"/>
            </w:pPr>
            <w:r w:rsidRPr="00AC47D4">
              <w:t>6</w:t>
            </w:r>
          </w:p>
          <w:p w14:paraId="0532568C" w14:textId="77777777" w:rsidR="009A55E1" w:rsidRPr="00AC47D4" w:rsidRDefault="009A55E1" w:rsidP="002B3CA9">
            <w:pPr>
              <w:pStyle w:val="Tabletext"/>
              <w:keepNext/>
              <w:spacing w:line="240" w:lineRule="exact"/>
              <w:jc w:val="center"/>
            </w:pPr>
            <w:r w:rsidRPr="00AC47D4">
              <w:t>2</w:t>
            </w:r>
          </w:p>
        </w:tc>
        <w:tc>
          <w:tcPr>
            <w:tcW w:w="0" w:type="auto"/>
            <w:vAlign w:val="center"/>
          </w:tcPr>
          <w:p w14:paraId="772EF254" w14:textId="77777777" w:rsidR="009A55E1" w:rsidRPr="00AC47D4" w:rsidRDefault="009A55E1" w:rsidP="002B3CA9">
            <w:pPr>
              <w:pStyle w:val="Tabletext"/>
              <w:keepNext/>
              <w:spacing w:line="240" w:lineRule="exact"/>
              <w:jc w:val="center"/>
            </w:pPr>
            <w:r w:rsidRPr="00AC47D4">
              <w:t>&gt;&lt;</w:t>
            </w:r>
          </w:p>
        </w:tc>
        <w:tc>
          <w:tcPr>
            <w:tcW w:w="0" w:type="auto"/>
            <w:vAlign w:val="center"/>
          </w:tcPr>
          <w:p w14:paraId="5F136691" w14:textId="77777777" w:rsidR="009A55E1" w:rsidRPr="00AC47D4" w:rsidRDefault="009A55E1" w:rsidP="002B3CA9">
            <w:pPr>
              <w:pStyle w:val="Tabletext"/>
              <w:keepNext/>
              <w:spacing w:line="240" w:lineRule="exact"/>
              <w:jc w:val="center"/>
            </w:pPr>
            <w:r>
              <w:t>&gt;&lt;</w:t>
            </w:r>
          </w:p>
        </w:tc>
        <w:tc>
          <w:tcPr>
            <w:tcW w:w="0" w:type="auto"/>
            <w:vAlign w:val="center"/>
          </w:tcPr>
          <w:p w14:paraId="0652B1CE" w14:textId="77777777" w:rsidR="009A55E1" w:rsidRPr="00AC47D4" w:rsidRDefault="009A55E1" w:rsidP="002B3CA9">
            <w:pPr>
              <w:pStyle w:val="Tabletext"/>
              <w:keepNext/>
              <w:spacing w:line="240" w:lineRule="exact"/>
              <w:jc w:val="center"/>
            </w:pPr>
            <w:r w:rsidRPr="00AC47D4">
              <w:t>23</w:t>
            </w:r>
          </w:p>
        </w:tc>
        <w:tc>
          <w:tcPr>
            <w:tcW w:w="0" w:type="auto"/>
            <w:tcBorders>
              <w:right w:val="single" w:sz="4" w:space="0" w:color="auto"/>
            </w:tcBorders>
            <w:vAlign w:val="center"/>
          </w:tcPr>
          <w:p w14:paraId="2D7BD93E" w14:textId="77777777" w:rsidR="009A55E1" w:rsidRPr="00AC47D4" w:rsidRDefault="009A55E1" w:rsidP="002B3CA9">
            <w:pPr>
              <w:pStyle w:val="Tabletext"/>
              <w:keepNext/>
              <w:spacing w:line="240" w:lineRule="exact"/>
              <w:jc w:val="center"/>
            </w:pPr>
            <w:r w:rsidRPr="00AC47D4">
              <w:t>−32</w:t>
            </w:r>
          </w:p>
        </w:tc>
        <w:tc>
          <w:tcPr>
            <w:tcW w:w="0" w:type="auto"/>
            <w:tcBorders>
              <w:left w:val="single" w:sz="4" w:space="0" w:color="auto"/>
            </w:tcBorders>
            <w:vAlign w:val="center"/>
          </w:tcPr>
          <w:p w14:paraId="0349FC37" w14:textId="77777777" w:rsidR="009A55E1" w:rsidRPr="00AC47D4" w:rsidRDefault="009A55E1" w:rsidP="002B3CA9">
            <w:pPr>
              <w:pStyle w:val="Tabletext"/>
              <w:keepNext/>
              <w:spacing w:line="240" w:lineRule="exact"/>
              <w:jc w:val="center"/>
            </w:pPr>
            <w:r w:rsidRPr="00AC47D4">
              <w:t>23</w:t>
            </w:r>
          </w:p>
        </w:tc>
      </w:tr>
      <w:tr w:rsidR="009A55E1" w:rsidRPr="00AC47D4" w14:paraId="406A2023" w14:textId="77777777" w:rsidTr="002B3CA9">
        <w:trPr>
          <w:jc w:val="center"/>
        </w:trPr>
        <w:tc>
          <w:tcPr>
            <w:tcW w:w="0" w:type="auto"/>
            <w:vMerge w:val="restart"/>
            <w:vAlign w:val="center"/>
          </w:tcPr>
          <w:p w14:paraId="43D9B7BE" w14:textId="77777777" w:rsidR="009A55E1" w:rsidRPr="00AC47D4" w:rsidRDefault="009A55E1" w:rsidP="002B3CA9">
            <w:pPr>
              <w:pStyle w:val="Tabletext"/>
              <w:keepNext/>
              <w:spacing w:line="240" w:lineRule="exact"/>
            </w:pPr>
            <w:r w:rsidRPr="00AC47D4">
              <w:t>FSS</w:t>
            </w:r>
          </w:p>
        </w:tc>
        <w:tc>
          <w:tcPr>
            <w:tcW w:w="0" w:type="auto"/>
            <w:shd w:val="clear" w:color="auto" w:fill="auto"/>
            <w:vAlign w:val="center"/>
          </w:tcPr>
          <w:p w14:paraId="126AC121" w14:textId="77777777" w:rsidR="009A55E1" w:rsidRPr="00AC47D4" w:rsidRDefault="009A55E1" w:rsidP="002B3CA9">
            <w:pPr>
              <w:pStyle w:val="Tabletext"/>
              <w:keepNext/>
              <w:spacing w:line="240" w:lineRule="exact"/>
            </w:pPr>
            <w:r w:rsidRPr="00AC47D4">
              <w:t>GSO</w:t>
            </w:r>
          </w:p>
        </w:tc>
        <w:tc>
          <w:tcPr>
            <w:tcW w:w="0" w:type="auto"/>
            <w:vAlign w:val="center"/>
          </w:tcPr>
          <w:p w14:paraId="247FBEF2" w14:textId="77777777" w:rsidR="009A55E1" w:rsidRPr="00AC47D4" w:rsidRDefault="009A55E1" w:rsidP="002B3CA9">
            <w:pPr>
              <w:pStyle w:val="Tabletext"/>
              <w:keepNext/>
              <w:spacing w:line="240" w:lineRule="exact"/>
              <w:jc w:val="center"/>
            </w:pPr>
            <w:r w:rsidRPr="00AC47D4">
              <w:t>4</w:t>
            </w:r>
          </w:p>
          <w:p w14:paraId="53CD06FB" w14:textId="77777777" w:rsidR="009A55E1" w:rsidRPr="00AC47D4" w:rsidRDefault="009A55E1" w:rsidP="002B3CA9">
            <w:pPr>
              <w:pStyle w:val="Tabletext"/>
              <w:keepNext/>
              <w:spacing w:line="240" w:lineRule="exact"/>
              <w:jc w:val="center"/>
            </w:pPr>
            <w:r w:rsidRPr="00AC47D4">
              <w:t>2</w:t>
            </w:r>
          </w:p>
          <w:p w14:paraId="7B91A671" w14:textId="77777777" w:rsidR="009A55E1" w:rsidRPr="00AC47D4" w:rsidRDefault="009A55E1" w:rsidP="002B3CA9">
            <w:pPr>
              <w:pStyle w:val="Tabletext"/>
              <w:keepNext/>
              <w:spacing w:line="240" w:lineRule="exact"/>
              <w:jc w:val="center"/>
            </w:pPr>
            <w:r w:rsidRPr="00AC47D4">
              <w:t>1</w:t>
            </w:r>
          </w:p>
        </w:tc>
        <w:tc>
          <w:tcPr>
            <w:tcW w:w="0" w:type="auto"/>
            <w:vAlign w:val="center"/>
          </w:tcPr>
          <w:p w14:paraId="1DAB4666" w14:textId="77777777" w:rsidR="009A55E1" w:rsidRPr="00AC47D4" w:rsidRDefault="009A55E1" w:rsidP="002B3CA9">
            <w:pPr>
              <w:pStyle w:val="Tabletext"/>
              <w:keepNext/>
              <w:spacing w:line="240" w:lineRule="exact"/>
              <w:jc w:val="center"/>
            </w:pPr>
            <w:r w:rsidRPr="00AC47D4">
              <w:t>16</w:t>
            </w:r>
          </w:p>
        </w:tc>
        <w:tc>
          <w:tcPr>
            <w:tcW w:w="0" w:type="auto"/>
            <w:vAlign w:val="center"/>
          </w:tcPr>
          <w:p w14:paraId="4EB86895" w14:textId="77777777" w:rsidR="009A55E1" w:rsidRPr="00AC47D4" w:rsidRDefault="009A55E1" w:rsidP="002B3CA9">
            <w:pPr>
              <w:pStyle w:val="Tabletext"/>
              <w:keepNext/>
              <w:spacing w:line="240" w:lineRule="exact"/>
              <w:jc w:val="center"/>
            </w:pPr>
            <w:r w:rsidRPr="00AC47D4">
              <w:t>44</w:t>
            </w:r>
          </w:p>
        </w:tc>
        <w:tc>
          <w:tcPr>
            <w:tcW w:w="0" w:type="auto"/>
            <w:vAlign w:val="center"/>
          </w:tcPr>
          <w:p w14:paraId="1390F872" w14:textId="77777777" w:rsidR="009A55E1" w:rsidRPr="00AC47D4" w:rsidRDefault="009A55E1" w:rsidP="002B3CA9">
            <w:pPr>
              <w:pStyle w:val="Tabletext"/>
              <w:keepNext/>
              <w:spacing w:line="240" w:lineRule="exact"/>
              <w:jc w:val="center"/>
            </w:pPr>
            <w:r w:rsidRPr="00AC47D4">
              <w:t>&gt;&lt;</w:t>
            </w:r>
          </w:p>
        </w:tc>
        <w:tc>
          <w:tcPr>
            <w:tcW w:w="0" w:type="auto"/>
            <w:tcBorders>
              <w:right w:val="single" w:sz="4" w:space="0" w:color="auto"/>
            </w:tcBorders>
            <w:vAlign w:val="center"/>
          </w:tcPr>
          <w:p w14:paraId="3B97D880" w14:textId="77777777" w:rsidR="009A55E1" w:rsidRPr="00AC47D4" w:rsidRDefault="009A55E1" w:rsidP="002B3CA9">
            <w:pPr>
              <w:pStyle w:val="Tabletext"/>
              <w:keepNext/>
              <w:spacing w:line="240" w:lineRule="exact"/>
              <w:jc w:val="center"/>
            </w:pPr>
            <w:r>
              <w:t>−</w:t>
            </w:r>
            <w:r w:rsidRPr="00AC47D4">
              <w:t>25</w:t>
            </w:r>
          </w:p>
        </w:tc>
        <w:tc>
          <w:tcPr>
            <w:tcW w:w="0" w:type="auto"/>
            <w:tcBorders>
              <w:left w:val="single" w:sz="4" w:space="0" w:color="auto"/>
            </w:tcBorders>
            <w:vAlign w:val="center"/>
          </w:tcPr>
          <w:p w14:paraId="4B596AFC" w14:textId="77777777" w:rsidR="009A55E1" w:rsidRPr="00AC47D4" w:rsidRDefault="009A55E1" w:rsidP="002B3CA9">
            <w:pPr>
              <w:pStyle w:val="Tabletext"/>
              <w:keepNext/>
              <w:jc w:val="center"/>
              <w:rPr>
                <w:lang w:eastAsia="zh-CN"/>
              </w:rPr>
            </w:pPr>
            <w:r>
              <w:rPr>
                <w:lang w:eastAsia="zh-CN"/>
              </w:rPr>
              <w:t>16</w:t>
            </w:r>
            <w:r>
              <w:rPr>
                <w:lang w:eastAsia="zh-CN"/>
              </w:rPr>
              <w:br/>
            </w:r>
            <w:r>
              <w:rPr>
                <w:rFonts w:hint="eastAsia"/>
                <w:lang w:eastAsia="zh-CN"/>
              </w:rPr>
              <w:t>（无人探月）</w:t>
            </w:r>
            <w:r>
              <w:rPr>
                <w:lang w:eastAsia="zh-CN"/>
              </w:rPr>
              <w:br/>
            </w:r>
            <w:r w:rsidRPr="00AC47D4">
              <w:rPr>
                <w:lang w:eastAsia="zh-CN"/>
              </w:rPr>
              <w:t>44</w:t>
            </w:r>
            <w:r>
              <w:rPr>
                <w:lang w:eastAsia="zh-CN"/>
              </w:rPr>
              <w:br/>
            </w:r>
            <w:r>
              <w:rPr>
                <w:rFonts w:hint="eastAsia"/>
                <w:lang w:eastAsia="zh-CN"/>
              </w:rPr>
              <w:t>（载人探月）</w:t>
            </w:r>
          </w:p>
        </w:tc>
      </w:tr>
      <w:tr w:rsidR="009A55E1" w:rsidRPr="00AC47D4" w14:paraId="08CC8CAF" w14:textId="77777777" w:rsidTr="002B3CA9">
        <w:trPr>
          <w:trHeight w:val="201"/>
          <w:jc w:val="center"/>
        </w:trPr>
        <w:tc>
          <w:tcPr>
            <w:tcW w:w="0" w:type="auto"/>
            <w:vMerge/>
            <w:vAlign w:val="center"/>
          </w:tcPr>
          <w:p w14:paraId="425FA958" w14:textId="77777777" w:rsidR="009A55E1" w:rsidRPr="00AC47D4" w:rsidRDefault="009A55E1" w:rsidP="002B3CA9">
            <w:pPr>
              <w:pStyle w:val="Tabletext"/>
              <w:keepNext/>
              <w:spacing w:line="240" w:lineRule="exact"/>
              <w:rPr>
                <w:lang w:eastAsia="zh-CN"/>
              </w:rPr>
            </w:pPr>
          </w:p>
        </w:tc>
        <w:tc>
          <w:tcPr>
            <w:tcW w:w="0" w:type="auto"/>
            <w:shd w:val="clear" w:color="auto" w:fill="auto"/>
            <w:vAlign w:val="center"/>
          </w:tcPr>
          <w:p w14:paraId="6AF06B82" w14:textId="77777777" w:rsidR="009A55E1" w:rsidRPr="00AC47D4" w:rsidRDefault="009A55E1" w:rsidP="002B3CA9">
            <w:pPr>
              <w:pStyle w:val="Tabletext"/>
              <w:keepNext/>
              <w:spacing w:line="240" w:lineRule="exact"/>
            </w:pPr>
            <w:r w:rsidRPr="00AC47D4">
              <w:t>HEO</w:t>
            </w:r>
          </w:p>
        </w:tc>
        <w:tc>
          <w:tcPr>
            <w:tcW w:w="0" w:type="auto"/>
            <w:vAlign w:val="center"/>
          </w:tcPr>
          <w:p w14:paraId="24595290" w14:textId="77777777" w:rsidR="009A55E1" w:rsidRPr="00AC47D4" w:rsidRDefault="009A55E1" w:rsidP="002B3CA9">
            <w:pPr>
              <w:pStyle w:val="Tabletext"/>
              <w:keepNext/>
              <w:spacing w:line="240" w:lineRule="exact"/>
              <w:jc w:val="center"/>
            </w:pPr>
            <w:r w:rsidRPr="00AC47D4">
              <w:t>−28</w:t>
            </w:r>
          </w:p>
          <w:p w14:paraId="11C12D5D" w14:textId="77777777" w:rsidR="009A55E1" w:rsidRPr="00AC47D4" w:rsidRDefault="009A55E1" w:rsidP="002B3CA9">
            <w:pPr>
              <w:pStyle w:val="Tabletext"/>
              <w:keepNext/>
              <w:spacing w:line="240" w:lineRule="exact"/>
              <w:jc w:val="center"/>
            </w:pPr>
            <w:r w:rsidRPr="00AC47D4">
              <w:t>−25</w:t>
            </w:r>
          </w:p>
          <w:p w14:paraId="3AF61477" w14:textId="77777777" w:rsidR="009A55E1" w:rsidRPr="00AC47D4" w:rsidRDefault="009A55E1" w:rsidP="002B3CA9">
            <w:pPr>
              <w:pStyle w:val="Tabletext"/>
              <w:keepNext/>
              <w:spacing w:line="240" w:lineRule="exact"/>
              <w:jc w:val="center"/>
            </w:pPr>
            <w:r w:rsidRPr="00AC47D4">
              <w:t>−6</w:t>
            </w:r>
          </w:p>
        </w:tc>
        <w:tc>
          <w:tcPr>
            <w:tcW w:w="0" w:type="auto"/>
            <w:vAlign w:val="center"/>
          </w:tcPr>
          <w:p w14:paraId="0D7BDE3E" w14:textId="77777777" w:rsidR="009A55E1" w:rsidRPr="00AC47D4" w:rsidRDefault="009A55E1" w:rsidP="002B3CA9">
            <w:pPr>
              <w:pStyle w:val="Tabletext"/>
              <w:keepNext/>
              <w:spacing w:line="240" w:lineRule="exact"/>
              <w:jc w:val="center"/>
            </w:pPr>
            <w:r w:rsidRPr="00AC47D4">
              <w:t>−27</w:t>
            </w:r>
          </w:p>
        </w:tc>
        <w:tc>
          <w:tcPr>
            <w:tcW w:w="0" w:type="auto"/>
            <w:vAlign w:val="center"/>
          </w:tcPr>
          <w:p w14:paraId="6409AF29" w14:textId="77777777" w:rsidR="009A55E1" w:rsidRPr="00AC47D4" w:rsidRDefault="009A55E1" w:rsidP="002B3CA9">
            <w:pPr>
              <w:pStyle w:val="Tabletext"/>
              <w:keepNext/>
              <w:spacing w:line="240" w:lineRule="exact"/>
              <w:jc w:val="center"/>
            </w:pPr>
            <w:r>
              <w:t>−</w:t>
            </w:r>
            <w:r w:rsidRPr="00AC47D4">
              <w:t>26</w:t>
            </w:r>
          </w:p>
        </w:tc>
        <w:tc>
          <w:tcPr>
            <w:tcW w:w="0" w:type="auto"/>
            <w:vAlign w:val="center"/>
          </w:tcPr>
          <w:p w14:paraId="6291B267" w14:textId="77777777" w:rsidR="009A55E1" w:rsidRPr="00AC47D4" w:rsidRDefault="009A55E1" w:rsidP="002B3CA9">
            <w:pPr>
              <w:pStyle w:val="Tabletext"/>
              <w:keepNext/>
              <w:spacing w:line="240" w:lineRule="exact"/>
              <w:jc w:val="center"/>
            </w:pPr>
            <w:r w:rsidRPr="00AC47D4">
              <w:t>−25</w:t>
            </w:r>
          </w:p>
        </w:tc>
        <w:tc>
          <w:tcPr>
            <w:tcW w:w="0" w:type="auto"/>
            <w:tcBorders>
              <w:right w:val="single" w:sz="4" w:space="0" w:color="auto"/>
            </w:tcBorders>
            <w:vAlign w:val="center"/>
          </w:tcPr>
          <w:p w14:paraId="0A75F296" w14:textId="77777777" w:rsidR="009A55E1" w:rsidRPr="00AC47D4" w:rsidRDefault="009A55E1" w:rsidP="002B3CA9">
            <w:pPr>
              <w:pStyle w:val="Tabletext"/>
              <w:keepNext/>
              <w:spacing w:line="240" w:lineRule="exact"/>
              <w:jc w:val="center"/>
            </w:pPr>
            <w:r w:rsidRPr="00AC47D4">
              <w:t>&gt;&lt;</w:t>
            </w:r>
          </w:p>
        </w:tc>
        <w:tc>
          <w:tcPr>
            <w:tcW w:w="0" w:type="auto"/>
            <w:tcBorders>
              <w:left w:val="single" w:sz="4" w:space="0" w:color="auto"/>
            </w:tcBorders>
            <w:vAlign w:val="center"/>
          </w:tcPr>
          <w:p w14:paraId="69E81DCF" w14:textId="77777777" w:rsidR="009A55E1" w:rsidRPr="00AC47D4" w:rsidRDefault="009A55E1" w:rsidP="002B3CA9">
            <w:pPr>
              <w:pStyle w:val="Tabletext"/>
              <w:keepNext/>
              <w:spacing w:line="240" w:lineRule="exact"/>
              <w:jc w:val="center"/>
            </w:pPr>
            <w:r w:rsidRPr="00AC47D4">
              <w:t>−6</w:t>
            </w:r>
          </w:p>
        </w:tc>
      </w:tr>
    </w:tbl>
    <w:p w14:paraId="2A3DBA11" w14:textId="77777777" w:rsidR="009A55E1" w:rsidRDefault="009A55E1" w:rsidP="009A55E1">
      <w:pPr>
        <w:pStyle w:val="Tablefin"/>
      </w:pPr>
    </w:p>
    <w:p w14:paraId="1D17E343" w14:textId="77777777" w:rsidR="009A55E1" w:rsidRPr="0067233E" w:rsidRDefault="009A55E1" w:rsidP="009A55E1">
      <w:pPr>
        <w:ind w:firstLineChars="200" w:firstLine="480"/>
        <w:rPr>
          <w:lang w:val="en-US" w:eastAsia="zh-CN"/>
        </w:rPr>
      </w:pPr>
      <w:r>
        <w:rPr>
          <w:rFonts w:hint="eastAsia"/>
          <w:lang w:val="en-US" w:eastAsia="zh-CN"/>
        </w:rPr>
        <w:t>但是，请注意，</w:t>
      </w:r>
      <w:r w:rsidRPr="0067233E">
        <w:rPr>
          <w:lang w:val="en-US" w:eastAsia="zh-CN"/>
        </w:rPr>
        <w:t>SRS</w:t>
      </w:r>
      <w:r>
        <w:rPr>
          <w:rFonts w:hint="eastAsia"/>
          <w:lang w:val="en-US" w:eastAsia="zh-CN"/>
        </w:rPr>
        <w:t>和</w:t>
      </w:r>
      <w:r w:rsidRPr="0067233E">
        <w:rPr>
          <w:lang w:val="en-US" w:eastAsia="zh-CN"/>
        </w:rPr>
        <w:t>FSS</w:t>
      </w:r>
      <w:r>
        <w:rPr>
          <w:rFonts w:hint="eastAsia"/>
          <w:lang w:val="en-US" w:eastAsia="zh-CN"/>
        </w:rPr>
        <w:t>系统无意在</w:t>
      </w:r>
      <w:r>
        <w:rPr>
          <w:rFonts w:hint="eastAsia"/>
          <w:lang w:val="en-US" w:eastAsia="zh-CN"/>
        </w:rPr>
        <w:t>100%</w:t>
      </w:r>
      <w:r>
        <w:rPr>
          <w:rFonts w:hint="eastAsia"/>
          <w:lang w:val="en-US" w:eastAsia="zh-CN"/>
        </w:rPr>
        <w:t>的时间采用这些高</w:t>
      </w:r>
      <w:r w:rsidRPr="0067233E">
        <w:rPr>
          <w:noProof/>
          <w:lang w:val="en-US" w:eastAsia="zh-CN"/>
        </w:rPr>
        <w:t>e.i.r.p.</w:t>
      </w:r>
      <w:r>
        <w:rPr>
          <w:rFonts w:hint="eastAsia"/>
          <w:noProof/>
          <w:lang w:val="en-US" w:eastAsia="zh-CN"/>
        </w:rPr>
        <w:t>密度电平，而是仅仅在天气恶劣和大气衰减过度时采用。在此情况下，如果</w:t>
      </w:r>
      <w:r w:rsidRPr="0067233E">
        <w:rPr>
          <w:lang w:val="en-US" w:eastAsia="zh-CN"/>
        </w:rPr>
        <w:t>SRS</w:t>
      </w:r>
      <w:r>
        <w:rPr>
          <w:rFonts w:hint="eastAsia"/>
          <w:lang w:val="en-US" w:eastAsia="zh-CN"/>
        </w:rPr>
        <w:t>和</w:t>
      </w:r>
      <w:r w:rsidRPr="0067233E">
        <w:rPr>
          <w:lang w:val="en-US" w:eastAsia="zh-CN"/>
        </w:rPr>
        <w:t>FSS</w:t>
      </w:r>
      <w:r>
        <w:rPr>
          <w:rFonts w:hint="eastAsia"/>
          <w:lang w:val="en-US" w:eastAsia="zh-CN"/>
        </w:rPr>
        <w:t>地球站相互靠近，以至于它们具有相同的天气条件，干扰将比预期由于大气损耗所引起的小得多，并且将很可能低于保护标准。但是，如果</w:t>
      </w:r>
      <w:r w:rsidRPr="0067233E">
        <w:rPr>
          <w:lang w:val="en-US" w:eastAsia="zh-CN"/>
        </w:rPr>
        <w:t>SRS</w:t>
      </w:r>
      <w:r>
        <w:rPr>
          <w:rFonts w:hint="eastAsia"/>
          <w:lang w:val="en-US" w:eastAsia="zh-CN"/>
        </w:rPr>
        <w:t>和</w:t>
      </w:r>
      <w:r w:rsidRPr="0067233E">
        <w:rPr>
          <w:lang w:val="en-US" w:eastAsia="zh-CN"/>
        </w:rPr>
        <w:t>FSS</w:t>
      </w:r>
      <w:r>
        <w:rPr>
          <w:rFonts w:hint="eastAsia"/>
          <w:lang w:val="en-US" w:eastAsia="zh-CN"/>
        </w:rPr>
        <w:t>地球站分开很大距离，则它们可能经历不同的天气条件。如果干扰通过晴空，大气衰减可能很小。但是，在此情况下，发射天线将有较小的离轴增益，且朝向受干扰地球站的频谱</w:t>
      </w:r>
      <w:r w:rsidRPr="0067233E">
        <w:rPr>
          <w:noProof/>
          <w:lang w:val="en-US" w:eastAsia="zh-CN"/>
        </w:rPr>
        <w:t>e.i.r.p.</w:t>
      </w:r>
      <w:r>
        <w:rPr>
          <w:rFonts w:hint="eastAsia"/>
          <w:noProof/>
          <w:lang w:val="en-US" w:eastAsia="zh-CN"/>
        </w:rPr>
        <w:t>密度将会降低。例如，对于一个</w:t>
      </w:r>
      <w:r w:rsidRPr="0067233E">
        <w:rPr>
          <w:lang w:val="en-US" w:eastAsia="zh-CN"/>
        </w:rPr>
        <w:t>FSS GSO</w:t>
      </w:r>
      <w:r>
        <w:rPr>
          <w:rFonts w:hint="eastAsia"/>
          <w:lang w:val="en-US" w:eastAsia="zh-CN"/>
        </w:rPr>
        <w:t>系统，如果</w:t>
      </w:r>
      <w:r w:rsidRPr="0067233E">
        <w:rPr>
          <w:lang w:val="en-US" w:eastAsia="zh-CN"/>
        </w:rPr>
        <w:t>SRS</w:t>
      </w:r>
      <w:r>
        <w:rPr>
          <w:rFonts w:hint="eastAsia"/>
          <w:lang w:val="en-US" w:eastAsia="zh-CN"/>
        </w:rPr>
        <w:t>和</w:t>
      </w:r>
      <w:r w:rsidRPr="0067233E">
        <w:rPr>
          <w:lang w:val="en-US" w:eastAsia="zh-CN"/>
        </w:rPr>
        <w:t>FSS</w:t>
      </w:r>
      <w:r>
        <w:rPr>
          <w:rFonts w:hint="eastAsia"/>
          <w:lang w:val="en-US" w:eastAsia="zh-CN"/>
        </w:rPr>
        <w:t>地球站分开</w:t>
      </w:r>
      <w:r>
        <w:rPr>
          <w:lang w:val="en-US" w:eastAsia="zh-CN"/>
        </w:rPr>
        <w:t>100 km</w:t>
      </w:r>
      <w:r>
        <w:rPr>
          <w:rFonts w:hint="eastAsia"/>
          <w:lang w:val="en-US" w:eastAsia="zh-CN"/>
        </w:rPr>
        <w:t>，则受干扰站所看到的干扰</w:t>
      </w:r>
      <w:r w:rsidRPr="0067233E">
        <w:rPr>
          <w:noProof/>
          <w:lang w:val="en-US" w:eastAsia="zh-CN"/>
        </w:rPr>
        <w:t>e.i.r.p.</w:t>
      </w:r>
      <w:r>
        <w:rPr>
          <w:rFonts w:hint="eastAsia"/>
          <w:noProof/>
          <w:lang w:val="en-US" w:eastAsia="zh-CN"/>
        </w:rPr>
        <w:t>密度将减少</w:t>
      </w:r>
      <w:r w:rsidRPr="0067233E">
        <w:rPr>
          <w:lang w:val="en-US" w:eastAsia="zh-CN"/>
        </w:rPr>
        <w:t>3 dB</w:t>
      </w:r>
      <w:r>
        <w:rPr>
          <w:rFonts w:hint="eastAsia"/>
          <w:lang w:val="en-US" w:eastAsia="zh-CN"/>
        </w:rPr>
        <w:t>，而如果它们分开</w:t>
      </w:r>
      <w:r w:rsidRPr="0067233E">
        <w:rPr>
          <w:lang w:val="en-US" w:eastAsia="zh-CN"/>
        </w:rPr>
        <w:t>200 km</w:t>
      </w:r>
      <w:r>
        <w:rPr>
          <w:rFonts w:hint="eastAsia"/>
          <w:lang w:val="en-US" w:eastAsia="zh-CN"/>
        </w:rPr>
        <w:t>，减少将达到</w:t>
      </w:r>
      <w:r w:rsidRPr="0067233E">
        <w:rPr>
          <w:lang w:val="en-US" w:eastAsia="zh-CN"/>
        </w:rPr>
        <w:t>10 dB</w:t>
      </w:r>
      <w:r>
        <w:rPr>
          <w:rFonts w:hint="eastAsia"/>
          <w:lang w:val="en-US" w:eastAsia="zh-CN"/>
        </w:rPr>
        <w:t>。</w:t>
      </w:r>
    </w:p>
    <w:p w14:paraId="387646F3" w14:textId="0FDFA079" w:rsidR="009A55E1" w:rsidRPr="0067233E" w:rsidRDefault="009A55E1" w:rsidP="009A55E1">
      <w:pPr>
        <w:ind w:firstLineChars="200" w:firstLine="480"/>
        <w:rPr>
          <w:lang w:val="en-US" w:eastAsia="zh-CN"/>
        </w:rPr>
      </w:pPr>
      <w:r>
        <w:rPr>
          <w:rFonts w:hint="eastAsia"/>
          <w:lang w:val="en-US" w:eastAsia="zh-CN"/>
        </w:rPr>
        <w:t>如果</w:t>
      </w:r>
      <w:r w:rsidRPr="0067233E">
        <w:rPr>
          <w:lang w:val="en-US" w:eastAsia="zh-CN"/>
        </w:rPr>
        <w:t>FSS</w:t>
      </w:r>
      <w:r>
        <w:rPr>
          <w:rFonts w:hint="eastAsia"/>
          <w:lang w:val="en-US" w:eastAsia="zh-CN"/>
        </w:rPr>
        <w:t>系统不能满足规定的</w:t>
      </w:r>
      <w:proofErr w:type="spellStart"/>
      <w:r w:rsidR="00115FB4">
        <w:rPr>
          <w:rFonts w:hint="eastAsia"/>
          <w:lang w:val="en-US" w:eastAsia="zh-CN"/>
        </w:rPr>
        <w:t>pfd</w:t>
      </w:r>
      <w:proofErr w:type="spellEnd"/>
      <w:r>
        <w:rPr>
          <w:rFonts w:hint="eastAsia"/>
          <w:lang w:val="en-US" w:eastAsia="zh-CN"/>
        </w:rPr>
        <w:t>频谱密度限值，则它们应该在靠近</w:t>
      </w:r>
      <w:r>
        <w:rPr>
          <w:rFonts w:hint="eastAsia"/>
          <w:lang w:val="en-US" w:eastAsia="zh-CN"/>
        </w:rPr>
        <w:t>SRS</w:t>
      </w:r>
      <w:r>
        <w:rPr>
          <w:rFonts w:hint="eastAsia"/>
          <w:lang w:val="en-US" w:eastAsia="zh-CN"/>
        </w:rPr>
        <w:t>地球站位置运行时选择使用</w:t>
      </w:r>
      <w:r>
        <w:rPr>
          <w:rFonts w:hint="eastAsia"/>
          <w:lang w:val="en-US" w:eastAsia="zh-CN"/>
        </w:rPr>
        <w:t>38</w:t>
      </w:r>
      <w:r w:rsidRPr="0067233E">
        <w:rPr>
          <w:lang w:val="en-US" w:eastAsia="zh-CN"/>
        </w:rPr>
        <w:t> </w:t>
      </w:r>
      <w:r>
        <w:rPr>
          <w:rFonts w:hint="eastAsia"/>
          <w:lang w:val="en-US" w:eastAsia="zh-CN"/>
        </w:rPr>
        <w:t>GHz</w:t>
      </w:r>
      <w:r>
        <w:rPr>
          <w:rFonts w:hint="eastAsia"/>
          <w:lang w:val="en-US" w:eastAsia="zh-CN"/>
        </w:rPr>
        <w:t>以上的频段，而仅仅在远离</w:t>
      </w:r>
      <w:r>
        <w:rPr>
          <w:rFonts w:hint="eastAsia"/>
          <w:lang w:val="en-US" w:eastAsia="zh-CN"/>
        </w:rPr>
        <w:t>SRS</w:t>
      </w:r>
      <w:r>
        <w:rPr>
          <w:rFonts w:hint="eastAsia"/>
          <w:lang w:val="en-US" w:eastAsia="zh-CN"/>
        </w:rPr>
        <w:t>地球站运行时使用</w:t>
      </w:r>
      <w:r w:rsidRPr="0067233E">
        <w:rPr>
          <w:lang w:val="en-US" w:eastAsia="zh-CN"/>
        </w:rPr>
        <w:t>37.5-38 GHz</w:t>
      </w:r>
      <w:r>
        <w:rPr>
          <w:rFonts w:hint="eastAsia"/>
          <w:lang w:val="en-US" w:eastAsia="zh-CN"/>
        </w:rPr>
        <w:t>频段。具有点波束的</w:t>
      </w:r>
      <w:r w:rsidRPr="0067233E">
        <w:rPr>
          <w:lang w:val="en-US" w:eastAsia="zh-CN"/>
        </w:rPr>
        <w:t>FSS</w:t>
      </w:r>
      <w:r>
        <w:rPr>
          <w:rFonts w:hint="eastAsia"/>
          <w:lang w:val="en-US" w:eastAsia="zh-CN"/>
        </w:rPr>
        <w:t>系统应该能够轻易地满足此条件。没有点波束的</w:t>
      </w:r>
      <w:r w:rsidRPr="0067233E">
        <w:rPr>
          <w:lang w:val="en-US" w:eastAsia="zh-CN"/>
        </w:rPr>
        <w:t>SRS</w:t>
      </w:r>
      <w:r>
        <w:rPr>
          <w:rFonts w:hint="eastAsia"/>
          <w:lang w:val="en-US" w:eastAsia="zh-CN"/>
        </w:rPr>
        <w:t>系统将不得不运行在规定的</w:t>
      </w:r>
      <w:r w:rsidRPr="0067233E">
        <w:rPr>
          <w:noProof/>
          <w:lang w:val="en-US" w:eastAsia="zh-CN"/>
        </w:rPr>
        <w:t>e.i.r.p.</w:t>
      </w:r>
      <w:r>
        <w:rPr>
          <w:rFonts w:hint="eastAsia"/>
          <w:noProof/>
          <w:lang w:val="en-US" w:eastAsia="zh-CN"/>
        </w:rPr>
        <w:t>密度电平，以避免干扰</w:t>
      </w:r>
      <w:r>
        <w:rPr>
          <w:rFonts w:hint="eastAsia"/>
          <w:noProof/>
          <w:lang w:val="en-US" w:eastAsia="zh-CN"/>
        </w:rPr>
        <w:t>FSS</w:t>
      </w:r>
      <w:r>
        <w:rPr>
          <w:rFonts w:hint="eastAsia"/>
          <w:noProof/>
          <w:lang w:val="en-US" w:eastAsia="zh-CN"/>
        </w:rPr>
        <w:t>。</w:t>
      </w:r>
    </w:p>
    <w:p w14:paraId="2C8CA84D" w14:textId="77777777" w:rsidR="009A55E1" w:rsidRDefault="009A55E1" w:rsidP="009A55E1">
      <w:pPr>
        <w:ind w:firstLineChars="200" w:firstLine="480"/>
        <w:rPr>
          <w:lang w:val="en-US" w:eastAsia="zh-CN"/>
        </w:rPr>
      </w:pPr>
      <w:r>
        <w:rPr>
          <w:rFonts w:hint="eastAsia"/>
          <w:lang w:val="en-US" w:eastAsia="zh-CN"/>
        </w:rPr>
        <w:t>以上结果显示，在</w:t>
      </w:r>
      <w:r w:rsidRPr="0067233E">
        <w:rPr>
          <w:lang w:val="en-US" w:eastAsia="zh-CN"/>
        </w:rPr>
        <w:t>37.5-38 GHz</w:t>
      </w:r>
      <w:r>
        <w:rPr>
          <w:rFonts w:hint="eastAsia"/>
          <w:lang w:val="en-US" w:eastAsia="zh-CN"/>
        </w:rPr>
        <w:t>频段，如果采用规划的系统参数，</w:t>
      </w:r>
      <w:r w:rsidRPr="0067233E">
        <w:rPr>
          <w:lang w:val="en-US" w:eastAsia="zh-CN"/>
        </w:rPr>
        <w:t>SRS</w:t>
      </w:r>
      <w:r w:rsidRPr="001D4CF6">
        <w:rPr>
          <w:rFonts w:ascii="SimSun" w:hAnsi="SimSun"/>
          <w:lang w:val="en-US" w:eastAsia="zh-CN"/>
        </w:rPr>
        <w:t>（</w:t>
      </w:r>
      <w:r w:rsidRPr="0067233E">
        <w:rPr>
          <w:lang w:val="en-US" w:eastAsia="zh-CN"/>
        </w:rPr>
        <w:t>SVLBI</w:t>
      </w:r>
      <w:r>
        <w:rPr>
          <w:rFonts w:hint="eastAsia"/>
          <w:lang w:val="en-US" w:eastAsia="zh-CN"/>
        </w:rPr>
        <w:t>和无人探月</w:t>
      </w:r>
      <w:r w:rsidRPr="001D4CF6">
        <w:rPr>
          <w:rFonts w:ascii="SimSun" w:hAnsi="SimSun"/>
          <w:lang w:val="en-US" w:eastAsia="zh-CN"/>
        </w:rPr>
        <w:t>）</w:t>
      </w:r>
      <w:r>
        <w:rPr>
          <w:rFonts w:hint="eastAsia"/>
          <w:lang w:val="en-US" w:eastAsia="zh-CN"/>
        </w:rPr>
        <w:t>与</w:t>
      </w:r>
      <w:r>
        <w:rPr>
          <w:lang w:val="en-US" w:eastAsia="zh-CN"/>
        </w:rPr>
        <w:t>FSS</w:t>
      </w:r>
      <w:r>
        <w:rPr>
          <w:rFonts w:hint="eastAsia"/>
          <w:lang w:val="en-US" w:eastAsia="zh-CN"/>
        </w:rPr>
        <w:t>（</w:t>
      </w:r>
      <w:r w:rsidRPr="0067233E">
        <w:rPr>
          <w:lang w:val="en-US" w:eastAsia="zh-CN"/>
        </w:rPr>
        <w:t>GSO</w:t>
      </w:r>
      <w:r>
        <w:rPr>
          <w:rFonts w:hint="eastAsia"/>
          <w:lang w:val="en-US" w:eastAsia="zh-CN"/>
        </w:rPr>
        <w:t>和</w:t>
      </w:r>
      <w:r w:rsidRPr="0067233E">
        <w:rPr>
          <w:lang w:val="en-US" w:eastAsia="zh-CN"/>
        </w:rPr>
        <w:t>HEO</w:t>
      </w:r>
      <w:r>
        <w:rPr>
          <w:rFonts w:hint="eastAsia"/>
          <w:lang w:val="en-US" w:eastAsia="zh-CN"/>
        </w:rPr>
        <w:t>）之间的共用是可行的。如果干扰超过</w:t>
      </w:r>
      <w:r w:rsidRPr="0067233E">
        <w:rPr>
          <w:lang w:val="en-US" w:eastAsia="zh-CN"/>
        </w:rPr>
        <w:t>SRS</w:t>
      </w:r>
      <w:r>
        <w:rPr>
          <w:rFonts w:hint="eastAsia"/>
          <w:lang w:val="en-US" w:eastAsia="zh-CN"/>
        </w:rPr>
        <w:t>或者</w:t>
      </w:r>
      <w:r w:rsidRPr="0067233E">
        <w:rPr>
          <w:lang w:val="en-US" w:eastAsia="zh-CN"/>
        </w:rPr>
        <w:t>FSS</w:t>
      </w:r>
      <w:r>
        <w:rPr>
          <w:rFonts w:hint="eastAsia"/>
          <w:lang w:val="en-US" w:eastAsia="zh-CN"/>
        </w:rPr>
        <w:t>系统的保护标准，则存在缓解方法来将干扰降低到一个可以接受的水平。</w:t>
      </w:r>
    </w:p>
    <w:p w14:paraId="6555F274" w14:textId="138A0AB4" w:rsidR="009A55E1" w:rsidRPr="00D51421" w:rsidRDefault="009A55E1" w:rsidP="00A001BB">
      <w:pPr>
        <w:pStyle w:val="Heading1"/>
        <w:rPr>
          <w:lang w:val="en-US" w:eastAsia="zh-CN"/>
        </w:rPr>
      </w:pPr>
      <w:r w:rsidRPr="00D51421">
        <w:rPr>
          <w:lang w:val="en-US" w:eastAsia="zh-CN"/>
        </w:rPr>
        <w:lastRenderedPageBreak/>
        <w:t>5</w:t>
      </w:r>
      <w:r w:rsidRPr="00D51421">
        <w:rPr>
          <w:lang w:val="en-US" w:eastAsia="zh-CN"/>
        </w:rPr>
        <w:tab/>
      </w:r>
      <w:r w:rsidR="00D51421" w:rsidRPr="00D51421">
        <w:rPr>
          <w:rFonts w:hint="eastAsia"/>
          <w:lang w:val="en-US" w:eastAsia="zh-CN"/>
        </w:rPr>
        <w:t>MEO</w:t>
      </w:r>
      <w:r w:rsidR="00D51421" w:rsidRPr="00D51421">
        <w:rPr>
          <w:rFonts w:hint="eastAsia"/>
          <w:lang w:val="en-US" w:eastAsia="zh-CN"/>
        </w:rPr>
        <w:t>和</w:t>
      </w:r>
      <w:r w:rsidR="00D51421" w:rsidRPr="00D51421">
        <w:rPr>
          <w:rFonts w:hint="eastAsia"/>
          <w:lang w:val="en-US" w:eastAsia="zh-CN"/>
        </w:rPr>
        <w:t>LEO FSS</w:t>
      </w:r>
      <w:r w:rsidR="00D51421" w:rsidRPr="00D51421">
        <w:rPr>
          <w:rFonts w:hint="eastAsia"/>
          <w:lang w:val="en-US" w:eastAsia="zh-CN"/>
        </w:rPr>
        <w:t>星座的结果</w:t>
      </w:r>
    </w:p>
    <w:p w14:paraId="2D432DC6" w14:textId="3075BED0" w:rsidR="009A55E1" w:rsidRPr="00D51421" w:rsidRDefault="00D51421" w:rsidP="00A001BB">
      <w:pPr>
        <w:keepNext/>
        <w:keepLines/>
        <w:ind w:firstLineChars="200" w:firstLine="480"/>
        <w:rPr>
          <w:lang w:val="en-US" w:eastAsia="zh-CN"/>
        </w:rPr>
      </w:pPr>
      <w:r w:rsidRPr="00D51421">
        <w:rPr>
          <w:rFonts w:hint="eastAsia"/>
          <w:lang w:val="en-US" w:eastAsia="zh-CN"/>
        </w:rPr>
        <w:t>假设</w:t>
      </w:r>
      <w:r w:rsidRPr="00D51421">
        <w:rPr>
          <w:rFonts w:hint="eastAsia"/>
          <w:lang w:val="en-US" w:eastAsia="zh-CN"/>
        </w:rPr>
        <w:t>LEO</w:t>
      </w:r>
      <w:r w:rsidRPr="00D51421">
        <w:rPr>
          <w:rFonts w:hint="eastAsia"/>
          <w:lang w:val="en-US" w:eastAsia="zh-CN"/>
        </w:rPr>
        <w:t>和</w:t>
      </w:r>
      <w:r w:rsidRPr="00D51421">
        <w:rPr>
          <w:rFonts w:hint="eastAsia"/>
          <w:lang w:val="en-US" w:eastAsia="zh-CN"/>
        </w:rPr>
        <w:t>MEO</w:t>
      </w:r>
      <w:r w:rsidRPr="00D51421">
        <w:rPr>
          <w:rFonts w:hint="eastAsia"/>
          <w:lang w:val="en-US" w:eastAsia="zh-CN"/>
        </w:rPr>
        <w:t>星座卫星使用</w:t>
      </w:r>
      <w:r w:rsidRPr="00D51421">
        <w:rPr>
          <w:rFonts w:hint="eastAsia"/>
          <w:lang w:val="en-US" w:eastAsia="zh-CN"/>
        </w:rPr>
        <w:t>37.5-38 GHz</w:t>
      </w:r>
      <w:r w:rsidRPr="00D51421">
        <w:rPr>
          <w:rFonts w:hint="eastAsia"/>
          <w:lang w:val="en-US" w:eastAsia="zh-CN"/>
        </w:rPr>
        <w:t>频段的点波束，本报告表明，只要确保</w:t>
      </w:r>
      <w:r w:rsidRPr="00D51421">
        <w:rPr>
          <w:rFonts w:hint="eastAsia"/>
          <w:lang w:val="en-US" w:eastAsia="zh-CN"/>
        </w:rPr>
        <w:t>FSS</w:t>
      </w:r>
      <w:r w:rsidRPr="00D51421">
        <w:rPr>
          <w:rFonts w:hint="eastAsia"/>
          <w:lang w:val="en-US" w:eastAsia="zh-CN"/>
        </w:rPr>
        <w:t>地球站与</w:t>
      </w:r>
      <w:r w:rsidRPr="00D51421">
        <w:rPr>
          <w:rFonts w:hint="eastAsia"/>
          <w:lang w:val="en-US" w:eastAsia="zh-CN"/>
        </w:rPr>
        <w:t>SRS</w:t>
      </w:r>
      <w:r w:rsidRPr="00D51421">
        <w:rPr>
          <w:rFonts w:hint="eastAsia"/>
          <w:lang w:val="en-US" w:eastAsia="zh-CN"/>
        </w:rPr>
        <w:t>地球站之间的间隔距离，就不需要对</w:t>
      </w:r>
      <w:r w:rsidRPr="00D51421">
        <w:rPr>
          <w:rFonts w:hint="eastAsia"/>
          <w:lang w:val="en-US" w:eastAsia="zh-CN"/>
        </w:rPr>
        <w:t>FSS</w:t>
      </w:r>
      <w:r w:rsidRPr="00D51421">
        <w:rPr>
          <w:rFonts w:hint="eastAsia"/>
          <w:lang w:val="en-US" w:eastAsia="zh-CN"/>
        </w:rPr>
        <w:t>卫星发射实施功率限制。该间隔距离取决于</w:t>
      </w:r>
      <w:r w:rsidRPr="00D51421">
        <w:rPr>
          <w:rFonts w:hint="eastAsia"/>
          <w:lang w:val="en-US" w:eastAsia="zh-CN"/>
        </w:rPr>
        <w:t>LEO</w:t>
      </w:r>
      <w:r w:rsidRPr="00D51421">
        <w:rPr>
          <w:rFonts w:hint="eastAsia"/>
          <w:lang w:val="en-US" w:eastAsia="zh-CN"/>
        </w:rPr>
        <w:t>或</w:t>
      </w:r>
      <w:r w:rsidRPr="00D51421">
        <w:rPr>
          <w:rFonts w:hint="eastAsia"/>
          <w:lang w:val="en-US" w:eastAsia="zh-CN"/>
        </w:rPr>
        <w:t>MEO</w:t>
      </w:r>
      <w:r w:rsidRPr="00D51421">
        <w:rPr>
          <w:rFonts w:hint="eastAsia"/>
          <w:lang w:val="en-US" w:eastAsia="zh-CN"/>
        </w:rPr>
        <w:t>星座的特性和运行模式，对于关口站</w:t>
      </w:r>
      <w:r w:rsidR="00C960CA">
        <w:rPr>
          <w:rFonts w:hint="eastAsia"/>
          <w:lang w:val="en-US" w:eastAsia="zh-CN"/>
        </w:rPr>
        <w:t>台站</w:t>
      </w:r>
      <w:r w:rsidRPr="00D51421">
        <w:rPr>
          <w:rFonts w:hint="eastAsia"/>
          <w:lang w:val="en-US" w:eastAsia="zh-CN"/>
        </w:rPr>
        <w:t>，该间隔距离在</w:t>
      </w:r>
      <w:r w:rsidRPr="00D51421">
        <w:rPr>
          <w:rFonts w:hint="eastAsia"/>
          <w:lang w:val="en-US" w:eastAsia="zh-CN"/>
        </w:rPr>
        <w:t>35-70</w:t>
      </w:r>
      <w:r w:rsidRPr="00D51421">
        <w:rPr>
          <w:rFonts w:hint="eastAsia"/>
          <w:lang w:val="en-US" w:eastAsia="zh-CN"/>
        </w:rPr>
        <w:t>公里范围内</w:t>
      </w:r>
      <w:r w:rsidR="00C960CA">
        <w:rPr>
          <w:rFonts w:hint="eastAsia"/>
          <w:lang w:val="en-US" w:eastAsia="zh-CN"/>
        </w:rPr>
        <w:t>；</w:t>
      </w:r>
      <w:r w:rsidRPr="00D51421">
        <w:rPr>
          <w:rFonts w:hint="eastAsia"/>
          <w:lang w:val="en-US" w:eastAsia="zh-CN"/>
        </w:rPr>
        <w:t>对于用户电台，该距离为</w:t>
      </w:r>
      <w:r w:rsidRPr="00D51421">
        <w:rPr>
          <w:rFonts w:hint="eastAsia"/>
          <w:lang w:val="en-US" w:eastAsia="zh-CN"/>
        </w:rPr>
        <w:t>40-70</w:t>
      </w:r>
      <w:r w:rsidRPr="00D51421">
        <w:rPr>
          <w:rFonts w:hint="eastAsia"/>
          <w:lang w:val="en-US" w:eastAsia="zh-CN"/>
        </w:rPr>
        <w:t>公里。</w:t>
      </w:r>
    </w:p>
    <w:p w14:paraId="053FD269" w14:textId="218F056D" w:rsidR="009A55E1" w:rsidRPr="00D51421" w:rsidRDefault="00D51421" w:rsidP="00541D35">
      <w:pPr>
        <w:ind w:firstLineChars="200" w:firstLine="480"/>
        <w:rPr>
          <w:lang w:val="en-US" w:eastAsia="zh-CN"/>
        </w:rPr>
      </w:pPr>
      <w:r w:rsidRPr="00D51421">
        <w:rPr>
          <w:rFonts w:hint="eastAsia"/>
          <w:lang w:val="en-US" w:eastAsia="zh-CN"/>
        </w:rPr>
        <w:t>鉴于目前全世界在</w:t>
      </w:r>
      <w:r w:rsidRPr="00D51421">
        <w:rPr>
          <w:rFonts w:hint="eastAsia"/>
          <w:lang w:val="en-US" w:eastAsia="zh-CN"/>
        </w:rPr>
        <w:t>37.5-38 GHz</w:t>
      </w:r>
      <w:r w:rsidRPr="00D51421">
        <w:rPr>
          <w:rFonts w:hint="eastAsia"/>
          <w:lang w:val="en-US" w:eastAsia="zh-CN"/>
        </w:rPr>
        <w:t>频段</w:t>
      </w:r>
      <w:r w:rsidR="00C960CA">
        <w:rPr>
          <w:rFonts w:hint="eastAsia"/>
          <w:lang w:val="en-US" w:eastAsia="zh-CN"/>
        </w:rPr>
        <w:t>操作</w:t>
      </w:r>
      <w:r w:rsidRPr="00D51421">
        <w:rPr>
          <w:rFonts w:hint="eastAsia"/>
          <w:lang w:val="en-US" w:eastAsia="zh-CN"/>
        </w:rPr>
        <w:t>的</w:t>
      </w:r>
      <w:r w:rsidRPr="00D51421">
        <w:rPr>
          <w:rFonts w:hint="eastAsia"/>
          <w:lang w:val="en-US" w:eastAsia="zh-CN"/>
        </w:rPr>
        <w:t>SRS</w:t>
      </w:r>
      <w:r w:rsidRPr="00D51421">
        <w:rPr>
          <w:rFonts w:hint="eastAsia"/>
          <w:lang w:val="en-US" w:eastAsia="zh-CN"/>
        </w:rPr>
        <w:t>地球站数量很少，且其位置通常位于偏远地区，因此共存通常是可行的。在其他操作情况下，共存应根据具体情况处理。</w:t>
      </w:r>
    </w:p>
    <w:p w14:paraId="7C77B293" w14:textId="2B56346F" w:rsidR="009A55E1" w:rsidRPr="00D51421" w:rsidRDefault="00D51421" w:rsidP="00541D35">
      <w:pPr>
        <w:ind w:firstLineChars="200" w:firstLine="480"/>
        <w:rPr>
          <w:lang w:val="en-US" w:eastAsia="zh-CN"/>
        </w:rPr>
      </w:pPr>
      <w:r w:rsidRPr="00D51421">
        <w:rPr>
          <w:rFonts w:hint="eastAsia"/>
          <w:lang w:val="en-US" w:eastAsia="zh-CN"/>
        </w:rPr>
        <w:t>距离</w:t>
      </w:r>
      <w:r w:rsidRPr="00D51421">
        <w:rPr>
          <w:rFonts w:hint="eastAsia"/>
          <w:lang w:val="en-US" w:eastAsia="zh-CN"/>
        </w:rPr>
        <w:t>SRS</w:t>
      </w:r>
      <w:r w:rsidRPr="00D51421">
        <w:rPr>
          <w:rFonts w:hint="eastAsia"/>
          <w:lang w:val="en-US" w:eastAsia="zh-CN"/>
        </w:rPr>
        <w:t>接收地球站不到</w:t>
      </w:r>
      <w:r w:rsidRPr="00D51421">
        <w:rPr>
          <w:rFonts w:hint="eastAsia"/>
          <w:lang w:val="en-US" w:eastAsia="zh-CN"/>
        </w:rPr>
        <w:t>40</w:t>
      </w:r>
      <w:r w:rsidRPr="00D51421">
        <w:rPr>
          <w:rFonts w:hint="eastAsia"/>
          <w:lang w:val="en-US" w:eastAsia="zh-CN"/>
        </w:rPr>
        <w:t>至</w:t>
      </w:r>
      <w:r w:rsidRPr="00D51421">
        <w:rPr>
          <w:rFonts w:hint="eastAsia"/>
          <w:lang w:val="en-US" w:eastAsia="zh-CN"/>
        </w:rPr>
        <w:t>70</w:t>
      </w:r>
      <w:r w:rsidRPr="00D51421">
        <w:rPr>
          <w:rFonts w:hint="eastAsia"/>
          <w:lang w:val="en-US" w:eastAsia="zh-CN"/>
        </w:rPr>
        <w:t>公里的</w:t>
      </w:r>
      <w:r w:rsidRPr="00D51421">
        <w:rPr>
          <w:rFonts w:hint="eastAsia"/>
          <w:lang w:val="en-US" w:eastAsia="zh-CN"/>
        </w:rPr>
        <w:t>FSS</w:t>
      </w:r>
      <w:r w:rsidRPr="00D51421">
        <w:rPr>
          <w:rFonts w:hint="eastAsia"/>
          <w:lang w:val="en-US" w:eastAsia="zh-CN"/>
        </w:rPr>
        <w:t>地球站仍可使用</w:t>
      </w:r>
      <w:r w:rsidRPr="00D51421">
        <w:rPr>
          <w:rFonts w:hint="eastAsia"/>
          <w:lang w:val="en-US" w:eastAsia="zh-CN"/>
        </w:rPr>
        <w:t>38 GHz</w:t>
      </w:r>
      <w:r w:rsidRPr="00D51421">
        <w:rPr>
          <w:rFonts w:hint="eastAsia"/>
          <w:lang w:val="en-US" w:eastAsia="zh-CN"/>
        </w:rPr>
        <w:t>以上的频率。</w:t>
      </w:r>
    </w:p>
    <w:p w14:paraId="170AA698" w14:textId="30D2FAFF" w:rsidR="009A55E1" w:rsidRPr="00D51421" w:rsidRDefault="00D51421" w:rsidP="00541D35">
      <w:pPr>
        <w:ind w:firstLineChars="200" w:firstLine="480"/>
        <w:rPr>
          <w:lang w:val="en-US" w:eastAsia="zh-CN"/>
        </w:rPr>
      </w:pPr>
      <w:r w:rsidRPr="00D51421">
        <w:rPr>
          <w:rFonts w:hint="eastAsia"/>
          <w:lang w:val="en-US" w:eastAsia="zh-CN"/>
        </w:rPr>
        <w:t>值得一提的是，为符合上述假设，需要提供某种保证。</w:t>
      </w:r>
    </w:p>
    <w:p w14:paraId="3B492289" w14:textId="77777777" w:rsidR="00115FB4" w:rsidRDefault="00115FB4">
      <w:pPr>
        <w:jc w:val="center"/>
      </w:pPr>
      <w:r>
        <w:t>______________</w:t>
      </w:r>
    </w:p>
    <w:sectPr w:rsidR="00115FB4" w:rsidSect="007565CC">
      <w:footerReference w:type="default" r:id="rId15"/>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3F59F" w14:textId="77777777" w:rsidR="00B46125" w:rsidRDefault="00B46125">
      <w:r>
        <w:separator/>
      </w:r>
    </w:p>
  </w:endnote>
  <w:endnote w:type="continuationSeparator" w:id="0">
    <w:p w14:paraId="0DF3CFFB" w14:textId="77777777" w:rsidR="00B46125" w:rsidRDefault="00B4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Segoe Print"/>
    <w:charset w:val="00"/>
    <w:family w:val="swiss"/>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MT Extra"/>
    <w:charset w:val="00"/>
    <w:family w:val="roman"/>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Traditional Arabic">
    <w:altName w:val="Times New Roman"/>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charset w:val="01"/>
    <w:family w:val="swiss"/>
    <w:pitch w:val="variable"/>
  </w:font>
  <w:font w:name="DejaVu Sans">
    <w:altName w:val="MS Mincho"/>
    <w:charset w:val="00"/>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85B95" w14:textId="77777777" w:rsidR="00301DB3" w:rsidRDefault="00301DB3">
    <w:pPr>
      <w:pStyle w:val="Footer"/>
    </w:pPr>
    <w:r>
      <w:drawing>
        <wp:anchor distT="0" distB="0" distL="0" distR="0" simplePos="0" relativeHeight="251656192" behindDoc="0" locked="0" layoutInCell="1" allowOverlap="1" wp14:anchorId="65A9A47F" wp14:editId="38187F91">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2954E"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EE749" w14:textId="77777777" w:rsidR="00B46125" w:rsidRDefault="00B46125">
      <w:r>
        <w:separator/>
      </w:r>
    </w:p>
  </w:footnote>
  <w:footnote w:type="continuationSeparator" w:id="0">
    <w:p w14:paraId="2974F86F" w14:textId="77777777" w:rsidR="00B46125" w:rsidRDefault="00B46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7B42"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3B34C264" w14:textId="77777777" w:rsidTr="0019307B">
      <w:tc>
        <w:tcPr>
          <w:tcW w:w="4634" w:type="dxa"/>
          <w:vAlign w:val="center"/>
        </w:tcPr>
        <w:p w14:paraId="4199C93E"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3CA192E"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496EC6EC" w14:textId="77777777" w:rsidTr="0019307B">
      <w:tc>
        <w:tcPr>
          <w:tcW w:w="4634" w:type="dxa"/>
          <w:vAlign w:val="center"/>
        </w:tcPr>
        <w:p w14:paraId="72125782"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44B4069E"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39D21850"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5B259AB9" wp14:editId="4CADA0C5">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3BFD7F2E" wp14:editId="0704EAD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938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BFB80F7"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2B21FDB" wp14:editId="667D0805">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181F6"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66FA9" w14:textId="35963BA7" w:rsidR="001B164E" w:rsidRPr="00D72623" w:rsidRDefault="00D72623" w:rsidP="00D72623">
    <w:pPr>
      <w:pStyle w:val="Header"/>
      <w:jc w:val="left"/>
      <w:rPr>
        <w:lang w:val="en-US" w:eastAsia="zh-CN"/>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AA303C" w:rsidRPr="00AA303C">
      <w:rPr>
        <w:b/>
        <w:bCs/>
        <w:lang w:eastAsia="zh-CN"/>
      </w:rPr>
      <w:t>ITU-R SA.2079-1</w:t>
    </w:r>
    <w:r w:rsidR="00AA303C">
      <w:rPr>
        <w:rFonts w:hint="eastAsia"/>
        <w:b/>
        <w:bCs/>
        <w:lang w:eastAsia="zh-CN"/>
      </w:rPr>
      <w:t xml:space="preserve"> </w:t>
    </w:r>
    <w:r w:rsidR="007F5C8C">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013" w14:textId="70AF0EB1" w:rsidR="001B164E" w:rsidRDefault="001B164E">
    <w:pPr>
      <w:pStyle w:val="Header"/>
    </w:pPr>
    <w:r>
      <w:tab/>
    </w:r>
    <w:r w:rsidR="00AA303C" w:rsidRPr="00AA303C">
      <w:rPr>
        <w:b/>
        <w:bCs/>
        <w:lang w:eastAsia="zh-CN"/>
      </w:rPr>
      <w:t>ITU-R SA.2079-1</w:t>
    </w:r>
    <w:r w:rsidR="00AA303C">
      <w:rPr>
        <w:rFonts w:hint="eastAsia"/>
        <w:b/>
        <w:bCs/>
        <w:lang w:eastAsia="zh-CN"/>
      </w:rPr>
      <w:t xml:space="preserve"> </w:t>
    </w:r>
    <w:r w:rsidR="00AA303C">
      <w:rPr>
        <w:rFonts w:hint="eastAsia"/>
        <w:b/>
        <w:bCs/>
        <w:lang w:eastAsia="zh-CN"/>
      </w:rPr>
      <w:t>建议书</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1AE401"/>
    <w:multiLevelType w:val="multilevel"/>
    <w:tmpl w:val="2C1AE401"/>
    <w:lvl w:ilvl="0">
      <w:numFmt w:val="bullet"/>
      <w:lvlText w:val=" "/>
      <w:lvlJc w:val="left"/>
      <w:pPr>
        <w:tabs>
          <w:tab w:val="left" w:pos="0"/>
        </w:tabs>
        <w:ind w:left="480" w:hanging="480"/>
      </w:pPr>
    </w:lvl>
    <w:lvl w:ilvl="1">
      <w:numFmt w:val="bullet"/>
      <w:lvlText w:val=" "/>
      <w:lvlJc w:val="left"/>
      <w:pPr>
        <w:tabs>
          <w:tab w:val="left" w:pos="720"/>
        </w:tabs>
        <w:ind w:left="1200" w:hanging="480"/>
      </w:pPr>
    </w:lvl>
    <w:lvl w:ilvl="2">
      <w:numFmt w:val="bullet"/>
      <w:lvlText w:val=" "/>
      <w:lvlJc w:val="left"/>
      <w:pPr>
        <w:tabs>
          <w:tab w:val="left" w:pos="1440"/>
        </w:tabs>
        <w:ind w:left="1920" w:hanging="480"/>
      </w:pPr>
    </w:lvl>
    <w:lvl w:ilvl="3">
      <w:numFmt w:val="bullet"/>
      <w:lvlText w:val=" "/>
      <w:lvlJc w:val="left"/>
      <w:pPr>
        <w:tabs>
          <w:tab w:val="left" w:pos="2160"/>
        </w:tabs>
        <w:ind w:left="2640" w:hanging="480"/>
      </w:pPr>
    </w:lvl>
    <w:lvl w:ilvl="4">
      <w:numFmt w:val="bullet"/>
      <w:lvlText w:val=" "/>
      <w:lvlJc w:val="left"/>
      <w:pPr>
        <w:tabs>
          <w:tab w:val="left" w:pos="2880"/>
        </w:tabs>
        <w:ind w:left="3360" w:hanging="480"/>
      </w:pPr>
    </w:lvl>
    <w:lvl w:ilvl="5">
      <w:numFmt w:val="bullet"/>
      <w:lvlText w:val=" "/>
      <w:lvlJc w:val="left"/>
      <w:pPr>
        <w:tabs>
          <w:tab w:val="left" w:pos="3600"/>
        </w:tabs>
        <w:ind w:left="4080" w:hanging="480"/>
      </w:pPr>
    </w:lvl>
    <w:lvl w:ilvl="6">
      <w:numFmt w:val="bullet"/>
      <w:lvlText w:val=" "/>
      <w:lvlJc w:val="left"/>
      <w:pPr>
        <w:tabs>
          <w:tab w:val="left" w:pos="4320"/>
        </w:tabs>
        <w:ind w:left="4800" w:hanging="480"/>
      </w:pPr>
    </w:lvl>
    <w:lvl w:ilvl="7">
      <w:numFmt w:val="bullet"/>
      <w:lvlText w:val=" "/>
      <w:lvlJc w:val="left"/>
      <w:pPr>
        <w:tabs>
          <w:tab w:val="left" w:pos="5040"/>
        </w:tabs>
        <w:ind w:left="5520" w:hanging="480"/>
      </w:pPr>
    </w:lvl>
    <w:lvl w:ilvl="8">
      <w:numFmt w:val="bullet"/>
      <w:lvlText w:val=" "/>
      <w:lvlJc w:val="left"/>
      <w:pPr>
        <w:tabs>
          <w:tab w:val="left" w:pos="5760"/>
        </w:tabs>
        <w:ind w:left="6240" w:hanging="480"/>
      </w:pPr>
    </w:lvl>
  </w:abstractNum>
  <w:abstractNum w:abstractNumId="2" w15:restartNumberingAfterBreak="0">
    <w:nsid w:val="5B3F3B02"/>
    <w:multiLevelType w:val="hybridMultilevel"/>
    <w:tmpl w:val="8A88E6EA"/>
    <w:lvl w:ilvl="0" w:tplc="5866952E">
      <w:start w:val="3"/>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5F2A293B"/>
    <w:multiLevelType w:val="multilevel"/>
    <w:tmpl w:val="5F2A293B"/>
    <w:lvl w:ilvl="0">
      <w:start w:val="1"/>
      <w:numFmt w:val="bullet"/>
      <w:pStyle w:val="Bullet1"/>
      <w:lvlText w:val=""/>
      <w:lvlJc w:val="left"/>
      <w:pPr>
        <w:tabs>
          <w:tab w:val="left" w:pos="360"/>
        </w:tabs>
        <w:ind w:left="360" w:hanging="360"/>
      </w:pPr>
      <w:rPr>
        <w:rFonts w:ascii="Symbol" w:hAnsi="Symbol" w:hint="default"/>
        <w:sz w:val="22"/>
      </w:rPr>
    </w:lvl>
    <w:lvl w:ilvl="1">
      <w:start w:val="1"/>
      <w:numFmt w:val="bullet"/>
      <w:lvlText w:val="◦"/>
      <w:lvlJc w:val="left"/>
      <w:pPr>
        <w:tabs>
          <w:tab w:val="left" w:pos="720"/>
        </w:tabs>
        <w:ind w:left="720" w:hanging="360"/>
      </w:pPr>
      <w:rPr>
        <w:rFonts w:ascii="Times New Roman" w:hAnsi="Times New Roman" w:hint="default"/>
      </w:rPr>
    </w:lvl>
    <w:lvl w:ilvl="2">
      <w:start w:val="1"/>
      <w:numFmt w:val="bullet"/>
      <w:pStyle w:val="Bullet3"/>
      <w:lvlText w:val="-"/>
      <w:lvlJc w:val="left"/>
      <w:pPr>
        <w:tabs>
          <w:tab w:val="left" w:pos="1080"/>
        </w:tabs>
        <w:ind w:left="1080" w:hanging="360"/>
      </w:pPr>
      <w:rPr>
        <w:rFonts w:ascii="Arial" w:hAnsi="Arial"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4" w15:restartNumberingAfterBreak="0">
    <w:nsid w:val="61E145C2"/>
    <w:multiLevelType w:val="singleLevel"/>
    <w:tmpl w:val="61E145C2"/>
    <w:lvl w:ilvl="0">
      <w:start w:val="1"/>
      <w:numFmt w:val="decimal"/>
      <w:pStyle w:val="ListNumber2"/>
      <w:lvlText w:val="%1."/>
      <w:lvlJc w:val="left"/>
      <w:pPr>
        <w:tabs>
          <w:tab w:val="left" w:pos="720"/>
        </w:tabs>
        <w:ind w:left="720" w:hanging="360"/>
      </w:pPr>
    </w:lvl>
  </w:abstractNum>
  <w:num w:numId="1" w16cid:durableId="1954826637">
    <w:abstractNumId w:val="0"/>
  </w:num>
  <w:num w:numId="2" w16cid:durableId="148517353">
    <w:abstractNumId w:val="2"/>
  </w:num>
  <w:num w:numId="3" w16cid:durableId="920334910">
    <w:abstractNumId w:val="4"/>
  </w:num>
  <w:num w:numId="4" w16cid:durableId="1013798457">
    <w:abstractNumId w:val="3"/>
  </w:num>
  <w:num w:numId="5" w16cid:durableId="404035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hideSpellingErrors/>
  <w:hideGrammaticalErrors/>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C"/>
    <w:rsid w:val="00004F87"/>
    <w:rsid w:val="00013002"/>
    <w:rsid w:val="00026561"/>
    <w:rsid w:val="00026D01"/>
    <w:rsid w:val="00036EE3"/>
    <w:rsid w:val="000663EE"/>
    <w:rsid w:val="00072484"/>
    <w:rsid w:val="00075293"/>
    <w:rsid w:val="00095530"/>
    <w:rsid w:val="00096612"/>
    <w:rsid w:val="000B173A"/>
    <w:rsid w:val="000B1B2B"/>
    <w:rsid w:val="000B7683"/>
    <w:rsid w:val="000C52C8"/>
    <w:rsid w:val="000D0677"/>
    <w:rsid w:val="000D280B"/>
    <w:rsid w:val="000E0548"/>
    <w:rsid w:val="000E6A6E"/>
    <w:rsid w:val="00102934"/>
    <w:rsid w:val="00113238"/>
    <w:rsid w:val="001133F9"/>
    <w:rsid w:val="0011511F"/>
    <w:rsid w:val="00115FB4"/>
    <w:rsid w:val="00147110"/>
    <w:rsid w:val="001477C8"/>
    <w:rsid w:val="00147ECB"/>
    <w:rsid w:val="001511A6"/>
    <w:rsid w:val="001526EF"/>
    <w:rsid w:val="0017020B"/>
    <w:rsid w:val="00171C4D"/>
    <w:rsid w:val="0017562F"/>
    <w:rsid w:val="0019307B"/>
    <w:rsid w:val="001B0927"/>
    <w:rsid w:val="001B164E"/>
    <w:rsid w:val="001B747A"/>
    <w:rsid w:val="001B7886"/>
    <w:rsid w:val="001D03EF"/>
    <w:rsid w:val="001E3EB5"/>
    <w:rsid w:val="001F0D6C"/>
    <w:rsid w:val="001F38BB"/>
    <w:rsid w:val="002058CE"/>
    <w:rsid w:val="00206613"/>
    <w:rsid w:val="002165F1"/>
    <w:rsid w:val="0022016C"/>
    <w:rsid w:val="00233211"/>
    <w:rsid w:val="00260B24"/>
    <w:rsid w:val="0027411A"/>
    <w:rsid w:val="00276D21"/>
    <w:rsid w:val="002818A7"/>
    <w:rsid w:val="00284F70"/>
    <w:rsid w:val="00296D7F"/>
    <w:rsid w:val="002A5D45"/>
    <w:rsid w:val="002B3CF6"/>
    <w:rsid w:val="002B3E59"/>
    <w:rsid w:val="002C768A"/>
    <w:rsid w:val="002D0BD7"/>
    <w:rsid w:val="002D2183"/>
    <w:rsid w:val="002D76C4"/>
    <w:rsid w:val="002F211C"/>
    <w:rsid w:val="002F5199"/>
    <w:rsid w:val="00301DB3"/>
    <w:rsid w:val="0030218D"/>
    <w:rsid w:val="00305119"/>
    <w:rsid w:val="003157F1"/>
    <w:rsid w:val="00317E9A"/>
    <w:rsid w:val="00356B5D"/>
    <w:rsid w:val="00357707"/>
    <w:rsid w:val="0036627C"/>
    <w:rsid w:val="00374580"/>
    <w:rsid w:val="003B1FCF"/>
    <w:rsid w:val="003B2C99"/>
    <w:rsid w:val="003C082A"/>
    <w:rsid w:val="003E5516"/>
    <w:rsid w:val="003F4B75"/>
    <w:rsid w:val="003F7AA8"/>
    <w:rsid w:val="00401E3D"/>
    <w:rsid w:val="00407084"/>
    <w:rsid w:val="00420DFD"/>
    <w:rsid w:val="00420EE1"/>
    <w:rsid w:val="00425BC7"/>
    <w:rsid w:val="00437A76"/>
    <w:rsid w:val="004604B2"/>
    <w:rsid w:val="00463531"/>
    <w:rsid w:val="00470E28"/>
    <w:rsid w:val="0047379B"/>
    <w:rsid w:val="00474170"/>
    <w:rsid w:val="00477729"/>
    <w:rsid w:val="004842E2"/>
    <w:rsid w:val="00486EB3"/>
    <w:rsid w:val="00490003"/>
    <w:rsid w:val="004934C5"/>
    <w:rsid w:val="004A4308"/>
    <w:rsid w:val="004A6FEB"/>
    <w:rsid w:val="004A7661"/>
    <w:rsid w:val="004B6435"/>
    <w:rsid w:val="004D3391"/>
    <w:rsid w:val="004E4584"/>
    <w:rsid w:val="004E61FF"/>
    <w:rsid w:val="00501E06"/>
    <w:rsid w:val="00503364"/>
    <w:rsid w:val="005245BE"/>
    <w:rsid w:val="00532537"/>
    <w:rsid w:val="005373E0"/>
    <w:rsid w:val="00541D35"/>
    <w:rsid w:val="00556548"/>
    <w:rsid w:val="00564CE5"/>
    <w:rsid w:val="00571832"/>
    <w:rsid w:val="00571B1C"/>
    <w:rsid w:val="00576D47"/>
    <w:rsid w:val="005839A0"/>
    <w:rsid w:val="00586EF8"/>
    <w:rsid w:val="0059152B"/>
    <w:rsid w:val="005A55F4"/>
    <w:rsid w:val="005B0371"/>
    <w:rsid w:val="005B11B2"/>
    <w:rsid w:val="005B20F6"/>
    <w:rsid w:val="005B218E"/>
    <w:rsid w:val="005B49AB"/>
    <w:rsid w:val="005B50E7"/>
    <w:rsid w:val="005C4BAB"/>
    <w:rsid w:val="005E12A5"/>
    <w:rsid w:val="005E69F0"/>
    <w:rsid w:val="005E7B4F"/>
    <w:rsid w:val="005F003B"/>
    <w:rsid w:val="005F2E73"/>
    <w:rsid w:val="00601882"/>
    <w:rsid w:val="00607D68"/>
    <w:rsid w:val="00610865"/>
    <w:rsid w:val="00613212"/>
    <w:rsid w:val="006149B1"/>
    <w:rsid w:val="00620CF0"/>
    <w:rsid w:val="00630E1A"/>
    <w:rsid w:val="00640332"/>
    <w:rsid w:val="00645800"/>
    <w:rsid w:val="006675FE"/>
    <w:rsid w:val="00671F55"/>
    <w:rsid w:val="00680D2B"/>
    <w:rsid w:val="00681205"/>
    <w:rsid w:val="00681B32"/>
    <w:rsid w:val="00697887"/>
    <w:rsid w:val="006A49EA"/>
    <w:rsid w:val="006B1D2B"/>
    <w:rsid w:val="006B3BA0"/>
    <w:rsid w:val="006B6916"/>
    <w:rsid w:val="006C37D5"/>
    <w:rsid w:val="006E1131"/>
    <w:rsid w:val="006E2037"/>
    <w:rsid w:val="006E612C"/>
    <w:rsid w:val="006E6199"/>
    <w:rsid w:val="006E7213"/>
    <w:rsid w:val="006F0B06"/>
    <w:rsid w:val="006F3FF0"/>
    <w:rsid w:val="00712870"/>
    <w:rsid w:val="00714AC0"/>
    <w:rsid w:val="00723348"/>
    <w:rsid w:val="0074147D"/>
    <w:rsid w:val="00743D85"/>
    <w:rsid w:val="00744F8B"/>
    <w:rsid w:val="0075253F"/>
    <w:rsid w:val="00753CF4"/>
    <w:rsid w:val="007565CC"/>
    <w:rsid w:val="00763974"/>
    <w:rsid w:val="00763B9A"/>
    <w:rsid w:val="00770EC0"/>
    <w:rsid w:val="00787850"/>
    <w:rsid w:val="007A6AA8"/>
    <w:rsid w:val="007B1357"/>
    <w:rsid w:val="007B3343"/>
    <w:rsid w:val="007C30E6"/>
    <w:rsid w:val="007D5E05"/>
    <w:rsid w:val="007E27E3"/>
    <w:rsid w:val="007F5C8C"/>
    <w:rsid w:val="007F5EA7"/>
    <w:rsid w:val="00806A14"/>
    <w:rsid w:val="008075B6"/>
    <w:rsid w:val="00823A6F"/>
    <w:rsid w:val="00824661"/>
    <w:rsid w:val="008271A6"/>
    <w:rsid w:val="008310C9"/>
    <w:rsid w:val="008335F0"/>
    <w:rsid w:val="00834306"/>
    <w:rsid w:val="00853CC5"/>
    <w:rsid w:val="00860ABF"/>
    <w:rsid w:val="0086166D"/>
    <w:rsid w:val="00862827"/>
    <w:rsid w:val="00867CB7"/>
    <w:rsid w:val="00877E6E"/>
    <w:rsid w:val="008B083A"/>
    <w:rsid w:val="008C251A"/>
    <w:rsid w:val="008C7848"/>
    <w:rsid w:val="00906589"/>
    <w:rsid w:val="00906AD6"/>
    <w:rsid w:val="009132E6"/>
    <w:rsid w:val="00917AF2"/>
    <w:rsid w:val="00922213"/>
    <w:rsid w:val="0092418A"/>
    <w:rsid w:val="00925F6F"/>
    <w:rsid w:val="00934ED7"/>
    <w:rsid w:val="00940D16"/>
    <w:rsid w:val="00942220"/>
    <w:rsid w:val="009543C3"/>
    <w:rsid w:val="00962BF3"/>
    <w:rsid w:val="00966E1B"/>
    <w:rsid w:val="00972F51"/>
    <w:rsid w:val="00984A02"/>
    <w:rsid w:val="00990D84"/>
    <w:rsid w:val="009947C0"/>
    <w:rsid w:val="00995269"/>
    <w:rsid w:val="009A4039"/>
    <w:rsid w:val="009A41F9"/>
    <w:rsid w:val="009A4C02"/>
    <w:rsid w:val="009A55E1"/>
    <w:rsid w:val="009B27B7"/>
    <w:rsid w:val="009C5CCE"/>
    <w:rsid w:val="009D4BBD"/>
    <w:rsid w:val="009D5B42"/>
    <w:rsid w:val="009F2D2C"/>
    <w:rsid w:val="009F4EBE"/>
    <w:rsid w:val="009F5580"/>
    <w:rsid w:val="00A001BB"/>
    <w:rsid w:val="00A03C0E"/>
    <w:rsid w:val="00A04291"/>
    <w:rsid w:val="00A239D1"/>
    <w:rsid w:val="00A31928"/>
    <w:rsid w:val="00A35B27"/>
    <w:rsid w:val="00A507D4"/>
    <w:rsid w:val="00A511E2"/>
    <w:rsid w:val="00A5147A"/>
    <w:rsid w:val="00A52728"/>
    <w:rsid w:val="00A610CF"/>
    <w:rsid w:val="00A62A14"/>
    <w:rsid w:val="00A6505A"/>
    <w:rsid w:val="00A6617B"/>
    <w:rsid w:val="00A71FE5"/>
    <w:rsid w:val="00A74B43"/>
    <w:rsid w:val="00A7534B"/>
    <w:rsid w:val="00A76007"/>
    <w:rsid w:val="00A86DD2"/>
    <w:rsid w:val="00A936CB"/>
    <w:rsid w:val="00A971A1"/>
    <w:rsid w:val="00AA303C"/>
    <w:rsid w:val="00AA3AD8"/>
    <w:rsid w:val="00AA518E"/>
    <w:rsid w:val="00AB0DC8"/>
    <w:rsid w:val="00AB405C"/>
    <w:rsid w:val="00AB65A1"/>
    <w:rsid w:val="00AC015D"/>
    <w:rsid w:val="00AE698D"/>
    <w:rsid w:val="00AF0286"/>
    <w:rsid w:val="00AF4C44"/>
    <w:rsid w:val="00AF4F61"/>
    <w:rsid w:val="00AF5326"/>
    <w:rsid w:val="00B00E4F"/>
    <w:rsid w:val="00B019A2"/>
    <w:rsid w:val="00B0286E"/>
    <w:rsid w:val="00B033C8"/>
    <w:rsid w:val="00B33425"/>
    <w:rsid w:val="00B42334"/>
    <w:rsid w:val="00B44E24"/>
    <w:rsid w:val="00B46125"/>
    <w:rsid w:val="00B54ECC"/>
    <w:rsid w:val="00B60AC0"/>
    <w:rsid w:val="00B63677"/>
    <w:rsid w:val="00B714F3"/>
    <w:rsid w:val="00B73879"/>
    <w:rsid w:val="00B75A52"/>
    <w:rsid w:val="00B874C6"/>
    <w:rsid w:val="00B87B6B"/>
    <w:rsid w:val="00B9169E"/>
    <w:rsid w:val="00BB36B4"/>
    <w:rsid w:val="00BC5D77"/>
    <w:rsid w:val="00BD3CA2"/>
    <w:rsid w:val="00BD4283"/>
    <w:rsid w:val="00BD6AF4"/>
    <w:rsid w:val="00BF487A"/>
    <w:rsid w:val="00BF5544"/>
    <w:rsid w:val="00BF5D20"/>
    <w:rsid w:val="00C158B3"/>
    <w:rsid w:val="00C15F3E"/>
    <w:rsid w:val="00C46BD9"/>
    <w:rsid w:val="00C55011"/>
    <w:rsid w:val="00C55258"/>
    <w:rsid w:val="00C73560"/>
    <w:rsid w:val="00C7622A"/>
    <w:rsid w:val="00C84DB7"/>
    <w:rsid w:val="00C87A35"/>
    <w:rsid w:val="00C960CA"/>
    <w:rsid w:val="00CA0A97"/>
    <w:rsid w:val="00CB0F14"/>
    <w:rsid w:val="00CC01C7"/>
    <w:rsid w:val="00CD659B"/>
    <w:rsid w:val="00CE08AF"/>
    <w:rsid w:val="00CE0A43"/>
    <w:rsid w:val="00CE2470"/>
    <w:rsid w:val="00D00118"/>
    <w:rsid w:val="00D16749"/>
    <w:rsid w:val="00D31E51"/>
    <w:rsid w:val="00D46072"/>
    <w:rsid w:val="00D5024B"/>
    <w:rsid w:val="00D51421"/>
    <w:rsid w:val="00D61962"/>
    <w:rsid w:val="00D6290C"/>
    <w:rsid w:val="00D71D25"/>
    <w:rsid w:val="00D72623"/>
    <w:rsid w:val="00D83556"/>
    <w:rsid w:val="00D8428B"/>
    <w:rsid w:val="00D91471"/>
    <w:rsid w:val="00D92FDB"/>
    <w:rsid w:val="00DC0798"/>
    <w:rsid w:val="00DE5556"/>
    <w:rsid w:val="00DF4176"/>
    <w:rsid w:val="00E0095C"/>
    <w:rsid w:val="00E12B05"/>
    <w:rsid w:val="00E17240"/>
    <w:rsid w:val="00E1785C"/>
    <w:rsid w:val="00E20B79"/>
    <w:rsid w:val="00E36E88"/>
    <w:rsid w:val="00E41616"/>
    <w:rsid w:val="00E626FB"/>
    <w:rsid w:val="00E74595"/>
    <w:rsid w:val="00E77485"/>
    <w:rsid w:val="00EB1CB6"/>
    <w:rsid w:val="00EB7C57"/>
    <w:rsid w:val="00ED076E"/>
    <w:rsid w:val="00ED0D47"/>
    <w:rsid w:val="00ED2695"/>
    <w:rsid w:val="00EE04BA"/>
    <w:rsid w:val="00EE47C4"/>
    <w:rsid w:val="00EF2D52"/>
    <w:rsid w:val="00F30C9B"/>
    <w:rsid w:val="00F33B8F"/>
    <w:rsid w:val="00F354B1"/>
    <w:rsid w:val="00F354D7"/>
    <w:rsid w:val="00F6343F"/>
    <w:rsid w:val="00F66F3B"/>
    <w:rsid w:val="00F72776"/>
    <w:rsid w:val="00F7325C"/>
    <w:rsid w:val="00F92A40"/>
    <w:rsid w:val="00F93A0E"/>
    <w:rsid w:val="00FB0E4E"/>
    <w:rsid w:val="00FE0BF4"/>
    <w:rsid w:val="00FE79FE"/>
    <w:rsid w:val="00FF322B"/>
    <w:rsid w:val="26BC2F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7ADDB22A"/>
  <w15:docId w15:val="{962E849E-BB09-4CEE-B9DC-6BA53A71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iPriority="99"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uiPriority w:val="9"/>
    <w:qFormat/>
    <w:rsid w:val="00A936CB"/>
    <w:pPr>
      <w:spacing w:before="320"/>
      <w:outlineLvl w:val="1"/>
    </w:pPr>
  </w:style>
  <w:style w:type="paragraph" w:styleId="Heading3">
    <w:name w:val="heading 3"/>
    <w:basedOn w:val="Heading1"/>
    <w:next w:val="Normal"/>
    <w:link w:val="Heading3Char"/>
    <w:uiPriority w:val="9"/>
    <w:qFormat/>
    <w:rsid w:val="00A936CB"/>
    <w:pPr>
      <w:spacing w:before="200"/>
      <w:outlineLvl w:val="2"/>
    </w:pPr>
  </w:style>
  <w:style w:type="paragraph" w:styleId="Heading4">
    <w:name w:val="heading 4"/>
    <w:basedOn w:val="Heading3"/>
    <w:next w:val="Normal"/>
    <w:link w:val="Heading4Char"/>
    <w:uiPriority w:val="9"/>
    <w:qFormat/>
    <w:rsid w:val="00A936CB"/>
    <w:pPr>
      <w:tabs>
        <w:tab w:val="clear" w:pos="794"/>
        <w:tab w:val="left" w:pos="992"/>
      </w:tabs>
      <w:ind w:left="992" w:hanging="992"/>
      <w:outlineLvl w:val="3"/>
    </w:pPr>
  </w:style>
  <w:style w:type="paragraph" w:styleId="Heading5">
    <w:name w:val="heading 5"/>
    <w:basedOn w:val="Heading4"/>
    <w:next w:val="Normal"/>
    <w:link w:val="Heading5Char"/>
    <w:uiPriority w:val="9"/>
    <w:qFormat/>
    <w:rsid w:val="00A936CB"/>
    <w:pPr>
      <w:outlineLvl w:val="4"/>
    </w:pPr>
  </w:style>
  <w:style w:type="paragraph" w:styleId="Heading6">
    <w:name w:val="heading 6"/>
    <w:basedOn w:val="Heading4"/>
    <w:next w:val="Normal"/>
    <w:link w:val="Heading6Char"/>
    <w:uiPriority w:val="9"/>
    <w:qFormat/>
    <w:rsid w:val="00A936CB"/>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A936CB"/>
    <w:pPr>
      <w:outlineLvl w:val="6"/>
    </w:pPr>
  </w:style>
  <w:style w:type="paragraph" w:styleId="Heading8">
    <w:name w:val="heading 8"/>
    <w:basedOn w:val="Heading6"/>
    <w:next w:val="Normal"/>
    <w:link w:val="Heading8Char"/>
    <w:uiPriority w:val="9"/>
    <w:qFormat/>
    <w:rsid w:val="00A936CB"/>
    <w:pPr>
      <w:outlineLvl w:val="7"/>
    </w:pPr>
  </w:style>
  <w:style w:type="paragraph" w:styleId="Heading9">
    <w:name w:val="heading 9"/>
    <w:basedOn w:val="Heading6"/>
    <w:next w:val="Normal"/>
    <w:link w:val="Heading9Char"/>
    <w:uiPriority w:val="9"/>
    <w:qFormat/>
    <w:rsid w:val="00A936CB"/>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qForma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qFormat/>
    <w:rsid w:val="00A936CB"/>
    <w:pPr>
      <w:spacing w:before="160"/>
      <w:ind w:left="0" w:firstLine="0"/>
    </w:pPr>
    <w:rPr>
      <w:b w:val="0"/>
      <w:i/>
    </w:rPr>
  </w:style>
  <w:style w:type="character" w:customStyle="1" w:styleId="href">
    <w:name w:val="href"/>
    <w:basedOn w:val="DefaultParagraphFont"/>
    <w:qForma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link w:val="enumlev2Char"/>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link w:val="enumlev3Char"/>
    <w:qFormat/>
    <w:rsid w:val="00A936CB"/>
    <w:pPr>
      <w:ind w:left="1588"/>
    </w:pPr>
  </w:style>
  <w:style w:type="paragraph" w:customStyle="1" w:styleId="Note">
    <w:name w:val="Note"/>
    <w:basedOn w:val="Normal"/>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qFormat/>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uiPriority w:val="99"/>
    <w:qFormat/>
    <w:rsid w:val="00A936CB"/>
    <w:pPr>
      <w:keepNext/>
      <w:keepLines/>
      <w:spacing w:before="240"/>
      <w:jc w:val="center"/>
    </w:pPr>
    <w:rPr>
      <w:b/>
      <w:sz w:val="28"/>
    </w:rPr>
  </w:style>
  <w:style w:type="paragraph" w:customStyle="1" w:styleId="Recref">
    <w:name w:val="Rec_ref"/>
    <w:basedOn w:val="Normal"/>
    <w:next w:val="Recdate"/>
    <w:qFormat/>
    <w:rsid w:val="00A936CB"/>
    <w:pPr>
      <w:jc w:val="center"/>
    </w:pPr>
  </w:style>
  <w:style w:type="paragraph" w:customStyle="1" w:styleId="Recdate">
    <w:name w:val="Rec_date"/>
    <w:basedOn w:val="Recref"/>
    <w:next w:val="Normalaftertitle"/>
    <w:qFormat/>
    <w:rsid w:val="00A936CB"/>
    <w:pPr>
      <w:jc w:val="right"/>
    </w:pPr>
  </w:style>
  <w:style w:type="paragraph" w:customStyle="1" w:styleId="HeadingSum">
    <w:name w:val="Heading_Sum"/>
    <w:basedOn w:val="Headingb"/>
    <w:next w:val="Normal"/>
    <w:autoRedefine/>
    <w:qFormat/>
    <w:rsid w:val="00A936CB"/>
    <w:pPr>
      <w:spacing w:before="240"/>
    </w:pPr>
    <w:rPr>
      <w:lang w:val="es-ES_tradnl"/>
    </w:rPr>
  </w:style>
  <w:style w:type="paragraph" w:customStyle="1" w:styleId="AppendixNoTitle">
    <w:name w:val="Appendix_NoTitle"/>
    <w:basedOn w:val="AnnexNoTitle"/>
    <w:next w:val="Normal"/>
    <w:qFormat/>
    <w:rsid w:val="00A936CB"/>
  </w:style>
  <w:style w:type="paragraph" w:customStyle="1" w:styleId="Tablefin">
    <w:name w:val="Table_fin"/>
    <w:basedOn w:val="Normal"/>
    <w:next w:val="Normal"/>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uiPriority w:val="99"/>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uiPriority w:val="99"/>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qFormat/>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A936CB"/>
    <w:pPr>
      <w:ind w:left="794"/>
    </w:pPr>
  </w:style>
  <w:style w:type="paragraph" w:customStyle="1" w:styleId="Figurelegend">
    <w:name w:val="Figure_legend"/>
    <w:basedOn w:val="Normal"/>
    <w:qFormat/>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qFormat/>
    <w:rsid w:val="00A936CB"/>
    <w:pPr>
      <w:keepNext w:val="0"/>
      <w:spacing w:before="0" w:after="240"/>
    </w:pPr>
  </w:style>
  <w:style w:type="paragraph" w:customStyle="1" w:styleId="tocpart">
    <w:name w:val="tocpart"/>
    <w:basedOn w:val="Normal"/>
    <w:qFormat/>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rsid w:val="00A936CB"/>
    <w:pPr>
      <w:keepNext/>
      <w:keepLines/>
      <w:spacing w:before="480"/>
      <w:jc w:val="center"/>
    </w:pPr>
    <w:rPr>
      <w:sz w:val="28"/>
    </w:rPr>
  </w:style>
  <w:style w:type="paragraph" w:customStyle="1" w:styleId="Arttitle">
    <w:name w:val="Art_title"/>
    <w:basedOn w:val="Normal"/>
    <w:next w:val="Normalaftertitle"/>
    <w:qFormat/>
    <w:rsid w:val="00A936CB"/>
    <w:pPr>
      <w:keepNext/>
      <w:keepLines/>
      <w:spacing w:before="240"/>
      <w:jc w:val="center"/>
    </w:pPr>
    <w:rPr>
      <w:b/>
      <w:sz w:val="28"/>
    </w:rPr>
  </w:style>
  <w:style w:type="paragraph" w:customStyle="1" w:styleId="Blanc">
    <w:name w:val="Blanc"/>
    <w:basedOn w:val="Normal"/>
    <w:next w:val="Tabletext"/>
    <w:qForma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A936CB"/>
    <w:pPr>
      <w:keepNext/>
      <w:keepLines/>
      <w:spacing w:before="160"/>
      <w:ind w:left="794"/>
    </w:pPr>
    <w:rPr>
      <w:i/>
    </w:rPr>
  </w:style>
  <w:style w:type="paragraph" w:customStyle="1" w:styleId="ChapNo">
    <w:name w:val="Chap_No"/>
    <w:basedOn w:val="ArtNo"/>
    <w:next w:val="Chaptitle"/>
    <w:qFormat/>
    <w:rsid w:val="00A936CB"/>
    <w:rPr>
      <w:b/>
    </w:rPr>
  </w:style>
  <w:style w:type="paragraph" w:customStyle="1" w:styleId="Chaptitle">
    <w:name w:val="Chap_title"/>
    <w:basedOn w:val="Arttitle"/>
    <w:next w:val="Normalaftertitle"/>
    <w:qFormat/>
    <w:rsid w:val="00A936CB"/>
  </w:style>
  <w:style w:type="character" w:styleId="FootnoteReference">
    <w:name w:val="footnote reference"/>
    <w:aliases w:val="Appel note de bas de p,Footnote Reference/"/>
    <w:basedOn w:val="DefaultParagraphFont"/>
    <w:qFormat/>
    <w:rsid w:val="00A936CB"/>
    <w:rPr>
      <w:position w:val="6"/>
      <w:sz w:val="18"/>
    </w:rPr>
  </w:style>
  <w:style w:type="paragraph" w:styleId="FootnoteText">
    <w:name w:val="footnote text"/>
    <w:aliases w:val="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qFormat/>
    <w:rsid w:val="00A936CB"/>
  </w:style>
  <w:style w:type="paragraph" w:styleId="Index2">
    <w:name w:val="index 2"/>
    <w:basedOn w:val="Normal"/>
    <w:next w:val="Normal"/>
    <w:qFormat/>
    <w:rsid w:val="00A936CB"/>
    <w:pPr>
      <w:ind w:left="283"/>
    </w:pPr>
  </w:style>
  <w:style w:type="paragraph" w:styleId="Index3">
    <w:name w:val="index 3"/>
    <w:basedOn w:val="Normal"/>
    <w:next w:val="Normal"/>
    <w:qFormat/>
    <w:rsid w:val="00A936CB"/>
    <w:pPr>
      <w:ind w:left="566"/>
    </w:pPr>
  </w:style>
  <w:style w:type="paragraph" w:styleId="IndexHeading">
    <w:name w:val="index heading"/>
    <w:basedOn w:val="Normal"/>
    <w:next w:val="Index1"/>
    <w:qFormat/>
    <w:rsid w:val="00A936CB"/>
  </w:style>
  <w:style w:type="paragraph" w:customStyle="1" w:styleId="Line">
    <w:name w:val="Line"/>
    <w:basedOn w:val="Normal"/>
    <w:next w:val="Normal"/>
    <w:qFormat/>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A936CB"/>
  </w:style>
  <w:style w:type="paragraph" w:customStyle="1" w:styleId="Partref">
    <w:name w:val="Part_ref"/>
    <w:basedOn w:val="Normal"/>
    <w:next w:val="Normal"/>
    <w:qFormat/>
    <w:rsid w:val="00A936CB"/>
    <w:pPr>
      <w:keepNext/>
      <w:keepLines/>
      <w:spacing w:after="280"/>
      <w:jc w:val="center"/>
    </w:pPr>
  </w:style>
  <w:style w:type="paragraph" w:customStyle="1" w:styleId="Parttitle">
    <w:name w:val="Part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A936CB"/>
  </w:style>
  <w:style w:type="paragraph" w:customStyle="1" w:styleId="QuestionNo">
    <w:name w:val="Question_No"/>
    <w:basedOn w:val="RecNo"/>
    <w:next w:val="Normal"/>
    <w:qFormat/>
    <w:rsid w:val="00A936CB"/>
  </w:style>
  <w:style w:type="paragraph" w:customStyle="1" w:styleId="Questionref">
    <w:name w:val="Question_ref"/>
    <w:basedOn w:val="Recref"/>
    <w:next w:val="Questiondate"/>
    <w:qFormat/>
    <w:rsid w:val="00A936CB"/>
  </w:style>
  <w:style w:type="paragraph" w:customStyle="1" w:styleId="Questiontitle">
    <w:name w:val="Question_title"/>
    <w:basedOn w:val="Normal"/>
    <w:next w:val="Questionref"/>
    <w:qFormat/>
    <w:rsid w:val="00A936CB"/>
  </w:style>
  <w:style w:type="paragraph" w:customStyle="1" w:styleId="Reftext">
    <w:name w:val="Ref_text"/>
    <w:basedOn w:val="Normal"/>
    <w:qFormat/>
    <w:rsid w:val="00A936CB"/>
    <w:pPr>
      <w:ind w:left="794" w:hanging="794"/>
    </w:pPr>
    <w:rPr>
      <w:sz w:val="22"/>
    </w:rPr>
  </w:style>
  <w:style w:type="paragraph" w:customStyle="1" w:styleId="Reftitle">
    <w:name w:val="Ref_title"/>
    <w:basedOn w:val="Normal"/>
    <w:next w:val="Reftext"/>
    <w:qForma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A936CB"/>
  </w:style>
  <w:style w:type="paragraph" w:customStyle="1" w:styleId="RepNo">
    <w:name w:val="Rep_No"/>
    <w:basedOn w:val="RecNo"/>
    <w:next w:val="Reptitle"/>
    <w:qFormat/>
    <w:rsid w:val="00A936CB"/>
  </w:style>
  <w:style w:type="paragraph" w:customStyle="1" w:styleId="Reptitle">
    <w:name w:val="Rep_title"/>
    <w:basedOn w:val="Rectitle"/>
    <w:next w:val="Repref"/>
    <w:qFormat/>
    <w:rsid w:val="00A936CB"/>
  </w:style>
  <w:style w:type="paragraph" w:customStyle="1" w:styleId="Repref">
    <w:name w:val="Rep_ref"/>
    <w:basedOn w:val="Recref"/>
    <w:next w:val="Repdate"/>
    <w:qFormat/>
    <w:rsid w:val="00A936CB"/>
  </w:style>
  <w:style w:type="paragraph" w:customStyle="1" w:styleId="Resdate">
    <w:name w:val="Res_date"/>
    <w:basedOn w:val="Recdate"/>
    <w:next w:val="Normalaftertitle"/>
    <w:qFormat/>
    <w:rsid w:val="00A936CB"/>
  </w:style>
  <w:style w:type="paragraph" w:customStyle="1" w:styleId="ResNo">
    <w:name w:val="Res_No"/>
    <w:basedOn w:val="RecNo"/>
    <w:next w:val="Restitle"/>
    <w:qFormat/>
    <w:rsid w:val="00A936CB"/>
  </w:style>
  <w:style w:type="paragraph" w:customStyle="1" w:styleId="Restitle">
    <w:name w:val="Res_title"/>
    <w:basedOn w:val="Normal"/>
    <w:next w:val="Resref"/>
    <w:qFormat/>
    <w:rsid w:val="00A936CB"/>
    <w:pPr>
      <w:spacing w:before="240"/>
      <w:jc w:val="center"/>
    </w:pPr>
    <w:rPr>
      <w:b/>
      <w:sz w:val="28"/>
    </w:rPr>
  </w:style>
  <w:style w:type="paragraph" w:customStyle="1" w:styleId="Resref">
    <w:name w:val="Res_ref"/>
    <w:basedOn w:val="Recref"/>
    <w:next w:val="Resdate"/>
    <w:qFormat/>
    <w:rsid w:val="00A936CB"/>
  </w:style>
  <w:style w:type="paragraph" w:customStyle="1" w:styleId="SectionNo">
    <w:name w:val="Section_No"/>
    <w:basedOn w:val="Normal"/>
    <w:next w:val="Normal"/>
    <w:qFormat/>
    <w:rsid w:val="00A936CB"/>
  </w:style>
  <w:style w:type="paragraph" w:customStyle="1" w:styleId="Sectiontitle">
    <w:name w:val="Section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qFormat/>
    <w:rsid w:val="00A936CB"/>
    <w:pPr>
      <w:tabs>
        <w:tab w:val="clear" w:pos="794"/>
        <w:tab w:val="clear" w:pos="1191"/>
        <w:tab w:val="clear" w:pos="1588"/>
        <w:tab w:val="clear" w:pos="1985"/>
        <w:tab w:val="right" w:pos="9611"/>
      </w:tabs>
    </w:pPr>
    <w:rPr>
      <w:i/>
    </w:rPr>
  </w:style>
  <w:style w:type="paragraph" w:styleId="TOC1">
    <w:name w:val="toc 1"/>
    <w:basedOn w:val="Normal"/>
    <w:uiPriority w:val="39"/>
    <w:qFormat/>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link w:val="TOC2Char"/>
    <w:uiPriority w:val="39"/>
    <w:qFormat/>
    <w:rsid w:val="00A936CB"/>
    <w:pPr>
      <w:tabs>
        <w:tab w:val="clear" w:pos="567"/>
        <w:tab w:val="left" w:pos="1276"/>
      </w:tabs>
      <w:spacing w:before="160"/>
      <w:ind w:left="1276" w:hanging="709"/>
    </w:pPr>
  </w:style>
  <w:style w:type="paragraph" w:styleId="TOC3">
    <w:name w:val="toc 3"/>
    <w:basedOn w:val="TOC2"/>
    <w:uiPriority w:val="39"/>
    <w:qFormat/>
    <w:rsid w:val="00A936CB"/>
    <w:pPr>
      <w:tabs>
        <w:tab w:val="clear" w:pos="1276"/>
        <w:tab w:val="left" w:pos="2155"/>
      </w:tabs>
      <w:ind w:left="2155" w:hanging="879"/>
    </w:pPr>
  </w:style>
  <w:style w:type="paragraph" w:styleId="TOC4">
    <w:name w:val="toc 4"/>
    <w:basedOn w:val="TOC3"/>
    <w:uiPriority w:val="39"/>
    <w:qFormat/>
    <w:rsid w:val="00A936CB"/>
    <w:pPr>
      <w:tabs>
        <w:tab w:val="left" w:pos="3261"/>
      </w:tabs>
      <w:spacing w:before="80"/>
      <w:ind w:left="3261" w:hanging="993"/>
    </w:pPr>
  </w:style>
  <w:style w:type="paragraph" w:styleId="TOC5">
    <w:name w:val="toc 5"/>
    <w:basedOn w:val="TOC4"/>
    <w:uiPriority w:val="39"/>
    <w:qFormat/>
    <w:rsid w:val="00A936CB"/>
  </w:style>
  <w:style w:type="paragraph" w:styleId="TOC6">
    <w:name w:val="toc 6"/>
    <w:basedOn w:val="TOC4"/>
    <w:uiPriority w:val="39"/>
    <w:qFormat/>
    <w:rsid w:val="00A936CB"/>
  </w:style>
  <w:style w:type="paragraph" w:styleId="TOC7">
    <w:name w:val="toc 7"/>
    <w:basedOn w:val="TOC4"/>
    <w:uiPriority w:val="39"/>
    <w:qFormat/>
    <w:rsid w:val="00A936CB"/>
  </w:style>
  <w:style w:type="paragraph" w:styleId="TOC8">
    <w:name w:val="toc 8"/>
    <w:basedOn w:val="TOC4"/>
    <w:uiPriority w:val="39"/>
    <w:qFormat/>
    <w:rsid w:val="00A936CB"/>
  </w:style>
  <w:style w:type="paragraph" w:customStyle="1" w:styleId="Annexref">
    <w:name w:val="Annex_ref"/>
    <w:basedOn w:val="Normal"/>
    <w:next w:val="Normalaftertitle"/>
    <w:qFormat/>
    <w:rsid w:val="00A936CB"/>
    <w:pPr>
      <w:keepNext/>
      <w:keepLines/>
      <w:spacing w:after="280"/>
      <w:jc w:val="center"/>
    </w:pPr>
  </w:style>
  <w:style w:type="paragraph" w:customStyle="1" w:styleId="Appendixref">
    <w:name w:val="Appendix_ref"/>
    <w:basedOn w:val="Annexref"/>
    <w:next w:val="Normalaftertitle"/>
    <w:qFormat/>
    <w:rsid w:val="00A936CB"/>
  </w:style>
  <w:style w:type="paragraph" w:customStyle="1" w:styleId="Tabletitle">
    <w:name w:val="Table_title"/>
    <w:basedOn w:val="Normal"/>
    <w:next w:val="Tablehead"/>
    <w:link w:val="TabletitleChar"/>
    <w:uiPriority w:val="99"/>
    <w:qFormat/>
    <w:rsid w:val="00A936CB"/>
    <w:pPr>
      <w:keepNext/>
      <w:spacing w:before="0" w:after="120"/>
      <w:jc w:val="center"/>
    </w:pPr>
    <w:rPr>
      <w:b/>
    </w:rPr>
  </w:style>
  <w:style w:type="paragraph" w:customStyle="1" w:styleId="Summary">
    <w:name w:val="Summary"/>
    <w:basedOn w:val="Normal"/>
    <w:next w:val="Normalaftertitle"/>
    <w:autoRedefine/>
    <w:qFormat/>
    <w:rsid w:val="00A936CB"/>
    <w:pPr>
      <w:spacing w:after="480"/>
    </w:pPr>
    <w:rPr>
      <w:lang w:val="es-ES_tradnl"/>
    </w:rPr>
  </w:style>
  <w:style w:type="character" w:styleId="Hyperlink">
    <w:name w:val="Hyperlink"/>
    <w:aliases w:val="CEO_Hyperlink"/>
    <w:basedOn w:val="DefaultParagraphFont"/>
    <w:qFormat/>
    <w:rsid w:val="00934ED7"/>
    <w:rPr>
      <w:color w:val="0000FF"/>
      <w:u w:val="single"/>
    </w:rPr>
  </w:style>
  <w:style w:type="paragraph" w:customStyle="1" w:styleId="TableLegendNote">
    <w:name w:val="Table_Legend_Note"/>
    <w:basedOn w:val="Tablelegend"/>
    <w:next w:val="Tablelegend"/>
    <w:qFormat/>
    <w:rsid w:val="00A936CB"/>
    <w:pPr>
      <w:ind w:left="-85" w:firstLine="0"/>
    </w:pPr>
    <w:rPr>
      <w:lang w:val="en-US"/>
    </w:rPr>
  </w:style>
  <w:style w:type="character" w:customStyle="1" w:styleId="HeaderChar">
    <w:name w:val="Header Char"/>
    <w:basedOn w:val="DefaultParagraphFont"/>
    <w:link w:val="Header"/>
    <w:uiPriority w:val="99"/>
    <w:qFormat/>
    <w:rsid w:val="00EE47C4"/>
    <w:rPr>
      <w:sz w:val="24"/>
      <w:lang w:val="fr-FR" w:eastAsia="en-US"/>
    </w:rPr>
  </w:style>
  <w:style w:type="table" w:styleId="TableGrid">
    <w:name w:val="Table Grid"/>
    <w:basedOn w:val="TableNormal"/>
    <w:uiPriority w:val="59"/>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Heading1Char">
    <w:name w:val="Heading 1 Char"/>
    <w:basedOn w:val="DefaultParagraphFont"/>
    <w:link w:val="Heading1"/>
    <w:qFormat/>
    <w:locked/>
    <w:rsid w:val="00ED076E"/>
    <w:rPr>
      <w:b/>
      <w:sz w:val="24"/>
      <w:lang w:val="fr-FR" w:eastAsia="en-US"/>
    </w:rPr>
  </w:style>
  <w:style w:type="character" w:customStyle="1" w:styleId="Heading2Char">
    <w:name w:val="Heading 2 Char"/>
    <w:basedOn w:val="DefaultParagraphFont"/>
    <w:link w:val="Heading2"/>
    <w:uiPriority w:val="9"/>
    <w:qFormat/>
    <w:locked/>
    <w:rsid w:val="00ED076E"/>
    <w:rPr>
      <w:b/>
      <w:sz w:val="24"/>
      <w:lang w:val="fr-FR" w:eastAsia="en-US"/>
    </w:rPr>
  </w:style>
  <w:style w:type="character" w:customStyle="1" w:styleId="FootnoteTextChar">
    <w:name w:val="Footnote Text Char"/>
    <w:aliases w:val="footnote text Char"/>
    <w:basedOn w:val="DefaultParagraphFont"/>
    <w:link w:val="FootnoteText"/>
    <w:qFormat/>
    <w:locked/>
    <w:rsid w:val="00ED076E"/>
    <w:rPr>
      <w:sz w:val="22"/>
      <w:lang w:val="fr-FR" w:eastAsia="en-US"/>
    </w:rPr>
  </w:style>
  <w:style w:type="character" w:customStyle="1" w:styleId="CallChar">
    <w:name w:val="Call Char"/>
    <w:basedOn w:val="DefaultParagraphFont"/>
    <w:link w:val="Call"/>
    <w:qFormat/>
    <w:locked/>
    <w:rsid w:val="00ED076E"/>
    <w:rPr>
      <w:i/>
      <w:sz w:val="24"/>
      <w:lang w:val="fr-FR" w:eastAsia="en-US"/>
    </w:rPr>
  </w:style>
  <w:style w:type="character" w:customStyle="1" w:styleId="TabletitleChar">
    <w:name w:val="Table_title Char"/>
    <w:basedOn w:val="DefaultParagraphFont"/>
    <w:link w:val="Tabletitle"/>
    <w:uiPriority w:val="99"/>
    <w:qFormat/>
    <w:locked/>
    <w:rsid w:val="00ED076E"/>
    <w:rPr>
      <w:b/>
      <w:sz w:val="24"/>
      <w:lang w:val="fr-FR" w:eastAsia="en-US"/>
    </w:rPr>
  </w:style>
  <w:style w:type="character" w:customStyle="1" w:styleId="TableNoChar">
    <w:name w:val="Table_No Char"/>
    <w:basedOn w:val="DefaultParagraphFont"/>
    <w:link w:val="TableNo"/>
    <w:uiPriority w:val="99"/>
    <w:qFormat/>
    <w:locked/>
    <w:rsid w:val="00ED076E"/>
    <w:rPr>
      <w:sz w:val="24"/>
      <w:lang w:val="fr-FR" w:eastAsia="en-US"/>
    </w:rPr>
  </w:style>
  <w:style w:type="paragraph" w:customStyle="1" w:styleId="RectitleBR">
    <w:name w:val="Rec_title_BR"/>
    <w:basedOn w:val="Normal"/>
    <w:next w:val="Recref"/>
    <w:qFormat/>
    <w:rsid w:val="00ED076E"/>
    <w:pPr>
      <w:keepNext/>
      <w:keepLines/>
      <w:spacing w:before="240"/>
      <w:jc w:val="center"/>
    </w:pPr>
    <w:rPr>
      <w:b/>
      <w:sz w:val="28"/>
    </w:rPr>
  </w:style>
  <w:style w:type="character" w:customStyle="1" w:styleId="enumlev1Char">
    <w:name w:val="enumlev1 Char"/>
    <w:basedOn w:val="DefaultParagraphFont"/>
    <w:link w:val="enumlev1"/>
    <w:qFormat/>
    <w:locked/>
    <w:rsid w:val="00ED076E"/>
    <w:rPr>
      <w:sz w:val="24"/>
      <w:lang w:val="fr-FR" w:eastAsia="en-US"/>
    </w:rPr>
  </w:style>
  <w:style w:type="paragraph" w:styleId="BodyTextIndent">
    <w:name w:val="Body Text Indent"/>
    <w:basedOn w:val="Normal"/>
    <w:link w:val="BodyTextIndentChar"/>
    <w:qFormat/>
    <w:rsid w:val="00ED076E"/>
    <w:pPr>
      <w:widowControl w:val="0"/>
      <w:tabs>
        <w:tab w:val="clear" w:pos="794"/>
        <w:tab w:val="clear" w:pos="1191"/>
        <w:tab w:val="clear" w:pos="1588"/>
        <w:tab w:val="clear" w:pos="1985"/>
        <w:tab w:val="left" w:pos="953"/>
      </w:tabs>
      <w:overflowPunct/>
      <w:autoSpaceDE/>
      <w:autoSpaceDN/>
      <w:adjustRightInd/>
      <w:spacing w:before="0"/>
      <w:ind w:firstLine="425"/>
      <w:textAlignment w:val="auto"/>
    </w:pPr>
    <w:rPr>
      <w:color w:val="000000"/>
      <w:kern w:val="2"/>
      <w:sz w:val="21"/>
      <w:szCs w:val="24"/>
      <w:lang w:val="en-US" w:eastAsia="zh-CN"/>
    </w:rPr>
  </w:style>
  <w:style w:type="character" w:customStyle="1" w:styleId="BodyTextIndentChar">
    <w:name w:val="Body Text Indent Char"/>
    <w:basedOn w:val="DefaultParagraphFont"/>
    <w:link w:val="BodyTextIndent"/>
    <w:qFormat/>
    <w:rsid w:val="00ED076E"/>
    <w:rPr>
      <w:color w:val="000000"/>
      <w:kern w:val="2"/>
      <w:sz w:val="21"/>
      <w:szCs w:val="24"/>
    </w:rPr>
  </w:style>
  <w:style w:type="character" w:customStyle="1" w:styleId="FiguretitleChar">
    <w:name w:val="Figure_title Char"/>
    <w:basedOn w:val="DefaultParagraphFont"/>
    <w:link w:val="Figuretitle"/>
    <w:qFormat/>
    <w:locked/>
    <w:rsid w:val="00ED076E"/>
    <w:rPr>
      <w:rFonts w:ascii="Times New Roman Bold" w:hAnsi="Times New Roman Bold"/>
      <w:b/>
      <w:sz w:val="18"/>
      <w:lang w:val="fr-FR" w:eastAsia="en-US"/>
    </w:rPr>
  </w:style>
  <w:style w:type="character" w:customStyle="1" w:styleId="FigureNoChar">
    <w:name w:val="Figure_No Char"/>
    <w:basedOn w:val="DefaultParagraphFont"/>
    <w:link w:val="FigureNo"/>
    <w:qFormat/>
    <w:locked/>
    <w:rsid w:val="00ED076E"/>
    <w:rPr>
      <w:caps/>
      <w:sz w:val="18"/>
      <w:lang w:val="fr-FR" w:eastAsia="en-US"/>
    </w:rPr>
  </w:style>
  <w:style w:type="paragraph" w:styleId="BodyText">
    <w:name w:val="Body Text"/>
    <w:basedOn w:val="Normal"/>
    <w:link w:val="BodyTextChar"/>
    <w:unhideWhenUsed/>
    <w:qFormat/>
    <w:rsid w:val="00630E1A"/>
    <w:pPr>
      <w:spacing w:after="120"/>
    </w:pPr>
  </w:style>
  <w:style w:type="character" w:customStyle="1" w:styleId="BodyTextChar">
    <w:name w:val="Body Text Char"/>
    <w:basedOn w:val="DefaultParagraphFont"/>
    <w:link w:val="BodyText"/>
    <w:qFormat/>
    <w:rsid w:val="00630E1A"/>
    <w:rPr>
      <w:sz w:val="24"/>
      <w:lang w:val="fr-FR" w:eastAsia="en-US"/>
    </w:rPr>
  </w:style>
  <w:style w:type="character" w:customStyle="1" w:styleId="HeadingbChar">
    <w:name w:val="Heading_b Char"/>
    <w:basedOn w:val="DefaultParagraphFont"/>
    <w:link w:val="Headingb"/>
    <w:qFormat/>
    <w:locked/>
    <w:rsid w:val="00630E1A"/>
    <w:rPr>
      <w:b/>
      <w:sz w:val="24"/>
      <w:lang w:val="fr-FR" w:eastAsia="en-US"/>
    </w:rPr>
  </w:style>
  <w:style w:type="character" w:customStyle="1" w:styleId="NormalaftertitleChar">
    <w:name w:val="Normal_after_title Char"/>
    <w:basedOn w:val="DefaultParagraphFont"/>
    <w:link w:val="Normalaftertitle"/>
    <w:qFormat/>
    <w:locked/>
    <w:rsid w:val="00630E1A"/>
    <w:rPr>
      <w:sz w:val="24"/>
      <w:lang w:val="fr-FR" w:eastAsia="en-US"/>
    </w:rPr>
  </w:style>
  <w:style w:type="paragraph" w:styleId="MacroText">
    <w:name w:val="macro"/>
    <w:link w:val="MacroTextChar"/>
    <w:qFormat/>
    <w:rsid w:val="008075B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Yu Mincho" w:hAnsi="Courier New" w:cs="Courier New"/>
      <w:lang w:val="en-GB" w:eastAsia="en-US"/>
    </w:rPr>
  </w:style>
  <w:style w:type="character" w:customStyle="1" w:styleId="MacroTextChar">
    <w:name w:val="Macro Text Char"/>
    <w:basedOn w:val="DefaultParagraphFont"/>
    <w:link w:val="MacroText"/>
    <w:qFormat/>
    <w:rsid w:val="008075B6"/>
    <w:rPr>
      <w:rFonts w:ascii="Courier New" w:eastAsia="Yu Mincho" w:hAnsi="Courier New" w:cs="Courier New"/>
      <w:lang w:val="en-GB" w:eastAsia="en-US"/>
    </w:rPr>
  </w:style>
  <w:style w:type="paragraph" w:styleId="List3">
    <w:name w:val="List 3"/>
    <w:basedOn w:val="List2"/>
    <w:qFormat/>
    <w:rsid w:val="008075B6"/>
    <w:pPr>
      <w:ind w:left="1135"/>
    </w:pPr>
  </w:style>
  <w:style w:type="paragraph" w:styleId="List2">
    <w:name w:val="List 2"/>
    <w:basedOn w:val="List"/>
    <w:uiPriority w:val="99"/>
    <w:qFormat/>
    <w:rsid w:val="008075B6"/>
    <w:pPr>
      <w:ind w:left="851"/>
    </w:pPr>
  </w:style>
  <w:style w:type="paragraph" w:styleId="List">
    <w:name w:val="List"/>
    <w:basedOn w:val="Normal"/>
    <w:qFormat/>
    <w:rsid w:val="008075B6"/>
    <w:pPr>
      <w:tabs>
        <w:tab w:val="clear" w:pos="794"/>
        <w:tab w:val="clear" w:pos="1191"/>
        <w:tab w:val="clear" w:pos="1588"/>
        <w:tab w:val="clear" w:pos="1985"/>
      </w:tabs>
      <w:spacing w:after="120"/>
      <w:ind w:left="568" w:hanging="284"/>
    </w:pPr>
    <w:rPr>
      <w:rFonts w:eastAsia="Yu Mincho"/>
      <w:sz w:val="22"/>
      <w:lang w:val="en-GB"/>
    </w:rPr>
  </w:style>
  <w:style w:type="paragraph" w:styleId="ListNumber2">
    <w:name w:val="List Number 2"/>
    <w:basedOn w:val="ListNumber"/>
    <w:uiPriority w:val="99"/>
    <w:qFormat/>
    <w:rsid w:val="008075B6"/>
    <w:pPr>
      <w:numPr>
        <w:numId w:val="3"/>
      </w:numPr>
      <w:overflowPunct/>
      <w:autoSpaceDE/>
      <w:autoSpaceDN/>
      <w:adjustRightInd/>
      <w:spacing w:line="276" w:lineRule="auto"/>
      <w:contextualSpacing/>
      <w:textAlignment w:val="auto"/>
    </w:pPr>
  </w:style>
  <w:style w:type="paragraph" w:styleId="ListNumber">
    <w:name w:val="List Number"/>
    <w:basedOn w:val="List"/>
    <w:uiPriority w:val="99"/>
    <w:qFormat/>
    <w:rsid w:val="008075B6"/>
  </w:style>
  <w:style w:type="paragraph" w:styleId="TableofAuthorities">
    <w:name w:val="table of authorities"/>
    <w:basedOn w:val="Normal"/>
    <w:next w:val="Normal"/>
    <w:qFormat/>
    <w:rsid w:val="008075B6"/>
    <w:pPr>
      <w:tabs>
        <w:tab w:val="clear" w:pos="794"/>
        <w:tab w:val="clear" w:pos="1191"/>
        <w:tab w:val="clear" w:pos="1588"/>
        <w:tab w:val="clear" w:pos="1985"/>
      </w:tabs>
      <w:spacing w:after="120"/>
      <w:ind w:left="200" w:hanging="200"/>
    </w:pPr>
    <w:rPr>
      <w:rFonts w:eastAsia="Yu Mincho"/>
      <w:sz w:val="22"/>
      <w:lang w:val="en-GB"/>
    </w:rPr>
  </w:style>
  <w:style w:type="paragraph" w:styleId="NoteHeading">
    <w:name w:val="Note Heading"/>
    <w:basedOn w:val="Normal"/>
    <w:next w:val="Normal"/>
    <w:link w:val="NoteHeading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NoteHeadingChar">
    <w:name w:val="Note Heading Char"/>
    <w:basedOn w:val="DefaultParagraphFont"/>
    <w:link w:val="NoteHeading"/>
    <w:qFormat/>
    <w:rsid w:val="008075B6"/>
    <w:rPr>
      <w:rFonts w:eastAsia="Yu Mincho"/>
      <w:sz w:val="22"/>
      <w:lang w:val="en-GB" w:eastAsia="en-US"/>
    </w:rPr>
  </w:style>
  <w:style w:type="paragraph" w:styleId="ListBullet4">
    <w:name w:val="List Bullet 4"/>
    <w:basedOn w:val="ListBullet3"/>
    <w:qFormat/>
    <w:rsid w:val="008075B6"/>
    <w:pPr>
      <w:ind w:left="1418"/>
    </w:pPr>
  </w:style>
  <w:style w:type="paragraph" w:styleId="ListBullet3">
    <w:name w:val="List Bullet 3"/>
    <w:basedOn w:val="ListBullet2"/>
    <w:qFormat/>
    <w:rsid w:val="008075B6"/>
    <w:pPr>
      <w:ind w:left="1135"/>
    </w:pPr>
  </w:style>
  <w:style w:type="paragraph" w:styleId="ListBullet2">
    <w:name w:val="List Bullet 2"/>
    <w:basedOn w:val="ListBullet"/>
    <w:qFormat/>
    <w:rsid w:val="008075B6"/>
    <w:pPr>
      <w:ind w:left="851"/>
    </w:pPr>
  </w:style>
  <w:style w:type="paragraph" w:styleId="ListBullet">
    <w:name w:val="List Bullet"/>
    <w:basedOn w:val="List"/>
    <w:uiPriority w:val="99"/>
    <w:qFormat/>
    <w:rsid w:val="008075B6"/>
  </w:style>
  <w:style w:type="paragraph" w:styleId="Index8">
    <w:name w:val="index 8"/>
    <w:basedOn w:val="Normal"/>
    <w:next w:val="Normal"/>
    <w:qFormat/>
    <w:rsid w:val="008075B6"/>
    <w:pPr>
      <w:tabs>
        <w:tab w:val="clear" w:pos="794"/>
        <w:tab w:val="clear" w:pos="1191"/>
        <w:tab w:val="clear" w:pos="1588"/>
        <w:tab w:val="clear" w:pos="1985"/>
      </w:tabs>
      <w:spacing w:after="120"/>
      <w:ind w:left="1600" w:hanging="200"/>
    </w:pPr>
    <w:rPr>
      <w:rFonts w:eastAsia="Yu Mincho"/>
      <w:sz w:val="22"/>
      <w:lang w:val="en-GB"/>
    </w:rPr>
  </w:style>
  <w:style w:type="paragraph" w:styleId="E-mailSignature">
    <w:name w:val="E-mail Signature"/>
    <w:basedOn w:val="Normal"/>
    <w:link w:val="E-mailSignature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E-mailSignatureChar">
    <w:name w:val="E-mail Signature Char"/>
    <w:basedOn w:val="DefaultParagraphFont"/>
    <w:link w:val="E-mailSignature"/>
    <w:qFormat/>
    <w:rsid w:val="008075B6"/>
    <w:rPr>
      <w:rFonts w:eastAsia="Yu Mincho"/>
      <w:sz w:val="22"/>
      <w:lang w:val="en-GB" w:eastAsia="en-US"/>
    </w:rPr>
  </w:style>
  <w:style w:type="paragraph" w:styleId="Caption">
    <w:name w:val="caption"/>
    <w:basedOn w:val="Normal"/>
    <w:next w:val="Normal"/>
    <w:link w:val="CaptionChar"/>
    <w:unhideWhenUsed/>
    <w:qFormat/>
    <w:rsid w:val="008075B6"/>
    <w:pPr>
      <w:widowControl w:val="0"/>
      <w:tabs>
        <w:tab w:val="clear" w:pos="794"/>
        <w:tab w:val="clear" w:pos="1191"/>
        <w:tab w:val="clear" w:pos="1588"/>
        <w:tab w:val="clear" w:pos="1985"/>
      </w:tabs>
      <w:overflowPunct/>
      <w:autoSpaceDE/>
      <w:autoSpaceDN/>
      <w:spacing w:before="0" w:after="200"/>
    </w:pPr>
    <w:rPr>
      <w:rFonts w:ascii="Trebuchet MS" w:eastAsia="Yu Mincho" w:hAnsi="Trebuchet MS"/>
      <w:b/>
      <w:bCs/>
      <w:color w:val="4F81BD"/>
      <w:sz w:val="18"/>
      <w:szCs w:val="18"/>
      <w:lang w:val="en-GB"/>
    </w:rPr>
  </w:style>
  <w:style w:type="paragraph" w:styleId="Index5">
    <w:name w:val="index 5"/>
    <w:basedOn w:val="Normal"/>
    <w:next w:val="Normal"/>
    <w:qFormat/>
    <w:rsid w:val="008075B6"/>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EnvelopeAddress">
    <w:name w:val="envelope address"/>
    <w:basedOn w:val="Normal"/>
    <w:qFormat/>
    <w:rsid w:val="008075B6"/>
    <w:pPr>
      <w:framePr w:w="7920" w:h="1980" w:hRule="exact" w:hSpace="180" w:wrap="around" w:hAnchor="page" w:xAlign="center" w:yAlign="bottom"/>
      <w:tabs>
        <w:tab w:val="clear" w:pos="794"/>
        <w:tab w:val="clear" w:pos="1191"/>
        <w:tab w:val="clear" w:pos="1588"/>
        <w:tab w:val="clear" w:pos="1985"/>
      </w:tabs>
      <w:spacing w:after="120"/>
      <w:ind w:left="2880"/>
    </w:pPr>
    <w:rPr>
      <w:rFonts w:ascii="Arial" w:eastAsia="Yu Mincho" w:hAnsi="Arial" w:cs="Arial"/>
      <w:sz w:val="22"/>
      <w:szCs w:val="24"/>
      <w:lang w:val="en-GB"/>
    </w:rPr>
  </w:style>
  <w:style w:type="paragraph" w:styleId="DocumentMap">
    <w:name w:val="Document Map"/>
    <w:basedOn w:val="Normal"/>
    <w:link w:val="DocumentMapChar"/>
    <w:qFormat/>
    <w:rsid w:val="008075B6"/>
    <w:pPr>
      <w:shd w:val="clear" w:color="auto" w:fill="000080"/>
      <w:tabs>
        <w:tab w:val="clear" w:pos="794"/>
        <w:tab w:val="clear" w:pos="1191"/>
        <w:tab w:val="clear" w:pos="1588"/>
        <w:tab w:val="clear" w:pos="1985"/>
      </w:tabs>
      <w:spacing w:after="120"/>
    </w:pPr>
    <w:rPr>
      <w:rFonts w:ascii="Tahoma" w:eastAsia="Yu Mincho" w:hAnsi="Tahoma"/>
      <w:sz w:val="22"/>
      <w:lang w:val="en-GB"/>
    </w:rPr>
  </w:style>
  <w:style w:type="character" w:customStyle="1" w:styleId="DocumentMapChar">
    <w:name w:val="Document Map Char"/>
    <w:basedOn w:val="DefaultParagraphFont"/>
    <w:link w:val="DocumentMap"/>
    <w:qFormat/>
    <w:rsid w:val="008075B6"/>
    <w:rPr>
      <w:rFonts w:ascii="Tahoma" w:eastAsia="Yu Mincho" w:hAnsi="Tahoma"/>
      <w:sz w:val="22"/>
      <w:shd w:val="clear" w:color="auto" w:fill="000080"/>
      <w:lang w:val="en-GB" w:eastAsia="en-US"/>
    </w:rPr>
  </w:style>
  <w:style w:type="paragraph" w:styleId="TOAHeading">
    <w:name w:val="toa heading"/>
    <w:basedOn w:val="Normal"/>
    <w:next w:val="Normal"/>
    <w:qFormat/>
    <w:rsid w:val="008075B6"/>
    <w:pPr>
      <w:tabs>
        <w:tab w:val="clear" w:pos="794"/>
        <w:tab w:val="clear" w:pos="1191"/>
        <w:tab w:val="clear" w:pos="1588"/>
        <w:tab w:val="clear" w:pos="1985"/>
      </w:tabs>
      <w:spacing w:after="120"/>
    </w:pPr>
    <w:rPr>
      <w:rFonts w:ascii="Arial" w:eastAsia="Yu Mincho" w:hAnsi="Arial" w:cs="Arial"/>
      <w:b/>
      <w:bCs/>
      <w:sz w:val="22"/>
      <w:szCs w:val="24"/>
      <w:lang w:val="en-GB"/>
    </w:rPr>
  </w:style>
  <w:style w:type="paragraph" w:styleId="CommentText">
    <w:name w:val="annotation text"/>
    <w:basedOn w:val="Normal"/>
    <w:link w:val="CommentTextChar"/>
    <w:uiPriority w:val="99"/>
    <w:unhideWhenUsed/>
    <w:qFormat/>
    <w:rsid w:val="008075B6"/>
    <w:rPr>
      <w:sz w:val="20"/>
    </w:rPr>
  </w:style>
  <w:style w:type="character" w:customStyle="1" w:styleId="CommentTextChar">
    <w:name w:val="Comment Text Char"/>
    <w:basedOn w:val="DefaultParagraphFont"/>
    <w:link w:val="CommentText"/>
    <w:uiPriority w:val="99"/>
    <w:qFormat/>
    <w:rsid w:val="008075B6"/>
    <w:rPr>
      <w:lang w:val="fr-FR" w:eastAsia="en-US"/>
    </w:rPr>
  </w:style>
  <w:style w:type="paragraph" w:styleId="Index6">
    <w:name w:val="index 6"/>
    <w:basedOn w:val="Normal"/>
    <w:next w:val="Normal"/>
    <w:qFormat/>
    <w:rsid w:val="008075B6"/>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Salutation">
    <w:name w:val="Salutation"/>
    <w:basedOn w:val="Normal"/>
    <w:next w:val="Normal"/>
    <w:link w:val="Salutation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SalutationChar">
    <w:name w:val="Salutation Char"/>
    <w:basedOn w:val="DefaultParagraphFont"/>
    <w:link w:val="Salutation"/>
    <w:qFormat/>
    <w:rsid w:val="008075B6"/>
    <w:rPr>
      <w:rFonts w:eastAsia="Yu Mincho"/>
      <w:sz w:val="22"/>
      <w:lang w:val="en-GB" w:eastAsia="en-US"/>
    </w:rPr>
  </w:style>
  <w:style w:type="paragraph" w:styleId="BodyText3">
    <w:name w:val="Body Text 3"/>
    <w:basedOn w:val="Normal"/>
    <w:link w:val="BodyText3Char"/>
    <w:qFormat/>
    <w:rsid w:val="008075B6"/>
    <w:pPr>
      <w:spacing w:before="180"/>
      <w:jc w:val="center"/>
    </w:pPr>
    <w:rPr>
      <w:iCs/>
      <w:sz w:val="22"/>
      <w:lang w:val="en-US"/>
    </w:rPr>
  </w:style>
  <w:style w:type="character" w:customStyle="1" w:styleId="BodyText3Char">
    <w:name w:val="Body Text 3 Char"/>
    <w:basedOn w:val="DefaultParagraphFont"/>
    <w:link w:val="BodyText3"/>
    <w:qFormat/>
    <w:rsid w:val="008075B6"/>
    <w:rPr>
      <w:iCs/>
      <w:sz w:val="22"/>
      <w:lang w:eastAsia="en-US"/>
    </w:rPr>
  </w:style>
  <w:style w:type="paragraph" w:styleId="Closing">
    <w:name w:val="Closing"/>
    <w:basedOn w:val="Normal"/>
    <w:link w:val="ClosingChar"/>
    <w:qFormat/>
    <w:rsid w:val="008075B6"/>
    <w:pPr>
      <w:tabs>
        <w:tab w:val="clear" w:pos="794"/>
        <w:tab w:val="clear" w:pos="1191"/>
        <w:tab w:val="clear" w:pos="1588"/>
        <w:tab w:val="clear" w:pos="1985"/>
      </w:tabs>
      <w:spacing w:after="120"/>
      <w:ind w:left="4252"/>
    </w:pPr>
    <w:rPr>
      <w:rFonts w:eastAsia="Yu Mincho"/>
      <w:sz w:val="22"/>
      <w:lang w:val="en-GB"/>
    </w:rPr>
  </w:style>
  <w:style w:type="character" w:customStyle="1" w:styleId="ClosingChar">
    <w:name w:val="Closing Char"/>
    <w:basedOn w:val="DefaultParagraphFont"/>
    <w:link w:val="Closing"/>
    <w:qFormat/>
    <w:rsid w:val="008075B6"/>
    <w:rPr>
      <w:rFonts w:eastAsia="Yu Mincho"/>
      <w:sz w:val="22"/>
      <w:lang w:val="en-GB" w:eastAsia="en-US"/>
    </w:rPr>
  </w:style>
  <w:style w:type="paragraph" w:styleId="ListNumber3">
    <w:name w:val="List Number 3"/>
    <w:basedOn w:val="Normal"/>
    <w:qFormat/>
    <w:rsid w:val="008075B6"/>
    <w:pPr>
      <w:tabs>
        <w:tab w:val="clear" w:pos="794"/>
        <w:tab w:val="clear" w:pos="1191"/>
        <w:tab w:val="clear" w:pos="1588"/>
        <w:tab w:val="clear" w:pos="1985"/>
        <w:tab w:val="left" w:pos="926"/>
      </w:tabs>
      <w:spacing w:after="120"/>
      <w:ind w:left="926" w:hanging="360"/>
    </w:pPr>
    <w:rPr>
      <w:rFonts w:eastAsia="Yu Mincho"/>
      <w:sz w:val="22"/>
      <w:lang w:val="en-GB"/>
    </w:rPr>
  </w:style>
  <w:style w:type="paragraph" w:styleId="ListContinue">
    <w:name w:val="List Continue"/>
    <w:basedOn w:val="Normal"/>
    <w:qFormat/>
    <w:rsid w:val="008075B6"/>
    <w:pPr>
      <w:tabs>
        <w:tab w:val="clear" w:pos="794"/>
        <w:tab w:val="clear" w:pos="1191"/>
        <w:tab w:val="clear" w:pos="1588"/>
        <w:tab w:val="clear" w:pos="1985"/>
      </w:tabs>
      <w:spacing w:after="120"/>
      <w:ind w:left="283"/>
    </w:pPr>
    <w:rPr>
      <w:rFonts w:eastAsia="Yu Mincho"/>
      <w:sz w:val="22"/>
      <w:lang w:val="en-GB"/>
    </w:rPr>
  </w:style>
  <w:style w:type="paragraph" w:styleId="BlockText">
    <w:name w:val="Block Text"/>
    <w:basedOn w:val="Normal"/>
    <w:uiPriority w:val="9"/>
    <w:qFormat/>
    <w:rsid w:val="008075B6"/>
    <w:pPr>
      <w:tabs>
        <w:tab w:val="clear" w:pos="794"/>
        <w:tab w:val="clear" w:pos="1191"/>
        <w:tab w:val="clear" w:pos="1588"/>
        <w:tab w:val="clear" w:pos="1985"/>
      </w:tabs>
      <w:spacing w:after="120"/>
      <w:ind w:left="1440" w:right="1440"/>
    </w:pPr>
    <w:rPr>
      <w:rFonts w:eastAsia="Yu Mincho"/>
      <w:sz w:val="22"/>
      <w:lang w:val="en-GB"/>
    </w:rPr>
  </w:style>
  <w:style w:type="paragraph" w:styleId="HTMLAddress">
    <w:name w:val="HTML Address"/>
    <w:basedOn w:val="Normal"/>
    <w:link w:val="HTMLAddressChar"/>
    <w:qFormat/>
    <w:rsid w:val="008075B6"/>
    <w:pPr>
      <w:tabs>
        <w:tab w:val="clear" w:pos="794"/>
        <w:tab w:val="clear" w:pos="1191"/>
        <w:tab w:val="clear" w:pos="1588"/>
        <w:tab w:val="clear" w:pos="1985"/>
      </w:tabs>
      <w:spacing w:after="120"/>
    </w:pPr>
    <w:rPr>
      <w:rFonts w:eastAsia="Yu Mincho"/>
      <w:i/>
      <w:iCs/>
      <w:sz w:val="22"/>
      <w:lang w:val="en-GB"/>
    </w:rPr>
  </w:style>
  <w:style w:type="character" w:customStyle="1" w:styleId="HTMLAddressChar">
    <w:name w:val="HTML Address Char"/>
    <w:basedOn w:val="DefaultParagraphFont"/>
    <w:link w:val="HTMLAddress"/>
    <w:qFormat/>
    <w:rsid w:val="008075B6"/>
    <w:rPr>
      <w:rFonts w:eastAsia="Yu Mincho"/>
      <w:i/>
      <w:iCs/>
      <w:sz w:val="22"/>
      <w:lang w:val="en-GB" w:eastAsia="en-US"/>
    </w:rPr>
  </w:style>
  <w:style w:type="paragraph" w:styleId="Index4">
    <w:name w:val="index 4"/>
    <w:basedOn w:val="Normal"/>
    <w:next w:val="Normal"/>
    <w:qFormat/>
    <w:rsid w:val="008075B6"/>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PlainText">
    <w:name w:val="Plain Text"/>
    <w:basedOn w:val="Normal"/>
    <w:link w:val="PlainTextChar"/>
    <w:uiPriority w:val="99"/>
    <w:unhideWhenUsed/>
    <w:qFormat/>
    <w:rsid w:val="008075B6"/>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qFormat/>
    <w:rsid w:val="008075B6"/>
    <w:rPr>
      <w:rFonts w:ascii="Calibri" w:eastAsiaTheme="minorHAnsi" w:hAnsi="Calibri" w:cstheme="minorBidi"/>
      <w:sz w:val="22"/>
      <w:szCs w:val="21"/>
      <w:lang w:eastAsia="en-US"/>
    </w:rPr>
  </w:style>
  <w:style w:type="paragraph" w:styleId="ListBullet5">
    <w:name w:val="List Bullet 5"/>
    <w:basedOn w:val="ListBullet4"/>
    <w:qFormat/>
    <w:rsid w:val="008075B6"/>
    <w:pPr>
      <w:ind w:left="1702"/>
    </w:pPr>
  </w:style>
  <w:style w:type="paragraph" w:styleId="ListNumber4">
    <w:name w:val="List Number 4"/>
    <w:basedOn w:val="Normal"/>
    <w:qFormat/>
    <w:rsid w:val="008075B6"/>
    <w:pPr>
      <w:tabs>
        <w:tab w:val="clear" w:pos="794"/>
        <w:tab w:val="clear" w:pos="1191"/>
        <w:tab w:val="clear" w:pos="1588"/>
        <w:tab w:val="clear" w:pos="1985"/>
        <w:tab w:val="left" w:pos="1209"/>
      </w:tabs>
      <w:spacing w:after="120"/>
      <w:ind w:left="1209" w:hanging="360"/>
    </w:pPr>
    <w:rPr>
      <w:rFonts w:eastAsia="Yu Mincho"/>
      <w:sz w:val="22"/>
      <w:lang w:val="en-GB"/>
    </w:rPr>
  </w:style>
  <w:style w:type="paragraph" w:styleId="Date">
    <w:name w:val="Date"/>
    <w:basedOn w:val="Normal"/>
    <w:next w:val="Normal"/>
    <w:link w:val="DateChar"/>
    <w:qFormat/>
    <w:rsid w:val="008075B6"/>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qFormat/>
    <w:rsid w:val="008075B6"/>
    <w:rPr>
      <w:sz w:val="24"/>
      <w:lang w:val="en-GB" w:eastAsia="en-US"/>
    </w:rPr>
  </w:style>
  <w:style w:type="paragraph" w:styleId="BodyTextIndent2">
    <w:name w:val="Body Text Indent 2"/>
    <w:basedOn w:val="Normal"/>
    <w:link w:val="BodyTextIndent2Char"/>
    <w:qFormat/>
    <w:rsid w:val="008075B6"/>
    <w:pPr>
      <w:tabs>
        <w:tab w:val="clear" w:pos="794"/>
        <w:tab w:val="clear" w:pos="1191"/>
        <w:tab w:val="clear" w:pos="1588"/>
        <w:tab w:val="clear" w:pos="1985"/>
      </w:tabs>
      <w:spacing w:after="120" w:line="480" w:lineRule="auto"/>
      <w:ind w:left="283"/>
    </w:pPr>
    <w:rPr>
      <w:rFonts w:eastAsia="Yu Mincho"/>
      <w:sz w:val="22"/>
      <w:lang w:val="en-GB"/>
    </w:rPr>
  </w:style>
  <w:style w:type="character" w:customStyle="1" w:styleId="BodyTextIndent2Char">
    <w:name w:val="Body Text Indent 2 Char"/>
    <w:basedOn w:val="DefaultParagraphFont"/>
    <w:link w:val="BodyTextIndent2"/>
    <w:qFormat/>
    <w:rsid w:val="008075B6"/>
    <w:rPr>
      <w:rFonts w:eastAsia="Yu Mincho"/>
      <w:sz w:val="22"/>
      <w:lang w:val="en-GB" w:eastAsia="en-US"/>
    </w:rPr>
  </w:style>
  <w:style w:type="paragraph" w:styleId="EndnoteText">
    <w:name w:val="endnote text"/>
    <w:basedOn w:val="Normal"/>
    <w:link w:val="EndnoteTextChar"/>
    <w:unhideWhenUsed/>
    <w:qFormat/>
    <w:rsid w:val="008075B6"/>
    <w:pPr>
      <w:spacing w:before="0"/>
    </w:pPr>
    <w:rPr>
      <w:sz w:val="20"/>
    </w:rPr>
  </w:style>
  <w:style w:type="character" w:customStyle="1" w:styleId="EndnoteTextChar">
    <w:name w:val="Endnote Text Char"/>
    <w:basedOn w:val="DefaultParagraphFont"/>
    <w:link w:val="EndnoteText"/>
    <w:qFormat/>
    <w:rsid w:val="008075B6"/>
    <w:rPr>
      <w:lang w:val="fr-FR" w:eastAsia="en-US"/>
    </w:rPr>
  </w:style>
  <w:style w:type="paragraph" w:styleId="ListContinue5">
    <w:name w:val="List Continue 5"/>
    <w:basedOn w:val="Normal"/>
    <w:qFormat/>
    <w:rsid w:val="008075B6"/>
    <w:pPr>
      <w:tabs>
        <w:tab w:val="clear" w:pos="794"/>
        <w:tab w:val="clear" w:pos="1191"/>
        <w:tab w:val="clear" w:pos="1588"/>
        <w:tab w:val="clear" w:pos="1985"/>
      </w:tabs>
      <w:spacing w:after="120"/>
      <w:ind w:left="1415"/>
    </w:pPr>
    <w:rPr>
      <w:rFonts w:eastAsia="Yu Mincho"/>
      <w:sz w:val="22"/>
      <w:lang w:val="en-GB"/>
    </w:rPr>
  </w:style>
  <w:style w:type="paragraph" w:styleId="BalloonText">
    <w:name w:val="Balloon Text"/>
    <w:basedOn w:val="Normal"/>
    <w:link w:val="BalloonTextChar"/>
    <w:qFormat/>
    <w:rsid w:val="008075B6"/>
    <w:pPr>
      <w:spacing w:before="0"/>
    </w:pPr>
    <w:rPr>
      <w:rFonts w:ascii="Tahoma" w:hAnsi="Tahoma" w:cs="Tahoma"/>
      <w:sz w:val="16"/>
      <w:szCs w:val="16"/>
      <w:lang w:val="en-US"/>
    </w:rPr>
  </w:style>
  <w:style w:type="character" w:customStyle="1" w:styleId="BalloonTextChar">
    <w:name w:val="Balloon Text Char"/>
    <w:basedOn w:val="DefaultParagraphFont"/>
    <w:link w:val="BalloonText"/>
    <w:qFormat/>
    <w:rsid w:val="008075B6"/>
    <w:rPr>
      <w:rFonts w:ascii="Tahoma" w:hAnsi="Tahoma" w:cs="Tahoma"/>
      <w:sz w:val="16"/>
      <w:szCs w:val="16"/>
      <w:lang w:eastAsia="en-US"/>
    </w:rPr>
  </w:style>
  <w:style w:type="paragraph" w:styleId="EnvelopeReturn">
    <w:name w:val="envelope return"/>
    <w:basedOn w:val="Normal"/>
    <w:qFormat/>
    <w:rsid w:val="008075B6"/>
    <w:pPr>
      <w:tabs>
        <w:tab w:val="clear" w:pos="794"/>
        <w:tab w:val="clear" w:pos="1191"/>
        <w:tab w:val="clear" w:pos="1588"/>
        <w:tab w:val="clear" w:pos="1985"/>
      </w:tabs>
      <w:spacing w:after="120"/>
    </w:pPr>
    <w:rPr>
      <w:rFonts w:ascii="Arial" w:eastAsia="Yu Mincho" w:hAnsi="Arial" w:cs="Arial"/>
      <w:sz w:val="22"/>
      <w:lang w:val="en-GB"/>
    </w:rPr>
  </w:style>
  <w:style w:type="paragraph" w:styleId="Signature">
    <w:name w:val="Signature"/>
    <w:basedOn w:val="Normal"/>
    <w:link w:val="SignatureChar"/>
    <w:qFormat/>
    <w:rsid w:val="008075B6"/>
    <w:pPr>
      <w:tabs>
        <w:tab w:val="clear" w:pos="794"/>
        <w:tab w:val="clear" w:pos="1191"/>
        <w:tab w:val="clear" w:pos="1588"/>
        <w:tab w:val="clear" w:pos="1985"/>
      </w:tabs>
      <w:spacing w:after="120"/>
      <w:ind w:left="4252"/>
    </w:pPr>
    <w:rPr>
      <w:rFonts w:eastAsia="Yu Mincho"/>
      <w:sz w:val="22"/>
      <w:lang w:val="en-GB"/>
    </w:rPr>
  </w:style>
  <w:style w:type="character" w:customStyle="1" w:styleId="SignatureChar">
    <w:name w:val="Signature Char"/>
    <w:basedOn w:val="DefaultParagraphFont"/>
    <w:link w:val="Signature"/>
    <w:qFormat/>
    <w:rsid w:val="008075B6"/>
    <w:rPr>
      <w:rFonts w:eastAsia="Yu Mincho"/>
      <w:sz w:val="22"/>
      <w:lang w:val="en-GB" w:eastAsia="en-US"/>
    </w:rPr>
  </w:style>
  <w:style w:type="paragraph" w:styleId="ListContinue4">
    <w:name w:val="List Continue 4"/>
    <w:basedOn w:val="Normal"/>
    <w:qFormat/>
    <w:rsid w:val="008075B6"/>
    <w:pPr>
      <w:tabs>
        <w:tab w:val="clear" w:pos="794"/>
        <w:tab w:val="clear" w:pos="1191"/>
        <w:tab w:val="clear" w:pos="1588"/>
        <w:tab w:val="clear" w:pos="1985"/>
      </w:tabs>
      <w:spacing w:after="120"/>
      <w:ind w:left="1132"/>
    </w:pPr>
    <w:rPr>
      <w:rFonts w:eastAsia="Yu Mincho"/>
      <w:sz w:val="22"/>
      <w:lang w:val="en-GB"/>
    </w:rPr>
  </w:style>
  <w:style w:type="paragraph" w:styleId="Subtitle">
    <w:name w:val="Subtitle"/>
    <w:basedOn w:val="Normal"/>
    <w:link w:val="SubtitleChar"/>
    <w:qFormat/>
    <w:rsid w:val="008075B6"/>
    <w:pPr>
      <w:tabs>
        <w:tab w:val="clear" w:pos="794"/>
        <w:tab w:val="clear" w:pos="1191"/>
        <w:tab w:val="clear" w:pos="1588"/>
        <w:tab w:val="clear" w:pos="1985"/>
      </w:tabs>
      <w:spacing w:after="60"/>
      <w:jc w:val="center"/>
      <w:outlineLvl w:val="1"/>
    </w:pPr>
    <w:rPr>
      <w:rFonts w:ascii="Arial" w:eastAsia="Yu Mincho" w:hAnsi="Arial"/>
      <w:sz w:val="22"/>
      <w:szCs w:val="24"/>
      <w:lang w:val="en-GB"/>
    </w:rPr>
  </w:style>
  <w:style w:type="character" w:customStyle="1" w:styleId="SubtitleChar">
    <w:name w:val="Subtitle Char"/>
    <w:basedOn w:val="DefaultParagraphFont"/>
    <w:link w:val="Subtitle"/>
    <w:qFormat/>
    <w:rsid w:val="008075B6"/>
    <w:rPr>
      <w:rFonts w:ascii="Arial" w:eastAsia="Yu Mincho" w:hAnsi="Arial"/>
      <w:sz w:val="22"/>
      <w:szCs w:val="24"/>
      <w:lang w:val="en-GB" w:eastAsia="en-US"/>
    </w:rPr>
  </w:style>
  <w:style w:type="paragraph" w:styleId="ListNumber5">
    <w:name w:val="List Number 5"/>
    <w:basedOn w:val="Normal"/>
    <w:qFormat/>
    <w:rsid w:val="008075B6"/>
    <w:pPr>
      <w:tabs>
        <w:tab w:val="clear" w:pos="794"/>
        <w:tab w:val="clear" w:pos="1191"/>
        <w:tab w:val="clear" w:pos="1588"/>
        <w:tab w:val="clear" w:pos="1985"/>
        <w:tab w:val="left" w:pos="1492"/>
      </w:tabs>
      <w:spacing w:after="120"/>
      <w:ind w:left="1492" w:hanging="360"/>
    </w:pPr>
    <w:rPr>
      <w:rFonts w:eastAsia="Yu Mincho"/>
      <w:sz w:val="22"/>
      <w:lang w:val="en-GB"/>
    </w:rPr>
  </w:style>
  <w:style w:type="paragraph" w:styleId="List5">
    <w:name w:val="List 5"/>
    <w:basedOn w:val="List4"/>
    <w:qFormat/>
    <w:rsid w:val="008075B6"/>
    <w:pPr>
      <w:ind w:left="1702"/>
    </w:pPr>
  </w:style>
  <w:style w:type="paragraph" w:styleId="List4">
    <w:name w:val="List 4"/>
    <w:basedOn w:val="List3"/>
    <w:qFormat/>
    <w:rsid w:val="008075B6"/>
    <w:pPr>
      <w:ind w:left="1418"/>
    </w:pPr>
  </w:style>
  <w:style w:type="paragraph" w:styleId="BodyTextIndent3">
    <w:name w:val="Body Text Indent 3"/>
    <w:basedOn w:val="Normal"/>
    <w:link w:val="BodyTextIndent3Char"/>
    <w:qFormat/>
    <w:rsid w:val="008075B6"/>
    <w:pPr>
      <w:tabs>
        <w:tab w:val="clear" w:pos="794"/>
        <w:tab w:val="clear" w:pos="1191"/>
        <w:tab w:val="clear" w:pos="1588"/>
        <w:tab w:val="clear" w:pos="1985"/>
      </w:tabs>
      <w:spacing w:after="120"/>
      <w:ind w:left="283"/>
    </w:pPr>
    <w:rPr>
      <w:rFonts w:eastAsia="Yu Mincho"/>
      <w:sz w:val="16"/>
      <w:szCs w:val="16"/>
      <w:lang w:val="en-GB"/>
    </w:rPr>
  </w:style>
  <w:style w:type="character" w:customStyle="1" w:styleId="BodyTextIndent3Char">
    <w:name w:val="Body Text Indent 3 Char"/>
    <w:basedOn w:val="DefaultParagraphFont"/>
    <w:link w:val="BodyTextIndent3"/>
    <w:qFormat/>
    <w:rsid w:val="008075B6"/>
    <w:rPr>
      <w:rFonts w:eastAsia="Yu Mincho"/>
      <w:sz w:val="16"/>
      <w:szCs w:val="16"/>
      <w:lang w:val="en-GB" w:eastAsia="en-US"/>
    </w:rPr>
  </w:style>
  <w:style w:type="paragraph" w:styleId="Index7">
    <w:name w:val="index 7"/>
    <w:basedOn w:val="Normal"/>
    <w:next w:val="Normal"/>
    <w:qFormat/>
    <w:rsid w:val="008075B6"/>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Index9">
    <w:name w:val="index 9"/>
    <w:basedOn w:val="Normal"/>
    <w:next w:val="Normal"/>
    <w:qFormat/>
    <w:rsid w:val="008075B6"/>
    <w:pPr>
      <w:tabs>
        <w:tab w:val="clear" w:pos="794"/>
        <w:tab w:val="clear" w:pos="1191"/>
        <w:tab w:val="clear" w:pos="1588"/>
        <w:tab w:val="clear" w:pos="1985"/>
      </w:tabs>
      <w:spacing w:after="120"/>
      <w:ind w:left="1800" w:hanging="200"/>
    </w:pPr>
    <w:rPr>
      <w:rFonts w:eastAsia="Yu Mincho"/>
      <w:sz w:val="22"/>
      <w:lang w:val="en-GB"/>
    </w:rPr>
  </w:style>
  <w:style w:type="paragraph" w:styleId="TableofFigures">
    <w:name w:val="table of figures"/>
    <w:basedOn w:val="Normal"/>
    <w:next w:val="Normal"/>
    <w:qFormat/>
    <w:rsid w:val="008075B6"/>
    <w:pPr>
      <w:tabs>
        <w:tab w:val="clear" w:pos="794"/>
        <w:tab w:val="clear" w:pos="1191"/>
        <w:tab w:val="clear" w:pos="1588"/>
        <w:tab w:val="clear" w:pos="1985"/>
      </w:tabs>
      <w:spacing w:after="120"/>
      <w:ind w:left="400" w:hanging="400"/>
    </w:pPr>
    <w:rPr>
      <w:rFonts w:eastAsia="Yu Mincho"/>
      <w:sz w:val="22"/>
      <w:lang w:val="en-GB"/>
    </w:rPr>
  </w:style>
  <w:style w:type="paragraph" w:styleId="TOC9">
    <w:name w:val="toc 9"/>
    <w:basedOn w:val="TOC8"/>
    <w:next w:val="Normal"/>
    <w:uiPriority w:val="39"/>
    <w:qFormat/>
    <w:rsid w:val="008075B6"/>
    <w:pPr>
      <w:widowControl w:val="0"/>
      <w:tabs>
        <w:tab w:val="clear" w:pos="2155"/>
        <w:tab w:val="clear" w:pos="3261"/>
        <w:tab w:val="clear" w:pos="8789"/>
        <w:tab w:val="clear" w:pos="9611"/>
        <w:tab w:val="left" w:pos="567"/>
        <w:tab w:val="left" w:leader="dot" w:pos="864"/>
        <w:tab w:val="left" w:pos="1276"/>
        <w:tab w:val="right" w:leader="dot" w:pos="9639"/>
      </w:tabs>
      <w:spacing w:before="180"/>
      <w:ind w:left="1418" w:right="425" w:hanging="1418"/>
    </w:pPr>
    <w:rPr>
      <w:rFonts w:eastAsia="Yu Mincho"/>
      <w:b/>
      <w:sz w:val="22"/>
      <w:lang w:val="en-GB"/>
    </w:rPr>
  </w:style>
  <w:style w:type="paragraph" w:styleId="BodyText2">
    <w:name w:val="Body Text 2"/>
    <w:basedOn w:val="Normal"/>
    <w:link w:val="BodyText2Char"/>
    <w:qFormat/>
    <w:rsid w:val="008075B6"/>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qFormat/>
    <w:rsid w:val="008075B6"/>
    <w:rPr>
      <w:rFonts w:ascii="Palatino Linotype" w:hAnsi="Palatino Linotype"/>
      <w:b/>
      <w:bCs/>
      <w:sz w:val="32"/>
      <w:lang w:eastAsia="en-US"/>
    </w:rPr>
  </w:style>
  <w:style w:type="paragraph" w:styleId="ListContinue2">
    <w:name w:val="List Continue 2"/>
    <w:basedOn w:val="Normal"/>
    <w:qFormat/>
    <w:rsid w:val="008075B6"/>
    <w:pPr>
      <w:tabs>
        <w:tab w:val="clear" w:pos="794"/>
        <w:tab w:val="clear" w:pos="1191"/>
        <w:tab w:val="clear" w:pos="1588"/>
        <w:tab w:val="clear" w:pos="1985"/>
      </w:tabs>
      <w:spacing w:after="120"/>
      <w:ind w:left="566"/>
    </w:pPr>
    <w:rPr>
      <w:rFonts w:eastAsia="Yu Mincho"/>
      <w:sz w:val="22"/>
      <w:lang w:val="en-GB"/>
    </w:rPr>
  </w:style>
  <w:style w:type="paragraph" w:styleId="MessageHeader">
    <w:name w:val="Message Header"/>
    <w:basedOn w:val="Normal"/>
    <w:link w:val="MessageHeaderChar"/>
    <w:qFormat/>
    <w:rsid w:val="008075B6"/>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after="120"/>
      <w:ind w:left="1134" w:hanging="1134"/>
    </w:pPr>
    <w:rPr>
      <w:rFonts w:ascii="Arial" w:eastAsia="Yu Mincho" w:hAnsi="Arial"/>
      <w:sz w:val="22"/>
      <w:szCs w:val="24"/>
      <w:lang w:val="en-GB"/>
    </w:rPr>
  </w:style>
  <w:style w:type="character" w:customStyle="1" w:styleId="MessageHeaderChar">
    <w:name w:val="Message Header Char"/>
    <w:basedOn w:val="DefaultParagraphFont"/>
    <w:link w:val="MessageHeader"/>
    <w:rsid w:val="008075B6"/>
    <w:rPr>
      <w:rFonts w:ascii="Arial" w:eastAsia="Yu Mincho" w:hAnsi="Arial"/>
      <w:sz w:val="22"/>
      <w:szCs w:val="24"/>
      <w:shd w:val="pct20" w:color="auto" w:fill="auto"/>
      <w:lang w:val="en-GB" w:eastAsia="en-US"/>
    </w:rPr>
  </w:style>
  <w:style w:type="paragraph" w:styleId="HTMLPreformatted">
    <w:name w:val="HTML Preformatted"/>
    <w:basedOn w:val="Normal"/>
    <w:link w:val="HTMLPreformattedChar"/>
    <w:uiPriority w:val="99"/>
    <w:qFormat/>
    <w:rsid w:val="008075B6"/>
    <w:pPr>
      <w:tabs>
        <w:tab w:val="clear" w:pos="794"/>
        <w:tab w:val="clear" w:pos="1191"/>
        <w:tab w:val="clear" w:pos="1588"/>
        <w:tab w:val="clear" w:pos="1985"/>
      </w:tabs>
      <w:spacing w:after="120"/>
    </w:pPr>
    <w:rPr>
      <w:rFonts w:ascii="Courier New" w:eastAsia="Yu Mincho" w:hAnsi="Courier New"/>
      <w:sz w:val="22"/>
      <w:lang w:val="en-GB"/>
    </w:rPr>
  </w:style>
  <w:style w:type="character" w:customStyle="1" w:styleId="HTMLPreformattedChar">
    <w:name w:val="HTML Preformatted Char"/>
    <w:basedOn w:val="DefaultParagraphFont"/>
    <w:link w:val="HTMLPreformatted"/>
    <w:uiPriority w:val="99"/>
    <w:qFormat/>
    <w:rsid w:val="008075B6"/>
    <w:rPr>
      <w:rFonts w:ascii="Courier New" w:eastAsia="Yu Mincho" w:hAnsi="Courier New"/>
      <w:sz w:val="22"/>
      <w:lang w:val="en-GB" w:eastAsia="en-US"/>
    </w:rPr>
  </w:style>
  <w:style w:type="paragraph" w:styleId="NormalWeb">
    <w:name w:val="Normal (Web)"/>
    <w:basedOn w:val="Normal"/>
    <w:uiPriority w:val="99"/>
    <w:qFormat/>
    <w:rsid w:val="008075B6"/>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paragraph" w:styleId="ListContinue3">
    <w:name w:val="List Continue 3"/>
    <w:basedOn w:val="Normal"/>
    <w:qFormat/>
    <w:rsid w:val="008075B6"/>
    <w:pPr>
      <w:tabs>
        <w:tab w:val="clear" w:pos="794"/>
        <w:tab w:val="clear" w:pos="1191"/>
        <w:tab w:val="clear" w:pos="1588"/>
        <w:tab w:val="clear" w:pos="1985"/>
      </w:tabs>
      <w:spacing w:after="120"/>
      <w:ind w:left="849"/>
    </w:pPr>
    <w:rPr>
      <w:rFonts w:eastAsia="Yu Mincho"/>
      <w:sz w:val="22"/>
      <w:lang w:val="en-GB"/>
    </w:rPr>
  </w:style>
  <w:style w:type="paragraph" w:styleId="Title">
    <w:name w:val="Title"/>
    <w:basedOn w:val="Normal"/>
    <w:next w:val="BodyText"/>
    <w:link w:val="TitleChar"/>
    <w:qFormat/>
    <w:rsid w:val="008075B6"/>
    <w:pPr>
      <w:keepNext/>
      <w:keepLines/>
      <w:tabs>
        <w:tab w:val="clear" w:pos="794"/>
        <w:tab w:val="clear" w:pos="1191"/>
        <w:tab w:val="clear" w:pos="1588"/>
        <w:tab w:val="clear" w:pos="1985"/>
      </w:tabs>
      <w:overflowPunct/>
      <w:autoSpaceDE/>
      <w:autoSpaceDN/>
      <w:adjustRightInd/>
      <w:spacing w:before="480" w:after="240"/>
      <w:jc w:val="center"/>
      <w:textAlignment w:val="auto"/>
    </w:pPr>
    <w:rPr>
      <w:rFonts w:ascii="Cambria" w:eastAsia="Yu Mincho" w:hAnsi="Cambria"/>
      <w:b/>
      <w:bCs/>
      <w:color w:val="345A8A"/>
      <w:sz w:val="36"/>
      <w:szCs w:val="36"/>
      <w:lang w:val="en-GB"/>
    </w:rPr>
  </w:style>
  <w:style w:type="character" w:customStyle="1" w:styleId="TitleChar">
    <w:name w:val="Title Char"/>
    <w:basedOn w:val="DefaultParagraphFont"/>
    <w:link w:val="Title"/>
    <w:qFormat/>
    <w:rsid w:val="008075B6"/>
    <w:rPr>
      <w:rFonts w:ascii="Cambria" w:eastAsia="Yu Mincho" w:hAnsi="Cambria"/>
      <w:b/>
      <w:bCs/>
      <w:color w:val="345A8A"/>
      <w:sz w:val="36"/>
      <w:szCs w:val="36"/>
      <w:lang w:val="en-GB" w:eastAsia="en-US"/>
    </w:rPr>
  </w:style>
  <w:style w:type="paragraph" w:styleId="CommentSubject">
    <w:name w:val="annotation subject"/>
    <w:basedOn w:val="CommentText"/>
    <w:next w:val="CommentText"/>
    <w:link w:val="CommentSubjectChar"/>
    <w:uiPriority w:val="99"/>
    <w:unhideWhenUsed/>
    <w:qFormat/>
    <w:rsid w:val="008075B6"/>
    <w:rPr>
      <w:rFonts w:eastAsia="Batang"/>
      <w:b/>
      <w:bCs/>
      <w:lang w:val="en-US"/>
    </w:rPr>
  </w:style>
  <w:style w:type="character" w:customStyle="1" w:styleId="CommentSubjectChar">
    <w:name w:val="Comment Subject Char"/>
    <w:basedOn w:val="CommentTextChar"/>
    <w:link w:val="CommentSubject"/>
    <w:uiPriority w:val="99"/>
    <w:qFormat/>
    <w:rsid w:val="008075B6"/>
    <w:rPr>
      <w:rFonts w:eastAsia="Batang"/>
      <w:b/>
      <w:bCs/>
      <w:lang w:val="fr-FR" w:eastAsia="en-US"/>
    </w:rPr>
  </w:style>
  <w:style w:type="paragraph" w:styleId="BodyTextFirstIndent">
    <w:name w:val="Body Text First Indent"/>
    <w:basedOn w:val="BodyText"/>
    <w:link w:val="BodyTextFirstIndentChar"/>
    <w:qFormat/>
    <w:rsid w:val="008075B6"/>
    <w:pPr>
      <w:tabs>
        <w:tab w:val="clear" w:pos="794"/>
        <w:tab w:val="clear" w:pos="1191"/>
        <w:tab w:val="clear" w:pos="1588"/>
        <w:tab w:val="clear" w:pos="1985"/>
      </w:tabs>
      <w:ind w:firstLine="210"/>
    </w:pPr>
    <w:rPr>
      <w:rFonts w:eastAsia="Yu Mincho"/>
      <w:sz w:val="22"/>
      <w:lang w:val="en-GB"/>
    </w:rPr>
  </w:style>
  <w:style w:type="character" w:customStyle="1" w:styleId="BodyTextFirstIndentChar">
    <w:name w:val="Body Text First Indent Char"/>
    <w:basedOn w:val="BodyTextChar"/>
    <w:link w:val="BodyTextFirstIndent"/>
    <w:qFormat/>
    <w:rsid w:val="008075B6"/>
    <w:rPr>
      <w:rFonts w:eastAsia="Yu Mincho"/>
      <w:sz w:val="22"/>
      <w:lang w:val="en-GB" w:eastAsia="en-US"/>
    </w:rPr>
  </w:style>
  <w:style w:type="paragraph" w:styleId="BodyTextFirstIndent2">
    <w:name w:val="Body Text First Indent 2"/>
    <w:basedOn w:val="BodyTextIndent"/>
    <w:link w:val="BodyTextFirstIndent2Char"/>
    <w:qFormat/>
    <w:rsid w:val="008075B6"/>
    <w:pPr>
      <w:widowControl/>
      <w:tabs>
        <w:tab w:val="clear" w:pos="953"/>
      </w:tabs>
      <w:overflowPunct w:val="0"/>
      <w:autoSpaceDE w:val="0"/>
      <w:autoSpaceDN w:val="0"/>
      <w:adjustRightInd w:val="0"/>
      <w:spacing w:before="120" w:after="120"/>
      <w:ind w:left="283" w:firstLine="210"/>
      <w:textAlignment w:val="baseline"/>
    </w:pPr>
    <w:rPr>
      <w:rFonts w:eastAsia="Yu Mincho"/>
      <w:color w:val="auto"/>
      <w:kern w:val="0"/>
      <w:sz w:val="22"/>
      <w:szCs w:val="20"/>
      <w:lang w:val="en-GB" w:eastAsia="en-US"/>
    </w:rPr>
  </w:style>
  <w:style w:type="character" w:customStyle="1" w:styleId="BodyTextFirstIndent2Char">
    <w:name w:val="Body Text First Indent 2 Char"/>
    <w:basedOn w:val="BodyTextIndentChar"/>
    <w:link w:val="BodyTextFirstIndent2"/>
    <w:qFormat/>
    <w:rsid w:val="008075B6"/>
    <w:rPr>
      <w:rFonts w:eastAsia="Yu Mincho"/>
      <w:color w:val="000000"/>
      <w:kern w:val="2"/>
      <w:sz w:val="22"/>
      <w:szCs w:val="24"/>
      <w:lang w:val="en-GB" w:eastAsia="en-US"/>
    </w:rPr>
  </w:style>
  <w:style w:type="table" w:styleId="TableClassic1">
    <w:name w:val="Table Classic 1"/>
    <w:basedOn w:val="TableNormal"/>
    <w:qFormat/>
    <w:rsid w:val="008075B6"/>
    <w:pPr>
      <w:spacing w:after="240" w:line="230" w:lineRule="atLeast"/>
      <w:jc w:val="both"/>
    </w:pPr>
    <w:rPr>
      <w:rFonts w:eastAsia="MS Mincho"/>
      <w:lang w:val="de-DE"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8075B6"/>
    <w:pPr>
      <w:spacing w:after="240" w:line="230" w:lineRule="atLeast"/>
      <w:jc w:val="both"/>
    </w:pPr>
    <w:rPr>
      <w:rFonts w:eastAsia="MS Mincho"/>
      <w:lang w:val="de-DE"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3">
    <w:name w:val="Table Grid 3"/>
    <w:basedOn w:val="TableNormal"/>
    <w:qFormat/>
    <w:rsid w:val="008075B6"/>
    <w:pPr>
      <w:jc w:val="both"/>
    </w:pPr>
    <w:rPr>
      <w:rFonts w:eastAsia="MS Mincho"/>
      <w:lang w:val="de-DE"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sid w:val="008075B6"/>
    <w:rPr>
      <w:b/>
      <w:bCs/>
    </w:rPr>
  </w:style>
  <w:style w:type="character" w:styleId="EndnoteReference">
    <w:name w:val="endnote reference"/>
    <w:basedOn w:val="DefaultParagraphFont"/>
    <w:qFormat/>
    <w:rsid w:val="008075B6"/>
    <w:rPr>
      <w:vertAlign w:val="superscript"/>
    </w:rPr>
  </w:style>
  <w:style w:type="character" w:styleId="FollowedHyperlink">
    <w:name w:val="FollowedHyperlink"/>
    <w:basedOn w:val="DefaultParagraphFont"/>
    <w:unhideWhenUsed/>
    <w:qFormat/>
    <w:rsid w:val="008075B6"/>
    <w:rPr>
      <w:color w:val="800080"/>
      <w:u w:val="single"/>
    </w:rPr>
  </w:style>
  <w:style w:type="character" w:styleId="Emphasis">
    <w:name w:val="Emphasis"/>
    <w:uiPriority w:val="20"/>
    <w:qFormat/>
    <w:rsid w:val="008075B6"/>
    <w:rPr>
      <w:i/>
      <w:iCs/>
    </w:rPr>
  </w:style>
  <w:style w:type="character" w:styleId="LineNumber">
    <w:name w:val="line number"/>
    <w:qFormat/>
    <w:rsid w:val="008075B6"/>
  </w:style>
  <w:style w:type="character" w:styleId="HTMLDefinition">
    <w:name w:val="HTML Definition"/>
    <w:qFormat/>
    <w:rsid w:val="008075B6"/>
    <w:rPr>
      <w:i/>
      <w:iCs/>
    </w:rPr>
  </w:style>
  <w:style w:type="character" w:styleId="HTMLTypewriter">
    <w:name w:val="HTML Typewriter"/>
    <w:qFormat/>
    <w:rsid w:val="008075B6"/>
    <w:rPr>
      <w:rFonts w:ascii="Courier New" w:hAnsi="Courier New"/>
      <w:sz w:val="20"/>
      <w:szCs w:val="20"/>
    </w:rPr>
  </w:style>
  <w:style w:type="character" w:styleId="HTMLAcronym">
    <w:name w:val="HTML Acronym"/>
    <w:basedOn w:val="DefaultParagraphFont"/>
    <w:qFormat/>
    <w:rsid w:val="008075B6"/>
  </w:style>
  <w:style w:type="character" w:styleId="HTMLVariable">
    <w:name w:val="HTML Variable"/>
    <w:qFormat/>
    <w:rsid w:val="008075B6"/>
    <w:rPr>
      <w:i/>
      <w:iCs/>
    </w:rPr>
  </w:style>
  <w:style w:type="character" w:styleId="HTMLCode">
    <w:name w:val="HTML Code"/>
    <w:qFormat/>
    <w:rsid w:val="008075B6"/>
    <w:rPr>
      <w:rFonts w:ascii="Courier New" w:hAnsi="Courier New"/>
      <w:sz w:val="20"/>
      <w:szCs w:val="20"/>
    </w:rPr>
  </w:style>
  <w:style w:type="character" w:styleId="CommentReference">
    <w:name w:val="annotation reference"/>
    <w:uiPriority w:val="99"/>
    <w:unhideWhenUsed/>
    <w:qFormat/>
    <w:rsid w:val="008075B6"/>
    <w:rPr>
      <w:sz w:val="16"/>
      <w:szCs w:val="16"/>
    </w:rPr>
  </w:style>
  <w:style w:type="character" w:styleId="HTMLCite">
    <w:name w:val="HTML Cite"/>
    <w:qFormat/>
    <w:rsid w:val="008075B6"/>
    <w:rPr>
      <w:i/>
      <w:iCs/>
    </w:rPr>
  </w:style>
  <w:style w:type="character" w:styleId="HTMLKeyboard">
    <w:name w:val="HTML Keyboard"/>
    <w:qFormat/>
    <w:rsid w:val="008075B6"/>
    <w:rPr>
      <w:rFonts w:ascii="Courier New" w:hAnsi="Courier New"/>
      <w:sz w:val="20"/>
      <w:szCs w:val="20"/>
    </w:rPr>
  </w:style>
  <w:style w:type="character" w:styleId="HTMLSample">
    <w:name w:val="HTML Sample"/>
    <w:qFormat/>
    <w:rsid w:val="008075B6"/>
    <w:rPr>
      <w:rFonts w:ascii="Courier New" w:hAnsi="Courier New"/>
    </w:rPr>
  </w:style>
  <w:style w:type="character" w:customStyle="1" w:styleId="Heading3Char">
    <w:name w:val="Heading 3 Char"/>
    <w:basedOn w:val="DefaultParagraphFont"/>
    <w:link w:val="Heading3"/>
    <w:uiPriority w:val="9"/>
    <w:qFormat/>
    <w:locked/>
    <w:rsid w:val="008075B6"/>
    <w:rPr>
      <w:b/>
      <w:sz w:val="24"/>
      <w:lang w:val="fr-FR" w:eastAsia="en-US"/>
    </w:rPr>
  </w:style>
  <w:style w:type="character" w:customStyle="1" w:styleId="Heading4Char">
    <w:name w:val="Heading 4 Char"/>
    <w:basedOn w:val="DefaultParagraphFont"/>
    <w:link w:val="Heading4"/>
    <w:uiPriority w:val="9"/>
    <w:qFormat/>
    <w:locked/>
    <w:rsid w:val="008075B6"/>
    <w:rPr>
      <w:b/>
      <w:sz w:val="24"/>
      <w:lang w:val="fr-FR" w:eastAsia="en-US"/>
    </w:rPr>
  </w:style>
  <w:style w:type="character" w:customStyle="1" w:styleId="Heading5Char">
    <w:name w:val="Heading 5 Char"/>
    <w:basedOn w:val="DefaultParagraphFont"/>
    <w:link w:val="Heading5"/>
    <w:uiPriority w:val="9"/>
    <w:qFormat/>
    <w:locked/>
    <w:rsid w:val="008075B6"/>
    <w:rPr>
      <w:b/>
      <w:sz w:val="24"/>
      <w:lang w:val="fr-FR" w:eastAsia="en-US"/>
    </w:rPr>
  </w:style>
  <w:style w:type="character" w:customStyle="1" w:styleId="Heading6Char">
    <w:name w:val="Heading 6 Char"/>
    <w:basedOn w:val="DefaultParagraphFont"/>
    <w:link w:val="Heading6"/>
    <w:uiPriority w:val="9"/>
    <w:qFormat/>
    <w:locked/>
    <w:rsid w:val="008075B6"/>
    <w:rPr>
      <w:b/>
      <w:sz w:val="24"/>
      <w:lang w:val="fr-FR" w:eastAsia="en-US"/>
    </w:rPr>
  </w:style>
  <w:style w:type="character" w:customStyle="1" w:styleId="Heading7Char">
    <w:name w:val="Heading 7 Char"/>
    <w:basedOn w:val="DefaultParagraphFont"/>
    <w:link w:val="Heading7"/>
    <w:uiPriority w:val="9"/>
    <w:qFormat/>
    <w:locked/>
    <w:rsid w:val="008075B6"/>
    <w:rPr>
      <w:b/>
      <w:sz w:val="24"/>
      <w:lang w:val="fr-FR" w:eastAsia="en-US"/>
    </w:rPr>
  </w:style>
  <w:style w:type="character" w:customStyle="1" w:styleId="Heading8Char">
    <w:name w:val="Heading 8 Char"/>
    <w:basedOn w:val="DefaultParagraphFont"/>
    <w:link w:val="Heading8"/>
    <w:uiPriority w:val="9"/>
    <w:qFormat/>
    <w:locked/>
    <w:rsid w:val="008075B6"/>
    <w:rPr>
      <w:b/>
      <w:sz w:val="24"/>
      <w:lang w:val="fr-FR" w:eastAsia="en-US"/>
    </w:rPr>
  </w:style>
  <w:style w:type="character" w:customStyle="1" w:styleId="Heading9Char">
    <w:name w:val="Heading 9 Char"/>
    <w:basedOn w:val="DefaultParagraphFont"/>
    <w:link w:val="Heading9"/>
    <w:uiPriority w:val="9"/>
    <w:qFormat/>
    <w:locked/>
    <w:rsid w:val="008075B6"/>
    <w:rPr>
      <w:b/>
      <w:sz w:val="24"/>
      <w:lang w:val="fr-FR" w:eastAsia="en-US"/>
    </w:rPr>
  </w:style>
  <w:style w:type="character" w:customStyle="1" w:styleId="FooterChar">
    <w:name w:val="Footer Char"/>
    <w:basedOn w:val="DefaultParagraphFont"/>
    <w:link w:val="Footer"/>
    <w:qFormat/>
    <w:locked/>
    <w:rsid w:val="008075B6"/>
    <w:rPr>
      <w:noProof/>
      <w:sz w:val="18"/>
      <w:lang w:val="fr-FR" w:eastAsia="en-US"/>
    </w:rPr>
  </w:style>
  <w:style w:type="character" w:customStyle="1" w:styleId="AnnexNoTitleChar">
    <w:name w:val="Annex_NoTitle Char"/>
    <w:basedOn w:val="DefaultParagraphFont"/>
    <w:link w:val="AnnexNoTitle"/>
    <w:qFormat/>
    <w:locked/>
    <w:rsid w:val="008075B6"/>
    <w:rPr>
      <w:b/>
      <w:sz w:val="28"/>
      <w:lang w:val="fr-FR" w:eastAsia="en-US"/>
    </w:rPr>
  </w:style>
  <w:style w:type="character" w:customStyle="1" w:styleId="RectitleChar">
    <w:name w:val="Rec_title Char"/>
    <w:link w:val="Rectitle"/>
    <w:uiPriority w:val="99"/>
    <w:qFormat/>
    <w:locked/>
    <w:rsid w:val="008075B6"/>
    <w:rPr>
      <w:b/>
      <w:sz w:val="28"/>
      <w:lang w:val="fr-FR" w:eastAsia="en-US"/>
    </w:rPr>
  </w:style>
  <w:style w:type="character" w:customStyle="1" w:styleId="RecNoChar">
    <w:name w:val="Rec_No Char"/>
    <w:link w:val="RecNo"/>
    <w:qFormat/>
    <w:locked/>
    <w:rsid w:val="008075B6"/>
    <w:rPr>
      <w:sz w:val="28"/>
      <w:lang w:val="fr-FR" w:eastAsia="en-US"/>
    </w:rPr>
  </w:style>
  <w:style w:type="character" w:customStyle="1" w:styleId="TablelegendChar">
    <w:name w:val="Table_legend Char"/>
    <w:basedOn w:val="TabletextChar"/>
    <w:link w:val="Tablelegend"/>
    <w:uiPriority w:val="99"/>
    <w:qFormat/>
    <w:locked/>
    <w:rsid w:val="008075B6"/>
    <w:rPr>
      <w:sz w:val="22"/>
      <w:lang w:val="fr-FR" w:eastAsia="en-US"/>
    </w:rPr>
  </w:style>
  <w:style w:type="character" w:customStyle="1" w:styleId="EquationChar">
    <w:name w:val="Equation Char"/>
    <w:link w:val="Equation"/>
    <w:qFormat/>
    <w:locked/>
    <w:rsid w:val="008075B6"/>
    <w:rPr>
      <w:sz w:val="24"/>
      <w:lang w:val="fr-FR" w:eastAsia="en-US"/>
    </w:rPr>
  </w:style>
  <w:style w:type="character" w:customStyle="1" w:styleId="EquationlegendChar">
    <w:name w:val="Equation_legend Char"/>
    <w:link w:val="Equationlegend"/>
    <w:qFormat/>
    <w:locked/>
    <w:rsid w:val="008075B6"/>
    <w:rPr>
      <w:sz w:val="24"/>
      <w:lang w:eastAsia="en-US"/>
    </w:rPr>
  </w:style>
  <w:style w:type="character" w:customStyle="1" w:styleId="FigureNo0">
    <w:name w:val="Figure_No (文字)"/>
    <w:qFormat/>
    <w:locked/>
    <w:rsid w:val="008075B6"/>
    <w:rPr>
      <w:caps/>
      <w:sz w:val="18"/>
      <w:lang w:val="fr-FR" w:eastAsia="en-US"/>
    </w:rPr>
  </w:style>
  <w:style w:type="paragraph" w:customStyle="1" w:styleId="RecNoBR">
    <w:name w:val="Rec_No_BR"/>
    <w:basedOn w:val="Normal"/>
    <w:next w:val="Normal"/>
    <w:qFormat/>
    <w:rsid w:val="008075B6"/>
    <w:pPr>
      <w:keepNext/>
      <w:keepLines/>
      <w:tabs>
        <w:tab w:val="clear" w:pos="794"/>
        <w:tab w:val="clear" w:pos="1191"/>
        <w:tab w:val="clear" w:pos="1588"/>
        <w:tab w:val="clear" w:pos="1985"/>
      </w:tabs>
      <w:spacing w:before="480"/>
      <w:jc w:val="center"/>
    </w:pPr>
    <w:rPr>
      <w:sz w:val="28"/>
    </w:rPr>
  </w:style>
  <w:style w:type="paragraph" w:customStyle="1" w:styleId="AnnexNo">
    <w:name w:val="Annex_No"/>
    <w:basedOn w:val="Normal"/>
    <w:next w:val="Annextitle"/>
    <w:link w:val="AnnexNoChar"/>
    <w:qFormat/>
    <w:rsid w:val="008075B6"/>
    <w:pPr>
      <w:keepNext/>
      <w:keepLines/>
      <w:spacing w:before="480" w:after="80"/>
      <w:jc w:val="center"/>
    </w:pPr>
    <w:rPr>
      <w:rFonts w:eastAsiaTheme="minorEastAsia"/>
      <w:sz w:val="28"/>
    </w:rPr>
  </w:style>
  <w:style w:type="paragraph" w:customStyle="1" w:styleId="Annextitle">
    <w:name w:val="Annex_title"/>
    <w:basedOn w:val="Normal"/>
    <w:next w:val="Normalaftertitle"/>
    <w:uiPriority w:val="99"/>
    <w:qFormat/>
    <w:rsid w:val="008075B6"/>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AnnexNoChar">
    <w:name w:val="Annex_No Char"/>
    <w:link w:val="AnnexNo"/>
    <w:qFormat/>
    <w:locked/>
    <w:rsid w:val="008075B6"/>
    <w:rPr>
      <w:rFonts w:eastAsiaTheme="minorEastAsia"/>
      <w:sz w:val="28"/>
      <w:lang w:val="fr-FR" w:eastAsia="en-US"/>
    </w:rPr>
  </w:style>
  <w:style w:type="paragraph" w:customStyle="1" w:styleId="Reasons">
    <w:name w:val="Reasons"/>
    <w:basedOn w:val="Normal"/>
    <w:qFormat/>
    <w:rsid w:val="008075B6"/>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qFormat/>
    <w:rsid w:val="008075B6"/>
    <w:rPr>
      <w:sz w:val="24"/>
      <w:lang w:eastAsia="en-US"/>
    </w:rPr>
  </w:style>
  <w:style w:type="paragraph" w:customStyle="1" w:styleId="Artheading">
    <w:name w:val="Art_heading"/>
    <w:basedOn w:val="Normal"/>
    <w:next w:val="Normal"/>
    <w:qFormat/>
    <w:rsid w:val="008075B6"/>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8075B6"/>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uiPriority w:val="99"/>
    <w:qFormat/>
    <w:rsid w:val="008075B6"/>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uiPriority w:val="99"/>
    <w:qFormat/>
    <w:rsid w:val="008075B6"/>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character" w:customStyle="1" w:styleId="SourceChar">
    <w:name w:val="Source Char"/>
    <w:basedOn w:val="DefaultParagraphFont"/>
    <w:link w:val="Source"/>
    <w:uiPriority w:val="99"/>
    <w:qFormat/>
    <w:locked/>
    <w:rsid w:val="008075B6"/>
    <w:rPr>
      <w:rFonts w:eastAsia="Batang"/>
      <w:b/>
      <w:sz w:val="28"/>
      <w:lang w:eastAsia="en-US"/>
    </w:rPr>
  </w:style>
  <w:style w:type="paragraph" w:customStyle="1" w:styleId="SpecialFooter">
    <w:name w:val="Special Footer"/>
    <w:basedOn w:val="Footer"/>
    <w:qFormat/>
    <w:rsid w:val="008075B6"/>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qFormat/>
    <w:rsid w:val="008075B6"/>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link w:val="Title1Char"/>
    <w:qFormat/>
    <w:rsid w:val="008075B6"/>
    <w:pPr>
      <w:tabs>
        <w:tab w:val="clear" w:pos="1134"/>
        <w:tab w:val="clear" w:pos="1871"/>
        <w:tab w:val="clear" w:pos="2268"/>
        <w:tab w:val="left" w:pos="567"/>
        <w:tab w:val="left" w:pos="1701"/>
        <w:tab w:val="left" w:pos="2835"/>
      </w:tabs>
      <w:spacing w:before="240"/>
    </w:pPr>
    <w:rPr>
      <w:b w:val="0"/>
      <w:caps/>
    </w:rPr>
  </w:style>
  <w:style w:type="character" w:customStyle="1" w:styleId="Title1Char">
    <w:name w:val="Title 1 Char"/>
    <w:basedOn w:val="SourceChar"/>
    <w:link w:val="Title1"/>
    <w:qFormat/>
    <w:locked/>
    <w:rsid w:val="008075B6"/>
    <w:rPr>
      <w:rFonts w:eastAsia="Batang"/>
      <w:b w:val="0"/>
      <w:caps/>
      <w:sz w:val="28"/>
      <w:lang w:eastAsia="en-US"/>
    </w:rPr>
  </w:style>
  <w:style w:type="paragraph" w:customStyle="1" w:styleId="Title2">
    <w:name w:val="Title 2"/>
    <w:basedOn w:val="Source"/>
    <w:next w:val="Normal"/>
    <w:uiPriority w:val="99"/>
    <w:qFormat/>
    <w:rsid w:val="008075B6"/>
    <w:pPr>
      <w:adjustRightInd/>
      <w:spacing w:before="480"/>
      <w:textAlignment w:val="auto"/>
    </w:pPr>
    <w:rPr>
      <w:b w:val="0"/>
      <w:caps/>
    </w:rPr>
  </w:style>
  <w:style w:type="paragraph" w:customStyle="1" w:styleId="Title3">
    <w:name w:val="Title 3"/>
    <w:basedOn w:val="Title2"/>
    <w:next w:val="Normal"/>
    <w:uiPriority w:val="99"/>
    <w:qFormat/>
    <w:rsid w:val="008075B6"/>
    <w:pPr>
      <w:spacing w:before="240"/>
    </w:pPr>
    <w:rPr>
      <w:caps w:val="0"/>
    </w:rPr>
  </w:style>
  <w:style w:type="paragraph" w:customStyle="1" w:styleId="Title4">
    <w:name w:val="Title 4"/>
    <w:basedOn w:val="Title3"/>
    <w:next w:val="Heading1"/>
    <w:uiPriority w:val="99"/>
    <w:qFormat/>
    <w:rsid w:val="008075B6"/>
    <w:rPr>
      <w:b/>
    </w:rPr>
  </w:style>
  <w:style w:type="paragraph" w:customStyle="1" w:styleId="Formal">
    <w:name w:val="Formal"/>
    <w:basedOn w:val="ASN1"/>
    <w:qFormat/>
    <w:rsid w:val="008075B6"/>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8075B6"/>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8075B6"/>
    <w:rPr>
      <w:b w:val="0"/>
      <w:i/>
    </w:rPr>
  </w:style>
  <w:style w:type="paragraph" w:customStyle="1" w:styleId="AppendixNo">
    <w:name w:val="Appendix_No"/>
    <w:basedOn w:val="AnnexNo"/>
    <w:next w:val="Annexref"/>
    <w:qFormat/>
    <w:rsid w:val="008075B6"/>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uiPriority w:val="99"/>
    <w:qFormat/>
    <w:rsid w:val="008075B6"/>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8075B6"/>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8075B6"/>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NormalaftertitleChar0">
    <w:name w:val="Normal after title Char"/>
    <w:link w:val="Normalaftertitle0"/>
    <w:qFormat/>
    <w:rsid w:val="008075B6"/>
    <w:rPr>
      <w:rFonts w:eastAsia="Batang"/>
      <w:sz w:val="24"/>
      <w:lang w:eastAsia="en-US"/>
    </w:rPr>
  </w:style>
  <w:style w:type="paragraph" w:customStyle="1" w:styleId="Proposal">
    <w:name w:val="Proposal"/>
    <w:basedOn w:val="Normal"/>
    <w:next w:val="Normal"/>
    <w:qFormat/>
    <w:rsid w:val="008075B6"/>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8075B6"/>
    <w:rPr>
      <w:b w:val="0"/>
    </w:rPr>
  </w:style>
  <w:style w:type="paragraph" w:customStyle="1" w:styleId="TableTextS5">
    <w:name w:val="Table_TextS5"/>
    <w:basedOn w:val="Normal"/>
    <w:qFormat/>
    <w:rsid w:val="008075B6"/>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8075B6"/>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8075B6"/>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8075B6"/>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8075B6"/>
  </w:style>
  <w:style w:type="paragraph" w:customStyle="1" w:styleId="Committee">
    <w:name w:val="Committee"/>
    <w:basedOn w:val="Normal"/>
    <w:qFormat/>
    <w:rsid w:val="008075B6"/>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8075B6"/>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8075B6"/>
  </w:style>
  <w:style w:type="paragraph" w:customStyle="1" w:styleId="Subsection1">
    <w:name w:val="Subsection_1"/>
    <w:basedOn w:val="Section1"/>
    <w:next w:val="Normalaftertitle0"/>
    <w:qFormat/>
    <w:rsid w:val="008075B6"/>
  </w:style>
  <w:style w:type="paragraph" w:customStyle="1" w:styleId="Volumetitle">
    <w:name w:val="Volume_title"/>
    <w:basedOn w:val="Normal"/>
    <w:qFormat/>
    <w:rsid w:val="008075B6"/>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8075B6"/>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0"/>
    <w:uiPriority w:val="34"/>
    <w:qFormat/>
    <w:rsid w:val="008075B6"/>
    <w:rPr>
      <w:sz w:val="24"/>
      <w:lang w:eastAsia="en-US"/>
    </w:rPr>
  </w:style>
  <w:style w:type="paragraph" w:customStyle="1" w:styleId="TOC10">
    <w:name w:val="TOC 标题1"/>
    <w:basedOn w:val="Heading1"/>
    <w:next w:val="Normal"/>
    <w:uiPriority w:val="39"/>
    <w:unhideWhenUsed/>
    <w:qFormat/>
    <w:rsid w:val="008075B6"/>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8075B6"/>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qFormat/>
    <w:rsid w:val="008075B6"/>
    <w:rPr>
      <w:kern w:val="28"/>
      <w:lang w:eastAsia="ja-JP"/>
    </w:rPr>
  </w:style>
  <w:style w:type="paragraph" w:customStyle="1" w:styleId="Tableheading">
    <w:name w:val="Table heading"/>
    <w:basedOn w:val="Normal"/>
    <w:next w:val="Normal"/>
    <w:link w:val="TableheadingChar"/>
    <w:qFormat/>
    <w:rsid w:val="008075B6"/>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qFormat/>
    <w:rsid w:val="008075B6"/>
    <w:rPr>
      <w:rFonts w:ascii="Trebuchet MS" w:eastAsia="Batang" w:hAnsi="Trebuchet MS"/>
      <w:b/>
      <w:color w:val="000000"/>
      <w:lang w:eastAsia="en-US"/>
    </w:rPr>
  </w:style>
  <w:style w:type="paragraph" w:customStyle="1" w:styleId="Figurelabel">
    <w:name w:val="Figure label"/>
    <w:basedOn w:val="Tableheading"/>
    <w:link w:val="FigurelabelChar"/>
    <w:qFormat/>
    <w:rsid w:val="008075B6"/>
    <w:pPr>
      <w:spacing w:before="60" w:after="160"/>
    </w:pPr>
  </w:style>
  <w:style w:type="character" w:customStyle="1" w:styleId="FigurelabelChar">
    <w:name w:val="Figure label Char"/>
    <w:link w:val="Figurelabel"/>
    <w:qFormat/>
    <w:rsid w:val="008075B6"/>
    <w:rPr>
      <w:rFonts w:ascii="Trebuchet MS" w:eastAsia="Batang" w:hAnsi="Trebuchet MS"/>
      <w:b/>
      <w:color w:val="000000"/>
      <w:lang w:eastAsia="en-US"/>
    </w:rPr>
  </w:style>
  <w:style w:type="paragraph" w:customStyle="1" w:styleId="Tabletext10pt">
    <w:name w:val="Tabletext 10pt"/>
    <w:basedOn w:val="Normal"/>
    <w:qFormat/>
    <w:rsid w:val="008075B6"/>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8075B6"/>
    <w:pPr>
      <w:widowControl w:val="0"/>
      <w:numPr>
        <w:numId w:val="4"/>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8075B6"/>
    <w:rPr>
      <w:rFonts w:ascii="Trebuchet MS" w:eastAsia="Batang" w:hAnsi="Trebuchet MS"/>
      <w:color w:val="000000"/>
      <w:lang w:eastAsia="en-US"/>
    </w:rPr>
  </w:style>
  <w:style w:type="paragraph" w:customStyle="1" w:styleId="Bullet3">
    <w:name w:val="Bullet 3"/>
    <w:basedOn w:val="Bullet1"/>
    <w:qFormat/>
    <w:rsid w:val="008075B6"/>
    <w:pPr>
      <w:numPr>
        <w:ilvl w:val="2"/>
      </w:numPr>
      <w:tabs>
        <w:tab w:val="clear" w:pos="284"/>
        <w:tab w:val="left" w:pos="360"/>
        <w:tab w:val="left" w:pos="1210"/>
        <w:tab w:val="left" w:pos="1800"/>
      </w:tabs>
      <w:ind w:left="1208" w:hanging="357"/>
    </w:pPr>
  </w:style>
  <w:style w:type="paragraph" w:customStyle="1" w:styleId="8ptspacer">
    <w:name w:val="8pt spacer"/>
    <w:basedOn w:val="Normal"/>
    <w:link w:val="8ptspacerChar"/>
    <w:qFormat/>
    <w:rsid w:val="008075B6"/>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qFormat/>
    <w:rsid w:val="008075B6"/>
    <w:rPr>
      <w:rFonts w:ascii="Trebuchet MS" w:eastAsia="Batang" w:hAnsi="Trebuchet MS"/>
      <w:color w:val="000000"/>
      <w:sz w:val="16"/>
      <w:lang w:eastAsia="en-US"/>
    </w:rPr>
  </w:style>
  <w:style w:type="paragraph" w:customStyle="1" w:styleId="Tabletext8pt">
    <w:name w:val="Tabletext 8pt"/>
    <w:basedOn w:val="Normal"/>
    <w:link w:val="Tabletext8ptChar"/>
    <w:qFormat/>
    <w:rsid w:val="008075B6"/>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8075B6"/>
    <w:rPr>
      <w:rFonts w:ascii="Trebuchet MS" w:eastAsia="Batang" w:hAnsi="Trebuchet MS"/>
      <w:color w:val="000000"/>
      <w:sz w:val="16"/>
      <w:lang w:eastAsia="en-US"/>
    </w:rPr>
  </w:style>
  <w:style w:type="paragraph" w:customStyle="1" w:styleId="1-">
    <w:name w:val="유형1-표준"/>
    <w:basedOn w:val="Normal"/>
    <w:qFormat/>
    <w:rsid w:val="008075B6"/>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No0">
    <w:name w:val="Table_No Знак"/>
    <w:qFormat/>
    <w:locked/>
    <w:rsid w:val="008075B6"/>
    <w:rPr>
      <w:sz w:val="24"/>
      <w:lang w:eastAsia="en-US"/>
    </w:rPr>
  </w:style>
  <w:style w:type="character" w:customStyle="1" w:styleId="Appdef">
    <w:name w:val="App_def"/>
    <w:basedOn w:val="DefaultParagraphFont"/>
    <w:qFormat/>
    <w:rsid w:val="008075B6"/>
    <w:rPr>
      <w:rFonts w:ascii="Times New Roman" w:hAnsi="Times New Roman"/>
      <w:b/>
    </w:rPr>
  </w:style>
  <w:style w:type="character" w:customStyle="1" w:styleId="Appref">
    <w:name w:val="App_ref"/>
    <w:basedOn w:val="DefaultParagraphFont"/>
    <w:qFormat/>
    <w:rsid w:val="008075B6"/>
  </w:style>
  <w:style w:type="character" w:customStyle="1" w:styleId="Artdef">
    <w:name w:val="Art_def"/>
    <w:basedOn w:val="DefaultParagraphFont"/>
    <w:qFormat/>
    <w:rsid w:val="008075B6"/>
    <w:rPr>
      <w:rFonts w:ascii="Times New Roman" w:hAnsi="Times New Roman"/>
      <w:b/>
    </w:rPr>
  </w:style>
  <w:style w:type="character" w:customStyle="1" w:styleId="Artref">
    <w:name w:val="Art_ref"/>
    <w:basedOn w:val="DefaultParagraphFont"/>
    <w:qFormat/>
    <w:rsid w:val="008075B6"/>
  </w:style>
  <w:style w:type="character" w:customStyle="1" w:styleId="Recdef">
    <w:name w:val="Rec_def"/>
    <w:basedOn w:val="DefaultParagraphFont"/>
    <w:qFormat/>
    <w:rsid w:val="008075B6"/>
    <w:rPr>
      <w:b/>
    </w:rPr>
  </w:style>
  <w:style w:type="character" w:customStyle="1" w:styleId="Resdef">
    <w:name w:val="Res_def"/>
    <w:basedOn w:val="DefaultParagraphFont"/>
    <w:qFormat/>
    <w:rsid w:val="008075B6"/>
    <w:rPr>
      <w:rFonts w:ascii="Times New Roman" w:hAnsi="Times New Roman"/>
      <w:b/>
    </w:rPr>
  </w:style>
  <w:style w:type="character" w:customStyle="1" w:styleId="Tablefreq">
    <w:name w:val="Table_freq"/>
    <w:basedOn w:val="DefaultParagraphFont"/>
    <w:qFormat/>
    <w:rsid w:val="008075B6"/>
    <w:rPr>
      <w:b/>
      <w:color w:val="auto"/>
      <w:sz w:val="20"/>
    </w:rPr>
  </w:style>
  <w:style w:type="character" w:customStyle="1" w:styleId="Tabletitle0">
    <w:name w:val="Table_title Знак"/>
    <w:qFormat/>
    <w:locked/>
    <w:rsid w:val="008075B6"/>
    <w:rPr>
      <w:rFonts w:ascii="Times New Roman Bold" w:hAnsi="Times New Roman Bold"/>
      <w:b/>
      <w:lang w:eastAsia="en-US"/>
    </w:rPr>
  </w:style>
  <w:style w:type="paragraph" w:customStyle="1" w:styleId="StyleRecNoBRBefore0pt">
    <w:name w:val="Style Rec_No_BR + Before:  0 pt"/>
    <w:basedOn w:val="RecNo"/>
    <w:qFormat/>
    <w:rsid w:val="008075B6"/>
    <w:pPr>
      <w:spacing w:before="0"/>
    </w:pPr>
  </w:style>
  <w:style w:type="paragraph" w:customStyle="1" w:styleId="FigureNoTitle">
    <w:name w:val="Figure_NoTitle"/>
    <w:basedOn w:val="Normal"/>
    <w:next w:val="Normalaftertitle"/>
    <w:qFormat/>
    <w:rsid w:val="008075B6"/>
    <w:pPr>
      <w:keepLines/>
      <w:spacing w:before="240" w:after="120"/>
      <w:jc w:val="center"/>
    </w:pPr>
    <w:rPr>
      <w:b/>
      <w:lang w:val="en-GB"/>
    </w:rPr>
  </w:style>
  <w:style w:type="paragraph" w:customStyle="1" w:styleId="FooterQP">
    <w:name w:val="Footer_QP"/>
    <w:basedOn w:val="Normal"/>
    <w:qFormat/>
    <w:rsid w:val="008075B6"/>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customStyle="1" w:styleId="TabletitleBR">
    <w:name w:val="Table_title_BR"/>
    <w:basedOn w:val="Normal"/>
    <w:next w:val="Normal"/>
    <w:qFormat/>
    <w:rsid w:val="008075B6"/>
    <w:pPr>
      <w:keepNext/>
      <w:keepLines/>
      <w:spacing w:before="0" w:after="120"/>
      <w:jc w:val="center"/>
    </w:pPr>
    <w:rPr>
      <w:b/>
      <w:lang w:val="en-GB"/>
    </w:rPr>
  </w:style>
  <w:style w:type="character" w:customStyle="1" w:styleId="apple-converted-space">
    <w:name w:val="apple-converted-space"/>
    <w:basedOn w:val="DefaultParagraphFont"/>
    <w:qFormat/>
    <w:rsid w:val="008075B6"/>
  </w:style>
  <w:style w:type="paragraph" w:customStyle="1" w:styleId="StyleRecNoBRBefore12pt">
    <w:name w:val="Style Rec_No_BR + Before:  12 pt"/>
    <w:basedOn w:val="RecNoBR"/>
    <w:qFormat/>
    <w:rsid w:val="008075B6"/>
    <w:pPr>
      <w:spacing w:before="240"/>
    </w:pPr>
  </w:style>
  <w:style w:type="paragraph" w:customStyle="1" w:styleId="Heading8a">
    <w:name w:val="Heading 8a"/>
    <w:basedOn w:val="Heading8"/>
    <w:next w:val="Normal"/>
    <w:qFormat/>
    <w:rsid w:val="008075B6"/>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qFormat/>
    <w:rsid w:val="008075B6"/>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8075B6"/>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paragraph" w:customStyle="1" w:styleId="TABLECAPS">
    <w:name w:val="TABLECAPS"/>
    <w:basedOn w:val="TableTextS5"/>
    <w:qFormat/>
    <w:rsid w:val="008075B6"/>
    <w:rPr>
      <w:rFonts w:ascii="Times New Roman Bold" w:eastAsia="SimHei" w:hAnsi="Times New Roman Bold" w:cs="Times New Roman Bold"/>
      <w:b/>
    </w:rPr>
  </w:style>
  <w:style w:type="paragraph" w:customStyle="1" w:styleId="TableNote">
    <w:name w:val="TableNote"/>
    <w:basedOn w:val="Tabletext"/>
    <w:qFormat/>
    <w:rsid w:val="008075B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paragraph" w:styleId="ListParagraph">
    <w:name w:val="List Paragraph"/>
    <w:basedOn w:val="Normal"/>
    <w:qFormat/>
    <w:rsid w:val="008075B6"/>
    <w:pPr>
      <w:ind w:left="720"/>
      <w:contextualSpacing/>
    </w:pPr>
    <w:rPr>
      <w:rFonts w:eastAsiaTheme="minorEastAsia"/>
    </w:rPr>
  </w:style>
  <w:style w:type="character" w:customStyle="1" w:styleId="CommentTextChar1">
    <w:name w:val="Comment Text Char1"/>
    <w:basedOn w:val="DefaultParagraphFont"/>
    <w:semiHidden/>
    <w:qFormat/>
    <w:rsid w:val="008075B6"/>
    <w:rPr>
      <w:rFonts w:ascii="Times New Roman" w:hAnsi="Times New Roman"/>
      <w:lang w:val="en-GB" w:eastAsia="en-US"/>
    </w:rPr>
  </w:style>
  <w:style w:type="character" w:customStyle="1" w:styleId="CommentSubjectChar1">
    <w:name w:val="Comment Subject Char1"/>
    <w:basedOn w:val="CommentTextChar"/>
    <w:semiHidden/>
    <w:qFormat/>
    <w:rsid w:val="008075B6"/>
    <w:rPr>
      <w:b/>
      <w:bCs/>
      <w:lang w:val="fr-FR" w:eastAsia="en-US"/>
    </w:rPr>
  </w:style>
  <w:style w:type="character" w:customStyle="1" w:styleId="EndnoteTextChar1">
    <w:name w:val="Endnote Text Char1"/>
    <w:basedOn w:val="DefaultParagraphFont"/>
    <w:semiHidden/>
    <w:qFormat/>
    <w:rsid w:val="008075B6"/>
    <w:rPr>
      <w:lang w:val="fr-FR" w:eastAsia="en-US"/>
    </w:rPr>
  </w:style>
  <w:style w:type="paragraph" w:customStyle="1" w:styleId="Normal-c">
    <w:name w:val="Normal-c"/>
    <w:basedOn w:val="Normal"/>
    <w:qFormat/>
    <w:rsid w:val="008075B6"/>
    <w:pPr>
      <w:spacing w:after="60"/>
    </w:pPr>
    <w:rPr>
      <w:lang w:eastAsia="zh-CN"/>
    </w:rPr>
  </w:style>
  <w:style w:type="paragraph" w:customStyle="1" w:styleId="a">
    <w:name w:val="建议书"/>
    <w:basedOn w:val="Normal"/>
    <w:qFormat/>
    <w:rsid w:val="008075B6"/>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qFormat/>
    <w:rsid w:val="008075B6"/>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qFormat/>
    <w:rsid w:val="008075B6"/>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qFormat/>
    <w:rsid w:val="008075B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qFormat/>
    <w:rsid w:val="008075B6"/>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qFormat/>
    <w:rsid w:val="008075B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qFormat/>
    <w:rsid w:val="008075B6"/>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qFormat/>
    <w:rsid w:val="008075B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qFormat/>
    <w:rsid w:val="008075B6"/>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qFormat/>
    <w:rsid w:val="008075B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qFormat/>
    <w:rsid w:val="008075B6"/>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qFormat/>
    <w:rsid w:val="008075B6"/>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qFormat/>
    <w:rsid w:val="008075B6"/>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qFormat/>
    <w:rsid w:val="008075B6"/>
    <w:pPr>
      <w:tabs>
        <w:tab w:val="clear" w:pos="953"/>
      </w:tabs>
      <w:topLinePunct/>
      <w:jc w:val="center"/>
    </w:pPr>
    <w:rPr>
      <w:kern w:val="0"/>
      <w:sz w:val="18"/>
      <w:lang w:val="en-GB"/>
    </w:rPr>
  </w:style>
  <w:style w:type="paragraph" w:customStyle="1" w:styleId="aa">
    <w:name w:val="图题"/>
    <w:basedOn w:val="11"/>
    <w:qFormat/>
    <w:rsid w:val="008075B6"/>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qFormat/>
    <w:rsid w:val="008075B6"/>
    <w:pPr>
      <w:tabs>
        <w:tab w:val="clear" w:pos="953"/>
      </w:tabs>
      <w:topLinePunct/>
      <w:jc w:val="center"/>
    </w:pPr>
    <w:rPr>
      <w:kern w:val="0"/>
      <w:lang w:val="en-GB"/>
    </w:rPr>
  </w:style>
  <w:style w:type="character" w:customStyle="1" w:styleId="titre1">
    <w:name w:val="titre 1"/>
    <w:basedOn w:val="DefaultParagraphFont"/>
    <w:qFormat/>
    <w:rsid w:val="008075B6"/>
    <w:rPr>
      <w:rFonts w:ascii="Times New Roman" w:hAnsi="Times New Roman"/>
      <w:b/>
      <w:sz w:val="24"/>
    </w:rPr>
  </w:style>
  <w:style w:type="paragraph" w:customStyle="1" w:styleId="TableTitle1">
    <w:name w:val="Table_Title"/>
    <w:basedOn w:val="Normal"/>
    <w:next w:val="Normal"/>
    <w:qFormat/>
    <w:rsid w:val="008075B6"/>
    <w:pPr>
      <w:keepNext/>
      <w:keepLines/>
      <w:autoSpaceDE/>
      <w:autoSpaceDN/>
      <w:spacing w:before="0" w:after="100"/>
      <w:jc w:val="center"/>
    </w:pPr>
    <w:rPr>
      <w:bCs/>
      <w:sz w:val="18"/>
      <w:lang w:val="fr-CH" w:eastAsia="zh-CN"/>
    </w:rPr>
  </w:style>
  <w:style w:type="paragraph" w:customStyle="1" w:styleId="TableHead0">
    <w:name w:val="Table_Head"/>
    <w:basedOn w:val="Normal"/>
    <w:qFormat/>
    <w:rsid w:val="008075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qFormat/>
    <w:rsid w:val="008075B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qFormat/>
    <w:rsid w:val="008075B6"/>
    <w:pPr>
      <w:keepNext/>
      <w:spacing w:before="480" w:after="120"/>
      <w:jc w:val="center"/>
    </w:pPr>
    <w:rPr>
      <w:lang w:val="en-GB"/>
    </w:rPr>
  </w:style>
  <w:style w:type="paragraph" w:customStyle="1" w:styleId="FigureTitle0">
    <w:name w:val="Figure_Title"/>
    <w:basedOn w:val="TableTitle1"/>
    <w:next w:val="Normal"/>
    <w:qFormat/>
    <w:rsid w:val="008075B6"/>
    <w:pPr>
      <w:keepNext w:val="0"/>
      <w:spacing w:before="120" w:after="0"/>
    </w:pPr>
    <w:rPr>
      <w:b/>
      <w:bCs w:val="0"/>
    </w:rPr>
  </w:style>
  <w:style w:type="paragraph" w:customStyle="1" w:styleId="Annex">
    <w:name w:val="Annex_#"/>
    <w:basedOn w:val="Normal"/>
    <w:next w:val="AnnexRef0"/>
    <w:qFormat/>
    <w:rsid w:val="008075B6"/>
    <w:pPr>
      <w:keepNext/>
      <w:keepLines/>
      <w:spacing w:before="480" w:after="80"/>
      <w:jc w:val="center"/>
    </w:pPr>
    <w:rPr>
      <w:caps/>
      <w:lang w:val="en-GB" w:eastAsia="zh-CN"/>
    </w:rPr>
  </w:style>
  <w:style w:type="paragraph" w:customStyle="1" w:styleId="AnnexRef0">
    <w:name w:val="Annex_Ref"/>
    <w:basedOn w:val="Normal"/>
    <w:next w:val="AnnexTitle0"/>
    <w:qFormat/>
    <w:rsid w:val="008075B6"/>
    <w:pPr>
      <w:keepNext/>
      <w:keepLines/>
      <w:jc w:val="center"/>
    </w:pPr>
    <w:rPr>
      <w:lang w:val="en-GB"/>
    </w:rPr>
  </w:style>
  <w:style w:type="paragraph" w:customStyle="1" w:styleId="AnnexTitle0">
    <w:name w:val="Annex_Title"/>
    <w:basedOn w:val="Normal"/>
    <w:next w:val="Normalaftertitle0"/>
    <w:qFormat/>
    <w:rsid w:val="008075B6"/>
    <w:pPr>
      <w:keepNext/>
      <w:keepLines/>
      <w:spacing w:before="80" w:after="20"/>
      <w:jc w:val="center"/>
    </w:pPr>
    <w:rPr>
      <w:b/>
      <w:lang w:val="en-GB"/>
    </w:rPr>
  </w:style>
  <w:style w:type="paragraph" w:customStyle="1" w:styleId="Appendix">
    <w:name w:val="Appendix_#"/>
    <w:basedOn w:val="Annex"/>
    <w:next w:val="AppendixRef0"/>
    <w:qFormat/>
    <w:rsid w:val="008075B6"/>
  </w:style>
  <w:style w:type="paragraph" w:customStyle="1" w:styleId="AppendixRef0">
    <w:name w:val="Appendix_Ref"/>
    <w:basedOn w:val="AnnexRef0"/>
    <w:next w:val="AppendixTitle0"/>
    <w:qFormat/>
    <w:rsid w:val="008075B6"/>
  </w:style>
  <w:style w:type="paragraph" w:customStyle="1" w:styleId="AppendixTitle0">
    <w:name w:val="Appendix_Title"/>
    <w:basedOn w:val="AnnexTitle0"/>
    <w:next w:val="Normalaftertitle0"/>
    <w:qFormat/>
    <w:rsid w:val="008075B6"/>
  </w:style>
  <w:style w:type="paragraph" w:customStyle="1" w:styleId="RefTitle0">
    <w:name w:val="Ref_Title"/>
    <w:basedOn w:val="Normal"/>
    <w:next w:val="RefText0"/>
    <w:qFormat/>
    <w:rsid w:val="008075B6"/>
    <w:pPr>
      <w:spacing w:before="480"/>
      <w:jc w:val="center"/>
    </w:pPr>
    <w:rPr>
      <w:caps/>
      <w:lang w:val="en-GB"/>
    </w:rPr>
  </w:style>
  <w:style w:type="paragraph" w:customStyle="1" w:styleId="RefText0">
    <w:name w:val="Ref_Text"/>
    <w:basedOn w:val="Normal"/>
    <w:qFormat/>
    <w:rsid w:val="008075B6"/>
    <w:pPr>
      <w:ind w:left="794" w:hanging="794"/>
    </w:pPr>
    <w:rPr>
      <w:lang w:val="en-GB"/>
    </w:rPr>
  </w:style>
  <w:style w:type="paragraph" w:customStyle="1" w:styleId="Head">
    <w:name w:val="Head"/>
    <w:basedOn w:val="Normal"/>
    <w:qFormat/>
    <w:rsid w:val="008075B6"/>
    <w:pPr>
      <w:tabs>
        <w:tab w:val="clear" w:pos="794"/>
        <w:tab w:val="clear" w:pos="1191"/>
        <w:tab w:val="clear" w:pos="1588"/>
        <w:tab w:val="clear" w:pos="1985"/>
        <w:tab w:val="left" w:pos="6663"/>
      </w:tabs>
    </w:pPr>
    <w:rPr>
      <w:lang w:val="en-GB"/>
    </w:rPr>
  </w:style>
  <w:style w:type="paragraph" w:customStyle="1" w:styleId="RecTitle0">
    <w:name w:val="Rec_Title"/>
    <w:basedOn w:val="Normal"/>
    <w:qFormat/>
    <w:rsid w:val="008075B6"/>
    <w:pPr>
      <w:keepNext/>
      <w:keepLines/>
      <w:spacing w:before="240"/>
      <w:jc w:val="center"/>
    </w:pPr>
    <w:rPr>
      <w:b/>
      <w:lang w:val="en-GB"/>
    </w:rPr>
  </w:style>
  <w:style w:type="paragraph" w:customStyle="1" w:styleId="call0">
    <w:name w:val="call"/>
    <w:basedOn w:val="Normal"/>
    <w:next w:val="Normal"/>
    <w:qFormat/>
    <w:rsid w:val="008075B6"/>
    <w:pPr>
      <w:keepNext/>
      <w:spacing w:before="160"/>
      <w:ind w:left="794"/>
    </w:pPr>
    <w:rPr>
      <w:i/>
      <w:lang w:val="en-GB"/>
    </w:rPr>
  </w:style>
  <w:style w:type="paragraph" w:customStyle="1" w:styleId="Rec">
    <w:name w:val="Rec_#"/>
    <w:basedOn w:val="Normal"/>
    <w:next w:val="RecTitle0"/>
    <w:qFormat/>
    <w:rsid w:val="008075B6"/>
    <w:pPr>
      <w:keepNext/>
      <w:keepLines/>
      <w:spacing w:before="480"/>
      <w:jc w:val="left"/>
    </w:pPr>
    <w:rPr>
      <w:b/>
      <w:lang w:val="en-GB" w:eastAsia="zh-CN"/>
    </w:rPr>
  </w:style>
  <w:style w:type="paragraph" w:customStyle="1" w:styleId="Part">
    <w:name w:val="Part"/>
    <w:basedOn w:val="Normal"/>
    <w:qFormat/>
    <w:rsid w:val="008075B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qFormat/>
    <w:rsid w:val="008075B6"/>
    <w:pPr>
      <w:tabs>
        <w:tab w:val="clear" w:pos="1191"/>
        <w:tab w:val="clear" w:pos="1588"/>
      </w:tabs>
      <w:ind w:left="794" w:hanging="794"/>
    </w:pPr>
    <w:rPr>
      <w:lang w:val="en-GB"/>
    </w:rPr>
  </w:style>
  <w:style w:type="paragraph" w:customStyle="1" w:styleId="EquationLegend0">
    <w:name w:val="Equation_Legend"/>
    <w:basedOn w:val="Normal"/>
    <w:qFormat/>
    <w:rsid w:val="008075B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qFormat/>
    <w:rsid w:val="008075B6"/>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qFormat/>
    <w:rsid w:val="008075B6"/>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qFormat/>
    <w:rsid w:val="008075B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qFormat/>
    <w:rsid w:val="008075B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qFormat/>
    <w:rsid w:val="008075B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qFormat/>
    <w:rsid w:val="008075B6"/>
    <w:pPr>
      <w:keepNext/>
      <w:keepLines/>
      <w:jc w:val="center"/>
    </w:pPr>
    <w:rPr>
      <w:i/>
      <w:lang w:val="en-GB"/>
    </w:rPr>
  </w:style>
  <w:style w:type="paragraph" w:customStyle="1" w:styleId="Section10">
    <w:name w:val="Section 1"/>
    <w:basedOn w:val="Chap"/>
    <w:next w:val="Normal"/>
    <w:qFormat/>
    <w:rsid w:val="008075B6"/>
    <w:pPr>
      <w:pageBreakBefore w:val="0"/>
    </w:pPr>
    <w:rPr>
      <w:caps w:val="0"/>
    </w:rPr>
  </w:style>
  <w:style w:type="paragraph" w:customStyle="1" w:styleId="Section20">
    <w:name w:val="Section 2"/>
    <w:basedOn w:val="Section10"/>
    <w:next w:val="Normal"/>
    <w:qFormat/>
    <w:rsid w:val="008075B6"/>
  </w:style>
  <w:style w:type="paragraph" w:customStyle="1" w:styleId="SectionTitle0">
    <w:name w:val="Section_Title"/>
    <w:basedOn w:val="Normal"/>
    <w:next w:val="Heading1"/>
    <w:qFormat/>
    <w:rsid w:val="008075B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qFormat/>
    <w:rsid w:val="008075B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qFormat/>
    <w:rsid w:val="008075B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qFormat/>
    <w:rsid w:val="008075B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kern w:val="2"/>
      <w:sz w:val="21"/>
      <w:lang w:val="en-US" w:eastAsia="zh-CN"/>
    </w:rPr>
  </w:style>
  <w:style w:type="paragraph" w:customStyle="1" w:styleId="text0">
    <w:name w:val="text"/>
    <w:basedOn w:val="Normal"/>
    <w:qFormat/>
    <w:rsid w:val="008075B6"/>
    <w:pPr>
      <w:topLinePunct/>
      <w:autoSpaceDE/>
      <w:autoSpaceDN/>
      <w:ind w:firstLine="425"/>
    </w:pPr>
    <w:rPr>
      <w:sz w:val="21"/>
      <w:lang w:val="en-GB" w:eastAsia="zh-CN"/>
    </w:rPr>
  </w:style>
  <w:style w:type="paragraph" w:customStyle="1" w:styleId="bt5">
    <w:name w:val="bt5"/>
    <w:basedOn w:val="Normal"/>
    <w:qFormat/>
    <w:rsid w:val="008075B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qFormat/>
    <w:rsid w:val="008075B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qFormat/>
    <w:rsid w:val="008075B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qFormat/>
    <w:rsid w:val="008075B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qFormat/>
    <w:rsid w:val="008075B6"/>
    <w:pPr>
      <w:spacing w:before="60" w:after="60" w:line="340" w:lineRule="atLeast"/>
      <w:ind w:left="57"/>
    </w:pPr>
    <w:rPr>
      <w:sz w:val="21"/>
      <w:lang w:val="en-GB" w:eastAsia="zh-CN"/>
    </w:rPr>
  </w:style>
  <w:style w:type="paragraph" w:customStyle="1" w:styleId="text-small">
    <w:name w:val="text-small"/>
    <w:basedOn w:val="text0"/>
    <w:qFormat/>
    <w:rsid w:val="008075B6"/>
    <w:rPr>
      <w:sz w:val="28"/>
      <w:vertAlign w:val="subscript"/>
    </w:rPr>
  </w:style>
  <w:style w:type="paragraph" w:customStyle="1" w:styleId="bpq">
    <w:name w:val="bpq"/>
    <w:basedOn w:val="Normal"/>
    <w:qFormat/>
    <w:rsid w:val="008075B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qFormat/>
    <w:rsid w:val="008075B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qFormat/>
    <w:rsid w:val="008075B6"/>
    <w:pPr>
      <w:spacing w:before="60" w:after="60" w:line="340" w:lineRule="exact"/>
    </w:pPr>
    <w:rPr>
      <w:sz w:val="21"/>
      <w:lang w:val="en-GB" w:eastAsia="zh-CN"/>
    </w:rPr>
  </w:style>
  <w:style w:type="paragraph" w:customStyle="1" w:styleId="bm">
    <w:name w:val="bm"/>
    <w:basedOn w:val="Normal"/>
    <w:qFormat/>
    <w:rsid w:val="008075B6"/>
    <w:pPr>
      <w:widowControl w:val="0"/>
      <w:tabs>
        <w:tab w:val="clear" w:pos="794"/>
        <w:tab w:val="clear" w:pos="1191"/>
        <w:tab w:val="clear" w:pos="1588"/>
        <w:tab w:val="clear" w:pos="1985"/>
        <w:tab w:val="left"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qFormat/>
    <w:rsid w:val="008075B6"/>
    <w:pPr>
      <w:widowControl w:val="0"/>
      <w:tabs>
        <w:tab w:val="clear" w:pos="794"/>
        <w:tab w:val="clear" w:pos="1191"/>
        <w:tab w:val="clear" w:pos="1588"/>
        <w:tab w:val="clear" w:pos="1985"/>
        <w:tab w:val="left"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qFormat/>
    <w:rsid w:val="008075B6"/>
    <w:rPr>
      <w:sz w:val="18"/>
    </w:rPr>
  </w:style>
  <w:style w:type="paragraph" w:customStyle="1" w:styleId="ml3">
    <w:name w:val="ml3"/>
    <w:basedOn w:val="Normal"/>
    <w:qFormat/>
    <w:rsid w:val="008075B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kern w:val="2"/>
      <w:sz w:val="21"/>
      <w:lang w:val="en-US" w:eastAsia="zh-CN"/>
    </w:rPr>
  </w:style>
  <w:style w:type="paragraph" w:customStyle="1" w:styleId="ad">
    <w:name w:val="a)"/>
    <w:basedOn w:val="text0"/>
    <w:qFormat/>
    <w:rsid w:val="008075B6"/>
    <w:pPr>
      <w:tabs>
        <w:tab w:val="clear" w:pos="794"/>
        <w:tab w:val="clear" w:pos="1191"/>
        <w:tab w:val="clear" w:pos="1588"/>
        <w:tab w:val="clear" w:pos="1985"/>
        <w:tab w:val="left" w:pos="770"/>
      </w:tabs>
      <w:ind w:firstLine="0"/>
    </w:pPr>
  </w:style>
  <w:style w:type="paragraph" w:customStyle="1" w:styleId="Sammary">
    <w:name w:val="Sammary"/>
    <w:basedOn w:val="Normal"/>
    <w:qFormat/>
    <w:rsid w:val="008075B6"/>
    <w:pPr>
      <w:tabs>
        <w:tab w:val="left" w:pos="567"/>
      </w:tabs>
      <w:spacing w:before="60"/>
    </w:pPr>
    <w:rPr>
      <w:lang w:eastAsia="zh-CN"/>
    </w:rPr>
  </w:style>
  <w:style w:type="paragraph" w:customStyle="1" w:styleId="AppendixNotitle0">
    <w:name w:val="Appendix_No &amp; title"/>
    <w:basedOn w:val="Normal"/>
    <w:next w:val="Normalaftertitle"/>
    <w:qFormat/>
    <w:rsid w:val="008075B6"/>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qFormat/>
    <w:rsid w:val="008075B6"/>
    <w:pPr>
      <w:spacing w:before="360" w:after="40" w:line="320" w:lineRule="exact"/>
    </w:pPr>
    <w:rPr>
      <w:bCs/>
      <w:szCs w:val="28"/>
    </w:rPr>
  </w:style>
  <w:style w:type="paragraph" w:customStyle="1" w:styleId="13">
    <w:name w:val="书目1"/>
    <w:basedOn w:val="a6"/>
    <w:qFormat/>
    <w:rsid w:val="008075B6"/>
    <w:pPr>
      <w:tabs>
        <w:tab w:val="left" w:pos="953"/>
      </w:tabs>
      <w:topLinePunct w:val="0"/>
      <w:spacing w:before="320" w:after="0"/>
    </w:pPr>
    <w:rPr>
      <w:rFonts w:ascii="Times New Roman" w:eastAsia="SimSun" w:hAnsi="Times New Roman" w:cs="Times New Roman"/>
      <w:b/>
      <w:kern w:val="2"/>
      <w:lang w:val="en-US"/>
    </w:rPr>
  </w:style>
  <w:style w:type="paragraph" w:customStyle="1" w:styleId="ae">
    <w:name w:val="书目文"/>
    <w:basedOn w:val="Normal"/>
    <w:qFormat/>
    <w:rsid w:val="008075B6"/>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
    <w:name w:val="注"/>
    <w:basedOn w:val="Normal"/>
    <w:qFormat/>
    <w:rsid w:val="008075B6"/>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0">
    <w:name w:val="一字高"/>
    <w:basedOn w:val="Normal"/>
    <w:qFormat/>
    <w:rsid w:val="008075B6"/>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4"/>
    <w:qFormat/>
    <w:rsid w:val="008075B6"/>
    <w:pPr>
      <w:snapToGrid w:val="0"/>
    </w:pPr>
    <w:rPr>
      <w:rFonts w:ascii="Times New Roman" w:eastAsia="SimSun" w:hAnsi="Times New Roman"/>
      <w:sz w:val="28"/>
    </w:rPr>
  </w:style>
  <w:style w:type="paragraph" w:customStyle="1" w:styleId="af1">
    <w:name w:val="小四宋"/>
    <w:basedOn w:val="Normal"/>
    <w:qFormat/>
    <w:rsid w:val="008075B6"/>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2">
    <w:name w:val="小四黑"/>
    <w:basedOn w:val="a4"/>
    <w:qFormat/>
    <w:rsid w:val="008075B6"/>
    <w:pPr>
      <w:spacing w:before="200" w:after="520"/>
    </w:pPr>
    <w:rPr>
      <w:rFonts w:ascii="Times New Roman" w:eastAsia="SimSun" w:hAnsi="Times New Roman"/>
    </w:rPr>
  </w:style>
  <w:style w:type="paragraph" w:customStyle="1" w:styleId="14">
    <w:name w:val="正文 1悬挂"/>
    <w:basedOn w:val="11"/>
    <w:qFormat/>
    <w:rsid w:val="008075B6"/>
    <w:pPr>
      <w:tabs>
        <w:tab w:val="clear" w:pos="953"/>
        <w:tab w:val="left" w:pos="798"/>
      </w:tabs>
      <w:ind w:left="799" w:hanging="799"/>
    </w:pPr>
  </w:style>
  <w:style w:type="paragraph" w:customStyle="1" w:styleId="bt3">
    <w:name w:val="bt3"/>
    <w:basedOn w:val="bt2"/>
    <w:qFormat/>
    <w:rsid w:val="008075B6"/>
    <w:pPr>
      <w:tabs>
        <w:tab w:val="clear" w:pos="953"/>
        <w:tab w:val="left" w:pos="798"/>
      </w:tabs>
      <w:spacing w:before="200"/>
    </w:pPr>
    <w:rPr>
      <w:rFonts w:ascii="Times New Roman" w:eastAsia="SimSun" w:hAnsi="Times New Roman"/>
      <w:b/>
    </w:rPr>
  </w:style>
  <w:style w:type="paragraph" w:customStyle="1" w:styleId="af3">
    <w:name w:val="小标题"/>
    <w:basedOn w:val="Normal"/>
    <w:next w:val="Normal"/>
    <w:qFormat/>
    <w:rsid w:val="008075B6"/>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paragraph" w:customStyle="1" w:styleId="Headingsplit">
    <w:name w:val="Heading_split"/>
    <w:basedOn w:val="Headingi"/>
    <w:qFormat/>
    <w:rsid w:val="008075B6"/>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rFonts w:eastAsia="Times New Roman"/>
      <w:lang w:val="en-US"/>
    </w:rPr>
  </w:style>
  <w:style w:type="paragraph" w:customStyle="1" w:styleId="Normalsplit">
    <w:name w:val="Normal_split"/>
    <w:basedOn w:val="Normal"/>
    <w:qFormat/>
    <w:rsid w:val="008075B6"/>
    <w:pPr>
      <w:tabs>
        <w:tab w:val="clear" w:pos="794"/>
        <w:tab w:val="clear" w:pos="1191"/>
        <w:tab w:val="clear" w:pos="1588"/>
        <w:tab w:val="clear" w:pos="1985"/>
        <w:tab w:val="left" w:pos="1134"/>
        <w:tab w:val="left" w:pos="1871"/>
        <w:tab w:val="left" w:pos="2268"/>
      </w:tabs>
      <w:jc w:val="left"/>
      <w:textAlignment w:val="auto"/>
    </w:pPr>
    <w:rPr>
      <w:rFonts w:eastAsia="Times New Roman"/>
      <w:lang w:val="en-GB"/>
    </w:rPr>
  </w:style>
  <w:style w:type="paragraph" w:customStyle="1" w:styleId="Tablesplit">
    <w:name w:val="Table_split"/>
    <w:basedOn w:val="Tabletext"/>
    <w:qFormat/>
    <w:rsid w:val="008075B6"/>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rFonts w:eastAsia="Times New Roman"/>
      <w:b/>
      <w:sz w:val="20"/>
      <w:lang w:val="en-GB"/>
    </w:rPr>
  </w:style>
  <w:style w:type="character" w:customStyle="1" w:styleId="Provsplit">
    <w:name w:val="Prov_split"/>
    <w:basedOn w:val="DefaultParagraphFont"/>
    <w:qFormat/>
    <w:rsid w:val="008075B6"/>
    <w:rPr>
      <w:rFonts w:ascii="Times New Roman" w:hAnsi="Times New Roman" w:cs="Times New Roman" w:hint="default"/>
    </w:rPr>
  </w:style>
  <w:style w:type="character" w:customStyle="1" w:styleId="keyword">
    <w:name w:val="keyword"/>
    <w:basedOn w:val="DefaultParagraphFont"/>
    <w:qFormat/>
    <w:rsid w:val="008075B6"/>
  </w:style>
  <w:style w:type="paragraph" w:customStyle="1" w:styleId="Methodheading1">
    <w:name w:val="Method_heading1"/>
    <w:basedOn w:val="Heading1"/>
    <w:next w:val="Normal"/>
    <w:qFormat/>
    <w:rsid w:val="008075B6"/>
    <w:pPr>
      <w:tabs>
        <w:tab w:val="clear" w:pos="794"/>
        <w:tab w:val="clear" w:pos="1191"/>
        <w:tab w:val="clear" w:pos="1588"/>
        <w:tab w:val="clear" w:pos="1985"/>
        <w:tab w:val="left" w:pos="1134"/>
        <w:tab w:val="left" w:pos="1871"/>
        <w:tab w:val="left" w:pos="2268"/>
      </w:tabs>
      <w:spacing w:before="280"/>
      <w:ind w:left="1134" w:hanging="1134"/>
      <w:jc w:val="left"/>
    </w:pPr>
    <w:rPr>
      <w:rFonts w:eastAsia="Times New Roman"/>
      <w:sz w:val="28"/>
      <w:lang w:val="en-GB"/>
    </w:rPr>
  </w:style>
  <w:style w:type="paragraph" w:customStyle="1" w:styleId="Methodheading2">
    <w:name w:val="Method_heading2"/>
    <w:basedOn w:val="Heading2"/>
    <w:next w:val="Normal"/>
    <w:qFormat/>
    <w:rsid w:val="008075B6"/>
    <w:pPr>
      <w:tabs>
        <w:tab w:val="clear" w:pos="794"/>
        <w:tab w:val="clear" w:pos="1191"/>
        <w:tab w:val="clear" w:pos="1588"/>
        <w:tab w:val="clear" w:pos="1985"/>
        <w:tab w:val="left" w:pos="1134"/>
        <w:tab w:val="left" w:pos="1871"/>
        <w:tab w:val="left" w:pos="2268"/>
      </w:tabs>
      <w:spacing w:before="200"/>
      <w:ind w:left="1134" w:hanging="1134"/>
      <w:jc w:val="left"/>
    </w:pPr>
    <w:rPr>
      <w:rFonts w:eastAsia="Times New Roman"/>
      <w:lang w:val="en-GB"/>
    </w:rPr>
  </w:style>
  <w:style w:type="paragraph" w:customStyle="1" w:styleId="Methodheading3">
    <w:name w:val="Method_heading3"/>
    <w:basedOn w:val="Heading3"/>
    <w:next w:val="Normal"/>
    <w:qFormat/>
    <w:rsid w:val="008075B6"/>
    <w:pPr>
      <w:tabs>
        <w:tab w:val="clear" w:pos="794"/>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4">
    <w:name w:val="Method_heading4"/>
    <w:basedOn w:val="Heading4"/>
    <w:next w:val="Normal"/>
    <w:qFormat/>
    <w:rsid w:val="008075B6"/>
    <w:pPr>
      <w:tabs>
        <w:tab w:val="clear" w:pos="992"/>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b">
    <w:name w:val="Method_Headingb"/>
    <w:basedOn w:val="Headingb"/>
    <w:qFormat/>
    <w:rsid w:val="008075B6"/>
    <w:pPr>
      <w:keepNext w:val="0"/>
      <w:keepLines w:val="0"/>
      <w:tabs>
        <w:tab w:val="clear" w:pos="794"/>
        <w:tab w:val="clear" w:pos="1191"/>
        <w:tab w:val="clear" w:pos="1588"/>
        <w:tab w:val="clear" w:pos="1985"/>
      </w:tabs>
      <w:overflowPunct/>
      <w:autoSpaceDE/>
      <w:autoSpaceDN/>
      <w:adjustRightInd/>
      <w:spacing w:before="0"/>
      <w:jc w:val="left"/>
      <w:textAlignment w:val="auto"/>
    </w:pPr>
    <w:rPr>
      <w:rFonts w:ascii="Times New Roman Bold" w:eastAsia="Times New Roman" w:hAnsi="Times New Roman Bold" w:cs="Times New Roman Bold"/>
      <w:lang w:val="fr-CH"/>
    </w:rPr>
  </w:style>
  <w:style w:type="paragraph" w:customStyle="1" w:styleId="TOC20">
    <w:name w:val="TOC 标题2"/>
    <w:basedOn w:val="Heading1"/>
    <w:next w:val="Normal"/>
    <w:uiPriority w:val="39"/>
    <w:unhideWhenUsed/>
    <w:qFormat/>
    <w:rsid w:val="008075B6"/>
    <w:pPr>
      <w:tabs>
        <w:tab w:val="clear" w:pos="794"/>
        <w:tab w:val="clear" w:pos="1191"/>
        <w:tab w:val="clear" w:pos="1588"/>
        <w:tab w:val="clear" w:pos="1985"/>
        <w:tab w:val="left" w:pos="1134"/>
        <w:tab w:val="left" w:pos="1871"/>
        <w:tab w:val="left" w:pos="2268"/>
      </w:tabs>
      <w:spacing w:before="240"/>
      <w:ind w:left="0" w:firstLine="0"/>
      <w:jc w:val="left"/>
      <w:outlineLvl w:val="9"/>
    </w:pPr>
    <w:rPr>
      <w:rFonts w:asciiTheme="majorHAnsi" w:eastAsiaTheme="majorEastAsia" w:hAnsiTheme="majorHAnsi" w:cstheme="majorBidi"/>
      <w:b w:val="0"/>
      <w:color w:val="365F91" w:themeColor="accent1" w:themeShade="BF"/>
      <w:sz w:val="32"/>
      <w:szCs w:val="32"/>
      <w:lang w:val="en-GB"/>
    </w:rPr>
  </w:style>
  <w:style w:type="character" w:customStyle="1" w:styleId="15">
    <w:name w:val="书籍标题1"/>
    <w:uiPriority w:val="33"/>
    <w:qFormat/>
    <w:rsid w:val="008075B6"/>
    <w:rPr>
      <w:b/>
      <w:bCs/>
      <w:smallCaps/>
      <w:spacing w:val="5"/>
    </w:rPr>
  </w:style>
  <w:style w:type="paragraph" w:styleId="NoSpacing">
    <w:name w:val="No Spacing"/>
    <w:uiPriority w:val="1"/>
    <w:qFormat/>
    <w:rsid w:val="008075B6"/>
    <w:rPr>
      <w:rFonts w:ascii="Calibri" w:eastAsia="MS Mincho" w:hAnsi="Calibri"/>
      <w:sz w:val="22"/>
      <w:szCs w:val="22"/>
      <w:lang w:eastAsia="en-US"/>
    </w:rPr>
  </w:style>
  <w:style w:type="paragraph" w:styleId="Quote">
    <w:name w:val="Quote"/>
    <w:basedOn w:val="Normal"/>
    <w:next w:val="Normal"/>
    <w:link w:val="QuoteChar"/>
    <w:uiPriority w:val="29"/>
    <w:qFormat/>
    <w:rsid w:val="008075B6"/>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MS Mincho" w:hAnsi="Calibri"/>
      <w:i/>
      <w:iCs/>
      <w:color w:val="000000"/>
      <w:sz w:val="22"/>
      <w:szCs w:val="22"/>
      <w:lang w:val="en-GB"/>
    </w:rPr>
  </w:style>
  <w:style w:type="character" w:customStyle="1" w:styleId="QuoteChar">
    <w:name w:val="Quote Char"/>
    <w:basedOn w:val="DefaultParagraphFont"/>
    <w:link w:val="Quote"/>
    <w:uiPriority w:val="29"/>
    <w:qFormat/>
    <w:rsid w:val="008075B6"/>
    <w:rPr>
      <w:rFonts w:ascii="Calibri" w:eastAsia="MS Mincho" w:hAnsi="Calibri"/>
      <w:i/>
      <w:iCs/>
      <w:color w:val="000000"/>
      <w:sz w:val="22"/>
      <w:szCs w:val="22"/>
      <w:lang w:val="en-GB" w:eastAsia="en-US"/>
    </w:rPr>
  </w:style>
  <w:style w:type="paragraph" w:styleId="IntenseQuote">
    <w:name w:val="Intense Quote"/>
    <w:basedOn w:val="Normal"/>
    <w:next w:val="Normal"/>
    <w:link w:val="IntenseQuoteChar"/>
    <w:uiPriority w:val="30"/>
    <w:qFormat/>
    <w:rsid w:val="008075B6"/>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ascii="Calibri" w:eastAsia="MS Mincho" w:hAnsi="Calibri"/>
      <w:b/>
      <w:bCs/>
      <w:i/>
      <w:iCs/>
      <w:color w:val="4F81BD"/>
      <w:sz w:val="22"/>
      <w:szCs w:val="22"/>
      <w:lang w:val="en-GB"/>
    </w:rPr>
  </w:style>
  <w:style w:type="character" w:customStyle="1" w:styleId="IntenseQuoteChar">
    <w:name w:val="Intense Quote Char"/>
    <w:basedOn w:val="DefaultParagraphFont"/>
    <w:link w:val="IntenseQuote"/>
    <w:uiPriority w:val="30"/>
    <w:qFormat/>
    <w:rsid w:val="008075B6"/>
    <w:rPr>
      <w:rFonts w:ascii="Calibri" w:eastAsia="MS Mincho" w:hAnsi="Calibri"/>
      <w:b/>
      <w:bCs/>
      <w:i/>
      <w:iCs/>
      <w:color w:val="4F81BD"/>
      <w:sz w:val="22"/>
      <w:szCs w:val="22"/>
      <w:lang w:val="en-GB" w:eastAsia="en-US"/>
    </w:rPr>
  </w:style>
  <w:style w:type="character" w:customStyle="1" w:styleId="16">
    <w:name w:val="不明显强调1"/>
    <w:uiPriority w:val="19"/>
    <w:qFormat/>
    <w:rsid w:val="008075B6"/>
    <w:rPr>
      <w:i/>
      <w:iCs/>
      <w:color w:val="808080"/>
    </w:rPr>
  </w:style>
  <w:style w:type="character" w:customStyle="1" w:styleId="17">
    <w:name w:val="明显强调1"/>
    <w:uiPriority w:val="21"/>
    <w:qFormat/>
    <w:rsid w:val="008075B6"/>
    <w:rPr>
      <w:b/>
      <w:bCs/>
      <w:i/>
      <w:iCs/>
      <w:color w:val="4F81BD"/>
    </w:rPr>
  </w:style>
  <w:style w:type="character" w:customStyle="1" w:styleId="18">
    <w:name w:val="不明显参考1"/>
    <w:uiPriority w:val="31"/>
    <w:qFormat/>
    <w:rsid w:val="008075B6"/>
    <w:rPr>
      <w:smallCaps/>
      <w:color w:val="C0504D"/>
      <w:u w:val="single"/>
    </w:rPr>
  </w:style>
  <w:style w:type="character" w:customStyle="1" w:styleId="19">
    <w:name w:val="明显参考1"/>
    <w:uiPriority w:val="32"/>
    <w:qFormat/>
    <w:rsid w:val="008075B6"/>
    <w:rPr>
      <w:b/>
      <w:bCs/>
      <w:smallCaps/>
      <w:color w:val="C0504D"/>
      <w:spacing w:val="5"/>
      <w:u w:val="single"/>
    </w:rPr>
  </w:style>
  <w:style w:type="character" w:styleId="PlaceholderText">
    <w:name w:val="Placeholder Text"/>
    <w:uiPriority w:val="99"/>
    <w:qFormat/>
    <w:rsid w:val="008075B6"/>
    <w:rPr>
      <w:color w:val="808080"/>
    </w:rPr>
  </w:style>
  <w:style w:type="paragraph" w:customStyle="1" w:styleId="2">
    <w:name w:val="修订2"/>
    <w:hidden/>
    <w:uiPriority w:val="99"/>
    <w:qFormat/>
    <w:rsid w:val="008075B6"/>
    <w:rPr>
      <w:rFonts w:ascii="Calibri" w:eastAsia="MS Mincho" w:hAnsi="Calibri"/>
      <w:sz w:val="22"/>
      <w:szCs w:val="22"/>
      <w:lang w:eastAsia="en-US"/>
    </w:rPr>
  </w:style>
  <w:style w:type="paragraph" w:customStyle="1" w:styleId="berarbeitung1">
    <w:name w:val="Überarbeitung1"/>
    <w:hidden/>
    <w:uiPriority w:val="99"/>
    <w:semiHidden/>
    <w:qFormat/>
    <w:rsid w:val="008075B6"/>
    <w:rPr>
      <w:rFonts w:ascii="Arial" w:eastAsia="MS Mincho" w:hAnsi="Arial"/>
      <w:lang w:val="de-DE" w:eastAsia="ja-JP"/>
    </w:rPr>
  </w:style>
  <w:style w:type="paragraph" w:customStyle="1" w:styleId="FarbigeSchattierung-Akzent11">
    <w:name w:val="Farbige Schattierung - Akzent 11"/>
    <w:hidden/>
    <w:uiPriority w:val="99"/>
    <w:semiHidden/>
    <w:qFormat/>
    <w:rsid w:val="008075B6"/>
    <w:rPr>
      <w:rFonts w:ascii="Arial" w:eastAsia="MS Mincho" w:hAnsi="Arial"/>
      <w:lang w:val="de-DE" w:eastAsia="ja-JP"/>
    </w:rPr>
  </w:style>
  <w:style w:type="paragraph" w:customStyle="1" w:styleId="berarbeitung2">
    <w:name w:val="Überarbeitung2"/>
    <w:hidden/>
    <w:uiPriority w:val="99"/>
    <w:semiHidden/>
    <w:qFormat/>
    <w:rsid w:val="008075B6"/>
    <w:rPr>
      <w:rFonts w:ascii="Arial" w:eastAsia="MS Mincho" w:hAnsi="Arial"/>
      <w:lang w:val="de-DE" w:eastAsia="ja-JP"/>
    </w:rPr>
  </w:style>
  <w:style w:type="paragraph" w:customStyle="1" w:styleId="berarbeitung3">
    <w:name w:val="Überarbeitung3"/>
    <w:hidden/>
    <w:uiPriority w:val="99"/>
    <w:semiHidden/>
    <w:rsid w:val="008075B6"/>
    <w:rPr>
      <w:rFonts w:ascii="Arial" w:eastAsia="MS Mincho" w:hAnsi="Arial"/>
      <w:lang w:val="de-DE" w:eastAsia="ja-JP"/>
    </w:rPr>
  </w:style>
  <w:style w:type="paragraph" w:customStyle="1" w:styleId="Revision1">
    <w:name w:val="Revision1"/>
    <w:hidden/>
    <w:semiHidden/>
    <w:rsid w:val="008075B6"/>
    <w:rPr>
      <w:rFonts w:ascii="Arial" w:eastAsia="MS Mincho" w:hAnsi="Arial"/>
      <w:lang w:val="de-DE" w:eastAsia="ja-JP"/>
    </w:rPr>
  </w:style>
  <w:style w:type="paragraph" w:customStyle="1" w:styleId="Revision2">
    <w:name w:val="Revision2"/>
    <w:hidden/>
    <w:semiHidden/>
    <w:qFormat/>
    <w:rsid w:val="008075B6"/>
    <w:rPr>
      <w:rFonts w:ascii="Arial" w:eastAsia="MS Mincho" w:hAnsi="Arial"/>
      <w:lang w:val="de-DE" w:eastAsia="ja-JP"/>
    </w:rPr>
  </w:style>
  <w:style w:type="paragraph" w:customStyle="1" w:styleId="ColorfulShading-Accent11">
    <w:name w:val="Colorful Shading - Accent 11"/>
    <w:hidden/>
    <w:semiHidden/>
    <w:qFormat/>
    <w:rsid w:val="008075B6"/>
    <w:rPr>
      <w:rFonts w:ascii="Arial" w:eastAsia="MS Mincho" w:hAnsi="Arial"/>
      <w:lang w:val="de-DE" w:eastAsia="ja-JP"/>
    </w:rPr>
  </w:style>
  <w:style w:type="paragraph" w:customStyle="1" w:styleId="Rvision1">
    <w:name w:val="Révision1"/>
    <w:hidden/>
    <w:semiHidden/>
    <w:qFormat/>
    <w:rsid w:val="008075B6"/>
    <w:rPr>
      <w:rFonts w:eastAsia="MS Mincho"/>
      <w:sz w:val="24"/>
      <w:szCs w:val="24"/>
      <w:lang w:eastAsia="en-US"/>
    </w:rPr>
  </w:style>
  <w:style w:type="paragraph" w:customStyle="1" w:styleId="Rvision">
    <w:name w:val="Révision"/>
    <w:hidden/>
    <w:semiHidden/>
    <w:qFormat/>
    <w:rsid w:val="008075B6"/>
    <w:rPr>
      <w:rFonts w:eastAsia="MS Mincho"/>
      <w:sz w:val="24"/>
      <w:szCs w:val="24"/>
      <w:lang w:eastAsia="en-US"/>
    </w:rPr>
  </w:style>
  <w:style w:type="character" w:customStyle="1" w:styleId="VerbatimChar">
    <w:name w:val="Verbatim Char"/>
    <w:link w:val="SourceCode"/>
    <w:qFormat/>
    <w:rsid w:val="008075B6"/>
    <w:rPr>
      <w:rFonts w:ascii="Courier New" w:hAnsi="Courier New"/>
    </w:rPr>
  </w:style>
  <w:style w:type="paragraph" w:customStyle="1" w:styleId="SourceCode">
    <w:name w:val="Source Code"/>
    <w:basedOn w:val="Normal"/>
    <w:link w:val="VerbatimChar"/>
    <w:qFormat/>
    <w:rsid w:val="008075B6"/>
    <w:pPr>
      <w:tabs>
        <w:tab w:val="clear" w:pos="794"/>
        <w:tab w:val="clear" w:pos="1191"/>
        <w:tab w:val="clear" w:pos="1588"/>
        <w:tab w:val="clear" w:pos="1985"/>
      </w:tabs>
      <w:overflowPunct/>
      <w:autoSpaceDE/>
      <w:autoSpaceDN/>
      <w:adjustRightInd/>
      <w:spacing w:before="283" w:after="454"/>
      <w:ind w:left="567"/>
      <w:jc w:val="left"/>
      <w:textAlignment w:val="auto"/>
    </w:pPr>
    <w:rPr>
      <w:rFonts w:ascii="Courier New" w:hAnsi="Courier New"/>
      <w:sz w:val="20"/>
      <w:lang w:val="en-US" w:eastAsia="zh-CN"/>
    </w:rPr>
  </w:style>
  <w:style w:type="paragraph" w:customStyle="1" w:styleId="FirstParagraph">
    <w:name w:val="First Paragraph"/>
    <w:basedOn w:val="BodyText"/>
    <w:next w:val="BodyText"/>
    <w:qFormat/>
    <w:rsid w:val="008075B6"/>
    <w:pPr>
      <w:tabs>
        <w:tab w:val="clear" w:pos="794"/>
        <w:tab w:val="clear" w:pos="1191"/>
        <w:tab w:val="clear" w:pos="1588"/>
        <w:tab w:val="clear" w:pos="1985"/>
      </w:tabs>
      <w:overflowPunct/>
      <w:autoSpaceDE/>
      <w:autoSpaceDN/>
      <w:adjustRightInd/>
      <w:spacing w:before="180" w:after="180"/>
      <w:jc w:val="left"/>
      <w:textAlignment w:val="auto"/>
    </w:pPr>
    <w:rPr>
      <w:rFonts w:eastAsia="Calibri"/>
      <w:szCs w:val="24"/>
      <w:lang w:val="en-US"/>
    </w:rPr>
  </w:style>
  <w:style w:type="paragraph" w:customStyle="1" w:styleId="Compact">
    <w:name w:val="Compact"/>
    <w:basedOn w:val="BodyText"/>
    <w:qFormat/>
    <w:rsid w:val="008075B6"/>
    <w:pPr>
      <w:tabs>
        <w:tab w:val="clear" w:pos="794"/>
        <w:tab w:val="clear" w:pos="1191"/>
        <w:tab w:val="clear" w:pos="1588"/>
        <w:tab w:val="clear" w:pos="1985"/>
      </w:tabs>
      <w:overflowPunct/>
      <w:autoSpaceDE/>
      <w:autoSpaceDN/>
      <w:adjustRightInd/>
      <w:spacing w:before="36" w:after="36"/>
      <w:jc w:val="left"/>
      <w:textAlignment w:val="auto"/>
    </w:pPr>
    <w:rPr>
      <w:rFonts w:eastAsia="Calibri"/>
      <w:szCs w:val="24"/>
      <w:lang w:val="en-US"/>
    </w:rPr>
  </w:style>
  <w:style w:type="character" w:customStyle="1" w:styleId="KeywordTok">
    <w:name w:val="KeywordTok"/>
    <w:qFormat/>
    <w:rsid w:val="008075B6"/>
    <w:rPr>
      <w:rFonts w:ascii="Consolas" w:eastAsia="Yu Mincho" w:hAnsi="Consolas" w:cs="Times New Roman"/>
      <w:b/>
      <w:color w:val="007020"/>
      <w:szCs w:val="20"/>
    </w:rPr>
  </w:style>
  <w:style w:type="character" w:customStyle="1" w:styleId="DataTypeTok">
    <w:name w:val="DataTypeTok"/>
    <w:qFormat/>
    <w:rsid w:val="008075B6"/>
    <w:rPr>
      <w:rFonts w:ascii="Consolas" w:eastAsia="Yu Mincho" w:hAnsi="Consolas" w:cs="Times New Roman"/>
      <w:b/>
      <w:color w:val="902000"/>
      <w:szCs w:val="20"/>
    </w:rPr>
  </w:style>
  <w:style w:type="character" w:customStyle="1" w:styleId="NormalTok">
    <w:name w:val="NormalTok"/>
    <w:qFormat/>
    <w:rsid w:val="008075B6"/>
    <w:rPr>
      <w:rFonts w:ascii="Consolas" w:eastAsia="Yu Mincho" w:hAnsi="Consolas"/>
    </w:rPr>
  </w:style>
  <w:style w:type="character" w:customStyle="1" w:styleId="DecValTok">
    <w:name w:val="DecValTok"/>
    <w:qFormat/>
    <w:rsid w:val="008075B6"/>
    <w:rPr>
      <w:rFonts w:ascii="Consolas" w:eastAsia="Yu Mincho" w:hAnsi="Consolas" w:cs="Times New Roman"/>
      <w:b/>
      <w:color w:val="40A070"/>
      <w:szCs w:val="20"/>
    </w:rPr>
  </w:style>
  <w:style w:type="paragraph" w:customStyle="1" w:styleId="Definition">
    <w:name w:val="Definition"/>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ascii="Trebuchet MS" w:eastAsia="Yu Mincho" w:hAnsi="Trebuchet MS"/>
      <w:sz w:val="22"/>
      <w:szCs w:val="24"/>
      <w:lang w:val="en-US"/>
    </w:rPr>
  </w:style>
  <w:style w:type="character" w:customStyle="1" w:styleId="CommentTok">
    <w:name w:val="CommentTok"/>
    <w:qFormat/>
    <w:rsid w:val="008075B6"/>
    <w:rPr>
      <w:rFonts w:ascii="Consolas" w:eastAsia="Yu Mincho" w:hAnsi="Consolas" w:cs="Times New Roman"/>
      <w:i/>
      <w:color w:val="60A0B0"/>
      <w:szCs w:val="20"/>
    </w:rPr>
  </w:style>
  <w:style w:type="paragraph" w:customStyle="1" w:styleId="20">
    <w:name w:val="书目2"/>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theme="minorBidi"/>
      <w:sz w:val="22"/>
      <w:szCs w:val="24"/>
      <w:lang w:val="en-US"/>
    </w:rPr>
  </w:style>
  <w:style w:type="paragraph" w:customStyle="1" w:styleId="DefinitionTerm">
    <w:name w:val="Definition Term"/>
    <w:basedOn w:val="Normal"/>
    <w:next w:val="Definition"/>
    <w:qFormat/>
    <w:rsid w:val="008075B6"/>
    <w:pPr>
      <w:keepNext/>
      <w:keepLines/>
      <w:tabs>
        <w:tab w:val="clear" w:pos="794"/>
        <w:tab w:val="clear" w:pos="1191"/>
        <w:tab w:val="clear" w:pos="1588"/>
        <w:tab w:val="clear" w:pos="1985"/>
      </w:tabs>
      <w:overflowPunct/>
      <w:autoSpaceDE/>
      <w:autoSpaceDN/>
      <w:adjustRightInd/>
      <w:spacing w:before="40" w:line="264" w:lineRule="auto"/>
      <w:textAlignment w:val="auto"/>
    </w:pPr>
    <w:rPr>
      <w:rFonts w:eastAsiaTheme="minorHAnsi" w:cstheme="minorBidi"/>
      <w:b/>
      <w:sz w:val="22"/>
      <w:szCs w:val="24"/>
      <w:lang w:val="en-US"/>
    </w:rPr>
  </w:style>
  <w:style w:type="paragraph" w:customStyle="1" w:styleId="TableCaption">
    <w:name w:val="Table Caption"/>
    <w:basedOn w:val="Caption"/>
    <w:qFormat/>
    <w:rsid w:val="008075B6"/>
    <w:pPr>
      <w:keepNext/>
      <w:widowControl/>
      <w:adjustRightInd/>
      <w:spacing w:before="40" w:after="120" w:line="264" w:lineRule="auto"/>
      <w:jc w:val="center"/>
      <w:textAlignment w:val="auto"/>
    </w:pPr>
    <w:rPr>
      <w:rFonts w:ascii="Times New Roman" w:eastAsiaTheme="minorHAnsi" w:hAnsi="Times New Roman" w:cstheme="minorBidi"/>
      <w:b w:val="0"/>
      <w:bCs w:val="0"/>
      <w:color w:val="000000" w:themeColor="text1"/>
      <w:sz w:val="22"/>
      <w:szCs w:val="24"/>
      <w:lang w:val="en-US"/>
    </w:rPr>
  </w:style>
  <w:style w:type="paragraph" w:customStyle="1" w:styleId="ImageCaption">
    <w:name w:val="Image Caption"/>
    <w:basedOn w:val="Caption"/>
    <w:qFormat/>
    <w:rsid w:val="008075B6"/>
    <w:pPr>
      <w:widowControl/>
      <w:adjustRightInd/>
      <w:spacing w:before="40" w:after="120" w:line="264" w:lineRule="auto"/>
      <w:jc w:val="center"/>
      <w:textAlignment w:val="auto"/>
    </w:pPr>
    <w:rPr>
      <w:rFonts w:ascii="Times New Roman" w:eastAsiaTheme="minorHAnsi" w:hAnsi="Times New Roman" w:cstheme="minorBidi"/>
      <w:bCs w:val="0"/>
      <w:color w:val="auto"/>
      <w:sz w:val="22"/>
      <w:szCs w:val="24"/>
      <w:lang w:val="en-US"/>
    </w:rPr>
  </w:style>
  <w:style w:type="paragraph" w:customStyle="1" w:styleId="CaptionedFigure">
    <w:name w:val="Captioned Figure"/>
    <w:basedOn w:val="Figure"/>
    <w:qFormat/>
    <w:rsid w:val="008075B6"/>
    <w:pPr>
      <w:keepLines w:val="0"/>
      <w:tabs>
        <w:tab w:val="clear" w:pos="794"/>
        <w:tab w:val="clear" w:pos="1191"/>
        <w:tab w:val="clear" w:pos="1588"/>
        <w:tab w:val="clear" w:pos="1985"/>
      </w:tabs>
      <w:overflowPunct/>
      <w:autoSpaceDE/>
      <w:autoSpaceDN/>
      <w:adjustRightInd/>
      <w:spacing w:before="40" w:after="200" w:line="264" w:lineRule="auto"/>
      <w:jc w:val="both"/>
      <w:textAlignment w:val="auto"/>
    </w:pPr>
    <w:rPr>
      <w:rFonts w:eastAsiaTheme="minorHAnsi" w:cstheme="minorBidi"/>
      <w:caps w:val="0"/>
      <w:sz w:val="22"/>
      <w:szCs w:val="24"/>
      <w:lang w:val="en-US" w:eastAsia="zh-CN"/>
    </w:rPr>
  </w:style>
  <w:style w:type="character" w:customStyle="1" w:styleId="CaptionChar">
    <w:name w:val="Caption Char"/>
    <w:basedOn w:val="DefaultParagraphFont"/>
    <w:link w:val="Caption"/>
    <w:qFormat/>
    <w:rsid w:val="008075B6"/>
    <w:rPr>
      <w:rFonts w:ascii="Trebuchet MS" w:eastAsia="Yu Mincho" w:hAnsi="Trebuchet MS"/>
      <w:b/>
      <w:bCs/>
      <w:color w:val="4F81BD"/>
      <w:sz w:val="18"/>
      <w:szCs w:val="18"/>
      <w:lang w:val="en-GB" w:eastAsia="en-US"/>
    </w:rPr>
  </w:style>
  <w:style w:type="character" w:customStyle="1" w:styleId="TOC2Char">
    <w:name w:val="TOC 2 Char"/>
    <w:basedOn w:val="DefaultParagraphFont"/>
    <w:link w:val="TOC2"/>
    <w:uiPriority w:val="39"/>
    <w:qFormat/>
    <w:rsid w:val="008075B6"/>
    <w:rPr>
      <w:sz w:val="24"/>
      <w:lang w:eastAsia="en-US"/>
    </w:rPr>
  </w:style>
  <w:style w:type="character" w:customStyle="1" w:styleId="FloatTok">
    <w:name w:val="FloatTok"/>
    <w:basedOn w:val="VerbatimChar"/>
    <w:qFormat/>
    <w:rsid w:val="008075B6"/>
    <w:rPr>
      <w:rFonts w:ascii="Consolas" w:eastAsia="Yu Mincho" w:hAnsi="Consolas"/>
      <w:color w:val="40A070"/>
      <w:sz w:val="22"/>
    </w:rPr>
  </w:style>
  <w:style w:type="character" w:customStyle="1" w:styleId="VariableTok">
    <w:name w:val="VariableTok"/>
    <w:basedOn w:val="VerbatimChar"/>
    <w:qFormat/>
    <w:rsid w:val="008075B6"/>
    <w:rPr>
      <w:rFonts w:ascii="Consolas" w:eastAsia="Yu Mincho" w:hAnsi="Consolas"/>
      <w:color w:val="19177C"/>
      <w:sz w:val="22"/>
    </w:rPr>
  </w:style>
  <w:style w:type="character" w:customStyle="1" w:styleId="ControlFlowTok">
    <w:name w:val="ControlFlowTok"/>
    <w:basedOn w:val="VerbatimChar"/>
    <w:qFormat/>
    <w:rsid w:val="008075B6"/>
    <w:rPr>
      <w:rFonts w:ascii="Consolas" w:eastAsia="Yu Mincho" w:hAnsi="Consolas"/>
      <w:b/>
      <w:color w:val="007020"/>
      <w:sz w:val="22"/>
    </w:rPr>
  </w:style>
  <w:style w:type="character" w:customStyle="1" w:styleId="OperatorTok">
    <w:name w:val="OperatorTok"/>
    <w:basedOn w:val="VerbatimChar"/>
    <w:qFormat/>
    <w:rsid w:val="008075B6"/>
    <w:rPr>
      <w:rFonts w:ascii="Consolas" w:eastAsia="Yu Mincho" w:hAnsi="Consolas"/>
      <w:color w:val="666666"/>
      <w:sz w:val="22"/>
    </w:rPr>
  </w:style>
  <w:style w:type="character" w:customStyle="1" w:styleId="BuiltInTok">
    <w:name w:val="BuiltInTok"/>
    <w:basedOn w:val="VerbatimChar"/>
    <w:qFormat/>
    <w:rsid w:val="008075B6"/>
    <w:rPr>
      <w:rFonts w:ascii="Consolas" w:eastAsia="Yu Mincho" w:hAnsi="Consolas"/>
      <w:sz w:val="22"/>
    </w:rPr>
  </w:style>
  <w:style w:type="character" w:customStyle="1" w:styleId="ListLabel18">
    <w:name w:val="ListLabel 18"/>
    <w:qFormat/>
    <w:rsid w:val="008075B6"/>
    <w:rPr>
      <w:rFonts w:cs="Symbol"/>
    </w:rPr>
  </w:style>
  <w:style w:type="character" w:customStyle="1" w:styleId="InternetLink">
    <w:name w:val="Internet Link"/>
    <w:qFormat/>
    <w:rsid w:val="008075B6"/>
    <w:rPr>
      <w:rFonts w:cs="Times New Roman"/>
      <w:color w:val="0000FF"/>
      <w:u w:val="single"/>
    </w:rPr>
  </w:style>
  <w:style w:type="table" w:customStyle="1" w:styleId="1a">
    <w:name w:val="表 (格子)1"/>
    <w:basedOn w:val="TableNormal"/>
    <w:qFormat/>
    <w:rsid w:val="008075B6"/>
    <w:rPr>
      <w:rFonts w:ascii="CG Times" w:eastAsia="Yu Mincho" w:hAnsi="CG Times"/>
      <w:lang w:val="de-D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1hanging">
    <w:name w:val="bull1_hanging"/>
    <w:basedOn w:val="enumlev1"/>
    <w:link w:val="bull1hangingChar"/>
    <w:qFormat/>
    <w:rsid w:val="008075B6"/>
    <w:pPr>
      <w:tabs>
        <w:tab w:val="clear" w:pos="794"/>
        <w:tab w:val="clear" w:pos="1191"/>
        <w:tab w:val="clear" w:pos="1588"/>
        <w:tab w:val="clear" w:pos="1985"/>
        <w:tab w:val="left" w:pos="1134"/>
        <w:tab w:val="left" w:pos="1871"/>
        <w:tab w:val="left" w:pos="2608"/>
        <w:tab w:val="left" w:pos="3345"/>
      </w:tabs>
      <w:snapToGrid w:val="0"/>
      <w:ind w:left="1134" w:hanging="1134"/>
      <w:jc w:val="left"/>
    </w:pPr>
    <w:rPr>
      <w:rFonts w:eastAsia="MS Mincho"/>
    </w:rPr>
  </w:style>
  <w:style w:type="paragraph" w:customStyle="1" w:styleId="bull2hang">
    <w:name w:val="bull2_hang"/>
    <w:basedOn w:val="enumlev2"/>
    <w:link w:val="bull2hangChar"/>
    <w:qFormat/>
    <w:rsid w:val="008075B6"/>
    <w:pPr>
      <w:tabs>
        <w:tab w:val="clear" w:pos="794"/>
        <w:tab w:val="clear" w:pos="1191"/>
        <w:tab w:val="clear" w:pos="1588"/>
        <w:tab w:val="clear" w:pos="1985"/>
        <w:tab w:val="left" w:pos="1134"/>
        <w:tab w:val="left" w:pos="1871"/>
        <w:tab w:val="left" w:pos="2608"/>
        <w:tab w:val="left" w:pos="3345"/>
      </w:tabs>
      <w:snapToGrid w:val="0"/>
      <w:ind w:left="1871" w:hanging="737"/>
      <w:jc w:val="left"/>
    </w:pPr>
    <w:rPr>
      <w:rFonts w:eastAsia="MS Mincho"/>
    </w:rPr>
  </w:style>
  <w:style w:type="character" w:customStyle="1" w:styleId="bull1hangingChar">
    <w:name w:val="bull1_hanging Char"/>
    <w:basedOn w:val="enumlev1Char"/>
    <w:link w:val="bull1hanging"/>
    <w:qFormat/>
    <w:rsid w:val="008075B6"/>
    <w:rPr>
      <w:rFonts w:eastAsia="MS Mincho"/>
      <w:sz w:val="24"/>
      <w:lang w:val="fr-FR" w:eastAsia="en-US"/>
    </w:rPr>
  </w:style>
  <w:style w:type="paragraph" w:customStyle="1" w:styleId="bull3hang">
    <w:name w:val="bull3_hang"/>
    <w:basedOn w:val="enumlev3"/>
    <w:link w:val="bull3hangChar"/>
    <w:qFormat/>
    <w:rsid w:val="008075B6"/>
    <w:pPr>
      <w:tabs>
        <w:tab w:val="clear" w:pos="794"/>
        <w:tab w:val="clear" w:pos="1191"/>
        <w:tab w:val="clear" w:pos="1588"/>
        <w:tab w:val="clear" w:pos="1985"/>
        <w:tab w:val="left" w:pos="1134"/>
        <w:tab w:val="left" w:pos="3345"/>
      </w:tabs>
      <w:snapToGrid w:val="0"/>
      <w:ind w:left="2552" w:hanging="567"/>
      <w:jc w:val="left"/>
    </w:pPr>
    <w:rPr>
      <w:rFonts w:eastAsia="MS Mincho"/>
      <w:lang w:val="en-GB"/>
    </w:rPr>
  </w:style>
  <w:style w:type="character" w:customStyle="1" w:styleId="enumlev2Char">
    <w:name w:val="enumlev2 Char"/>
    <w:basedOn w:val="enumlev1Char"/>
    <w:link w:val="enumlev2"/>
    <w:qFormat/>
    <w:rsid w:val="008075B6"/>
    <w:rPr>
      <w:sz w:val="24"/>
      <w:lang w:val="fr-FR" w:eastAsia="en-US"/>
    </w:rPr>
  </w:style>
  <w:style w:type="character" w:customStyle="1" w:styleId="bull2hangChar">
    <w:name w:val="bull2_hang Char"/>
    <w:basedOn w:val="enumlev2Char"/>
    <w:link w:val="bull2hang"/>
    <w:qFormat/>
    <w:rsid w:val="008075B6"/>
    <w:rPr>
      <w:rFonts w:eastAsia="MS Mincho"/>
      <w:sz w:val="24"/>
      <w:lang w:val="fr-FR" w:eastAsia="en-US"/>
    </w:rPr>
  </w:style>
  <w:style w:type="character" w:customStyle="1" w:styleId="enumlev3Char">
    <w:name w:val="enumlev3 Char"/>
    <w:basedOn w:val="enumlev2Char"/>
    <w:link w:val="enumlev3"/>
    <w:qFormat/>
    <w:rsid w:val="008075B6"/>
    <w:rPr>
      <w:sz w:val="24"/>
      <w:lang w:val="fr-FR" w:eastAsia="en-US"/>
    </w:rPr>
  </w:style>
  <w:style w:type="character" w:customStyle="1" w:styleId="bull3hangChar">
    <w:name w:val="bull3_hang Char"/>
    <w:basedOn w:val="enumlev3Char"/>
    <w:link w:val="bull3hang"/>
    <w:qFormat/>
    <w:rsid w:val="008075B6"/>
    <w:rPr>
      <w:rFonts w:eastAsia="MS Mincho"/>
      <w:sz w:val="24"/>
      <w:lang w:val="en-GB" w:eastAsia="en-US"/>
    </w:rPr>
  </w:style>
  <w:style w:type="character" w:customStyle="1" w:styleId="FootnoteCharacters">
    <w:name w:val="Footnote Characters"/>
    <w:basedOn w:val="CaptionChar"/>
    <w:qFormat/>
    <w:rsid w:val="008075B6"/>
    <w:rPr>
      <w:rFonts w:ascii="Trebuchet MS" w:eastAsia="Yu Mincho" w:hAnsi="Trebuchet MS"/>
      <w:b/>
      <w:bCs/>
      <w:color w:val="4F81BD"/>
      <w:sz w:val="18"/>
      <w:szCs w:val="18"/>
      <w:vertAlign w:val="superscript"/>
      <w:lang w:val="en-GB" w:eastAsia="en-US"/>
    </w:rPr>
  </w:style>
  <w:style w:type="character" w:customStyle="1" w:styleId="FootnoteAnchor">
    <w:name w:val="Footnote Anchor"/>
    <w:qFormat/>
    <w:rsid w:val="008075B6"/>
    <w:rPr>
      <w:vertAlign w:val="superscript"/>
    </w:rPr>
  </w:style>
  <w:style w:type="character" w:customStyle="1" w:styleId="berschrift1Zchn">
    <w:name w:val="Überschrift 1 Zchn"/>
    <w:basedOn w:val="DefaultParagraphFont"/>
    <w:uiPriority w:val="9"/>
    <w:qFormat/>
    <w:rsid w:val="008075B6"/>
    <w:rPr>
      <w:rFonts w:ascii="Times New Roman" w:eastAsiaTheme="majorEastAsia" w:hAnsi="Times New Roman" w:cstheme="majorBidi"/>
      <w:b/>
      <w:bCs/>
      <w:color w:val="000000" w:themeColor="text1"/>
      <w:sz w:val="28"/>
      <w:szCs w:val="32"/>
    </w:rPr>
  </w:style>
  <w:style w:type="character" w:customStyle="1" w:styleId="berschrift2Zchn">
    <w:name w:val="Überschrift 2 Zchn"/>
    <w:basedOn w:val="berschrift1Zchn"/>
    <w:uiPriority w:val="9"/>
    <w:qFormat/>
    <w:rsid w:val="008075B6"/>
    <w:rPr>
      <w:rFonts w:ascii="Times New Roman" w:eastAsiaTheme="majorEastAsia" w:hAnsi="Times New Roman" w:cstheme="majorBidi"/>
      <w:b/>
      <w:bCs w:val="0"/>
      <w:color w:val="000000" w:themeColor="text1"/>
      <w:sz w:val="28"/>
      <w:szCs w:val="32"/>
    </w:rPr>
  </w:style>
  <w:style w:type="character" w:customStyle="1" w:styleId="berschrift3Zchn">
    <w:name w:val="Überschrift 3 Zchn"/>
    <w:basedOn w:val="TOC2Char"/>
    <w:uiPriority w:val="9"/>
    <w:qFormat/>
    <w:rsid w:val="008075B6"/>
    <w:rPr>
      <w:rFonts w:eastAsiaTheme="majorEastAsia" w:cstheme="majorBidi"/>
      <w:b/>
      <w:bCs/>
      <w:color w:val="000000" w:themeColor="text1"/>
      <w:sz w:val="24"/>
      <w:szCs w:val="28"/>
      <w:lang w:eastAsia="en-US"/>
    </w:rPr>
  </w:style>
  <w:style w:type="character" w:customStyle="1" w:styleId="BaseNTok">
    <w:name w:val="BaseNTok"/>
    <w:basedOn w:val="VerbatimChar"/>
    <w:qFormat/>
    <w:rsid w:val="008075B6"/>
    <w:rPr>
      <w:rFonts w:ascii="Consolas" w:hAnsi="Consolas"/>
      <w:color w:val="40A070"/>
      <w:sz w:val="22"/>
    </w:rPr>
  </w:style>
  <w:style w:type="character" w:customStyle="1" w:styleId="ConstantTok">
    <w:name w:val="ConstantTok"/>
    <w:basedOn w:val="VerbatimChar"/>
    <w:qFormat/>
    <w:rsid w:val="008075B6"/>
    <w:rPr>
      <w:rFonts w:ascii="Consolas" w:hAnsi="Consolas"/>
      <w:color w:val="880000"/>
      <w:sz w:val="22"/>
    </w:rPr>
  </w:style>
  <w:style w:type="character" w:customStyle="1" w:styleId="CharTok">
    <w:name w:val="CharTok"/>
    <w:basedOn w:val="VerbatimChar"/>
    <w:qFormat/>
    <w:rsid w:val="008075B6"/>
    <w:rPr>
      <w:rFonts w:ascii="Consolas" w:hAnsi="Consolas"/>
      <w:color w:val="4070A0"/>
      <w:sz w:val="22"/>
    </w:rPr>
  </w:style>
  <w:style w:type="character" w:customStyle="1" w:styleId="SpecialCharTok">
    <w:name w:val="SpecialCharTok"/>
    <w:basedOn w:val="VerbatimChar"/>
    <w:qFormat/>
    <w:rsid w:val="008075B6"/>
    <w:rPr>
      <w:rFonts w:ascii="Consolas" w:hAnsi="Consolas"/>
      <w:color w:val="4070A0"/>
      <w:sz w:val="22"/>
    </w:rPr>
  </w:style>
  <w:style w:type="character" w:customStyle="1" w:styleId="StringTok">
    <w:name w:val="StringTok"/>
    <w:basedOn w:val="VerbatimChar"/>
    <w:qFormat/>
    <w:rsid w:val="008075B6"/>
    <w:rPr>
      <w:rFonts w:ascii="Consolas" w:hAnsi="Consolas"/>
      <w:color w:val="4070A0"/>
      <w:sz w:val="22"/>
    </w:rPr>
  </w:style>
  <w:style w:type="character" w:customStyle="1" w:styleId="VerbatimStringTok">
    <w:name w:val="VerbatimStringTok"/>
    <w:basedOn w:val="VerbatimChar"/>
    <w:qFormat/>
    <w:rsid w:val="008075B6"/>
    <w:rPr>
      <w:rFonts w:ascii="Consolas" w:hAnsi="Consolas"/>
      <w:color w:val="4070A0"/>
      <w:sz w:val="22"/>
    </w:rPr>
  </w:style>
  <w:style w:type="character" w:customStyle="1" w:styleId="SpecialStringTok">
    <w:name w:val="SpecialStringTok"/>
    <w:basedOn w:val="VerbatimChar"/>
    <w:qFormat/>
    <w:rsid w:val="008075B6"/>
    <w:rPr>
      <w:rFonts w:ascii="Consolas" w:hAnsi="Consolas"/>
      <w:color w:val="BB6688"/>
      <w:sz w:val="22"/>
    </w:rPr>
  </w:style>
  <w:style w:type="character" w:customStyle="1" w:styleId="ImportTok">
    <w:name w:val="ImportTok"/>
    <w:basedOn w:val="VerbatimChar"/>
    <w:qFormat/>
    <w:rsid w:val="008075B6"/>
    <w:rPr>
      <w:rFonts w:ascii="Consolas" w:hAnsi="Consolas"/>
      <w:sz w:val="22"/>
    </w:rPr>
  </w:style>
  <w:style w:type="character" w:customStyle="1" w:styleId="DocumentationTok">
    <w:name w:val="DocumentationTok"/>
    <w:basedOn w:val="VerbatimChar"/>
    <w:qFormat/>
    <w:rsid w:val="008075B6"/>
    <w:rPr>
      <w:rFonts w:ascii="Consolas" w:hAnsi="Consolas"/>
      <w:i/>
      <w:color w:val="BA2121"/>
      <w:sz w:val="22"/>
    </w:rPr>
  </w:style>
  <w:style w:type="character" w:customStyle="1" w:styleId="AnnotationTok">
    <w:name w:val="AnnotationTok"/>
    <w:basedOn w:val="VerbatimChar"/>
    <w:qFormat/>
    <w:rsid w:val="008075B6"/>
    <w:rPr>
      <w:rFonts w:ascii="Consolas" w:hAnsi="Consolas"/>
      <w:b/>
      <w:i/>
      <w:color w:val="60A0B0"/>
      <w:sz w:val="22"/>
    </w:rPr>
  </w:style>
  <w:style w:type="character" w:customStyle="1" w:styleId="CommentVarTok">
    <w:name w:val="CommentVarTok"/>
    <w:basedOn w:val="VerbatimChar"/>
    <w:qFormat/>
    <w:rsid w:val="008075B6"/>
    <w:rPr>
      <w:rFonts w:ascii="Consolas" w:hAnsi="Consolas"/>
      <w:b/>
      <w:i/>
      <w:color w:val="60A0B0"/>
      <w:sz w:val="22"/>
    </w:rPr>
  </w:style>
  <w:style w:type="character" w:customStyle="1" w:styleId="OtherTok">
    <w:name w:val="OtherTok"/>
    <w:basedOn w:val="VerbatimChar"/>
    <w:qFormat/>
    <w:rsid w:val="008075B6"/>
    <w:rPr>
      <w:rFonts w:ascii="Consolas" w:hAnsi="Consolas"/>
      <w:color w:val="007020"/>
      <w:sz w:val="22"/>
    </w:rPr>
  </w:style>
  <w:style w:type="character" w:customStyle="1" w:styleId="FunctionTok">
    <w:name w:val="FunctionTok"/>
    <w:basedOn w:val="VerbatimChar"/>
    <w:qFormat/>
    <w:rsid w:val="008075B6"/>
    <w:rPr>
      <w:rFonts w:ascii="Consolas" w:hAnsi="Consolas"/>
      <w:color w:val="06287E"/>
      <w:sz w:val="22"/>
    </w:rPr>
  </w:style>
  <w:style w:type="character" w:customStyle="1" w:styleId="ExtensionTok">
    <w:name w:val="ExtensionTok"/>
    <w:basedOn w:val="VerbatimChar"/>
    <w:qFormat/>
    <w:rsid w:val="008075B6"/>
    <w:rPr>
      <w:rFonts w:ascii="Consolas" w:hAnsi="Consolas"/>
      <w:sz w:val="22"/>
    </w:rPr>
  </w:style>
  <w:style w:type="character" w:customStyle="1" w:styleId="PreprocessorTok">
    <w:name w:val="PreprocessorTok"/>
    <w:basedOn w:val="VerbatimChar"/>
    <w:qFormat/>
    <w:rsid w:val="008075B6"/>
    <w:rPr>
      <w:rFonts w:ascii="Consolas" w:hAnsi="Consolas"/>
      <w:color w:val="BC7A00"/>
      <w:sz w:val="22"/>
    </w:rPr>
  </w:style>
  <w:style w:type="character" w:customStyle="1" w:styleId="AttributeTok">
    <w:name w:val="AttributeTok"/>
    <w:basedOn w:val="VerbatimChar"/>
    <w:qFormat/>
    <w:rsid w:val="008075B6"/>
    <w:rPr>
      <w:rFonts w:ascii="Consolas" w:hAnsi="Consolas"/>
      <w:color w:val="7D9029"/>
      <w:sz w:val="22"/>
    </w:rPr>
  </w:style>
  <w:style w:type="character" w:customStyle="1" w:styleId="RegionMarkerTok">
    <w:name w:val="RegionMarkerTok"/>
    <w:basedOn w:val="VerbatimChar"/>
    <w:qFormat/>
    <w:rsid w:val="008075B6"/>
    <w:rPr>
      <w:rFonts w:ascii="Consolas" w:hAnsi="Consolas"/>
      <w:sz w:val="22"/>
    </w:rPr>
  </w:style>
  <w:style w:type="character" w:customStyle="1" w:styleId="InformationTok">
    <w:name w:val="InformationTok"/>
    <w:basedOn w:val="VerbatimChar"/>
    <w:qFormat/>
    <w:rsid w:val="008075B6"/>
    <w:rPr>
      <w:rFonts w:ascii="Consolas" w:hAnsi="Consolas"/>
      <w:b/>
      <w:i/>
      <w:color w:val="60A0B0"/>
      <w:sz w:val="22"/>
    </w:rPr>
  </w:style>
  <w:style w:type="character" w:customStyle="1" w:styleId="WarningTok">
    <w:name w:val="WarningTok"/>
    <w:basedOn w:val="VerbatimChar"/>
    <w:qFormat/>
    <w:rsid w:val="008075B6"/>
    <w:rPr>
      <w:rFonts w:ascii="Consolas" w:hAnsi="Consolas"/>
      <w:b/>
      <w:i/>
      <w:color w:val="60A0B0"/>
      <w:sz w:val="22"/>
    </w:rPr>
  </w:style>
  <w:style w:type="character" w:customStyle="1" w:styleId="AlertTok">
    <w:name w:val="AlertTok"/>
    <w:basedOn w:val="VerbatimChar"/>
    <w:qFormat/>
    <w:rsid w:val="008075B6"/>
    <w:rPr>
      <w:rFonts w:ascii="Consolas" w:hAnsi="Consolas"/>
      <w:b/>
      <w:color w:val="FF0000"/>
      <w:sz w:val="22"/>
    </w:rPr>
  </w:style>
  <w:style w:type="character" w:customStyle="1" w:styleId="ErrorTok">
    <w:name w:val="ErrorTok"/>
    <w:basedOn w:val="VerbatimChar"/>
    <w:qFormat/>
    <w:rsid w:val="008075B6"/>
    <w:rPr>
      <w:rFonts w:ascii="Consolas" w:hAnsi="Consolas"/>
      <w:b/>
      <w:color w:val="FF0000"/>
      <w:sz w:val="22"/>
    </w:rPr>
  </w:style>
  <w:style w:type="character" w:customStyle="1" w:styleId="ListLabel1">
    <w:name w:val="ListLabel 1"/>
    <w:qFormat/>
    <w:rsid w:val="008075B6"/>
  </w:style>
  <w:style w:type="character" w:customStyle="1" w:styleId="ListLabel2">
    <w:name w:val="ListLabel 2"/>
    <w:qFormat/>
    <w:rsid w:val="008075B6"/>
    <w:rPr>
      <w:b/>
    </w:rPr>
  </w:style>
  <w:style w:type="character" w:customStyle="1" w:styleId="EndnoteAnchor">
    <w:name w:val="Endnote Anchor"/>
    <w:qFormat/>
    <w:rsid w:val="008075B6"/>
    <w:rPr>
      <w:vertAlign w:val="superscript"/>
    </w:rPr>
  </w:style>
  <w:style w:type="character" w:customStyle="1" w:styleId="EndnoteCharacters">
    <w:name w:val="Endnote Characters"/>
    <w:qFormat/>
    <w:rsid w:val="008075B6"/>
  </w:style>
  <w:style w:type="paragraph" w:customStyle="1" w:styleId="Heading">
    <w:name w:val="Heading"/>
    <w:basedOn w:val="Normal"/>
    <w:next w:val="BodyText"/>
    <w:qFormat/>
    <w:rsid w:val="008075B6"/>
    <w:pPr>
      <w:keepNext/>
      <w:tabs>
        <w:tab w:val="clear" w:pos="794"/>
        <w:tab w:val="clear" w:pos="1191"/>
        <w:tab w:val="clear" w:pos="1588"/>
        <w:tab w:val="clear" w:pos="1985"/>
      </w:tabs>
      <w:overflowPunct/>
      <w:autoSpaceDE/>
      <w:autoSpaceDN/>
      <w:adjustRightInd/>
      <w:spacing w:before="240" w:after="120" w:line="264" w:lineRule="auto"/>
      <w:textAlignment w:val="auto"/>
    </w:pPr>
    <w:rPr>
      <w:rFonts w:ascii="Liberation Sans" w:eastAsia="DejaVu Sans" w:hAnsi="Liberation Sans" w:cs="FreeSans"/>
      <w:sz w:val="28"/>
      <w:szCs w:val="28"/>
      <w:lang w:val="en-US"/>
    </w:rPr>
  </w:style>
  <w:style w:type="paragraph" w:customStyle="1" w:styleId="Index">
    <w:name w:val="Index"/>
    <w:basedOn w:val="Normal"/>
    <w:qFormat/>
    <w:rsid w:val="008075B6"/>
    <w:pPr>
      <w:suppressLineNumbers/>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FreeSans"/>
      <w:sz w:val="22"/>
      <w:szCs w:val="24"/>
      <w:lang w:val="en-US"/>
    </w:rPr>
  </w:style>
  <w:style w:type="paragraph" w:customStyle="1" w:styleId="Author">
    <w:name w:val="Author"/>
    <w:qFormat/>
    <w:rsid w:val="008075B6"/>
    <w:pPr>
      <w:keepNext/>
      <w:keepLines/>
    </w:pPr>
    <w:rPr>
      <w:rFonts w:ascii="Arial" w:eastAsia="Cambria" w:hAnsi="Arial" w:cstheme="minorBidi"/>
      <w:color w:val="2144FF"/>
      <w:sz w:val="40"/>
      <w:szCs w:val="24"/>
      <w:lang w:eastAsia="en-US"/>
    </w:rPr>
  </w:style>
  <w:style w:type="paragraph" w:customStyle="1" w:styleId="Abstract">
    <w:name w:val="Abstract"/>
    <w:basedOn w:val="Normal"/>
    <w:qFormat/>
    <w:rsid w:val="008075B6"/>
    <w:pPr>
      <w:keepNext/>
      <w:keepLines/>
      <w:tabs>
        <w:tab w:val="clear" w:pos="794"/>
        <w:tab w:val="clear" w:pos="1191"/>
        <w:tab w:val="clear" w:pos="1588"/>
        <w:tab w:val="clear" w:pos="1985"/>
      </w:tabs>
      <w:overflowPunct/>
      <w:autoSpaceDE/>
      <w:autoSpaceDN/>
      <w:adjustRightInd/>
      <w:spacing w:before="300" w:after="300" w:line="264" w:lineRule="auto"/>
      <w:textAlignment w:val="auto"/>
    </w:pPr>
    <w:rPr>
      <w:rFonts w:eastAsiaTheme="minorHAnsi" w:cstheme="minorBidi"/>
      <w:color w:val="000000" w:themeColor="text1"/>
      <w:sz w:val="20"/>
      <w:lang w:val="en-US"/>
    </w:rPr>
  </w:style>
  <w:style w:type="paragraph" w:customStyle="1" w:styleId="Frontpagenumber">
    <w:name w:val="Frontpage number"/>
    <w:basedOn w:val="Normal"/>
    <w:uiPriority w:val="99"/>
    <w:qFormat/>
    <w:rsid w:val="008075B6"/>
    <w:pPr>
      <w:widowControl w:val="0"/>
      <w:tabs>
        <w:tab w:val="clear" w:pos="794"/>
        <w:tab w:val="clear" w:pos="1191"/>
        <w:tab w:val="clear" w:pos="1588"/>
        <w:tab w:val="clear" w:pos="1985"/>
      </w:tabs>
      <w:overflowPunct/>
      <w:autoSpaceDE/>
      <w:autoSpaceDN/>
      <w:adjustRightInd/>
      <w:spacing w:before="960" w:after="200" w:line="264" w:lineRule="auto"/>
    </w:pPr>
    <w:rPr>
      <w:rFonts w:ascii="Arial" w:eastAsia="MS Mincho" w:hAnsi="Arial"/>
      <w:color w:val="000000"/>
      <w:sz w:val="40"/>
      <w:lang w:val="en-GB"/>
    </w:rPr>
  </w:style>
  <w:style w:type="paragraph" w:customStyle="1" w:styleId="FrameContents">
    <w:name w:val="Frame Contents"/>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theme="minorBidi"/>
      <w:sz w:val="22"/>
      <w:szCs w:val="24"/>
      <w:lang w:val="en-US"/>
    </w:rPr>
  </w:style>
  <w:style w:type="table" w:customStyle="1" w:styleId="Table">
    <w:name w:val="Table"/>
    <w:semiHidden/>
    <w:unhideWhenUsed/>
    <w:qFormat/>
    <w:rsid w:val="008075B6"/>
    <w:rPr>
      <w:rFonts w:asciiTheme="minorHAnsi" w:eastAsiaTheme="minorHAnsi" w:hAnsiTheme="minorHAnsi" w:cstheme="minorBidi"/>
      <w:szCs w:val="24"/>
      <w:lang w:eastAsia="en-US"/>
    </w:rPr>
    <w:tblPr>
      <w:tblCellMar>
        <w:top w:w="0" w:type="dxa"/>
        <w:left w:w="108" w:type="dxa"/>
        <w:bottom w:w="0" w:type="dxa"/>
        <w:right w:w="108" w:type="dxa"/>
      </w:tblCellMar>
    </w:tblPr>
  </w:style>
  <w:style w:type="character" w:customStyle="1" w:styleId="1b">
    <w:name w:val="未解決のメンション1"/>
    <w:basedOn w:val="DefaultParagraphFont"/>
    <w:uiPriority w:val="99"/>
    <w:semiHidden/>
    <w:unhideWhenUsed/>
    <w:qFormat/>
    <w:rsid w:val="008075B6"/>
    <w:rPr>
      <w:color w:val="605E5C"/>
      <w:shd w:val="clear" w:color="auto" w:fill="E1DFDD"/>
    </w:rPr>
  </w:style>
  <w:style w:type="character" w:customStyle="1" w:styleId="UnresolvedMention1">
    <w:name w:val="Unresolved Mention1"/>
    <w:basedOn w:val="DefaultParagraphFont"/>
    <w:uiPriority w:val="99"/>
    <w:semiHidden/>
    <w:unhideWhenUsed/>
    <w:qFormat/>
    <w:rsid w:val="008075B6"/>
    <w:rPr>
      <w:color w:val="808080"/>
      <w:shd w:val="clear" w:color="auto" w:fill="E6E6E6"/>
    </w:rPr>
  </w:style>
  <w:style w:type="character" w:customStyle="1" w:styleId="UnresolvedMention2">
    <w:name w:val="Unresolved Mention2"/>
    <w:basedOn w:val="DefaultParagraphFont"/>
    <w:uiPriority w:val="99"/>
    <w:semiHidden/>
    <w:unhideWhenUsed/>
    <w:qFormat/>
    <w:rsid w:val="008075B6"/>
    <w:rPr>
      <w:color w:val="605E5C"/>
      <w:shd w:val="clear" w:color="auto" w:fill="E1DFDD"/>
    </w:rPr>
  </w:style>
  <w:style w:type="paragraph" w:customStyle="1" w:styleId="zq">
    <w:name w:val="zq"/>
    <w:basedOn w:val="Normal"/>
    <w:qFormat/>
    <w:rsid w:val="008075B6"/>
    <w:pPr>
      <w:keepNext/>
      <w:tabs>
        <w:tab w:val="clear" w:pos="794"/>
        <w:tab w:val="clear" w:pos="1191"/>
        <w:tab w:val="clear" w:pos="1588"/>
        <w:tab w:val="clear" w:pos="1985"/>
      </w:tabs>
      <w:spacing w:after="140"/>
    </w:pPr>
    <w:rPr>
      <w:rFonts w:eastAsia="Calibri"/>
      <w:sz w:val="22"/>
      <w:lang w:val="en-GB"/>
    </w:rPr>
  </w:style>
  <w:style w:type="character" w:customStyle="1" w:styleId="UnresolvedMention3">
    <w:name w:val="Unresolved Mention3"/>
    <w:basedOn w:val="DefaultParagraphFont"/>
    <w:uiPriority w:val="99"/>
    <w:semiHidden/>
    <w:unhideWhenUsed/>
    <w:qFormat/>
    <w:rsid w:val="008075B6"/>
    <w:rPr>
      <w:color w:val="605E5C"/>
      <w:shd w:val="clear" w:color="auto" w:fill="E1DFDD"/>
    </w:rPr>
  </w:style>
  <w:style w:type="character" w:customStyle="1" w:styleId="1c">
    <w:name w:val="未处理的提及1"/>
    <w:basedOn w:val="DefaultParagraphFont"/>
    <w:uiPriority w:val="99"/>
    <w:semiHidden/>
    <w:unhideWhenUsed/>
    <w:qFormat/>
    <w:rsid w:val="008075B6"/>
    <w:rPr>
      <w:color w:val="605E5C"/>
      <w:shd w:val="clear" w:color="auto" w:fill="E1DFDD"/>
    </w:rPr>
  </w:style>
  <w:style w:type="table" w:customStyle="1" w:styleId="1-11">
    <w:name w:val="网格表 1 浅色 - 着色 11"/>
    <w:basedOn w:val="TableNormal"/>
    <w:uiPriority w:val="46"/>
    <w:qFormat/>
    <w:rsid w:val="008075B6"/>
    <w:rPr>
      <w:rFonts w:eastAsia="Times New Roman"/>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9A55E1"/>
    <w:rPr>
      <w:rFonts w:ascii="Calibri" w:hAnsi="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l/R-REC/z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RecC\2023-ITU-R-REC-B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90405-C129-4C9D-89B2-5EAC409C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2023-ITU-R-REC-BS-C.dotx</Template>
  <TotalTime>140</TotalTime>
  <Pages>10</Pages>
  <Words>4719</Words>
  <Characters>2967</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ITU-R SA.2079-1(12/2023)建议书 37.5-38 GHz频段空间研究业务和卫星固定业务（空对地）系统之间的频率共用</vt:lpstr>
    </vt:vector>
  </TitlesOfParts>
  <Manager/>
  <Company>ITU</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SA.2079-1(12/2023)建议书 37.5-38 GHz频段空间研究业务和卫星固定业务（空对地）系统之间的频率共用</dc:title>
  <dc:subject>SA系列：空间应用和气象</dc:subject>
  <dc:creator>ITU</dc:creator>
  <cp:keywords>SA.2079-1</cp:keywords>
  <dc:description>2023-03-17 Version 1</dc:description>
  <cp:lastModifiedBy>Liu, Sanping</cp:lastModifiedBy>
  <cp:revision>16</cp:revision>
  <cp:lastPrinted>2024-11-15T08:48:00Z</cp:lastPrinted>
  <dcterms:created xsi:type="dcterms:W3CDTF">2024-11-14T11:27:00Z</dcterms:created>
  <dcterms:modified xsi:type="dcterms:W3CDTF">2024-11-15T08:51:00Z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