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8E8" w:rsidRDefault="00E448E8" w:rsidP="0038580D">
      <w:pPr>
        <w:pStyle w:val="AnnexNoTitle"/>
      </w:pPr>
    </w:p>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p w:rsidR="00E448E8" w:rsidRDefault="00E448E8" w:rsidP="00E448E8"/>
    <w:tbl>
      <w:tblPr>
        <w:tblW w:w="10089" w:type="dxa"/>
        <w:tblLook w:val="01E0" w:firstRow="1" w:lastRow="1" w:firstColumn="1" w:lastColumn="1" w:noHBand="0" w:noVBand="0"/>
      </w:tblPr>
      <w:tblGrid>
        <w:gridCol w:w="10089"/>
      </w:tblGrid>
      <w:tr w:rsidR="00E448E8" w:rsidRPr="00A443C2" w:rsidTr="009A369A">
        <w:tc>
          <w:tcPr>
            <w:tcW w:w="10089" w:type="dxa"/>
          </w:tcPr>
          <w:p w:rsidR="00E448E8" w:rsidRPr="00B033C8" w:rsidRDefault="00E448E8" w:rsidP="009A369A">
            <w:pPr>
              <w:spacing w:before="380" w:line="280" w:lineRule="exact"/>
              <w:jc w:val="right"/>
              <w:rPr>
                <w:rFonts w:ascii="Tahoma" w:hAnsi="Tahoma" w:cs="Tahoma"/>
                <w:b/>
                <w:bCs/>
                <w:iCs/>
                <w:color w:val="243285"/>
                <w:sz w:val="32"/>
                <w:szCs w:val="32"/>
                <w:lang w:val="en-US"/>
              </w:rPr>
            </w:pPr>
          </w:p>
          <w:p w:rsidR="00E448E8" w:rsidRPr="00A443C2" w:rsidRDefault="00E448E8" w:rsidP="00AD3A96">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AD3A96">
              <w:rPr>
                <w:rFonts w:ascii="Tahoma" w:hAnsi="Tahoma" w:cs="Tahoma"/>
                <w:b/>
                <w:bCs/>
                <w:iCs/>
                <w:color w:val="243285"/>
                <w:sz w:val="36"/>
                <w:szCs w:val="36"/>
              </w:rPr>
              <w:t>2045</w:t>
            </w:r>
            <w:r w:rsidR="0003487A">
              <w:rPr>
                <w:rFonts w:ascii="Tahoma" w:hAnsi="Tahoma" w:cs="Tahoma"/>
                <w:b/>
                <w:bCs/>
                <w:iCs/>
                <w:color w:val="243285"/>
                <w:sz w:val="36"/>
                <w:szCs w:val="36"/>
              </w:rPr>
              <w:t>-0</w:t>
            </w:r>
          </w:p>
          <w:p w:rsidR="00E448E8" w:rsidRPr="00A443C2" w:rsidRDefault="00E448E8" w:rsidP="00AD3A96">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D3A96">
              <w:rPr>
                <w:rFonts w:ascii="Tahoma" w:hAnsi="Tahoma" w:cs="Tahoma"/>
                <w:b/>
                <w:bCs/>
                <w:iCs/>
                <w:color w:val="243285"/>
                <w:szCs w:val="24"/>
              </w:rPr>
              <w:t>12</w:t>
            </w:r>
            <w:r w:rsidRPr="00A443C2">
              <w:rPr>
                <w:rFonts w:ascii="Tahoma" w:hAnsi="Tahoma" w:cs="Tahoma"/>
                <w:b/>
                <w:bCs/>
                <w:iCs/>
                <w:color w:val="243285"/>
                <w:szCs w:val="24"/>
              </w:rPr>
              <w:t>/</w:t>
            </w:r>
            <w:r w:rsidR="00AD3A96">
              <w:rPr>
                <w:rFonts w:ascii="Tahoma" w:hAnsi="Tahoma" w:cs="Tahoma"/>
                <w:b/>
                <w:bCs/>
                <w:iCs/>
                <w:color w:val="243285"/>
                <w:szCs w:val="24"/>
              </w:rPr>
              <w:t>2013</w:t>
            </w:r>
            <w:r w:rsidRPr="00A443C2">
              <w:rPr>
                <w:rFonts w:ascii="Tahoma" w:hAnsi="Tahoma" w:cs="Tahoma"/>
                <w:b/>
                <w:bCs/>
                <w:iCs/>
                <w:color w:val="243285"/>
                <w:szCs w:val="24"/>
              </w:rPr>
              <w:t>)</w:t>
            </w:r>
          </w:p>
        </w:tc>
      </w:tr>
      <w:tr w:rsidR="00E448E8" w:rsidRPr="00F54FBD" w:rsidTr="009A369A">
        <w:tc>
          <w:tcPr>
            <w:tcW w:w="10089" w:type="dxa"/>
          </w:tcPr>
          <w:p w:rsidR="00E448E8" w:rsidRDefault="00E448E8" w:rsidP="009A369A">
            <w:pPr>
              <w:spacing w:before="80" w:line="500" w:lineRule="exact"/>
              <w:jc w:val="right"/>
              <w:rPr>
                <w:rFonts w:ascii="Tahoma" w:hAnsi="Tahoma" w:cs="Tahoma"/>
                <w:b/>
                <w:bCs/>
                <w:iCs/>
                <w:color w:val="243285"/>
                <w:sz w:val="44"/>
                <w:szCs w:val="44"/>
              </w:rPr>
            </w:pPr>
          </w:p>
          <w:p w:rsidR="00E448E8" w:rsidRDefault="00AD3A96" w:rsidP="00AD3A96">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Division générale de base et conditions de partage applicables à la bande 401-403 MHz en vue de l'utilisation coordonnée à long terme de systèmes de collecte de données </w:t>
            </w:r>
            <w:r w:rsidR="00DA3215">
              <w:rPr>
                <w:rFonts w:ascii="Tahoma" w:hAnsi="Tahoma" w:cs="Tahoma"/>
                <w:b/>
                <w:bCs/>
                <w:iCs/>
                <w:color w:val="243285"/>
                <w:sz w:val="44"/>
                <w:szCs w:val="44"/>
              </w:rPr>
              <w:br/>
            </w:r>
            <w:r>
              <w:rPr>
                <w:rFonts w:ascii="Tahoma" w:hAnsi="Tahoma" w:cs="Tahoma"/>
                <w:b/>
                <w:bCs/>
                <w:iCs/>
                <w:color w:val="243285"/>
                <w:sz w:val="44"/>
                <w:szCs w:val="44"/>
              </w:rPr>
              <w:t>à bord de systèmes à satellites géostationnaires et non géostationnaires du service MetSat et du service d'exploration de la Terre par satellite</w:t>
            </w:r>
          </w:p>
          <w:p w:rsidR="00E448E8" w:rsidRPr="00F54FBD" w:rsidRDefault="00E448E8" w:rsidP="009A369A">
            <w:pPr>
              <w:spacing w:before="80" w:line="500" w:lineRule="exact"/>
              <w:jc w:val="right"/>
              <w:rPr>
                <w:rFonts w:ascii="Tahoma" w:hAnsi="Tahoma" w:cs="Tahoma"/>
                <w:b/>
                <w:bCs/>
                <w:iCs/>
                <w:color w:val="243285"/>
                <w:sz w:val="44"/>
                <w:szCs w:val="44"/>
              </w:rPr>
            </w:pPr>
          </w:p>
        </w:tc>
      </w:tr>
      <w:tr w:rsidR="00E448E8" w:rsidRPr="00F54FBD" w:rsidTr="009A369A">
        <w:tc>
          <w:tcPr>
            <w:tcW w:w="10089" w:type="dxa"/>
          </w:tcPr>
          <w:p w:rsidR="00E448E8" w:rsidRPr="00F54FBD" w:rsidRDefault="00E448E8" w:rsidP="009A369A">
            <w:pPr>
              <w:spacing w:before="80" w:after="180" w:line="360" w:lineRule="exact"/>
              <w:ind w:right="720"/>
              <w:rPr>
                <w:rFonts w:ascii="Tahoma" w:hAnsi="Tahoma" w:cs="Tahoma"/>
                <w:b/>
                <w:bCs/>
                <w:iCs/>
                <w:color w:val="243285"/>
                <w:sz w:val="36"/>
                <w:szCs w:val="36"/>
              </w:rPr>
            </w:pPr>
          </w:p>
          <w:p w:rsidR="00E448E8" w:rsidRPr="00F54FBD" w:rsidRDefault="00E448E8" w:rsidP="009A369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448E8" w:rsidRPr="00F54FBD" w:rsidRDefault="00E448E8" w:rsidP="009A369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448E8" w:rsidRPr="00F54FBD" w:rsidRDefault="00E448E8" w:rsidP="00E448E8">
      <w:pPr>
        <w:spacing w:before="80"/>
        <w:rPr>
          <w:i/>
          <w:sz w:val="22"/>
        </w:rPr>
      </w:pPr>
    </w:p>
    <w:p w:rsidR="00E448E8" w:rsidRPr="00F54FBD" w:rsidRDefault="00E448E8" w:rsidP="00E448E8">
      <w:pPr>
        <w:spacing w:before="80"/>
        <w:rPr>
          <w:i/>
          <w:sz w:val="22"/>
        </w:rPr>
      </w:pPr>
    </w:p>
    <w:p w:rsidR="00E448E8" w:rsidRPr="00F54FBD" w:rsidRDefault="00E448E8" w:rsidP="00E448E8">
      <w:pPr>
        <w:spacing w:before="80"/>
        <w:rPr>
          <w:i/>
          <w:sz w:val="22"/>
        </w:rPr>
      </w:pPr>
    </w:p>
    <w:p w:rsidR="00E448E8" w:rsidRPr="00F54FBD" w:rsidRDefault="00E448E8" w:rsidP="00E448E8">
      <w:pPr>
        <w:spacing w:before="80"/>
        <w:rPr>
          <w:i/>
          <w:sz w:val="22"/>
        </w:rPr>
      </w:pPr>
    </w:p>
    <w:p w:rsidR="00E448E8" w:rsidRPr="00F54FBD" w:rsidRDefault="00E448E8" w:rsidP="00E448E8">
      <w:pPr>
        <w:pStyle w:val="Equation"/>
        <w:tabs>
          <w:tab w:val="clear" w:pos="4820"/>
          <w:tab w:val="clear" w:pos="9639"/>
          <w:tab w:val="left" w:pos="1191"/>
          <w:tab w:val="left" w:pos="1588"/>
          <w:tab w:val="left" w:pos="1985"/>
        </w:tabs>
        <w:rPr>
          <w:rFonts w:ascii="Palatino Linotype" w:hAnsi="Palatino Linotype"/>
        </w:rPr>
        <w:sectPr w:rsidR="00E448E8" w:rsidRPr="00F54FBD">
          <w:headerReference w:type="even" r:id="rId6"/>
          <w:headerReference w:type="default" r:id="rId7"/>
          <w:pgSz w:w="11907" w:h="16840" w:code="9"/>
          <w:pgMar w:top="1089" w:right="1089" w:bottom="284" w:left="1089" w:header="567" w:footer="284" w:gutter="0"/>
          <w:pgNumType w:start="1"/>
          <w:cols w:space="720"/>
        </w:sectPr>
      </w:pPr>
    </w:p>
    <w:p w:rsidR="00E448E8" w:rsidRPr="00F54FBD" w:rsidRDefault="00E448E8" w:rsidP="00E448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448E8" w:rsidRPr="00F54FBD" w:rsidRDefault="00E448E8" w:rsidP="00E448E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448E8" w:rsidRPr="00F54FBD" w:rsidRDefault="00E448E8" w:rsidP="00E448E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448E8" w:rsidRPr="00E44CBB" w:rsidRDefault="00E448E8" w:rsidP="00E448E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448E8" w:rsidRPr="00E44CBB" w:rsidRDefault="00E448E8" w:rsidP="00E448E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448E8" w:rsidRPr="0086089D" w:rsidRDefault="00E448E8" w:rsidP="00E448E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448E8" w:rsidRPr="009454F8" w:rsidTr="009A369A">
        <w:tc>
          <w:tcPr>
            <w:tcW w:w="9360" w:type="dxa"/>
            <w:gridSpan w:val="2"/>
          </w:tcPr>
          <w:p w:rsidR="00E448E8" w:rsidRPr="009454F8" w:rsidRDefault="00E448E8" w:rsidP="009A369A">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E448E8" w:rsidRPr="009454F8"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448E8" w:rsidRPr="00036EE3" w:rsidTr="009A369A">
        <w:tc>
          <w:tcPr>
            <w:tcW w:w="1140" w:type="dxa"/>
            <w:tcBorders>
              <w:bottom w:val="nil"/>
            </w:tcBorders>
          </w:tcPr>
          <w:p w:rsidR="00E448E8" w:rsidRPr="00614CC6" w:rsidRDefault="00E448E8" w:rsidP="009A369A">
            <w:pPr>
              <w:spacing w:before="90" w:after="100"/>
              <w:ind w:left="57"/>
              <w:rPr>
                <w:b/>
                <w:bCs/>
                <w:sz w:val="20"/>
                <w:lang w:val="en-US"/>
              </w:rPr>
            </w:pPr>
            <w:r w:rsidRPr="00614CC6">
              <w:rPr>
                <w:b/>
                <w:bCs/>
                <w:sz w:val="20"/>
                <w:lang w:val="en-US"/>
              </w:rPr>
              <w:t>Séries</w:t>
            </w:r>
          </w:p>
        </w:tc>
        <w:tc>
          <w:tcPr>
            <w:tcW w:w="8220" w:type="dxa"/>
            <w:tcBorders>
              <w:bottom w:val="nil"/>
            </w:tcBorders>
          </w:tcPr>
          <w:p w:rsidR="00E448E8" w:rsidRPr="00614CC6"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448E8" w:rsidRPr="005E427C" w:rsidTr="009A369A">
        <w:tc>
          <w:tcPr>
            <w:tcW w:w="1140" w:type="dxa"/>
            <w:tcBorders>
              <w:top w:val="nil"/>
              <w:bottom w:val="nil"/>
            </w:tcBorders>
            <w:shd w:val="clear" w:color="auto" w:fill="auto"/>
          </w:tcPr>
          <w:p w:rsidR="00E448E8" w:rsidRPr="005E427C" w:rsidRDefault="00E448E8" w:rsidP="009A369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448E8" w:rsidRPr="005E427C"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448E8" w:rsidRPr="009454F8" w:rsidTr="009A369A">
        <w:tc>
          <w:tcPr>
            <w:tcW w:w="1140" w:type="dxa"/>
            <w:tcBorders>
              <w:top w:val="nil"/>
              <w:bottom w:val="nil"/>
            </w:tcBorders>
          </w:tcPr>
          <w:p w:rsidR="00E448E8" w:rsidRPr="00614CC6" w:rsidRDefault="00E448E8" w:rsidP="009A369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448E8" w:rsidRPr="00614CC6"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448E8" w:rsidRPr="00E80F1D" w:rsidTr="009A369A">
        <w:tc>
          <w:tcPr>
            <w:tcW w:w="1140" w:type="dxa"/>
            <w:tcBorders>
              <w:top w:val="nil"/>
              <w:bottom w:val="nil"/>
            </w:tcBorders>
            <w:shd w:val="clear" w:color="auto" w:fill="auto"/>
          </w:tcPr>
          <w:p w:rsidR="00E448E8" w:rsidRPr="00E80F1D" w:rsidRDefault="00E448E8" w:rsidP="009A369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448E8" w:rsidRPr="00E80F1D"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448E8" w:rsidRPr="00ED2695" w:rsidTr="009A369A">
        <w:tc>
          <w:tcPr>
            <w:tcW w:w="1140" w:type="dxa"/>
            <w:tcBorders>
              <w:top w:val="nil"/>
              <w:bottom w:val="nil"/>
            </w:tcBorders>
            <w:shd w:val="clear" w:color="auto" w:fill="auto"/>
          </w:tcPr>
          <w:p w:rsidR="00E448E8" w:rsidRPr="00614CC6" w:rsidRDefault="00E448E8" w:rsidP="009A369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448E8" w:rsidRPr="00614CC6"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448E8" w:rsidRPr="00DE5EA2" w:rsidTr="009A369A">
        <w:tc>
          <w:tcPr>
            <w:tcW w:w="1140" w:type="dxa"/>
            <w:tcBorders>
              <w:top w:val="nil"/>
              <w:bottom w:val="nil"/>
            </w:tcBorders>
            <w:shd w:val="clear" w:color="auto" w:fill="auto"/>
          </w:tcPr>
          <w:p w:rsidR="00E448E8" w:rsidRPr="00DE5EA2" w:rsidRDefault="00E448E8" w:rsidP="009A369A">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448E8" w:rsidRPr="00DE5EA2" w:rsidRDefault="00E448E8" w:rsidP="009A3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448E8" w:rsidRPr="00B21066" w:rsidTr="009A369A">
        <w:tc>
          <w:tcPr>
            <w:tcW w:w="1140" w:type="dxa"/>
            <w:tcBorders>
              <w:top w:val="nil"/>
              <w:bottom w:val="nil"/>
            </w:tcBorders>
            <w:shd w:val="clear" w:color="auto" w:fill="auto"/>
          </w:tcPr>
          <w:p w:rsidR="00E448E8" w:rsidRPr="00B21066" w:rsidRDefault="00E448E8" w:rsidP="009A369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448E8" w:rsidRPr="00B21066" w:rsidRDefault="00E448E8" w:rsidP="009A36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448E8" w:rsidRPr="00EC361D" w:rsidTr="009A369A">
        <w:tc>
          <w:tcPr>
            <w:tcW w:w="1140" w:type="dxa"/>
            <w:tcBorders>
              <w:top w:val="nil"/>
              <w:bottom w:val="nil"/>
            </w:tcBorders>
            <w:shd w:val="clear" w:color="auto" w:fill="auto"/>
          </w:tcPr>
          <w:p w:rsidR="00E448E8" w:rsidRPr="00EC361D" w:rsidRDefault="00E448E8" w:rsidP="009A369A">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448E8" w:rsidRPr="00EC361D" w:rsidRDefault="00E448E8" w:rsidP="009A369A">
            <w:pPr>
              <w:spacing w:before="30" w:after="30"/>
              <w:jc w:val="left"/>
              <w:rPr>
                <w:sz w:val="20"/>
                <w:lang w:val="fr-CH"/>
              </w:rPr>
            </w:pPr>
            <w:r w:rsidRPr="00EC361D">
              <w:rPr>
                <w:sz w:val="20"/>
              </w:rPr>
              <w:t>Propagation des ondes radioélectriques</w:t>
            </w:r>
          </w:p>
        </w:tc>
      </w:tr>
      <w:tr w:rsidR="00E448E8" w:rsidRPr="004822EF" w:rsidTr="009A369A">
        <w:tc>
          <w:tcPr>
            <w:tcW w:w="1140" w:type="dxa"/>
            <w:tcBorders>
              <w:top w:val="nil"/>
              <w:bottom w:val="nil"/>
            </w:tcBorders>
            <w:shd w:val="clear" w:color="auto" w:fill="auto"/>
          </w:tcPr>
          <w:p w:rsidR="00E448E8" w:rsidRPr="004822EF" w:rsidRDefault="00E448E8" w:rsidP="009A369A">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448E8" w:rsidRPr="004822EF" w:rsidRDefault="00E448E8" w:rsidP="009A3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448E8" w:rsidRPr="00326525" w:rsidTr="009A369A">
        <w:tc>
          <w:tcPr>
            <w:tcW w:w="1140" w:type="dxa"/>
            <w:tcBorders>
              <w:top w:val="nil"/>
              <w:bottom w:val="nil"/>
            </w:tcBorders>
            <w:shd w:val="clear" w:color="auto" w:fill="auto"/>
          </w:tcPr>
          <w:p w:rsidR="00E448E8" w:rsidRPr="00326525" w:rsidRDefault="00E448E8" w:rsidP="009A369A">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448E8" w:rsidRPr="00326525" w:rsidRDefault="00E448E8" w:rsidP="009A36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448E8" w:rsidRPr="00C40D3E" w:rsidTr="009A369A">
        <w:tc>
          <w:tcPr>
            <w:tcW w:w="1140" w:type="dxa"/>
            <w:tcBorders>
              <w:top w:val="nil"/>
              <w:bottom w:val="nil"/>
            </w:tcBorders>
            <w:shd w:val="clear" w:color="auto" w:fill="auto"/>
          </w:tcPr>
          <w:p w:rsidR="00E448E8" w:rsidRPr="00C40D3E" w:rsidRDefault="00E448E8" w:rsidP="009A369A">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448E8" w:rsidRPr="00C40D3E" w:rsidRDefault="00E448E8" w:rsidP="009A369A">
            <w:pPr>
              <w:spacing w:before="30" w:after="30"/>
              <w:jc w:val="left"/>
              <w:rPr>
                <w:sz w:val="20"/>
                <w:lang w:val="en-US"/>
              </w:rPr>
            </w:pPr>
            <w:r w:rsidRPr="00C40D3E">
              <w:rPr>
                <w:sz w:val="20"/>
              </w:rPr>
              <w:t>Service fixe par satellite</w:t>
            </w:r>
          </w:p>
        </w:tc>
      </w:tr>
      <w:tr w:rsidR="00E448E8" w:rsidRPr="00C40D3E" w:rsidTr="009A369A">
        <w:tc>
          <w:tcPr>
            <w:tcW w:w="1140" w:type="dxa"/>
            <w:tcBorders>
              <w:top w:val="nil"/>
              <w:bottom w:val="nil"/>
            </w:tcBorders>
            <w:shd w:val="clear" w:color="auto" w:fill="F3F3F3"/>
          </w:tcPr>
          <w:p w:rsidR="00E448E8" w:rsidRPr="00C40D3E" w:rsidRDefault="00E448E8" w:rsidP="009A369A">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448E8" w:rsidRPr="00C40D3E" w:rsidRDefault="00E448E8" w:rsidP="009A369A">
            <w:pPr>
              <w:spacing w:before="30" w:after="30"/>
              <w:jc w:val="left"/>
              <w:rPr>
                <w:b/>
                <w:bCs/>
                <w:color w:val="000080"/>
                <w:sz w:val="20"/>
                <w:lang w:val="en-US"/>
              </w:rPr>
            </w:pPr>
            <w:r w:rsidRPr="00C40D3E">
              <w:rPr>
                <w:b/>
                <w:bCs/>
                <w:color w:val="000080"/>
                <w:sz w:val="20"/>
              </w:rPr>
              <w:t>Applications spatiales et météorologie</w:t>
            </w:r>
          </w:p>
        </w:tc>
      </w:tr>
      <w:tr w:rsidR="00E448E8" w:rsidRPr="00614CC6" w:rsidTr="009A369A">
        <w:tc>
          <w:tcPr>
            <w:tcW w:w="1140" w:type="dxa"/>
            <w:tcBorders>
              <w:top w:val="nil"/>
            </w:tcBorders>
          </w:tcPr>
          <w:p w:rsidR="00E448E8" w:rsidRPr="00614CC6" w:rsidRDefault="00E448E8" w:rsidP="009A369A">
            <w:pPr>
              <w:spacing w:before="30" w:after="30"/>
              <w:ind w:left="57"/>
              <w:jc w:val="left"/>
              <w:rPr>
                <w:b/>
                <w:bCs/>
                <w:sz w:val="20"/>
                <w:lang w:val="en-US"/>
              </w:rPr>
            </w:pPr>
            <w:r w:rsidRPr="00614CC6">
              <w:rPr>
                <w:b/>
                <w:bCs/>
                <w:sz w:val="20"/>
                <w:lang w:val="en-US"/>
              </w:rPr>
              <w:t>SF</w:t>
            </w:r>
          </w:p>
        </w:tc>
        <w:tc>
          <w:tcPr>
            <w:tcW w:w="8220" w:type="dxa"/>
            <w:tcBorders>
              <w:top w:val="nil"/>
            </w:tcBorders>
          </w:tcPr>
          <w:p w:rsidR="00E448E8" w:rsidRPr="00614CC6" w:rsidRDefault="00E448E8" w:rsidP="009A369A">
            <w:pPr>
              <w:spacing w:before="30" w:after="30"/>
              <w:jc w:val="left"/>
              <w:rPr>
                <w:sz w:val="20"/>
              </w:rPr>
            </w:pPr>
            <w:r w:rsidRPr="00614CC6">
              <w:rPr>
                <w:sz w:val="20"/>
              </w:rPr>
              <w:t>Partage des fréquences et coordination entre les systèmes du service fixe par satellite et du service fixe</w:t>
            </w:r>
          </w:p>
        </w:tc>
      </w:tr>
      <w:tr w:rsidR="00E448E8" w:rsidRPr="00036EE3" w:rsidTr="009A369A">
        <w:tc>
          <w:tcPr>
            <w:tcW w:w="1140" w:type="dxa"/>
            <w:shd w:val="clear" w:color="auto" w:fill="auto"/>
          </w:tcPr>
          <w:p w:rsidR="00E448E8" w:rsidRPr="00592F9F" w:rsidRDefault="00E448E8" w:rsidP="009A369A">
            <w:pPr>
              <w:spacing w:before="30" w:after="30"/>
              <w:ind w:left="57"/>
              <w:jc w:val="left"/>
              <w:rPr>
                <w:b/>
                <w:bCs/>
                <w:sz w:val="20"/>
                <w:lang w:val="en-US"/>
              </w:rPr>
            </w:pPr>
            <w:r w:rsidRPr="00592F9F">
              <w:rPr>
                <w:b/>
                <w:bCs/>
                <w:sz w:val="20"/>
                <w:lang w:val="en-US"/>
              </w:rPr>
              <w:t>SM</w:t>
            </w:r>
          </w:p>
        </w:tc>
        <w:tc>
          <w:tcPr>
            <w:tcW w:w="8220" w:type="dxa"/>
            <w:shd w:val="clear" w:color="auto" w:fill="auto"/>
          </w:tcPr>
          <w:p w:rsidR="00E448E8" w:rsidRPr="00592F9F" w:rsidRDefault="00E448E8" w:rsidP="009A369A">
            <w:pPr>
              <w:spacing w:before="30" w:after="30"/>
              <w:jc w:val="left"/>
              <w:rPr>
                <w:sz w:val="20"/>
                <w:lang w:val="en-US"/>
              </w:rPr>
            </w:pPr>
            <w:r w:rsidRPr="00592F9F">
              <w:rPr>
                <w:sz w:val="20"/>
              </w:rPr>
              <w:t>Gestion du spectre</w:t>
            </w:r>
          </w:p>
        </w:tc>
      </w:tr>
      <w:tr w:rsidR="00E448E8" w:rsidRPr="00036EE3" w:rsidTr="009A369A">
        <w:tc>
          <w:tcPr>
            <w:tcW w:w="1140" w:type="dxa"/>
          </w:tcPr>
          <w:p w:rsidR="00E448E8" w:rsidRPr="00614CC6" w:rsidRDefault="00E448E8" w:rsidP="009A369A">
            <w:pPr>
              <w:spacing w:before="30" w:after="30"/>
              <w:ind w:left="57"/>
              <w:jc w:val="left"/>
              <w:rPr>
                <w:b/>
                <w:bCs/>
                <w:sz w:val="20"/>
                <w:lang w:val="en-US"/>
              </w:rPr>
            </w:pPr>
            <w:r w:rsidRPr="00614CC6">
              <w:rPr>
                <w:b/>
                <w:bCs/>
                <w:sz w:val="20"/>
                <w:lang w:val="en-US"/>
              </w:rPr>
              <w:t>SNG</w:t>
            </w:r>
          </w:p>
        </w:tc>
        <w:tc>
          <w:tcPr>
            <w:tcW w:w="8220" w:type="dxa"/>
          </w:tcPr>
          <w:p w:rsidR="00E448E8" w:rsidRPr="00614CC6" w:rsidRDefault="00E448E8" w:rsidP="009A369A">
            <w:pPr>
              <w:spacing w:before="30" w:after="30"/>
              <w:jc w:val="left"/>
              <w:rPr>
                <w:sz w:val="20"/>
                <w:lang w:val="en-US"/>
              </w:rPr>
            </w:pPr>
            <w:r w:rsidRPr="00614CC6">
              <w:rPr>
                <w:sz w:val="20"/>
              </w:rPr>
              <w:t>Reportage d'actualités par satellite</w:t>
            </w:r>
          </w:p>
        </w:tc>
      </w:tr>
      <w:tr w:rsidR="00E448E8" w:rsidRPr="00614CC6" w:rsidTr="009A369A">
        <w:tc>
          <w:tcPr>
            <w:tcW w:w="1140" w:type="dxa"/>
          </w:tcPr>
          <w:p w:rsidR="00E448E8" w:rsidRPr="00614CC6" w:rsidRDefault="00E448E8" w:rsidP="009A369A">
            <w:pPr>
              <w:spacing w:before="30" w:after="30"/>
              <w:ind w:left="57"/>
              <w:jc w:val="left"/>
              <w:rPr>
                <w:b/>
                <w:bCs/>
                <w:sz w:val="20"/>
                <w:lang w:val="en-US"/>
              </w:rPr>
            </w:pPr>
            <w:r w:rsidRPr="00614CC6">
              <w:rPr>
                <w:b/>
                <w:bCs/>
                <w:sz w:val="20"/>
                <w:lang w:val="en-US"/>
              </w:rPr>
              <w:t>TF</w:t>
            </w:r>
          </w:p>
        </w:tc>
        <w:tc>
          <w:tcPr>
            <w:tcW w:w="8220" w:type="dxa"/>
          </w:tcPr>
          <w:p w:rsidR="00E448E8" w:rsidRPr="00614CC6" w:rsidRDefault="00E448E8" w:rsidP="009A369A">
            <w:pPr>
              <w:spacing w:before="30" w:after="30"/>
              <w:jc w:val="left"/>
              <w:rPr>
                <w:sz w:val="20"/>
              </w:rPr>
            </w:pPr>
            <w:r w:rsidRPr="00614CC6">
              <w:rPr>
                <w:sz w:val="20"/>
              </w:rPr>
              <w:t>Emissions de fréquences étalon et de signaux horaires</w:t>
            </w:r>
          </w:p>
        </w:tc>
      </w:tr>
      <w:tr w:rsidR="00E448E8" w:rsidRPr="00036EE3" w:rsidTr="009A369A">
        <w:tc>
          <w:tcPr>
            <w:tcW w:w="1140" w:type="dxa"/>
          </w:tcPr>
          <w:p w:rsidR="00E448E8" w:rsidRPr="00614CC6" w:rsidRDefault="00E448E8" w:rsidP="009A369A">
            <w:pPr>
              <w:spacing w:before="30" w:after="30"/>
              <w:ind w:left="57"/>
              <w:jc w:val="left"/>
              <w:rPr>
                <w:b/>
                <w:bCs/>
                <w:sz w:val="20"/>
                <w:lang w:val="en-US"/>
              </w:rPr>
            </w:pPr>
            <w:r w:rsidRPr="00614CC6">
              <w:rPr>
                <w:b/>
                <w:bCs/>
                <w:sz w:val="20"/>
                <w:lang w:val="en-US"/>
              </w:rPr>
              <w:t>V</w:t>
            </w:r>
          </w:p>
        </w:tc>
        <w:tc>
          <w:tcPr>
            <w:tcW w:w="8220" w:type="dxa"/>
          </w:tcPr>
          <w:p w:rsidR="00E448E8" w:rsidRPr="00614CC6" w:rsidRDefault="00E448E8" w:rsidP="009A369A">
            <w:pPr>
              <w:spacing w:before="30" w:after="140"/>
              <w:jc w:val="left"/>
              <w:rPr>
                <w:sz w:val="20"/>
                <w:lang w:val="en-US"/>
              </w:rPr>
            </w:pPr>
            <w:r w:rsidRPr="00614CC6">
              <w:rPr>
                <w:sz w:val="20"/>
              </w:rPr>
              <w:t>Vocabulaire et sujets associés</w:t>
            </w:r>
          </w:p>
        </w:tc>
      </w:tr>
    </w:tbl>
    <w:p w:rsidR="00E448E8" w:rsidRPr="00036EE3" w:rsidRDefault="00E448E8" w:rsidP="00E448E8">
      <w:pPr>
        <w:spacing w:before="0"/>
        <w:jc w:val="center"/>
        <w:rPr>
          <w:sz w:val="20"/>
          <w:lang w:val="en-US"/>
        </w:rPr>
      </w:pPr>
    </w:p>
    <w:p w:rsidR="00E448E8" w:rsidRPr="00036EE3" w:rsidRDefault="00E448E8" w:rsidP="00E448E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448E8" w:rsidRPr="00756B4D" w:rsidTr="009A369A">
        <w:tc>
          <w:tcPr>
            <w:tcW w:w="9360" w:type="dxa"/>
          </w:tcPr>
          <w:p w:rsidR="00E448E8" w:rsidRPr="00756B4D" w:rsidRDefault="00E448E8" w:rsidP="009A369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448E8" w:rsidRPr="00756B4D" w:rsidRDefault="00E448E8" w:rsidP="00E448E8">
      <w:pPr>
        <w:spacing w:before="0"/>
        <w:jc w:val="center"/>
        <w:rPr>
          <w:sz w:val="22"/>
        </w:rPr>
      </w:pPr>
    </w:p>
    <w:p w:rsidR="00E448E8" w:rsidRPr="00614CC6" w:rsidRDefault="00E448E8" w:rsidP="00E448E8">
      <w:pPr>
        <w:spacing w:before="100"/>
        <w:jc w:val="right"/>
        <w:rPr>
          <w:i/>
          <w:iCs/>
          <w:sz w:val="20"/>
        </w:rPr>
      </w:pPr>
      <w:r w:rsidRPr="00614CC6">
        <w:rPr>
          <w:i/>
          <w:iCs/>
          <w:sz w:val="20"/>
        </w:rPr>
        <w:t>Publication électronique</w:t>
      </w:r>
    </w:p>
    <w:p w:rsidR="00E448E8" w:rsidRPr="00614CC6" w:rsidRDefault="00E448E8" w:rsidP="00E448E8">
      <w:pPr>
        <w:spacing w:before="0"/>
        <w:jc w:val="right"/>
        <w:rPr>
          <w:sz w:val="20"/>
        </w:rPr>
      </w:pPr>
      <w:r w:rsidRPr="00614CC6">
        <w:rPr>
          <w:sz w:val="20"/>
        </w:rPr>
        <w:t>Genève, 20</w:t>
      </w:r>
      <w:r>
        <w:rPr>
          <w:sz w:val="20"/>
        </w:rPr>
        <w:t>14</w:t>
      </w:r>
    </w:p>
    <w:p w:rsidR="00E448E8" w:rsidRPr="00614CC6" w:rsidRDefault="00E448E8" w:rsidP="00E448E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E448E8" w:rsidRPr="00614CC6" w:rsidRDefault="00E448E8" w:rsidP="00E448E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448E8" w:rsidRPr="00614CC6" w:rsidRDefault="00E448E8" w:rsidP="00E448E8">
      <w:pPr>
        <w:spacing w:before="160"/>
        <w:rPr>
          <w:i/>
          <w:sz w:val="20"/>
          <w:highlight w:val="yellow"/>
        </w:rPr>
        <w:sectPr w:rsidR="00E448E8"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448E8" w:rsidRPr="00756B4D" w:rsidRDefault="00E448E8" w:rsidP="00AD3A9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AD3A96">
        <w:rPr>
          <w:rStyle w:val="href"/>
        </w:rPr>
        <w:t>2045</w:t>
      </w:r>
      <w:r w:rsidR="0003487A">
        <w:rPr>
          <w:rStyle w:val="href"/>
        </w:rPr>
        <w:t>-0</w:t>
      </w:r>
      <w:bookmarkStart w:id="3" w:name="_GoBack"/>
      <w:bookmarkEnd w:id="3"/>
    </w:p>
    <w:p w:rsidR="00AD3A96" w:rsidRDefault="00AD3A96" w:rsidP="00DA4FBF">
      <w:pPr>
        <w:pStyle w:val="Rectitle"/>
      </w:pPr>
      <w:r>
        <w:t>Division générale</w:t>
      </w:r>
      <w:r w:rsidRPr="00AB51DB">
        <w:t xml:space="preserve"> de base et </w:t>
      </w:r>
      <w:r>
        <w:t xml:space="preserve">conditions de </w:t>
      </w:r>
      <w:r w:rsidRPr="00AB51DB">
        <w:t xml:space="preserve">partage </w:t>
      </w:r>
      <w:r>
        <w:t xml:space="preserve">applicables </w:t>
      </w:r>
      <w:r w:rsidR="00DA4FBF">
        <w:br/>
      </w:r>
      <w:r>
        <w:t xml:space="preserve">à </w:t>
      </w:r>
      <w:r w:rsidRPr="00AB51DB">
        <w:t>la</w:t>
      </w:r>
      <w:r w:rsidR="00DA4FBF">
        <w:t xml:space="preserve"> </w:t>
      </w:r>
      <w:r w:rsidRPr="00AB51DB">
        <w:t xml:space="preserve">bande 401-403 MHz en vue de l'utilisation coordonnée à long terme </w:t>
      </w:r>
      <w:r w:rsidR="00DA4FBF">
        <w:br/>
      </w:r>
      <w:r w:rsidRPr="00AB51DB">
        <w:t>de</w:t>
      </w:r>
      <w:r w:rsidR="00DA4FBF">
        <w:t xml:space="preserve"> </w:t>
      </w:r>
      <w:r w:rsidRPr="00AB51DB">
        <w:t xml:space="preserve">systèmes de collecte de données à bord de systèmes à satellites </w:t>
      </w:r>
      <w:r w:rsidRPr="00AB51DB">
        <w:br/>
        <w:t xml:space="preserve">géostationnaires et non géostationnaires du service MetSat </w:t>
      </w:r>
      <w:r w:rsidRPr="00AB51DB">
        <w:br/>
        <w:t>et du service d'exploration de la Terre par satellite</w:t>
      </w:r>
    </w:p>
    <w:p w:rsidR="00AD3A96" w:rsidRPr="000F7AF1" w:rsidRDefault="00AD3A96" w:rsidP="00AD3A96">
      <w:pPr>
        <w:pStyle w:val="Recdate"/>
        <w:rPr>
          <w:i/>
          <w:iCs/>
          <w:szCs w:val="24"/>
        </w:rPr>
      </w:pPr>
      <w:r w:rsidRPr="000F7AF1">
        <w:rPr>
          <w:iCs/>
          <w:szCs w:val="24"/>
        </w:rPr>
        <w:t>(2013)</w:t>
      </w:r>
    </w:p>
    <w:p w:rsidR="00AD3A96" w:rsidRPr="00DA4FBF" w:rsidRDefault="00AD3A96" w:rsidP="00DA3215">
      <w:pPr>
        <w:pStyle w:val="HeadingSum"/>
        <w:rPr>
          <w:lang w:val="fr-CH"/>
        </w:rPr>
      </w:pPr>
      <w:r w:rsidRPr="00DA4FBF">
        <w:rPr>
          <w:lang w:val="fr-CH"/>
        </w:rPr>
        <w:t>Domaine d'application</w:t>
      </w:r>
    </w:p>
    <w:p w:rsidR="00AD3A96" w:rsidRPr="00DA4FBF" w:rsidRDefault="003C6B6C" w:rsidP="003C6B6C">
      <w:pPr>
        <w:pStyle w:val="Summary"/>
        <w:rPr>
          <w:lang w:val="fr-CH"/>
        </w:rPr>
      </w:pPr>
      <w:r w:rsidRPr="003C6B6C">
        <w:rPr>
          <w:lang w:val="fr-CH"/>
        </w:rPr>
        <w:t xml:space="preserve">La présente Recommandation donne des renseignements sur l'utilisation actuelle et future des systèmes de collecte de données (DCS, </w:t>
      </w:r>
      <w:r w:rsidRPr="003C6B6C">
        <w:rPr>
          <w:i/>
          <w:iCs/>
          <w:lang w:val="fr-CH"/>
        </w:rPr>
        <w:t>data collection system</w:t>
      </w:r>
      <w:r w:rsidRPr="003C6B6C">
        <w:rPr>
          <w:lang w:val="fr-CH"/>
        </w:rPr>
        <w:t>) par satellite non OSG dans la bande 401-403 MHz et la subdivision de cette bande pour permettre à tous ces systèmes d'avoir accès au spectre sur un pied d'égalité.</w:t>
      </w:r>
    </w:p>
    <w:p w:rsidR="00AD3A96" w:rsidRDefault="00AD3A96" w:rsidP="00AD3A96">
      <w:pPr>
        <w:pStyle w:val="Normalaftertitle"/>
      </w:pPr>
      <w:r>
        <w:t>L'Assemblée des radiocommunications de l'UIT,</w:t>
      </w:r>
    </w:p>
    <w:p w:rsidR="00AD3A96" w:rsidRPr="009410A0" w:rsidRDefault="00AD3A96" w:rsidP="00AD3A96">
      <w:pPr>
        <w:pStyle w:val="Call"/>
      </w:pPr>
      <w:proofErr w:type="gramStart"/>
      <w:r w:rsidRPr="009410A0">
        <w:t>considérant</w:t>
      </w:r>
      <w:proofErr w:type="gramEnd"/>
    </w:p>
    <w:p w:rsidR="00AD3A96" w:rsidRDefault="00AD3A96" w:rsidP="00AD3A96">
      <w:pPr>
        <w:rPr>
          <w:iCs/>
        </w:rPr>
      </w:pPr>
      <w:r w:rsidRPr="00DA3215">
        <w:rPr>
          <w:i/>
        </w:rPr>
        <w:t>a)</w:t>
      </w:r>
      <w:r>
        <w:rPr>
          <w:iCs/>
        </w:rPr>
        <w:tab/>
        <w:t>que les systèmes de collecte de données (DCS) sont exploités à bord de systèmes à satellites géostationnaires et non géostationnaires du service MetSat et du service d'exploration de la Terre par satellite (SETS) dans la bande 401-403 MHz;</w:t>
      </w:r>
    </w:p>
    <w:p w:rsidR="00AD3A96" w:rsidRDefault="00AD3A96" w:rsidP="00AD3A96">
      <w:pPr>
        <w:rPr>
          <w:iCs/>
        </w:rPr>
      </w:pPr>
      <w:r w:rsidRPr="00DA3215">
        <w:rPr>
          <w:i/>
        </w:rPr>
        <w:t>b)</w:t>
      </w:r>
      <w:r>
        <w:rPr>
          <w:iCs/>
        </w:rPr>
        <w:tab/>
        <w:t>que pour les systèmes DCS de prochaine génération à bord des systèmes à satellites géostationnaires comme non géostationnaires du service MetSat et du SETS, les besoins de largeur de bande ont considérablement augmenté;</w:t>
      </w:r>
    </w:p>
    <w:p w:rsidR="00AD3A96" w:rsidRDefault="00AD3A96" w:rsidP="00AD3A96">
      <w:pPr>
        <w:rPr>
          <w:iCs/>
        </w:rPr>
      </w:pPr>
      <w:r w:rsidRPr="00DA3215">
        <w:rPr>
          <w:i/>
        </w:rPr>
        <w:t>c)</w:t>
      </w:r>
      <w:r>
        <w:rPr>
          <w:iCs/>
        </w:rPr>
        <w:tab/>
        <w:t>qu'en raison de l'augmentation des besoins de spectre pour les systèmes à satellites géostationnaires comme non géostationnaires du service MetSat et du SETS, tous les opérateurs sont tenus de respecter une division générale de base de la bande 401-403 MHz pour les systèmes DCS actuels et futurs ainsi que des conditions de partage,</w:t>
      </w:r>
    </w:p>
    <w:p w:rsidR="00AD3A96" w:rsidRPr="002F2093" w:rsidRDefault="00AD3A96" w:rsidP="00AD3A96">
      <w:pPr>
        <w:pStyle w:val="Call"/>
      </w:pPr>
      <w:proofErr w:type="gramStart"/>
      <w:r w:rsidRPr="002F2093">
        <w:t>recommande</w:t>
      </w:r>
      <w:proofErr w:type="gramEnd"/>
    </w:p>
    <w:p w:rsidR="00AD3A96" w:rsidRDefault="00AD3A96" w:rsidP="00AD3A96">
      <w:pPr>
        <w:rPr>
          <w:b/>
          <w:iCs/>
        </w:rPr>
      </w:pPr>
      <w:r w:rsidRPr="00BA355C">
        <w:rPr>
          <w:b/>
          <w:bCs/>
          <w:iCs/>
        </w:rPr>
        <w:t>1</w:t>
      </w:r>
      <w:r>
        <w:rPr>
          <w:b/>
          <w:bCs/>
          <w:iCs/>
        </w:rPr>
        <w:tab/>
      </w:r>
      <w:r>
        <w:rPr>
          <w:bCs/>
          <w:iCs/>
        </w:rPr>
        <w:t xml:space="preserve">que les opérateurs des systèmes DCS actuels et futurs à bord des satellites géostationnaires et non géostationnaires du service MetSat et du SETS planifient l'utilisation des fréquences conformément à la </w:t>
      </w:r>
      <w:r>
        <w:rPr>
          <w:iCs/>
        </w:rPr>
        <w:t xml:space="preserve">division </w:t>
      </w:r>
      <w:r>
        <w:rPr>
          <w:bCs/>
          <w:iCs/>
        </w:rPr>
        <w:t xml:space="preserve">générale de base de la bande 401-403 MHz présentée en Annexe, compte tenu des conditions de partage détaillées aux points 2 à 7 du </w:t>
      </w:r>
      <w:r>
        <w:rPr>
          <w:bCs/>
          <w:i/>
          <w:iCs/>
        </w:rPr>
        <w:t>recommande</w:t>
      </w:r>
      <w:r>
        <w:rPr>
          <w:bCs/>
          <w:iCs/>
        </w:rPr>
        <w:t xml:space="preserve"> ci-dessous</w:t>
      </w:r>
      <w:r w:rsidRPr="00BA355C">
        <w:rPr>
          <w:bCs/>
          <w:iCs/>
        </w:rPr>
        <w:t>;</w:t>
      </w:r>
    </w:p>
    <w:p w:rsidR="00AD3A96" w:rsidRDefault="00AD3A96" w:rsidP="00AD3A96">
      <w:r w:rsidRPr="00BA355C">
        <w:rPr>
          <w:b/>
        </w:rPr>
        <w:t>2</w:t>
      </w:r>
      <w:r>
        <w:rPr>
          <w:b/>
        </w:rPr>
        <w:tab/>
      </w:r>
      <w:r>
        <w:t xml:space="preserve">que la bande 401,7-402,435 MHz reste disponible uniquement pour les systèmes DCS </w:t>
      </w:r>
      <w:r>
        <w:rPr>
          <w:bCs/>
          <w:iCs/>
        </w:rPr>
        <w:t xml:space="preserve">à bord </w:t>
      </w:r>
      <w:r>
        <w:t>des systèmes à satellites géostationnaires du service MetSat. Toutefois, dans cette gamme de fréquences, le système à satellites non géostationnaires Meteor-3M du service MetSat, qu'il est prévu d'utiliser dans la bande 401,899-401,998 MHz, ne sera exploité qu'au-dessus du territoire de la Fédération de Russie;</w:t>
      </w:r>
    </w:p>
    <w:p w:rsidR="00AD3A96" w:rsidRDefault="00AD3A96" w:rsidP="00AD3A96">
      <w:r w:rsidRPr="00BA355C">
        <w:rPr>
          <w:b/>
        </w:rPr>
        <w:t>3</w:t>
      </w:r>
      <w:r>
        <w:rPr>
          <w:b/>
        </w:rPr>
        <w:tab/>
      </w:r>
      <w:r>
        <w:t>que la bande 402,435-402,850 MHz ne soit utilisée que pour les systèmes DCS à bord des systèmes à satellites géostationnaires du service MetSat;</w:t>
      </w:r>
    </w:p>
    <w:p w:rsidR="00AD3A96" w:rsidRDefault="00AD3A96" w:rsidP="00AD3A96">
      <w:pPr>
        <w:rPr>
          <w:b/>
        </w:rPr>
      </w:pPr>
      <w:r>
        <w:rPr>
          <w:b/>
        </w:rPr>
        <w:br w:type="page"/>
      </w:r>
    </w:p>
    <w:p w:rsidR="00AD3A96" w:rsidRDefault="00AD3A96" w:rsidP="00AD3A96">
      <w:r w:rsidRPr="00BA355C">
        <w:rPr>
          <w:b/>
        </w:rPr>
        <w:lastRenderedPageBreak/>
        <w:t>4</w:t>
      </w:r>
      <w:r>
        <w:rPr>
          <w:b/>
        </w:rPr>
        <w:tab/>
      </w:r>
      <w:r>
        <w:t>que la bande 401,1-401,4 MHz soit utilisée pour les systèmes DCS à bord des systèmes à satellites géostationnaires du service MetSat. Toutefois, dans cette gamme de fréquences, les bandes 401,1-401,2 MHz et 401,3-401,4 MHz peuvent de plus être utilisées par les plates-formes du système mondial de collecte de données et de positionnement par satellite (ARGOS), dès lors que les conditions suivantes sont respectées:</w:t>
      </w:r>
    </w:p>
    <w:p w:rsidR="00AD3A96" w:rsidRDefault="00AD3A96" w:rsidP="00AD3A96">
      <w:pPr>
        <w:pStyle w:val="enumlev1"/>
      </w:pPr>
      <w:r>
        <w:t>–</w:t>
      </w:r>
      <w:r>
        <w:tab/>
        <w:t>p.i.r.e. maximale de –3 dBW;</w:t>
      </w:r>
    </w:p>
    <w:p w:rsidR="00AD3A96" w:rsidRDefault="00AD3A96" w:rsidP="00AD3A96">
      <w:pPr>
        <w:pStyle w:val="enumlev1"/>
      </w:pPr>
      <w:r>
        <w:t>–</w:t>
      </w:r>
      <w:r>
        <w:tab/>
        <w:t>nombre maximal de plates-formes ARGOS actives déployées dans chacune des deux sous</w:t>
      </w:r>
      <w:r>
        <w:noBreakHyphen/>
        <w:t>bandes ne dépassant pas 1 000 dans le cercle de visibilité des satellites des séries FY-2 et FYOGESAT;</w:t>
      </w:r>
    </w:p>
    <w:p w:rsidR="00AD3A96" w:rsidRDefault="00AD3A96" w:rsidP="00AD3A96">
      <w:pPr>
        <w:pStyle w:val="enumlev1"/>
      </w:pPr>
      <w:r>
        <w:t>–</w:t>
      </w:r>
      <w:r>
        <w:tab/>
        <w:t>facteur d'utilisation maximal (rapport entre la durée d'émission et la période de répétition) de chaque plate-forme ne dépassant pas 0,01 (en moyenne 0,6 s sur 60 s);</w:t>
      </w:r>
    </w:p>
    <w:p w:rsidR="00AD3A96" w:rsidRDefault="00AD3A96" w:rsidP="00AD3A96">
      <w:r w:rsidRPr="00BA355C">
        <w:rPr>
          <w:b/>
        </w:rPr>
        <w:t>5</w:t>
      </w:r>
      <w:r>
        <w:rPr>
          <w:b/>
        </w:rPr>
        <w:tab/>
      </w:r>
      <w:r>
        <w:t>que les bandes 401-401,1 MHz, 401,4-401,7 MHz et 402,850-403 MHz soient désignées pour les systèmes à satellites non géostationnaires, comme le système ARGOS. Toutefois, la sous</w:t>
      </w:r>
      <w:r>
        <w:noBreakHyphen/>
        <w:t>bande 401,5-401,7 MHz peut de plus être utilisée par les systèmes à satellites géostationnaires de plates-formes de collecte de données (DCP) de la Fédération de Russie, étant entendu que, dans la sous-bande 401,58-401,7 MHz, ces systèmes ne doivent être exploités qu'au-dessus du territoire russe avec une p.i.r.e. maximale de 16 dBW;</w:t>
      </w:r>
    </w:p>
    <w:p w:rsidR="00AD3A96" w:rsidRDefault="00AD3A96" w:rsidP="00AD3A96">
      <w:r w:rsidRPr="006F20E5">
        <w:rPr>
          <w:b/>
        </w:rPr>
        <w:t>6</w:t>
      </w:r>
      <w:r>
        <w:rPr>
          <w:b/>
        </w:rPr>
        <w:tab/>
      </w:r>
      <w:r>
        <w:t>que la bande 401,605-401,665 MHz soit de plus désignée pour être utilisée par les systèmes DCS à satellites non géostationnaires du Brésil au-dessus de l'Amérique du Sud;</w:t>
      </w:r>
    </w:p>
    <w:p w:rsidR="00AD3A96" w:rsidRDefault="00AD3A96" w:rsidP="00AD3A96">
      <w:r w:rsidRPr="006F20E5">
        <w:rPr>
          <w:b/>
        </w:rPr>
        <w:t>7</w:t>
      </w:r>
      <w:r>
        <w:rPr>
          <w:b/>
        </w:rPr>
        <w:tab/>
      </w:r>
      <w:r>
        <w:t>que la bande 402,034-402,067 MHz soit réservée au système international de collecte de données (IDCS).</w:t>
      </w:r>
    </w:p>
    <w:p w:rsidR="00AD3A96" w:rsidRDefault="00AD3A96" w:rsidP="00AD3A96"/>
    <w:p w:rsidR="00DA3215" w:rsidRDefault="00DA3215" w:rsidP="00AD3A96"/>
    <w:p w:rsidR="00AD3A96" w:rsidRDefault="00AD3A96" w:rsidP="00E32097">
      <w:pPr>
        <w:pStyle w:val="AnnexNoTitle"/>
        <w:tabs>
          <w:tab w:val="clear" w:pos="794"/>
          <w:tab w:val="left" w:pos="709"/>
        </w:tabs>
        <w:ind w:left="0" w:firstLine="0"/>
      </w:pPr>
      <w:r w:rsidRPr="001D6688">
        <w:t>Annexe</w:t>
      </w:r>
      <w:r>
        <w:br/>
      </w:r>
      <w:r>
        <w:br/>
        <w:t>Division</w:t>
      </w:r>
      <w:r w:rsidRPr="00AB51DB">
        <w:t xml:space="preserve"> </w:t>
      </w:r>
      <w:r>
        <w:t>générale de base</w:t>
      </w:r>
      <w:r w:rsidRPr="00AB51DB">
        <w:t xml:space="preserve"> de la bande 401-403 MHz en vue de l'utilisation coordonnée à long terme de systèmes</w:t>
      </w:r>
      <w:r>
        <w:t xml:space="preserve"> DCS à bord de systèmes </w:t>
      </w:r>
      <w:r w:rsidR="00DA3215">
        <w:br/>
      </w:r>
      <w:r>
        <w:t>à satellites </w:t>
      </w:r>
      <w:r w:rsidRPr="00AB51DB">
        <w:t xml:space="preserve">géostationnaires et non géostationnaires </w:t>
      </w:r>
      <w:r>
        <w:br/>
      </w:r>
      <w:r w:rsidRPr="00AB51DB">
        <w:t xml:space="preserve">du service MetSat et du </w:t>
      </w:r>
      <w:r>
        <w:t>SETS</w:t>
      </w:r>
    </w:p>
    <w:p w:rsidR="00AD3A96" w:rsidRDefault="00AD3A96" w:rsidP="00AD3A96">
      <w:pPr>
        <w:pStyle w:val="Headingb"/>
        <w:spacing w:before="360"/>
      </w:pPr>
      <w:r>
        <w:t>Présentation générale des systèmes de collecte de données</w:t>
      </w:r>
    </w:p>
    <w:p w:rsidR="00AD3A96" w:rsidRDefault="00AD3A96" w:rsidP="00AD3A96">
      <w:pPr>
        <w:rPr>
          <w:bCs/>
        </w:rPr>
      </w:pPr>
      <w:r>
        <w:rPr>
          <w:bCs/>
        </w:rPr>
        <w:t>Les systèmes DCS sont utilisés par le SETS/service MetSat notamment pour les activités de collecte des informations relatives à la Terre recueillies par des plates-formes de collecte, les applications environnementales et scientifiques et les observations météorologiques et environnementales. Les données qui sont recueillies par des plates-formes au sol sont transmises aux satellites correspondants, qui retransmettent l'information extraite vers les stations terriennes dédiées. Les systèmes DCS sont particulièrement utiles pour recueillir des données dans des régions isolées et hostiles, où ils représentent parfois la seule possibilité pour le relais de données. Dans ce cas de figure, ces systèmes ont de très nombreuses utilisations dans des régions dotées d'une infrastructure très développée. Les installations nécessaires pour le relais de données sont souvent peu coûteuses et discrètes et en règle générale se fondent facilement dans l'environnement local.</w:t>
      </w:r>
    </w:p>
    <w:p w:rsidR="00AD3A96" w:rsidRDefault="00AD3A96" w:rsidP="00AD3A96">
      <w:pPr>
        <w:rPr>
          <w:bCs/>
        </w:rPr>
      </w:pPr>
      <w:r>
        <w:rPr>
          <w:bCs/>
        </w:rPr>
        <w:lastRenderedPageBreak/>
        <w:t>Il existe deux sortes de systèmes de collecte de données: les systèmes à satellites géostationnaires qui fonctionnent généralement dans le service MetSat et les systèmes à satellites non géostationnaires qui fonctionnent en règle générale dans le SETS.</w:t>
      </w:r>
    </w:p>
    <w:p w:rsidR="00AD3A96" w:rsidRDefault="00AD3A96" w:rsidP="00AD3A96">
      <w:pPr>
        <w:rPr>
          <w:bCs/>
        </w:rPr>
      </w:pPr>
      <w:r>
        <w:rPr>
          <w:bCs/>
        </w:rPr>
        <w:t>Par exemple, les satellites géostationnaires sont traditionnellement exploités par les organismes de météorologie tandis que les systèmes DCS sont fournis par plusieurs opérateurs de satellites météorologiques géostationnaires, ce qui assure une couverture presque totale du monde, à l'exception des régions polaires.</w:t>
      </w:r>
    </w:p>
    <w:p w:rsidR="00AD3A96" w:rsidRDefault="00AD3A96" w:rsidP="00AD3A96">
      <w:pPr>
        <w:rPr>
          <w:bCs/>
        </w:rPr>
      </w:pPr>
      <w:r>
        <w:rPr>
          <w:bCs/>
        </w:rPr>
        <w:t>Dans le cas des satellites non géostationnaires, on peut citer l'exemple du système de localisation et de collecte de données par satellite ARGOS, qui permet aux scientifiques de recueillir des informations sur toute plate-forme équipée d'un émetteur adapté, partout dans le monde. Les messages envoyés par les émetteurs Argos sont enregistrés par une constellation de satellites ayant des instruments ARGOS à bord, puis retransmis vers des centres de traitement dédiés.</w:t>
      </w:r>
    </w:p>
    <w:p w:rsidR="00AD3A96" w:rsidRDefault="00AD3A96" w:rsidP="00AD3A96">
      <w:pPr>
        <w:rPr>
          <w:bCs/>
        </w:rPr>
        <w:sectPr w:rsidR="00AD3A96" w:rsidSect="00AD3A96">
          <w:headerReference w:type="even" r:id="rId12"/>
          <w:headerReference w:type="default" r:id="rId13"/>
          <w:footerReference w:type="even" r:id="rId14"/>
          <w:footerReference w:type="default" r:id="rId15"/>
          <w:headerReference w:type="first" r:id="rId16"/>
          <w:footerReference w:type="first" r:id="rId17"/>
          <w:pgSz w:w="11907" w:h="16840" w:code="9"/>
          <w:pgMar w:top="1418" w:right="1134" w:bottom="1418" w:left="1134" w:header="709" w:footer="709" w:gutter="0"/>
          <w:pgNumType w:start="1"/>
          <w:cols w:space="708"/>
          <w:titlePg/>
          <w:docGrid w:linePitch="360"/>
        </w:sectPr>
      </w:pPr>
      <w:r>
        <w:rPr>
          <w:bCs/>
        </w:rPr>
        <w:t>Le système IDCS comprend 11 canaux qui sont réservés pour les plates-formes DCP installées à bord d'aéronefs, de navires, de bouées océaniques ou de ballons pour transmettre en continu des données environnementales. Les transmissions sont reçues par le satellite météorologique géostationnaire le plus proche, retransmises vers la station primaire au sol associée au satellite, puis transmises à la communauté d'utilisateurs concernée.</w:t>
      </w:r>
    </w:p>
    <w:p w:rsidR="00AD3A96" w:rsidRDefault="00AD3A96" w:rsidP="00AD3A96">
      <w:pPr>
        <w:pStyle w:val="Headingb"/>
        <w:spacing w:after="480"/>
      </w:pPr>
      <w:r>
        <w:lastRenderedPageBreak/>
        <w:t>Utilisation générale de la bande 401-430 MHz</w:t>
      </w:r>
    </w:p>
    <w:p w:rsidR="00AD3A96" w:rsidRPr="00F83CD2" w:rsidRDefault="00AD3A96" w:rsidP="00AD3A96">
      <w:pPr>
        <w:tabs>
          <w:tab w:val="left" w:pos="5310"/>
        </w:tabs>
        <w:jc w:val="center"/>
        <w:rPr>
          <w:lang w:val="ru-RU"/>
        </w:rPr>
      </w:pPr>
      <w:r w:rsidRPr="00F83CD2">
        <w:rPr>
          <w:noProof/>
          <w:lang w:val="en-GB" w:eastAsia="zh-CN"/>
        </w:rPr>
        <mc:AlternateContent>
          <mc:Choice Requires="wpc">
            <w:drawing>
              <wp:inline distT="0" distB="0" distL="0" distR="0" wp14:anchorId="5529F213" wp14:editId="4538B29F">
                <wp:extent cx="9029700" cy="2209800"/>
                <wp:effectExtent l="0" t="0" r="0" b="0"/>
                <wp:docPr id="57"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14621"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571897" y="914118"/>
                            <a:ext cx="457276" cy="3444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029173" y="914118"/>
                            <a:ext cx="457276"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2857072"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571557" y="914118"/>
                            <a:ext cx="457276" cy="686502"/>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3314349" y="914118"/>
                            <a:ext cx="1257208"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6515283" y="914118"/>
                            <a:ext cx="1714485" cy="6876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8" name="Rectangle 11"/>
                        <wps:cNvSpPr>
                          <a:spLocks noChangeArrowheads="1"/>
                        </wps:cNvSpPr>
                        <wps:spPr bwMode="auto">
                          <a:xfrm>
                            <a:off x="4957648" y="914118"/>
                            <a:ext cx="1557635"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9" name="Rectangle 12"/>
                        <wps:cNvSpPr>
                          <a:spLocks noChangeArrowheads="1"/>
                        </wps:cNvSpPr>
                        <wps:spPr bwMode="auto">
                          <a:xfrm>
                            <a:off x="1486450" y="914118"/>
                            <a:ext cx="454863" cy="343251"/>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0" name="Rectangle 13"/>
                        <wps:cNvSpPr>
                          <a:spLocks noChangeArrowheads="1"/>
                        </wps:cNvSpPr>
                        <wps:spPr bwMode="auto">
                          <a:xfrm>
                            <a:off x="8229768" y="914118"/>
                            <a:ext cx="570691"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42656" y="1600620"/>
                            <a:ext cx="571897"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1</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799932"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2</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0"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1257208"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3</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1599864" y="1600620"/>
                            <a:ext cx="686518" cy="25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4</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3086314" y="1600620"/>
                            <a:ext cx="799932"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7</w:t>
                              </w: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4343522" y="1775838"/>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402</w:t>
                              </w:r>
                              <w:r>
                                <w:rPr>
                                  <w:sz w:val="20"/>
                                  <w:lang w:val="ru-RU"/>
                                </w:rPr>
                                <w:t>,</w:t>
                              </w:r>
                              <w:r w:rsidRPr="00F539D7">
                                <w:rPr>
                                  <w:sz w:val="20"/>
                                </w:rPr>
                                <w:t>034</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4800799" y="1600620"/>
                            <a:ext cx="72874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402</w:t>
                              </w:r>
                              <w:r>
                                <w:rPr>
                                  <w:sz w:val="20"/>
                                  <w:lang w:val="ru-RU"/>
                                </w:rPr>
                                <w:t>,</w:t>
                              </w:r>
                              <w:r w:rsidRPr="00F539D7">
                                <w:rPr>
                                  <w:sz w:val="20"/>
                                </w:rPr>
                                <w:t>067</w:t>
                              </w:r>
                            </w:p>
                          </w:txbxContent>
                        </wps:txbx>
                        <wps:bodyPr rot="0" vert="horz" wrap="square" lIns="91440" tIns="45720" rIns="91440" bIns="45720" anchor="t" anchorCtr="0" upright="1">
                          <a:noAutofit/>
                        </wps:bodyPr>
                      </wps:wsp>
                      <wps:wsp>
                        <wps:cNvPr id="20" name="Text Box 22"/>
                        <wps:cNvSpPr txBox="1">
                          <a:spLocks noChangeArrowheads="1"/>
                        </wps:cNvSpPr>
                        <wps:spPr bwMode="auto">
                          <a:xfrm>
                            <a:off x="6171421"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402</w:t>
                              </w:r>
                              <w:r>
                                <w:rPr>
                                  <w:sz w:val="20"/>
                                  <w:lang w:val="ru-RU"/>
                                </w:rPr>
                                <w:t>,</w:t>
                              </w:r>
                              <w:r w:rsidRPr="00F539D7">
                                <w:rPr>
                                  <w:sz w:val="20"/>
                                </w:rPr>
                                <w:t>435</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7772492" y="1600620"/>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402</w:t>
                              </w:r>
                              <w:r>
                                <w:rPr>
                                  <w:sz w:val="20"/>
                                  <w:lang w:val="ru-RU"/>
                                </w:rPr>
                                <w:t>,</w:t>
                              </w:r>
                              <w:r w:rsidRPr="00F539D7">
                                <w:rPr>
                                  <w:sz w:val="20"/>
                                </w:rPr>
                                <w:t>850</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0" y="1028535"/>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Non OSG</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2521656" y="125250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Default="00AD3A96" w:rsidP="00AD3A96">
                              <w:pPr>
                                <w:spacing w:before="0"/>
                                <w:jc w:val="center"/>
                                <w:rPr>
                                  <w:sz w:val="20"/>
                                </w:rPr>
                              </w:pPr>
                              <w:r>
                                <w:rPr>
                                  <w:sz w:val="20"/>
                                </w:rPr>
                                <w:t xml:space="preserve">   </w:t>
                              </w:r>
                            </w:p>
                            <w:p w:rsidR="00AD3A96" w:rsidRPr="00FF5468" w:rsidRDefault="00AD3A96" w:rsidP="00AD3A96">
                              <w:pPr>
                                <w:spacing w:before="0"/>
                                <w:jc w:val="center"/>
                                <w:rPr>
                                  <w:sz w:val="16"/>
                                  <w:szCs w:val="16"/>
                                </w:rPr>
                              </w:pPr>
                              <w:r>
                                <w:rPr>
                                  <w:sz w:val="16"/>
                                  <w:szCs w:val="16"/>
                                </w:rPr>
                                <w:t xml:space="preserve">     </w:t>
                              </w:r>
                              <w:r w:rsidRPr="00FF5468">
                                <w:rPr>
                                  <w:sz w:val="16"/>
                                  <w:szCs w:val="16"/>
                                </w:rPr>
                                <w:t>Non OSG</w:t>
                              </w:r>
                            </w:p>
                          </w:txbxContent>
                        </wps:txbx>
                        <wps:bodyPr rot="0" vert="horz" wrap="square" lIns="91440" tIns="45720" rIns="91440" bIns="45720" anchor="t" anchorCtr="0" upright="1">
                          <a:noAutofit/>
                        </wps:bodyPr>
                      </wps:wsp>
                      <wps:wsp>
                        <wps:cNvPr id="24" name="Text Box 26"/>
                        <wps:cNvSpPr txBox="1">
                          <a:spLocks noChangeArrowheads="1"/>
                        </wps:cNvSpPr>
                        <wps:spPr bwMode="auto">
                          <a:xfrm>
                            <a:off x="3199728" y="1028536"/>
                            <a:ext cx="1029173"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Default="00AD3A96" w:rsidP="00AD3A96">
                              <w:pPr>
                                <w:spacing w:before="0"/>
                                <w:jc w:val="center"/>
                                <w:rPr>
                                  <w:sz w:val="20"/>
                                </w:rPr>
                              </w:pPr>
                              <w:r>
                                <w:rPr>
                                  <w:sz w:val="20"/>
                                </w:rPr>
                                <w:t>DCP</w:t>
                              </w:r>
                            </w:p>
                            <w:p w:rsidR="00AD3A96" w:rsidRPr="00A904B5" w:rsidRDefault="00AD3A96" w:rsidP="00AD3A96">
                              <w:pPr>
                                <w:spacing w:before="0"/>
                                <w:jc w:val="center"/>
                                <w:rPr>
                                  <w:sz w:val="20"/>
                                </w:rPr>
                              </w:pPr>
                              <w:r>
                                <w:rPr>
                                  <w:sz w:val="20"/>
                                </w:rPr>
                                <w:t>OSG</w:t>
                              </w:r>
                            </w:p>
                          </w:txbxContent>
                        </wps:txbx>
                        <wps:bodyPr rot="0" vert="horz" wrap="square" lIns="91440" tIns="45720" rIns="91440" bIns="45720" anchor="t" anchorCtr="0" upright="1">
                          <a:noAutofit/>
                        </wps:bodyPr>
                      </wps:wsp>
                      <wps:wsp>
                        <wps:cNvPr id="25" name="Text Box 27"/>
                        <wps:cNvSpPr txBox="1">
                          <a:spLocks noChangeArrowheads="1"/>
                        </wps:cNvSpPr>
                        <wps:spPr bwMode="auto">
                          <a:xfrm>
                            <a:off x="5258075"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Pr>
                                  <w:sz w:val="20"/>
                                </w:rPr>
                                <w:t>DCP OSG</w:t>
                              </w:r>
                            </w:p>
                          </w:txbxContent>
                        </wps:txbx>
                        <wps:bodyPr rot="0" vert="horz" wrap="square" lIns="91440" tIns="45720" rIns="91440" bIns="45720" anchor="t" anchorCtr="0" upright="1">
                          <a:noAutofit/>
                        </wps:bodyPr>
                      </wps:wsp>
                      <wps:wsp>
                        <wps:cNvPr id="26" name="Text Box 28"/>
                        <wps:cNvSpPr txBox="1">
                          <a:spLocks noChangeArrowheads="1"/>
                        </wps:cNvSpPr>
                        <wps:spPr bwMode="auto">
                          <a:xfrm>
                            <a:off x="8115147" y="1028535"/>
                            <a:ext cx="799932"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w:t>
                              </w:r>
                              <w:r>
                                <w:rPr>
                                  <w:sz w:val="16"/>
                                  <w:szCs w:val="16"/>
                                </w:rPr>
                                <w:t>on OSG</w:t>
                              </w: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1029173" y="1028535"/>
                            <a:ext cx="454864"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wps:txbx>
                        <wps:bodyPr rot="0" vert="horz" wrap="square" lIns="91440" tIns="45720" rIns="91440" bIns="45720" anchor="t" anchorCtr="0" upright="1">
                          <a:noAutofit/>
                        </wps:bodyPr>
                      </wps:wsp>
                      <wps:wsp>
                        <wps:cNvPr id="28" name="Text Box 30"/>
                        <wps:cNvSpPr txBox="1">
                          <a:spLocks noChangeArrowheads="1"/>
                        </wps:cNvSpPr>
                        <wps:spPr bwMode="auto">
                          <a:xfrm>
                            <a:off x="4571557" y="1142952"/>
                            <a:ext cx="571897" cy="34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IDCS</w:t>
                              </w:r>
                            </w:p>
                          </w:txbxContent>
                        </wps:txbx>
                        <wps:bodyPr rot="0" vert="horz" wrap="square" lIns="91440" tIns="45720" rIns="91440" bIns="45720" anchor="t" anchorCtr="0" upright="1">
                          <a:noAutofit/>
                        </wps:bodyPr>
                      </wps:wsp>
                      <wps:wsp>
                        <wps:cNvPr id="29" name="Text Box 31"/>
                        <wps:cNvSpPr txBox="1">
                          <a:spLocks noChangeArrowheads="1"/>
                        </wps:cNvSpPr>
                        <wps:spPr bwMode="auto">
                          <a:xfrm>
                            <a:off x="576580" y="946149"/>
                            <a:ext cx="433070" cy="285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wps:txbx>
                        <wps:bodyPr rot="0" vert="horz" wrap="square" lIns="0" tIns="0" rIns="0" bIns="0" anchor="t" anchorCtr="0" upright="1">
                          <a:noAutofit/>
                        </wps:bodyPr>
                      </wps:wsp>
                      <wps:wsp>
                        <wps:cNvPr id="30" name="Text Box 32"/>
                        <wps:cNvSpPr txBox="1">
                          <a:spLocks noChangeArrowheads="1"/>
                        </wps:cNvSpPr>
                        <wps:spPr bwMode="auto">
                          <a:xfrm>
                            <a:off x="1484037" y="914118"/>
                            <a:ext cx="457276"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wps:txbx>
                        <wps:bodyPr rot="0" vert="horz" wrap="square" lIns="91440" tIns="45720" rIns="91440" bIns="45720" anchor="t" anchorCtr="0" upright="1">
                          <a:noAutofit/>
                        </wps:bodyPr>
                      </wps:wsp>
                      <wps:wsp>
                        <wps:cNvPr id="31" name="Rectangle 33"/>
                        <wps:cNvSpPr>
                          <a:spLocks noChangeArrowheads="1"/>
                        </wps:cNvSpPr>
                        <wps:spPr bwMode="auto">
                          <a:xfrm>
                            <a:off x="4114281" y="914118"/>
                            <a:ext cx="511570"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2" name="Text Box 34"/>
                        <wps:cNvSpPr txBox="1">
                          <a:spLocks noChangeArrowheads="1"/>
                        </wps:cNvSpPr>
                        <wps:spPr bwMode="auto">
                          <a:xfrm>
                            <a:off x="3657004"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401</w:t>
                              </w:r>
                              <w:r>
                                <w:rPr>
                                  <w:sz w:val="20"/>
                                  <w:lang w:val="ru-RU"/>
                                </w:rPr>
                                <w:t>,</w:t>
                              </w:r>
                              <w:r w:rsidRPr="00F539D7">
                                <w:rPr>
                                  <w:sz w:val="20"/>
                                </w:rPr>
                                <w:t>899</w:t>
                              </w:r>
                            </w:p>
                          </w:txbxContent>
                        </wps:txbx>
                        <wps:bodyPr rot="0" vert="horz" wrap="square" lIns="91440" tIns="45720" rIns="91440" bIns="45720" anchor="t" anchorCtr="0" upright="1">
                          <a:noAutofit/>
                        </wps:bodyPr>
                      </wps:wsp>
                      <wps:wsp>
                        <wps:cNvPr id="33" name="Line 35"/>
                        <wps:cNvCnPr/>
                        <wps:spPr bwMode="auto">
                          <a:xfrm>
                            <a:off x="571897" y="16006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flipH="1" flipV="1">
                            <a:off x="1029173" y="1600620"/>
                            <a:ext cx="1207"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flipH="1">
                            <a:off x="571897" y="1600620"/>
                            <a:ext cx="457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8"/>
                        <wps:cNvSpPr>
                          <a:spLocks noChangeArrowheads="1"/>
                        </wps:cNvSpPr>
                        <wps:spPr bwMode="auto">
                          <a:xfrm>
                            <a:off x="1486450" y="1257369"/>
                            <a:ext cx="454863"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7" name="Text Box 39"/>
                        <wps:cNvSpPr txBox="1">
                          <a:spLocks noChangeArrowheads="1"/>
                        </wps:cNvSpPr>
                        <wps:spPr bwMode="auto">
                          <a:xfrm>
                            <a:off x="1371829" y="1257369"/>
                            <a:ext cx="684105"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Non OSG</w:t>
                              </w:r>
                              <w:r w:rsidRPr="0003262E">
                                <w:rPr>
                                  <w:sz w:val="16"/>
                                  <w:szCs w:val="16"/>
                                  <w:vertAlign w:val="superscript"/>
                                </w:rPr>
                                <w:t>(2</w:t>
                              </w:r>
                            </w:p>
                            <w:p w:rsidR="00AD3A96" w:rsidRPr="00A904B5" w:rsidRDefault="00AD3A96" w:rsidP="00AD3A96">
                              <w:pPr>
                                <w:spacing w:before="0"/>
                                <w:rPr>
                                  <w:sz w:val="20"/>
                                </w:rPr>
                              </w:pPr>
                              <w:r>
                                <w:rPr>
                                  <w:sz w:val="20"/>
                                </w:rPr>
                                <w:t xml:space="preserve"> </w:t>
                              </w:r>
                            </w:p>
                          </w:txbxContent>
                        </wps:txbx>
                        <wps:bodyPr rot="0" vert="horz" wrap="square" lIns="91440" tIns="45720" rIns="91440" bIns="45720" anchor="t" anchorCtr="0" upright="1">
                          <a:noAutofit/>
                        </wps:bodyPr>
                      </wps:wsp>
                      <wps:wsp>
                        <wps:cNvPr id="38" name="Rectangle 40"/>
                        <wps:cNvSpPr>
                          <a:spLocks noChangeArrowheads="1"/>
                        </wps:cNvSpPr>
                        <wps:spPr bwMode="auto">
                          <a:xfrm>
                            <a:off x="571897"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9" name="Text Box 41"/>
                        <wps:cNvSpPr txBox="1">
                          <a:spLocks noChangeArrowheads="1"/>
                        </wps:cNvSpPr>
                        <wps:spPr bwMode="auto">
                          <a:xfrm>
                            <a:off x="457276" y="1257369"/>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spacing w:before="0"/>
                                <w:jc w:val="center"/>
                                <w:rPr>
                                  <w:sz w:val="16"/>
                                  <w:szCs w:val="16"/>
                                </w:rPr>
                              </w:pPr>
                              <w:r w:rsidRPr="0003262E">
                                <w:rPr>
                                  <w:sz w:val="16"/>
                                  <w:szCs w:val="16"/>
                                </w:rPr>
                                <w:t>ARGOS</w:t>
                              </w:r>
                            </w:p>
                            <w:p w:rsidR="00AD3A96" w:rsidRPr="00FF5468" w:rsidRDefault="00AD3A96" w:rsidP="00AD3A96">
                              <w:pPr>
                                <w:spacing w:before="0"/>
                                <w:jc w:val="center"/>
                                <w:rPr>
                                  <w:sz w:val="16"/>
                                  <w:szCs w:val="16"/>
                                </w:rPr>
                              </w:pPr>
                              <w:r w:rsidRPr="00FF5468">
                                <w:rPr>
                                  <w:sz w:val="16"/>
                                  <w:szCs w:val="16"/>
                                </w:rPr>
                                <w:t>Non OSG</w:t>
                              </w:r>
                              <w:r w:rsidRPr="00FF5468">
                                <w:rPr>
                                  <w:sz w:val="16"/>
                                  <w:szCs w:val="16"/>
                                  <w:vertAlign w:val="superscript"/>
                                </w:rPr>
                                <w:t>(2)</w:t>
                              </w:r>
                            </w:p>
                          </w:txbxContent>
                        </wps:txbx>
                        <wps:bodyPr rot="0" vert="horz" wrap="square" lIns="91440" tIns="45720" rIns="91440" bIns="45720" anchor="t" anchorCtr="0" upright="1">
                          <a:noAutofit/>
                        </wps:bodyPr>
                      </wps:wsp>
                      <wps:wsp>
                        <wps:cNvPr id="40" name="Text Box 42"/>
                        <wps:cNvSpPr txBox="1">
                          <a:spLocks noChangeArrowheads="1"/>
                        </wps:cNvSpPr>
                        <wps:spPr bwMode="auto">
                          <a:xfrm>
                            <a:off x="8572424" y="1600620"/>
                            <a:ext cx="45727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403</w:t>
                              </w:r>
                            </w:p>
                          </w:txbxContent>
                        </wps:txbx>
                        <wps:bodyPr rot="0" vert="horz" wrap="square" lIns="91440" tIns="45720" rIns="91440" bIns="45720" anchor="t" anchorCtr="0" upright="1">
                          <a:noAutofit/>
                        </wps:bodyPr>
                      </wps:wsp>
                      <wps:wsp>
                        <wps:cNvPr id="41" name="Text Box 43"/>
                        <wps:cNvSpPr txBox="1">
                          <a:spLocks noChangeArrowheads="1"/>
                        </wps:cNvSpPr>
                        <wps:spPr bwMode="auto">
                          <a:xfrm>
                            <a:off x="6857939"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Pr>
                                  <w:sz w:val="20"/>
                                </w:rPr>
                                <w:t>DCP OSG</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1009651" y="184150"/>
                            <a:ext cx="7105496"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pStyle w:val="Figuretitle"/>
                                <w:spacing w:after="0"/>
                                <w:rPr>
                                  <w:sz w:val="20"/>
                                  <w:lang w:val="fr-CH"/>
                                </w:rPr>
                              </w:pPr>
                              <w:r w:rsidRPr="0003262E">
                                <w:rPr>
                                  <w:sz w:val="20"/>
                                </w:rPr>
                                <w:t xml:space="preserve">Division générale de base de la bande 401-403 MHz en vue de l'utilisation coordonnée à long terme de systèmes DCS </w:t>
                              </w:r>
                              <w:r w:rsidRPr="0003262E">
                                <w:rPr>
                                  <w:sz w:val="20"/>
                                </w:rPr>
                                <w:br/>
                                <w:t>à bord de systèmes à satellites géostationnaires et non géostationnaires du service MetSat et du SETS</w:t>
                              </w:r>
                            </w:p>
                          </w:txbxContent>
                        </wps:txbx>
                        <wps:bodyPr rot="0" vert="horz" wrap="square" lIns="91440" tIns="45720" rIns="91440" bIns="45720" anchor="t" anchorCtr="0" upright="1">
                          <a:noAutofit/>
                        </wps:bodyPr>
                      </wps:wsp>
                      <wps:wsp>
                        <wps:cNvPr id="43" name="Text Box 45"/>
                        <wps:cNvSpPr txBox="1">
                          <a:spLocks noChangeArrowheads="1"/>
                        </wps:cNvSpPr>
                        <wps:spPr bwMode="auto">
                          <a:xfrm>
                            <a:off x="2057140" y="1600620"/>
                            <a:ext cx="686518" cy="2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5</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2513210" y="1604272"/>
                            <a:ext cx="686518"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rPr>
                                  <w:sz w:val="20"/>
                                </w:rPr>
                              </w:pPr>
                              <w:r w:rsidRPr="00A904B5">
                                <w:rPr>
                                  <w:sz w:val="20"/>
                                </w:rPr>
                                <w:t>401</w:t>
                              </w:r>
                              <w:r>
                                <w:rPr>
                                  <w:sz w:val="20"/>
                                  <w:lang w:val="ru-RU"/>
                                </w:rPr>
                                <w:t>,</w:t>
                              </w:r>
                              <w:r w:rsidRPr="00A904B5">
                                <w:rPr>
                                  <w:sz w:val="20"/>
                                </w:rPr>
                                <w:t>58</w:t>
                              </w:r>
                            </w:p>
                          </w:txbxContent>
                        </wps:txbx>
                        <wps:bodyPr rot="0" vert="horz" wrap="square" lIns="91440" tIns="45720" rIns="91440" bIns="45720" anchor="t" anchorCtr="0" upright="1">
                          <a:noAutofit/>
                        </wps:bodyPr>
                      </wps:wsp>
                      <wps:wsp>
                        <wps:cNvPr id="45" name="Rectangle 47"/>
                        <wps:cNvSpPr>
                          <a:spLocks noChangeArrowheads="1"/>
                        </wps:cNvSpPr>
                        <wps:spPr bwMode="auto">
                          <a:xfrm>
                            <a:off x="1942520"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6" name="Text Box 48"/>
                        <wps:cNvSpPr txBox="1">
                          <a:spLocks noChangeArrowheads="1"/>
                        </wps:cNvSpPr>
                        <wps:spPr bwMode="auto">
                          <a:xfrm>
                            <a:off x="1666875" y="98552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03262E" w:rsidRDefault="00AD3A96" w:rsidP="00AD3A96">
                              <w:pPr>
                                <w:spacing w:before="0"/>
                                <w:jc w:val="center"/>
                                <w:rPr>
                                  <w:sz w:val="16"/>
                                  <w:szCs w:val="16"/>
                                </w:rPr>
                              </w:pPr>
                              <w:r w:rsidRPr="0003262E">
                                <w:rPr>
                                  <w:sz w:val="16"/>
                                  <w:szCs w:val="16"/>
                                </w:rPr>
                                <w:t>ARGOS</w:t>
                              </w:r>
                              <w:r w:rsidRPr="0003262E">
                                <w:rPr>
                                  <w:sz w:val="16"/>
                                  <w:szCs w:val="16"/>
                                </w:rPr>
                                <w:br/>
                                <w:t>Non OSG</w:t>
                              </w:r>
                            </w:p>
                          </w:txbxContent>
                        </wps:txbx>
                        <wps:bodyPr rot="0" vert="horz" wrap="square" lIns="91440" tIns="45720" rIns="91440" bIns="45720" anchor="t" anchorCtr="0" upright="1">
                          <a:noAutofit/>
                        </wps:bodyPr>
                      </wps:wsp>
                      <wps:wsp>
                        <wps:cNvPr id="47" name="Rectangle 49"/>
                        <wps:cNvSpPr>
                          <a:spLocks noChangeArrowheads="1"/>
                        </wps:cNvSpPr>
                        <wps:spPr bwMode="auto">
                          <a:xfrm>
                            <a:off x="2399796" y="914118"/>
                            <a:ext cx="457276" cy="400459"/>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2399796"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9" name="Text Box 51"/>
                        <wps:cNvSpPr txBox="1">
                          <a:spLocks noChangeArrowheads="1"/>
                        </wps:cNvSpPr>
                        <wps:spPr bwMode="auto">
                          <a:xfrm>
                            <a:off x="2348795" y="912901"/>
                            <a:ext cx="542925" cy="41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sidRPr="00A904B5">
                                <w:rPr>
                                  <w:sz w:val="20"/>
                                </w:rPr>
                                <w:t>DCP</w:t>
                              </w:r>
                              <w:r w:rsidRPr="00AE35AF">
                                <w:rPr>
                                  <w:sz w:val="20"/>
                                  <w:vertAlign w:val="superscript"/>
                                </w:rPr>
                                <w:t>(3)</w:t>
                              </w:r>
                            </w:p>
                            <w:p w:rsidR="00AD3A96" w:rsidRPr="00A904B5" w:rsidRDefault="00AD3A96" w:rsidP="00AD3A96">
                              <w:pPr>
                                <w:spacing w:before="0"/>
                                <w:jc w:val="center"/>
                                <w:rPr>
                                  <w:sz w:val="20"/>
                                </w:rPr>
                              </w:pPr>
                              <w:r>
                                <w:rPr>
                                  <w:sz w:val="20"/>
                                </w:rPr>
                                <w:t>OSG</w:t>
                              </w:r>
                            </w:p>
                          </w:txbxContent>
                        </wps:txbx>
                        <wps:bodyPr rot="0" vert="horz" wrap="square" lIns="91440" tIns="45720" rIns="91440" bIns="45720" anchor="t" anchorCtr="0" upright="1">
                          <a:noAutofit/>
                        </wps:bodyPr>
                      </wps:wsp>
                      <wps:wsp>
                        <wps:cNvPr id="50" name="Text Box 52"/>
                        <wps:cNvSpPr txBox="1">
                          <a:spLocks noChangeArrowheads="1"/>
                        </wps:cNvSpPr>
                        <wps:spPr bwMode="auto">
                          <a:xfrm>
                            <a:off x="2286382" y="1257369"/>
                            <a:ext cx="685311" cy="45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AD3A96" w:rsidRPr="00FF5468" w:rsidRDefault="00AD3A96" w:rsidP="00AD3A96">
                              <w:pPr>
                                <w:spacing w:before="0"/>
                                <w:jc w:val="center"/>
                                <w:rPr>
                                  <w:sz w:val="16"/>
                                  <w:szCs w:val="16"/>
                                </w:rPr>
                              </w:pPr>
                              <w:r w:rsidRPr="00FF5468">
                                <w:rPr>
                                  <w:sz w:val="16"/>
                                  <w:szCs w:val="16"/>
                                </w:rPr>
                                <w:t>Non OSG</w:t>
                              </w:r>
                            </w:p>
                          </w:txbxContent>
                        </wps:txbx>
                        <wps:bodyPr rot="0" vert="horz" wrap="square" lIns="91440" tIns="45720" rIns="91440" bIns="45720" anchor="t" anchorCtr="0" upright="1">
                          <a:noAutofit/>
                        </wps:bodyPr>
                      </wps:wsp>
                      <wps:wsp>
                        <wps:cNvPr id="51" name="Rectangle 53"/>
                        <wps:cNvSpPr>
                          <a:spLocks noChangeArrowheads="1"/>
                        </wps:cNvSpPr>
                        <wps:spPr bwMode="auto">
                          <a:xfrm>
                            <a:off x="2857072" y="915335"/>
                            <a:ext cx="459689" cy="34203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2" name="Text Box 54"/>
                        <wps:cNvSpPr txBox="1">
                          <a:spLocks noChangeArrowheads="1"/>
                        </wps:cNvSpPr>
                        <wps:spPr bwMode="auto">
                          <a:xfrm>
                            <a:off x="2834603" y="819149"/>
                            <a:ext cx="555625" cy="43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E35AF" w:rsidRDefault="00AD3A96" w:rsidP="00AD3A96">
                              <w:pPr>
                                <w:rPr>
                                  <w:sz w:val="20"/>
                                </w:rPr>
                              </w:pPr>
                              <w:r w:rsidRPr="00AE35AF">
                                <w:rPr>
                                  <w:sz w:val="20"/>
                                </w:rPr>
                                <w:t>DCP</w:t>
                              </w:r>
                              <w:r w:rsidRPr="00AE35AF">
                                <w:rPr>
                                  <w:sz w:val="20"/>
                                  <w:vertAlign w:val="superscript"/>
                                </w:rPr>
                                <w:t>(3)</w:t>
                              </w:r>
                            </w:p>
                            <w:p w:rsidR="00AD3A96" w:rsidRPr="00AE35AF" w:rsidRDefault="00AD3A96" w:rsidP="00AD3A96">
                              <w:pPr>
                                <w:spacing w:before="0"/>
                                <w:jc w:val="center"/>
                                <w:rPr>
                                  <w:sz w:val="20"/>
                                </w:rPr>
                              </w:pPr>
                              <w:r>
                                <w:rPr>
                                  <w:sz w:val="20"/>
                                </w:rPr>
                                <w:t>OSG</w:t>
                              </w:r>
                            </w:p>
                          </w:txbxContent>
                        </wps:txbx>
                        <wps:bodyPr rot="0" vert="horz" wrap="square" lIns="91440" tIns="45720" rIns="91440" bIns="45720" anchor="t" anchorCtr="0" upright="1">
                          <a:noAutofit/>
                        </wps:bodyPr>
                      </wps:wsp>
                      <wps:wsp>
                        <wps:cNvPr id="53" name="Rectangle 55"/>
                        <wps:cNvSpPr>
                          <a:spLocks noChangeArrowheads="1"/>
                        </wps:cNvSpPr>
                        <wps:spPr bwMode="auto">
                          <a:xfrm>
                            <a:off x="4114281" y="1258586"/>
                            <a:ext cx="457276" cy="342034"/>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4" name="Text Box 56"/>
                        <wps:cNvSpPr txBox="1">
                          <a:spLocks noChangeArrowheads="1"/>
                        </wps:cNvSpPr>
                        <wps:spPr bwMode="auto">
                          <a:xfrm>
                            <a:off x="4083417" y="1314577"/>
                            <a:ext cx="533033" cy="40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2C1289" w:rsidRDefault="00AD3A96" w:rsidP="00AD3A96">
                              <w:pPr>
                                <w:spacing w:before="0"/>
                                <w:jc w:val="center"/>
                                <w:rPr>
                                  <w:spacing w:val="-8"/>
                                  <w:sz w:val="18"/>
                                  <w:szCs w:val="18"/>
                                </w:rPr>
                              </w:pPr>
                              <w:r w:rsidRPr="002C1289">
                                <w:rPr>
                                  <w:spacing w:val="-8"/>
                                  <w:sz w:val="18"/>
                                  <w:szCs w:val="18"/>
                                </w:rPr>
                                <w:t>METEOR</w:t>
                              </w:r>
                            </w:p>
                            <w:p w:rsidR="00AD3A96" w:rsidRPr="0003262E" w:rsidRDefault="00AD3A96" w:rsidP="00AD3A96">
                              <w:pPr>
                                <w:spacing w:before="0"/>
                                <w:jc w:val="center"/>
                                <w:rPr>
                                  <w:sz w:val="14"/>
                                  <w:szCs w:val="14"/>
                                </w:rPr>
                              </w:pPr>
                              <w:r w:rsidRPr="0003262E">
                                <w:rPr>
                                  <w:sz w:val="14"/>
                                  <w:szCs w:val="14"/>
                                </w:rPr>
                                <w:t>Non OSG</w:t>
                              </w:r>
                              <w:r w:rsidRPr="0003262E">
                                <w:rPr>
                                  <w:sz w:val="14"/>
                                  <w:szCs w:val="14"/>
                                  <w:vertAlign w:val="superscript"/>
                                </w:rPr>
                                <w:t>(1</w:t>
                              </w:r>
                            </w:p>
                          </w:txbxContent>
                        </wps:txbx>
                        <wps:bodyPr rot="0" vert="horz" wrap="square" lIns="0" tIns="0" rIns="0" bIns="0" anchor="t" anchorCtr="0" upright="1">
                          <a:noAutofit/>
                        </wps:bodyPr>
                      </wps:wsp>
                      <wps:wsp>
                        <wps:cNvPr id="55" name="Text Box 57"/>
                        <wps:cNvSpPr txBox="1">
                          <a:spLocks noChangeArrowheads="1"/>
                        </wps:cNvSpPr>
                        <wps:spPr bwMode="auto">
                          <a:xfrm>
                            <a:off x="4057574" y="912901"/>
                            <a:ext cx="623778" cy="53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A904B5" w:rsidRDefault="00AD3A96" w:rsidP="00AD3A96">
                              <w:pPr>
                                <w:spacing w:before="0"/>
                                <w:jc w:val="center"/>
                                <w:rPr>
                                  <w:sz w:val="20"/>
                                </w:rPr>
                              </w:pPr>
                              <w:r w:rsidRPr="00A904B5">
                                <w:rPr>
                                  <w:sz w:val="20"/>
                                </w:rPr>
                                <w:t xml:space="preserve">DCP </w:t>
                              </w:r>
                            </w:p>
                            <w:p w:rsidR="00AD3A96" w:rsidRPr="00A904B5" w:rsidRDefault="00AD3A96" w:rsidP="00AD3A96">
                              <w:pPr>
                                <w:spacing w:before="0"/>
                                <w:jc w:val="center"/>
                                <w:rPr>
                                  <w:sz w:val="20"/>
                                </w:rPr>
                              </w:pPr>
                              <w:r>
                                <w:rPr>
                                  <w:sz w:val="20"/>
                                </w:rPr>
                                <w:t>OSG</w:t>
                              </w:r>
                            </w:p>
                            <w:p w:rsidR="00AD3A96" w:rsidRDefault="00AD3A96" w:rsidP="00AD3A96"/>
                          </w:txbxContent>
                        </wps:txbx>
                        <wps:bodyPr rot="0" vert="horz" wrap="square" lIns="91440" tIns="45720" rIns="91440" bIns="45720" anchor="t" anchorCtr="0" upright="1">
                          <a:noAutofit/>
                        </wps:bodyPr>
                      </wps:wsp>
                      <wps:wsp>
                        <wps:cNvPr id="56" name="Text Box 58"/>
                        <wps:cNvSpPr txBox="1">
                          <a:spLocks noChangeArrowheads="1"/>
                        </wps:cNvSpPr>
                        <wps:spPr bwMode="auto">
                          <a:xfrm>
                            <a:off x="4228901" y="1595751"/>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3A96" w:rsidRPr="00F539D7" w:rsidRDefault="00AD3A96" w:rsidP="00AD3A96">
                              <w:pPr>
                                <w:spacing w:before="0"/>
                                <w:rPr>
                                  <w:sz w:val="20"/>
                                </w:rPr>
                              </w:pPr>
                              <w:r w:rsidRPr="00F539D7">
                                <w:rPr>
                                  <w:sz w:val="20"/>
                                </w:rPr>
                                <w:t>402</w:t>
                              </w:r>
                              <w:r>
                                <w:rPr>
                                  <w:sz w:val="20"/>
                                  <w:lang w:val="ru-RU"/>
                                </w:rPr>
                                <w:t>,</w:t>
                              </w:r>
                              <w:r w:rsidRPr="00F539D7">
                                <w:rPr>
                                  <w:sz w:val="20"/>
                                </w:rPr>
                                <w:t>001</w:t>
                              </w:r>
                            </w:p>
                          </w:txbxContent>
                        </wps:txbx>
                        <wps:bodyPr rot="0" vert="horz" wrap="square" lIns="91440" tIns="45720" rIns="91440" bIns="45720" anchor="t" anchorCtr="0" upright="1">
                          <a:noAutofit/>
                        </wps:bodyPr>
                      </wps:wsp>
                    </wpc:wpc>
                  </a:graphicData>
                </a:graphic>
              </wp:inline>
            </w:drawing>
          </mc:Choice>
          <mc:Fallback>
            <w:pict>
              <v:group w14:anchorId="5529F213" id="Canvas 57" o:spid="_x0000_s1026" editas="canvas" style="width:711pt;height:174pt;mso-position-horizontal-relative:char;mso-position-vertical-relative:line" coordsize="90297,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297;height:22098;visibility:visible;mso-wrap-style:square">
                  <v:fill o:detectmouseclick="t"/>
                  <v:path o:connecttype="none"/>
                </v:shape>
                <v:rect id="Rectangle 4" o:spid="_x0000_s1028" style="position:absolute;left:1146;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7hsEA&#10;AADaAAAADwAAAGRycy9kb3ducmV2LnhtbERPTWsCMRC9F/wPYYTeatZSrKxGEaFUelCqXrzNbsbd&#10;xc0k3URN/fWNUPA0PN7nTOfRtOJCnW8sKxgOMhDEpdUNVwr2u4+XMQgfkDW2lknBL3mYz3pPU8y1&#10;vfI3XbahEimEfY4K6hBcLqUvazLoB9YRJ+5oO4Mhwa6SusNrCjetfM2ykTTYcGqo0dGypvK0PRsF&#10;x5+Ti5+H4Iq3r/XNvhebWxE3Sj3342ICIlAMD/G/e6XTfLi/cr9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Je4bBAAAA2gAAAA8AAAAAAAAAAAAAAAAAmAIAAGRycy9kb3du&#10;cmV2LnhtbFBLBQYAAAAABAAEAPUAAACGAwAAAAA=&#10;" fillcolor="#ff9"/>
                <v:rect id="Rectangle 5" o:spid="_x0000_s1029" style="position:absolute;left:5718;top:9141;width:4573;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8NMIA&#10;AADaAAAADwAAAGRycy9kb3ducmV2LnhtbESPQYvCMBSE78L+h/AEbzZVRErXKLuLinhbXej1tXm2&#10;xealNlHrvzcLgsdhZr5hFqveNOJGnastK5hEMQjiwuqaSwV/x804AeE8ssbGMil4kIPV8mOwwFTb&#10;O//S7eBLESDsUlRQed+mUrqiIoMusi1x8E62M+iD7EqpO7wHuGnkNI7n0mDNYaHCln4qKs6Hq1Gw&#10;T5pN3l+S9X52+eYiz7JZvs2UGg37r08Qnnr/Dr/aO61gCv9Xw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Dw0wgAAANoAAAAPAAAAAAAAAAAAAAAAAJgCAABkcnMvZG93&#10;bnJldi54bWxQSwUGAAAAAAQABAD1AAAAhwMAAAAA&#10;" fillcolor="#9cf"/>
                <v:rect id="Rectangle 6" o:spid="_x0000_s1030" style="position:absolute;left:10291;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r8MA&#10;AADaAAAADwAAAGRycy9kb3ducmV2LnhtbESPQWvCQBSE7wX/w/KE3urGNpQQXUVLU0puVSHXl+wz&#10;CWbfxuzWpP++Wyh4HGbmG2a9nUwnbjS41rKC5SICQVxZ3XKt4HTMnhIQziNr7CyTgh9ysN3MHtaY&#10;ajvyF90OvhYBwi5FBY33fSqlqxoy6Ba2Jw7e2Q4GfZBDLfWAY4CbTj5H0as02HJYaLCnt4aqy+Hb&#10;KMiTLiuna/Kex9c9V2VRxOVHodTjfNqtQHia/D383/7UCl7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r8MAAADaAAAADwAAAAAAAAAAAAAAAACYAgAAZHJzL2Rv&#10;d25yZXYueG1sUEsFBgAAAAAEAAQA9QAAAIgDAAAAAA==&#10;" fillcolor="#9cf"/>
                <v:rect id="Rectangle 7" o:spid="_x0000_s1031" style="position:absolute;left:28570;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YHsQA&#10;AADaAAAADwAAAGRycy9kb3ducmV2LnhtbESPQWsCMRSE7wX/Q3hCbzVrESurUUQolR4qVS/e3m6e&#10;u4ubl3QTNfXXm0LB4zAz3zCzRTStuFDnG8sKhoMMBHFpdcOVgv3u/WUCwgdkja1lUvBLHhbz3tMM&#10;c22v/E2XbahEgrDPUUEdgsul9GVNBv3AOuLkHW1nMCTZVVJ3eE1w08rXLBtLgw2nhRodrWoqT9uz&#10;UXD8Obn4cQiuGH1+3exbsbkVcaPUcz8upyACxfAI/7fXWsEI/q6kG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B7EAAAA2gAAAA8AAAAAAAAAAAAAAAAAmAIAAGRycy9k&#10;b3ducmV2LnhtbFBLBQYAAAAABAAEAPUAAACJAwAAAAA=&#10;" fillcolor="#ff9"/>
                <v:rect id="Rectangle 8" o:spid="_x0000_s1032" style="position:absolute;left:45715;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bQsQA&#10;AADaAAAADwAAAGRycy9kb3ducmV2LnhtbESPQWvCQBSE74L/YXlCb7pR0bapmyClpXqytYVeX7PP&#10;JJh9G3a3Gv31riB4HGbmG2aRd6YRB3K+tqxgPEpAEBdW11wq+Pl+Hz6B8AFZY2OZFJzIQ571ewtM&#10;tT3yFx22oRQRwj5FBVUIbSqlLyoy6Ee2JY7ezjqDIUpXSu3wGOGmkZMkmUuDNceFClt6rajYb/+N&#10;gt+/D7d5XK+m87PVybQMz2+fO63Uw6BbvoAI1IV7+NZeaQUzuF6JN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s20LEAAAA2gAAAA8AAAAAAAAAAAAAAAAAmAIAAGRycy9k&#10;b3ducmV2LnhtbFBLBQYAAAAABAAEAPUAAACJAwAAAAA=&#10;" fillcolor="#c9f"/>
                <v:rect id="Rectangle 9" o:spid="_x0000_s1033" style="position:absolute;left:33143;top:9141;width:12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N8EA&#10;AADaAAAADwAAAGRycy9kb3ducmV2LnhtbESPT4vCMBTE74LfITxhb5oqIqUaRUWXxZt/oNfX5tkW&#10;m5faZLX77TeC4HGYmd8wi1VnavGg1lWWFYxHEQji3OqKCwWX834Yg3AeWWNtmRT8kYPVst9bYKLt&#10;k4/0OPlCBAi7BBWU3jeJlC4vyaAb2YY4eFfbGvRBtoXULT4D3NRyEkUzabDisFBiQ9uS8tvp1yg4&#10;xPU+6+7x7jC9bzjP0nSafadKfQ269RyEp85/wu/2j1Ywg9eVc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OjfBAAAA2gAAAA8AAAAAAAAAAAAAAAAAmAIAAGRycy9kb3du&#10;cmV2LnhtbFBLBQYAAAAABAAEAPUAAACGAwAAAAA=&#10;" fillcolor="#9cf"/>
                <v:rect id="Rectangle 10" o:spid="_x0000_s1034" style="position:absolute;left:65152;top:9141;width:17145;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MMA&#10;AADaAAAADwAAAGRycy9kb3ducmV2LnhtbESPQWvCQBSE7wX/w/KE3urGEtoQXUVLLSW3qpDrS/aZ&#10;BLNvY3abpP++Wyh4HGbmG2a9nUwrBupdY1nBchGBIC6tbrhScD4dnhIQziNrbC2Tgh9ysN3MHtaY&#10;ajvyFw1HX4kAYZeigtr7LpXSlTUZdAvbEQfvYnuDPsi+krrHMcBNK5+j6EUabDgs1NjRW03l9fht&#10;FGRJeyimW/Kexbc9l0Wex8VHrtTjfNqtQHia/D383/7UCl7h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MMAAADaAAAADwAAAAAAAAAAAAAAAACYAgAAZHJzL2Rv&#10;d25yZXYueG1sUEsFBgAAAAAEAAQA9QAAAIgDAAAAAA==&#10;" fillcolor="#9cf"/>
                <v:rect id="Rectangle 11" o:spid="_x0000_s1035" style="position:absolute;left:49576;top:9141;width:1557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3r8A&#10;AADaAAAADwAAAGRycy9kb3ducmV2LnhtbERPTYvCMBC9L/gfwgje1lQRKdW07IqKeFsVep02s23Z&#10;ZlKbqPXfm4Owx8f7XmeDacWdetdYVjCbRiCIS6sbrhRczrvPGITzyBpby6TgSQ6ydPSxxkTbB//Q&#10;/eQrEULYJaig9r5LpHRlTQbd1HbEgfu1vUEfYF9J3eMjhJtWzqNoKQ02HBpq7GhTU/l3uhkFx7jd&#10;FcM13h4X128uizxfFPtcqcl4+FqB8DT4f/HbfdAKwtZwJdwA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AvevwAAANoAAAAPAAAAAAAAAAAAAAAAAJgCAABkcnMvZG93bnJl&#10;di54bWxQSwUGAAAAAAQABAD1AAAAhAMAAAAA&#10;" fillcolor="#9cf"/>
                <v:rect id="Rectangle 12" o:spid="_x0000_s1036" style="position:absolute;left:14864;top:9141;width:4549;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uRcIA&#10;AADaAAAADwAAAGRycy9kb3ducmV2LnhtbESPQYvCMBSE78L+h/AWvGmqiHS7RlHRRbzpLvT62jzb&#10;YvNSm6jdf28EweMwM98ws0VnanGj1lWWFYyGEQji3OqKCwV/v9tBDMJ5ZI21ZVLwTw4W84/eDBNt&#10;73yg29EXIkDYJaig9L5JpHR5SQbd0DbEwTvZ1qAPsi2kbvEe4KaW4yiaSoMVh4USG1qXlJ+PV6Ng&#10;H9fbrLvEm/3ksuI8S9NJ9pMq1f/slt8gPHX+HX61d1rBFz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K5FwgAAANoAAAAPAAAAAAAAAAAAAAAAAJgCAABkcnMvZG93&#10;bnJldi54bWxQSwUGAAAAAAQABAD1AAAAhwMAAAAA&#10;" fillcolor="#9cf"/>
                <v:rect id="Rectangle 13" o:spid="_x0000_s1037" style="position:absolute;left:82297;top:9141;width:570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tMsYA&#10;AADbAAAADwAAAGRycy9kb3ducmV2LnhtbESPQU8CMRCF7yb+h2ZIvEkXY9QsFEJMjMSDRPTibXY7&#10;7G7YTuu2QOXXMwcSbjN5b977ZrbIrlcHGmLn2cBkXIAirr3tuDHw8/12/wIqJmSLvWcy8E8RFvPb&#10;mxmW1h/5iw6b1CgJ4ViigTalUGod65YcxrEPxKJt/eAwyTo02g54lHDX64eieNIOO5aGFgO9tlTv&#10;NntnYPu3C/n9N4Xq8ePz5J+r9anKa2PuRnk5BZUop6v5cr2ygi/08os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ttMsYAAADbAAAADwAAAAAAAAAAAAAAAACYAgAAZHJz&#10;L2Rvd25yZXYueG1sUEsFBgAAAAAEAAQA9QAAAIsDAAAAAA==&#10;" fillcolor="#ff9"/>
                <v:shapetype id="_x0000_t202" coordsize="21600,21600" o:spt="202" path="m,l,21600r21600,l21600,xe">
                  <v:stroke joinstyle="miter"/>
                  <v:path gradientshapeok="t" o:connecttype="rect"/>
                </v:shapetype>
                <v:shape id="Text Box 14" o:spid="_x0000_s1038" type="#_x0000_t202" style="position:absolute;left:3426;top:16006;width:5719;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1</w:t>
                        </w:r>
                      </w:p>
                    </w:txbxContent>
                  </v:textbox>
                </v:shape>
                <v:shape id="Text Box 15" o:spid="_x0000_s1039" type="#_x0000_t202" style="position:absolute;left:7999;top:16006;width:5707;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2</w:t>
                        </w:r>
                      </w:p>
                    </w:txbxContent>
                  </v:textbox>
                </v:shape>
                <v:shape id="Text Box 16" o:spid="_x0000_s1040" type="#_x0000_t202" style="position:absolute;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D3A96" w:rsidRPr="00A904B5" w:rsidRDefault="00AD3A96" w:rsidP="00AD3A96">
                        <w:pPr>
                          <w:spacing w:before="0"/>
                          <w:rPr>
                            <w:sz w:val="20"/>
                          </w:rPr>
                        </w:pPr>
                        <w:r w:rsidRPr="00A904B5">
                          <w:rPr>
                            <w:sz w:val="20"/>
                          </w:rPr>
                          <w:t>401</w:t>
                        </w:r>
                      </w:p>
                    </w:txbxContent>
                  </v:textbox>
                </v:shape>
                <v:shape id="Text Box 17" o:spid="_x0000_s1041" type="#_x0000_t202" style="position:absolute;left:12572;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3</w:t>
                        </w:r>
                      </w:p>
                    </w:txbxContent>
                  </v:textbox>
                </v:shape>
                <v:shape id="Text Box 18" o:spid="_x0000_s1042" type="#_x0000_t202" style="position:absolute;left:15998;top:16006;width:686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4</w:t>
                        </w:r>
                      </w:p>
                    </w:txbxContent>
                  </v:textbox>
                </v:shape>
                <v:shape id="Text Box 19" o:spid="_x0000_s1043" type="#_x0000_t202" style="position:absolute;left:30863;top:16006;width:7999;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7</w:t>
                        </w:r>
                      </w:p>
                    </w:txbxContent>
                  </v:textbox>
                </v:shape>
                <v:shape id="Text Box 20" o:spid="_x0000_s1044" type="#_x0000_t202" style="position:absolute;left:43435;top:17758;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D3A96" w:rsidRPr="00F539D7" w:rsidRDefault="00AD3A96" w:rsidP="00AD3A96">
                        <w:pPr>
                          <w:spacing w:before="0"/>
                          <w:rPr>
                            <w:sz w:val="20"/>
                          </w:rPr>
                        </w:pPr>
                        <w:r w:rsidRPr="00F539D7">
                          <w:rPr>
                            <w:sz w:val="20"/>
                          </w:rPr>
                          <w:t>402</w:t>
                        </w:r>
                        <w:r>
                          <w:rPr>
                            <w:sz w:val="20"/>
                            <w:lang w:val="ru-RU"/>
                          </w:rPr>
                          <w:t>,</w:t>
                        </w:r>
                        <w:r w:rsidRPr="00F539D7">
                          <w:rPr>
                            <w:sz w:val="20"/>
                          </w:rPr>
                          <w:t>034</w:t>
                        </w:r>
                      </w:p>
                    </w:txbxContent>
                  </v:textbox>
                </v:shape>
                <v:shape id="Text Box 21" o:spid="_x0000_s1045" type="#_x0000_t202" style="position:absolute;left:48007;top:16006;width:728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D3A96" w:rsidRPr="00F539D7" w:rsidRDefault="00AD3A96" w:rsidP="00AD3A96">
                        <w:pPr>
                          <w:spacing w:before="0"/>
                          <w:rPr>
                            <w:sz w:val="20"/>
                          </w:rPr>
                        </w:pPr>
                        <w:r w:rsidRPr="00F539D7">
                          <w:rPr>
                            <w:sz w:val="20"/>
                          </w:rPr>
                          <w:t>402</w:t>
                        </w:r>
                        <w:r>
                          <w:rPr>
                            <w:sz w:val="20"/>
                            <w:lang w:val="ru-RU"/>
                          </w:rPr>
                          <w:t>,</w:t>
                        </w:r>
                        <w:r w:rsidRPr="00F539D7">
                          <w:rPr>
                            <w:sz w:val="20"/>
                          </w:rPr>
                          <w:t>067</w:t>
                        </w:r>
                      </w:p>
                    </w:txbxContent>
                  </v:textbox>
                </v:shape>
                <v:shape id="Text Box 22" o:spid="_x0000_s1046" type="#_x0000_t202" style="position:absolute;left:61714;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D3A96" w:rsidRPr="00F539D7" w:rsidRDefault="00AD3A96" w:rsidP="00AD3A96">
                        <w:pPr>
                          <w:spacing w:before="0"/>
                          <w:rPr>
                            <w:sz w:val="20"/>
                          </w:rPr>
                        </w:pPr>
                        <w:r w:rsidRPr="00F539D7">
                          <w:rPr>
                            <w:sz w:val="20"/>
                          </w:rPr>
                          <w:t>402</w:t>
                        </w:r>
                        <w:r>
                          <w:rPr>
                            <w:sz w:val="20"/>
                            <w:lang w:val="ru-RU"/>
                          </w:rPr>
                          <w:t>,</w:t>
                        </w:r>
                        <w:r w:rsidRPr="00F539D7">
                          <w:rPr>
                            <w:sz w:val="20"/>
                          </w:rPr>
                          <w:t>435</w:t>
                        </w:r>
                      </w:p>
                    </w:txbxContent>
                  </v:textbox>
                </v:shape>
                <v:shape id="Text Box 23" o:spid="_x0000_s1047" type="#_x0000_t202" style="position:absolute;left:77724;top:16006;width:800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D3A96" w:rsidRPr="00F539D7" w:rsidRDefault="00AD3A96" w:rsidP="00AD3A96">
                        <w:pPr>
                          <w:spacing w:before="0"/>
                          <w:rPr>
                            <w:sz w:val="20"/>
                          </w:rPr>
                        </w:pPr>
                        <w:r w:rsidRPr="00F539D7">
                          <w:rPr>
                            <w:sz w:val="20"/>
                          </w:rPr>
                          <w:t>402</w:t>
                        </w:r>
                        <w:r>
                          <w:rPr>
                            <w:sz w:val="20"/>
                            <w:lang w:val="ru-RU"/>
                          </w:rPr>
                          <w:t>,</w:t>
                        </w:r>
                        <w:r w:rsidRPr="00F539D7">
                          <w:rPr>
                            <w:sz w:val="20"/>
                          </w:rPr>
                          <w:t>850</w:t>
                        </w:r>
                      </w:p>
                    </w:txbxContent>
                  </v:textbox>
                </v:shape>
                <v:shape id="Text Box 24" o:spid="_x0000_s1048" type="#_x0000_t202" style="position:absolute;top:10285;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Non OSG</w:t>
                        </w:r>
                      </w:p>
                    </w:txbxContent>
                  </v:textbox>
                </v:shape>
                <v:shape id="Text Box 25" o:spid="_x0000_s1049" type="#_x0000_t202" style="position:absolute;left:25216;top:1252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D3A96" w:rsidRDefault="00AD3A96" w:rsidP="00AD3A96">
                        <w:pPr>
                          <w:spacing w:before="0"/>
                          <w:jc w:val="center"/>
                          <w:rPr>
                            <w:sz w:val="20"/>
                          </w:rPr>
                        </w:pPr>
                        <w:r>
                          <w:rPr>
                            <w:sz w:val="20"/>
                          </w:rPr>
                          <w:t xml:space="preserve">   </w:t>
                        </w:r>
                      </w:p>
                      <w:p w:rsidR="00AD3A96" w:rsidRPr="00FF5468" w:rsidRDefault="00AD3A96" w:rsidP="00AD3A96">
                        <w:pPr>
                          <w:spacing w:before="0"/>
                          <w:jc w:val="center"/>
                          <w:rPr>
                            <w:sz w:val="16"/>
                            <w:szCs w:val="16"/>
                          </w:rPr>
                        </w:pPr>
                        <w:r>
                          <w:rPr>
                            <w:sz w:val="16"/>
                            <w:szCs w:val="16"/>
                          </w:rPr>
                          <w:t xml:space="preserve">     </w:t>
                        </w:r>
                        <w:r w:rsidRPr="00FF5468">
                          <w:rPr>
                            <w:sz w:val="16"/>
                            <w:szCs w:val="16"/>
                          </w:rPr>
                          <w:t>Non OSG</w:t>
                        </w:r>
                      </w:p>
                    </w:txbxContent>
                  </v:textbox>
                </v:shape>
                <v:shape id="Text Box 26" o:spid="_x0000_s1050" type="#_x0000_t202" style="position:absolute;left:31997;top:10285;width:1029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D3A96" w:rsidRDefault="00AD3A96" w:rsidP="00AD3A96">
                        <w:pPr>
                          <w:spacing w:before="0"/>
                          <w:jc w:val="center"/>
                          <w:rPr>
                            <w:sz w:val="20"/>
                          </w:rPr>
                        </w:pPr>
                        <w:r>
                          <w:rPr>
                            <w:sz w:val="20"/>
                          </w:rPr>
                          <w:t>DCP</w:t>
                        </w:r>
                      </w:p>
                      <w:p w:rsidR="00AD3A96" w:rsidRPr="00A904B5" w:rsidRDefault="00AD3A96" w:rsidP="00AD3A96">
                        <w:pPr>
                          <w:spacing w:before="0"/>
                          <w:jc w:val="center"/>
                          <w:rPr>
                            <w:sz w:val="20"/>
                          </w:rPr>
                        </w:pPr>
                        <w:r>
                          <w:rPr>
                            <w:sz w:val="20"/>
                          </w:rPr>
                          <w:t>OSG</w:t>
                        </w:r>
                      </w:p>
                    </w:txbxContent>
                  </v:textbox>
                </v:shape>
                <v:shape id="Text Box 27" o:spid="_x0000_s1051" type="#_x0000_t202" style="position:absolute;left:52580;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D3A96" w:rsidRPr="00A904B5" w:rsidRDefault="00AD3A96" w:rsidP="00AD3A96">
                        <w:pPr>
                          <w:spacing w:before="0"/>
                          <w:jc w:val="center"/>
                          <w:rPr>
                            <w:sz w:val="20"/>
                          </w:rPr>
                        </w:pPr>
                        <w:r>
                          <w:rPr>
                            <w:sz w:val="20"/>
                          </w:rPr>
                          <w:t>DCP OSG</w:t>
                        </w:r>
                      </w:p>
                    </w:txbxContent>
                  </v:textbox>
                </v:shape>
                <v:shape id="Text Box 28" o:spid="_x0000_s1052" type="#_x0000_t202" style="position:absolute;left:81151;top:10285;width:799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w:t>
                        </w:r>
                        <w:r>
                          <w:rPr>
                            <w:sz w:val="16"/>
                            <w:szCs w:val="16"/>
                          </w:rPr>
                          <w:t>on OSG</w:t>
                        </w:r>
                      </w:p>
                    </w:txbxContent>
                  </v:textbox>
                </v:shape>
                <v:shape id="Text Box 29" o:spid="_x0000_s1053" type="#_x0000_t202" style="position:absolute;left:10291;top:10285;width:4549;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v:textbox>
                </v:shape>
                <v:shape id="Text Box 30" o:spid="_x0000_s1054" type="#_x0000_t202" style="position:absolute;left:45715;top:11429;width:5719;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D3A96" w:rsidRPr="00A904B5" w:rsidRDefault="00AD3A96" w:rsidP="00AD3A96">
                        <w:pPr>
                          <w:spacing w:before="0"/>
                          <w:rPr>
                            <w:sz w:val="20"/>
                          </w:rPr>
                        </w:pPr>
                        <w:r w:rsidRPr="00A904B5">
                          <w:rPr>
                            <w:sz w:val="20"/>
                          </w:rPr>
                          <w:t>IDCS</w:t>
                        </w:r>
                      </w:p>
                    </w:txbxContent>
                  </v:textbox>
                </v:shape>
                <v:shape id="Text Box 31" o:spid="_x0000_s1055" type="#_x0000_t202" style="position:absolute;left:5765;top:9461;width:433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v:textbox>
                </v:shape>
                <v:shape id="Text Box 32" o:spid="_x0000_s1056" type="#_x0000_t202" style="position:absolute;left:14840;top:9141;width:4573;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D3A96" w:rsidRPr="00A904B5" w:rsidRDefault="00AD3A96" w:rsidP="00AD3A96">
                        <w:pPr>
                          <w:spacing w:before="0"/>
                          <w:jc w:val="center"/>
                          <w:rPr>
                            <w:sz w:val="20"/>
                          </w:rPr>
                        </w:pPr>
                        <w:r w:rsidRPr="00A904B5">
                          <w:rPr>
                            <w:sz w:val="20"/>
                          </w:rPr>
                          <w:t>DCP</w:t>
                        </w:r>
                      </w:p>
                      <w:p w:rsidR="00AD3A96" w:rsidRPr="00A904B5" w:rsidRDefault="00AD3A96" w:rsidP="00AD3A96">
                        <w:pPr>
                          <w:spacing w:before="0"/>
                          <w:jc w:val="center"/>
                          <w:rPr>
                            <w:sz w:val="20"/>
                          </w:rPr>
                        </w:pPr>
                        <w:r>
                          <w:rPr>
                            <w:sz w:val="20"/>
                          </w:rPr>
                          <w:t>OSG</w:t>
                        </w:r>
                      </w:p>
                    </w:txbxContent>
                  </v:textbox>
                </v:shape>
                <v:rect id="Rectangle 33" o:spid="_x0000_s1057" style="position:absolute;left:41142;top:9141;width:5116;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tasMA&#10;AADbAAAADwAAAGRycy9kb3ducmV2LnhtbESPT4vCMBTE78J+h/AWvGnqH6R0jbIrq4g3daHX1+bZ&#10;FpuX2mS1fnsjCB6HmfkNM192phZXal1lWcFoGIEgzq2uuFDwd1wPYhDOI2usLZOCOzlYLj56c0y0&#10;vfGergdfiABhl6CC0vsmkdLlJRl0Q9sQB+9kW4M+yLaQusVbgJtajqNoJg1WHBZKbGhVUn4+/BsF&#10;u7heZ90l/t1NLz+cZ2k6zTapUv3P7vsLhKfOv8Ov9lYrmI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tasMAAADbAAAADwAAAAAAAAAAAAAAAACYAgAAZHJzL2Rv&#10;d25yZXYueG1sUEsFBgAAAAAEAAQA9QAAAIgDAAAAAA==&#10;" fillcolor="#9cf"/>
                <v:shape id="Text Box 34" o:spid="_x0000_s1058" type="#_x0000_t202" style="position:absolute;left:36570;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D3A96" w:rsidRPr="00F539D7" w:rsidRDefault="00AD3A96" w:rsidP="00AD3A96">
                        <w:pPr>
                          <w:spacing w:before="0"/>
                          <w:rPr>
                            <w:sz w:val="20"/>
                          </w:rPr>
                        </w:pPr>
                        <w:r w:rsidRPr="00F539D7">
                          <w:rPr>
                            <w:sz w:val="20"/>
                          </w:rPr>
                          <w:t>401</w:t>
                        </w:r>
                        <w:r>
                          <w:rPr>
                            <w:sz w:val="20"/>
                            <w:lang w:val="ru-RU"/>
                          </w:rPr>
                          <w:t>,</w:t>
                        </w:r>
                        <w:r w:rsidRPr="00F539D7">
                          <w:rPr>
                            <w:sz w:val="20"/>
                          </w:rPr>
                          <w:t>899</w:t>
                        </w:r>
                      </w:p>
                    </w:txbxContent>
                  </v:textbox>
                </v:shape>
                <v:line id="Line 35" o:spid="_x0000_s1059" style="position:absolute;visibility:visible;mso-wrap-style:square" from="5718,16006" to="571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6" o:spid="_x0000_s1060" style="position:absolute;flip:x y;visibility:visible;mso-wrap-style:square" from="10291,16006" to="10303,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v:line id="Line 37" o:spid="_x0000_s1061" style="position:absolute;flip:x;visibility:visible;mso-wrap-style:square" from="5718,16006" to="10291,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38" o:spid="_x0000_s1062" style="position:absolute;left:14864;top:12573;width:4549;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MvcUA&#10;AADbAAAADwAAAGRycy9kb3ducmV2LnhtbESPQWsCMRSE7wX/Q3iF3mq2KrasRhGhKB4qtb14e7t5&#10;7i5uXtJNqtFfbwpCj8PMfMNM59G04kSdbywreOlnIIhLqxuuFHx/vT+/gfABWWNrmRRcyMN81nuY&#10;Yq7tmT/ptAuVSBD2OSqoQ3C5lL6syaDvW0ecvIPtDIYku0rqDs8Jblo5yLKxNNhwWqjR0bKm8rj7&#10;NQoOP0cXV/vgitHm42pfi+21iFulnh7jYgIiUAz/4Xt7rRUM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wy9xQAAANsAAAAPAAAAAAAAAAAAAAAAAJgCAABkcnMv&#10;ZG93bnJldi54bWxQSwUGAAAAAAQABAD1AAAAigMAAAAA&#10;" fillcolor="#ff9"/>
                <v:shape id="Text Box 39" o:spid="_x0000_s1063" type="#_x0000_t202" style="position:absolute;left:13718;top:12573;width:68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AD3A96" w:rsidRPr="0003262E" w:rsidRDefault="00AD3A96" w:rsidP="00AD3A96">
                        <w:pPr>
                          <w:spacing w:before="0"/>
                          <w:jc w:val="center"/>
                          <w:rPr>
                            <w:sz w:val="16"/>
                            <w:szCs w:val="16"/>
                          </w:rPr>
                        </w:pPr>
                        <w:r w:rsidRPr="0003262E">
                          <w:rPr>
                            <w:sz w:val="16"/>
                            <w:szCs w:val="16"/>
                          </w:rPr>
                          <w:t>ARGOS</w:t>
                        </w:r>
                      </w:p>
                      <w:p w:rsidR="00AD3A96" w:rsidRPr="0003262E" w:rsidRDefault="00AD3A96" w:rsidP="00AD3A96">
                        <w:pPr>
                          <w:spacing w:before="0"/>
                          <w:jc w:val="center"/>
                          <w:rPr>
                            <w:sz w:val="16"/>
                            <w:szCs w:val="16"/>
                          </w:rPr>
                        </w:pPr>
                        <w:r w:rsidRPr="0003262E">
                          <w:rPr>
                            <w:sz w:val="16"/>
                            <w:szCs w:val="16"/>
                          </w:rPr>
                          <w:t>Non OSG</w:t>
                        </w:r>
                        <w:r w:rsidRPr="0003262E">
                          <w:rPr>
                            <w:sz w:val="16"/>
                            <w:szCs w:val="16"/>
                            <w:vertAlign w:val="superscript"/>
                          </w:rPr>
                          <w:t>(2</w:t>
                        </w:r>
                      </w:p>
                      <w:p w:rsidR="00AD3A96" w:rsidRPr="00A904B5" w:rsidRDefault="00AD3A96" w:rsidP="00AD3A96">
                        <w:pPr>
                          <w:spacing w:before="0"/>
                          <w:rPr>
                            <w:sz w:val="20"/>
                          </w:rPr>
                        </w:pPr>
                        <w:r>
                          <w:rPr>
                            <w:sz w:val="20"/>
                          </w:rPr>
                          <w:t xml:space="preserve"> </w:t>
                        </w:r>
                      </w:p>
                    </w:txbxContent>
                  </v:textbox>
                </v:shape>
                <v:rect id="Rectangle 40" o:spid="_x0000_s1064" style="position:absolute;left:5718;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9VMIA&#10;AADbAAAADwAAAGRycy9kb3ducmV2LnhtbERPz2vCMBS+D/Y/hDfwNtOpOOmMMgZjw4Oy6sXba/Ns&#10;i81LbDKN/vXmMNjx4/s9X0bTiTP1vrWs4GWYgSCurG65VrDbfj7PQPiArLGzTAqu5GG5eHyYY67t&#10;hX/oXIRapBD2OSpoQnC5lL5qyKAfWkecuIPtDYYE+1rqHi8p3HRylGVTabDl1NCgo4+GqmPxaxQc&#10;TkcXv/bBlZPV+mZfy82tjBulBk/x/Q1EoBj+xX/ub61gnMam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D1UwgAAANsAAAAPAAAAAAAAAAAAAAAAAJgCAABkcnMvZG93&#10;bnJldi54bWxQSwUGAAAAAAQABAD1AAAAhwMAAAAA&#10;" fillcolor="#ff9"/>
                <v:shape id="Text Box 41" o:spid="_x0000_s1065" type="#_x0000_t202" style="position:absolute;left:4572;top:12573;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D3A96" w:rsidRPr="0003262E" w:rsidRDefault="00AD3A96" w:rsidP="00AD3A96">
                        <w:pPr>
                          <w:spacing w:before="0"/>
                          <w:jc w:val="center"/>
                          <w:rPr>
                            <w:sz w:val="16"/>
                            <w:szCs w:val="16"/>
                          </w:rPr>
                        </w:pPr>
                        <w:r w:rsidRPr="0003262E">
                          <w:rPr>
                            <w:sz w:val="16"/>
                            <w:szCs w:val="16"/>
                          </w:rPr>
                          <w:t>ARGOS</w:t>
                        </w:r>
                      </w:p>
                      <w:p w:rsidR="00AD3A96" w:rsidRPr="00FF5468" w:rsidRDefault="00AD3A96" w:rsidP="00AD3A96">
                        <w:pPr>
                          <w:spacing w:before="0"/>
                          <w:jc w:val="center"/>
                          <w:rPr>
                            <w:sz w:val="16"/>
                            <w:szCs w:val="16"/>
                          </w:rPr>
                        </w:pPr>
                        <w:r w:rsidRPr="00FF5468">
                          <w:rPr>
                            <w:sz w:val="16"/>
                            <w:szCs w:val="16"/>
                          </w:rPr>
                          <w:t>Non OSG</w:t>
                        </w:r>
                        <w:r w:rsidRPr="00FF5468">
                          <w:rPr>
                            <w:sz w:val="16"/>
                            <w:szCs w:val="16"/>
                            <w:vertAlign w:val="superscript"/>
                          </w:rPr>
                          <w:t>(2)</w:t>
                        </w:r>
                      </w:p>
                    </w:txbxContent>
                  </v:textbox>
                </v:shape>
                <v:shape id="Text Box 42" o:spid="_x0000_s1066" type="#_x0000_t202" style="position:absolute;left:85724;top:16006;width:4573;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AD3A96" w:rsidRPr="00F539D7" w:rsidRDefault="00AD3A96" w:rsidP="00AD3A96">
                        <w:pPr>
                          <w:spacing w:before="0"/>
                          <w:rPr>
                            <w:sz w:val="20"/>
                          </w:rPr>
                        </w:pPr>
                        <w:r w:rsidRPr="00F539D7">
                          <w:rPr>
                            <w:sz w:val="20"/>
                          </w:rPr>
                          <w:t>403</w:t>
                        </w:r>
                      </w:p>
                    </w:txbxContent>
                  </v:textbox>
                </v:shape>
                <v:shape id="Text Box 43" o:spid="_x0000_s1067" type="#_x0000_t202" style="position:absolute;left:68579;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AD3A96" w:rsidRPr="00A904B5" w:rsidRDefault="00AD3A96" w:rsidP="00AD3A96">
                        <w:pPr>
                          <w:spacing w:before="0"/>
                          <w:jc w:val="center"/>
                          <w:rPr>
                            <w:sz w:val="20"/>
                          </w:rPr>
                        </w:pPr>
                        <w:r>
                          <w:rPr>
                            <w:sz w:val="20"/>
                          </w:rPr>
                          <w:t>DCP OSG</w:t>
                        </w:r>
                      </w:p>
                    </w:txbxContent>
                  </v:textbox>
                </v:shape>
                <v:shape id="Text Box 44" o:spid="_x0000_s1068" type="#_x0000_t202" style="position:absolute;left:10096;top:1841;width:7105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AD3A96" w:rsidRPr="0003262E" w:rsidRDefault="00AD3A96" w:rsidP="00AD3A96">
                        <w:pPr>
                          <w:pStyle w:val="Figuretitle"/>
                          <w:spacing w:after="0"/>
                          <w:rPr>
                            <w:sz w:val="20"/>
                            <w:lang w:val="fr-CH"/>
                          </w:rPr>
                        </w:pPr>
                        <w:r w:rsidRPr="0003262E">
                          <w:rPr>
                            <w:sz w:val="20"/>
                          </w:rPr>
                          <w:t xml:space="preserve">Division générale de base de la bande 401-403 MHz en vue de l'utilisation coordonnée à long terme de systèmes DCS </w:t>
                        </w:r>
                        <w:r w:rsidRPr="0003262E">
                          <w:rPr>
                            <w:sz w:val="20"/>
                          </w:rPr>
                          <w:br/>
                          <w:t>à bord de systèmes à satellites géostationnaires et non géostationnaires du service MetSat et du SETS</w:t>
                        </w:r>
                      </w:p>
                    </w:txbxContent>
                  </v:textbox>
                </v:shape>
                <v:shape id="Text Box 45" o:spid="_x0000_s1069" type="#_x0000_t202" style="position:absolute;left:20571;top:16006;width:686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5</w:t>
                        </w:r>
                      </w:p>
                    </w:txbxContent>
                  </v:textbox>
                </v:shape>
                <v:shape id="Text Box 46" o:spid="_x0000_s1070" type="#_x0000_t202" style="position:absolute;left:25132;top:16042;width:686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AD3A96" w:rsidRPr="00A904B5" w:rsidRDefault="00AD3A96" w:rsidP="00AD3A96">
                        <w:pPr>
                          <w:spacing w:before="0"/>
                          <w:rPr>
                            <w:sz w:val="20"/>
                          </w:rPr>
                        </w:pPr>
                        <w:r w:rsidRPr="00A904B5">
                          <w:rPr>
                            <w:sz w:val="20"/>
                          </w:rPr>
                          <w:t>401</w:t>
                        </w:r>
                        <w:r>
                          <w:rPr>
                            <w:sz w:val="20"/>
                            <w:lang w:val="ru-RU"/>
                          </w:rPr>
                          <w:t>,</w:t>
                        </w:r>
                        <w:r w:rsidRPr="00A904B5">
                          <w:rPr>
                            <w:sz w:val="20"/>
                          </w:rPr>
                          <w:t>58</w:t>
                        </w:r>
                      </w:p>
                    </w:txbxContent>
                  </v:textbox>
                </v:shape>
                <v:rect id="Rectangle 47" o:spid="_x0000_s1071" style="position:absolute;left:19425;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t8UA&#10;AADbAAAADwAAAGRycy9kb3ducmV2LnhtbESPQWsCMRSE7wX/Q3hCbzWr2FZWo4hQWnpQar14e7t5&#10;7i5uXtJNqtFfb4RCj8PMfMPMFtG04kSdbywrGA4yEMSl1Q1XCnbfb08TED4ga2wtk4ILeVjMew8z&#10;zLU98xedtqESCcI+RwV1CC6X0pc1GfQD64iTd7CdwZBkV0nd4TnBTStHWfYiDTacFmp0tKqpPG5/&#10;jYLDz9HF931wxfhzfbWvxeZaxI1Sj/24nIIIFMN/+K/9oRWMn+H+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G3xQAAANsAAAAPAAAAAAAAAAAAAAAAAJgCAABkcnMv&#10;ZG93bnJldi54bWxQSwUGAAAAAAQABAD1AAAAigMAAAAA&#10;" fillcolor="#ff9"/>
                <v:shape id="Text Box 48" o:spid="_x0000_s1072" type="#_x0000_t202" style="position:absolute;left:16668;top:985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D3A96" w:rsidRPr="0003262E" w:rsidRDefault="00AD3A96" w:rsidP="00AD3A96">
                        <w:pPr>
                          <w:spacing w:before="0"/>
                          <w:jc w:val="center"/>
                          <w:rPr>
                            <w:sz w:val="16"/>
                            <w:szCs w:val="16"/>
                          </w:rPr>
                        </w:pPr>
                        <w:r w:rsidRPr="0003262E">
                          <w:rPr>
                            <w:sz w:val="16"/>
                            <w:szCs w:val="16"/>
                          </w:rPr>
                          <w:t>ARGOS</w:t>
                        </w:r>
                        <w:r w:rsidRPr="0003262E">
                          <w:rPr>
                            <w:sz w:val="16"/>
                            <w:szCs w:val="16"/>
                          </w:rPr>
                          <w:br/>
                          <w:t>Non OSG</w:t>
                        </w:r>
                      </w:p>
                    </w:txbxContent>
                  </v:textbox>
                </v:shape>
                <v:rect id="Rectangle 49" o:spid="_x0000_s1073" style="position:absolute;left:23997;top:9141;width:4573;height: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QA&#10;AADbAAAADwAAAGRycy9kb3ducmV2LnhtbESPQWvCQBSE74X+h+UJvTUbJbQhdQ2taBFvVSHXl+xr&#10;Epp9m2RXjf++Wyh4HGbmG2aZT6YTFxpda1nBPIpBEFdWt1wrOB23zykI55E1dpZJwY0c5KvHhyVm&#10;2l75iy4HX4sAYZehgsb7PpPSVQ0ZdJHtiYP3bUeDPsixlnrEa4CbTi7i+EUabDksNNjTuqHq53A2&#10;CvZpty2nId3sk+GDq7IokvKzUOppNr2/gfA0+Xv4v73TCpJX+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o/jEAAAA2wAAAA8AAAAAAAAAAAAAAAAAmAIAAGRycy9k&#10;b3ducmV2LnhtbFBLBQYAAAAABAAEAPUAAACJAwAAAAA=&#10;" fillcolor="#9cf"/>
                <v:rect id="Rectangle 50" o:spid="_x0000_s1074" style="position:absolute;left:23997;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KcIA&#10;AADbAAAADwAAAGRycy9kb3ducmV2LnhtbERPTWsCMRC9C/0PYQq9aVYRLatRpCAtHhS1F2+zm3F3&#10;cTNJN6lGf31zKHh8vO/5MppWXKnzjWUFw0EGgri0uuFKwfdx3X8H4QOyxtYyKbiTh+XipTfHXNsb&#10;7+l6CJVIIexzVFCH4HIpfVmTQT+wjjhxZ9sZDAl2ldQd3lK4aeUoyybSYMOpoUZHHzWVl8OvUXD+&#10;ubj4eQquGG+2Dzstdo8i7pR6e42rGYhAMTzF/+4vrWCc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4pwgAAANsAAAAPAAAAAAAAAAAAAAAAAJgCAABkcnMvZG93&#10;bnJldi54bWxQSwUGAAAAAAQABAD1AAAAhwMAAAAA&#10;" fillcolor="#ff9"/>
                <v:shape id="Text Box 51" o:spid="_x0000_s1075" type="#_x0000_t202" style="position:absolute;left:23487;top:9129;width:54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D3A96" w:rsidRPr="00A904B5" w:rsidRDefault="00AD3A96" w:rsidP="00AD3A96">
                        <w:pPr>
                          <w:spacing w:before="0"/>
                          <w:jc w:val="center"/>
                          <w:rPr>
                            <w:sz w:val="20"/>
                          </w:rPr>
                        </w:pPr>
                        <w:r w:rsidRPr="00A904B5">
                          <w:rPr>
                            <w:sz w:val="20"/>
                          </w:rPr>
                          <w:t>DCP</w:t>
                        </w:r>
                        <w:r w:rsidRPr="00AE35AF">
                          <w:rPr>
                            <w:sz w:val="20"/>
                            <w:vertAlign w:val="superscript"/>
                          </w:rPr>
                          <w:t>(3)</w:t>
                        </w:r>
                      </w:p>
                      <w:p w:rsidR="00AD3A96" w:rsidRPr="00A904B5" w:rsidRDefault="00AD3A96" w:rsidP="00AD3A96">
                        <w:pPr>
                          <w:spacing w:before="0"/>
                          <w:jc w:val="center"/>
                          <w:rPr>
                            <w:sz w:val="20"/>
                          </w:rPr>
                        </w:pPr>
                        <w:r>
                          <w:rPr>
                            <w:sz w:val="20"/>
                          </w:rPr>
                          <w:t>OSG</w:t>
                        </w:r>
                      </w:p>
                    </w:txbxContent>
                  </v:textbox>
                </v:shape>
                <v:shape id="Text Box 52" o:spid="_x0000_s1076" type="#_x0000_t202" style="position:absolute;left:22863;top:12573;width:6853;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AD3A96" w:rsidRPr="00A904B5" w:rsidRDefault="00AD3A96" w:rsidP="00AD3A96">
                        <w:pPr>
                          <w:spacing w:before="0"/>
                          <w:jc w:val="center"/>
                          <w:rPr>
                            <w:sz w:val="20"/>
                          </w:rPr>
                        </w:pPr>
                        <w:smartTag w:uri="urn:schemas-microsoft-com:office:smarttags" w:element="City">
                          <w:smartTag w:uri="urn:schemas-microsoft-com:office:smarttags" w:element="place">
                            <w:r w:rsidRPr="00A904B5">
                              <w:rPr>
                                <w:sz w:val="20"/>
                              </w:rPr>
                              <w:t>ARGOS</w:t>
                            </w:r>
                          </w:smartTag>
                        </w:smartTag>
                      </w:p>
                      <w:p w:rsidR="00AD3A96" w:rsidRPr="00FF5468" w:rsidRDefault="00AD3A96" w:rsidP="00AD3A96">
                        <w:pPr>
                          <w:spacing w:before="0"/>
                          <w:jc w:val="center"/>
                          <w:rPr>
                            <w:sz w:val="16"/>
                            <w:szCs w:val="16"/>
                          </w:rPr>
                        </w:pPr>
                        <w:r w:rsidRPr="00FF5468">
                          <w:rPr>
                            <w:sz w:val="16"/>
                            <w:szCs w:val="16"/>
                          </w:rPr>
                          <w:t>Non OSG</w:t>
                        </w:r>
                      </w:p>
                    </w:txbxContent>
                  </v:textbox>
                </v:shape>
                <v:rect id="Rectangle 53" o:spid="_x0000_s1077" style="position:absolute;left:28570;top:9153;width:459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IysMA&#10;AADbAAAADwAAAGRycy9kb3ducmV2LnhtbESPQYvCMBSE78L+h/AWvGmquFK6RtkVFfGmLvT62jzb&#10;YvNSm6j1328EweMwM98ws0VnanGj1lWWFYyGEQji3OqKCwV/x/UgBuE8ssbaMil4kIPF/KM3w0Tb&#10;O+/pdvCFCBB2CSoovW8SKV1ekkE3tA1x8E62NeiDbAupW7wHuKnlOIqm0mDFYaHEhpYl5efD1SjY&#10;xfU66y7xaje5/HKepekk26RK9T+7n28Qnjr/Dr/aW63gawT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IysMAAADbAAAADwAAAAAAAAAAAAAAAACYAgAAZHJzL2Rv&#10;d25yZXYueG1sUEsFBgAAAAAEAAQA9QAAAIgDAAAAAA==&#10;" fillcolor="#9cf"/>
                <v:shape id="Text Box 54" o:spid="_x0000_s1078" type="#_x0000_t202" style="position:absolute;left:28346;top:8191;width:555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D3A96" w:rsidRPr="00AE35AF" w:rsidRDefault="00AD3A96" w:rsidP="00AD3A96">
                        <w:pPr>
                          <w:rPr>
                            <w:sz w:val="20"/>
                          </w:rPr>
                        </w:pPr>
                        <w:r w:rsidRPr="00AE35AF">
                          <w:rPr>
                            <w:sz w:val="20"/>
                          </w:rPr>
                          <w:t>DCP</w:t>
                        </w:r>
                        <w:r w:rsidRPr="00AE35AF">
                          <w:rPr>
                            <w:sz w:val="20"/>
                            <w:vertAlign w:val="superscript"/>
                          </w:rPr>
                          <w:t>(3)</w:t>
                        </w:r>
                      </w:p>
                      <w:p w:rsidR="00AD3A96" w:rsidRPr="00AE35AF" w:rsidRDefault="00AD3A96" w:rsidP="00AD3A96">
                        <w:pPr>
                          <w:spacing w:before="0"/>
                          <w:jc w:val="center"/>
                          <w:rPr>
                            <w:sz w:val="20"/>
                          </w:rPr>
                        </w:pPr>
                        <w:r>
                          <w:rPr>
                            <w:sz w:val="20"/>
                          </w:rPr>
                          <w:t>OSG</w:t>
                        </w:r>
                      </w:p>
                    </w:txbxContent>
                  </v:textbox>
                </v:shape>
                <v:rect id="Rectangle 55" o:spid="_x0000_s1079" style="position:absolute;left:41142;top:12585;width:457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hcYA&#10;AADbAAAADwAAAGRycy9kb3ducmV2LnhtbESPT2sCMRTE7wW/Q3hCb5qt/aNsjSKF0uKhovXi7e3m&#10;ubu4eUk3qaZ+eiMIPQ4z8xtmOo+mFUfqfGNZwcMwA0FcWt1wpWD7/T6YgPABWWNrmRT8kYf5rHc3&#10;xVzbE6/puAmVSBD2OSqoQ3C5lL6syaAfWkecvL3tDIYku0rqDk8Jblo5yrIXabDhtFCjo7eaysPm&#10;1yjY/xxc/NgFVzwtv852XKzORVwpdd+Pi1cQgWL4D9/an1rB8yNcv6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hcYAAADbAAAADwAAAAAAAAAAAAAAAACYAgAAZHJz&#10;L2Rvd25yZXYueG1sUEsFBgAAAAAEAAQA9QAAAIsDAAAAAA==&#10;" fillcolor="#ff9"/>
                <v:shape id="Text Box 56" o:spid="_x0000_s1080" type="#_x0000_t202" style="position:absolute;left:40834;top:13145;width:533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D3A96" w:rsidRPr="002C1289" w:rsidRDefault="00AD3A96" w:rsidP="00AD3A96">
                        <w:pPr>
                          <w:spacing w:before="0"/>
                          <w:jc w:val="center"/>
                          <w:rPr>
                            <w:spacing w:val="-8"/>
                            <w:sz w:val="18"/>
                            <w:szCs w:val="18"/>
                          </w:rPr>
                        </w:pPr>
                        <w:r w:rsidRPr="002C1289">
                          <w:rPr>
                            <w:spacing w:val="-8"/>
                            <w:sz w:val="18"/>
                            <w:szCs w:val="18"/>
                          </w:rPr>
                          <w:t>METEOR</w:t>
                        </w:r>
                      </w:p>
                      <w:p w:rsidR="00AD3A96" w:rsidRPr="0003262E" w:rsidRDefault="00AD3A96" w:rsidP="00AD3A96">
                        <w:pPr>
                          <w:spacing w:before="0"/>
                          <w:jc w:val="center"/>
                          <w:rPr>
                            <w:sz w:val="14"/>
                            <w:szCs w:val="14"/>
                          </w:rPr>
                        </w:pPr>
                        <w:r w:rsidRPr="0003262E">
                          <w:rPr>
                            <w:sz w:val="14"/>
                            <w:szCs w:val="14"/>
                          </w:rPr>
                          <w:t>Non OSG</w:t>
                        </w:r>
                        <w:r w:rsidRPr="0003262E">
                          <w:rPr>
                            <w:sz w:val="14"/>
                            <w:szCs w:val="14"/>
                            <w:vertAlign w:val="superscript"/>
                          </w:rPr>
                          <w:t>(1</w:t>
                        </w:r>
                      </w:p>
                    </w:txbxContent>
                  </v:textbox>
                </v:shape>
                <v:shape id="Text Box 57" o:spid="_x0000_s1081" type="#_x0000_t202" style="position:absolute;left:40575;top:9129;width:6238;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D3A96" w:rsidRPr="00A904B5" w:rsidRDefault="00AD3A96" w:rsidP="00AD3A96">
                        <w:pPr>
                          <w:spacing w:before="0"/>
                          <w:jc w:val="center"/>
                          <w:rPr>
                            <w:sz w:val="20"/>
                          </w:rPr>
                        </w:pPr>
                        <w:r w:rsidRPr="00A904B5">
                          <w:rPr>
                            <w:sz w:val="20"/>
                          </w:rPr>
                          <w:t xml:space="preserve">DCP </w:t>
                        </w:r>
                      </w:p>
                      <w:p w:rsidR="00AD3A96" w:rsidRPr="00A904B5" w:rsidRDefault="00AD3A96" w:rsidP="00AD3A96">
                        <w:pPr>
                          <w:spacing w:before="0"/>
                          <w:jc w:val="center"/>
                          <w:rPr>
                            <w:sz w:val="20"/>
                          </w:rPr>
                        </w:pPr>
                        <w:r>
                          <w:rPr>
                            <w:sz w:val="20"/>
                          </w:rPr>
                          <w:t>OSG</w:t>
                        </w:r>
                      </w:p>
                      <w:p w:rsidR="00AD3A96" w:rsidRDefault="00AD3A96" w:rsidP="00AD3A96"/>
                    </w:txbxContent>
                  </v:textbox>
                </v:shape>
                <v:shape id="Text Box 58" o:spid="_x0000_s1082" type="#_x0000_t202" style="position:absolute;left:42289;top:15957;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D3A96" w:rsidRPr="00F539D7" w:rsidRDefault="00AD3A96" w:rsidP="00AD3A96">
                        <w:pPr>
                          <w:spacing w:before="0"/>
                          <w:rPr>
                            <w:sz w:val="20"/>
                          </w:rPr>
                        </w:pPr>
                        <w:r w:rsidRPr="00F539D7">
                          <w:rPr>
                            <w:sz w:val="20"/>
                          </w:rPr>
                          <w:t>402</w:t>
                        </w:r>
                        <w:r>
                          <w:rPr>
                            <w:sz w:val="20"/>
                            <w:lang w:val="ru-RU"/>
                          </w:rPr>
                          <w:t>,</w:t>
                        </w:r>
                        <w:r w:rsidRPr="00F539D7">
                          <w:rPr>
                            <w:sz w:val="20"/>
                          </w:rPr>
                          <w:t>001</w:t>
                        </w:r>
                      </w:p>
                    </w:txbxContent>
                  </v:textbox>
                </v:shape>
                <w10:anchorlock/>
              </v:group>
            </w:pict>
          </mc:Fallback>
        </mc:AlternateContent>
      </w:r>
    </w:p>
    <w:p w:rsidR="00AD3A96" w:rsidRDefault="00AD3A96" w:rsidP="00DA3215">
      <w:pPr>
        <w:pStyle w:val="Tablelegend"/>
      </w:pPr>
      <w:r>
        <w:rPr>
          <w:vertAlign w:val="superscript"/>
        </w:rPr>
        <w:t>(1)</w:t>
      </w:r>
      <w:r>
        <w:tab/>
        <w:t xml:space="preserve">Les conditions ci-après figurant au point 2 du </w:t>
      </w:r>
      <w:r w:rsidRPr="00F57F27">
        <w:rPr>
          <w:i/>
          <w:iCs/>
        </w:rPr>
        <w:t>recommande</w:t>
      </w:r>
      <w:r>
        <w:t xml:space="preserve"> s'appliquent: dans la bande 401,899-401,998 MHz, le système à satellites non géostationnaires Meteor</w:t>
      </w:r>
      <w:r w:rsidR="00DA3215">
        <w:noBreakHyphen/>
      </w:r>
      <w:r>
        <w:t>3M du service MetSat sera exploité uniquement au-dessus du territoire de la Fédération de Russie.</w:t>
      </w:r>
    </w:p>
    <w:p w:rsidR="00AD3A96" w:rsidRPr="00A80732" w:rsidRDefault="00AD3A96" w:rsidP="00DA3215">
      <w:pPr>
        <w:pStyle w:val="Tablelegend"/>
      </w:pPr>
      <w:r>
        <w:rPr>
          <w:sz w:val="24"/>
          <w:szCs w:val="24"/>
          <w:vertAlign w:val="superscript"/>
        </w:rPr>
        <w:t>(2)</w:t>
      </w:r>
      <w:r w:rsidRPr="00A80732">
        <w:tab/>
        <w:t xml:space="preserve">Les conditions ci-après figurant dans le point 4 du </w:t>
      </w:r>
      <w:r w:rsidRPr="00A80732">
        <w:rPr>
          <w:i/>
          <w:iCs/>
        </w:rPr>
        <w:t>recommande</w:t>
      </w:r>
      <w:r w:rsidRPr="00A80732">
        <w:t xml:space="preserve"> s'applique</w:t>
      </w:r>
      <w:r>
        <w:t>nt</w:t>
      </w:r>
      <w:r w:rsidRPr="00A80732">
        <w:t xml:space="preserve"> à l'utilisation des bandes 401</w:t>
      </w:r>
      <w:r>
        <w:t>,</w:t>
      </w:r>
      <w:r w:rsidRPr="00A80732">
        <w:t>1-401</w:t>
      </w:r>
      <w:r>
        <w:t>,</w:t>
      </w:r>
      <w:r w:rsidRPr="00A80732">
        <w:t>2 MHz et 401</w:t>
      </w:r>
      <w:r>
        <w:t>,</w:t>
      </w:r>
      <w:r w:rsidRPr="00A80732">
        <w:t>3-401</w:t>
      </w:r>
      <w:r>
        <w:t>,4 MHz par les plates</w:t>
      </w:r>
      <w:r>
        <w:noBreakHyphen/>
      </w:r>
      <w:r w:rsidRPr="00A80732">
        <w:t>formes ARGOS</w:t>
      </w:r>
      <w:r>
        <w:t>:</w:t>
      </w:r>
    </w:p>
    <w:p w:rsidR="00AD3A96" w:rsidRDefault="00DA3215" w:rsidP="00DA3215">
      <w:pPr>
        <w:pStyle w:val="Tablelegend"/>
      </w:pPr>
      <w:r>
        <w:tab/>
      </w:r>
      <w:r w:rsidR="00AD3A96">
        <w:t>–</w:t>
      </w:r>
      <w:r w:rsidR="00AD3A96">
        <w:tab/>
        <w:t>p.i.r.e. maximale de –3 dBW;</w:t>
      </w:r>
    </w:p>
    <w:p w:rsidR="00AD3A96" w:rsidRDefault="00DA3215" w:rsidP="00DA3215">
      <w:pPr>
        <w:pStyle w:val="Tablelegend"/>
        <w:ind w:left="567" w:hanging="567"/>
      </w:pPr>
      <w:r>
        <w:tab/>
      </w:r>
      <w:r w:rsidR="00AD3A96">
        <w:t>–</w:t>
      </w:r>
      <w:r w:rsidR="00AD3A96">
        <w:tab/>
        <w:t>nombre maximal de plates-formes ARGOS actives déployées dans chacune des deux sous-bandes ne dépassant pas 1000 dans le cercle de visibilité des satellites des séries FY-2 et FYOGESAT;</w:t>
      </w:r>
    </w:p>
    <w:p w:rsidR="00AD3A96" w:rsidRDefault="00DA3215" w:rsidP="00DA3215">
      <w:pPr>
        <w:pStyle w:val="Tablelegend"/>
        <w:ind w:left="567" w:hanging="567"/>
      </w:pPr>
      <w:r>
        <w:tab/>
      </w:r>
      <w:r w:rsidR="00AD3A96">
        <w:t>–</w:t>
      </w:r>
      <w:r w:rsidR="00AD3A96">
        <w:tab/>
        <w:t>facteur d'utilisation maximal (rapport entre la durée d'émission et la période de répétition) de chaque plate-forme ne dépassant pas 0,01 (en moyenne 0,6</w:t>
      </w:r>
      <w:r>
        <w:t> </w:t>
      </w:r>
      <w:r w:rsidR="00AD3A96">
        <w:t>s sur 60</w:t>
      </w:r>
      <w:r>
        <w:t> </w:t>
      </w:r>
      <w:r w:rsidR="00AD3A96">
        <w:t>s).</w:t>
      </w:r>
    </w:p>
    <w:p w:rsidR="00AD3A96" w:rsidRDefault="00AD3A96" w:rsidP="00DA3215">
      <w:pPr>
        <w:pStyle w:val="Tablelegend"/>
      </w:pPr>
      <w:r w:rsidRPr="002C48B2">
        <w:rPr>
          <w:sz w:val="24"/>
          <w:szCs w:val="24"/>
          <w:vertAlign w:val="superscript"/>
        </w:rPr>
        <w:t>(3)</w:t>
      </w:r>
      <w:r>
        <w:rPr>
          <w:sz w:val="24"/>
          <w:szCs w:val="24"/>
          <w:vertAlign w:val="superscript"/>
        </w:rPr>
        <w:tab/>
      </w:r>
      <w:r w:rsidRPr="002C48B2">
        <w:t>Les conditions ci-après figurant au point 5 du recommande s'appliquent: la bande 401,5-401,7 MHz peut de plus être utilisée par les systèmes à satellites géostationnaires de plates-formes DCP de la Fédération de Russie, étant entendu, dans la sous-bande 401,58-401,7 MHz, ces systèmes ne doivent être exploités qu'au-dessus du territoire russe avec une p.i.r.e. maximale de 16 dBW.</w:t>
      </w:r>
    </w:p>
    <w:p w:rsidR="0054410E" w:rsidRDefault="0054410E" w:rsidP="0054410E"/>
    <w:p w:rsidR="0054410E" w:rsidRDefault="0054410E" w:rsidP="0054410E"/>
    <w:p w:rsidR="0054410E" w:rsidRDefault="0054410E" w:rsidP="0054410E">
      <w:pPr>
        <w:jc w:val="center"/>
      </w:pPr>
      <w:r>
        <w:t>_______________</w:t>
      </w:r>
    </w:p>
    <w:p w:rsidR="00A6617B" w:rsidRPr="00AD3A96" w:rsidRDefault="00A6617B" w:rsidP="00242AEE">
      <w:pPr>
        <w:pStyle w:val="HeadingSum"/>
        <w:rPr>
          <w:lang w:val="fr-FR"/>
        </w:rPr>
      </w:pPr>
    </w:p>
    <w:sectPr w:rsidR="00A6617B" w:rsidRPr="00AD3A96" w:rsidSect="00DA3215">
      <w:headerReference w:type="even" r:id="rId18"/>
      <w:headerReference w:type="default" r:id="rId1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8E8" w:rsidRDefault="00E448E8">
      <w:r>
        <w:separator/>
      </w:r>
    </w:p>
  </w:endnote>
  <w:endnote w:type="continuationSeparator" w:id="0">
    <w:p w:rsidR="00E448E8" w:rsidRDefault="00E44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96" w:rsidRDefault="00AD3A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96" w:rsidRPr="00AD3A96" w:rsidRDefault="00AD3A96" w:rsidP="00AD3A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96" w:rsidRPr="00AD3A96" w:rsidRDefault="00AD3A96" w:rsidP="00AD3A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8E8" w:rsidRDefault="00E448E8">
      <w:r>
        <w:separator/>
      </w:r>
    </w:p>
  </w:footnote>
  <w:footnote w:type="continuationSeparator" w:id="0">
    <w:p w:rsidR="00E448E8" w:rsidRDefault="00E44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8E8" w:rsidRDefault="00E448E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8E8" w:rsidRDefault="00E448E8" w:rsidP="00C668C8">
    <w:pPr>
      <w:pStyle w:val="Header"/>
      <w:ind w:right="360" w:firstLine="360"/>
    </w:pPr>
    <w:r>
      <w:rPr>
        <w:noProof/>
        <w:lang w:val="en-GB" w:eastAsia="zh-CN"/>
      </w:rPr>
      <w:drawing>
        <wp:anchor distT="0" distB="0" distL="114300" distR="114300" simplePos="0" relativeHeight="251659264" behindDoc="1" locked="0" layoutInCell="1" allowOverlap="1" wp14:anchorId="54A7D0D8" wp14:editId="4503C74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8E8" w:rsidRPr="00837CB5" w:rsidRDefault="00E448E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91677">
      <w:rPr>
        <w:rStyle w:val="PageNumber"/>
        <w:b/>
        <w:bCs/>
        <w:noProof/>
      </w:rPr>
      <w:t>ii</w:t>
    </w:r>
    <w:r>
      <w:rPr>
        <w:rStyle w:val="PageNumber"/>
        <w:b/>
        <w:bCs/>
      </w:rPr>
      <w:fldChar w:fldCharType="end"/>
    </w:r>
    <w:r w:rsidRPr="00837CB5">
      <w:tab/>
    </w:r>
    <w:r w:rsidR="003C6B6C">
      <w:rPr>
        <w:b/>
        <w:bCs/>
      </w:rPr>
      <w:fldChar w:fldCharType="begin"/>
    </w:r>
    <w:r w:rsidR="003C6B6C">
      <w:rPr>
        <w:b/>
        <w:bCs/>
      </w:rPr>
      <w:instrText xml:space="preserve"> DOCPROPERTY "Header" \* MERGEFORMAT </w:instrText>
    </w:r>
    <w:r w:rsidR="003C6B6C">
      <w:rPr>
        <w:b/>
        <w:bCs/>
      </w:rPr>
      <w:fldChar w:fldCharType="separate"/>
    </w:r>
    <w:r w:rsidR="00091677">
      <w:rPr>
        <w:b/>
        <w:bCs/>
      </w:rPr>
      <w:t xml:space="preserve">Rec. </w:t>
    </w:r>
    <w:r w:rsidR="003C6B6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91677">
      <w:rPr>
        <w:b/>
        <w:bCs/>
        <w:noProof/>
      </w:rPr>
      <w:t>UIT-R  SA.2045-0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8E8" w:rsidRDefault="00E448E8">
    <w:pPr>
      <w:pStyle w:val="Header"/>
    </w:pPr>
    <w:r>
      <w:tab/>
    </w:r>
    <w:r w:rsidR="003C6B6C">
      <w:rPr>
        <w:b/>
        <w:bCs/>
      </w:rPr>
      <w:fldChar w:fldCharType="begin"/>
    </w:r>
    <w:r w:rsidR="003C6B6C">
      <w:rPr>
        <w:b/>
        <w:bCs/>
      </w:rPr>
      <w:instrText xml:space="preserve"> DOCPROPERTY "Header" \* MERGEFORMAT </w:instrText>
    </w:r>
    <w:r w:rsidR="003C6B6C">
      <w:rPr>
        <w:b/>
        <w:bCs/>
      </w:rPr>
      <w:fldChar w:fldCharType="separate"/>
    </w:r>
    <w:r w:rsidR="00091677">
      <w:rPr>
        <w:b/>
        <w:bCs/>
      </w:rPr>
      <w:t xml:space="preserve">Rec. </w:t>
    </w:r>
    <w:r w:rsidR="003C6B6C">
      <w:rPr>
        <w:b/>
        <w:bCs/>
      </w:rPr>
      <w:fldChar w:fldCharType="end"/>
    </w:r>
    <w:r>
      <w:rPr>
        <w:b/>
        <w:bCs/>
      </w:rPr>
      <w:t xml:space="preserve"> </w:t>
    </w:r>
    <w:r>
      <w:rPr>
        <w:b/>
        <w:bCs/>
      </w:rPr>
      <w:fldChar w:fldCharType="begin"/>
    </w:r>
    <w:r>
      <w:rPr>
        <w:b/>
        <w:bCs/>
      </w:rPr>
      <w:instrText>styleref href</w:instrText>
    </w:r>
    <w:r>
      <w:rPr>
        <w:b/>
        <w:bCs/>
      </w:rPr>
      <w:fldChar w:fldCharType="separate"/>
    </w:r>
    <w:r w:rsidR="00091677">
      <w:rPr>
        <w:b/>
        <w:bCs/>
        <w:noProof/>
      </w:rPr>
      <w:t>UIT-R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7523">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96" w:rsidRDefault="00AD3A96" w:rsidP="00AD3A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1677">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91677" w:rsidRPr="0009167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1677">
      <w:rPr>
        <w:b/>
        <w:bCs/>
        <w:noProof/>
      </w:rPr>
      <w:t>UIT-R  SA.2045-0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23E" w:rsidRDefault="004C423E" w:rsidP="004C423E">
    <w:pPr>
      <w:pStyle w:val="Header"/>
      <w:jc w:val="left"/>
      <w:rPr>
        <w:lang w:val="en-US"/>
      </w:rPr>
    </w:pPr>
    <w:r>
      <w:tab/>
    </w:r>
    <w:r>
      <w:fldChar w:fldCharType="begin"/>
    </w:r>
    <w:r w:rsidRPr="009E00A8">
      <w:rPr>
        <w:lang w:val="en-US"/>
      </w:rPr>
      <w:instrText xml:space="preserve"> DOCPROPERTY "Header" \* MERGEFORMAT </w:instrText>
    </w:r>
    <w:r>
      <w:fldChar w:fldCharType="separate"/>
    </w:r>
    <w:r w:rsidR="00091677" w:rsidRPr="0009167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1677">
      <w:rPr>
        <w:b/>
        <w:bCs/>
        <w:noProof/>
      </w:rPr>
      <w:t>UIT-R  SA.2045-0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91677">
      <w:rPr>
        <w:rStyle w:val="PageNumber"/>
        <w:b/>
        <w:bCs/>
        <w:noProof/>
        <w:lang w:val="en-US"/>
      </w:rPr>
      <w:t>3</w:t>
    </w:r>
    <w:r>
      <w:rPr>
        <w:rStyle w:val="PageNumber"/>
        <w:b/>
        <w:bCs/>
      </w:rPr>
      <w:fldChar w:fldCharType="end"/>
    </w:r>
  </w:p>
  <w:p w:rsidR="00AD3A96" w:rsidRDefault="00AD3A96" w:rsidP="00AD3A9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96" w:rsidRDefault="00AD3A96" w:rsidP="00AD3A96">
    <w:pPr>
      <w:pStyle w:val="Header"/>
      <w:jc w:val="left"/>
      <w:rPr>
        <w:lang w:val="en-US"/>
      </w:rPr>
    </w:pPr>
    <w:r>
      <w:rPr>
        <w:lang w:val="en-US"/>
      </w:rPr>
      <w:tab/>
    </w:r>
    <w:r>
      <w:fldChar w:fldCharType="begin"/>
    </w:r>
    <w:r w:rsidRPr="009E00A8">
      <w:rPr>
        <w:lang w:val="en-US"/>
      </w:rPr>
      <w:instrText xml:space="preserve"> DOCPROPERTY "Header" \* MERGEFORMAT </w:instrText>
    </w:r>
    <w:r>
      <w:fldChar w:fldCharType="separate"/>
    </w:r>
    <w:r w:rsidR="00091677" w:rsidRPr="0009167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1677">
      <w:rPr>
        <w:b/>
        <w:bCs/>
        <w:noProof/>
      </w:rPr>
      <w:t>UIT-R  SA.2045-0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91677">
      <w:rPr>
        <w:rStyle w:val="PageNumber"/>
        <w:b/>
        <w:bCs/>
        <w:noProof/>
        <w:lang w:val="en-US"/>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F17523">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167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91677" w:rsidRPr="0009167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91677">
      <w:rPr>
        <w:b/>
        <w:bCs/>
        <w:noProof/>
      </w:rPr>
      <w:t>UIT-R  SA.2045-0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3C6B6C">
      <w:rPr>
        <w:b/>
        <w:bCs/>
      </w:rPr>
      <w:fldChar w:fldCharType="begin"/>
    </w:r>
    <w:r w:rsidR="003C6B6C">
      <w:rPr>
        <w:b/>
        <w:bCs/>
      </w:rPr>
      <w:instrText xml:space="preserve"> DOCPROPERTY "Header" \* MERGEFORMAT </w:instrText>
    </w:r>
    <w:r w:rsidR="003C6B6C">
      <w:rPr>
        <w:b/>
        <w:bCs/>
      </w:rPr>
      <w:fldChar w:fldCharType="separate"/>
    </w:r>
    <w:r w:rsidR="00091677">
      <w:rPr>
        <w:b/>
        <w:bCs/>
      </w:rPr>
      <w:t xml:space="preserve">Rec. </w:t>
    </w:r>
    <w:r w:rsidR="003C6B6C">
      <w:rPr>
        <w:b/>
        <w:bCs/>
      </w:rPr>
      <w:fldChar w:fldCharType="end"/>
    </w:r>
    <w:r>
      <w:rPr>
        <w:b/>
        <w:bCs/>
      </w:rPr>
      <w:t xml:space="preserve"> </w:t>
    </w:r>
    <w:r>
      <w:rPr>
        <w:b/>
        <w:bCs/>
      </w:rPr>
      <w:fldChar w:fldCharType="begin"/>
    </w:r>
    <w:r>
      <w:rPr>
        <w:b/>
        <w:bCs/>
      </w:rPr>
      <w:instrText>styleref href</w:instrText>
    </w:r>
    <w:r>
      <w:rPr>
        <w:b/>
        <w:bCs/>
      </w:rPr>
      <w:fldChar w:fldCharType="separate"/>
    </w:r>
    <w:r w:rsidR="00091677">
      <w:rPr>
        <w:b/>
        <w:bCs/>
        <w:noProof/>
      </w:rPr>
      <w:t>UIT-R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3A96">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8E8"/>
    <w:rsid w:val="0003487A"/>
    <w:rsid w:val="00045126"/>
    <w:rsid w:val="00091677"/>
    <w:rsid w:val="00171488"/>
    <w:rsid w:val="00217EBF"/>
    <w:rsid w:val="00242AEE"/>
    <w:rsid w:val="002D76C4"/>
    <w:rsid w:val="0038580D"/>
    <w:rsid w:val="003C6B6C"/>
    <w:rsid w:val="004C423E"/>
    <w:rsid w:val="0052529D"/>
    <w:rsid w:val="0054410E"/>
    <w:rsid w:val="00607D68"/>
    <w:rsid w:val="007468DA"/>
    <w:rsid w:val="007F2066"/>
    <w:rsid w:val="009E00A8"/>
    <w:rsid w:val="00A6617B"/>
    <w:rsid w:val="00AB0DC8"/>
    <w:rsid w:val="00AD3A96"/>
    <w:rsid w:val="00B44E24"/>
    <w:rsid w:val="00DA3215"/>
    <w:rsid w:val="00DA4FBF"/>
    <w:rsid w:val="00DF4176"/>
    <w:rsid w:val="00E32097"/>
    <w:rsid w:val="00E448E8"/>
    <w:rsid w:val="00F175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15EFCA8F-D2CC-48DA-87E4-94FD9D93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8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38580D"/>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48E8"/>
    <w:rPr>
      <w:color w:val="0000FF"/>
      <w:u w:val="single"/>
    </w:rPr>
  </w:style>
  <w:style w:type="character" w:customStyle="1" w:styleId="HeaderChar">
    <w:name w:val="Header Char"/>
    <w:basedOn w:val="DefaultParagraphFont"/>
    <w:link w:val="Header"/>
    <w:uiPriority w:val="99"/>
    <w:rsid w:val="00AD3A96"/>
    <w:rPr>
      <w:sz w:val="24"/>
      <w:lang w:val="fr-FR" w:eastAsia="en-US"/>
    </w:rPr>
  </w:style>
  <w:style w:type="character" w:customStyle="1" w:styleId="FooterChar">
    <w:name w:val="Footer Char"/>
    <w:basedOn w:val="DefaultParagraphFont"/>
    <w:link w:val="Footer"/>
    <w:rsid w:val="00AD3A96"/>
    <w:rPr>
      <w:noProof/>
      <w:sz w:val="18"/>
      <w:lang w:val="fr-FR" w:eastAsia="en-US"/>
    </w:rPr>
  </w:style>
  <w:style w:type="paragraph" w:customStyle="1" w:styleId="AnnexNotitle0">
    <w:name w:val="Annex_No &amp; title"/>
    <w:basedOn w:val="Normal"/>
    <w:next w:val="Normalaftertitle"/>
    <w:rsid w:val="00AD3A96"/>
    <w:pPr>
      <w:keepNext/>
      <w:keepLines/>
      <w:spacing w:before="480"/>
      <w:jc w:val="center"/>
    </w:pPr>
    <w:rPr>
      <w:b/>
      <w:sz w:val="28"/>
    </w:rPr>
  </w:style>
  <w:style w:type="paragraph" w:styleId="BalloonText">
    <w:name w:val="Balloon Text"/>
    <w:basedOn w:val="Normal"/>
    <w:link w:val="BalloonTextChar"/>
    <w:semiHidden/>
    <w:unhideWhenUsed/>
    <w:rsid w:val="00F1752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17523"/>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header" Target="header9.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60</TotalTime>
  <Pages>6</Pages>
  <Words>1624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15</cp:revision>
  <cp:lastPrinted>2018-09-14T13:56:00Z</cp:lastPrinted>
  <dcterms:created xsi:type="dcterms:W3CDTF">2014-09-11T12:41:00Z</dcterms:created>
  <dcterms:modified xsi:type="dcterms:W3CDTF">2018-09-14T13:57:00Z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