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C16AB7" w:rsidP="002144CB">
      <w:pPr>
        <w:jc w:val="center"/>
        <w:rPr>
          <w:b/>
          <w:bCs/>
          <w:sz w:val="32"/>
          <w:szCs w:val="32"/>
          <w:rtl/>
        </w:rPr>
        <w:sectPr w:rsidR="005E066B" w:rsidSect="007B7F50">
          <w:headerReference w:type="even" r:id="rId9"/>
          <w:headerReference w:type="default" r:id="rId10"/>
          <w:pgSz w:w="11907" w:h="16834" w:code="9"/>
          <w:pgMar w:top="567" w:right="567" w:bottom="567" w:left="567" w:header="567" w:footer="567" w:gutter="0"/>
          <w:paperSrc w:first="270" w:other="270"/>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5E9BAECF" wp14:editId="158E2E97">
                <wp:simplePos x="0" y="0"/>
                <wp:positionH relativeFrom="column">
                  <wp:posOffset>377190</wp:posOffset>
                </wp:positionH>
                <wp:positionV relativeFrom="paragraph">
                  <wp:posOffset>6843395</wp:posOffset>
                </wp:positionV>
                <wp:extent cx="3977640" cy="1371600"/>
                <wp:effectExtent l="0" t="4445" r="0" b="0"/>
                <wp:wrapNone/>
                <wp:docPr id="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794" w:rsidRPr="005F01A2" w:rsidRDefault="001A2794" w:rsidP="00A2697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A63AFA">
                              <w:rPr>
                                <w:rFonts w:ascii="Tahoma" w:hAnsi="Tahoma"/>
                                <w:b/>
                                <w:bCs/>
                                <w:color w:val="000068"/>
                                <w:sz w:val="34"/>
                                <w:szCs w:val="54"/>
                                <w:lang w:bidi="ar-EG"/>
                              </w:rPr>
                              <w:t>SA</w:t>
                            </w:r>
                          </w:p>
                          <w:p w:rsidR="001A2794" w:rsidRPr="005F01A2" w:rsidRDefault="001A2794" w:rsidP="00A26977">
                            <w:pPr>
                              <w:spacing w:line="168" w:lineRule="auto"/>
                              <w:ind w:right="-126"/>
                              <w:jc w:val="right"/>
                              <w:rPr>
                                <w:rFonts w:ascii="Tahoma" w:hAnsi="Tahoma"/>
                                <w:b/>
                                <w:bCs/>
                                <w:color w:val="000068"/>
                                <w:sz w:val="36"/>
                                <w:szCs w:val="56"/>
                                <w:rtl/>
                              </w:rPr>
                            </w:pPr>
                            <w:r w:rsidRPr="00A26977">
                              <w:rPr>
                                <w:rFonts w:ascii="Tahoma" w:hAnsi="Tahoma" w:hint="cs"/>
                                <w:b/>
                                <w:bCs/>
                                <w:color w:val="000068"/>
                                <w:sz w:val="36"/>
                                <w:szCs w:val="56"/>
                                <w:rtl/>
                              </w:rPr>
                              <w:t>التطبيقات الفضائية والأرصاد الجوية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7pt;margin-top:538.85pt;width:313.2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s4MuQIAAL0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" filled="f" stroked="f">
                <v:textbox>
                  <w:txbxContent>
                    <w:p w:rsidR="001A2794" w:rsidRPr="005F01A2" w:rsidRDefault="001A2794" w:rsidP="00A2697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A63AFA">
                        <w:rPr>
                          <w:rFonts w:ascii="Tahoma" w:hAnsi="Tahoma"/>
                          <w:b/>
                          <w:bCs/>
                          <w:color w:val="000068"/>
                          <w:sz w:val="34"/>
                          <w:szCs w:val="54"/>
                          <w:lang w:bidi="ar-EG"/>
                        </w:rPr>
                        <w:t>SA</w:t>
                      </w:r>
                    </w:p>
                    <w:p w:rsidR="001A2794" w:rsidRPr="005F01A2" w:rsidRDefault="001A2794" w:rsidP="00A26977">
                      <w:pPr>
                        <w:spacing w:line="168" w:lineRule="auto"/>
                        <w:ind w:right="-126"/>
                        <w:jc w:val="right"/>
                        <w:rPr>
                          <w:rFonts w:ascii="Tahoma" w:hAnsi="Tahoma"/>
                          <w:b/>
                          <w:bCs/>
                          <w:color w:val="000068"/>
                          <w:sz w:val="36"/>
                          <w:szCs w:val="56"/>
                          <w:rtl/>
                        </w:rPr>
                      </w:pPr>
                      <w:r w:rsidRPr="00A26977">
                        <w:rPr>
                          <w:rFonts w:ascii="Tahoma" w:hAnsi="Tahoma" w:hint="cs"/>
                          <w:b/>
                          <w:bCs/>
                          <w:color w:val="000068"/>
                          <w:sz w:val="36"/>
                          <w:szCs w:val="56"/>
                          <w:rtl/>
                        </w:rPr>
                        <w:t>التطبيقات الفضائية والأرصاد الجوية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7728" behindDoc="0" locked="0" layoutInCell="1" allowOverlap="1" wp14:anchorId="0A9E2635" wp14:editId="702C8070">
                <wp:simplePos x="0" y="0"/>
                <wp:positionH relativeFrom="column">
                  <wp:posOffset>377190</wp:posOffset>
                </wp:positionH>
                <wp:positionV relativeFrom="paragraph">
                  <wp:posOffset>3300095</wp:posOffset>
                </wp:positionV>
                <wp:extent cx="5598795" cy="914400"/>
                <wp:effectExtent l="0" t="4445" r="0" b="0"/>
                <wp:wrapNone/>
                <wp:docPr id="3"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794" w:rsidRPr="009C6655" w:rsidRDefault="001A2794" w:rsidP="0006769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SA</w:t>
                            </w:r>
                            <w:r w:rsidRPr="005F01A2">
                              <w:rPr>
                                <w:rFonts w:ascii="Tahoma" w:hAnsi="Tahoma"/>
                                <w:b/>
                                <w:bCs/>
                                <w:color w:val="000068"/>
                                <w:sz w:val="36"/>
                                <w:szCs w:val="56"/>
                                <w:lang w:bidi="ar-EG"/>
                              </w:rPr>
                              <w:t>.</w:t>
                            </w:r>
                            <w:r>
                              <w:rPr>
                                <w:rFonts w:ascii="Tahoma" w:hAnsi="Tahoma"/>
                                <w:b/>
                                <w:bCs/>
                                <w:color w:val="000068"/>
                                <w:sz w:val="36"/>
                                <w:szCs w:val="56"/>
                                <w:lang w:bidi="ar-EG"/>
                              </w:rPr>
                              <w:t>1882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P5zugIAAMM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Bf0P5z&#10;ugIAAMMFAAAOAAAAAAAAAAAAAAAAAC4CAABkcnMvZTJvRG9jLnhtbFBLAQItABQABgAIAAAAIQAg&#10;Q3+L3wAAAAoBAAAPAAAAAAAAAAAAAAAAABQFAABkcnMvZG93bnJldi54bWxQSwUGAAAAAAQABADz&#10;AAAAIAYAAAAA&#10;" filled="f" stroked="f">
                <v:textbox>
                  <w:txbxContent>
                    <w:p w:rsidR="001A2794" w:rsidRPr="009C6655" w:rsidRDefault="001A2794" w:rsidP="0006769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SA</w:t>
                      </w:r>
                      <w:r w:rsidRPr="005F01A2">
                        <w:rPr>
                          <w:rFonts w:ascii="Tahoma" w:hAnsi="Tahoma"/>
                          <w:b/>
                          <w:bCs/>
                          <w:color w:val="000068"/>
                          <w:sz w:val="36"/>
                          <w:szCs w:val="56"/>
                          <w:lang w:bidi="ar-EG"/>
                        </w:rPr>
                        <w:t>.</w:t>
                      </w:r>
                      <w:r>
                        <w:rPr>
                          <w:rFonts w:ascii="Tahoma" w:hAnsi="Tahoma"/>
                          <w:b/>
                          <w:bCs/>
                          <w:color w:val="000068"/>
                          <w:sz w:val="36"/>
                          <w:szCs w:val="56"/>
                          <w:lang w:bidi="ar-EG"/>
                        </w:rPr>
                        <w:t>1882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14:anchorId="5C2665A0" wp14:editId="48158C88">
                <wp:simplePos x="0" y="0"/>
                <wp:positionH relativeFrom="column">
                  <wp:posOffset>377190</wp:posOffset>
                </wp:positionH>
                <wp:positionV relativeFrom="paragraph">
                  <wp:posOffset>4328795</wp:posOffset>
                </wp:positionV>
                <wp:extent cx="5600700" cy="1714500"/>
                <wp:effectExtent l="0" t="4445" r="3810" b="0"/>
                <wp:wrapNone/>
                <wp:docPr id="1"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794" w:rsidRPr="005F01A2" w:rsidRDefault="001A2794" w:rsidP="001A2794">
                            <w:pPr>
                              <w:spacing w:line="168" w:lineRule="auto"/>
                              <w:ind w:right="-126"/>
                              <w:jc w:val="right"/>
                              <w:rPr>
                                <w:rFonts w:ascii="Tahoma" w:hAnsi="Tahoma"/>
                                <w:b/>
                                <w:bCs/>
                                <w:color w:val="000068"/>
                                <w:sz w:val="40"/>
                                <w:szCs w:val="72"/>
                              </w:rPr>
                            </w:pPr>
                            <w:r>
                              <w:rPr>
                                <w:rFonts w:ascii="Tahoma" w:hAnsi="Tahoma" w:hint="cs"/>
                                <w:b/>
                                <w:bCs/>
                                <w:color w:val="000068"/>
                                <w:sz w:val="40"/>
                                <w:szCs w:val="72"/>
                                <w:rtl/>
                              </w:rPr>
                              <w:t>الخصائص التقنية والتشغيلية لأنظمة خدمة</w:t>
                            </w:r>
                            <w:r>
                              <w:rPr>
                                <w:rFonts w:ascii="Tahoma" w:hAnsi="Tahoma" w:hint="cs"/>
                                <w:b/>
                                <w:bCs/>
                                <w:color w:val="000068"/>
                                <w:sz w:val="40"/>
                                <w:szCs w:val="72"/>
                                <w:rtl/>
                              </w:rPr>
                              <w:br/>
                              <w:t xml:space="preserve">الأبحاث الفضائية (أرض-فضاء) بهدف </w:t>
                            </w:r>
                            <w:r w:rsidRPr="001A2794">
                              <w:rPr>
                                <w:rFonts w:ascii="Tahoma" w:hAnsi="Tahoma" w:hint="cs"/>
                                <w:b/>
                                <w:bCs/>
                                <w:color w:val="000068"/>
                                <w:spacing w:val="-12"/>
                                <w:sz w:val="40"/>
                                <w:szCs w:val="72"/>
                                <w:rtl/>
                              </w:rPr>
                              <w:t xml:space="preserve">استخدامها في النطاق </w:t>
                            </w:r>
                            <w:r w:rsidRPr="001A2794">
                              <w:rPr>
                                <w:rFonts w:ascii="Tahoma" w:hAnsi="Tahoma"/>
                                <w:b/>
                                <w:bCs/>
                                <w:color w:val="000068"/>
                                <w:spacing w:val="-12"/>
                                <w:sz w:val="40"/>
                                <w:szCs w:val="72"/>
                              </w:rPr>
                              <w:t>GHz 23,15</w:t>
                            </w:r>
                            <w:r w:rsidRPr="001A2794">
                              <w:rPr>
                                <w:rFonts w:ascii="Tahoma" w:hAnsi="Tahoma"/>
                                <w:b/>
                                <w:bCs/>
                                <w:color w:val="000068"/>
                                <w:spacing w:val="-12"/>
                                <w:sz w:val="40"/>
                                <w:szCs w:val="72"/>
                              </w:rPr>
                              <w:noBreakHyphen/>
                              <w:t>22,55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vNuQ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5T27zbkC&#10;AADEBQAADgAAAAAAAAAAAAAAAAAuAgAAZHJzL2Uyb0RvYy54bWxQSwECLQAUAAYACAAAACEAWrDY&#10;K94AAAAKAQAADwAAAAAAAAAAAAAAAAATBQAAZHJzL2Rvd25yZXYueG1sUEsFBgAAAAAEAAQA8wAA&#10;AB4GAAAAAA==&#10;" filled="f" stroked="f">
                <v:textbox>
                  <w:txbxContent>
                    <w:p w:rsidR="001A2794" w:rsidRPr="005F01A2" w:rsidRDefault="001A2794" w:rsidP="001A2794">
                      <w:pPr>
                        <w:spacing w:line="168" w:lineRule="auto"/>
                        <w:ind w:right="-126"/>
                        <w:jc w:val="right"/>
                        <w:rPr>
                          <w:rFonts w:ascii="Tahoma" w:hAnsi="Tahoma"/>
                          <w:b/>
                          <w:bCs/>
                          <w:color w:val="000068"/>
                          <w:sz w:val="40"/>
                          <w:szCs w:val="72"/>
                        </w:rPr>
                      </w:pPr>
                      <w:r>
                        <w:rPr>
                          <w:rFonts w:ascii="Tahoma" w:hAnsi="Tahoma" w:hint="cs"/>
                          <w:b/>
                          <w:bCs/>
                          <w:color w:val="000068"/>
                          <w:sz w:val="40"/>
                          <w:szCs w:val="72"/>
                          <w:rtl/>
                        </w:rPr>
                        <w:t>الخصائص التقنية والتشغيلية لأنظمة خدمة</w:t>
                      </w:r>
                      <w:r>
                        <w:rPr>
                          <w:rFonts w:ascii="Tahoma" w:hAnsi="Tahoma" w:hint="cs"/>
                          <w:b/>
                          <w:bCs/>
                          <w:color w:val="000068"/>
                          <w:sz w:val="40"/>
                          <w:szCs w:val="72"/>
                          <w:rtl/>
                        </w:rPr>
                        <w:br/>
                        <w:t xml:space="preserve">الأبحاث الفضائية (أرض-فضاء) بهدف </w:t>
                      </w:r>
                      <w:r w:rsidRPr="001A2794">
                        <w:rPr>
                          <w:rFonts w:ascii="Tahoma" w:hAnsi="Tahoma" w:hint="cs"/>
                          <w:b/>
                          <w:bCs/>
                          <w:color w:val="000068"/>
                          <w:spacing w:val="-12"/>
                          <w:sz w:val="40"/>
                          <w:szCs w:val="72"/>
                          <w:rtl/>
                        </w:rPr>
                        <w:t xml:space="preserve">استخدامها في النطاق </w:t>
                      </w:r>
                      <w:r w:rsidRPr="001A2794">
                        <w:rPr>
                          <w:rFonts w:ascii="Tahoma" w:hAnsi="Tahoma"/>
                          <w:b/>
                          <w:bCs/>
                          <w:color w:val="000068"/>
                          <w:spacing w:val="-12"/>
                          <w:sz w:val="40"/>
                          <w:szCs w:val="72"/>
                        </w:rPr>
                        <w:t>GHz 23,15</w:t>
                      </w:r>
                      <w:r w:rsidRPr="001A2794">
                        <w:rPr>
                          <w:rFonts w:ascii="Tahoma" w:hAnsi="Tahoma"/>
                          <w:b/>
                          <w:bCs/>
                          <w:color w:val="000068"/>
                          <w:spacing w:val="-12"/>
                          <w:sz w:val="40"/>
                          <w:szCs w:val="72"/>
                        </w:rPr>
                        <w:noBreakHyphen/>
                        <w:t>22,55</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ED3EB0" w:rsidRPr="001231D6" w:rsidRDefault="00ED3EB0" w:rsidP="00ED3EB0">
      <w:pPr>
        <w:pStyle w:val="IPR"/>
      </w:pPr>
      <w:bookmarkStart w:id="0" w:name="_Toc296524523"/>
      <w:r w:rsidRPr="001231D6">
        <w:rPr>
          <w:rFonts w:hint="cs"/>
          <w:rtl/>
        </w:rPr>
        <w:t>سياسة قطاع الاتصالات الراديوية بشأ</w:t>
      </w:r>
      <w:bookmarkStart w:id="1" w:name="_GoBack"/>
      <w:bookmarkEnd w:id="1"/>
      <w:r w:rsidRPr="001231D6">
        <w:rPr>
          <w:rFonts w:hint="cs"/>
          <w:rtl/>
        </w:rPr>
        <w:t xml:space="preserve">ن حقوق الملكية الفكرية </w:t>
      </w:r>
      <w:r w:rsidRPr="001231D6">
        <w:t>(IPR)</w:t>
      </w:r>
      <w:bookmarkEnd w:id="0"/>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A2697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A2697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A26977">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A26977">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A2697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A2697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A2697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A2697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A2697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1A2794" w:rsidRPr="00CC4188" w:rsidTr="001A2794">
        <w:trPr>
          <w:jc w:val="center"/>
        </w:trPr>
        <w:tc>
          <w:tcPr>
            <w:tcW w:w="9394" w:type="dxa"/>
            <w:gridSpan w:val="2"/>
            <w:tcBorders>
              <w:top w:val="nil"/>
              <w:left w:val="single" w:sz="12" w:space="0" w:color="000080"/>
              <w:bottom w:val="nil"/>
              <w:right w:val="single" w:sz="12" w:space="0" w:color="000080"/>
            </w:tcBorders>
            <w:shd w:val="clear" w:color="auto" w:fill="auto"/>
          </w:tcPr>
          <w:p w:rsidR="001A2794" w:rsidRPr="00CC4188" w:rsidRDefault="001A2794" w:rsidP="001A2794">
            <w:pPr>
              <w:tabs>
                <w:tab w:val="clear" w:pos="794"/>
                <w:tab w:val="left" w:pos="1471"/>
              </w:tabs>
              <w:spacing w:before="20" w:after="40" w:line="240" w:lineRule="exact"/>
              <w:rPr>
                <w:color w:val="000080"/>
                <w:sz w:val="20"/>
                <w:szCs w:val="26"/>
              </w:rPr>
            </w:pPr>
            <w:r w:rsidRPr="00CC4188">
              <w:rPr>
                <w:b/>
                <w:bCs/>
                <w:sz w:val="20"/>
                <w:szCs w:val="26"/>
              </w:rPr>
              <w:t>RS</w:t>
            </w:r>
            <w:r w:rsidRPr="00CC4188">
              <w:rPr>
                <w:rFonts w:hint="cs"/>
                <w:sz w:val="20"/>
                <w:szCs w:val="26"/>
                <w:rtl/>
              </w:rPr>
              <w:tab/>
            </w:r>
            <w:r w:rsidRPr="00CC4188">
              <w:rPr>
                <w:rFonts w:hint="cs"/>
                <w:sz w:val="20"/>
                <w:szCs w:val="26"/>
                <w:rtl/>
                <w:lang w:val="ru-RU"/>
              </w:rPr>
              <w:t>أنظمة الاستشعار عن بعد</w:t>
            </w:r>
          </w:p>
        </w:tc>
      </w:tr>
      <w:tr w:rsidR="00E964C9" w:rsidRPr="00440F51" w:rsidTr="00CC4188">
        <w:trPr>
          <w:jc w:val="center"/>
        </w:trPr>
        <w:tc>
          <w:tcPr>
            <w:tcW w:w="9394" w:type="dxa"/>
            <w:gridSpan w:val="2"/>
            <w:tcBorders>
              <w:left w:val="single" w:sz="12" w:space="0" w:color="000080"/>
              <w:bottom w:val="nil"/>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CC4188" w:rsidRPr="00440F51" w:rsidTr="00CC4188">
        <w:trPr>
          <w:jc w:val="center"/>
        </w:trPr>
        <w:tc>
          <w:tcPr>
            <w:tcW w:w="9394" w:type="dxa"/>
            <w:gridSpan w:val="2"/>
            <w:tcBorders>
              <w:top w:val="nil"/>
              <w:left w:val="single" w:sz="12" w:space="0" w:color="000080"/>
              <w:bottom w:val="nil"/>
              <w:right w:val="single" w:sz="12" w:space="0" w:color="000080"/>
            </w:tcBorders>
            <w:shd w:val="pct12" w:color="auto" w:fill="auto"/>
          </w:tcPr>
          <w:p w:rsidR="00CC4188" w:rsidRPr="00A26977" w:rsidRDefault="00CC4188" w:rsidP="00003F28">
            <w:pPr>
              <w:tabs>
                <w:tab w:val="clear" w:pos="794"/>
                <w:tab w:val="left" w:pos="1471"/>
              </w:tabs>
              <w:spacing w:before="20" w:after="40" w:line="240" w:lineRule="exact"/>
              <w:rPr>
                <w:b/>
                <w:bCs/>
                <w:color w:val="000080"/>
                <w:sz w:val="20"/>
                <w:szCs w:val="26"/>
              </w:rPr>
            </w:pPr>
            <w:r w:rsidRPr="00A26977">
              <w:rPr>
                <w:b/>
                <w:bCs/>
                <w:color w:val="000080"/>
                <w:sz w:val="20"/>
                <w:szCs w:val="26"/>
              </w:rPr>
              <w:t>SA</w:t>
            </w:r>
            <w:r w:rsidRPr="00A26977">
              <w:rPr>
                <w:rFonts w:hint="cs"/>
                <w:b/>
                <w:bCs/>
                <w:color w:val="000080"/>
                <w:sz w:val="20"/>
                <w:szCs w:val="26"/>
                <w:rtl/>
              </w:rPr>
              <w:tab/>
              <w:t>التطبيقات الفضائية والأرصاد الجوية</w:t>
            </w:r>
          </w:p>
        </w:tc>
      </w:tr>
      <w:tr w:rsidR="00CC4188" w:rsidRPr="00440F51" w:rsidTr="00CC4188">
        <w:trPr>
          <w:jc w:val="center"/>
        </w:trPr>
        <w:tc>
          <w:tcPr>
            <w:tcW w:w="9394" w:type="dxa"/>
            <w:gridSpan w:val="2"/>
            <w:tcBorders>
              <w:top w:val="nil"/>
              <w:left w:val="single" w:sz="12" w:space="0" w:color="000080"/>
              <w:right w:val="single" w:sz="12" w:space="0" w:color="000080"/>
            </w:tcBorders>
          </w:tcPr>
          <w:p w:rsidR="00CC4188" w:rsidRPr="008113E9" w:rsidRDefault="00CC4188"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CC4188" w:rsidRPr="00440F51" w:rsidTr="00A26977">
        <w:trPr>
          <w:jc w:val="center"/>
        </w:trPr>
        <w:tc>
          <w:tcPr>
            <w:tcW w:w="9394" w:type="dxa"/>
            <w:gridSpan w:val="2"/>
            <w:tcBorders>
              <w:left w:val="single" w:sz="12" w:space="0" w:color="000080"/>
              <w:right w:val="single" w:sz="12" w:space="0" w:color="000080"/>
            </w:tcBorders>
          </w:tcPr>
          <w:p w:rsidR="00CC4188" w:rsidRPr="008113E9" w:rsidRDefault="00CC4188"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CC4188" w:rsidRPr="00440F51" w:rsidTr="00A26977">
        <w:trPr>
          <w:jc w:val="center"/>
        </w:trPr>
        <w:tc>
          <w:tcPr>
            <w:tcW w:w="9394" w:type="dxa"/>
            <w:gridSpan w:val="2"/>
            <w:tcBorders>
              <w:left w:val="single" w:sz="12" w:space="0" w:color="000080"/>
              <w:right w:val="single" w:sz="12" w:space="0" w:color="000080"/>
            </w:tcBorders>
          </w:tcPr>
          <w:p w:rsidR="00CC4188" w:rsidRPr="008C733D" w:rsidRDefault="00CC4188"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CC4188" w:rsidRPr="00440F51" w:rsidTr="00A26977">
        <w:trPr>
          <w:jc w:val="center"/>
        </w:trPr>
        <w:tc>
          <w:tcPr>
            <w:tcW w:w="9394" w:type="dxa"/>
            <w:gridSpan w:val="2"/>
            <w:tcBorders>
              <w:left w:val="single" w:sz="12" w:space="0" w:color="000080"/>
              <w:right w:val="single" w:sz="12" w:space="0" w:color="000080"/>
            </w:tcBorders>
          </w:tcPr>
          <w:p w:rsidR="00CC4188" w:rsidRPr="008C733D" w:rsidRDefault="00CC4188"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CC4188" w:rsidRPr="00440F51" w:rsidTr="00A26977">
        <w:trPr>
          <w:jc w:val="center"/>
        </w:trPr>
        <w:tc>
          <w:tcPr>
            <w:tcW w:w="9394" w:type="dxa"/>
            <w:gridSpan w:val="2"/>
            <w:tcBorders>
              <w:left w:val="single" w:sz="12" w:space="0" w:color="000080"/>
              <w:bottom w:val="single" w:sz="12" w:space="0" w:color="000080"/>
              <w:right w:val="single" w:sz="12" w:space="0" w:color="000080"/>
            </w:tcBorders>
          </w:tcPr>
          <w:p w:rsidR="00CC4188" w:rsidRPr="008C733D" w:rsidRDefault="00CC4188"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05577D">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05577D">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CC4188">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CC4188">
        <w:rPr>
          <w:sz w:val="20"/>
          <w:szCs w:val="26"/>
        </w:rPr>
        <w:t>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CC4188">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CC4188">
        <w:rPr>
          <w:sz w:val="21"/>
          <w:szCs w:val="20"/>
        </w:rPr>
        <w:t>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7B7F50">
          <w:headerReference w:type="even" r:id="rId13"/>
          <w:headerReference w:type="default" r:id="rId14"/>
          <w:pgSz w:w="11907" w:h="16834" w:code="9"/>
          <w:pgMar w:top="1134" w:right="1134" w:bottom="567" w:left="1134" w:header="720" w:footer="510" w:gutter="0"/>
          <w:paperSrc w:first="270" w:other="270"/>
          <w:pgNumType w:fmt="lowerRoman" w:start="2"/>
          <w:cols w:space="720"/>
          <w:bidi/>
          <w:rtlGutter/>
          <w:docGrid w:linePitch="299"/>
        </w:sectPr>
      </w:pPr>
    </w:p>
    <w:p w:rsidR="00A26977" w:rsidRPr="00A26977" w:rsidRDefault="00A26977" w:rsidP="00090E8F">
      <w:pPr>
        <w:pStyle w:val="RecNo"/>
        <w:rPr>
          <w:rtl/>
        </w:rPr>
      </w:pPr>
      <w:r w:rsidRPr="00A26977">
        <w:rPr>
          <w:rFonts w:hint="cs"/>
          <w:rtl/>
        </w:rPr>
        <w:lastRenderedPageBreak/>
        <w:t xml:space="preserve">التوصيـة  </w:t>
      </w:r>
      <w:r w:rsidRPr="00A26977">
        <w:t>ITU-R  SA.18</w:t>
      </w:r>
      <w:r w:rsidR="00090E8F">
        <w:t>82</w:t>
      </w:r>
    </w:p>
    <w:p w:rsidR="00A26977" w:rsidRPr="00A26977" w:rsidRDefault="00090E8F" w:rsidP="001A2794">
      <w:pPr>
        <w:pStyle w:val="Rectitle"/>
        <w:tabs>
          <w:tab w:val="center" w:pos="4819"/>
          <w:tab w:val="left" w:pos="7511"/>
        </w:tabs>
        <w:rPr>
          <w:rtl/>
        </w:rPr>
      </w:pPr>
      <w:r w:rsidRPr="00090E8F">
        <w:rPr>
          <w:rFonts w:hint="cs"/>
          <w:rtl/>
          <w:lang w:bidi="ar-SA"/>
        </w:rPr>
        <w:t>الخصائص التقنية والتشغيلية لأنظمة خدمة</w:t>
      </w:r>
      <w:r w:rsidR="001A2794" w:rsidRPr="001A2794">
        <w:rPr>
          <w:rFonts w:hint="cs"/>
          <w:rtl/>
          <w:lang w:bidi="ar-SA"/>
        </w:rPr>
        <w:t xml:space="preserve"> </w:t>
      </w:r>
      <w:r w:rsidR="001A2794" w:rsidRPr="00090E8F">
        <w:rPr>
          <w:rFonts w:hint="cs"/>
          <w:rtl/>
          <w:lang w:bidi="ar-SA"/>
        </w:rPr>
        <w:t>الأبحاث الفضائية (أرض</w:t>
      </w:r>
      <w:r w:rsidR="001A2794">
        <w:rPr>
          <w:rFonts w:hint="cs"/>
          <w:rtl/>
          <w:lang w:bidi="ar-SA"/>
        </w:rPr>
        <w:t>-</w:t>
      </w:r>
      <w:r w:rsidR="001A2794" w:rsidRPr="00090E8F">
        <w:rPr>
          <w:rFonts w:hint="cs"/>
          <w:rtl/>
          <w:lang w:bidi="ar-SA"/>
        </w:rPr>
        <w:t>فضاء)</w:t>
      </w:r>
      <w:r w:rsidRPr="00090E8F">
        <w:rPr>
          <w:rFonts w:hint="cs"/>
          <w:rtl/>
          <w:lang w:bidi="ar-SA"/>
        </w:rPr>
        <w:br/>
        <w:t xml:space="preserve">بهدف استخدامها في النطاق </w:t>
      </w:r>
      <w:r w:rsidRPr="00090E8F">
        <w:t>GHz 23,15</w:t>
      </w:r>
      <w:r w:rsidRPr="00090E8F">
        <w:noBreakHyphen/>
        <w:t>22,55</w:t>
      </w:r>
    </w:p>
    <w:p w:rsidR="00A26977" w:rsidRPr="00A26977" w:rsidRDefault="00090E8F" w:rsidP="001A2794">
      <w:pPr>
        <w:pStyle w:val="Recdate"/>
        <w:tabs>
          <w:tab w:val="center" w:pos="4819"/>
          <w:tab w:val="right" w:pos="9639"/>
        </w:tabs>
        <w:spacing w:before="0"/>
        <w:jc w:val="left"/>
        <w:rPr>
          <w:rtl/>
        </w:rPr>
      </w:pPr>
      <w:r>
        <w:tab/>
      </w:r>
      <w:r>
        <w:tab/>
      </w:r>
      <w:r w:rsidRPr="00A26977">
        <w:t xml:space="preserve"> </w:t>
      </w:r>
      <w:r w:rsidR="00A26977" w:rsidRPr="00A26977">
        <w:t>(201</w:t>
      </w:r>
      <w:r>
        <w:t>1</w:t>
      </w:r>
      <w:r w:rsidR="00A26977" w:rsidRPr="00A26977">
        <w:t>)</w:t>
      </w:r>
    </w:p>
    <w:p w:rsidR="00A26977" w:rsidRPr="00A26977" w:rsidRDefault="00A26977" w:rsidP="00A63AFA">
      <w:pPr>
        <w:pStyle w:val="Headingb"/>
        <w:spacing w:before="120"/>
        <w:outlineLvl w:val="0"/>
        <w:rPr>
          <w:sz w:val="24"/>
          <w:szCs w:val="32"/>
          <w:rtl/>
          <w:lang w:bidi="ar-SY"/>
        </w:rPr>
      </w:pPr>
      <w:r w:rsidRPr="00A26977">
        <w:rPr>
          <w:sz w:val="24"/>
          <w:szCs w:val="32"/>
          <w:rtl/>
          <w:lang w:bidi="ar-SY"/>
        </w:rPr>
        <w:t>مجال التطبيق</w:t>
      </w:r>
    </w:p>
    <w:p w:rsidR="00A26977" w:rsidRDefault="00EA3DFD" w:rsidP="0005577D">
      <w:pPr>
        <w:rPr>
          <w:rtl/>
        </w:rPr>
      </w:pPr>
      <w:r>
        <w:rPr>
          <w:rFonts w:hint="cs"/>
          <w:rtl/>
        </w:rPr>
        <w:t>تقدم هذه التوصية خصائص النظام التي يتعين استعمالها في دراسات التقاسم الخاصة بخدمة الأبحاث الفضائية (أرض</w:t>
      </w:r>
      <w:r>
        <w:rPr>
          <w:rFonts w:hint="cs"/>
          <w:rtl/>
        </w:rPr>
        <w:noBreakHyphen/>
        <w:t>فضاء) في</w:t>
      </w:r>
      <w:r w:rsidR="0005577D">
        <w:rPr>
          <w:rFonts w:hint="eastAsia"/>
          <w:rtl/>
        </w:rPr>
        <w:t> </w:t>
      </w:r>
      <w:r>
        <w:rPr>
          <w:rFonts w:hint="cs"/>
          <w:rtl/>
        </w:rPr>
        <w:t>النطاق </w:t>
      </w:r>
      <w:r>
        <w:t>GHz 23,15</w:t>
      </w:r>
      <w:r>
        <w:noBreakHyphen/>
        <w:t>22,55</w:t>
      </w:r>
      <w:r w:rsidR="009B566D">
        <w:rPr>
          <w:rFonts w:hint="cs"/>
          <w:rtl/>
        </w:rPr>
        <w:t>.</w:t>
      </w:r>
    </w:p>
    <w:p w:rsidR="00A63AFA" w:rsidRPr="00A26977" w:rsidRDefault="00A63AFA" w:rsidP="001A2794">
      <w:pPr>
        <w:rPr>
          <w:rtl/>
          <w:lang w:bidi="ar-SY"/>
        </w:rPr>
      </w:pPr>
    </w:p>
    <w:p w:rsidR="00A26977" w:rsidRPr="00A26977" w:rsidRDefault="00A26977" w:rsidP="00A26977">
      <w:pPr>
        <w:rPr>
          <w:rtl/>
          <w:lang w:bidi="ar-EG"/>
        </w:rPr>
      </w:pPr>
      <w:r w:rsidRPr="00A26977">
        <w:rPr>
          <w:rFonts w:hint="cs"/>
          <w:rtl/>
          <w:lang w:bidi="ar-EG"/>
        </w:rPr>
        <w:t>إن جمعية الاتصالات الراديوية للاتحاد الدولي للاتصالات،</w:t>
      </w:r>
    </w:p>
    <w:p w:rsidR="00A26977" w:rsidRPr="00A26977" w:rsidRDefault="00A26977" w:rsidP="00A26977">
      <w:pPr>
        <w:pStyle w:val="Call"/>
        <w:rPr>
          <w:rtl/>
        </w:rPr>
      </w:pPr>
      <w:r w:rsidRPr="00A26977">
        <w:rPr>
          <w:rFonts w:hint="cs"/>
          <w:rtl/>
        </w:rPr>
        <w:t>إذ تضع في اعتبارها</w:t>
      </w:r>
    </w:p>
    <w:p w:rsidR="00A26977" w:rsidRPr="00A26977" w:rsidRDefault="00A26977" w:rsidP="009B566D">
      <w:pPr>
        <w:rPr>
          <w:rtl/>
        </w:rPr>
      </w:pPr>
      <w:r w:rsidRPr="00A26977">
        <w:rPr>
          <w:rFonts w:hint="cs"/>
          <w:rtl/>
        </w:rPr>
        <w:t xml:space="preserve"> </w:t>
      </w:r>
      <w:r w:rsidRPr="00A26977">
        <w:rPr>
          <w:rtl/>
        </w:rPr>
        <w:t>أ )</w:t>
      </w:r>
      <w:r w:rsidRPr="00A26977">
        <w:rPr>
          <w:rtl/>
        </w:rPr>
        <w:tab/>
      </w:r>
      <w:r w:rsidR="009B566D">
        <w:rPr>
          <w:rFonts w:hint="cs"/>
          <w:rtl/>
        </w:rPr>
        <w:t>أن هناك اهتمام</w:t>
      </w:r>
      <w:r w:rsidR="00447E8D">
        <w:rPr>
          <w:rFonts w:hint="cs"/>
          <w:rtl/>
        </w:rPr>
        <w:t>اً</w:t>
      </w:r>
      <w:r w:rsidR="009B566D">
        <w:rPr>
          <w:rFonts w:hint="cs"/>
          <w:rtl/>
        </w:rPr>
        <w:t xml:space="preserve"> متزايد</w:t>
      </w:r>
      <w:r w:rsidR="00447E8D">
        <w:rPr>
          <w:rFonts w:hint="cs"/>
          <w:rtl/>
        </w:rPr>
        <w:t>اً</w:t>
      </w:r>
      <w:r w:rsidR="009B566D">
        <w:rPr>
          <w:rFonts w:hint="cs"/>
          <w:rtl/>
        </w:rPr>
        <w:t xml:space="preserve"> باستكشاف الفضاء خاصة الفضاء حول القمر، وذلك من جانب عدد من الإدارات</w:t>
      </w:r>
      <w:r w:rsidRPr="00A26977">
        <w:rPr>
          <w:rFonts w:hint="cs"/>
          <w:rtl/>
          <w:lang w:bidi="ar-SY"/>
        </w:rPr>
        <w:t>؛</w:t>
      </w:r>
    </w:p>
    <w:p w:rsidR="00A26977" w:rsidRPr="00A26977" w:rsidRDefault="00A26977" w:rsidP="00243564">
      <w:pPr>
        <w:rPr>
          <w:rtl/>
          <w:lang w:bidi="ar-SY"/>
        </w:rPr>
      </w:pPr>
      <w:r w:rsidRPr="00A26977">
        <w:rPr>
          <w:rtl/>
          <w:lang w:bidi="ar-SY"/>
        </w:rPr>
        <w:t>ب)</w:t>
      </w:r>
      <w:r w:rsidRPr="00A26977">
        <w:rPr>
          <w:rFonts w:hint="cs"/>
          <w:rtl/>
          <w:lang w:bidi="ar-SY"/>
        </w:rPr>
        <w:tab/>
      </w:r>
      <w:r w:rsidR="00243564">
        <w:rPr>
          <w:rFonts w:hint="cs"/>
          <w:rtl/>
          <w:lang w:bidi="ar-SY"/>
        </w:rPr>
        <w:t xml:space="preserve">أن إرسالات </w:t>
      </w:r>
      <w:r w:rsidR="00173A72">
        <w:rPr>
          <w:rFonts w:hint="cs"/>
          <w:rtl/>
          <w:lang w:bidi="ar-SY"/>
        </w:rPr>
        <w:t>خدمة الأبحاث الفضائية (أرض</w:t>
      </w:r>
      <w:r w:rsidR="00173A72">
        <w:rPr>
          <w:rFonts w:hint="cs"/>
          <w:rtl/>
          <w:lang w:bidi="ar-SY"/>
        </w:rPr>
        <w:noBreakHyphen/>
        <w:t>فضاء) ستتضمن بيانات الرحلة الفضائية ووصلات التحكم والسيطرة الخاصة باستكشاف الفضاء من أجل رحلات استكشاف القمر</w:t>
      </w:r>
      <w:r w:rsidRPr="00A26977">
        <w:rPr>
          <w:rFonts w:hint="cs"/>
          <w:rtl/>
          <w:lang w:bidi="ar-SY"/>
        </w:rPr>
        <w:t>؛</w:t>
      </w:r>
    </w:p>
    <w:p w:rsidR="00A26977" w:rsidRPr="00A26977" w:rsidRDefault="00A26977" w:rsidP="00DE422D">
      <w:pPr>
        <w:rPr>
          <w:rtl/>
        </w:rPr>
      </w:pPr>
      <w:r w:rsidRPr="00A26977">
        <w:rPr>
          <w:rtl/>
          <w:lang w:bidi="ar-SY"/>
        </w:rPr>
        <w:t>ج)</w:t>
      </w:r>
      <w:r w:rsidRPr="00A26977">
        <w:rPr>
          <w:rFonts w:hint="cs"/>
          <w:rtl/>
          <w:lang w:bidi="ar-SY"/>
        </w:rPr>
        <w:tab/>
      </w:r>
      <w:r w:rsidR="00DE422D">
        <w:rPr>
          <w:rFonts w:hint="cs"/>
          <w:rtl/>
          <w:lang w:bidi="ar-SY"/>
        </w:rPr>
        <w:t xml:space="preserve">أن رحلات خدمة الأبحاث الفضائية التي تستخدم </w:t>
      </w:r>
      <w:r w:rsidR="00DE422D">
        <w:rPr>
          <w:rFonts w:hint="cs"/>
          <w:rtl/>
        </w:rPr>
        <w:t>النطاق </w:t>
      </w:r>
      <w:r w:rsidR="00DE422D">
        <w:t>GHz 23,15</w:t>
      </w:r>
      <w:r w:rsidR="00DE422D">
        <w:noBreakHyphen/>
        <w:t>22,55</w:t>
      </w:r>
      <w:r w:rsidR="00DE422D">
        <w:rPr>
          <w:rFonts w:hint="cs"/>
          <w:rtl/>
          <w:lang w:bidi="ar-SY"/>
        </w:rPr>
        <w:t xml:space="preserve"> يمكنها أن تعمل كذلك في المدارات الأرضية المنخفضة وفي مدارات </w:t>
      </w:r>
      <w:proofErr w:type="spellStart"/>
      <w:r w:rsidR="00DE422D">
        <w:rPr>
          <w:rFonts w:hint="cs"/>
          <w:rtl/>
          <w:lang w:bidi="ar-SY"/>
        </w:rPr>
        <w:t>لاغرانج</w:t>
      </w:r>
      <w:proofErr w:type="spellEnd"/>
      <w:r w:rsidR="00DE422D">
        <w:rPr>
          <w:rFonts w:hint="cs"/>
          <w:rtl/>
          <w:lang w:bidi="ar-SY"/>
        </w:rPr>
        <w:t xml:space="preserve"> بين الشمس والأرض</w:t>
      </w:r>
      <w:r w:rsidR="00DE422D">
        <w:rPr>
          <w:rFonts w:hint="eastAsia"/>
          <w:rtl/>
          <w:lang w:bidi="ar-SY"/>
        </w:rPr>
        <w:t> </w:t>
      </w:r>
      <w:r w:rsidR="00DE422D">
        <w:rPr>
          <w:lang w:bidi="ar-SY"/>
        </w:rPr>
        <w:t>(L1/L2)</w:t>
      </w:r>
      <w:r w:rsidRPr="00A26977">
        <w:rPr>
          <w:rFonts w:hint="cs"/>
          <w:rtl/>
          <w:lang w:bidi="ar-SY"/>
        </w:rPr>
        <w:t>؛</w:t>
      </w:r>
    </w:p>
    <w:p w:rsidR="00A26977" w:rsidRPr="00A26977" w:rsidRDefault="00A26977" w:rsidP="0011566F">
      <w:pPr>
        <w:rPr>
          <w:rtl/>
          <w:lang w:bidi="ar-SY"/>
        </w:rPr>
      </w:pPr>
      <w:r w:rsidRPr="00A26977">
        <w:rPr>
          <w:rtl/>
          <w:lang w:bidi="ar-SY"/>
        </w:rPr>
        <w:t>د</w:t>
      </w:r>
      <w:r w:rsidRPr="00A26977">
        <w:rPr>
          <w:rFonts w:hint="cs"/>
          <w:rtl/>
          <w:lang w:bidi="ar-SY"/>
        </w:rPr>
        <w:t xml:space="preserve"> </w:t>
      </w:r>
      <w:r w:rsidRPr="00A26977">
        <w:rPr>
          <w:rtl/>
          <w:lang w:bidi="ar-SY"/>
        </w:rPr>
        <w:t>)</w:t>
      </w:r>
      <w:r w:rsidRPr="00A26977">
        <w:rPr>
          <w:rFonts w:hint="cs"/>
          <w:rtl/>
          <w:lang w:bidi="ar-SY"/>
        </w:rPr>
        <w:tab/>
      </w:r>
      <w:r w:rsidR="00821127">
        <w:rPr>
          <w:rFonts w:hint="cs"/>
          <w:rtl/>
          <w:lang w:bidi="ar-SY"/>
        </w:rPr>
        <w:t>أنه لإجراء دراسات التقاسم، يلزم وجود الخصائص التقنية والتشغيلية لأنظمة خدمة الأبحاث الفضائية لاستخدامها في </w:t>
      </w:r>
      <w:r w:rsidR="00821127">
        <w:rPr>
          <w:rFonts w:hint="cs"/>
          <w:rtl/>
        </w:rPr>
        <w:t>النطاق </w:t>
      </w:r>
      <w:r w:rsidR="00821127">
        <w:t>GHz 23,15</w:t>
      </w:r>
      <w:r w:rsidR="00821127">
        <w:noBreakHyphen/>
        <w:t>22,55</w:t>
      </w:r>
      <w:r w:rsidR="0011566F">
        <w:rPr>
          <w:rFonts w:hint="cs"/>
          <w:rtl/>
          <w:lang w:bidi="ar-SY"/>
        </w:rPr>
        <w:t>،</w:t>
      </w:r>
    </w:p>
    <w:p w:rsidR="00A26977" w:rsidRPr="00A26977" w:rsidRDefault="00A26977" w:rsidP="00A26977">
      <w:pPr>
        <w:pStyle w:val="Call"/>
        <w:rPr>
          <w:rtl/>
        </w:rPr>
      </w:pPr>
      <w:r w:rsidRPr="00A26977">
        <w:rPr>
          <w:rtl/>
        </w:rPr>
        <w:t>توصي</w:t>
      </w:r>
    </w:p>
    <w:p w:rsidR="00A26977" w:rsidRDefault="00A26977" w:rsidP="004345FB">
      <w:pPr>
        <w:rPr>
          <w:rtl/>
          <w:lang w:bidi="ar-EG"/>
        </w:rPr>
      </w:pPr>
      <w:r w:rsidRPr="00A26977">
        <w:rPr>
          <w:b/>
          <w:bCs/>
          <w:lang w:bidi="ar-EG"/>
        </w:rPr>
        <w:t>1</w:t>
      </w:r>
      <w:r w:rsidRPr="00A26977">
        <w:rPr>
          <w:rFonts w:hint="cs"/>
          <w:rtl/>
          <w:lang w:bidi="ar-SY"/>
        </w:rPr>
        <w:tab/>
      </w:r>
      <w:r w:rsidR="002523BE">
        <w:rPr>
          <w:rFonts w:hint="cs"/>
          <w:rtl/>
          <w:lang w:bidi="ar-SY"/>
        </w:rPr>
        <w:t xml:space="preserve">باستخدام </w:t>
      </w:r>
      <w:r w:rsidR="004345FB" w:rsidRPr="00090E8F">
        <w:rPr>
          <w:rFonts w:hint="cs"/>
          <w:rtl/>
        </w:rPr>
        <w:t>الخصائص التقنية والتشغيلية لأنظمة خدمة</w:t>
      </w:r>
      <w:r w:rsidR="004345FB">
        <w:rPr>
          <w:rFonts w:hint="cs"/>
          <w:rtl/>
        </w:rPr>
        <w:t xml:space="preserve"> </w:t>
      </w:r>
      <w:r w:rsidR="004345FB" w:rsidRPr="00090E8F">
        <w:rPr>
          <w:rFonts w:hint="cs"/>
          <w:rtl/>
        </w:rPr>
        <w:t>الأبحاث الفضائية (أرض</w:t>
      </w:r>
      <w:r w:rsidR="004345FB" w:rsidRPr="00090E8F">
        <w:rPr>
          <w:rFonts w:hint="cs"/>
          <w:rtl/>
        </w:rPr>
        <w:noBreakHyphen/>
        <w:t xml:space="preserve">فضاء) بهدف استخدامها في النطاق </w:t>
      </w:r>
      <w:r w:rsidR="004345FB" w:rsidRPr="00090E8F">
        <w:rPr>
          <w:lang w:bidi="ar-EG"/>
        </w:rPr>
        <w:t>GHz 23,15</w:t>
      </w:r>
      <w:r w:rsidR="004345FB" w:rsidRPr="00090E8F">
        <w:rPr>
          <w:lang w:bidi="ar-EG"/>
        </w:rPr>
        <w:noBreakHyphen/>
        <w:t>22,55</w:t>
      </w:r>
      <w:r w:rsidR="004345FB">
        <w:rPr>
          <w:rFonts w:hint="cs"/>
          <w:rtl/>
        </w:rPr>
        <w:t>، الواردة بالفصيل في الملحق </w:t>
      </w:r>
      <w:r w:rsidR="004345FB">
        <w:t>1</w:t>
      </w:r>
      <w:r w:rsidR="004345FB">
        <w:rPr>
          <w:rFonts w:hint="cs"/>
          <w:rtl/>
        </w:rPr>
        <w:t xml:space="preserve"> في دراسات التقاسم</w:t>
      </w:r>
      <w:r w:rsidRPr="00A26977">
        <w:rPr>
          <w:rFonts w:hint="cs"/>
          <w:rtl/>
        </w:rPr>
        <w:t>؛</w:t>
      </w:r>
    </w:p>
    <w:p w:rsidR="00895227" w:rsidRDefault="00895227" w:rsidP="004345FB">
      <w:pPr>
        <w:rPr>
          <w:rtl/>
          <w:lang w:bidi="ar-EG"/>
        </w:rPr>
      </w:pPr>
    </w:p>
    <w:p w:rsidR="00895227" w:rsidRPr="00447E8D" w:rsidRDefault="007A4471" w:rsidP="001A2794">
      <w:pPr>
        <w:pStyle w:val="AnnexTitle"/>
        <w:rPr>
          <w:rtl/>
        </w:rPr>
      </w:pPr>
      <w:r w:rsidRPr="00447E8D">
        <w:rPr>
          <w:rFonts w:hint="cs"/>
          <w:rtl/>
        </w:rPr>
        <w:t>الملحق</w:t>
      </w:r>
      <w:r w:rsidR="00895227" w:rsidRPr="00447E8D">
        <w:rPr>
          <w:rFonts w:hint="cs"/>
          <w:rtl/>
        </w:rPr>
        <w:t xml:space="preserve"> </w:t>
      </w:r>
      <w:r w:rsidR="00895227" w:rsidRPr="00447E8D">
        <w:t>1</w:t>
      </w:r>
    </w:p>
    <w:p w:rsidR="00447E8D" w:rsidRPr="00447E8D" w:rsidRDefault="00447E8D" w:rsidP="001A2794">
      <w:pPr>
        <w:pStyle w:val="AnnexTitle"/>
        <w:spacing w:before="240"/>
        <w:rPr>
          <w:rtl/>
        </w:rPr>
      </w:pPr>
      <w:r w:rsidRPr="00447E8D">
        <w:rPr>
          <w:rFonts w:hint="cs"/>
          <w:rtl/>
        </w:rPr>
        <w:t>الخصائص التقنية والتشغيلية لأنظمة خدمة</w:t>
      </w:r>
      <w:r>
        <w:rPr>
          <w:rFonts w:hint="cs"/>
          <w:rtl/>
        </w:rPr>
        <w:t xml:space="preserve"> </w:t>
      </w:r>
      <w:r w:rsidRPr="00447E8D">
        <w:rPr>
          <w:rFonts w:hint="cs"/>
          <w:rtl/>
        </w:rPr>
        <w:t>الأبحاث الفضائية (أرض</w:t>
      </w:r>
      <w:r w:rsidR="001A2794">
        <w:rPr>
          <w:rFonts w:hint="cs"/>
          <w:rtl/>
        </w:rPr>
        <w:t>-</w:t>
      </w:r>
      <w:r w:rsidRPr="00447E8D">
        <w:rPr>
          <w:rFonts w:hint="cs"/>
          <w:rtl/>
        </w:rPr>
        <w:t xml:space="preserve">فضاء) </w:t>
      </w:r>
      <w:r>
        <w:rPr>
          <w:rtl/>
        </w:rPr>
        <w:br/>
      </w:r>
      <w:r w:rsidRPr="00447E8D">
        <w:rPr>
          <w:rFonts w:hint="cs"/>
          <w:rtl/>
        </w:rPr>
        <w:t xml:space="preserve">بهدف استخدامها في النطاق </w:t>
      </w:r>
      <w:r w:rsidRPr="00447E8D">
        <w:t>GHz 23,15</w:t>
      </w:r>
      <w:r w:rsidRPr="00447E8D">
        <w:noBreakHyphen/>
        <w:t>22,55</w:t>
      </w:r>
    </w:p>
    <w:p w:rsidR="00895227" w:rsidRDefault="00895227" w:rsidP="001A2794">
      <w:pPr>
        <w:pStyle w:val="Headingb"/>
        <w:spacing w:before="240"/>
        <w:rPr>
          <w:rtl/>
        </w:rPr>
      </w:pPr>
      <w:r>
        <w:rPr>
          <w:rFonts w:hint="cs"/>
          <w:rtl/>
        </w:rPr>
        <w:t>خصائص إرسالات المحطات الأرضية لخدمة الأبحاث الفضائية</w:t>
      </w:r>
    </w:p>
    <w:p w:rsidR="00895227" w:rsidRDefault="00895227" w:rsidP="00A71EA0">
      <w:pPr>
        <w:rPr>
          <w:rtl/>
        </w:rPr>
      </w:pPr>
      <w:r>
        <w:rPr>
          <w:rFonts w:hint="cs"/>
          <w:rtl/>
        </w:rPr>
        <w:t xml:space="preserve">يرد في الجدول </w:t>
      </w:r>
      <w:r>
        <w:t>1</w:t>
      </w:r>
      <w:r>
        <w:rPr>
          <w:rFonts w:hint="cs"/>
          <w:rtl/>
        </w:rPr>
        <w:t>أ) ملخص لخصائص إرسالات المحطات الأرضية لخدمة الأبحاث الفضائية في النطاق </w:t>
      </w:r>
      <w:r>
        <w:t>GHz 23</w:t>
      </w:r>
      <w:r>
        <w:rPr>
          <w:rFonts w:hint="cs"/>
          <w:rtl/>
        </w:rPr>
        <w:t xml:space="preserve">. ورحلات خدمة الأبحاث الفضائية التي تدعمها هذه المحطات الأرضية لن تكون من رحلات خدمة الأبحاث </w:t>
      </w:r>
      <w:r w:rsidR="00A71EA0">
        <w:rPr>
          <w:rFonts w:hint="cs"/>
          <w:rtl/>
        </w:rPr>
        <w:t>الفضائية في الفضاء السحيق. وتستند خصائص المحطات الأرضية لخدمة الأبحاث الفضائية إلى دعم ثلاثة أنماط من رحلات الأبحاث الفضائية:</w:t>
      </w:r>
    </w:p>
    <w:p w:rsidR="00A71EA0" w:rsidRDefault="00A71EA0" w:rsidP="007A4471">
      <w:pPr>
        <w:pStyle w:val="enumlev1"/>
        <w:rPr>
          <w:rtl/>
        </w:rPr>
      </w:pPr>
      <w:r>
        <w:rPr>
          <w:rFonts w:hint="cs"/>
          <w:rtl/>
        </w:rPr>
        <w:t>-</w:t>
      </w:r>
      <w:r>
        <w:rPr>
          <w:rFonts w:hint="cs"/>
          <w:rtl/>
        </w:rPr>
        <w:tab/>
        <w:t xml:space="preserve">رحلات المدارات الأرضية المنخفضة </w:t>
      </w:r>
      <w:r>
        <w:t>(LEO)</w:t>
      </w:r>
      <w:r>
        <w:rPr>
          <w:rFonts w:hint="cs"/>
          <w:rtl/>
        </w:rPr>
        <w:t>؛</w:t>
      </w:r>
    </w:p>
    <w:p w:rsidR="00A71EA0" w:rsidRDefault="00A71EA0" w:rsidP="007A4471">
      <w:pPr>
        <w:pStyle w:val="enumlev1"/>
        <w:rPr>
          <w:rtl/>
        </w:rPr>
      </w:pPr>
      <w:r>
        <w:rPr>
          <w:rFonts w:hint="cs"/>
          <w:rtl/>
        </w:rPr>
        <w:lastRenderedPageBreak/>
        <w:t>-</w:t>
      </w:r>
      <w:r>
        <w:rPr>
          <w:rFonts w:hint="cs"/>
          <w:rtl/>
        </w:rPr>
        <w:tab/>
        <w:t>الرحلات إلى القمر؛</w:t>
      </w:r>
    </w:p>
    <w:p w:rsidR="00A71EA0" w:rsidRDefault="00A71EA0" w:rsidP="007A4471">
      <w:pPr>
        <w:pStyle w:val="enumlev1"/>
        <w:rPr>
          <w:rtl/>
        </w:rPr>
      </w:pPr>
      <w:r>
        <w:rPr>
          <w:rFonts w:hint="cs"/>
          <w:rtl/>
        </w:rPr>
        <w:t>-</w:t>
      </w:r>
      <w:r>
        <w:rPr>
          <w:rFonts w:hint="cs"/>
          <w:rtl/>
        </w:rPr>
        <w:tab/>
        <w:t xml:space="preserve">رحلات مدارات </w:t>
      </w:r>
      <w:proofErr w:type="spellStart"/>
      <w:r>
        <w:rPr>
          <w:rFonts w:hint="cs"/>
          <w:rtl/>
        </w:rPr>
        <w:t>لاغرانج</w:t>
      </w:r>
      <w:proofErr w:type="spellEnd"/>
      <w:r>
        <w:rPr>
          <w:rFonts w:hint="cs"/>
          <w:rtl/>
        </w:rPr>
        <w:t xml:space="preserve"> بين الشمس والأرض </w:t>
      </w:r>
      <w:r>
        <w:t>(L1/L2)</w:t>
      </w:r>
      <w:r>
        <w:rPr>
          <w:rFonts w:hint="cs"/>
          <w:rtl/>
        </w:rPr>
        <w:t>.</w:t>
      </w:r>
    </w:p>
    <w:p w:rsidR="00A71EA0" w:rsidRDefault="00A71EA0" w:rsidP="00A71EA0">
      <w:pPr>
        <w:rPr>
          <w:rtl/>
        </w:rPr>
      </w:pPr>
      <w:r>
        <w:rPr>
          <w:rFonts w:hint="cs"/>
          <w:rtl/>
        </w:rPr>
        <w:t xml:space="preserve">ويُدرج الجدول </w:t>
      </w:r>
      <w:r>
        <w:t>1</w:t>
      </w:r>
      <w:r>
        <w:rPr>
          <w:rFonts w:hint="cs"/>
          <w:rtl/>
        </w:rPr>
        <w:t xml:space="preserve">ب) الخصائص المدارية وخصائص الاستقبال </w:t>
      </w:r>
      <w:proofErr w:type="spellStart"/>
      <w:r>
        <w:rPr>
          <w:rFonts w:hint="cs"/>
          <w:rtl/>
        </w:rPr>
        <w:t>لسواتل</w:t>
      </w:r>
      <w:proofErr w:type="spellEnd"/>
      <w:r>
        <w:rPr>
          <w:rFonts w:hint="cs"/>
          <w:rtl/>
        </w:rPr>
        <w:t xml:space="preserve"> مهام تمثيلية.</w:t>
      </w:r>
    </w:p>
    <w:p w:rsidR="00A71EA0" w:rsidRDefault="00A71EA0" w:rsidP="007A4471">
      <w:pPr>
        <w:pStyle w:val="Headingb"/>
        <w:rPr>
          <w:rtl/>
        </w:rPr>
      </w:pPr>
      <w:r>
        <w:rPr>
          <w:rFonts w:hint="cs"/>
          <w:rtl/>
        </w:rPr>
        <w:t>رحلات المدارات الأرضية المنخفضة</w:t>
      </w:r>
    </w:p>
    <w:p w:rsidR="00A71EA0" w:rsidRDefault="00A71EA0" w:rsidP="00A71EA0">
      <w:pPr>
        <w:rPr>
          <w:rtl/>
        </w:rPr>
      </w:pPr>
      <w:r>
        <w:rPr>
          <w:rFonts w:hint="cs"/>
          <w:rtl/>
        </w:rPr>
        <w:t>يجب بداية قبل انطلاق مركبة فضائية إلى القمر لأغراض الاستكشاف، اختبارها في مدار أرضي، خاصة فيما يتعلق بعمليات الاستكشاف المأهولة. وتؤدي الزيادة في القدرات الحاسوبية والتكنولوجية الأخرى إلى الحاجة إلى إرسال المزيد من بيا</w:t>
      </w:r>
      <w:r w:rsidR="00447E8D">
        <w:rPr>
          <w:rFonts w:hint="cs"/>
          <w:rtl/>
        </w:rPr>
        <w:t>نات الرحلة ووصلات التحكم والسيط</w:t>
      </w:r>
      <w:r>
        <w:rPr>
          <w:rFonts w:hint="cs"/>
          <w:rtl/>
        </w:rPr>
        <w:t>ر</w:t>
      </w:r>
      <w:r w:rsidR="00447E8D">
        <w:rPr>
          <w:rFonts w:hint="cs"/>
          <w:rtl/>
        </w:rPr>
        <w:t>ة</w:t>
      </w:r>
      <w:r>
        <w:rPr>
          <w:rFonts w:hint="cs"/>
          <w:rtl/>
        </w:rPr>
        <w:t xml:space="preserve"> إلى المركبة الفضائية.</w:t>
      </w:r>
    </w:p>
    <w:p w:rsidR="00A71EA0" w:rsidRDefault="00004514" w:rsidP="007A4471">
      <w:pPr>
        <w:pStyle w:val="Headingb"/>
        <w:rPr>
          <w:rtl/>
        </w:rPr>
      </w:pPr>
      <w:r>
        <w:rPr>
          <w:rFonts w:hint="cs"/>
          <w:rtl/>
        </w:rPr>
        <w:t>الرحلات إلى القمر</w:t>
      </w:r>
    </w:p>
    <w:p w:rsidR="00004514" w:rsidRDefault="00004514" w:rsidP="00A71EA0">
      <w:pPr>
        <w:rPr>
          <w:rtl/>
        </w:rPr>
      </w:pPr>
      <w:r>
        <w:rPr>
          <w:rFonts w:hint="cs"/>
          <w:rtl/>
        </w:rPr>
        <w:t>للرحلات على سطح القمر أو إليه احتياجات من البيانات مماثلة لتلك الخاصة برحلات المدارات الأرضية المنخفضة، بيد أن الإرسال يغطي مسافة أكبر مما يؤدي إلى إرسالات ذات قدرة أكبر وهوائي مختلف للمحطة الأرضية.</w:t>
      </w:r>
    </w:p>
    <w:p w:rsidR="00004514" w:rsidRDefault="0091276C" w:rsidP="007A4471">
      <w:pPr>
        <w:pStyle w:val="Headingb"/>
        <w:rPr>
          <w:rtl/>
        </w:rPr>
      </w:pPr>
      <w:r>
        <w:rPr>
          <w:rFonts w:hint="cs"/>
          <w:rtl/>
        </w:rPr>
        <w:t xml:space="preserve">رحلات مدارات </w:t>
      </w:r>
      <w:proofErr w:type="spellStart"/>
      <w:r>
        <w:rPr>
          <w:rFonts w:hint="cs"/>
          <w:rtl/>
        </w:rPr>
        <w:t>لاغرانج</w:t>
      </w:r>
      <w:proofErr w:type="spellEnd"/>
      <w:r>
        <w:rPr>
          <w:rFonts w:hint="cs"/>
          <w:rtl/>
        </w:rPr>
        <w:t xml:space="preserve"> بين الشمس والأرض</w:t>
      </w:r>
    </w:p>
    <w:p w:rsidR="0091276C" w:rsidRDefault="0091276C" w:rsidP="00871CDA">
      <w:pPr>
        <w:rPr>
          <w:rtl/>
        </w:rPr>
      </w:pPr>
      <w:r>
        <w:rPr>
          <w:rFonts w:hint="cs"/>
          <w:rtl/>
        </w:rPr>
        <w:t xml:space="preserve">عادة ما تكون الرحلات في مدارات </w:t>
      </w:r>
      <w:proofErr w:type="spellStart"/>
      <w:r>
        <w:rPr>
          <w:rFonts w:hint="cs"/>
          <w:rtl/>
        </w:rPr>
        <w:t>لاغرانج</w:t>
      </w:r>
      <w:proofErr w:type="spellEnd"/>
      <w:r>
        <w:rPr>
          <w:rFonts w:hint="cs"/>
          <w:rtl/>
        </w:rPr>
        <w:t xml:space="preserve"> بين الشمس </w:t>
      </w:r>
      <w:r w:rsidR="00871CDA">
        <w:rPr>
          <w:rFonts w:hint="cs"/>
          <w:rtl/>
        </w:rPr>
        <w:t>والأرض مراصد فضائية غير مأهولة. ولهذه المراصد فترات اتصال أطول بالمحطات الأرضية ونتيجة لتصميمها</w:t>
      </w:r>
      <w:r w:rsidR="00447E8D">
        <w:rPr>
          <w:rFonts w:hint="cs"/>
          <w:rtl/>
        </w:rPr>
        <w:t>،</w:t>
      </w:r>
      <w:r w:rsidR="00871CDA">
        <w:rPr>
          <w:rFonts w:hint="cs"/>
          <w:rtl/>
        </w:rPr>
        <w:t xml:space="preserve"> بحيث تعمل دون الحاجة إلى الكثير من التفاعلات من الأرض، فإنها لا تحتاج إلى تلقي المزيد من البيانات من المحطات الأرضية وهو ما</w:t>
      </w:r>
      <w:r w:rsidR="00871CDA">
        <w:rPr>
          <w:rFonts w:hint="eastAsia"/>
          <w:rtl/>
        </w:rPr>
        <w:t> يؤدي إلى احتياجات أقل من عرض النطاق، وإن كانت تحتاج إلى هوائي للمحطة الأرضية يتسم بكسب أكبر.</w:t>
      </w:r>
    </w:p>
    <w:p w:rsidR="00871CDA" w:rsidRDefault="00D746D6" w:rsidP="007A4471">
      <w:pPr>
        <w:pStyle w:val="TableNo"/>
        <w:rPr>
          <w:rtl/>
        </w:rPr>
      </w:pPr>
      <w:proofErr w:type="spellStart"/>
      <w:r>
        <w:rPr>
          <w:rFonts w:hint="cs"/>
          <w:rtl/>
        </w:rPr>
        <w:t>الج</w:t>
      </w:r>
      <w:proofErr w:type="spellEnd"/>
      <w:r w:rsidR="00136545">
        <w:rPr>
          <w:rFonts w:hint="cs"/>
          <w:rtl/>
          <w:lang w:bidi="ar-SA"/>
        </w:rPr>
        <w:t>ـ</w:t>
      </w:r>
      <w:r>
        <w:rPr>
          <w:rFonts w:hint="cs"/>
          <w:rtl/>
        </w:rPr>
        <w:t xml:space="preserve">دول </w:t>
      </w:r>
      <w:r>
        <w:t>1</w:t>
      </w:r>
      <w:r>
        <w:rPr>
          <w:rFonts w:hint="cs"/>
          <w:rtl/>
        </w:rPr>
        <w:t>أ)</w:t>
      </w:r>
    </w:p>
    <w:p w:rsidR="00D746D6" w:rsidRDefault="00D746D6" w:rsidP="00447E8D">
      <w:pPr>
        <w:pStyle w:val="Tabletitle"/>
        <w:rPr>
          <w:rtl/>
        </w:rPr>
      </w:pPr>
      <w:r>
        <w:rPr>
          <w:rFonts w:hint="cs"/>
          <w:rtl/>
        </w:rPr>
        <w:t>الخصائص التقنية والتشغيلية للمحطات الأرضية لخدمة الأبحاث الفضائية</w:t>
      </w:r>
      <w:r w:rsidR="007A4471">
        <w:rPr>
          <w:rtl/>
        </w:rPr>
        <w:br/>
      </w:r>
      <w:r>
        <w:rPr>
          <w:rFonts w:hint="cs"/>
          <w:rtl/>
        </w:rPr>
        <w:t>لدعم</w:t>
      </w:r>
      <w:r w:rsidR="00447E8D">
        <w:rPr>
          <w:rFonts w:hint="cs"/>
          <w:rtl/>
        </w:rPr>
        <w:t xml:space="preserve"> </w:t>
      </w:r>
      <w:r>
        <w:rPr>
          <w:rFonts w:hint="cs"/>
          <w:rtl/>
        </w:rPr>
        <w:t>الرحلات التمثيلية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2"/>
        <w:gridCol w:w="1418"/>
        <w:gridCol w:w="1418"/>
        <w:gridCol w:w="1701"/>
      </w:tblGrid>
      <w:tr w:rsidR="00EA7B84" w:rsidRPr="00CE09D2" w:rsidTr="007A4471">
        <w:trPr>
          <w:trHeight w:val="255"/>
          <w:tblHeader/>
          <w:jc w:val="center"/>
        </w:trPr>
        <w:tc>
          <w:tcPr>
            <w:tcW w:w="5102" w:type="dxa"/>
            <w:vAlign w:val="center"/>
          </w:tcPr>
          <w:p w:rsidR="00EA7B84" w:rsidRPr="00CE09D2" w:rsidRDefault="00EA7B84" w:rsidP="00003F28">
            <w:pPr>
              <w:pStyle w:val="Tablehead"/>
            </w:pPr>
            <w:r>
              <w:rPr>
                <w:rFonts w:hint="cs"/>
                <w:rtl/>
              </w:rPr>
              <w:t>المعلمة</w:t>
            </w:r>
          </w:p>
        </w:tc>
        <w:tc>
          <w:tcPr>
            <w:tcW w:w="4537" w:type="dxa"/>
            <w:gridSpan w:val="3"/>
            <w:vAlign w:val="center"/>
          </w:tcPr>
          <w:p w:rsidR="00EA7B84" w:rsidRPr="00CE09D2" w:rsidRDefault="00EA7B84" w:rsidP="00003F28">
            <w:pPr>
              <w:pStyle w:val="Tablehead"/>
            </w:pPr>
            <w:r>
              <w:rPr>
                <w:rFonts w:hint="cs"/>
                <w:rtl/>
              </w:rPr>
              <w:t>القيم</w:t>
            </w:r>
          </w:p>
        </w:tc>
      </w:tr>
      <w:tr w:rsidR="00EA7B84" w:rsidRPr="00CE09D2" w:rsidTr="00A75FF8">
        <w:trPr>
          <w:trHeight w:val="255"/>
          <w:jc w:val="center"/>
        </w:trPr>
        <w:tc>
          <w:tcPr>
            <w:tcW w:w="5102" w:type="dxa"/>
            <w:vAlign w:val="center"/>
          </w:tcPr>
          <w:p w:rsidR="00EA7B84" w:rsidRPr="00CE09D2" w:rsidRDefault="00EA7B84" w:rsidP="00003F28">
            <w:pPr>
              <w:pStyle w:val="Tabletext"/>
            </w:pPr>
            <w:r>
              <w:rPr>
                <w:rFonts w:hint="cs"/>
                <w:rtl/>
              </w:rPr>
              <w:t xml:space="preserve">تردد التشغيل </w:t>
            </w:r>
            <w:r>
              <w:t>(GHz)</w:t>
            </w:r>
          </w:p>
        </w:tc>
        <w:tc>
          <w:tcPr>
            <w:tcW w:w="4537" w:type="dxa"/>
            <w:gridSpan w:val="3"/>
            <w:vAlign w:val="center"/>
          </w:tcPr>
          <w:p w:rsidR="00EA7B84" w:rsidRPr="00CE09D2" w:rsidRDefault="00EA7B84" w:rsidP="00003F28">
            <w:pPr>
              <w:pStyle w:val="Tabletext"/>
              <w:jc w:val="center"/>
            </w:pPr>
            <w:r w:rsidRPr="00CE09D2">
              <w:t>23</w:t>
            </w:r>
            <w:r w:rsidR="003F4D8A">
              <w:t>,</w:t>
            </w:r>
            <w:r w:rsidRPr="00CE09D2">
              <w:t>1</w:t>
            </w:r>
          </w:p>
        </w:tc>
      </w:tr>
      <w:tr w:rsidR="00EA7B84" w:rsidRPr="00CE09D2" w:rsidTr="00A75FF8">
        <w:trPr>
          <w:trHeight w:val="255"/>
          <w:jc w:val="center"/>
        </w:trPr>
        <w:tc>
          <w:tcPr>
            <w:tcW w:w="5102" w:type="dxa"/>
            <w:vAlign w:val="center"/>
          </w:tcPr>
          <w:p w:rsidR="00EA7B84" w:rsidRPr="00CE09D2" w:rsidRDefault="00EA7B84" w:rsidP="00003F28">
            <w:pPr>
              <w:pStyle w:val="Tabletext"/>
            </w:pPr>
            <w:r>
              <w:rPr>
                <w:rFonts w:hint="cs"/>
                <w:rtl/>
              </w:rPr>
              <w:t>الرحلات المدعومة</w:t>
            </w:r>
          </w:p>
        </w:tc>
        <w:tc>
          <w:tcPr>
            <w:tcW w:w="1418" w:type="dxa"/>
            <w:vAlign w:val="center"/>
          </w:tcPr>
          <w:p w:rsidR="00EA7B84" w:rsidRPr="00CE09D2" w:rsidRDefault="00EA7B84" w:rsidP="00003F28">
            <w:pPr>
              <w:pStyle w:val="Tabletext"/>
              <w:jc w:val="center"/>
            </w:pPr>
            <w:r w:rsidRPr="00CE09D2">
              <w:t>LEO</w:t>
            </w:r>
          </w:p>
        </w:tc>
        <w:tc>
          <w:tcPr>
            <w:tcW w:w="1418" w:type="dxa"/>
            <w:vAlign w:val="center"/>
          </w:tcPr>
          <w:p w:rsidR="00EA7B84" w:rsidRPr="00CE09D2" w:rsidDel="00896CD5" w:rsidRDefault="00DD1543" w:rsidP="00003F28">
            <w:pPr>
              <w:pStyle w:val="Tabletext"/>
              <w:jc w:val="center"/>
            </w:pPr>
            <w:r>
              <w:rPr>
                <w:rFonts w:hint="cs"/>
                <w:rtl/>
              </w:rPr>
              <w:t>إلى القمر</w:t>
            </w:r>
          </w:p>
        </w:tc>
        <w:tc>
          <w:tcPr>
            <w:tcW w:w="1701" w:type="dxa"/>
            <w:vAlign w:val="center"/>
          </w:tcPr>
          <w:p w:rsidR="00EA7B84" w:rsidRPr="00CE09D2" w:rsidRDefault="00EA7B84" w:rsidP="00003F28">
            <w:pPr>
              <w:pStyle w:val="Tabletext"/>
              <w:jc w:val="center"/>
            </w:pPr>
            <w:r w:rsidRPr="00CE09D2">
              <w:t>L1/L2</w:t>
            </w:r>
          </w:p>
        </w:tc>
      </w:tr>
      <w:tr w:rsidR="00EA7B84" w:rsidRPr="00CE09D2" w:rsidTr="00A75FF8">
        <w:trPr>
          <w:trHeight w:val="255"/>
          <w:jc w:val="center"/>
        </w:trPr>
        <w:tc>
          <w:tcPr>
            <w:tcW w:w="5102" w:type="dxa"/>
            <w:vAlign w:val="center"/>
          </w:tcPr>
          <w:p w:rsidR="00EA7B84" w:rsidRPr="00C27179" w:rsidRDefault="00EA7B84" w:rsidP="00003F28">
            <w:pPr>
              <w:pStyle w:val="Tabletext"/>
            </w:pPr>
            <w:r>
              <w:rPr>
                <w:rFonts w:hint="cs"/>
                <w:rtl/>
              </w:rPr>
              <w:t>خط عرض المحطة الأرضية في خدمة الأبحاث الفضائية (بالدرجات)</w:t>
            </w:r>
          </w:p>
        </w:tc>
        <w:tc>
          <w:tcPr>
            <w:tcW w:w="1418" w:type="dxa"/>
            <w:vAlign w:val="center"/>
          </w:tcPr>
          <w:p w:rsidR="00EA7B84" w:rsidRPr="00CE09D2" w:rsidRDefault="00EA7B84" w:rsidP="00003F28">
            <w:pPr>
              <w:pStyle w:val="Tabletext"/>
              <w:jc w:val="center"/>
            </w:pPr>
            <w:r w:rsidRPr="00CE09D2">
              <w:t>N</w:t>
            </w:r>
            <w:r w:rsidR="008819D7">
              <w:t> </w:t>
            </w:r>
            <w:r w:rsidR="009D6960" w:rsidRPr="00CE09D2">
              <w:t>32</w:t>
            </w:r>
            <w:r w:rsidR="009D6960">
              <w:t>,</w:t>
            </w:r>
            <w:r w:rsidR="009D6960" w:rsidRPr="00CE09D2">
              <w:t>5</w:t>
            </w:r>
          </w:p>
        </w:tc>
        <w:tc>
          <w:tcPr>
            <w:tcW w:w="1418" w:type="dxa"/>
            <w:vAlign w:val="center"/>
          </w:tcPr>
          <w:p w:rsidR="00EA7B84" w:rsidRPr="00CE09D2" w:rsidRDefault="00EA7B84" w:rsidP="008819D7">
            <w:pPr>
              <w:pStyle w:val="Tabletext"/>
            </w:pPr>
            <w:r w:rsidRPr="00CE09D2">
              <w:t>N</w:t>
            </w:r>
            <w:r w:rsidR="008819D7">
              <w:t> </w:t>
            </w:r>
            <w:r w:rsidR="009D6960" w:rsidRPr="00CE09D2">
              <w:t>35</w:t>
            </w:r>
            <w:r w:rsidR="009D6960">
              <w:t>,</w:t>
            </w:r>
            <w:r w:rsidR="009D6960" w:rsidRPr="00CE09D2">
              <w:t>34</w:t>
            </w:r>
            <w:r w:rsidR="009D6960">
              <w:t>–</w:t>
            </w:r>
            <w:r>
              <w:br/>
            </w:r>
            <w:r w:rsidRPr="00CE09D2">
              <w:t xml:space="preserve"> S</w:t>
            </w:r>
            <w:r w:rsidR="008819D7">
              <w:t> </w:t>
            </w:r>
            <w:r w:rsidR="009D6960" w:rsidRPr="00CE09D2">
              <w:t>35</w:t>
            </w:r>
            <w:r w:rsidR="009D6960">
              <w:t>,</w:t>
            </w:r>
            <w:r w:rsidR="009D6960" w:rsidRPr="00CE09D2">
              <w:t>41</w:t>
            </w:r>
            <w:r w:rsidR="009D6960">
              <w:t>–</w:t>
            </w:r>
            <w:r>
              <w:br/>
            </w:r>
            <w:r w:rsidR="008819D7">
              <w:t>N </w:t>
            </w:r>
            <w:r w:rsidRPr="00CE09D2">
              <w:t>40</w:t>
            </w:r>
            <w:r w:rsidR="003F4D8A">
              <w:t>,</w:t>
            </w:r>
            <w:r w:rsidRPr="00CE09D2">
              <w:t>43</w:t>
            </w:r>
            <w:r w:rsidR="009D6960">
              <w:t>–</w:t>
            </w:r>
          </w:p>
        </w:tc>
        <w:tc>
          <w:tcPr>
            <w:tcW w:w="1701" w:type="dxa"/>
            <w:vAlign w:val="center"/>
          </w:tcPr>
          <w:p w:rsidR="00EA7B84" w:rsidRPr="00CE09D2" w:rsidRDefault="00EA7B84" w:rsidP="00003F28">
            <w:pPr>
              <w:pStyle w:val="Tabletext"/>
              <w:jc w:val="center"/>
              <w:rPr>
                <w:rtl/>
              </w:rPr>
            </w:pPr>
            <w:r w:rsidRPr="00CE09D2">
              <w:t>N</w:t>
            </w:r>
            <w:r w:rsidR="001A2794">
              <w:t xml:space="preserve"> </w:t>
            </w:r>
            <w:r w:rsidR="009D6960" w:rsidRPr="00CE09D2">
              <w:t>35</w:t>
            </w:r>
            <w:r w:rsidR="009D6960">
              <w:t>,</w:t>
            </w:r>
            <w:r w:rsidR="009D6960" w:rsidRPr="00CE09D2">
              <w:t>4</w:t>
            </w:r>
          </w:p>
        </w:tc>
      </w:tr>
      <w:tr w:rsidR="00A75FF8" w:rsidRPr="00CE09D2" w:rsidTr="00A75FF8">
        <w:trPr>
          <w:trHeight w:val="255"/>
          <w:jc w:val="center"/>
        </w:trPr>
        <w:tc>
          <w:tcPr>
            <w:tcW w:w="5102" w:type="dxa"/>
            <w:vAlign w:val="center"/>
          </w:tcPr>
          <w:p w:rsidR="00A75FF8" w:rsidRPr="00C27179" w:rsidRDefault="00A75FF8" w:rsidP="00A75FF8">
            <w:pPr>
              <w:pStyle w:val="Tabletext"/>
            </w:pPr>
            <w:r>
              <w:rPr>
                <w:rFonts w:hint="cs"/>
                <w:rtl/>
              </w:rPr>
              <w:t>خط طول المحطة الأرضية في خدمة الأبحاث الفضائية (بالدرجات)</w:t>
            </w:r>
          </w:p>
        </w:tc>
        <w:tc>
          <w:tcPr>
            <w:tcW w:w="1418" w:type="dxa"/>
            <w:vAlign w:val="center"/>
          </w:tcPr>
          <w:p w:rsidR="00A75FF8" w:rsidRPr="00CE09D2" w:rsidRDefault="00A75FF8" w:rsidP="00003F28">
            <w:pPr>
              <w:pStyle w:val="Tabletext"/>
              <w:jc w:val="center"/>
            </w:pPr>
            <w:r w:rsidRPr="00CE09D2">
              <w:t>W</w:t>
            </w:r>
            <w:r w:rsidR="008819D7">
              <w:t> </w:t>
            </w:r>
            <w:r w:rsidR="009D6960" w:rsidRPr="00CE09D2">
              <w:t>106</w:t>
            </w:r>
            <w:r w:rsidR="009D6960">
              <w:t>,</w:t>
            </w:r>
            <w:r w:rsidR="009D6960" w:rsidRPr="00CE09D2">
              <w:t>6</w:t>
            </w:r>
          </w:p>
        </w:tc>
        <w:tc>
          <w:tcPr>
            <w:tcW w:w="1418" w:type="dxa"/>
            <w:vAlign w:val="center"/>
          </w:tcPr>
          <w:p w:rsidR="00A75FF8" w:rsidRPr="00CE09D2" w:rsidRDefault="00A75FF8" w:rsidP="009D6960">
            <w:pPr>
              <w:pStyle w:val="Tabletext"/>
            </w:pPr>
            <w:r w:rsidRPr="00CE09D2">
              <w:t>W</w:t>
            </w:r>
            <w:r w:rsidR="008819D7">
              <w:t> </w:t>
            </w:r>
            <w:r w:rsidR="009D6960" w:rsidRPr="00CE09D2">
              <w:t>116</w:t>
            </w:r>
            <w:r w:rsidR="009D6960">
              <w:t>,</w:t>
            </w:r>
            <w:r w:rsidR="009D6960" w:rsidRPr="00CE09D2">
              <w:t>87</w:t>
            </w:r>
            <w:r w:rsidR="009D6960">
              <w:t>–</w:t>
            </w:r>
            <w:r>
              <w:br/>
            </w:r>
            <w:r w:rsidRPr="00CE09D2">
              <w:t xml:space="preserve"> E</w:t>
            </w:r>
            <w:r w:rsidR="008819D7">
              <w:t> </w:t>
            </w:r>
            <w:r w:rsidR="009D6960" w:rsidRPr="00CE09D2">
              <w:t>148</w:t>
            </w:r>
            <w:r w:rsidR="009D6960">
              <w:t>,</w:t>
            </w:r>
            <w:r w:rsidR="009D6960" w:rsidRPr="00CE09D2">
              <w:t>98</w:t>
            </w:r>
            <w:r w:rsidR="009D6960">
              <w:t>–</w:t>
            </w:r>
            <w:r>
              <w:br/>
            </w:r>
            <w:r w:rsidRPr="00CE09D2">
              <w:t xml:space="preserve"> W</w:t>
            </w:r>
            <w:r w:rsidR="008819D7">
              <w:t> </w:t>
            </w:r>
            <w:r w:rsidR="009D6960" w:rsidRPr="00CE09D2">
              <w:t>4</w:t>
            </w:r>
            <w:r w:rsidR="009D6960">
              <w:t>,</w:t>
            </w:r>
            <w:r w:rsidR="009D6960" w:rsidRPr="00CE09D2">
              <w:t>25</w:t>
            </w:r>
            <w:r w:rsidR="009D6960">
              <w:t>–</w:t>
            </w:r>
          </w:p>
        </w:tc>
        <w:tc>
          <w:tcPr>
            <w:tcW w:w="1701" w:type="dxa"/>
            <w:vAlign w:val="center"/>
          </w:tcPr>
          <w:p w:rsidR="00A75FF8" w:rsidRPr="00CE09D2" w:rsidRDefault="00A75FF8" w:rsidP="00003F28">
            <w:pPr>
              <w:pStyle w:val="Tabletext"/>
              <w:jc w:val="center"/>
            </w:pPr>
            <w:r w:rsidRPr="00CE09D2">
              <w:t>W</w:t>
            </w:r>
            <w:r w:rsidR="001A2794">
              <w:t xml:space="preserve"> </w:t>
            </w:r>
            <w:r w:rsidR="009D6960" w:rsidRPr="00CE09D2">
              <w:t>116</w:t>
            </w:r>
            <w:r w:rsidR="009D6960">
              <w:t>,</w:t>
            </w:r>
            <w:r w:rsidR="009D6960" w:rsidRPr="00CE09D2">
              <w:t>9</w:t>
            </w:r>
          </w:p>
        </w:tc>
      </w:tr>
      <w:tr w:rsidR="00EA7B84" w:rsidRPr="00CE09D2" w:rsidTr="00A75FF8">
        <w:trPr>
          <w:trHeight w:val="255"/>
          <w:jc w:val="center"/>
        </w:trPr>
        <w:tc>
          <w:tcPr>
            <w:tcW w:w="5102" w:type="dxa"/>
            <w:vAlign w:val="bottom"/>
          </w:tcPr>
          <w:p w:rsidR="00EA7B84" w:rsidRPr="00CE09D2" w:rsidRDefault="00A75FF8" w:rsidP="00003F28">
            <w:pPr>
              <w:pStyle w:val="Tabletext"/>
            </w:pPr>
            <w:r>
              <w:rPr>
                <w:rFonts w:hint="cs"/>
                <w:rtl/>
              </w:rPr>
              <w:t xml:space="preserve">قطر هوائي الإرسال </w:t>
            </w:r>
            <w:r>
              <w:t>(m)</w:t>
            </w:r>
          </w:p>
        </w:tc>
        <w:tc>
          <w:tcPr>
            <w:tcW w:w="1418" w:type="dxa"/>
          </w:tcPr>
          <w:p w:rsidR="00EA7B84" w:rsidRPr="00CE09D2" w:rsidRDefault="00EA7B84" w:rsidP="00003F28">
            <w:pPr>
              <w:pStyle w:val="Tabletext"/>
              <w:jc w:val="center"/>
            </w:pPr>
            <w:r w:rsidRPr="00CE09D2">
              <w:t>10</w:t>
            </w:r>
          </w:p>
        </w:tc>
        <w:tc>
          <w:tcPr>
            <w:tcW w:w="1418" w:type="dxa"/>
          </w:tcPr>
          <w:p w:rsidR="00EA7B84" w:rsidRPr="00CE09D2" w:rsidRDefault="00EA7B84" w:rsidP="00003F28">
            <w:pPr>
              <w:pStyle w:val="Tabletext"/>
              <w:jc w:val="center"/>
            </w:pPr>
            <w:r w:rsidRPr="00CE09D2">
              <w:t>18</w:t>
            </w:r>
          </w:p>
        </w:tc>
        <w:tc>
          <w:tcPr>
            <w:tcW w:w="1701" w:type="dxa"/>
          </w:tcPr>
          <w:p w:rsidR="00EA7B84" w:rsidRPr="00CE09D2" w:rsidRDefault="00EA7B84" w:rsidP="00003F28">
            <w:pPr>
              <w:pStyle w:val="Tabletext"/>
              <w:jc w:val="center"/>
            </w:pPr>
            <w:r w:rsidRPr="00CE09D2">
              <w:t>34</w:t>
            </w:r>
          </w:p>
        </w:tc>
      </w:tr>
      <w:tr w:rsidR="00EA7B84" w:rsidRPr="00CE09D2" w:rsidTr="00A75FF8">
        <w:trPr>
          <w:trHeight w:val="255"/>
          <w:jc w:val="center"/>
        </w:trPr>
        <w:tc>
          <w:tcPr>
            <w:tcW w:w="5102" w:type="dxa"/>
            <w:vAlign w:val="bottom"/>
          </w:tcPr>
          <w:p w:rsidR="00EA7B84" w:rsidRPr="00CE09D2" w:rsidRDefault="00A75FF8" w:rsidP="00003F28">
            <w:pPr>
              <w:pStyle w:val="Tabletext"/>
            </w:pPr>
            <w:r>
              <w:rPr>
                <w:rFonts w:hint="cs"/>
                <w:rtl/>
              </w:rPr>
              <w:t xml:space="preserve">كسب الهوائي </w:t>
            </w:r>
            <w:r w:rsidR="00EA7B84">
              <w:t>(</w:t>
            </w:r>
            <w:proofErr w:type="spellStart"/>
            <w:r w:rsidR="00EA7B84">
              <w:t>dBi</w:t>
            </w:r>
            <w:proofErr w:type="spellEnd"/>
            <w:r w:rsidR="00EA7B84">
              <w:t>)</w:t>
            </w:r>
          </w:p>
        </w:tc>
        <w:tc>
          <w:tcPr>
            <w:tcW w:w="1418" w:type="dxa"/>
          </w:tcPr>
          <w:p w:rsidR="00EA7B84" w:rsidRPr="00CE09D2" w:rsidRDefault="00EA7B84" w:rsidP="00003F28">
            <w:pPr>
              <w:pStyle w:val="Tabletext"/>
              <w:jc w:val="center"/>
            </w:pPr>
            <w:r w:rsidRPr="00CE09D2">
              <w:t>65</w:t>
            </w:r>
            <w:r w:rsidR="003F4D8A">
              <w:t>,</w:t>
            </w:r>
            <w:r w:rsidRPr="00CE09D2">
              <w:t>3</w:t>
            </w:r>
          </w:p>
        </w:tc>
        <w:tc>
          <w:tcPr>
            <w:tcW w:w="1418" w:type="dxa"/>
          </w:tcPr>
          <w:p w:rsidR="00EA7B84" w:rsidRPr="00CE09D2" w:rsidRDefault="00EA7B84" w:rsidP="00003F28">
            <w:pPr>
              <w:pStyle w:val="Tabletext"/>
              <w:jc w:val="center"/>
            </w:pPr>
            <w:r w:rsidRPr="00CE09D2">
              <w:t>70</w:t>
            </w:r>
            <w:r w:rsidR="003F4D8A">
              <w:t>,</w:t>
            </w:r>
            <w:r w:rsidRPr="00CE09D2">
              <w:t>4</w:t>
            </w:r>
          </w:p>
        </w:tc>
        <w:tc>
          <w:tcPr>
            <w:tcW w:w="1701" w:type="dxa"/>
          </w:tcPr>
          <w:p w:rsidR="00EA7B84" w:rsidRPr="00CE09D2" w:rsidRDefault="00EA7B84" w:rsidP="00003F28">
            <w:pPr>
              <w:pStyle w:val="Tabletext"/>
              <w:jc w:val="center"/>
            </w:pPr>
            <w:r w:rsidRPr="00CE09D2">
              <w:t>75</w:t>
            </w:r>
            <w:r w:rsidR="003F4D8A">
              <w:t>,</w:t>
            </w:r>
            <w:r w:rsidRPr="00CE09D2">
              <w:t>9</w:t>
            </w:r>
          </w:p>
        </w:tc>
      </w:tr>
      <w:tr w:rsidR="00EA7B84" w:rsidRPr="00CE09D2" w:rsidTr="00A75FF8">
        <w:trPr>
          <w:trHeight w:val="255"/>
          <w:jc w:val="center"/>
        </w:trPr>
        <w:tc>
          <w:tcPr>
            <w:tcW w:w="5102" w:type="dxa"/>
          </w:tcPr>
          <w:p w:rsidR="00EA7B84" w:rsidRPr="00C27179" w:rsidRDefault="00A87CF1" w:rsidP="00003F28">
            <w:pPr>
              <w:pStyle w:val="Tabletext"/>
            </w:pPr>
            <w:r>
              <w:rPr>
                <w:rFonts w:hint="cs"/>
                <w:rtl/>
              </w:rPr>
              <w:t>غلاف كسب الهوائي خارج المحور</w:t>
            </w:r>
          </w:p>
        </w:tc>
        <w:tc>
          <w:tcPr>
            <w:tcW w:w="4537" w:type="dxa"/>
            <w:gridSpan w:val="3"/>
          </w:tcPr>
          <w:p w:rsidR="00EA7B84" w:rsidRPr="00CE09D2" w:rsidRDefault="00DD1543" w:rsidP="00003F28">
            <w:pPr>
              <w:pStyle w:val="Tabletext"/>
              <w:jc w:val="center"/>
            </w:pPr>
            <w:r>
              <w:rPr>
                <w:rFonts w:hint="cs"/>
                <w:color w:val="000000"/>
                <w:rtl/>
              </w:rPr>
              <w:t xml:space="preserve">التذييل </w:t>
            </w:r>
            <w:r>
              <w:rPr>
                <w:color w:val="000000"/>
              </w:rPr>
              <w:t>7</w:t>
            </w:r>
            <w:r>
              <w:rPr>
                <w:rFonts w:hint="cs"/>
                <w:color w:val="000000"/>
                <w:rtl/>
              </w:rPr>
              <w:t xml:space="preserve"> من لوائح الراديو، الملحق </w:t>
            </w:r>
            <w:r>
              <w:rPr>
                <w:color w:val="000000"/>
              </w:rPr>
              <w:t>4</w:t>
            </w:r>
          </w:p>
        </w:tc>
      </w:tr>
      <w:tr w:rsidR="00EA7B84" w:rsidRPr="00CE09D2" w:rsidTr="00A75FF8">
        <w:trPr>
          <w:trHeight w:val="255"/>
          <w:jc w:val="center"/>
        </w:trPr>
        <w:tc>
          <w:tcPr>
            <w:tcW w:w="5102" w:type="dxa"/>
            <w:vAlign w:val="center"/>
          </w:tcPr>
          <w:p w:rsidR="00EA7B84" w:rsidRPr="00C27179" w:rsidRDefault="00A87CF1" w:rsidP="00003F28">
            <w:pPr>
              <w:pStyle w:val="Tabletext"/>
            </w:pPr>
            <w:r>
              <w:rPr>
                <w:rFonts w:hint="cs"/>
                <w:rtl/>
              </w:rPr>
              <w:t>زاوية الارتفاع الدنيا للإرسال (بالدرجات)</w:t>
            </w:r>
          </w:p>
        </w:tc>
        <w:tc>
          <w:tcPr>
            <w:tcW w:w="4537" w:type="dxa"/>
            <w:gridSpan w:val="3"/>
            <w:vAlign w:val="center"/>
          </w:tcPr>
          <w:p w:rsidR="00EA7B84" w:rsidRPr="00CE09D2" w:rsidRDefault="00EA7B84" w:rsidP="00003F28">
            <w:pPr>
              <w:pStyle w:val="Tabletext"/>
              <w:jc w:val="center"/>
            </w:pPr>
            <w:r w:rsidRPr="00CE09D2">
              <w:t>5</w:t>
            </w:r>
          </w:p>
        </w:tc>
      </w:tr>
      <w:tr w:rsidR="00EA7B84" w:rsidRPr="00CE09D2" w:rsidTr="00A75FF8">
        <w:trPr>
          <w:trHeight w:val="255"/>
          <w:jc w:val="center"/>
        </w:trPr>
        <w:tc>
          <w:tcPr>
            <w:tcW w:w="5102" w:type="dxa"/>
            <w:vAlign w:val="bottom"/>
          </w:tcPr>
          <w:p w:rsidR="00EA7B84" w:rsidRPr="00CE09D2" w:rsidRDefault="00A87CF1" w:rsidP="00003F28">
            <w:pPr>
              <w:pStyle w:val="Tabletext"/>
            </w:pPr>
            <w:r>
              <w:rPr>
                <w:rFonts w:hint="cs"/>
                <w:rtl/>
              </w:rPr>
              <w:t xml:space="preserve">عرض النطاق </w:t>
            </w:r>
            <w:r w:rsidR="00EA7B84">
              <w:t xml:space="preserve"> (MHz)</w:t>
            </w:r>
          </w:p>
        </w:tc>
        <w:tc>
          <w:tcPr>
            <w:tcW w:w="1418" w:type="dxa"/>
          </w:tcPr>
          <w:p w:rsidR="00EA7B84" w:rsidRPr="00CE09D2" w:rsidRDefault="00EA7B84" w:rsidP="00003F28">
            <w:pPr>
              <w:pStyle w:val="Tabletext"/>
              <w:jc w:val="center"/>
            </w:pPr>
            <w:r w:rsidRPr="00CE09D2">
              <w:t>24</w:t>
            </w:r>
          </w:p>
        </w:tc>
        <w:tc>
          <w:tcPr>
            <w:tcW w:w="1418" w:type="dxa"/>
            <w:vAlign w:val="bottom"/>
          </w:tcPr>
          <w:p w:rsidR="00EA7B84" w:rsidRPr="00CE09D2" w:rsidRDefault="00EA7B84" w:rsidP="00003F28">
            <w:pPr>
              <w:pStyle w:val="Tabletext"/>
              <w:jc w:val="center"/>
            </w:pPr>
            <w:r w:rsidRPr="00CE09D2">
              <w:t>24</w:t>
            </w:r>
          </w:p>
        </w:tc>
        <w:tc>
          <w:tcPr>
            <w:tcW w:w="1701" w:type="dxa"/>
            <w:vAlign w:val="bottom"/>
          </w:tcPr>
          <w:p w:rsidR="00EA7B84" w:rsidRPr="00CE09D2" w:rsidRDefault="00EA7B84" w:rsidP="00003F28">
            <w:pPr>
              <w:pStyle w:val="Tabletext"/>
              <w:jc w:val="center"/>
            </w:pPr>
            <w:r w:rsidRPr="00CE09D2">
              <w:t>3</w:t>
            </w:r>
          </w:p>
        </w:tc>
      </w:tr>
      <w:tr w:rsidR="00EA7B84" w:rsidRPr="00CE09D2" w:rsidTr="00A75FF8">
        <w:trPr>
          <w:trHeight w:val="255"/>
          <w:jc w:val="center"/>
        </w:trPr>
        <w:tc>
          <w:tcPr>
            <w:tcW w:w="5102" w:type="dxa"/>
            <w:vAlign w:val="bottom"/>
          </w:tcPr>
          <w:p w:rsidR="00EA7B84" w:rsidRPr="00C27179" w:rsidRDefault="00A92BF7" w:rsidP="00003F28">
            <w:pPr>
              <w:pStyle w:val="Tabletext"/>
            </w:pPr>
            <w:r>
              <w:rPr>
                <w:rFonts w:hint="cs"/>
                <w:rtl/>
              </w:rPr>
              <w:t xml:space="preserve">القدرة عند دخل الهوائي </w:t>
            </w:r>
            <w:r w:rsidR="00EA7B84" w:rsidRPr="00C27179">
              <w:t xml:space="preserve"> (</w:t>
            </w:r>
            <w:proofErr w:type="spellStart"/>
            <w:r w:rsidR="00EA7B84" w:rsidRPr="00C27179">
              <w:t>dBW</w:t>
            </w:r>
            <w:proofErr w:type="spellEnd"/>
            <w:r w:rsidR="00EA7B84" w:rsidRPr="00C27179">
              <w:t>)</w:t>
            </w:r>
          </w:p>
        </w:tc>
        <w:tc>
          <w:tcPr>
            <w:tcW w:w="1418" w:type="dxa"/>
          </w:tcPr>
          <w:p w:rsidR="00EA7B84" w:rsidRPr="00CE09D2" w:rsidRDefault="00EA7B84" w:rsidP="00003F28">
            <w:pPr>
              <w:pStyle w:val="Tabletext"/>
              <w:jc w:val="center"/>
            </w:pPr>
            <w:r w:rsidRPr="00CE09D2">
              <w:t>0</w:t>
            </w:r>
            <w:r w:rsidR="003F4D8A">
              <w:t>,</w:t>
            </w:r>
            <w:r w:rsidRPr="00CE09D2">
              <w:t>0</w:t>
            </w:r>
          </w:p>
        </w:tc>
        <w:tc>
          <w:tcPr>
            <w:tcW w:w="1418" w:type="dxa"/>
            <w:vAlign w:val="bottom"/>
          </w:tcPr>
          <w:p w:rsidR="00EA7B84" w:rsidRPr="00CE09D2" w:rsidRDefault="00EA7B84" w:rsidP="00003F28">
            <w:pPr>
              <w:pStyle w:val="Tabletext"/>
              <w:jc w:val="center"/>
            </w:pPr>
            <w:r w:rsidRPr="00CE09D2">
              <w:t>11</w:t>
            </w:r>
            <w:r w:rsidR="003F4D8A">
              <w:t>,</w:t>
            </w:r>
            <w:r w:rsidRPr="00CE09D2">
              <w:t>1</w:t>
            </w:r>
          </w:p>
        </w:tc>
        <w:tc>
          <w:tcPr>
            <w:tcW w:w="1701" w:type="dxa"/>
            <w:vAlign w:val="bottom"/>
          </w:tcPr>
          <w:p w:rsidR="00EA7B84" w:rsidRPr="00CE09D2" w:rsidRDefault="00EA7B84" w:rsidP="00003F28">
            <w:pPr>
              <w:pStyle w:val="Tabletext"/>
              <w:jc w:val="center"/>
            </w:pPr>
            <w:r w:rsidRPr="00CE09D2">
              <w:t>0</w:t>
            </w:r>
            <w:r w:rsidR="003F4D8A">
              <w:t>,</w:t>
            </w:r>
            <w:r w:rsidRPr="00CE09D2">
              <w:t>0</w:t>
            </w:r>
          </w:p>
        </w:tc>
      </w:tr>
      <w:tr w:rsidR="00EA7B84" w:rsidRPr="00CE09D2" w:rsidTr="00A75FF8">
        <w:trPr>
          <w:trHeight w:val="255"/>
          <w:jc w:val="center"/>
        </w:trPr>
        <w:tc>
          <w:tcPr>
            <w:tcW w:w="5102" w:type="dxa"/>
            <w:vAlign w:val="bottom"/>
          </w:tcPr>
          <w:p w:rsidR="00EA7B84" w:rsidRPr="00C27179" w:rsidRDefault="007017B8" w:rsidP="00003F28">
            <w:pPr>
              <w:pStyle w:val="Tabletext"/>
            </w:pPr>
            <w:r>
              <w:rPr>
                <w:rFonts w:hint="cs"/>
                <w:rtl/>
              </w:rPr>
              <w:t xml:space="preserve">الكثافة الطيفية للقدرة عند دخل الهوائي </w:t>
            </w:r>
            <w:r w:rsidR="00EA7B84" w:rsidRPr="00C27179">
              <w:t xml:space="preserve"> (</w:t>
            </w:r>
            <w:proofErr w:type="spellStart"/>
            <w:r w:rsidR="00EA7B84" w:rsidRPr="00C27179">
              <w:t>dBW</w:t>
            </w:r>
            <w:proofErr w:type="spellEnd"/>
            <w:r w:rsidR="00EA7B84" w:rsidRPr="00C27179">
              <w:t>/Hz)</w:t>
            </w:r>
          </w:p>
        </w:tc>
        <w:tc>
          <w:tcPr>
            <w:tcW w:w="1418" w:type="dxa"/>
          </w:tcPr>
          <w:p w:rsidR="00EA7B84" w:rsidRPr="00CE09D2" w:rsidRDefault="00EA7B84" w:rsidP="00003F28">
            <w:pPr>
              <w:pStyle w:val="Tabletext"/>
              <w:jc w:val="center"/>
            </w:pPr>
            <w:r w:rsidRPr="00CE09D2">
              <w:t>70</w:t>
            </w:r>
            <w:r w:rsidR="003F4D8A">
              <w:t>,</w:t>
            </w:r>
            <w:r w:rsidRPr="00CE09D2">
              <w:t>8</w:t>
            </w:r>
            <w:r w:rsidR="009D6960" w:rsidRPr="00CE09D2">
              <w:t>–</w:t>
            </w:r>
          </w:p>
        </w:tc>
        <w:tc>
          <w:tcPr>
            <w:tcW w:w="1418" w:type="dxa"/>
          </w:tcPr>
          <w:p w:rsidR="00EA7B84" w:rsidRPr="00CE09D2" w:rsidRDefault="00EA7B84" w:rsidP="00003F28">
            <w:pPr>
              <w:pStyle w:val="Tabletext"/>
              <w:jc w:val="center"/>
            </w:pPr>
            <w:r w:rsidRPr="00CE09D2">
              <w:t>59</w:t>
            </w:r>
            <w:r w:rsidR="003F4D8A">
              <w:t>,</w:t>
            </w:r>
            <w:r w:rsidRPr="00CE09D2">
              <w:t>7</w:t>
            </w:r>
            <w:r w:rsidR="009D6960" w:rsidRPr="00CE09D2">
              <w:t>–</w:t>
            </w:r>
          </w:p>
        </w:tc>
        <w:tc>
          <w:tcPr>
            <w:tcW w:w="1701" w:type="dxa"/>
          </w:tcPr>
          <w:p w:rsidR="00EA7B84" w:rsidRPr="00CE09D2" w:rsidRDefault="00EA7B84" w:rsidP="00003F28">
            <w:pPr>
              <w:pStyle w:val="Tabletext"/>
              <w:jc w:val="center"/>
            </w:pPr>
            <w:r w:rsidRPr="00CE09D2">
              <w:t>61</w:t>
            </w:r>
            <w:r w:rsidR="003F4D8A">
              <w:t>,</w:t>
            </w:r>
            <w:r w:rsidRPr="00CE09D2">
              <w:t>4</w:t>
            </w:r>
            <w:r w:rsidR="009D6960" w:rsidRPr="00CE09D2">
              <w:t>–</w:t>
            </w:r>
          </w:p>
        </w:tc>
      </w:tr>
      <w:tr w:rsidR="00EA7B84" w:rsidRPr="00CE09D2" w:rsidTr="00A75FF8">
        <w:trPr>
          <w:trHeight w:val="255"/>
          <w:jc w:val="center"/>
        </w:trPr>
        <w:tc>
          <w:tcPr>
            <w:tcW w:w="5102" w:type="dxa"/>
            <w:vAlign w:val="bottom"/>
          </w:tcPr>
          <w:p w:rsidR="00EA7B84" w:rsidRPr="00CE09D2" w:rsidRDefault="003834FA" w:rsidP="00003F28">
            <w:pPr>
              <w:pStyle w:val="Tabletext"/>
            </w:pPr>
            <w:r>
              <w:rPr>
                <w:rFonts w:hint="cs"/>
                <w:rtl/>
              </w:rPr>
              <w:t xml:space="preserve">القدرة المشعة المكافئة المتناحية </w:t>
            </w:r>
            <w:r w:rsidR="00EA7B84">
              <w:t xml:space="preserve"> </w:t>
            </w:r>
            <w:r w:rsidR="00EA7B84" w:rsidRPr="00CE09D2">
              <w:t>(</w:t>
            </w:r>
            <w:proofErr w:type="spellStart"/>
            <w:r w:rsidR="00EA7B84" w:rsidRPr="00CE09D2">
              <w:t>dBW</w:t>
            </w:r>
            <w:proofErr w:type="spellEnd"/>
            <w:r w:rsidR="00EA7B84" w:rsidRPr="00CE09D2">
              <w:t>)</w:t>
            </w:r>
          </w:p>
        </w:tc>
        <w:tc>
          <w:tcPr>
            <w:tcW w:w="1418" w:type="dxa"/>
          </w:tcPr>
          <w:p w:rsidR="00EA7B84" w:rsidRPr="00CE09D2" w:rsidRDefault="00EA7B84" w:rsidP="00003F28">
            <w:pPr>
              <w:pStyle w:val="Tabletext"/>
              <w:jc w:val="center"/>
            </w:pPr>
            <w:r w:rsidRPr="00CE09D2">
              <w:t>65</w:t>
            </w:r>
            <w:r w:rsidR="003F4D8A">
              <w:t>,</w:t>
            </w:r>
            <w:r w:rsidRPr="00CE09D2">
              <w:t>3</w:t>
            </w:r>
          </w:p>
        </w:tc>
        <w:tc>
          <w:tcPr>
            <w:tcW w:w="1418" w:type="dxa"/>
            <w:vAlign w:val="bottom"/>
          </w:tcPr>
          <w:p w:rsidR="00EA7B84" w:rsidRPr="00CE09D2" w:rsidRDefault="00EA7B84" w:rsidP="00003F28">
            <w:pPr>
              <w:pStyle w:val="Tabletext"/>
              <w:jc w:val="center"/>
            </w:pPr>
            <w:r w:rsidRPr="00CE09D2">
              <w:t>81</w:t>
            </w:r>
            <w:r w:rsidR="003F4D8A">
              <w:t>,</w:t>
            </w:r>
            <w:r w:rsidRPr="00CE09D2">
              <w:t>5</w:t>
            </w:r>
          </w:p>
        </w:tc>
        <w:tc>
          <w:tcPr>
            <w:tcW w:w="1701" w:type="dxa"/>
            <w:vAlign w:val="bottom"/>
          </w:tcPr>
          <w:p w:rsidR="00EA7B84" w:rsidRPr="00CE09D2" w:rsidRDefault="00EA7B84" w:rsidP="00003F28">
            <w:pPr>
              <w:pStyle w:val="Tabletext"/>
              <w:jc w:val="center"/>
            </w:pPr>
            <w:r w:rsidRPr="00CE09D2">
              <w:t>75</w:t>
            </w:r>
            <w:r w:rsidR="003F4D8A">
              <w:t>,</w:t>
            </w:r>
            <w:r w:rsidRPr="00CE09D2">
              <w:t>9</w:t>
            </w:r>
          </w:p>
        </w:tc>
      </w:tr>
      <w:tr w:rsidR="00EA7B84" w:rsidRPr="00CE09D2" w:rsidTr="00A75FF8">
        <w:trPr>
          <w:trHeight w:val="255"/>
          <w:jc w:val="center"/>
        </w:trPr>
        <w:tc>
          <w:tcPr>
            <w:tcW w:w="5102" w:type="dxa"/>
            <w:vAlign w:val="bottom"/>
          </w:tcPr>
          <w:p w:rsidR="00EA7B84" w:rsidRPr="00C27179" w:rsidRDefault="00AE2B85" w:rsidP="00003F28">
            <w:pPr>
              <w:pStyle w:val="Tabletext"/>
            </w:pPr>
            <w:r>
              <w:rPr>
                <w:rFonts w:hint="cs"/>
                <w:rtl/>
              </w:rPr>
              <w:t xml:space="preserve">كثافة القدرة المشعة المكافئة المتناحية </w:t>
            </w:r>
            <w:r w:rsidR="00EA7B84" w:rsidRPr="00C27179">
              <w:t>(</w:t>
            </w:r>
            <w:proofErr w:type="spellStart"/>
            <w:r w:rsidR="00EA7B84" w:rsidRPr="00C27179">
              <w:t>dBW</w:t>
            </w:r>
            <w:proofErr w:type="spellEnd"/>
            <w:r w:rsidR="00EA7B84" w:rsidRPr="00C27179">
              <w:t>/Hz)</w:t>
            </w:r>
          </w:p>
        </w:tc>
        <w:tc>
          <w:tcPr>
            <w:tcW w:w="1418" w:type="dxa"/>
          </w:tcPr>
          <w:p w:rsidR="00EA7B84" w:rsidRPr="00CE09D2" w:rsidRDefault="00EA7B84" w:rsidP="00003F28">
            <w:pPr>
              <w:pStyle w:val="Tabletext"/>
              <w:jc w:val="center"/>
            </w:pPr>
            <w:r w:rsidRPr="00CE09D2">
              <w:t>5</w:t>
            </w:r>
            <w:r w:rsidR="003F4D8A">
              <w:t>,</w:t>
            </w:r>
            <w:r w:rsidRPr="00CE09D2">
              <w:t>5</w:t>
            </w:r>
            <w:r w:rsidR="009D6960" w:rsidRPr="00CE09D2">
              <w:t>–</w:t>
            </w:r>
          </w:p>
        </w:tc>
        <w:tc>
          <w:tcPr>
            <w:tcW w:w="1418" w:type="dxa"/>
            <w:vAlign w:val="bottom"/>
          </w:tcPr>
          <w:p w:rsidR="00EA7B84" w:rsidRPr="00CE09D2" w:rsidRDefault="00EA7B84" w:rsidP="00003F28">
            <w:pPr>
              <w:pStyle w:val="Tabletext"/>
              <w:jc w:val="center"/>
            </w:pPr>
            <w:r w:rsidRPr="00CE09D2">
              <w:t>10</w:t>
            </w:r>
            <w:r w:rsidR="003F4D8A">
              <w:t>,</w:t>
            </w:r>
            <w:r w:rsidRPr="00CE09D2">
              <w:t>7</w:t>
            </w:r>
          </w:p>
        </w:tc>
        <w:tc>
          <w:tcPr>
            <w:tcW w:w="1701" w:type="dxa"/>
            <w:vAlign w:val="bottom"/>
          </w:tcPr>
          <w:p w:rsidR="00EA7B84" w:rsidRPr="00CE09D2" w:rsidRDefault="00EA7B84" w:rsidP="00003F28">
            <w:pPr>
              <w:pStyle w:val="Tabletext"/>
              <w:jc w:val="center"/>
            </w:pPr>
            <w:r w:rsidRPr="00CE09D2">
              <w:t>14</w:t>
            </w:r>
            <w:r w:rsidR="003F4D8A">
              <w:t>,</w:t>
            </w:r>
            <w:r w:rsidRPr="00CE09D2">
              <w:t>5</w:t>
            </w:r>
          </w:p>
        </w:tc>
      </w:tr>
    </w:tbl>
    <w:p w:rsidR="00D746D6" w:rsidRDefault="00D3378C" w:rsidP="007A4471">
      <w:pPr>
        <w:pStyle w:val="TableNo"/>
        <w:rPr>
          <w:rtl/>
        </w:rPr>
      </w:pPr>
      <w:r>
        <w:rPr>
          <w:rFonts w:hint="cs"/>
          <w:rtl/>
        </w:rPr>
        <w:lastRenderedPageBreak/>
        <w:t>الج</w:t>
      </w:r>
      <w:r w:rsidR="00136545">
        <w:rPr>
          <w:rFonts w:hint="cs"/>
          <w:rtl/>
        </w:rPr>
        <w:t>ـ</w:t>
      </w:r>
      <w:r>
        <w:rPr>
          <w:rFonts w:hint="cs"/>
          <w:rtl/>
        </w:rPr>
        <w:t xml:space="preserve">دول </w:t>
      </w:r>
      <w:r>
        <w:t>1</w:t>
      </w:r>
      <w:r>
        <w:rPr>
          <w:rFonts w:hint="cs"/>
          <w:rtl/>
        </w:rPr>
        <w:t>ب)</w:t>
      </w:r>
    </w:p>
    <w:p w:rsidR="00D3378C" w:rsidRDefault="00D3378C" w:rsidP="007A4471">
      <w:pPr>
        <w:pStyle w:val="Tabletitle"/>
        <w:rPr>
          <w:rtl/>
        </w:rPr>
      </w:pPr>
      <w:r>
        <w:rPr>
          <w:rFonts w:hint="cs"/>
          <w:rtl/>
        </w:rPr>
        <w:t>الخصائص الساتلية للرحلات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2"/>
        <w:gridCol w:w="1418"/>
        <w:gridCol w:w="1418"/>
        <w:gridCol w:w="1701"/>
      </w:tblGrid>
      <w:tr w:rsidR="0001543B" w:rsidRPr="00CE09D2" w:rsidTr="0001543B">
        <w:trPr>
          <w:jc w:val="center"/>
        </w:trPr>
        <w:tc>
          <w:tcPr>
            <w:tcW w:w="5102" w:type="dxa"/>
            <w:vAlign w:val="center"/>
          </w:tcPr>
          <w:p w:rsidR="0001543B" w:rsidRPr="00CE09D2" w:rsidRDefault="0001543B" w:rsidP="00003F28">
            <w:pPr>
              <w:pStyle w:val="Tablehead"/>
            </w:pPr>
            <w:r>
              <w:rPr>
                <w:rFonts w:hint="cs"/>
                <w:rtl/>
              </w:rPr>
              <w:t>المعلمة</w:t>
            </w:r>
          </w:p>
        </w:tc>
        <w:tc>
          <w:tcPr>
            <w:tcW w:w="4537" w:type="dxa"/>
            <w:gridSpan w:val="3"/>
            <w:vAlign w:val="center"/>
          </w:tcPr>
          <w:p w:rsidR="0001543B" w:rsidRPr="00CE09D2" w:rsidRDefault="0001543B" w:rsidP="00003F28">
            <w:pPr>
              <w:pStyle w:val="Tablehead"/>
            </w:pPr>
            <w:r>
              <w:rPr>
                <w:rFonts w:hint="cs"/>
                <w:rtl/>
              </w:rPr>
              <w:t>القيم</w:t>
            </w:r>
          </w:p>
        </w:tc>
      </w:tr>
      <w:tr w:rsidR="0001543B" w:rsidRPr="00CE09D2" w:rsidTr="0001543B">
        <w:trPr>
          <w:jc w:val="center"/>
        </w:trPr>
        <w:tc>
          <w:tcPr>
            <w:tcW w:w="5102" w:type="dxa"/>
            <w:vAlign w:val="bottom"/>
          </w:tcPr>
          <w:p w:rsidR="0001543B" w:rsidRPr="00CE09D2" w:rsidRDefault="0001543B" w:rsidP="00003F28">
            <w:pPr>
              <w:pStyle w:val="Tabletext"/>
            </w:pPr>
            <w:r>
              <w:rPr>
                <w:rFonts w:hint="cs"/>
                <w:rtl/>
              </w:rPr>
              <w:t>نوع الرحلة</w:t>
            </w:r>
          </w:p>
        </w:tc>
        <w:tc>
          <w:tcPr>
            <w:tcW w:w="1418" w:type="dxa"/>
            <w:vAlign w:val="bottom"/>
          </w:tcPr>
          <w:p w:rsidR="0001543B" w:rsidRPr="00CE09D2" w:rsidRDefault="0001543B" w:rsidP="00003F28">
            <w:pPr>
              <w:pStyle w:val="Tabletext"/>
              <w:jc w:val="center"/>
            </w:pPr>
            <w:r w:rsidRPr="00CE09D2">
              <w:t>LEO</w:t>
            </w:r>
          </w:p>
        </w:tc>
        <w:tc>
          <w:tcPr>
            <w:tcW w:w="1418" w:type="dxa"/>
          </w:tcPr>
          <w:p w:rsidR="0001543B" w:rsidRPr="00CE09D2" w:rsidRDefault="0001543B" w:rsidP="00003F28">
            <w:pPr>
              <w:pStyle w:val="Tabletext"/>
              <w:jc w:val="center"/>
            </w:pPr>
            <w:r w:rsidRPr="00CE09D2">
              <w:t>Lunar</w:t>
            </w:r>
          </w:p>
        </w:tc>
        <w:tc>
          <w:tcPr>
            <w:tcW w:w="1701" w:type="dxa"/>
          </w:tcPr>
          <w:p w:rsidR="0001543B" w:rsidRPr="00CE09D2" w:rsidRDefault="0001543B" w:rsidP="00003F28">
            <w:pPr>
              <w:pStyle w:val="Tabletext"/>
              <w:jc w:val="center"/>
            </w:pPr>
            <w:r w:rsidRPr="00CE09D2">
              <w:t>L1/L2</w:t>
            </w:r>
          </w:p>
        </w:tc>
      </w:tr>
      <w:tr w:rsidR="0001543B" w:rsidRPr="00CE09D2" w:rsidTr="0001543B">
        <w:trPr>
          <w:jc w:val="center"/>
        </w:trPr>
        <w:tc>
          <w:tcPr>
            <w:tcW w:w="5102" w:type="dxa"/>
          </w:tcPr>
          <w:p w:rsidR="0001543B" w:rsidRPr="00CE09D2" w:rsidRDefault="0001543B" w:rsidP="00003F28">
            <w:pPr>
              <w:pStyle w:val="Tabletext"/>
            </w:pPr>
            <w:r>
              <w:rPr>
                <w:rFonts w:hint="cs"/>
                <w:rtl/>
              </w:rPr>
              <w:t xml:space="preserve">الارتفاع المداري </w:t>
            </w:r>
            <w:r>
              <w:t xml:space="preserve"> (km)</w:t>
            </w:r>
          </w:p>
        </w:tc>
        <w:tc>
          <w:tcPr>
            <w:tcW w:w="1418" w:type="dxa"/>
          </w:tcPr>
          <w:p w:rsidR="0001543B" w:rsidRPr="00CE09D2" w:rsidRDefault="0001543B" w:rsidP="00003F28">
            <w:pPr>
              <w:pStyle w:val="Tabletext"/>
              <w:jc w:val="center"/>
            </w:pPr>
            <w:r w:rsidRPr="00CE09D2">
              <w:t>700</w:t>
            </w:r>
          </w:p>
        </w:tc>
        <w:tc>
          <w:tcPr>
            <w:tcW w:w="1418" w:type="dxa"/>
          </w:tcPr>
          <w:p w:rsidR="0001543B" w:rsidRPr="00CE09D2" w:rsidRDefault="0001543B" w:rsidP="00003F28">
            <w:pPr>
              <w:pStyle w:val="Tabletext"/>
              <w:jc w:val="center"/>
            </w:pPr>
            <w:r w:rsidRPr="00CE09D2">
              <w:t>384 400</w:t>
            </w:r>
          </w:p>
        </w:tc>
        <w:tc>
          <w:tcPr>
            <w:tcW w:w="1701" w:type="dxa"/>
          </w:tcPr>
          <w:p w:rsidR="0001543B" w:rsidRPr="00CE09D2" w:rsidRDefault="0001543B" w:rsidP="00003F28">
            <w:pPr>
              <w:pStyle w:val="Tabletext"/>
              <w:jc w:val="center"/>
            </w:pPr>
            <w:r w:rsidRPr="00CE09D2">
              <w:t>1 500 000</w:t>
            </w:r>
          </w:p>
        </w:tc>
      </w:tr>
      <w:tr w:rsidR="0001543B" w:rsidRPr="00CE09D2" w:rsidTr="0001543B">
        <w:trPr>
          <w:jc w:val="center"/>
        </w:trPr>
        <w:tc>
          <w:tcPr>
            <w:tcW w:w="5102" w:type="dxa"/>
          </w:tcPr>
          <w:p w:rsidR="0001543B" w:rsidRPr="00CE09D2" w:rsidRDefault="009F011D" w:rsidP="00003F28">
            <w:pPr>
              <w:pStyle w:val="Tabletext"/>
            </w:pPr>
            <w:r>
              <w:rPr>
                <w:rFonts w:hint="cs"/>
                <w:rtl/>
              </w:rPr>
              <w:t>نوع المدار</w:t>
            </w:r>
          </w:p>
        </w:tc>
        <w:tc>
          <w:tcPr>
            <w:tcW w:w="1418" w:type="dxa"/>
          </w:tcPr>
          <w:p w:rsidR="0001543B" w:rsidRPr="00CE09D2" w:rsidRDefault="008819D7" w:rsidP="00003F28">
            <w:pPr>
              <w:pStyle w:val="Tabletext"/>
              <w:jc w:val="center"/>
            </w:pPr>
            <w:r>
              <w:rPr>
                <w:rFonts w:hint="cs"/>
                <w:rtl/>
              </w:rPr>
              <w:t>دائري</w:t>
            </w:r>
          </w:p>
        </w:tc>
        <w:tc>
          <w:tcPr>
            <w:tcW w:w="1418" w:type="dxa"/>
          </w:tcPr>
          <w:p w:rsidR="0001543B" w:rsidRPr="00CE09D2" w:rsidRDefault="008819D7" w:rsidP="00003F28">
            <w:pPr>
              <w:pStyle w:val="Tabletext"/>
              <w:jc w:val="center"/>
            </w:pPr>
            <w:r>
              <w:rPr>
                <w:rFonts w:hint="cs"/>
                <w:rtl/>
              </w:rPr>
              <w:t>دائري</w:t>
            </w:r>
          </w:p>
        </w:tc>
        <w:tc>
          <w:tcPr>
            <w:tcW w:w="1701" w:type="dxa"/>
          </w:tcPr>
          <w:p w:rsidR="0001543B" w:rsidRPr="00CE09D2" w:rsidRDefault="008819D7" w:rsidP="00003F28">
            <w:pPr>
              <w:pStyle w:val="Tabletext"/>
              <w:jc w:val="center"/>
            </w:pPr>
            <w:r>
              <w:rPr>
                <w:rFonts w:hint="cs"/>
                <w:rtl/>
              </w:rPr>
              <w:t>هلالي</w:t>
            </w:r>
          </w:p>
        </w:tc>
      </w:tr>
      <w:tr w:rsidR="0001543B" w:rsidRPr="00CE09D2" w:rsidTr="0001543B">
        <w:trPr>
          <w:jc w:val="center"/>
        </w:trPr>
        <w:tc>
          <w:tcPr>
            <w:tcW w:w="5102" w:type="dxa"/>
          </w:tcPr>
          <w:p w:rsidR="0001543B" w:rsidRPr="00CE09D2" w:rsidRDefault="009F011D" w:rsidP="00003F28">
            <w:pPr>
              <w:pStyle w:val="Tabletext"/>
              <w:rPr>
                <w:color w:val="000000"/>
                <w:rtl/>
              </w:rPr>
            </w:pPr>
            <w:r>
              <w:rPr>
                <w:rFonts w:hint="cs"/>
                <w:color w:val="000000"/>
                <w:rtl/>
              </w:rPr>
              <w:t>الميل المداري (بالدرجات)</w:t>
            </w:r>
          </w:p>
        </w:tc>
        <w:tc>
          <w:tcPr>
            <w:tcW w:w="1418" w:type="dxa"/>
          </w:tcPr>
          <w:p w:rsidR="0001543B" w:rsidRPr="00CE09D2" w:rsidRDefault="0001543B" w:rsidP="00003F28">
            <w:pPr>
              <w:pStyle w:val="Tabletext"/>
              <w:jc w:val="center"/>
            </w:pPr>
            <w:r w:rsidRPr="00CE09D2">
              <w:t>98</w:t>
            </w:r>
            <w:r w:rsidR="00D30E43">
              <w:t>,</w:t>
            </w:r>
            <w:r w:rsidRPr="00CE09D2">
              <w:t>2</w:t>
            </w:r>
          </w:p>
        </w:tc>
        <w:tc>
          <w:tcPr>
            <w:tcW w:w="1418" w:type="dxa"/>
          </w:tcPr>
          <w:p w:rsidR="0001543B" w:rsidRPr="00CE09D2" w:rsidRDefault="0001543B" w:rsidP="00003F28">
            <w:pPr>
              <w:pStyle w:val="Tabletext"/>
              <w:jc w:val="center"/>
            </w:pPr>
            <w:r w:rsidRPr="00CE09D2">
              <w:t>23</w:t>
            </w:r>
            <w:r w:rsidR="00D30E43">
              <w:t>,</w:t>
            </w:r>
            <w:r w:rsidRPr="00CE09D2">
              <w:t>45</w:t>
            </w:r>
          </w:p>
        </w:tc>
        <w:tc>
          <w:tcPr>
            <w:tcW w:w="1701" w:type="dxa"/>
          </w:tcPr>
          <w:p w:rsidR="0001543B" w:rsidRPr="00CE09D2" w:rsidRDefault="0001543B" w:rsidP="00003F28">
            <w:pPr>
              <w:pStyle w:val="Tabletext"/>
              <w:jc w:val="center"/>
            </w:pPr>
            <w:r w:rsidRPr="00CE09D2">
              <w:sym w:font="Symbol" w:char="F0BB"/>
            </w:r>
            <w:r>
              <w:t xml:space="preserve"> </w:t>
            </w:r>
            <w:r w:rsidRPr="00CE09D2">
              <w:t xml:space="preserve">0° </w:t>
            </w:r>
            <w:proofErr w:type="spellStart"/>
            <w:r w:rsidRPr="00CE09D2">
              <w:t>wrt</w:t>
            </w:r>
            <w:proofErr w:type="spellEnd"/>
            <w:r w:rsidRPr="00CE09D2">
              <w:t xml:space="preserve"> ecliptic</w:t>
            </w:r>
          </w:p>
        </w:tc>
      </w:tr>
      <w:tr w:rsidR="0001543B" w:rsidRPr="00CE09D2" w:rsidTr="0001543B">
        <w:trPr>
          <w:jc w:val="center"/>
        </w:trPr>
        <w:tc>
          <w:tcPr>
            <w:tcW w:w="5102" w:type="dxa"/>
          </w:tcPr>
          <w:p w:rsidR="0001543B" w:rsidRPr="00CE09D2" w:rsidRDefault="009F011D" w:rsidP="00003F28">
            <w:pPr>
              <w:pStyle w:val="Tabletext"/>
              <w:rPr>
                <w:color w:val="000000"/>
              </w:rPr>
            </w:pPr>
            <w:r>
              <w:rPr>
                <w:rFonts w:hint="cs"/>
                <w:color w:val="000000"/>
                <w:rtl/>
              </w:rPr>
              <w:t xml:space="preserve">كسب الهوائي </w:t>
            </w:r>
            <w:r w:rsidR="0001543B" w:rsidRPr="00CE09D2">
              <w:rPr>
                <w:color w:val="000000"/>
              </w:rPr>
              <w:t xml:space="preserve"> </w:t>
            </w:r>
            <w:r w:rsidR="0001543B">
              <w:rPr>
                <w:color w:val="000000"/>
              </w:rPr>
              <w:t>(</w:t>
            </w:r>
            <w:proofErr w:type="spellStart"/>
            <w:r w:rsidR="0001543B">
              <w:rPr>
                <w:color w:val="000000"/>
              </w:rPr>
              <w:t>dBi</w:t>
            </w:r>
            <w:proofErr w:type="spellEnd"/>
            <w:r w:rsidR="0001543B">
              <w:rPr>
                <w:color w:val="000000"/>
              </w:rPr>
              <w:t>)</w:t>
            </w:r>
          </w:p>
        </w:tc>
        <w:tc>
          <w:tcPr>
            <w:tcW w:w="1418" w:type="dxa"/>
          </w:tcPr>
          <w:p w:rsidR="0001543B" w:rsidRPr="00CE09D2" w:rsidRDefault="0001543B" w:rsidP="00003F28">
            <w:pPr>
              <w:pStyle w:val="Tabletext"/>
              <w:jc w:val="center"/>
            </w:pPr>
            <w:r w:rsidRPr="00CE09D2">
              <w:t>40</w:t>
            </w:r>
            <w:r w:rsidR="00D30E43">
              <w:t>,</w:t>
            </w:r>
            <w:r w:rsidRPr="00CE09D2">
              <w:t>3</w:t>
            </w:r>
          </w:p>
        </w:tc>
        <w:tc>
          <w:tcPr>
            <w:tcW w:w="1418" w:type="dxa"/>
          </w:tcPr>
          <w:p w:rsidR="0001543B" w:rsidRPr="00CE09D2" w:rsidRDefault="0001543B" w:rsidP="00003F28">
            <w:pPr>
              <w:pStyle w:val="Tabletext"/>
              <w:jc w:val="center"/>
            </w:pPr>
            <w:r w:rsidRPr="00CE09D2">
              <w:t>44</w:t>
            </w:r>
            <w:r w:rsidR="00D30E43">
              <w:t>,</w:t>
            </w:r>
            <w:r w:rsidRPr="00CE09D2">
              <w:t>7</w:t>
            </w:r>
          </w:p>
        </w:tc>
        <w:tc>
          <w:tcPr>
            <w:tcW w:w="1701" w:type="dxa"/>
          </w:tcPr>
          <w:p w:rsidR="0001543B" w:rsidRPr="00CE09D2" w:rsidRDefault="0001543B" w:rsidP="00003F28">
            <w:pPr>
              <w:pStyle w:val="Tabletext"/>
              <w:jc w:val="center"/>
            </w:pPr>
            <w:r w:rsidRPr="00CE09D2">
              <w:t>44</w:t>
            </w:r>
            <w:r w:rsidR="00D30E43">
              <w:t>,</w:t>
            </w:r>
            <w:r w:rsidRPr="00CE09D2">
              <w:t>7</w:t>
            </w:r>
          </w:p>
        </w:tc>
      </w:tr>
      <w:tr w:rsidR="0001543B" w:rsidRPr="00CE09D2" w:rsidTr="0001543B">
        <w:trPr>
          <w:jc w:val="center"/>
        </w:trPr>
        <w:tc>
          <w:tcPr>
            <w:tcW w:w="5102" w:type="dxa"/>
          </w:tcPr>
          <w:p w:rsidR="0001543B" w:rsidRPr="00CE09D2" w:rsidRDefault="00244072" w:rsidP="00003F28">
            <w:pPr>
              <w:pStyle w:val="Tabletext"/>
            </w:pPr>
            <w:r>
              <w:rPr>
                <w:rFonts w:hint="cs"/>
                <w:rtl/>
              </w:rPr>
              <w:t xml:space="preserve">درجة حرارة الضوضاء </w:t>
            </w:r>
            <w:r w:rsidR="0001543B">
              <w:t>(K)</w:t>
            </w:r>
          </w:p>
        </w:tc>
        <w:tc>
          <w:tcPr>
            <w:tcW w:w="1418" w:type="dxa"/>
          </w:tcPr>
          <w:p w:rsidR="0001543B" w:rsidRPr="00CE09D2" w:rsidRDefault="0001543B" w:rsidP="00003F28">
            <w:pPr>
              <w:pStyle w:val="Tabletext"/>
              <w:jc w:val="center"/>
            </w:pPr>
            <w:r w:rsidRPr="00CE09D2">
              <w:t>410</w:t>
            </w:r>
          </w:p>
        </w:tc>
        <w:tc>
          <w:tcPr>
            <w:tcW w:w="1418" w:type="dxa"/>
          </w:tcPr>
          <w:p w:rsidR="0001543B" w:rsidRPr="00CE09D2" w:rsidRDefault="0001543B" w:rsidP="00003F28">
            <w:pPr>
              <w:pStyle w:val="Tabletext"/>
              <w:jc w:val="center"/>
            </w:pPr>
            <w:r w:rsidRPr="00CE09D2">
              <w:t>410</w:t>
            </w:r>
          </w:p>
        </w:tc>
        <w:tc>
          <w:tcPr>
            <w:tcW w:w="1701" w:type="dxa"/>
          </w:tcPr>
          <w:p w:rsidR="0001543B" w:rsidRPr="00CE09D2" w:rsidRDefault="0001543B" w:rsidP="00003F28">
            <w:pPr>
              <w:pStyle w:val="Tabletext"/>
              <w:jc w:val="center"/>
            </w:pPr>
            <w:r w:rsidRPr="00CE09D2">
              <w:t>410</w:t>
            </w:r>
          </w:p>
        </w:tc>
      </w:tr>
    </w:tbl>
    <w:p w:rsidR="00422D17" w:rsidRPr="000F312E" w:rsidRDefault="005E066B" w:rsidP="00D30E43">
      <w:pPr>
        <w:overflowPunct/>
        <w:autoSpaceDE/>
        <w:autoSpaceDN/>
        <w:bidi w:val="0"/>
        <w:adjustRightInd/>
        <w:spacing w:before="600" w:line="240" w:lineRule="auto"/>
        <w:jc w:val="center"/>
        <w:textAlignment w:val="auto"/>
        <w:rPr>
          <w:lang w:bidi="ar-EG"/>
        </w:rPr>
      </w:pPr>
      <w:r>
        <w:rPr>
          <w:rFonts w:hint="cs"/>
          <w:rtl/>
          <w:lang w:val="fr-FR"/>
        </w:rPr>
        <w:t>__________</w:t>
      </w:r>
    </w:p>
    <w:sectPr w:rsidR="00422D17" w:rsidRPr="000F312E" w:rsidSect="007B7F50">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7" w:other="7"/>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794" w:rsidRDefault="001A2794">
      <w:r>
        <w:separator/>
      </w:r>
    </w:p>
  </w:endnote>
  <w:endnote w:type="continuationSeparator" w:id="0">
    <w:p w:rsidR="001A2794" w:rsidRDefault="001A2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794" w:rsidRDefault="001A27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794" w:rsidRPr="005E066B" w:rsidRDefault="001A2794"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794" w:rsidRPr="00003F28" w:rsidRDefault="001A2794">
    <w:pPr>
      <w:pStyle w:val="Footer"/>
      <w:rPr>
        <w:lang w:val="fr-FR"/>
      </w:rPr>
    </w:pPr>
    <w:r>
      <w:fldChar w:fldCharType="begin"/>
    </w:r>
    <w:r w:rsidRPr="00003F28">
      <w:rPr>
        <w:lang w:val="fr-FR"/>
      </w:rPr>
      <w:instrText xml:space="preserve"> FILENAME \p \* MERGEFORMAT </w:instrText>
    </w:r>
    <w:r>
      <w:fldChar w:fldCharType="separate"/>
    </w:r>
    <w:r>
      <w:rPr>
        <w:lang w:val="fr-FR"/>
      </w:rPr>
      <w:t>P:\ARA\ITU-R\REC\SA\1882\POOL\SA1882(2-11)A.docx</w:t>
    </w:r>
    <w:r>
      <w:fldChar w:fldCharType="end"/>
    </w:r>
    <w:r w:rsidRPr="00003F28">
      <w:rPr>
        <w:lang w:val="fr-FR"/>
      </w:rPr>
      <w:tab/>
    </w:r>
    <w:r>
      <w:fldChar w:fldCharType="begin"/>
    </w:r>
    <w:r>
      <w:instrText xml:space="preserve"> savedate \@ dd.MM.yy </w:instrText>
    </w:r>
    <w:r>
      <w:fldChar w:fldCharType="separate"/>
    </w:r>
    <w:r>
      <w:t>07.06.11</w:t>
    </w:r>
    <w:r>
      <w:fldChar w:fldCharType="end"/>
    </w:r>
    <w:r w:rsidRPr="00003F28">
      <w:rPr>
        <w:lang w:val="fr-FR"/>
      </w:rPr>
      <w:tab/>
    </w:r>
    <w:r>
      <w:fldChar w:fldCharType="begin"/>
    </w:r>
    <w:r>
      <w:instrText xml:space="preserve"> printdate \@ dd.MM.yy </w:instrText>
    </w:r>
    <w:r>
      <w:fldChar w:fldCharType="separate"/>
    </w:r>
    <w:r>
      <w:t>07.06.11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794" w:rsidRDefault="001A2794" w:rsidP="00E1601B">
      <w:pPr>
        <w:spacing w:line="240" w:lineRule="auto"/>
      </w:pPr>
      <w:r>
        <w:t>____________________</w:t>
      </w:r>
    </w:p>
  </w:footnote>
  <w:footnote w:type="continuationSeparator" w:id="0">
    <w:p w:rsidR="001A2794" w:rsidRDefault="001A27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794" w:rsidRPr="003D017C" w:rsidRDefault="001A279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794" w:rsidRDefault="001A2794">
    <w:pPr>
      <w:pStyle w:val="Header"/>
    </w:pPr>
    <w:r>
      <w:rPr>
        <w:noProof/>
        <w:lang w:eastAsia="zh-CN"/>
      </w:rPr>
      <w:drawing>
        <wp:anchor distT="0" distB="0" distL="114300" distR="114300" simplePos="0" relativeHeight="251658240" behindDoc="1" locked="0" layoutInCell="1" allowOverlap="0" wp14:anchorId="0535DCB0" wp14:editId="7E5FFA04">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794" w:rsidRPr="003D017C" w:rsidRDefault="001A2794"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794" w:rsidRPr="003D017C" w:rsidRDefault="001A2794" w:rsidP="000B06B8">
    <w:pPr>
      <w:pStyle w:val="Header"/>
      <w:tabs>
        <w:tab w:val="center" w:pos="4819"/>
      </w:tabs>
      <w:jc w:val="both"/>
      <w:rPr>
        <w:b w:val="0"/>
        <w:bCs w:val="0"/>
        <w:lang w:bidi="ar-EG"/>
      </w:rPr>
    </w:pPr>
    <w:r>
      <w:fldChar w:fldCharType="begin"/>
    </w:r>
    <w:r>
      <w:instrText xml:space="preserve"> PAGE   \* MERGEFORMAT </w:instrText>
    </w:r>
    <w:r>
      <w:fldChar w:fldCharType="separate"/>
    </w:r>
    <w:r w:rsidR="00ED3EB0">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SA.1882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794" w:rsidRDefault="001A2794"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3</w:t>
    </w:r>
    <w:r>
      <w:rPr>
        <w:rStyle w:val="PageNumber"/>
        <w:rtl/>
      </w:rPr>
      <w:fldChar w:fldCharType="end"/>
    </w:r>
  </w:p>
  <w:p w:rsidR="001A2794" w:rsidRDefault="001A2794"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794" w:rsidRPr="005E066B" w:rsidRDefault="001A2794"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ED3EB0">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1A2794" w:rsidRPr="002C0F17" w:rsidRDefault="001A2794" w:rsidP="00090E8F">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SA.1882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794" w:rsidRDefault="001A27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0BF"/>
    <w:rsid w:val="00002849"/>
    <w:rsid w:val="00003F28"/>
    <w:rsid w:val="00004474"/>
    <w:rsid w:val="00004514"/>
    <w:rsid w:val="0001543B"/>
    <w:rsid w:val="00027907"/>
    <w:rsid w:val="000473FF"/>
    <w:rsid w:val="000522D1"/>
    <w:rsid w:val="0005577D"/>
    <w:rsid w:val="00067691"/>
    <w:rsid w:val="00067954"/>
    <w:rsid w:val="00081122"/>
    <w:rsid w:val="00090E8F"/>
    <w:rsid w:val="00096F01"/>
    <w:rsid w:val="000A079C"/>
    <w:rsid w:val="000B06B8"/>
    <w:rsid w:val="000B30D7"/>
    <w:rsid w:val="000F312E"/>
    <w:rsid w:val="000F6D38"/>
    <w:rsid w:val="001048FC"/>
    <w:rsid w:val="00113EE4"/>
    <w:rsid w:val="0011566F"/>
    <w:rsid w:val="001231D6"/>
    <w:rsid w:val="00132731"/>
    <w:rsid w:val="00136545"/>
    <w:rsid w:val="00140B98"/>
    <w:rsid w:val="001568ED"/>
    <w:rsid w:val="00173A72"/>
    <w:rsid w:val="0017413D"/>
    <w:rsid w:val="00182385"/>
    <w:rsid w:val="00183CAB"/>
    <w:rsid w:val="00196389"/>
    <w:rsid w:val="00197749"/>
    <w:rsid w:val="001A2794"/>
    <w:rsid w:val="001B03B8"/>
    <w:rsid w:val="001D2146"/>
    <w:rsid w:val="001E0B6B"/>
    <w:rsid w:val="001F23C7"/>
    <w:rsid w:val="00201143"/>
    <w:rsid w:val="002137FD"/>
    <w:rsid w:val="002144CB"/>
    <w:rsid w:val="00230502"/>
    <w:rsid w:val="00235DF9"/>
    <w:rsid w:val="00243564"/>
    <w:rsid w:val="00244072"/>
    <w:rsid w:val="002523BE"/>
    <w:rsid w:val="00271843"/>
    <w:rsid w:val="002971E7"/>
    <w:rsid w:val="002B261D"/>
    <w:rsid w:val="002C0F17"/>
    <w:rsid w:val="002C1FE8"/>
    <w:rsid w:val="002D3483"/>
    <w:rsid w:val="002E7058"/>
    <w:rsid w:val="00303491"/>
    <w:rsid w:val="00304728"/>
    <w:rsid w:val="0030719D"/>
    <w:rsid w:val="00314E5F"/>
    <w:rsid w:val="00340205"/>
    <w:rsid w:val="00380511"/>
    <w:rsid w:val="003834FA"/>
    <w:rsid w:val="003D017C"/>
    <w:rsid w:val="003D307E"/>
    <w:rsid w:val="003D40E1"/>
    <w:rsid w:val="003F15D8"/>
    <w:rsid w:val="003F4D8A"/>
    <w:rsid w:val="00402F6B"/>
    <w:rsid w:val="00422D17"/>
    <w:rsid w:val="0042647B"/>
    <w:rsid w:val="004345FB"/>
    <w:rsid w:val="0044201D"/>
    <w:rsid w:val="00447E8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F0DD4"/>
    <w:rsid w:val="007017B8"/>
    <w:rsid w:val="00720540"/>
    <w:rsid w:val="007362CE"/>
    <w:rsid w:val="00794E1C"/>
    <w:rsid w:val="00796F0C"/>
    <w:rsid w:val="007A4471"/>
    <w:rsid w:val="007B1739"/>
    <w:rsid w:val="007B7F50"/>
    <w:rsid w:val="007C58FE"/>
    <w:rsid w:val="007D7E68"/>
    <w:rsid w:val="007E79AB"/>
    <w:rsid w:val="00802B34"/>
    <w:rsid w:val="00811188"/>
    <w:rsid w:val="008113E9"/>
    <w:rsid w:val="00815E12"/>
    <w:rsid w:val="00821127"/>
    <w:rsid w:val="0083115C"/>
    <w:rsid w:val="00846C0D"/>
    <w:rsid w:val="008656C3"/>
    <w:rsid w:val="00871CDA"/>
    <w:rsid w:val="0087705A"/>
    <w:rsid w:val="008819D7"/>
    <w:rsid w:val="00894394"/>
    <w:rsid w:val="00895227"/>
    <w:rsid w:val="008B76A0"/>
    <w:rsid w:val="008C4992"/>
    <w:rsid w:val="008C5CCB"/>
    <w:rsid w:val="008C6A66"/>
    <w:rsid w:val="008C733D"/>
    <w:rsid w:val="00904910"/>
    <w:rsid w:val="0091276C"/>
    <w:rsid w:val="00912A86"/>
    <w:rsid w:val="00925FAA"/>
    <w:rsid w:val="00930F9D"/>
    <w:rsid w:val="009352F6"/>
    <w:rsid w:val="00936CB4"/>
    <w:rsid w:val="009533AE"/>
    <w:rsid w:val="0096112A"/>
    <w:rsid w:val="009643BD"/>
    <w:rsid w:val="00964A11"/>
    <w:rsid w:val="00972570"/>
    <w:rsid w:val="009845C0"/>
    <w:rsid w:val="009B566D"/>
    <w:rsid w:val="009C6655"/>
    <w:rsid w:val="009D6960"/>
    <w:rsid w:val="009F011D"/>
    <w:rsid w:val="00A0453F"/>
    <w:rsid w:val="00A163C1"/>
    <w:rsid w:val="00A177D7"/>
    <w:rsid w:val="00A2420C"/>
    <w:rsid w:val="00A26977"/>
    <w:rsid w:val="00A56CCF"/>
    <w:rsid w:val="00A63AFA"/>
    <w:rsid w:val="00A70D90"/>
    <w:rsid w:val="00A71EA0"/>
    <w:rsid w:val="00A75FF8"/>
    <w:rsid w:val="00A87CF1"/>
    <w:rsid w:val="00A92BF7"/>
    <w:rsid w:val="00A96D62"/>
    <w:rsid w:val="00AB2BD9"/>
    <w:rsid w:val="00AE09F4"/>
    <w:rsid w:val="00AE2234"/>
    <w:rsid w:val="00AE2B85"/>
    <w:rsid w:val="00AE46C8"/>
    <w:rsid w:val="00AE7C5A"/>
    <w:rsid w:val="00AF5F81"/>
    <w:rsid w:val="00AF6ABB"/>
    <w:rsid w:val="00B16E8C"/>
    <w:rsid w:val="00B22D33"/>
    <w:rsid w:val="00B244FA"/>
    <w:rsid w:val="00B452E5"/>
    <w:rsid w:val="00B978E1"/>
    <w:rsid w:val="00BE0D0E"/>
    <w:rsid w:val="00BF3DD6"/>
    <w:rsid w:val="00C04244"/>
    <w:rsid w:val="00C1100F"/>
    <w:rsid w:val="00C16AB7"/>
    <w:rsid w:val="00C46925"/>
    <w:rsid w:val="00C50B28"/>
    <w:rsid w:val="00C53F27"/>
    <w:rsid w:val="00C71576"/>
    <w:rsid w:val="00C93F89"/>
    <w:rsid w:val="00C94B6E"/>
    <w:rsid w:val="00CB4BE8"/>
    <w:rsid w:val="00CC4188"/>
    <w:rsid w:val="00CC48AA"/>
    <w:rsid w:val="00CC6EA6"/>
    <w:rsid w:val="00CD71D4"/>
    <w:rsid w:val="00CF545E"/>
    <w:rsid w:val="00CF73A8"/>
    <w:rsid w:val="00D2107D"/>
    <w:rsid w:val="00D23D39"/>
    <w:rsid w:val="00D30E43"/>
    <w:rsid w:val="00D30FE6"/>
    <w:rsid w:val="00D3378C"/>
    <w:rsid w:val="00D34703"/>
    <w:rsid w:val="00D746D6"/>
    <w:rsid w:val="00D85FA6"/>
    <w:rsid w:val="00DA348F"/>
    <w:rsid w:val="00DB3D2A"/>
    <w:rsid w:val="00DC7E91"/>
    <w:rsid w:val="00DD1543"/>
    <w:rsid w:val="00DD670F"/>
    <w:rsid w:val="00DE422D"/>
    <w:rsid w:val="00E103BB"/>
    <w:rsid w:val="00E12EB0"/>
    <w:rsid w:val="00E1601B"/>
    <w:rsid w:val="00E3032C"/>
    <w:rsid w:val="00E45AFF"/>
    <w:rsid w:val="00E577A6"/>
    <w:rsid w:val="00E6418C"/>
    <w:rsid w:val="00E650A3"/>
    <w:rsid w:val="00E736B4"/>
    <w:rsid w:val="00E9048A"/>
    <w:rsid w:val="00E964C9"/>
    <w:rsid w:val="00EA3DFD"/>
    <w:rsid w:val="00EA7B84"/>
    <w:rsid w:val="00EC2BCA"/>
    <w:rsid w:val="00ED3EB0"/>
    <w:rsid w:val="00EF0744"/>
    <w:rsid w:val="00EF7CB5"/>
    <w:rsid w:val="00F22C87"/>
    <w:rsid w:val="00F3359B"/>
    <w:rsid w:val="00F40BC5"/>
    <w:rsid w:val="00F82FD6"/>
    <w:rsid w:val="00F95755"/>
    <w:rsid w:val="00FA3938"/>
    <w:rsid w:val="00FF1B80"/>
    <w:rsid w:val="00FF5F7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uiPriority w:val="99"/>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uiPriority w:val="99"/>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character" w:customStyle="1" w:styleId="TabletextChar">
    <w:name w:val="Table_text Char"/>
    <w:basedOn w:val="DefaultParagraphFont"/>
    <w:link w:val="Tabletext"/>
    <w:uiPriority w:val="99"/>
    <w:locked/>
    <w:rsid w:val="00EA7B84"/>
    <w:rPr>
      <w:rFonts w:ascii="Times New Roman" w:hAnsi="Times New Roman" w:cs="Traditional Arabic"/>
      <w:szCs w:val="26"/>
      <w:lang w:eastAsia="fr-FR"/>
    </w:rPr>
  </w:style>
  <w:style w:type="character" w:customStyle="1" w:styleId="TableheadChar">
    <w:name w:val="Table_head Char"/>
    <w:basedOn w:val="DefaultParagraphFont"/>
    <w:link w:val="Tablehead"/>
    <w:uiPriority w:val="99"/>
    <w:locked/>
    <w:rsid w:val="00EA7B84"/>
    <w:rPr>
      <w:rFonts w:ascii="Times New Roman Bold" w:hAnsi="Times New Roman Bold" w:cs="Traditional Arabic"/>
      <w:b/>
      <w:bCs/>
      <w:szCs w:val="26"/>
      <w:lang w:eastAsia="en-US"/>
    </w:rPr>
  </w:style>
  <w:style w:type="paragraph" w:customStyle="1" w:styleId="AnnexNo">
    <w:name w:val="Annex_No"/>
    <w:basedOn w:val="ChapNo"/>
    <w:qFormat/>
    <w:rsid w:val="00447E8D"/>
    <w:rPr>
      <w:rFonts w:ascii="Times New Roman"/>
      <w:b w:val="0"/>
      <w:sz w:val="28"/>
      <w:szCs w:val="40"/>
      <w:lang w:bidi="ar-EG"/>
    </w:rPr>
  </w:style>
  <w:style w:type="paragraph" w:customStyle="1" w:styleId="AnnexTitle">
    <w:name w:val="Annex_Title"/>
    <w:basedOn w:val="Normalaftertitle"/>
    <w:qFormat/>
    <w:rsid w:val="00447E8D"/>
    <w:pPr>
      <w:jc w:val="center"/>
    </w:pPr>
    <w:rPr>
      <w:rFonts w:ascii="Times New Roman Bold" w:hAnsi="Times New Roman Bold"/>
      <w:b/>
      <w:bCs/>
      <w:sz w:val="28"/>
      <w:szCs w:val="40"/>
    </w:rPr>
  </w:style>
  <w:style w:type="paragraph" w:customStyle="1" w:styleId="IPR">
    <w:name w:val="IPR"/>
    <w:basedOn w:val="Normal"/>
    <w:qFormat/>
    <w:rsid w:val="00ED3EB0"/>
    <w:pPr>
      <w:jc w:val="center"/>
      <w:outlineLvl w:val="0"/>
    </w:pPr>
    <w:rPr>
      <w:rFonts w:ascii="Times New Roman Bold" w:hAnsi="Times New Roman Bold"/>
      <w:b/>
      <w:bCs/>
      <w:sz w:val="24"/>
      <w:szCs w:val="3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uiPriority w:val="99"/>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uiPriority w:val="99"/>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character" w:customStyle="1" w:styleId="TabletextChar">
    <w:name w:val="Table_text Char"/>
    <w:basedOn w:val="DefaultParagraphFont"/>
    <w:link w:val="Tabletext"/>
    <w:uiPriority w:val="99"/>
    <w:locked/>
    <w:rsid w:val="00EA7B84"/>
    <w:rPr>
      <w:rFonts w:ascii="Times New Roman" w:hAnsi="Times New Roman" w:cs="Traditional Arabic"/>
      <w:szCs w:val="26"/>
      <w:lang w:eastAsia="fr-FR"/>
    </w:rPr>
  </w:style>
  <w:style w:type="character" w:customStyle="1" w:styleId="TableheadChar">
    <w:name w:val="Table_head Char"/>
    <w:basedOn w:val="DefaultParagraphFont"/>
    <w:link w:val="Tablehead"/>
    <w:uiPriority w:val="99"/>
    <w:locked/>
    <w:rsid w:val="00EA7B84"/>
    <w:rPr>
      <w:rFonts w:ascii="Times New Roman Bold" w:hAnsi="Times New Roman Bold" w:cs="Traditional Arabic"/>
      <w:b/>
      <w:bCs/>
      <w:szCs w:val="26"/>
      <w:lang w:eastAsia="en-US"/>
    </w:rPr>
  </w:style>
  <w:style w:type="paragraph" w:customStyle="1" w:styleId="AnnexNo">
    <w:name w:val="Annex_No"/>
    <w:basedOn w:val="ChapNo"/>
    <w:qFormat/>
    <w:rsid w:val="00447E8D"/>
    <w:rPr>
      <w:rFonts w:ascii="Times New Roman"/>
      <w:b w:val="0"/>
      <w:sz w:val="28"/>
      <w:szCs w:val="40"/>
      <w:lang w:bidi="ar-EG"/>
    </w:rPr>
  </w:style>
  <w:style w:type="paragraph" w:customStyle="1" w:styleId="AnnexTitle">
    <w:name w:val="Annex_Title"/>
    <w:basedOn w:val="Normalaftertitle"/>
    <w:qFormat/>
    <w:rsid w:val="00447E8D"/>
    <w:pPr>
      <w:jc w:val="center"/>
    </w:pPr>
    <w:rPr>
      <w:rFonts w:ascii="Times New Roman Bold" w:hAnsi="Times New Roman Bold"/>
      <w:b/>
      <w:bCs/>
      <w:sz w:val="28"/>
      <w:szCs w:val="40"/>
    </w:rPr>
  </w:style>
  <w:style w:type="paragraph" w:customStyle="1" w:styleId="IPR">
    <w:name w:val="IPR"/>
    <w:basedOn w:val="Normal"/>
    <w:qFormat/>
    <w:rsid w:val="00ED3EB0"/>
    <w:pPr>
      <w:jc w:val="center"/>
      <w:outlineLvl w:val="0"/>
    </w:pPr>
    <w:rPr>
      <w:rFonts w:ascii="Times New Roman Bold" w:hAnsi="Times New Roman Bold"/>
      <w:b/>
      <w:bCs/>
      <w:sz w:val="24"/>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88E30-3DE7-43E2-9ADC-FB709B216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902</Words>
  <Characters>5164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6054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3</cp:revision>
  <cp:lastPrinted>2011-06-07T10:07:00Z</cp:lastPrinted>
  <dcterms:created xsi:type="dcterms:W3CDTF">2011-06-23T09:45:00Z</dcterms:created>
  <dcterms:modified xsi:type="dcterms:W3CDTF">2011-06-23T09:47:00Z</dcterms:modified>
</cp:coreProperties>
</file>