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7D4" w:rsidRPr="004237D4" w:rsidRDefault="004237D4" w:rsidP="004237D4">
      <w:r w:rsidRPr="004237D4">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p w:rsidR="004237D4" w:rsidRPr="004237D4" w:rsidRDefault="004237D4" w:rsidP="004237D4"/>
    <w:tbl>
      <w:tblPr>
        <w:tblW w:w="10089" w:type="dxa"/>
        <w:tblLook w:val="01E0"/>
      </w:tblPr>
      <w:tblGrid>
        <w:gridCol w:w="10089"/>
      </w:tblGrid>
      <w:tr w:rsidR="004237D4" w:rsidRPr="004237D4" w:rsidTr="005D6841">
        <w:tc>
          <w:tcPr>
            <w:tcW w:w="10089" w:type="dxa"/>
          </w:tcPr>
          <w:p w:rsidR="004237D4" w:rsidRPr="004237D4" w:rsidRDefault="004237D4" w:rsidP="004237D4">
            <w:pPr>
              <w:spacing w:before="380" w:line="280" w:lineRule="exact"/>
              <w:jc w:val="right"/>
              <w:rPr>
                <w:rFonts w:ascii="Tahoma" w:hAnsi="Tahoma" w:cs="Tahoma"/>
                <w:b/>
                <w:bCs/>
                <w:iCs/>
                <w:color w:val="243285"/>
                <w:sz w:val="32"/>
                <w:szCs w:val="32"/>
                <w:lang w:val="en-US"/>
              </w:rPr>
            </w:pPr>
          </w:p>
          <w:p w:rsidR="004237D4" w:rsidRPr="004237D4" w:rsidRDefault="004237D4" w:rsidP="004237D4">
            <w:pPr>
              <w:spacing w:before="380" w:line="280" w:lineRule="exact"/>
              <w:jc w:val="right"/>
              <w:rPr>
                <w:rFonts w:ascii="Tahoma" w:hAnsi="Tahoma" w:cs="Tahoma"/>
                <w:b/>
                <w:bCs/>
                <w:iCs/>
                <w:color w:val="243285"/>
                <w:sz w:val="36"/>
                <w:szCs w:val="36"/>
                <w:lang w:eastAsia="zh-CN"/>
              </w:rPr>
            </w:pPr>
            <w:r w:rsidRPr="004237D4">
              <w:rPr>
                <w:rFonts w:ascii="Tahoma" w:hAnsi="Tahoma" w:cs="Tahoma"/>
                <w:b/>
                <w:bCs/>
                <w:iCs/>
                <w:color w:val="243285"/>
                <w:sz w:val="36"/>
                <w:szCs w:val="36"/>
                <w:lang w:eastAsia="zh-CN"/>
              </w:rPr>
              <w:t xml:space="preserve">ITU-R  </w:t>
            </w:r>
            <w:r w:rsidRPr="004237D4">
              <w:rPr>
                <w:rFonts w:ascii="Tahoma" w:hAnsi="Tahoma" w:cs="Tahoma" w:hint="eastAsia"/>
                <w:b/>
                <w:bCs/>
                <w:iCs/>
                <w:color w:val="243285"/>
                <w:sz w:val="36"/>
                <w:szCs w:val="36"/>
                <w:lang w:eastAsia="zh-CN"/>
              </w:rPr>
              <w:t xml:space="preserve">SA.1863 </w:t>
            </w:r>
            <w:r w:rsidRPr="004237D4">
              <w:rPr>
                <w:rFonts w:ascii="SimHei" w:eastAsia="SimHei" w:hAnsi="Tahoma" w:cs="Tahoma" w:hint="eastAsia"/>
                <w:b/>
                <w:bCs/>
                <w:iCs/>
                <w:color w:val="243285"/>
                <w:sz w:val="36"/>
                <w:szCs w:val="36"/>
                <w:lang w:eastAsia="zh-CN"/>
              </w:rPr>
              <w:t>建议书</w:t>
            </w:r>
          </w:p>
          <w:p w:rsidR="004237D4" w:rsidRPr="004237D4" w:rsidRDefault="004237D4" w:rsidP="004237D4">
            <w:pPr>
              <w:spacing w:before="80" w:line="280" w:lineRule="exact"/>
              <w:jc w:val="right"/>
              <w:rPr>
                <w:rFonts w:ascii="Tahoma" w:hAnsi="Tahoma" w:cs="Tahoma"/>
                <w:b/>
                <w:bCs/>
                <w:iCs/>
                <w:color w:val="243285"/>
                <w:szCs w:val="24"/>
                <w:lang w:eastAsia="zh-CN"/>
              </w:rPr>
            </w:pPr>
            <w:r w:rsidRPr="004237D4">
              <w:rPr>
                <w:rFonts w:ascii="Tahoma" w:hAnsi="Tahoma" w:cs="Tahoma"/>
                <w:b/>
                <w:bCs/>
                <w:iCs/>
                <w:color w:val="243285"/>
                <w:szCs w:val="24"/>
                <w:lang w:eastAsia="zh-CN"/>
              </w:rPr>
              <w:t>(</w:t>
            </w:r>
            <w:r w:rsidRPr="004237D4">
              <w:rPr>
                <w:rFonts w:ascii="Tahoma" w:hAnsi="Tahoma" w:cs="Tahoma" w:hint="eastAsia"/>
                <w:b/>
                <w:bCs/>
                <w:iCs/>
                <w:color w:val="243285"/>
                <w:szCs w:val="24"/>
                <w:lang w:eastAsia="zh-CN"/>
              </w:rPr>
              <w:t>01</w:t>
            </w:r>
            <w:r w:rsidRPr="004237D4">
              <w:rPr>
                <w:rFonts w:ascii="Tahoma" w:hAnsi="Tahoma" w:cs="Tahoma"/>
                <w:b/>
                <w:bCs/>
                <w:iCs/>
                <w:color w:val="243285"/>
                <w:szCs w:val="24"/>
                <w:lang w:eastAsia="zh-CN"/>
              </w:rPr>
              <w:t>/</w:t>
            </w:r>
            <w:r w:rsidRPr="004237D4">
              <w:rPr>
                <w:rFonts w:ascii="Tahoma" w:hAnsi="Tahoma" w:cs="Tahoma" w:hint="eastAsia"/>
                <w:b/>
                <w:bCs/>
                <w:iCs/>
                <w:color w:val="243285"/>
                <w:szCs w:val="24"/>
                <w:lang w:eastAsia="zh-CN"/>
              </w:rPr>
              <w:t>2010</w:t>
            </w:r>
            <w:r w:rsidRPr="004237D4">
              <w:rPr>
                <w:rFonts w:ascii="Tahoma" w:hAnsi="Tahoma" w:cs="Tahoma"/>
                <w:b/>
                <w:bCs/>
                <w:iCs/>
                <w:color w:val="243285"/>
                <w:szCs w:val="24"/>
                <w:lang w:eastAsia="zh-CN"/>
              </w:rPr>
              <w:t>)</w:t>
            </w:r>
          </w:p>
        </w:tc>
      </w:tr>
      <w:tr w:rsidR="004237D4" w:rsidRPr="004237D4" w:rsidTr="005D6841">
        <w:tc>
          <w:tcPr>
            <w:tcW w:w="10089" w:type="dxa"/>
          </w:tcPr>
          <w:p w:rsidR="004237D4" w:rsidRPr="004237D4" w:rsidRDefault="004237D4" w:rsidP="004237D4">
            <w:pPr>
              <w:spacing w:before="80" w:line="500" w:lineRule="exact"/>
              <w:jc w:val="right"/>
              <w:rPr>
                <w:rFonts w:ascii="Tahoma" w:hAnsi="Tahoma" w:cs="Tahoma"/>
                <w:b/>
                <w:bCs/>
                <w:iCs/>
                <w:color w:val="243285"/>
                <w:sz w:val="44"/>
                <w:szCs w:val="44"/>
                <w:lang w:eastAsia="zh-CN"/>
              </w:rPr>
            </w:pPr>
          </w:p>
          <w:p w:rsidR="004237D4" w:rsidRPr="004237D4" w:rsidRDefault="004237D4" w:rsidP="002E3AB9">
            <w:pPr>
              <w:spacing w:before="80" w:line="500" w:lineRule="exact"/>
              <w:jc w:val="right"/>
              <w:rPr>
                <w:rFonts w:ascii="Tahoma" w:eastAsia="SimHei" w:hAnsi="Tahoma" w:cs="Tahoma"/>
                <w:b/>
                <w:bCs/>
                <w:color w:val="243285"/>
                <w:sz w:val="44"/>
                <w:szCs w:val="44"/>
                <w:lang w:val="en-US" w:eastAsia="zh-CN"/>
              </w:rPr>
            </w:pPr>
            <w:r w:rsidRPr="004237D4">
              <w:rPr>
                <w:rFonts w:ascii="Tahoma" w:eastAsia="SimHei" w:hAnsi="Tahoma" w:cs="Tahoma" w:hint="eastAsia"/>
                <w:b/>
                <w:bCs/>
                <w:color w:val="243285"/>
                <w:sz w:val="44"/>
                <w:szCs w:val="44"/>
                <w:lang w:val="en-US" w:eastAsia="zh-CN"/>
              </w:rPr>
              <w:t>载人航天飞行中用于</w:t>
            </w:r>
            <w:r w:rsidR="002E3AB9" w:rsidRPr="004237D4">
              <w:rPr>
                <w:rFonts w:ascii="Tahoma" w:eastAsia="SimHei" w:hAnsi="Tahoma" w:cs="Tahoma" w:hint="eastAsia"/>
                <w:b/>
                <w:bCs/>
                <w:color w:val="243285"/>
                <w:sz w:val="44"/>
                <w:szCs w:val="44"/>
                <w:lang w:val="en-US" w:eastAsia="zh-CN"/>
              </w:rPr>
              <w:t>紧急</w:t>
            </w:r>
            <w:r w:rsidR="002E3AB9">
              <w:rPr>
                <w:rFonts w:ascii="Tahoma" w:eastAsia="SimHei" w:hAnsi="Tahoma" w:cs="Tahoma"/>
                <w:b/>
                <w:bCs/>
                <w:color w:val="243285"/>
                <w:sz w:val="44"/>
                <w:szCs w:val="44"/>
                <w:lang w:val="en-US" w:eastAsia="zh-CN"/>
              </w:rPr>
              <w:br/>
            </w:r>
            <w:r w:rsidR="002E3AB9" w:rsidRPr="004237D4">
              <w:rPr>
                <w:rFonts w:ascii="Tahoma" w:eastAsia="SimHei" w:hAnsi="Tahoma" w:cs="Tahoma" w:hint="eastAsia"/>
                <w:b/>
                <w:bCs/>
                <w:color w:val="243285"/>
                <w:sz w:val="44"/>
                <w:szCs w:val="44"/>
                <w:lang w:val="en-US" w:eastAsia="zh-CN"/>
              </w:rPr>
              <w:t>情况</w:t>
            </w:r>
            <w:r w:rsidRPr="004237D4">
              <w:rPr>
                <w:rFonts w:ascii="Tahoma" w:eastAsia="SimHei" w:hAnsi="Tahoma" w:cs="Tahoma" w:hint="eastAsia"/>
                <w:b/>
                <w:bCs/>
                <w:color w:val="243285"/>
                <w:sz w:val="44"/>
                <w:szCs w:val="44"/>
                <w:lang w:val="en-US" w:eastAsia="zh-CN"/>
              </w:rPr>
              <w:t>的无线电通信</w:t>
            </w:r>
          </w:p>
          <w:p w:rsidR="004237D4" w:rsidRPr="004237D4" w:rsidRDefault="004237D4" w:rsidP="004237D4">
            <w:pPr>
              <w:spacing w:before="80" w:line="500" w:lineRule="exact"/>
              <w:jc w:val="right"/>
              <w:rPr>
                <w:rFonts w:ascii="Tahoma" w:hAnsi="Tahoma" w:cs="Tahoma"/>
                <w:b/>
                <w:bCs/>
                <w:iCs/>
                <w:color w:val="243285"/>
                <w:sz w:val="44"/>
                <w:szCs w:val="44"/>
                <w:lang w:val="en-US" w:eastAsia="zh-CN"/>
              </w:rPr>
            </w:pPr>
            <w:r w:rsidRPr="004237D4">
              <w:rPr>
                <w:rFonts w:ascii="Tahoma" w:hAnsi="Tahoma" w:cs="Tahoma"/>
                <w:b/>
                <w:bCs/>
                <w:iCs/>
                <w:color w:val="243285"/>
                <w:sz w:val="44"/>
                <w:szCs w:val="44"/>
                <w:lang w:val="en-US" w:eastAsia="zh-CN"/>
              </w:rPr>
              <w:t xml:space="preserve"> </w:t>
            </w:r>
          </w:p>
        </w:tc>
      </w:tr>
      <w:tr w:rsidR="004237D4" w:rsidRPr="004237D4" w:rsidTr="005D6841">
        <w:tc>
          <w:tcPr>
            <w:tcW w:w="10089" w:type="dxa"/>
          </w:tcPr>
          <w:p w:rsidR="004237D4" w:rsidRPr="004237D4" w:rsidRDefault="004237D4" w:rsidP="004237D4">
            <w:pPr>
              <w:spacing w:before="80" w:line="280" w:lineRule="exact"/>
              <w:ind w:right="640"/>
              <w:rPr>
                <w:rFonts w:ascii="Tahoma" w:hAnsi="Tahoma" w:cs="Tahoma"/>
                <w:b/>
                <w:bCs/>
                <w:iCs/>
                <w:color w:val="243285"/>
                <w:sz w:val="32"/>
                <w:szCs w:val="32"/>
                <w:lang w:val="en-US" w:eastAsia="zh-CN"/>
              </w:rPr>
            </w:pPr>
          </w:p>
          <w:p w:rsidR="004237D4" w:rsidRPr="004237D4" w:rsidRDefault="004237D4" w:rsidP="004237D4">
            <w:pPr>
              <w:spacing w:before="80" w:line="280" w:lineRule="exact"/>
              <w:ind w:right="640"/>
              <w:rPr>
                <w:rFonts w:ascii="Tahoma" w:hAnsi="Tahoma" w:cs="Tahoma"/>
                <w:b/>
                <w:bCs/>
                <w:iCs/>
                <w:color w:val="243285"/>
                <w:sz w:val="32"/>
                <w:szCs w:val="32"/>
                <w:lang w:val="en-US" w:eastAsia="zh-CN"/>
              </w:rPr>
            </w:pPr>
          </w:p>
          <w:p w:rsidR="004237D4" w:rsidRPr="004237D4" w:rsidRDefault="004237D4" w:rsidP="004237D4">
            <w:pPr>
              <w:spacing w:before="80" w:after="180" w:line="360" w:lineRule="exact"/>
              <w:ind w:right="720"/>
              <w:rPr>
                <w:rFonts w:ascii="Tahoma" w:hAnsi="Tahoma" w:cs="Tahoma"/>
                <w:b/>
                <w:bCs/>
                <w:iCs/>
                <w:color w:val="243285"/>
                <w:sz w:val="36"/>
                <w:szCs w:val="36"/>
                <w:lang w:val="en-US" w:eastAsia="zh-CN"/>
              </w:rPr>
            </w:pPr>
          </w:p>
          <w:p w:rsidR="004237D4" w:rsidRPr="004237D4" w:rsidRDefault="004237D4" w:rsidP="004237D4">
            <w:pPr>
              <w:spacing w:before="80" w:after="180" w:line="360" w:lineRule="exact"/>
              <w:jc w:val="right"/>
              <w:rPr>
                <w:rFonts w:ascii="Tahoma" w:hAnsi="Tahoma" w:cs="Tahoma"/>
                <w:b/>
                <w:bCs/>
                <w:iCs/>
                <w:color w:val="243285"/>
                <w:sz w:val="36"/>
                <w:szCs w:val="36"/>
                <w:lang w:val="en-US" w:eastAsia="zh-CN"/>
              </w:rPr>
            </w:pPr>
            <w:r w:rsidRPr="004237D4">
              <w:rPr>
                <w:rFonts w:ascii="Tahoma" w:hAnsi="Tahoma" w:cs="Tahoma" w:hint="eastAsia"/>
                <w:b/>
                <w:bCs/>
                <w:iCs/>
                <w:color w:val="243285"/>
                <w:sz w:val="36"/>
                <w:szCs w:val="36"/>
                <w:lang w:val="en-US" w:eastAsia="zh-CN"/>
              </w:rPr>
              <w:t xml:space="preserve">SA </w:t>
            </w:r>
            <w:r w:rsidRPr="004237D4">
              <w:rPr>
                <w:rFonts w:ascii="SimHei" w:eastAsia="SimHei" w:hAnsi="Tahoma" w:cs="Tahoma" w:hint="eastAsia"/>
                <w:b/>
                <w:bCs/>
                <w:iCs/>
                <w:color w:val="243285"/>
                <w:sz w:val="36"/>
                <w:szCs w:val="36"/>
                <w:lang w:val="en-US" w:eastAsia="zh-CN"/>
              </w:rPr>
              <w:t>系列</w:t>
            </w:r>
          </w:p>
          <w:p w:rsidR="004237D4" w:rsidRPr="004237D4" w:rsidRDefault="004237D4" w:rsidP="004237D4">
            <w:pPr>
              <w:spacing w:before="80" w:line="360" w:lineRule="exact"/>
              <w:jc w:val="right"/>
              <w:rPr>
                <w:rFonts w:ascii="Tahoma" w:hAnsi="Tahoma" w:cs="Tahoma"/>
                <w:b/>
                <w:bCs/>
                <w:iCs/>
                <w:color w:val="243285"/>
                <w:sz w:val="36"/>
                <w:szCs w:val="36"/>
                <w:lang w:val="en-US" w:eastAsia="zh-CN"/>
              </w:rPr>
            </w:pPr>
            <w:r w:rsidRPr="004237D4">
              <w:rPr>
                <w:rFonts w:ascii="SimHei" w:eastAsia="SimHei" w:hAnsi="Tahoma" w:cs="Tahoma" w:hint="eastAsia"/>
                <w:b/>
                <w:bCs/>
                <w:iCs/>
                <w:color w:val="243285"/>
                <w:sz w:val="36"/>
                <w:szCs w:val="36"/>
                <w:lang w:val="en-US" w:eastAsia="zh-CN"/>
              </w:rPr>
              <w:t>空间应用和气象</w:t>
            </w:r>
          </w:p>
          <w:p w:rsidR="004237D4" w:rsidRPr="004237D4" w:rsidRDefault="004237D4" w:rsidP="004237D4">
            <w:pPr>
              <w:spacing w:before="80" w:line="360" w:lineRule="exact"/>
              <w:jc w:val="right"/>
              <w:rPr>
                <w:rFonts w:ascii="Tahoma" w:hAnsi="Tahoma" w:cs="Tahoma"/>
                <w:b/>
                <w:bCs/>
                <w:iCs/>
                <w:color w:val="243285"/>
                <w:sz w:val="36"/>
                <w:szCs w:val="36"/>
                <w:lang w:val="en-US" w:eastAsia="zh-CN"/>
              </w:rPr>
            </w:pPr>
          </w:p>
          <w:p w:rsidR="004237D4" w:rsidRPr="004237D4" w:rsidRDefault="004237D4" w:rsidP="004237D4">
            <w:pPr>
              <w:spacing w:before="80" w:line="360" w:lineRule="exact"/>
              <w:jc w:val="right"/>
              <w:rPr>
                <w:rFonts w:ascii="Tahoma" w:hAnsi="Tahoma" w:cs="Tahoma"/>
                <w:b/>
                <w:bCs/>
                <w:iCs/>
                <w:color w:val="243285"/>
                <w:sz w:val="32"/>
                <w:szCs w:val="32"/>
                <w:lang w:val="en-US" w:eastAsia="zh-CN"/>
              </w:rPr>
            </w:pPr>
          </w:p>
        </w:tc>
      </w:tr>
    </w:tbl>
    <w:p w:rsidR="004237D4" w:rsidRPr="004237D4" w:rsidRDefault="004237D4" w:rsidP="004237D4">
      <w:pPr>
        <w:spacing w:before="80"/>
        <w:rPr>
          <w:i/>
          <w:sz w:val="22"/>
          <w:lang w:val="en-US" w:eastAsia="zh-CN"/>
        </w:rPr>
      </w:pPr>
    </w:p>
    <w:p w:rsidR="004237D4" w:rsidRPr="004237D4" w:rsidRDefault="004237D4" w:rsidP="004237D4">
      <w:pPr>
        <w:spacing w:before="80"/>
        <w:rPr>
          <w:i/>
          <w:sz w:val="22"/>
          <w:lang w:val="en-US" w:eastAsia="zh-CN"/>
        </w:rPr>
      </w:pPr>
    </w:p>
    <w:p w:rsidR="004237D4" w:rsidRPr="004237D4" w:rsidRDefault="004237D4" w:rsidP="004237D4">
      <w:pPr>
        <w:spacing w:before="80"/>
        <w:rPr>
          <w:i/>
          <w:sz w:val="22"/>
          <w:lang w:val="en-US" w:eastAsia="zh-CN"/>
        </w:rPr>
      </w:pPr>
    </w:p>
    <w:p w:rsidR="004237D4" w:rsidRPr="004237D4" w:rsidRDefault="004237D4" w:rsidP="004237D4">
      <w:pPr>
        <w:spacing w:before="80"/>
        <w:rPr>
          <w:i/>
          <w:sz w:val="22"/>
          <w:lang w:val="en-US" w:eastAsia="zh-CN"/>
        </w:rPr>
      </w:pPr>
    </w:p>
    <w:p w:rsidR="004237D4" w:rsidRPr="004237D4" w:rsidRDefault="004237D4" w:rsidP="004237D4">
      <w:pPr>
        <w:spacing w:before="80"/>
        <w:rPr>
          <w:i/>
          <w:sz w:val="22"/>
          <w:lang w:val="en-US" w:eastAsia="zh-CN"/>
        </w:rPr>
      </w:pPr>
    </w:p>
    <w:p w:rsidR="004237D4" w:rsidRPr="004237D4" w:rsidRDefault="004237D4" w:rsidP="004237D4">
      <w:pPr>
        <w:spacing w:before="80"/>
        <w:rPr>
          <w:i/>
          <w:sz w:val="22"/>
          <w:lang w:val="en-US" w:eastAsia="zh-CN"/>
        </w:rPr>
      </w:pPr>
    </w:p>
    <w:p w:rsidR="004237D4" w:rsidRPr="004237D4" w:rsidRDefault="004237D4" w:rsidP="004237D4">
      <w:pPr>
        <w:rPr>
          <w:lang w:val="en-US" w:eastAsia="zh-CN"/>
        </w:rPr>
      </w:pPr>
    </w:p>
    <w:p w:rsidR="004237D4" w:rsidRPr="004237D4" w:rsidRDefault="004237D4" w:rsidP="004237D4">
      <w:pPr>
        <w:spacing w:before="240"/>
        <w:rPr>
          <w:lang w:val="en-US" w:eastAsia="zh-CN"/>
        </w:rPr>
        <w:sectPr w:rsidR="004237D4" w:rsidRPr="004237D4" w:rsidSect="00E95E25">
          <w:headerReference w:type="even" r:id="rId9"/>
          <w:headerReference w:type="default" r:id="rId10"/>
          <w:pgSz w:w="11907" w:h="16834" w:code="9"/>
          <w:pgMar w:top="1089" w:right="1089" w:bottom="284" w:left="1089" w:header="567" w:footer="284" w:gutter="0"/>
          <w:paperSrc w:first="15" w:other="15"/>
          <w:cols w:space="720"/>
        </w:sectPr>
      </w:pPr>
    </w:p>
    <w:p w:rsidR="004237D4" w:rsidRPr="004237D4" w:rsidRDefault="004237D4" w:rsidP="004237D4">
      <w:pPr>
        <w:spacing w:before="0"/>
        <w:rPr>
          <w:sz w:val="6"/>
          <w:szCs w:val="6"/>
          <w:lang w:val="en-US" w:eastAsia="zh-CN"/>
        </w:rPr>
      </w:pPr>
    </w:p>
    <w:p w:rsidR="004237D4" w:rsidRPr="004237D4" w:rsidRDefault="004237D4" w:rsidP="00186C0F">
      <w:pPr>
        <w:pStyle w:val="Heading1"/>
        <w:spacing w:before="240"/>
        <w:jc w:val="center"/>
        <w:rPr>
          <w:lang w:val="en-US" w:eastAsia="zh-CN"/>
        </w:rPr>
      </w:pPr>
      <w:r w:rsidRPr="004237D4">
        <w:rPr>
          <w:rFonts w:hint="eastAsia"/>
          <w:lang w:val="fr-CH" w:eastAsia="zh-CN"/>
        </w:rPr>
        <w:t>前言</w:t>
      </w:r>
    </w:p>
    <w:p w:rsidR="004237D4" w:rsidRPr="004237D4" w:rsidRDefault="004237D4" w:rsidP="004237D4">
      <w:pPr>
        <w:spacing w:before="240"/>
        <w:ind w:firstLineChars="200" w:firstLine="400"/>
        <w:jc w:val="left"/>
        <w:rPr>
          <w:sz w:val="20"/>
          <w:lang w:val="en-US" w:eastAsia="zh-CN"/>
        </w:rPr>
      </w:pPr>
      <w:r w:rsidRPr="004237D4">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237D4" w:rsidRPr="004237D4" w:rsidRDefault="004237D4" w:rsidP="004237D4">
      <w:pPr>
        <w:ind w:firstLineChars="200" w:firstLine="400"/>
        <w:jc w:val="left"/>
        <w:rPr>
          <w:sz w:val="20"/>
          <w:lang w:val="en-US" w:eastAsia="zh-CN"/>
        </w:rPr>
      </w:pPr>
      <w:r w:rsidRPr="004237D4">
        <w:rPr>
          <w:rFonts w:hint="eastAsia"/>
          <w:sz w:val="20"/>
          <w:lang w:val="en-US" w:eastAsia="zh-CN"/>
        </w:rPr>
        <w:t>无线电通信部门的规则和政策职能由世界或区域无线电通信大会以及无线电通信全会在研究组的支持下履行。</w:t>
      </w:r>
    </w:p>
    <w:p w:rsidR="004237D4" w:rsidRPr="004237D4" w:rsidRDefault="004237D4" w:rsidP="004237D4">
      <w:pPr>
        <w:spacing w:before="480"/>
        <w:jc w:val="center"/>
        <w:rPr>
          <w:b/>
          <w:bCs/>
          <w:lang w:val="en-US" w:eastAsia="zh-CN"/>
        </w:rPr>
      </w:pPr>
      <w:r w:rsidRPr="004237D4">
        <w:rPr>
          <w:rFonts w:hint="eastAsia"/>
          <w:b/>
          <w:bCs/>
          <w:lang w:val="en-US" w:eastAsia="zh-CN"/>
        </w:rPr>
        <w:t>知识产权政策（</w:t>
      </w:r>
      <w:r w:rsidRPr="004237D4">
        <w:rPr>
          <w:b/>
          <w:bCs/>
          <w:lang w:val="en-US" w:eastAsia="zh-CN"/>
        </w:rPr>
        <w:t>IPR</w:t>
      </w:r>
      <w:r w:rsidRPr="004237D4">
        <w:rPr>
          <w:rFonts w:hint="eastAsia"/>
          <w:b/>
          <w:bCs/>
          <w:lang w:val="en-US" w:eastAsia="zh-CN"/>
        </w:rPr>
        <w:t>）</w:t>
      </w:r>
    </w:p>
    <w:p w:rsidR="004237D4" w:rsidRPr="004237D4" w:rsidRDefault="004237D4" w:rsidP="004237D4">
      <w:pPr>
        <w:tabs>
          <w:tab w:val="clear" w:pos="794"/>
          <w:tab w:val="clear" w:pos="1191"/>
          <w:tab w:val="clear" w:pos="1588"/>
          <w:tab w:val="clear" w:pos="1985"/>
        </w:tabs>
        <w:spacing w:before="240"/>
        <w:ind w:firstLineChars="200" w:firstLine="400"/>
        <w:jc w:val="left"/>
        <w:rPr>
          <w:sz w:val="20"/>
          <w:lang w:val="en-US" w:eastAsia="zh-CN"/>
        </w:rPr>
      </w:pPr>
      <w:r w:rsidRPr="004237D4">
        <w:rPr>
          <w:sz w:val="20"/>
          <w:lang w:val="en-US"/>
        </w:rPr>
        <w:t>ITU-R</w:t>
      </w:r>
      <w:r w:rsidRPr="004237D4">
        <w:rPr>
          <w:rFonts w:hint="eastAsia"/>
          <w:sz w:val="20"/>
          <w:lang w:val="en-US" w:eastAsia="zh-CN"/>
        </w:rPr>
        <w:t>的</w:t>
      </w:r>
      <w:r w:rsidRPr="004237D4">
        <w:rPr>
          <w:sz w:val="20"/>
          <w:lang w:val="en-US"/>
        </w:rPr>
        <w:t>IPR</w:t>
      </w:r>
      <w:r w:rsidRPr="004237D4">
        <w:rPr>
          <w:rFonts w:hint="eastAsia"/>
          <w:sz w:val="20"/>
          <w:lang w:val="en-US" w:eastAsia="zh-CN"/>
        </w:rPr>
        <w:t>政策述于</w:t>
      </w:r>
      <w:r w:rsidRPr="004237D4">
        <w:rPr>
          <w:sz w:val="20"/>
          <w:lang w:val="en-US"/>
        </w:rPr>
        <w:t>ITU-R</w:t>
      </w:r>
      <w:r w:rsidRPr="004237D4">
        <w:rPr>
          <w:rFonts w:hint="eastAsia"/>
          <w:sz w:val="20"/>
          <w:lang w:val="en-US" w:eastAsia="zh-CN"/>
        </w:rPr>
        <w:t>第</w:t>
      </w:r>
      <w:r w:rsidRPr="004237D4">
        <w:rPr>
          <w:rFonts w:hint="eastAsia"/>
          <w:sz w:val="20"/>
          <w:lang w:val="en-US" w:eastAsia="zh-CN"/>
        </w:rPr>
        <w:t>1</w:t>
      </w:r>
      <w:r w:rsidRPr="004237D4">
        <w:rPr>
          <w:rFonts w:hint="eastAsia"/>
          <w:sz w:val="20"/>
          <w:lang w:val="en-US" w:eastAsia="zh-CN"/>
        </w:rPr>
        <w:t>号决议的附件</w:t>
      </w:r>
      <w:r w:rsidRPr="004237D4">
        <w:rPr>
          <w:rFonts w:hint="eastAsia"/>
          <w:sz w:val="20"/>
          <w:lang w:val="en-US" w:eastAsia="zh-CN"/>
        </w:rPr>
        <w:t>1</w:t>
      </w:r>
      <w:r w:rsidRPr="004237D4">
        <w:rPr>
          <w:rFonts w:hint="eastAsia"/>
          <w:sz w:val="20"/>
          <w:lang w:val="en-US" w:eastAsia="zh-CN"/>
        </w:rPr>
        <w:t>中所参引的《</w:t>
      </w:r>
      <w:r w:rsidRPr="004237D4">
        <w:rPr>
          <w:sz w:val="20"/>
          <w:lang w:val="en-US" w:eastAsia="zh-CN"/>
        </w:rPr>
        <w:t>ITU-T/ITU-R/ISO/IEC</w:t>
      </w:r>
      <w:r w:rsidRPr="004237D4">
        <w:rPr>
          <w:rFonts w:hint="eastAsia"/>
          <w:sz w:val="20"/>
          <w:lang w:val="en-US" w:eastAsia="zh-CN"/>
        </w:rPr>
        <w:t>的通用专利政策》。专利持有人用于提交专利声明和许可声明的表格可从</w:t>
      </w:r>
      <w:hyperlink r:id="rId11" w:history="1">
        <w:r w:rsidRPr="004237D4">
          <w:rPr>
            <w:color w:val="0000FF"/>
            <w:sz w:val="20"/>
            <w:u w:val="single"/>
            <w:lang w:val="en-US" w:eastAsia="zh-CN"/>
          </w:rPr>
          <w:t>http://www.itu.int/ITU-R/go/patents/en</w:t>
        </w:r>
      </w:hyperlink>
      <w:r w:rsidRPr="004237D4">
        <w:rPr>
          <w:rFonts w:hint="eastAsia"/>
          <w:sz w:val="20"/>
          <w:lang w:eastAsia="zh-CN"/>
        </w:rPr>
        <w:t>获得</w:t>
      </w:r>
      <w:r w:rsidRPr="004237D4">
        <w:rPr>
          <w:rFonts w:hint="eastAsia"/>
          <w:sz w:val="20"/>
          <w:lang w:val="en-US" w:eastAsia="zh-CN"/>
        </w:rPr>
        <w:t>，</w:t>
      </w:r>
      <w:r w:rsidRPr="004237D4">
        <w:rPr>
          <w:rFonts w:hint="eastAsia"/>
          <w:sz w:val="20"/>
          <w:lang w:eastAsia="zh-CN"/>
        </w:rPr>
        <w:t>在此处也可获取</w:t>
      </w:r>
      <w:r w:rsidRPr="004237D4">
        <w:rPr>
          <w:rFonts w:hint="eastAsia"/>
          <w:sz w:val="20"/>
          <w:lang w:val="en-US" w:eastAsia="zh-CN"/>
        </w:rPr>
        <w:t>《</w:t>
      </w:r>
      <w:r w:rsidRPr="004237D4">
        <w:rPr>
          <w:sz w:val="20"/>
          <w:lang w:val="en-US" w:eastAsia="zh-CN"/>
        </w:rPr>
        <w:t>ITU-T/ITU-R/ISO/IEC</w:t>
      </w:r>
      <w:r w:rsidRPr="004237D4">
        <w:rPr>
          <w:rFonts w:hint="eastAsia"/>
          <w:sz w:val="20"/>
          <w:lang w:val="en-US" w:eastAsia="zh-CN"/>
        </w:rPr>
        <w:t>的通用专利政策实施指南》和</w:t>
      </w:r>
      <w:r w:rsidRPr="004237D4">
        <w:rPr>
          <w:sz w:val="20"/>
          <w:lang w:val="en-US" w:eastAsia="zh-CN"/>
        </w:rPr>
        <w:t>ITU-R</w:t>
      </w:r>
      <w:r w:rsidRPr="004237D4">
        <w:rPr>
          <w:rFonts w:hint="eastAsia"/>
          <w:sz w:val="20"/>
          <w:lang w:val="en-US" w:eastAsia="zh-CN"/>
        </w:rPr>
        <w:t>专利信息数据库。</w:t>
      </w:r>
    </w:p>
    <w:p w:rsidR="004237D4" w:rsidRPr="004237D4" w:rsidRDefault="004237D4" w:rsidP="004237D4">
      <w:pPr>
        <w:jc w:val="center"/>
        <w:rPr>
          <w:sz w:val="22"/>
          <w:lang w:val="en-US" w:eastAsia="zh-CN"/>
        </w:rPr>
      </w:pPr>
    </w:p>
    <w:p w:rsidR="004237D4" w:rsidRPr="004237D4" w:rsidRDefault="004237D4" w:rsidP="004237D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4237D4" w:rsidRPr="004237D4" w:rsidTr="005D6841">
        <w:tc>
          <w:tcPr>
            <w:tcW w:w="9748" w:type="dxa"/>
            <w:gridSpan w:val="2"/>
          </w:tcPr>
          <w:p w:rsidR="004237D4" w:rsidRPr="004237D4" w:rsidRDefault="004237D4" w:rsidP="004237D4">
            <w:pPr>
              <w:keepNext/>
              <w:spacing w:after="40"/>
              <w:jc w:val="center"/>
              <w:rPr>
                <w:b/>
                <w:bCs/>
                <w:sz w:val="22"/>
                <w:lang w:val="en-US" w:eastAsia="zh-CN"/>
              </w:rPr>
            </w:pPr>
            <w:r w:rsidRPr="004237D4">
              <w:rPr>
                <w:rFonts w:hint="eastAsia"/>
                <w:b/>
                <w:bCs/>
                <w:sz w:val="22"/>
                <w:lang w:val="en-US" w:eastAsia="zh-CN"/>
              </w:rPr>
              <w:t xml:space="preserve">ITU-R </w:t>
            </w:r>
            <w:r w:rsidRPr="004237D4">
              <w:rPr>
                <w:rFonts w:hint="eastAsia"/>
                <w:b/>
                <w:bCs/>
                <w:sz w:val="22"/>
                <w:lang w:val="en-US" w:eastAsia="zh-CN"/>
              </w:rPr>
              <w:t>系列建议书</w:t>
            </w:r>
          </w:p>
          <w:p w:rsidR="004237D4" w:rsidRPr="004237D4" w:rsidRDefault="004237D4" w:rsidP="004237D4">
            <w:pPr>
              <w:jc w:val="center"/>
              <w:rPr>
                <w:sz w:val="18"/>
                <w:szCs w:val="18"/>
                <w:lang w:val="en-US" w:eastAsia="zh-CN"/>
              </w:rPr>
            </w:pPr>
            <w:r w:rsidRPr="004237D4">
              <w:rPr>
                <w:rFonts w:hint="eastAsia"/>
                <w:sz w:val="18"/>
                <w:szCs w:val="18"/>
                <w:lang w:val="en-US" w:eastAsia="zh-CN"/>
              </w:rPr>
              <w:t>（也可在线查询</w:t>
            </w:r>
            <w:r w:rsidRPr="004237D4">
              <w:rPr>
                <w:rFonts w:hint="eastAsia"/>
                <w:sz w:val="18"/>
                <w:szCs w:val="18"/>
                <w:lang w:val="en-US" w:eastAsia="zh-CN"/>
              </w:rPr>
              <w:t xml:space="preserve"> </w:t>
            </w:r>
            <w:hyperlink r:id="rId12" w:history="1">
              <w:r w:rsidRPr="004237D4">
                <w:rPr>
                  <w:bCs/>
                  <w:color w:val="0000FF"/>
                  <w:sz w:val="18"/>
                  <w:u w:val="single"/>
                  <w:lang w:val="en-US" w:eastAsia="zh-CN"/>
                </w:rPr>
                <w:t>http://www.itu.int/publ/R-REC/en</w:t>
              </w:r>
            </w:hyperlink>
            <w:r w:rsidRPr="004237D4">
              <w:rPr>
                <w:rFonts w:hint="eastAsia"/>
                <w:sz w:val="18"/>
                <w:szCs w:val="18"/>
                <w:lang w:val="en-US" w:eastAsia="zh-CN"/>
              </w:rPr>
              <w:t>）</w:t>
            </w:r>
          </w:p>
        </w:tc>
      </w:tr>
      <w:tr w:rsidR="004237D4" w:rsidRPr="004237D4" w:rsidTr="005D6841">
        <w:tc>
          <w:tcPr>
            <w:tcW w:w="960" w:type="dxa"/>
          </w:tcPr>
          <w:p w:rsidR="004237D4" w:rsidRPr="004237D4" w:rsidRDefault="004237D4" w:rsidP="004237D4">
            <w:pPr>
              <w:spacing w:after="40"/>
              <w:ind w:left="57"/>
              <w:rPr>
                <w:b/>
                <w:bCs/>
                <w:sz w:val="20"/>
                <w:lang w:val="en-US"/>
              </w:rPr>
            </w:pPr>
            <w:r w:rsidRPr="004237D4">
              <w:rPr>
                <w:rFonts w:ascii="SimSun" w:hAnsi="SimSun" w:hint="eastAsia"/>
                <w:b/>
                <w:bCs/>
                <w:sz w:val="20"/>
                <w:lang w:val="en-US" w:eastAsia="zh-CN"/>
              </w:rPr>
              <w:t>系列</w:t>
            </w:r>
          </w:p>
        </w:tc>
        <w:tc>
          <w:tcPr>
            <w:tcW w:w="8788" w:type="dxa"/>
          </w:tcPr>
          <w:p w:rsidR="004237D4" w:rsidRPr="004237D4" w:rsidRDefault="004237D4" w:rsidP="004237D4">
            <w:pPr>
              <w:keepNext/>
              <w:spacing w:after="40"/>
              <w:ind w:hanging="1040"/>
              <w:jc w:val="center"/>
              <w:rPr>
                <w:b/>
                <w:bCs/>
                <w:sz w:val="20"/>
                <w:lang w:val="en-US"/>
              </w:rPr>
            </w:pPr>
            <w:r w:rsidRPr="004237D4">
              <w:rPr>
                <w:rFonts w:ascii="SimSun" w:hAnsi="SimSun" w:hint="eastAsia"/>
                <w:b/>
                <w:bCs/>
                <w:sz w:val="20"/>
                <w:lang w:val="en-US" w:eastAsia="zh-CN"/>
              </w:rPr>
              <w:t>标题</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BO</w:t>
            </w:r>
          </w:p>
        </w:tc>
        <w:tc>
          <w:tcPr>
            <w:tcW w:w="8788" w:type="dxa"/>
          </w:tcPr>
          <w:p w:rsidR="004237D4" w:rsidRPr="004237D4" w:rsidRDefault="004237D4" w:rsidP="004237D4">
            <w:pPr>
              <w:keepNext/>
              <w:spacing w:before="30" w:after="30"/>
              <w:jc w:val="left"/>
              <w:rPr>
                <w:bCs/>
                <w:sz w:val="20"/>
                <w:lang w:val="en-US"/>
              </w:rPr>
            </w:pPr>
            <w:r w:rsidRPr="004237D4">
              <w:rPr>
                <w:rFonts w:hint="eastAsia"/>
                <w:bCs/>
                <w:sz w:val="20"/>
                <w:lang w:val="en-US" w:eastAsia="zh-CN"/>
              </w:rPr>
              <w:t>卫星传送</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BR</w:t>
            </w:r>
          </w:p>
        </w:tc>
        <w:tc>
          <w:tcPr>
            <w:tcW w:w="8788" w:type="dxa"/>
          </w:tcPr>
          <w:p w:rsidR="004237D4" w:rsidRPr="004237D4" w:rsidRDefault="004237D4" w:rsidP="004237D4">
            <w:pPr>
              <w:keepNext/>
              <w:spacing w:before="30" w:after="30"/>
              <w:jc w:val="left"/>
              <w:rPr>
                <w:sz w:val="20"/>
                <w:lang w:val="en-US" w:eastAsia="zh-CN"/>
              </w:rPr>
            </w:pPr>
            <w:r w:rsidRPr="004237D4">
              <w:rPr>
                <w:rFonts w:hint="eastAsia"/>
                <w:sz w:val="20"/>
                <w:lang w:val="en-US" w:eastAsia="zh-CN"/>
              </w:rPr>
              <w:t>用于制作、存档和播出的录制；电视电影</w:t>
            </w:r>
          </w:p>
        </w:tc>
      </w:tr>
      <w:tr w:rsidR="004237D4" w:rsidRPr="004237D4" w:rsidTr="005D6841">
        <w:tc>
          <w:tcPr>
            <w:tcW w:w="960" w:type="dxa"/>
            <w:tcBorders>
              <w:bottom w:val="nil"/>
            </w:tcBorders>
          </w:tcPr>
          <w:p w:rsidR="004237D4" w:rsidRPr="004237D4" w:rsidRDefault="004237D4" w:rsidP="004237D4">
            <w:pPr>
              <w:spacing w:before="30" w:after="30"/>
              <w:ind w:left="57"/>
              <w:jc w:val="left"/>
              <w:rPr>
                <w:b/>
                <w:bCs/>
                <w:sz w:val="20"/>
                <w:lang w:val="en-US"/>
              </w:rPr>
            </w:pPr>
            <w:r w:rsidRPr="004237D4">
              <w:rPr>
                <w:b/>
                <w:bCs/>
                <w:sz w:val="20"/>
                <w:lang w:val="en-US"/>
              </w:rPr>
              <w:t>BS</w:t>
            </w:r>
          </w:p>
        </w:tc>
        <w:tc>
          <w:tcPr>
            <w:tcW w:w="8788" w:type="dxa"/>
            <w:tcBorders>
              <w:bottom w:val="nil"/>
            </w:tcBorders>
          </w:tcPr>
          <w:p w:rsidR="004237D4" w:rsidRPr="004237D4" w:rsidRDefault="004237D4" w:rsidP="004237D4">
            <w:pPr>
              <w:keepNext/>
              <w:spacing w:before="30" w:after="30"/>
              <w:jc w:val="left"/>
              <w:rPr>
                <w:sz w:val="20"/>
                <w:lang w:val="en-US"/>
              </w:rPr>
            </w:pPr>
            <w:r w:rsidRPr="004237D4">
              <w:rPr>
                <w:rFonts w:hint="eastAsia"/>
                <w:sz w:val="20"/>
                <w:lang w:val="en-US" w:eastAsia="zh-CN"/>
              </w:rPr>
              <w:t>广播业务（声音）</w:t>
            </w:r>
          </w:p>
        </w:tc>
      </w:tr>
      <w:tr w:rsidR="004237D4" w:rsidRPr="004237D4" w:rsidTr="005D6841">
        <w:tc>
          <w:tcPr>
            <w:tcW w:w="960" w:type="dxa"/>
            <w:tcBorders>
              <w:top w:val="nil"/>
              <w:bottom w:val="nil"/>
            </w:tcBorders>
            <w:shd w:val="clear" w:color="auto" w:fill="FFFFFF" w:themeFill="background1"/>
          </w:tcPr>
          <w:p w:rsidR="004237D4" w:rsidRPr="004237D4" w:rsidRDefault="004237D4" w:rsidP="004237D4">
            <w:pPr>
              <w:spacing w:before="30" w:after="30"/>
              <w:ind w:left="57"/>
              <w:jc w:val="left"/>
              <w:rPr>
                <w:b/>
                <w:bCs/>
                <w:sz w:val="20"/>
                <w:lang w:val="en-US"/>
              </w:rPr>
            </w:pPr>
            <w:r w:rsidRPr="004237D4">
              <w:rPr>
                <w:b/>
                <w:bCs/>
                <w:sz w:val="20"/>
                <w:lang w:val="en-US"/>
              </w:rPr>
              <w:t>BT</w:t>
            </w:r>
          </w:p>
        </w:tc>
        <w:tc>
          <w:tcPr>
            <w:tcW w:w="8788" w:type="dxa"/>
            <w:tcBorders>
              <w:top w:val="nil"/>
              <w:bottom w:val="nil"/>
            </w:tcBorders>
            <w:shd w:val="clear" w:color="auto" w:fill="FFFFFF" w:themeFill="background1"/>
          </w:tcPr>
          <w:p w:rsidR="004237D4" w:rsidRPr="004237D4" w:rsidRDefault="004237D4" w:rsidP="004237D4">
            <w:pPr>
              <w:spacing w:before="30" w:after="30"/>
              <w:ind w:left="57" w:hanging="61"/>
              <w:jc w:val="left"/>
              <w:rPr>
                <w:sz w:val="20"/>
                <w:lang w:val="en-US"/>
              </w:rPr>
            </w:pPr>
            <w:r w:rsidRPr="004237D4">
              <w:rPr>
                <w:rFonts w:hint="eastAsia"/>
                <w:sz w:val="20"/>
                <w:lang w:val="en-US"/>
              </w:rPr>
              <w:t>广播业务（电视）</w:t>
            </w:r>
          </w:p>
        </w:tc>
      </w:tr>
      <w:tr w:rsidR="004237D4" w:rsidRPr="004237D4" w:rsidTr="005D6841">
        <w:tc>
          <w:tcPr>
            <w:tcW w:w="960" w:type="dxa"/>
            <w:tcBorders>
              <w:top w:val="nil"/>
              <w:bottom w:val="nil"/>
            </w:tcBorders>
            <w:shd w:val="pct5" w:color="FFFFFF" w:themeColor="background1" w:fill="auto"/>
          </w:tcPr>
          <w:p w:rsidR="004237D4" w:rsidRPr="004237D4" w:rsidRDefault="004237D4" w:rsidP="004237D4">
            <w:pPr>
              <w:spacing w:before="30" w:after="30"/>
              <w:ind w:left="57"/>
              <w:jc w:val="left"/>
              <w:rPr>
                <w:b/>
                <w:bCs/>
                <w:sz w:val="20"/>
                <w:lang w:val="en-US"/>
              </w:rPr>
            </w:pPr>
            <w:r w:rsidRPr="004237D4">
              <w:rPr>
                <w:b/>
                <w:bCs/>
                <w:sz w:val="20"/>
                <w:lang w:val="en-US"/>
              </w:rPr>
              <w:t>F</w:t>
            </w:r>
          </w:p>
        </w:tc>
        <w:tc>
          <w:tcPr>
            <w:tcW w:w="8788" w:type="dxa"/>
            <w:tcBorders>
              <w:top w:val="nil"/>
              <w:bottom w:val="nil"/>
            </w:tcBorders>
            <w:shd w:val="pct5" w:color="FFFFFF" w:themeColor="background1" w:fill="auto"/>
          </w:tcPr>
          <w:p w:rsidR="004237D4" w:rsidRPr="004237D4" w:rsidRDefault="004237D4" w:rsidP="004237D4">
            <w:pPr>
              <w:spacing w:before="30" w:after="30"/>
              <w:ind w:left="57" w:hanging="61"/>
              <w:jc w:val="left"/>
              <w:rPr>
                <w:sz w:val="20"/>
                <w:lang w:val="en-US"/>
              </w:rPr>
            </w:pPr>
            <w:r w:rsidRPr="004237D4">
              <w:rPr>
                <w:rFonts w:hint="eastAsia"/>
                <w:sz w:val="20"/>
                <w:lang w:val="en-US"/>
              </w:rPr>
              <w:t>固定业务</w:t>
            </w:r>
          </w:p>
        </w:tc>
      </w:tr>
      <w:tr w:rsidR="004237D4" w:rsidRPr="004237D4" w:rsidTr="005D6841">
        <w:tc>
          <w:tcPr>
            <w:tcW w:w="960" w:type="dxa"/>
            <w:tcBorders>
              <w:top w:val="nil"/>
            </w:tcBorders>
          </w:tcPr>
          <w:p w:rsidR="004237D4" w:rsidRPr="004237D4" w:rsidRDefault="004237D4" w:rsidP="004237D4">
            <w:pPr>
              <w:spacing w:before="30" w:after="30"/>
              <w:ind w:left="57"/>
              <w:jc w:val="left"/>
              <w:rPr>
                <w:b/>
                <w:bCs/>
                <w:sz w:val="20"/>
                <w:lang w:val="en-US"/>
              </w:rPr>
            </w:pPr>
            <w:r w:rsidRPr="004237D4">
              <w:rPr>
                <w:b/>
                <w:bCs/>
                <w:sz w:val="20"/>
                <w:lang w:val="en-US"/>
              </w:rPr>
              <w:t>M</w:t>
            </w:r>
          </w:p>
        </w:tc>
        <w:tc>
          <w:tcPr>
            <w:tcW w:w="8788" w:type="dxa"/>
            <w:tcBorders>
              <w:top w:val="nil"/>
            </w:tcBorders>
          </w:tcPr>
          <w:p w:rsidR="004237D4" w:rsidRPr="004237D4" w:rsidRDefault="004237D4" w:rsidP="004237D4">
            <w:pPr>
              <w:keepNext/>
              <w:spacing w:before="30" w:after="30"/>
              <w:jc w:val="left"/>
              <w:rPr>
                <w:sz w:val="20"/>
                <w:lang w:val="en-US" w:eastAsia="zh-CN"/>
              </w:rPr>
            </w:pPr>
            <w:r w:rsidRPr="004237D4">
              <w:rPr>
                <w:rFonts w:hint="eastAsia"/>
                <w:sz w:val="20"/>
                <w:lang w:val="en-US" w:eastAsia="zh-CN"/>
              </w:rPr>
              <w:t>移动、无线电定位、业余和相关卫星业务</w:t>
            </w:r>
          </w:p>
        </w:tc>
      </w:tr>
      <w:tr w:rsidR="004237D4" w:rsidRPr="004237D4" w:rsidTr="005D6841">
        <w:tc>
          <w:tcPr>
            <w:tcW w:w="960" w:type="dxa"/>
          </w:tcPr>
          <w:p w:rsidR="004237D4" w:rsidRPr="004237D4" w:rsidRDefault="004237D4" w:rsidP="004237D4">
            <w:pPr>
              <w:spacing w:before="30" w:after="30"/>
              <w:ind w:left="57"/>
              <w:jc w:val="left"/>
              <w:rPr>
                <w:b/>
                <w:bCs/>
                <w:sz w:val="20"/>
                <w:lang w:val="fr-CH"/>
              </w:rPr>
            </w:pPr>
            <w:r w:rsidRPr="004237D4">
              <w:rPr>
                <w:b/>
                <w:bCs/>
                <w:sz w:val="20"/>
                <w:lang w:val="fr-CH"/>
              </w:rPr>
              <w:t>P</w:t>
            </w:r>
          </w:p>
        </w:tc>
        <w:tc>
          <w:tcPr>
            <w:tcW w:w="8788" w:type="dxa"/>
          </w:tcPr>
          <w:p w:rsidR="004237D4" w:rsidRPr="004237D4" w:rsidRDefault="004237D4" w:rsidP="004237D4">
            <w:pPr>
              <w:spacing w:before="30" w:after="30"/>
              <w:jc w:val="left"/>
              <w:rPr>
                <w:sz w:val="20"/>
                <w:lang w:val="fr-CH"/>
              </w:rPr>
            </w:pPr>
            <w:r w:rsidRPr="004237D4">
              <w:rPr>
                <w:rFonts w:hint="eastAsia"/>
                <w:sz w:val="20"/>
                <w:lang w:val="fr-CH" w:eastAsia="zh-CN"/>
              </w:rPr>
              <w:t>无线电波传播</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RA</w:t>
            </w:r>
          </w:p>
        </w:tc>
        <w:tc>
          <w:tcPr>
            <w:tcW w:w="8788" w:type="dxa"/>
          </w:tcPr>
          <w:p w:rsidR="004237D4" w:rsidRPr="004237D4" w:rsidRDefault="004237D4" w:rsidP="004237D4">
            <w:pPr>
              <w:spacing w:before="30" w:after="30"/>
              <w:rPr>
                <w:sz w:val="20"/>
                <w:lang w:val="en-US"/>
              </w:rPr>
            </w:pPr>
            <w:r w:rsidRPr="004237D4">
              <w:rPr>
                <w:rFonts w:hint="eastAsia"/>
                <w:sz w:val="20"/>
                <w:lang w:val="en-US" w:eastAsia="zh-CN"/>
              </w:rPr>
              <w:t>射电天文</w:t>
            </w:r>
          </w:p>
        </w:tc>
      </w:tr>
      <w:tr w:rsidR="004237D4" w:rsidRPr="004237D4" w:rsidTr="005D6841">
        <w:tc>
          <w:tcPr>
            <w:tcW w:w="960" w:type="dxa"/>
            <w:tcBorders>
              <w:bottom w:val="nil"/>
            </w:tcBorders>
          </w:tcPr>
          <w:p w:rsidR="004237D4" w:rsidRPr="004237D4" w:rsidRDefault="004237D4" w:rsidP="004237D4">
            <w:pPr>
              <w:spacing w:before="30" w:after="30"/>
              <w:ind w:left="57"/>
              <w:jc w:val="left"/>
              <w:rPr>
                <w:b/>
                <w:bCs/>
                <w:sz w:val="20"/>
                <w:lang w:val="en-US"/>
              </w:rPr>
            </w:pPr>
            <w:r w:rsidRPr="004237D4">
              <w:rPr>
                <w:b/>
                <w:bCs/>
                <w:sz w:val="20"/>
                <w:lang w:val="en-US"/>
              </w:rPr>
              <w:t>RS</w:t>
            </w:r>
          </w:p>
        </w:tc>
        <w:tc>
          <w:tcPr>
            <w:tcW w:w="8788" w:type="dxa"/>
            <w:tcBorders>
              <w:bottom w:val="nil"/>
            </w:tcBorders>
          </w:tcPr>
          <w:p w:rsidR="004237D4" w:rsidRPr="004237D4" w:rsidRDefault="004237D4" w:rsidP="004237D4">
            <w:pPr>
              <w:spacing w:before="30" w:after="30"/>
              <w:rPr>
                <w:sz w:val="20"/>
                <w:lang w:val="en-US"/>
              </w:rPr>
            </w:pPr>
            <w:r w:rsidRPr="004237D4">
              <w:rPr>
                <w:rFonts w:hint="eastAsia"/>
                <w:sz w:val="20"/>
                <w:lang w:val="en-US" w:eastAsia="zh-CN"/>
              </w:rPr>
              <w:t>遥感系统</w:t>
            </w:r>
          </w:p>
        </w:tc>
      </w:tr>
      <w:tr w:rsidR="004237D4" w:rsidRPr="004237D4" w:rsidTr="005D6841">
        <w:tc>
          <w:tcPr>
            <w:tcW w:w="960" w:type="dxa"/>
            <w:tcBorders>
              <w:top w:val="nil"/>
              <w:bottom w:val="nil"/>
            </w:tcBorders>
            <w:shd w:val="clear" w:color="auto" w:fill="FFFFFF"/>
          </w:tcPr>
          <w:p w:rsidR="004237D4" w:rsidRPr="004237D4" w:rsidRDefault="004237D4" w:rsidP="004237D4">
            <w:pPr>
              <w:spacing w:before="30" w:after="30"/>
              <w:ind w:left="57"/>
              <w:jc w:val="left"/>
              <w:rPr>
                <w:b/>
                <w:bCs/>
                <w:sz w:val="20"/>
                <w:lang w:val="en-US"/>
              </w:rPr>
            </w:pPr>
            <w:r w:rsidRPr="004237D4">
              <w:rPr>
                <w:b/>
                <w:bCs/>
                <w:sz w:val="20"/>
                <w:lang w:val="en-US"/>
              </w:rPr>
              <w:t>S</w:t>
            </w:r>
          </w:p>
        </w:tc>
        <w:tc>
          <w:tcPr>
            <w:tcW w:w="8788" w:type="dxa"/>
            <w:tcBorders>
              <w:top w:val="nil"/>
              <w:bottom w:val="nil"/>
            </w:tcBorders>
            <w:shd w:val="clear" w:color="auto" w:fill="FFFFFF"/>
          </w:tcPr>
          <w:p w:rsidR="004237D4" w:rsidRPr="004237D4" w:rsidRDefault="004237D4" w:rsidP="004237D4">
            <w:pPr>
              <w:spacing w:before="30" w:after="30"/>
              <w:ind w:left="57" w:hanging="61"/>
              <w:jc w:val="left"/>
              <w:rPr>
                <w:sz w:val="20"/>
                <w:lang w:val="en-US"/>
              </w:rPr>
            </w:pPr>
            <w:r w:rsidRPr="004237D4">
              <w:rPr>
                <w:rFonts w:hint="eastAsia"/>
                <w:sz w:val="20"/>
                <w:lang w:val="en-US"/>
              </w:rPr>
              <w:t>卫星固定业务</w:t>
            </w:r>
          </w:p>
        </w:tc>
      </w:tr>
      <w:tr w:rsidR="004237D4" w:rsidRPr="004237D4" w:rsidTr="005D6841">
        <w:tc>
          <w:tcPr>
            <w:tcW w:w="960" w:type="dxa"/>
            <w:tcBorders>
              <w:top w:val="nil"/>
              <w:bottom w:val="nil"/>
            </w:tcBorders>
            <w:shd w:val="pct5" w:color="auto" w:fill="auto"/>
          </w:tcPr>
          <w:p w:rsidR="004237D4" w:rsidRPr="004237D4" w:rsidRDefault="004237D4" w:rsidP="004237D4">
            <w:pPr>
              <w:spacing w:before="30" w:after="30"/>
              <w:ind w:left="57"/>
              <w:jc w:val="left"/>
              <w:rPr>
                <w:b/>
                <w:bCs/>
                <w:color w:val="000080"/>
                <w:sz w:val="20"/>
                <w:lang w:val="en-US"/>
              </w:rPr>
            </w:pPr>
            <w:r w:rsidRPr="004237D4">
              <w:rPr>
                <w:b/>
                <w:bCs/>
                <w:color w:val="000080"/>
                <w:sz w:val="20"/>
                <w:lang w:val="en-US"/>
              </w:rPr>
              <w:t>SA</w:t>
            </w:r>
          </w:p>
        </w:tc>
        <w:tc>
          <w:tcPr>
            <w:tcW w:w="8788" w:type="dxa"/>
            <w:tcBorders>
              <w:top w:val="nil"/>
              <w:bottom w:val="nil"/>
            </w:tcBorders>
            <w:shd w:val="pct5" w:color="auto" w:fill="auto"/>
          </w:tcPr>
          <w:p w:rsidR="004237D4" w:rsidRPr="004237D4" w:rsidRDefault="004237D4" w:rsidP="004237D4">
            <w:pPr>
              <w:spacing w:before="30" w:after="30"/>
              <w:ind w:left="57" w:hanging="61"/>
              <w:jc w:val="left"/>
              <w:rPr>
                <w:b/>
                <w:bCs/>
                <w:color w:val="000080"/>
                <w:sz w:val="20"/>
                <w:lang w:val="en-US"/>
              </w:rPr>
            </w:pPr>
            <w:r w:rsidRPr="004237D4">
              <w:rPr>
                <w:rFonts w:hint="eastAsia"/>
                <w:b/>
                <w:bCs/>
                <w:color w:val="000080"/>
                <w:sz w:val="20"/>
                <w:lang w:val="en-US"/>
              </w:rPr>
              <w:t>空间应用和气象</w:t>
            </w:r>
          </w:p>
        </w:tc>
      </w:tr>
      <w:tr w:rsidR="004237D4" w:rsidRPr="004237D4" w:rsidTr="005D6841">
        <w:tc>
          <w:tcPr>
            <w:tcW w:w="960" w:type="dxa"/>
            <w:tcBorders>
              <w:top w:val="nil"/>
            </w:tcBorders>
          </w:tcPr>
          <w:p w:rsidR="004237D4" w:rsidRPr="004237D4" w:rsidRDefault="004237D4" w:rsidP="004237D4">
            <w:pPr>
              <w:spacing w:before="30" w:after="30"/>
              <w:ind w:left="57"/>
              <w:jc w:val="left"/>
              <w:rPr>
                <w:b/>
                <w:bCs/>
                <w:sz w:val="20"/>
                <w:lang w:val="en-US"/>
              </w:rPr>
            </w:pPr>
            <w:r w:rsidRPr="004237D4">
              <w:rPr>
                <w:b/>
                <w:bCs/>
                <w:sz w:val="20"/>
                <w:lang w:val="en-US"/>
              </w:rPr>
              <w:t>SF</w:t>
            </w:r>
          </w:p>
        </w:tc>
        <w:tc>
          <w:tcPr>
            <w:tcW w:w="8788" w:type="dxa"/>
            <w:tcBorders>
              <w:top w:val="nil"/>
            </w:tcBorders>
          </w:tcPr>
          <w:p w:rsidR="004237D4" w:rsidRPr="004237D4" w:rsidRDefault="004237D4" w:rsidP="004237D4">
            <w:pPr>
              <w:spacing w:before="30" w:after="30"/>
              <w:jc w:val="left"/>
              <w:rPr>
                <w:sz w:val="20"/>
                <w:lang w:val="en-US" w:eastAsia="zh-CN"/>
              </w:rPr>
            </w:pPr>
            <w:r w:rsidRPr="004237D4">
              <w:rPr>
                <w:rFonts w:hint="eastAsia"/>
                <w:sz w:val="20"/>
                <w:lang w:val="en-US" w:eastAsia="zh-CN"/>
              </w:rPr>
              <w:t>卫星固定业务和固定业务系统间的频率共用和协调</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SM</w:t>
            </w:r>
          </w:p>
        </w:tc>
        <w:tc>
          <w:tcPr>
            <w:tcW w:w="8788" w:type="dxa"/>
          </w:tcPr>
          <w:p w:rsidR="004237D4" w:rsidRPr="004237D4" w:rsidRDefault="004237D4" w:rsidP="004237D4">
            <w:pPr>
              <w:spacing w:before="30" w:after="30"/>
              <w:rPr>
                <w:sz w:val="20"/>
                <w:lang w:val="en-US"/>
              </w:rPr>
            </w:pPr>
            <w:r w:rsidRPr="004237D4">
              <w:rPr>
                <w:rFonts w:hint="eastAsia"/>
                <w:sz w:val="20"/>
                <w:lang w:val="en-US" w:eastAsia="zh-CN"/>
              </w:rPr>
              <w:t>频谱管理</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SNG</w:t>
            </w:r>
          </w:p>
        </w:tc>
        <w:tc>
          <w:tcPr>
            <w:tcW w:w="8788" w:type="dxa"/>
          </w:tcPr>
          <w:p w:rsidR="004237D4" w:rsidRPr="004237D4" w:rsidRDefault="004237D4" w:rsidP="004237D4">
            <w:pPr>
              <w:spacing w:before="30" w:after="30"/>
              <w:jc w:val="left"/>
              <w:rPr>
                <w:sz w:val="20"/>
                <w:lang w:val="en-US"/>
              </w:rPr>
            </w:pPr>
            <w:r w:rsidRPr="004237D4">
              <w:rPr>
                <w:rFonts w:hint="eastAsia"/>
                <w:sz w:val="20"/>
                <w:lang w:val="en-US" w:eastAsia="zh-CN"/>
              </w:rPr>
              <w:t>卫星新闻采集</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TF</w:t>
            </w:r>
          </w:p>
        </w:tc>
        <w:tc>
          <w:tcPr>
            <w:tcW w:w="8788" w:type="dxa"/>
          </w:tcPr>
          <w:p w:rsidR="004237D4" w:rsidRPr="004237D4" w:rsidRDefault="004237D4" w:rsidP="004237D4">
            <w:pPr>
              <w:spacing w:before="30" w:after="30"/>
              <w:jc w:val="left"/>
              <w:rPr>
                <w:sz w:val="20"/>
                <w:lang w:val="en-US" w:eastAsia="zh-CN"/>
              </w:rPr>
            </w:pPr>
            <w:r w:rsidRPr="004237D4">
              <w:rPr>
                <w:rFonts w:hint="eastAsia"/>
                <w:sz w:val="20"/>
                <w:lang w:val="en-US" w:eastAsia="zh-CN"/>
              </w:rPr>
              <w:t>时间信号和频率标准发射</w:t>
            </w:r>
          </w:p>
        </w:tc>
      </w:tr>
      <w:tr w:rsidR="004237D4" w:rsidRPr="004237D4" w:rsidTr="005D6841">
        <w:tc>
          <w:tcPr>
            <w:tcW w:w="960" w:type="dxa"/>
          </w:tcPr>
          <w:p w:rsidR="004237D4" w:rsidRPr="004237D4" w:rsidRDefault="004237D4" w:rsidP="004237D4">
            <w:pPr>
              <w:spacing w:before="30" w:after="30"/>
              <w:ind w:left="57"/>
              <w:jc w:val="left"/>
              <w:rPr>
                <w:b/>
                <w:bCs/>
                <w:sz w:val="20"/>
                <w:lang w:val="en-US"/>
              </w:rPr>
            </w:pPr>
            <w:r w:rsidRPr="004237D4">
              <w:rPr>
                <w:b/>
                <w:bCs/>
                <w:sz w:val="20"/>
                <w:lang w:val="en-US"/>
              </w:rPr>
              <w:t>V</w:t>
            </w:r>
          </w:p>
        </w:tc>
        <w:tc>
          <w:tcPr>
            <w:tcW w:w="8788" w:type="dxa"/>
          </w:tcPr>
          <w:p w:rsidR="004237D4" w:rsidRPr="004237D4" w:rsidRDefault="004237D4" w:rsidP="004237D4">
            <w:pPr>
              <w:spacing w:before="30" w:after="180"/>
              <w:jc w:val="left"/>
              <w:rPr>
                <w:sz w:val="20"/>
                <w:lang w:val="en-US"/>
              </w:rPr>
            </w:pPr>
            <w:r w:rsidRPr="004237D4">
              <w:rPr>
                <w:rFonts w:hint="eastAsia"/>
                <w:sz w:val="20"/>
                <w:lang w:val="en-US" w:eastAsia="zh-CN"/>
              </w:rPr>
              <w:t>词汇和相关问题</w:t>
            </w:r>
          </w:p>
        </w:tc>
      </w:tr>
    </w:tbl>
    <w:p w:rsidR="004237D4" w:rsidRPr="004237D4" w:rsidRDefault="004237D4" w:rsidP="004237D4">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4237D4" w:rsidRPr="004237D4" w:rsidTr="005D6841">
        <w:tc>
          <w:tcPr>
            <w:tcW w:w="9775" w:type="dxa"/>
          </w:tcPr>
          <w:p w:rsidR="004237D4" w:rsidRPr="004237D4" w:rsidRDefault="004237D4" w:rsidP="004237D4">
            <w:pPr>
              <w:spacing w:after="120"/>
              <w:rPr>
                <w:rFonts w:eastAsia="STKaiti"/>
                <w:sz w:val="20"/>
                <w:lang w:eastAsia="zh-CN"/>
              </w:rPr>
            </w:pPr>
            <w:r w:rsidRPr="004237D4">
              <w:rPr>
                <w:rFonts w:eastAsia="STKaiti" w:hint="eastAsia"/>
                <w:b/>
                <w:sz w:val="20"/>
                <w:lang w:eastAsia="zh-CN"/>
              </w:rPr>
              <w:t>说明：</w:t>
            </w:r>
            <w:r w:rsidRPr="004237D4">
              <w:rPr>
                <w:rFonts w:eastAsia="STKaiti" w:hint="eastAsia"/>
                <w:sz w:val="20"/>
                <w:lang w:eastAsia="zh-CN"/>
              </w:rPr>
              <w:t>该</w:t>
            </w:r>
            <w:r w:rsidRPr="004237D4">
              <w:rPr>
                <w:rFonts w:eastAsia="STKaiti" w:hint="eastAsia"/>
                <w:sz w:val="20"/>
                <w:lang w:eastAsia="zh-CN"/>
              </w:rPr>
              <w:t>ITU-R</w:t>
            </w:r>
            <w:r w:rsidRPr="004237D4">
              <w:rPr>
                <w:rFonts w:eastAsia="STKaiti" w:hint="eastAsia"/>
                <w:sz w:val="20"/>
                <w:lang w:eastAsia="zh-CN"/>
              </w:rPr>
              <w:t>建议书的英文版本根据</w:t>
            </w:r>
            <w:r w:rsidRPr="004237D4">
              <w:rPr>
                <w:rFonts w:eastAsia="STKaiti" w:hint="eastAsia"/>
                <w:sz w:val="20"/>
                <w:lang w:eastAsia="zh-CN"/>
              </w:rPr>
              <w:t>ITU-R</w:t>
            </w:r>
            <w:r w:rsidRPr="004237D4">
              <w:rPr>
                <w:rFonts w:eastAsia="STKaiti" w:hint="eastAsia"/>
                <w:sz w:val="20"/>
                <w:lang w:eastAsia="zh-CN"/>
              </w:rPr>
              <w:t>第</w:t>
            </w:r>
            <w:r w:rsidRPr="004237D4">
              <w:rPr>
                <w:rFonts w:eastAsia="STKaiti" w:hint="eastAsia"/>
                <w:sz w:val="20"/>
                <w:lang w:eastAsia="zh-CN"/>
              </w:rPr>
              <w:t>1</w:t>
            </w:r>
            <w:r w:rsidRPr="004237D4">
              <w:rPr>
                <w:rFonts w:eastAsia="STKaiti" w:hint="eastAsia"/>
                <w:sz w:val="20"/>
                <w:lang w:eastAsia="zh-CN"/>
              </w:rPr>
              <w:t>号决议详述的程序予以批准。</w:t>
            </w:r>
          </w:p>
        </w:tc>
      </w:tr>
    </w:tbl>
    <w:p w:rsidR="004237D4" w:rsidRPr="004237D4" w:rsidRDefault="004237D4" w:rsidP="004237D4">
      <w:pPr>
        <w:tabs>
          <w:tab w:val="left" w:pos="9540"/>
        </w:tabs>
        <w:spacing w:before="360"/>
        <w:ind w:right="99"/>
        <w:jc w:val="right"/>
        <w:rPr>
          <w:sz w:val="20"/>
          <w:lang w:eastAsia="zh-CN"/>
        </w:rPr>
      </w:pPr>
      <w:r w:rsidRPr="004237D4">
        <w:rPr>
          <w:rFonts w:ascii="STKaiti" w:eastAsia="STKaiti" w:hAnsi="STKaiti" w:hint="eastAsia"/>
          <w:sz w:val="20"/>
          <w:lang w:eastAsia="zh-CN"/>
        </w:rPr>
        <w:t>电子出版</w:t>
      </w:r>
      <w:r w:rsidRPr="004237D4">
        <w:rPr>
          <w:rFonts w:ascii="STKaiti" w:eastAsia="STKaiti" w:hAnsi="STKaiti"/>
          <w:sz w:val="20"/>
          <w:lang w:eastAsia="zh-CN"/>
        </w:rPr>
        <w:br/>
      </w:r>
      <w:r w:rsidRPr="004237D4">
        <w:rPr>
          <w:rFonts w:hint="eastAsia"/>
          <w:sz w:val="20"/>
          <w:lang w:eastAsia="zh-CN"/>
        </w:rPr>
        <w:t>2010</w:t>
      </w:r>
      <w:r w:rsidRPr="004237D4">
        <w:rPr>
          <w:rFonts w:hint="eastAsia"/>
          <w:sz w:val="20"/>
          <w:lang w:eastAsia="zh-CN"/>
        </w:rPr>
        <w:t>年，日内瓦</w:t>
      </w:r>
    </w:p>
    <w:p w:rsidR="004237D4" w:rsidRPr="004237D4" w:rsidRDefault="004237D4" w:rsidP="004237D4">
      <w:pPr>
        <w:rPr>
          <w:szCs w:val="24"/>
          <w:lang w:eastAsia="zh-CN"/>
        </w:rPr>
      </w:pPr>
    </w:p>
    <w:p w:rsidR="004237D4" w:rsidRPr="004237D4" w:rsidRDefault="004237D4" w:rsidP="004237D4">
      <w:pPr>
        <w:jc w:val="center"/>
        <w:rPr>
          <w:sz w:val="20"/>
          <w:lang w:val="en-US" w:eastAsia="zh-CN"/>
        </w:rPr>
      </w:pPr>
      <w:r w:rsidRPr="004237D4">
        <w:rPr>
          <w:sz w:val="20"/>
          <w:lang w:val="en-US"/>
        </w:rPr>
        <w:sym w:font="Symbol" w:char="F0E3"/>
      </w:r>
      <w:r w:rsidRPr="004237D4">
        <w:rPr>
          <w:sz w:val="20"/>
          <w:lang w:val="en-US" w:eastAsia="zh-CN"/>
        </w:rPr>
        <w:t xml:space="preserve"> ITU 20</w:t>
      </w:r>
      <w:r w:rsidRPr="004237D4">
        <w:rPr>
          <w:rFonts w:hint="eastAsia"/>
          <w:sz w:val="20"/>
          <w:lang w:val="en-US" w:eastAsia="zh-CN"/>
        </w:rPr>
        <w:t>10</w:t>
      </w:r>
    </w:p>
    <w:p w:rsidR="004237D4" w:rsidRPr="004237D4" w:rsidRDefault="004237D4" w:rsidP="004237D4">
      <w:pPr>
        <w:ind w:firstLineChars="200" w:firstLine="360"/>
        <w:jc w:val="left"/>
        <w:rPr>
          <w:lang w:val="en-US" w:eastAsia="zh-CN"/>
        </w:rPr>
      </w:pPr>
      <w:r w:rsidRPr="004237D4">
        <w:rPr>
          <w:rFonts w:ascii="SimSun" w:hAnsi="SimSun" w:hint="eastAsia"/>
          <w:sz w:val="18"/>
          <w:szCs w:val="18"/>
          <w:lang w:val="en-US" w:eastAsia="zh-CN"/>
        </w:rPr>
        <w:t>版权所有。</w:t>
      </w:r>
      <w:r w:rsidRPr="004237D4">
        <w:rPr>
          <w:rFonts w:ascii="SimSun" w:hAnsi="SimSun"/>
          <w:sz w:val="18"/>
          <w:szCs w:val="18"/>
          <w:lang w:eastAsia="zh-CN"/>
        </w:rPr>
        <w:t>未经国际电联书面许可，不得以任何手段复制本出版物的任何部分</w:t>
      </w:r>
      <w:r w:rsidRPr="004237D4">
        <w:rPr>
          <w:rFonts w:ascii="SimSun" w:hAnsi="SimSun" w:hint="eastAsia"/>
          <w:sz w:val="18"/>
          <w:szCs w:val="18"/>
          <w:lang w:eastAsia="zh-CN"/>
        </w:rPr>
        <w:t>。</w:t>
      </w:r>
    </w:p>
    <w:p w:rsidR="004237D4" w:rsidRPr="004237D4" w:rsidRDefault="004237D4" w:rsidP="004237D4">
      <w:pPr>
        <w:keepNext/>
        <w:keepLines/>
        <w:tabs>
          <w:tab w:val="clear" w:pos="794"/>
          <w:tab w:val="clear" w:pos="1191"/>
          <w:tab w:val="clear" w:pos="1588"/>
          <w:tab w:val="clear" w:pos="1985"/>
        </w:tabs>
        <w:spacing w:before="0"/>
        <w:jc w:val="center"/>
        <w:rPr>
          <w:rFonts w:eastAsia="Times New Roman"/>
          <w:sz w:val="28"/>
          <w:lang w:val="en-US" w:eastAsia="zh-CN"/>
        </w:rPr>
        <w:sectPr w:rsidR="004237D4" w:rsidRPr="004237D4" w:rsidSect="000770BB">
          <w:headerReference w:type="default" r:id="rId13"/>
          <w:footerReference w:type="default" r:id="rId14"/>
          <w:pgSz w:w="11907" w:h="16834" w:code="9"/>
          <w:pgMar w:top="1418" w:right="1134" w:bottom="1134" w:left="1134" w:header="720" w:footer="482" w:gutter="0"/>
          <w:pgNumType w:fmt="lowerRoman" w:start="2"/>
          <w:cols w:space="720"/>
        </w:sectPr>
      </w:pPr>
    </w:p>
    <w:p w:rsidR="00E32A37" w:rsidRPr="004237D4" w:rsidRDefault="00186C0F" w:rsidP="004237D4">
      <w:pPr>
        <w:keepNext/>
        <w:keepLines/>
        <w:tabs>
          <w:tab w:val="clear" w:pos="794"/>
          <w:tab w:val="clear" w:pos="1191"/>
          <w:tab w:val="clear" w:pos="1588"/>
          <w:tab w:val="clear" w:pos="1985"/>
        </w:tabs>
        <w:spacing w:before="240"/>
        <w:jc w:val="center"/>
        <w:rPr>
          <w:rFonts w:eastAsia="Times New Roman"/>
          <w:sz w:val="28"/>
          <w:lang w:eastAsia="zh-CN"/>
        </w:rPr>
      </w:pPr>
      <w:bookmarkStart w:id="0" w:name="OLE_LINK1"/>
      <w:bookmarkStart w:id="1" w:name="OLE_LINK2"/>
      <w:r w:rsidRPr="004237D4">
        <w:rPr>
          <w:rFonts w:eastAsia="Times New Roman"/>
          <w:sz w:val="28"/>
          <w:lang w:eastAsia="zh-CN"/>
        </w:rPr>
        <w:lastRenderedPageBreak/>
        <w:t>ITU-R  SA.1863</w:t>
      </w:r>
      <w:r w:rsidR="002E3AB9">
        <w:rPr>
          <w:rFonts w:hint="eastAsia"/>
          <w:sz w:val="28"/>
          <w:lang w:eastAsia="zh-CN"/>
        </w:rPr>
        <w:t xml:space="preserve"> </w:t>
      </w:r>
      <w:r w:rsidRPr="004237D4">
        <w:rPr>
          <w:rFonts w:ascii="SimSun" w:hAnsi="SimSun" w:cs="SimSun" w:hint="eastAsia"/>
          <w:sz w:val="28"/>
          <w:lang w:eastAsia="zh-CN"/>
        </w:rPr>
        <w:t>建议书</w:t>
      </w:r>
      <w:bookmarkEnd w:id="0"/>
      <w:bookmarkEnd w:id="1"/>
    </w:p>
    <w:p w:rsidR="004237D4" w:rsidRPr="004237D4" w:rsidRDefault="004237D4" w:rsidP="004237D4">
      <w:pPr>
        <w:keepNext/>
        <w:keepLines/>
        <w:spacing w:before="240"/>
        <w:jc w:val="center"/>
        <w:rPr>
          <w:rFonts w:eastAsia="Times New Roman"/>
          <w:b/>
          <w:sz w:val="28"/>
          <w:lang w:val="en-US" w:eastAsia="zh-CN"/>
        </w:rPr>
      </w:pPr>
      <w:bookmarkStart w:id="2" w:name="OLE_LINK3"/>
      <w:bookmarkStart w:id="3" w:name="OLE_LINK4"/>
      <w:r w:rsidRPr="004237D4">
        <w:rPr>
          <w:rFonts w:ascii="SimSun" w:hAnsi="SimSun" w:cs="SimSun" w:hint="eastAsia"/>
          <w:b/>
          <w:sz w:val="28"/>
          <w:lang w:val="en-US" w:eastAsia="zh-CN"/>
        </w:rPr>
        <w:t>载人航天飞行中用于紧急情况的无线电通信</w:t>
      </w:r>
      <w:bookmarkEnd w:id="2"/>
      <w:bookmarkEnd w:id="3"/>
    </w:p>
    <w:p w:rsidR="004237D4" w:rsidRPr="004237D4" w:rsidRDefault="004237D4" w:rsidP="004237D4">
      <w:pPr>
        <w:jc w:val="center"/>
        <w:rPr>
          <w:rFonts w:eastAsia="Times New Roman"/>
          <w:lang w:val="en-US" w:eastAsia="zh-CN"/>
        </w:rPr>
      </w:pPr>
      <w:r w:rsidRPr="004237D4">
        <w:rPr>
          <w:rFonts w:ascii="SimSun" w:hAnsi="SimSun" w:cs="SimSun" w:hint="eastAsia"/>
          <w:lang w:val="en-US" w:eastAsia="zh-CN"/>
        </w:rPr>
        <w:t>（</w:t>
      </w:r>
      <w:r w:rsidRPr="004237D4">
        <w:rPr>
          <w:rFonts w:eastAsia="Times New Roman"/>
          <w:lang w:val="en-US" w:eastAsia="zh-CN"/>
        </w:rPr>
        <w:t>ITU-R</w:t>
      </w:r>
      <w:r w:rsidRPr="004237D4">
        <w:rPr>
          <w:rFonts w:ascii="SimSun" w:hAnsi="SimSun" w:cs="SimSun" w:hint="eastAsia"/>
          <w:lang w:val="en-US" w:eastAsia="zh-CN"/>
        </w:rPr>
        <w:t>第</w:t>
      </w:r>
      <w:r w:rsidRPr="004237D4">
        <w:rPr>
          <w:rFonts w:eastAsia="Times New Roman"/>
          <w:lang w:val="en-US" w:eastAsia="zh-CN"/>
        </w:rPr>
        <w:t>247/7</w:t>
      </w:r>
      <w:r w:rsidRPr="004237D4">
        <w:rPr>
          <w:rFonts w:ascii="SimSun" w:hAnsi="SimSun" w:cs="SimSun" w:hint="eastAsia"/>
          <w:lang w:val="en-US" w:eastAsia="zh-CN"/>
        </w:rPr>
        <w:t>号课题）</w:t>
      </w:r>
    </w:p>
    <w:p w:rsidR="004237D4" w:rsidRPr="004237D4" w:rsidRDefault="004237D4" w:rsidP="004237D4">
      <w:pPr>
        <w:jc w:val="right"/>
        <w:rPr>
          <w:rFonts w:eastAsia="Times New Roman"/>
          <w:lang w:val="en-US" w:eastAsia="zh-CN"/>
        </w:rPr>
      </w:pPr>
    </w:p>
    <w:p w:rsidR="004237D4" w:rsidRPr="004237D4" w:rsidRDefault="004237D4" w:rsidP="004237D4">
      <w:pPr>
        <w:jc w:val="right"/>
        <w:rPr>
          <w:lang w:val="en-US" w:eastAsia="zh-CN"/>
        </w:rPr>
      </w:pPr>
      <w:r w:rsidRPr="004237D4">
        <w:rPr>
          <w:rFonts w:hint="eastAsia"/>
          <w:lang w:val="en-US" w:eastAsia="zh-CN"/>
        </w:rPr>
        <w:t>（</w:t>
      </w:r>
      <w:r w:rsidRPr="004237D4">
        <w:rPr>
          <w:rFonts w:eastAsia="Times New Roman"/>
          <w:lang w:val="en-US" w:eastAsia="zh-CN"/>
        </w:rPr>
        <w:t>2010</w:t>
      </w:r>
      <w:r w:rsidRPr="004237D4">
        <w:rPr>
          <w:rFonts w:ascii="SimSun" w:hAnsi="SimSun" w:cs="SimSun" w:hint="eastAsia"/>
          <w:lang w:val="en-US" w:eastAsia="zh-CN"/>
        </w:rPr>
        <w:t>年</w:t>
      </w:r>
      <w:r w:rsidRPr="004237D4">
        <w:rPr>
          <w:rFonts w:hint="eastAsia"/>
          <w:lang w:val="en-US" w:eastAsia="zh-CN"/>
        </w:rPr>
        <w:t>）</w:t>
      </w:r>
    </w:p>
    <w:p w:rsidR="004237D4" w:rsidRPr="00186C0F" w:rsidRDefault="004237D4" w:rsidP="00186C0F">
      <w:pPr>
        <w:pStyle w:val="Heading1"/>
        <w:rPr>
          <w:rFonts w:eastAsia="Times New Roman"/>
          <w:sz w:val="22"/>
          <w:szCs w:val="22"/>
          <w:lang w:val="en-US" w:eastAsia="zh-CN"/>
        </w:rPr>
      </w:pPr>
      <w:r w:rsidRPr="00186C0F">
        <w:rPr>
          <w:rFonts w:hint="eastAsia"/>
          <w:sz w:val="22"/>
          <w:szCs w:val="22"/>
          <w:lang w:val="en-US" w:eastAsia="zh-CN"/>
        </w:rPr>
        <w:t>范围</w:t>
      </w:r>
    </w:p>
    <w:p w:rsidR="004237D4" w:rsidRPr="004237D4" w:rsidRDefault="004237D4" w:rsidP="00186C0F">
      <w:pPr>
        <w:overflowPunct/>
        <w:autoSpaceDE/>
        <w:autoSpaceDN/>
        <w:adjustRightInd/>
        <w:ind w:firstLineChars="200" w:firstLine="440"/>
        <w:jc w:val="left"/>
        <w:textAlignment w:val="auto"/>
        <w:rPr>
          <w:rFonts w:eastAsia="Times New Roman"/>
          <w:sz w:val="22"/>
          <w:szCs w:val="22"/>
          <w:lang w:val="en-US" w:eastAsia="zh-CN"/>
        </w:rPr>
      </w:pPr>
      <w:r w:rsidRPr="004237D4">
        <w:rPr>
          <w:rFonts w:ascii="SimSun" w:hAnsi="SimSun" w:cs="SimSun" w:hint="eastAsia"/>
          <w:sz w:val="22"/>
          <w:szCs w:val="22"/>
          <w:lang w:val="en-US" w:eastAsia="zh-CN"/>
        </w:rPr>
        <w:t>本建议书包含了载人航天飞行应急无线电通信链路</w:t>
      </w:r>
      <w:r w:rsidRPr="004237D4">
        <w:rPr>
          <w:rFonts w:asciiTheme="minorEastAsia" w:hAnsiTheme="minorEastAsia" w:hint="eastAsia"/>
          <w:sz w:val="22"/>
          <w:szCs w:val="22"/>
          <w:lang w:val="en-US" w:eastAsia="zh-CN"/>
        </w:rPr>
        <w:t>协调使用</w:t>
      </w:r>
      <w:r w:rsidRPr="004237D4">
        <w:rPr>
          <w:rFonts w:eastAsia="Times New Roman"/>
          <w:sz w:val="22"/>
          <w:szCs w:val="22"/>
          <w:lang w:val="en-US" w:eastAsia="zh-CN"/>
        </w:rPr>
        <w:t>2 290</w:t>
      </w:r>
      <w:r w:rsidRPr="004237D4">
        <w:rPr>
          <w:rFonts w:eastAsia="Times New Roman"/>
          <w:sz w:val="22"/>
          <w:szCs w:val="22"/>
          <w:lang w:val="en-US" w:eastAsia="zh-CN"/>
        </w:rPr>
        <w:noBreakHyphen/>
        <w:t>2 300 MHz</w:t>
      </w:r>
      <w:r w:rsidRPr="004237D4">
        <w:rPr>
          <w:rFonts w:ascii="SimSun" w:hAnsi="SimSun" w:cs="SimSun" w:hint="eastAsia"/>
          <w:sz w:val="22"/>
          <w:szCs w:val="22"/>
          <w:lang w:val="en-US" w:eastAsia="zh-CN"/>
        </w:rPr>
        <w:t>和</w:t>
      </w:r>
      <w:r w:rsidRPr="004237D4">
        <w:rPr>
          <w:rFonts w:eastAsia="Times New Roman"/>
          <w:sz w:val="22"/>
          <w:szCs w:val="22"/>
          <w:lang w:val="en-US" w:eastAsia="zh-CN"/>
        </w:rPr>
        <w:t>2 025-2 120</w:t>
      </w:r>
      <w:r w:rsidR="00186C0F">
        <w:rPr>
          <w:rFonts w:eastAsia="Times New Roman"/>
          <w:sz w:val="22"/>
          <w:szCs w:val="22"/>
          <w:lang w:val="en-US" w:eastAsia="zh-CN"/>
        </w:rPr>
        <w:t> </w:t>
      </w:r>
      <w:r w:rsidRPr="004237D4">
        <w:rPr>
          <w:rFonts w:eastAsia="Times New Roman"/>
          <w:sz w:val="22"/>
          <w:szCs w:val="22"/>
          <w:lang w:val="en-US" w:eastAsia="zh-CN"/>
        </w:rPr>
        <w:t>MHz</w:t>
      </w:r>
      <w:r w:rsidRPr="004237D4">
        <w:rPr>
          <w:rFonts w:ascii="SimSun" w:hAnsi="SimSun" w:cs="SimSun" w:hint="eastAsia"/>
          <w:sz w:val="22"/>
          <w:szCs w:val="22"/>
          <w:lang w:val="en-US" w:eastAsia="zh-CN"/>
        </w:rPr>
        <w:t>频段的具体导则。该应急链路是载人</w:t>
      </w:r>
      <w:r w:rsidRPr="004237D4">
        <w:rPr>
          <w:rFonts w:asciiTheme="minorEastAsia" w:hAnsiTheme="minorEastAsia" w:hint="eastAsia"/>
          <w:sz w:val="22"/>
          <w:szCs w:val="22"/>
          <w:lang w:val="en-US" w:eastAsia="zh-CN"/>
        </w:rPr>
        <w:t>航天器</w:t>
      </w:r>
      <w:r w:rsidRPr="004237D4">
        <w:rPr>
          <w:rFonts w:ascii="SimSun" w:hAnsi="SimSun" w:cs="SimSun" w:hint="eastAsia"/>
          <w:sz w:val="22"/>
          <w:szCs w:val="22"/>
          <w:lang w:val="en-US" w:eastAsia="zh-CN"/>
        </w:rPr>
        <w:t>和地球之间通过数据中继卫星或直接通过具备相应职能的地球站进行通信的可靠的低速率</w:t>
      </w:r>
      <w:r w:rsidRPr="004237D4">
        <w:rPr>
          <w:rFonts w:eastAsia="Times New Roman"/>
          <w:sz w:val="22"/>
          <w:szCs w:val="22"/>
          <w:lang w:val="en-US" w:eastAsia="zh-CN"/>
        </w:rPr>
        <w:t>/</w:t>
      </w:r>
      <w:r w:rsidRPr="004237D4">
        <w:rPr>
          <w:rFonts w:ascii="SimSun" w:hAnsi="SimSun" w:cs="SimSun" w:hint="eastAsia"/>
          <w:sz w:val="22"/>
          <w:szCs w:val="22"/>
          <w:lang w:val="en-US" w:eastAsia="zh-CN"/>
        </w:rPr>
        <w:t>低功率链路，</w:t>
      </w:r>
      <w:r w:rsidRPr="004237D4">
        <w:rPr>
          <w:rFonts w:asciiTheme="minorEastAsia" w:hAnsiTheme="minorEastAsia" w:hint="eastAsia"/>
          <w:sz w:val="22"/>
          <w:szCs w:val="22"/>
          <w:lang w:val="en-US" w:eastAsia="zh-CN"/>
        </w:rPr>
        <w:t>是</w:t>
      </w:r>
      <w:r w:rsidRPr="004237D4">
        <w:rPr>
          <w:rFonts w:ascii="SimSun" w:hAnsi="SimSun" w:cs="SimSun" w:hint="eastAsia"/>
          <w:sz w:val="22"/>
          <w:szCs w:val="22"/>
          <w:lang w:val="en-US" w:eastAsia="zh-CN"/>
        </w:rPr>
        <w:t>飞船的遥测、跟踪和指令链路</w:t>
      </w:r>
      <w:r w:rsidRPr="004237D4">
        <w:rPr>
          <w:rFonts w:asciiTheme="minorEastAsia" w:hAnsiTheme="minorEastAsia" w:hint="eastAsia"/>
          <w:sz w:val="22"/>
          <w:szCs w:val="22"/>
          <w:lang w:val="en-US" w:eastAsia="zh-CN"/>
        </w:rPr>
        <w:t>以外的链路</w:t>
      </w:r>
      <w:r w:rsidRPr="004237D4">
        <w:rPr>
          <w:rFonts w:ascii="SimSun" w:hAnsi="SimSun" w:cs="SimSun" w:hint="eastAsia"/>
          <w:sz w:val="22"/>
          <w:szCs w:val="22"/>
          <w:lang w:val="en-US" w:eastAsia="zh-CN"/>
        </w:rPr>
        <w:t>。</w:t>
      </w:r>
    </w:p>
    <w:p w:rsidR="004237D4" w:rsidRPr="004237D4" w:rsidRDefault="004237D4" w:rsidP="004237D4">
      <w:pPr>
        <w:spacing w:before="480"/>
        <w:jc w:val="left"/>
        <w:rPr>
          <w:rFonts w:eastAsia="Times New Roman"/>
          <w:lang w:val="en-US" w:eastAsia="zh-CN"/>
        </w:rPr>
      </w:pPr>
      <w:r w:rsidRPr="004237D4">
        <w:rPr>
          <w:rFonts w:ascii="SimSun" w:hAnsi="SimSun" w:cs="SimSun" w:hint="eastAsia"/>
          <w:lang w:val="en-US" w:eastAsia="zh-CN"/>
        </w:rPr>
        <w:t>国际电联无线电通信全会，</w:t>
      </w:r>
    </w:p>
    <w:p w:rsidR="004237D4" w:rsidRPr="004237D4" w:rsidRDefault="004237D4" w:rsidP="00186C0F">
      <w:pPr>
        <w:pStyle w:val="Call"/>
        <w:rPr>
          <w:rFonts w:ascii="STKaiti" w:eastAsia="STKaiti" w:hAnsi="STKaiti"/>
          <w:i w:val="0"/>
          <w:iCs/>
          <w:lang w:val="en-US" w:eastAsia="zh-CN"/>
        </w:rPr>
      </w:pPr>
      <w:r w:rsidRPr="004237D4">
        <w:rPr>
          <w:rFonts w:ascii="STKaiti" w:eastAsia="STKaiti" w:hAnsi="STKaiti" w:hint="eastAsia"/>
          <w:i w:val="0"/>
          <w:iCs/>
          <w:lang w:val="en-US" w:eastAsia="zh-CN"/>
        </w:rPr>
        <w:t>考虑到</w:t>
      </w:r>
    </w:p>
    <w:p w:rsidR="004237D4" w:rsidRPr="004237D4" w:rsidRDefault="004237D4" w:rsidP="004237D4">
      <w:pPr>
        <w:rPr>
          <w:rFonts w:eastAsia="Times New Roman"/>
          <w:lang w:val="en-US" w:eastAsia="zh-CN"/>
        </w:rPr>
      </w:pPr>
      <w:r w:rsidRPr="004237D4">
        <w:rPr>
          <w:rFonts w:eastAsia="Times New Roman"/>
          <w:lang w:val="en-US" w:eastAsia="zh-CN"/>
        </w:rPr>
        <w:t>a)</w:t>
      </w:r>
      <w:r w:rsidRPr="004237D4">
        <w:rPr>
          <w:rFonts w:eastAsia="Times New Roman"/>
          <w:lang w:val="en-US" w:eastAsia="zh-CN"/>
        </w:rPr>
        <w:tab/>
      </w:r>
      <w:r w:rsidRPr="004237D4">
        <w:rPr>
          <w:rFonts w:ascii="SimSun" w:hAnsi="SimSun" w:cs="SimSun" w:hint="eastAsia"/>
          <w:lang w:val="en-US" w:eastAsia="zh-CN"/>
        </w:rPr>
        <w:t>载人</w:t>
      </w:r>
      <w:r w:rsidRPr="004237D4">
        <w:rPr>
          <w:rFonts w:asciiTheme="minorEastAsia" w:hAnsiTheme="minorEastAsia" w:hint="eastAsia"/>
          <w:lang w:val="en-US" w:eastAsia="zh-CN"/>
        </w:rPr>
        <w:t>空间</w:t>
      </w:r>
      <w:r w:rsidRPr="004237D4">
        <w:rPr>
          <w:rFonts w:ascii="SimSun" w:hAnsi="SimSun" w:cs="SimSun" w:hint="eastAsia"/>
          <w:lang w:val="en-US" w:eastAsia="zh-CN"/>
        </w:rPr>
        <w:t>探索</w:t>
      </w:r>
      <w:r w:rsidRPr="004237D4">
        <w:rPr>
          <w:rFonts w:asciiTheme="minorEastAsia" w:hAnsiTheme="minorEastAsia" w:hint="eastAsia"/>
          <w:lang w:val="en-US" w:eastAsia="zh-CN"/>
        </w:rPr>
        <w:t>航天器</w:t>
      </w:r>
      <w:r w:rsidRPr="004237D4">
        <w:rPr>
          <w:rFonts w:ascii="SimSun" w:hAnsi="SimSun" w:cs="SimSun" w:hint="eastAsia"/>
          <w:lang w:val="en-US" w:eastAsia="zh-CN"/>
        </w:rPr>
        <w:t>和空间电台需要与地球站保持不间断的无线电通信；</w:t>
      </w:r>
    </w:p>
    <w:p w:rsidR="004237D4" w:rsidRPr="004237D4" w:rsidRDefault="004237D4" w:rsidP="004237D4">
      <w:pPr>
        <w:rPr>
          <w:rFonts w:eastAsia="Times New Roman"/>
          <w:lang w:val="en-US" w:eastAsia="zh-CN"/>
        </w:rPr>
      </w:pPr>
      <w:r w:rsidRPr="004237D4">
        <w:rPr>
          <w:rFonts w:eastAsia="Times New Roman"/>
          <w:lang w:val="en-US" w:eastAsia="zh-CN"/>
        </w:rPr>
        <w:t>b)</w:t>
      </w:r>
      <w:r w:rsidRPr="004237D4">
        <w:rPr>
          <w:rFonts w:eastAsia="Times New Roman"/>
          <w:lang w:val="en-US" w:eastAsia="zh-CN"/>
        </w:rPr>
        <w:tab/>
      </w:r>
      <w:r w:rsidRPr="004237D4">
        <w:rPr>
          <w:rFonts w:ascii="SimSun" w:hAnsi="SimSun" w:hint="eastAsia"/>
          <w:lang w:val="en-US" w:eastAsia="zh-CN"/>
        </w:rPr>
        <w:t>载人航天应急无线电通信信道的技术特性和操作要求可能与地球站和用于近地、月球、行星探索任务的载人飞船之间的常规链路不同；</w:t>
      </w:r>
    </w:p>
    <w:p w:rsidR="004237D4" w:rsidRPr="004237D4" w:rsidRDefault="004237D4" w:rsidP="004237D4">
      <w:pPr>
        <w:rPr>
          <w:rFonts w:eastAsia="Times New Roman"/>
          <w:color w:val="000000"/>
          <w:lang w:val="en-US" w:eastAsia="zh-CN"/>
        </w:rPr>
      </w:pPr>
      <w:r w:rsidRPr="004237D4">
        <w:rPr>
          <w:rFonts w:eastAsia="Times New Roman"/>
          <w:lang w:val="en-US" w:eastAsia="zh-CN"/>
        </w:rPr>
        <w:t>c)</w:t>
      </w:r>
      <w:r w:rsidRPr="004237D4">
        <w:rPr>
          <w:rFonts w:eastAsia="Times New Roman"/>
          <w:lang w:val="en-US" w:eastAsia="zh-CN"/>
        </w:rPr>
        <w:tab/>
      </w:r>
      <w:r w:rsidRPr="004237D4">
        <w:rPr>
          <w:rFonts w:ascii="SimSun" w:hAnsi="SimSun" w:hint="eastAsia"/>
          <w:lang w:val="en-US" w:eastAsia="zh-CN"/>
        </w:rPr>
        <w:t>预先为载人</w:t>
      </w:r>
      <w:r w:rsidRPr="004237D4">
        <w:rPr>
          <w:rFonts w:ascii="SimSun" w:hAnsi="SimSun" w:cs="SimSun" w:hint="eastAsia"/>
          <w:color w:val="000000"/>
          <w:lang w:val="en-US" w:eastAsia="zh-CN"/>
        </w:rPr>
        <w:t>空间探索应急无线电通信确定频率对和专用信道有很多优点；</w:t>
      </w:r>
    </w:p>
    <w:p w:rsidR="004237D4" w:rsidRPr="004237D4" w:rsidRDefault="004237D4" w:rsidP="004237D4">
      <w:pPr>
        <w:rPr>
          <w:rFonts w:eastAsia="Times New Roman"/>
          <w:lang w:val="en-US" w:eastAsia="zh-CN"/>
        </w:rPr>
      </w:pPr>
      <w:r w:rsidRPr="004237D4">
        <w:rPr>
          <w:rFonts w:eastAsia="Times New Roman"/>
          <w:lang w:val="en-US" w:eastAsia="zh-CN"/>
        </w:rPr>
        <w:t>d)</w:t>
      </w:r>
      <w:r w:rsidRPr="004237D4">
        <w:rPr>
          <w:rFonts w:eastAsia="Times New Roman"/>
          <w:lang w:val="en-US" w:eastAsia="zh-CN"/>
        </w:rPr>
        <w:tab/>
      </w:r>
      <w:r w:rsidRPr="004237D4">
        <w:rPr>
          <w:rFonts w:ascii="SimSun" w:hAnsi="SimSun" w:hint="eastAsia"/>
          <w:lang w:val="en-US" w:eastAsia="zh-CN"/>
        </w:rPr>
        <w:t>无线电通信现有的空间研究业务划分可用作载人航天飞行的应急无线电通信信道；</w:t>
      </w:r>
    </w:p>
    <w:p w:rsidR="004237D4" w:rsidRPr="004237D4" w:rsidRDefault="004237D4" w:rsidP="004237D4">
      <w:pPr>
        <w:rPr>
          <w:rFonts w:eastAsia="Times New Roman"/>
          <w:lang w:val="en-US" w:eastAsia="zh-CN"/>
        </w:rPr>
      </w:pPr>
      <w:r w:rsidRPr="004237D4">
        <w:rPr>
          <w:rFonts w:eastAsia="Times New Roman"/>
          <w:lang w:val="en-US" w:eastAsia="zh-CN"/>
        </w:rPr>
        <w:t>e)</w:t>
      </w:r>
      <w:r w:rsidRPr="004237D4">
        <w:rPr>
          <w:rFonts w:eastAsia="Times New Roman"/>
          <w:lang w:val="en-US" w:eastAsia="zh-CN"/>
        </w:rPr>
        <w:tab/>
      </w:r>
      <w:r w:rsidRPr="004237D4">
        <w:rPr>
          <w:rFonts w:ascii="SimSun" w:hAnsi="SimSun" w:hint="eastAsia"/>
          <w:lang w:val="en-US" w:eastAsia="zh-CN"/>
        </w:rPr>
        <w:t>载人航天飞行要求在整个任务期间均可使用应急无线电通信；</w:t>
      </w:r>
    </w:p>
    <w:p w:rsidR="004237D4" w:rsidRPr="004237D4" w:rsidRDefault="004237D4" w:rsidP="004237D4">
      <w:pPr>
        <w:rPr>
          <w:rFonts w:eastAsia="Times New Roman"/>
          <w:lang w:val="en-US" w:eastAsia="zh-CN"/>
        </w:rPr>
      </w:pPr>
      <w:r w:rsidRPr="004237D4">
        <w:rPr>
          <w:rFonts w:eastAsia="Times New Roman"/>
          <w:lang w:val="en-US" w:eastAsia="zh-CN"/>
        </w:rPr>
        <w:t>f)</w:t>
      </w:r>
      <w:r w:rsidRPr="004237D4">
        <w:rPr>
          <w:rFonts w:eastAsia="Times New Roman"/>
          <w:lang w:val="en-US" w:eastAsia="zh-CN"/>
        </w:rPr>
        <w:tab/>
      </w:r>
      <w:r w:rsidRPr="004237D4">
        <w:rPr>
          <w:rFonts w:ascii="SimSun" w:hAnsi="SimSun" w:hint="eastAsia"/>
          <w:lang w:val="en-US" w:eastAsia="zh-CN"/>
        </w:rPr>
        <w:t>一些主管部门或直接开展载人航天活动或有意开展航天研究，可能能实际推动应急无线电通信的发展；</w:t>
      </w:r>
    </w:p>
    <w:p w:rsidR="004237D4" w:rsidRPr="004237D4" w:rsidRDefault="004237D4" w:rsidP="004237D4">
      <w:pPr>
        <w:rPr>
          <w:rFonts w:eastAsia="Times New Roman"/>
          <w:lang w:val="en-US" w:eastAsia="zh-CN"/>
        </w:rPr>
      </w:pPr>
      <w:r w:rsidRPr="004237D4">
        <w:rPr>
          <w:rFonts w:eastAsia="Times New Roman"/>
          <w:lang w:val="en-US" w:eastAsia="zh-CN"/>
        </w:rPr>
        <w:t>g)</w:t>
      </w:r>
      <w:r w:rsidRPr="004237D4">
        <w:rPr>
          <w:rFonts w:eastAsia="Times New Roman"/>
          <w:lang w:val="en-US" w:eastAsia="zh-CN"/>
        </w:rPr>
        <w:tab/>
      </w:r>
      <w:r w:rsidRPr="004237D4">
        <w:rPr>
          <w:rFonts w:ascii="SimSun" w:hAnsi="SimSun" w:hint="eastAsia"/>
          <w:lang w:val="en-US" w:eastAsia="zh-CN"/>
        </w:rPr>
        <w:t>在紧急情况下，受损的载人航天器可能需要使用全向天线以低功率电平进行通信，且需使用干扰极少的频段；</w:t>
      </w:r>
    </w:p>
    <w:p w:rsidR="004237D4" w:rsidRPr="004237D4" w:rsidRDefault="004237D4" w:rsidP="004237D4">
      <w:pPr>
        <w:rPr>
          <w:rFonts w:eastAsia="Times New Roman"/>
          <w:lang w:val="en-US" w:eastAsia="zh-CN"/>
        </w:rPr>
      </w:pPr>
      <w:r w:rsidRPr="004237D4">
        <w:rPr>
          <w:rFonts w:eastAsia="Times New Roman"/>
          <w:lang w:val="en-US" w:eastAsia="zh-CN"/>
        </w:rPr>
        <w:t>h)</w:t>
      </w:r>
      <w:r w:rsidRPr="004237D4">
        <w:rPr>
          <w:rFonts w:eastAsia="Times New Roman"/>
          <w:lang w:val="en-US" w:eastAsia="zh-CN"/>
        </w:rPr>
        <w:tab/>
      </w:r>
      <w:r w:rsidRPr="004237D4">
        <w:rPr>
          <w:rFonts w:ascii="SimSun" w:hAnsi="SimSun" w:hint="eastAsia"/>
          <w:lang w:val="en-US" w:eastAsia="zh-CN"/>
        </w:rPr>
        <w:t>一般而言，</w:t>
      </w:r>
      <w:r w:rsidRPr="004237D4">
        <w:rPr>
          <w:rFonts w:eastAsia="Times New Roman"/>
          <w:lang w:val="en-US" w:eastAsia="zh-CN"/>
        </w:rPr>
        <w:t>2 025-2 120 MHz</w:t>
      </w:r>
      <w:r w:rsidRPr="004237D4">
        <w:rPr>
          <w:rFonts w:ascii="SimSun" w:hAnsi="SimSun" w:hint="eastAsia"/>
          <w:lang w:val="en-US" w:eastAsia="zh-CN"/>
        </w:rPr>
        <w:t>和</w:t>
      </w:r>
      <w:r w:rsidRPr="004237D4">
        <w:rPr>
          <w:rFonts w:eastAsia="Times New Roman"/>
          <w:lang w:val="en-US" w:eastAsia="zh-CN"/>
        </w:rPr>
        <w:t>2 200-2 300 MHz</w:t>
      </w:r>
      <w:r w:rsidRPr="004237D4">
        <w:rPr>
          <w:rFonts w:ascii="SimSun" w:hAnsi="SimSun" w:hint="eastAsia"/>
          <w:lang w:val="en-US" w:eastAsia="zh-CN"/>
        </w:rPr>
        <w:t>频段的空间研究业务划分具备适用应急无线电通信链路的理想特性，</w:t>
      </w:r>
    </w:p>
    <w:p w:rsidR="004237D4" w:rsidRPr="004237D4" w:rsidRDefault="004237D4" w:rsidP="00186C0F">
      <w:pPr>
        <w:pStyle w:val="Call"/>
        <w:rPr>
          <w:rFonts w:ascii="STKaiti" w:eastAsia="STKaiti" w:hAnsi="STKaiti"/>
          <w:i w:val="0"/>
          <w:iCs/>
          <w:lang w:val="en-US" w:eastAsia="zh-CN"/>
        </w:rPr>
      </w:pPr>
      <w:r w:rsidRPr="004237D4">
        <w:rPr>
          <w:rFonts w:ascii="STKaiti" w:eastAsia="STKaiti" w:hAnsi="STKaiti" w:hint="eastAsia"/>
          <w:i w:val="0"/>
          <w:iCs/>
          <w:lang w:val="en-US" w:eastAsia="zh-CN"/>
        </w:rPr>
        <w:t>认识到</w:t>
      </w:r>
    </w:p>
    <w:p w:rsidR="004237D4" w:rsidRPr="004237D4" w:rsidRDefault="004237D4" w:rsidP="004237D4">
      <w:pPr>
        <w:rPr>
          <w:rFonts w:eastAsia="Times New Roman"/>
          <w:lang w:val="en-US" w:eastAsia="zh-CN"/>
        </w:rPr>
      </w:pPr>
      <w:r w:rsidRPr="004237D4">
        <w:rPr>
          <w:rFonts w:eastAsia="Times New Roman"/>
          <w:lang w:val="en-US" w:eastAsia="zh-CN"/>
        </w:rPr>
        <w:t>a)</w:t>
      </w:r>
      <w:r w:rsidRPr="004237D4">
        <w:rPr>
          <w:rFonts w:eastAsia="Times New Roman"/>
          <w:lang w:val="en-US" w:eastAsia="zh-CN"/>
        </w:rPr>
        <w:tab/>
      </w:r>
      <w:r w:rsidRPr="004237D4">
        <w:rPr>
          <w:rFonts w:ascii="SimSun" w:hAnsi="SimSun" w:cs="SimSun" w:hint="eastAsia"/>
          <w:lang w:val="en-US" w:eastAsia="zh-CN"/>
        </w:rPr>
        <w:t>关于各国探索和利用外层空间包括月球与其他天体活动所应遵守原则的联合国条约第五条规定“本条约各缔约国应把航天员视为人类在外层空间的使者，航天员如遇意外事故、危难或在另一缔约国领土上或公海上紧急降落时，应给予他们一切可能的协助”；</w:t>
      </w:r>
    </w:p>
    <w:p w:rsidR="004237D4" w:rsidRPr="004237D4" w:rsidRDefault="004237D4" w:rsidP="004237D4">
      <w:pPr>
        <w:tabs>
          <w:tab w:val="clear" w:pos="794"/>
          <w:tab w:val="clear" w:pos="1191"/>
          <w:tab w:val="clear" w:pos="1588"/>
          <w:tab w:val="clear" w:pos="1985"/>
        </w:tabs>
        <w:overflowPunct/>
        <w:autoSpaceDE/>
        <w:autoSpaceDN/>
        <w:adjustRightInd/>
        <w:spacing w:before="0" w:after="200" w:line="276" w:lineRule="auto"/>
        <w:jc w:val="left"/>
        <w:textAlignment w:val="auto"/>
        <w:rPr>
          <w:rFonts w:eastAsia="Times New Roman"/>
          <w:lang w:val="en-US" w:eastAsia="zh-CN"/>
        </w:rPr>
      </w:pPr>
      <w:r w:rsidRPr="004237D4">
        <w:rPr>
          <w:rFonts w:eastAsia="Times New Roman"/>
          <w:lang w:val="en-US" w:eastAsia="zh-CN"/>
        </w:rPr>
        <w:br w:type="page"/>
      </w:r>
    </w:p>
    <w:p w:rsidR="004237D4" w:rsidRPr="004237D4" w:rsidRDefault="004237D4" w:rsidP="004237D4">
      <w:pPr>
        <w:rPr>
          <w:rFonts w:eastAsia="Times New Roman"/>
          <w:lang w:val="en-US" w:eastAsia="zh-CN"/>
        </w:rPr>
      </w:pPr>
      <w:r w:rsidRPr="004237D4">
        <w:rPr>
          <w:rFonts w:eastAsia="Times New Roman"/>
          <w:lang w:val="en-US" w:eastAsia="zh-CN"/>
        </w:rPr>
        <w:lastRenderedPageBreak/>
        <w:t>b)</w:t>
      </w:r>
      <w:r w:rsidRPr="004237D4">
        <w:rPr>
          <w:rFonts w:eastAsia="Times New Roman"/>
          <w:lang w:val="en-US" w:eastAsia="zh-CN"/>
        </w:rPr>
        <w:tab/>
      </w:r>
      <w:r w:rsidRPr="004237D4">
        <w:rPr>
          <w:rFonts w:ascii="SimSun" w:hAnsi="SimSun" w:hint="eastAsia"/>
          <w:lang w:val="en-US" w:eastAsia="zh-CN"/>
        </w:rPr>
        <w:t>该条款进一步规定“在外层空间及天体上进行活动时，任一缔约国的航天员应给予其他缔约国的航天员一切可能的协助”，</w:t>
      </w:r>
    </w:p>
    <w:p w:rsidR="004237D4" w:rsidRPr="004237D4" w:rsidRDefault="004237D4" w:rsidP="00186C0F">
      <w:pPr>
        <w:pStyle w:val="Call"/>
        <w:rPr>
          <w:rFonts w:ascii="STKaiti" w:eastAsia="STKaiti" w:hAnsi="STKaiti"/>
          <w:i w:val="0"/>
          <w:iCs/>
          <w:lang w:val="en-US" w:eastAsia="zh-CN"/>
        </w:rPr>
      </w:pPr>
      <w:r w:rsidRPr="004237D4">
        <w:rPr>
          <w:rFonts w:ascii="STKaiti" w:eastAsia="STKaiti" w:hAnsi="STKaiti" w:hint="eastAsia"/>
          <w:i w:val="0"/>
          <w:iCs/>
          <w:lang w:val="en-US" w:eastAsia="zh-CN"/>
        </w:rPr>
        <w:t>注意到</w:t>
      </w:r>
    </w:p>
    <w:p w:rsidR="004237D4" w:rsidRPr="004237D4" w:rsidRDefault="004237D4" w:rsidP="004237D4">
      <w:pPr>
        <w:rPr>
          <w:rFonts w:eastAsia="Times New Roman"/>
          <w:lang w:val="en-US" w:eastAsia="zh-CN"/>
        </w:rPr>
      </w:pPr>
      <w:r w:rsidRPr="004237D4">
        <w:rPr>
          <w:rFonts w:eastAsia="Times New Roman"/>
          <w:lang w:val="en-US" w:eastAsia="zh-CN"/>
        </w:rPr>
        <w:t>a)</w:t>
      </w:r>
      <w:r w:rsidRPr="004237D4">
        <w:rPr>
          <w:rFonts w:eastAsia="Times New Roman"/>
          <w:lang w:val="en-US" w:eastAsia="zh-CN"/>
        </w:rPr>
        <w:tab/>
      </w:r>
      <w:r w:rsidRPr="004237D4">
        <w:rPr>
          <w:rFonts w:ascii="SimSun" w:hAnsi="SimSun" w:hint="eastAsia"/>
          <w:lang w:val="en-US" w:eastAsia="zh-CN"/>
        </w:rPr>
        <w:t>如载人航天飞行期间发生紧急情况，应推动和提倡多国合作；</w:t>
      </w:r>
    </w:p>
    <w:p w:rsidR="004237D4" w:rsidRPr="004237D4" w:rsidRDefault="004237D4" w:rsidP="004237D4">
      <w:pPr>
        <w:rPr>
          <w:rFonts w:eastAsia="Times New Roman"/>
          <w:lang w:val="en-US" w:eastAsia="zh-CN"/>
        </w:rPr>
      </w:pPr>
      <w:r w:rsidRPr="004237D4">
        <w:rPr>
          <w:rFonts w:eastAsia="Times New Roman"/>
          <w:lang w:val="en-US" w:eastAsia="zh-CN"/>
        </w:rPr>
        <w:t>b)</w:t>
      </w:r>
      <w:r w:rsidRPr="004237D4">
        <w:rPr>
          <w:rFonts w:eastAsia="Times New Roman"/>
          <w:lang w:val="en-US" w:eastAsia="zh-CN"/>
        </w:rPr>
        <w:tab/>
      </w:r>
      <w:r w:rsidRPr="004237D4">
        <w:rPr>
          <w:rFonts w:ascii="SimSun" w:hAnsi="SimSun" w:hint="eastAsia"/>
          <w:lang w:val="en-US" w:eastAsia="zh-CN"/>
        </w:rPr>
        <w:t>应急无线电通信链路应为主要标准指令和遥测链路以外的链路；</w:t>
      </w:r>
    </w:p>
    <w:p w:rsidR="004237D4" w:rsidRPr="004237D4" w:rsidRDefault="004237D4" w:rsidP="004237D4">
      <w:pPr>
        <w:rPr>
          <w:rFonts w:eastAsia="Times New Roman"/>
          <w:lang w:val="en-US" w:eastAsia="zh-CN"/>
        </w:rPr>
      </w:pPr>
      <w:r w:rsidRPr="004237D4">
        <w:rPr>
          <w:rFonts w:eastAsia="Times New Roman"/>
          <w:lang w:val="en-US" w:eastAsia="zh-CN"/>
        </w:rPr>
        <w:t>c)</w:t>
      </w:r>
      <w:r w:rsidRPr="004237D4">
        <w:rPr>
          <w:rFonts w:eastAsia="Times New Roman"/>
          <w:lang w:val="en-US" w:eastAsia="zh-CN"/>
        </w:rPr>
        <w:tab/>
      </w:r>
      <w:r w:rsidRPr="004237D4">
        <w:rPr>
          <w:rFonts w:ascii="SimSun" w:hAnsi="SimSun" w:hint="eastAsia"/>
          <w:lang w:val="en-US" w:eastAsia="zh-CN"/>
        </w:rPr>
        <w:t>将空间研究业务信道用于应急无线电通信被认为是不安全的应用；</w:t>
      </w:r>
    </w:p>
    <w:p w:rsidR="004237D4" w:rsidRPr="004237D4" w:rsidRDefault="004237D4" w:rsidP="004237D4">
      <w:pPr>
        <w:rPr>
          <w:rFonts w:eastAsia="Times New Roman"/>
          <w:lang w:val="en-US" w:eastAsia="zh-CN"/>
        </w:rPr>
      </w:pPr>
      <w:r w:rsidRPr="004237D4">
        <w:rPr>
          <w:rFonts w:eastAsia="Times New Roman"/>
          <w:lang w:val="en-US" w:eastAsia="zh-CN"/>
        </w:rPr>
        <w:t>d)</w:t>
      </w:r>
      <w:r w:rsidRPr="004237D4">
        <w:rPr>
          <w:rFonts w:eastAsia="Times New Roman"/>
          <w:lang w:val="en-US" w:eastAsia="zh-CN"/>
        </w:rPr>
        <w:tab/>
        <w:t>2 293-2 297 MHz</w:t>
      </w:r>
      <w:r w:rsidRPr="004237D4">
        <w:rPr>
          <w:rFonts w:ascii="SimSun" w:hAnsi="SimSun" w:hint="eastAsia"/>
          <w:lang w:val="en-US" w:eastAsia="zh-CN"/>
        </w:rPr>
        <w:t>子频段是目前和未来深空任务的关键频段，不应被考虑用于应急无线电通信，</w:t>
      </w:r>
    </w:p>
    <w:p w:rsidR="004237D4" w:rsidRPr="00186C0F" w:rsidRDefault="004237D4" w:rsidP="00186C0F">
      <w:pPr>
        <w:pStyle w:val="Call"/>
        <w:rPr>
          <w:rFonts w:ascii="STKaiti" w:eastAsia="STKaiti" w:hAnsi="STKaiti"/>
          <w:lang w:val="en-US" w:eastAsia="zh-CN"/>
        </w:rPr>
      </w:pPr>
      <w:r w:rsidRPr="00186C0F">
        <w:rPr>
          <w:rFonts w:ascii="STKaiti" w:eastAsia="STKaiti" w:hAnsi="STKaiti" w:hint="eastAsia"/>
          <w:i w:val="0"/>
          <w:iCs/>
          <w:lang w:val="en-US" w:eastAsia="zh-CN"/>
        </w:rPr>
        <w:t>建议</w:t>
      </w:r>
    </w:p>
    <w:p w:rsidR="004237D4" w:rsidRPr="004237D4" w:rsidRDefault="004237D4" w:rsidP="004237D4">
      <w:pPr>
        <w:tabs>
          <w:tab w:val="left" w:pos="720"/>
        </w:tabs>
        <w:ind w:right="-284"/>
        <w:rPr>
          <w:rFonts w:eastAsia="Times New Roman"/>
          <w:lang w:val="en-US" w:eastAsia="zh-CN"/>
        </w:rPr>
      </w:pPr>
      <w:r w:rsidRPr="004237D4">
        <w:rPr>
          <w:rFonts w:eastAsia="Times New Roman"/>
          <w:b/>
          <w:color w:val="000000"/>
          <w:lang w:val="en-US" w:eastAsia="zh-CN"/>
        </w:rPr>
        <w:t>1</w:t>
      </w:r>
      <w:r w:rsidRPr="004237D4">
        <w:rPr>
          <w:rFonts w:eastAsia="Times New Roman"/>
          <w:color w:val="000000"/>
          <w:lang w:val="en-US" w:eastAsia="zh-CN"/>
        </w:rPr>
        <w:tab/>
      </w:r>
      <w:r w:rsidRPr="004237D4">
        <w:rPr>
          <w:rFonts w:ascii="SimSun" w:hAnsi="SimSun" w:hint="eastAsia"/>
          <w:color w:val="000000"/>
          <w:lang w:val="en-US" w:eastAsia="zh-CN"/>
        </w:rPr>
        <w:t>载人航天器在遭遇紧急情况时应使用</w:t>
      </w:r>
      <w:r w:rsidRPr="004237D4">
        <w:rPr>
          <w:rFonts w:eastAsia="Times New Roman"/>
          <w:lang w:val="en-US" w:eastAsia="zh-CN"/>
        </w:rPr>
        <w:t>2 290</w:t>
      </w:r>
      <w:r w:rsidRPr="004237D4">
        <w:rPr>
          <w:rFonts w:eastAsia="Times New Roman"/>
          <w:lang w:val="en-US" w:eastAsia="zh-CN"/>
        </w:rPr>
        <w:noBreakHyphen/>
        <w:t>2 300 MHz</w:t>
      </w:r>
      <w:r w:rsidRPr="004237D4">
        <w:rPr>
          <w:rFonts w:ascii="SimSun" w:hAnsi="SimSun" w:hint="eastAsia"/>
          <w:color w:val="000000"/>
          <w:lang w:val="en-US" w:eastAsia="zh-CN"/>
        </w:rPr>
        <w:t>频段（不包括</w:t>
      </w:r>
      <w:r w:rsidRPr="004237D4">
        <w:rPr>
          <w:rFonts w:eastAsia="Times New Roman"/>
          <w:lang w:val="en-US" w:eastAsia="zh-CN"/>
        </w:rPr>
        <w:t>2 293</w:t>
      </w:r>
      <w:r w:rsidRPr="004237D4">
        <w:rPr>
          <w:rFonts w:eastAsia="Times New Roman"/>
          <w:lang w:val="en-US" w:eastAsia="zh-CN"/>
        </w:rPr>
        <w:noBreakHyphen/>
        <w:t>2 297 MHz</w:t>
      </w:r>
      <w:r w:rsidRPr="004237D4">
        <w:rPr>
          <w:rFonts w:ascii="SimSun" w:hAnsi="SimSun" w:hint="eastAsia"/>
          <w:lang w:val="en-US" w:eastAsia="zh-CN"/>
        </w:rPr>
        <w:t>子频段</w:t>
      </w:r>
      <w:r w:rsidRPr="004237D4">
        <w:rPr>
          <w:rFonts w:ascii="SimSun" w:hAnsi="SimSun" w:hint="eastAsia"/>
          <w:color w:val="000000"/>
          <w:lang w:val="en-US" w:eastAsia="zh-CN"/>
        </w:rPr>
        <w:t>）直接和</w:t>
      </w:r>
      <w:r w:rsidRPr="004237D4">
        <w:rPr>
          <w:rFonts w:eastAsia="Times New Roman"/>
          <w:lang w:val="en-US" w:eastAsia="zh-CN"/>
        </w:rPr>
        <w:t>/</w:t>
      </w:r>
      <w:r w:rsidRPr="004237D4">
        <w:rPr>
          <w:rFonts w:ascii="SimSun" w:hAnsi="SimSun" w:hint="eastAsia"/>
          <w:lang w:val="en-US" w:eastAsia="zh-CN"/>
        </w:rPr>
        <w:t>或通过数据中继卫星（</w:t>
      </w:r>
      <w:r w:rsidRPr="004237D4">
        <w:rPr>
          <w:rFonts w:eastAsia="Times New Roman"/>
          <w:lang w:val="en-US" w:eastAsia="zh-CN"/>
        </w:rPr>
        <w:t>DRS</w:t>
      </w:r>
      <w:r w:rsidRPr="004237D4">
        <w:rPr>
          <w:rFonts w:ascii="SimSun" w:hAnsi="SimSun" w:hint="eastAsia"/>
          <w:lang w:val="en-US" w:eastAsia="zh-CN"/>
        </w:rPr>
        <w:t>）向地球发射信号；</w:t>
      </w:r>
    </w:p>
    <w:p w:rsidR="004237D4" w:rsidRPr="004237D4" w:rsidRDefault="004237D4" w:rsidP="004237D4">
      <w:pPr>
        <w:rPr>
          <w:rFonts w:eastAsia="Times New Roman"/>
          <w:lang w:val="en-US" w:eastAsia="zh-CN"/>
        </w:rPr>
      </w:pPr>
      <w:r w:rsidRPr="004237D4">
        <w:rPr>
          <w:rFonts w:eastAsia="Times New Roman"/>
          <w:b/>
          <w:color w:val="000000"/>
          <w:lang w:val="en-US" w:eastAsia="zh-CN"/>
        </w:rPr>
        <w:t>2</w:t>
      </w:r>
      <w:r w:rsidRPr="004237D4">
        <w:rPr>
          <w:rFonts w:eastAsia="Times New Roman"/>
          <w:color w:val="000000"/>
          <w:lang w:val="en-US" w:eastAsia="zh-CN"/>
        </w:rPr>
        <w:tab/>
      </w:r>
      <w:r w:rsidRPr="004237D4">
        <w:rPr>
          <w:rFonts w:ascii="SimSun" w:hAnsi="SimSun" w:hint="eastAsia"/>
          <w:color w:val="000000"/>
          <w:lang w:val="en-US" w:eastAsia="zh-CN"/>
        </w:rPr>
        <w:t>直接或通过</w:t>
      </w:r>
      <w:r w:rsidRPr="004237D4">
        <w:rPr>
          <w:rFonts w:eastAsia="Times New Roman"/>
          <w:lang w:val="en-US" w:eastAsia="zh-CN"/>
        </w:rPr>
        <w:t>DRS</w:t>
      </w:r>
      <w:r w:rsidRPr="004237D4">
        <w:rPr>
          <w:rFonts w:ascii="SimSun" w:hAnsi="SimSun" w:hint="eastAsia"/>
          <w:color w:val="000000"/>
          <w:lang w:val="en-US" w:eastAsia="zh-CN"/>
        </w:rPr>
        <w:t>向遭遇紧急情况的载人航天器发射信号时应使用</w:t>
      </w:r>
      <w:r w:rsidRPr="004237D4">
        <w:rPr>
          <w:rFonts w:eastAsia="Times New Roman"/>
          <w:lang w:val="en-US" w:eastAsia="zh-CN"/>
        </w:rPr>
        <w:t>2 025-2 110 MHz</w:t>
      </w:r>
      <w:r w:rsidRPr="004237D4">
        <w:rPr>
          <w:rFonts w:ascii="SimSun" w:hAnsi="SimSun" w:hint="eastAsia"/>
          <w:lang w:val="en-US" w:eastAsia="zh-CN"/>
        </w:rPr>
        <w:t>或</w:t>
      </w:r>
      <w:r w:rsidRPr="004237D4">
        <w:rPr>
          <w:rFonts w:eastAsia="Times New Roman"/>
          <w:lang w:val="en-US" w:eastAsia="zh-CN"/>
        </w:rPr>
        <w:t>2 110-2 120 MHz</w:t>
      </w:r>
      <w:r w:rsidRPr="004237D4">
        <w:rPr>
          <w:rFonts w:ascii="SimSun" w:hAnsi="SimSun" w:hint="eastAsia"/>
          <w:lang w:val="en-US" w:eastAsia="zh-CN"/>
        </w:rPr>
        <w:t>频段或同时使用两个频段；</w:t>
      </w:r>
    </w:p>
    <w:p w:rsidR="004237D4" w:rsidRPr="004237D4" w:rsidRDefault="004237D4" w:rsidP="004237D4">
      <w:pPr>
        <w:rPr>
          <w:rFonts w:eastAsia="Times New Roman"/>
          <w:lang w:val="en-US" w:eastAsia="zh-CN"/>
        </w:rPr>
      </w:pPr>
      <w:r w:rsidRPr="004237D4">
        <w:rPr>
          <w:rFonts w:eastAsia="Times New Roman"/>
          <w:b/>
          <w:lang w:val="en-US" w:eastAsia="zh-CN"/>
        </w:rPr>
        <w:t>3</w:t>
      </w:r>
      <w:r w:rsidRPr="004237D4">
        <w:rPr>
          <w:rFonts w:eastAsia="Times New Roman"/>
          <w:lang w:val="en-US" w:eastAsia="zh-CN"/>
        </w:rPr>
        <w:tab/>
      </w:r>
      <w:r w:rsidRPr="004237D4">
        <w:rPr>
          <w:rFonts w:ascii="SimSun" w:hAnsi="SimSun" w:hint="eastAsia"/>
          <w:lang w:val="en-US" w:eastAsia="zh-CN"/>
        </w:rPr>
        <w:t>载人航天器发射机在</w:t>
      </w:r>
      <w:r w:rsidRPr="004237D4">
        <w:rPr>
          <w:rFonts w:eastAsia="Times New Roman"/>
          <w:lang w:val="en-US" w:eastAsia="zh-CN"/>
        </w:rPr>
        <w:t>2 293</w:t>
      </w:r>
      <w:r w:rsidRPr="004237D4">
        <w:rPr>
          <w:rFonts w:eastAsia="Times New Roman"/>
          <w:lang w:val="en-US" w:eastAsia="zh-CN"/>
        </w:rPr>
        <w:noBreakHyphen/>
        <w:t>2 297 MHz</w:t>
      </w:r>
      <w:r w:rsidRPr="004237D4">
        <w:rPr>
          <w:rFonts w:ascii="SimSun" w:hAnsi="SimSun" w:hint="eastAsia"/>
          <w:lang w:val="en-US" w:eastAsia="zh-CN"/>
        </w:rPr>
        <w:t>频段的无用发射应满足</w:t>
      </w:r>
      <w:r w:rsidRPr="004237D4">
        <w:rPr>
          <w:rFonts w:eastAsia="Times New Roman"/>
          <w:lang w:val="en-US" w:eastAsia="zh-CN"/>
        </w:rPr>
        <w:t>ITU</w:t>
      </w:r>
      <w:r w:rsidRPr="004237D4">
        <w:rPr>
          <w:rFonts w:eastAsia="Times New Roman"/>
          <w:lang w:val="en-US" w:eastAsia="zh-CN"/>
        </w:rPr>
        <w:noBreakHyphen/>
        <w:t>R SA.1157</w:t>
      </w:r>
      <w:r w:rsidRPr="004237D4">
        <w:rPr>
          <w:rFonts w:ascii="SimSun" w:hAnsi="SimSun" w:hint="eastAsia"/>
          <w:lang w:val="en-US" w:eastAsia="zh-CN"/>
        </w:rPr>
        <w:t>建议书规定的适用的深空保护标准。</w:t>
      </w:r>
    </w:p>
    <w:p w:rsidR="004237D4" w:rsidRPr="004237D4" w:rsidRDefault="004237D4" w:rsidP="004237D4">
      <w:pPr>
        <w:rPr>
          <w:rFonts w:eastAsia="Times New Roman"/>
          <w:lang w:val="en-US" w:eastAsia="zh-CN"/>
        </w:rPr>
      </w:pPr>
    </w:p>
    <w:p w:rsidR="004237D4" w:rsidRPr="004237D4" w:rsidRDefault="004237D4" w:rsidP="004237D4">
      <w:pPr>
        <w:rPr>
          <w:rFonts w:eastAsia="Times New Roman"/>
          <w:lang w:val="en-US" w:eastAsia="zh-CN"/>
        </w:rPr>
      </w:pPr>
    </w:p>
    <w:p w:rsidR="004237D4" w:rsidRPr="004237D4" w:rsidRDefault="004237D4" w:rsidP="004237D4">
      <w:pPr>
        <w:pBdr>
          <w:top w:val="single" w:sz="6" w:space="1" w:color="auto"/>
        </w:pBdr>
        <w:tabs>
          <w:tab w:val="clear" w:pos="794"/>
          <w:tab w:val="clear" w:pos="1191"/>
          <w:tab w:val="clear" w:pos="1588"/>
          <w:tab w:val="clear" w:pos="1985"/>
        </w:tabs>
        <w:spacing w:before="240"/>
        <w:ind w:left="3997" w:right="3997"/>
        <w:jc w:val="center"/>
        <w:rPr>
          <w:rFonts w:eastAsia="Times New Roman"/>
          <w:sz w:val="20"/>
          <w:lang w:val="en-US" w:eastAsia="zh-CN"/>
        </w:rPr>
      </w:pPr>
    </w:p>
    <w:p w:rsidR="004237D4" w:rsidRPr="004237D4" w:rsidRDefault="004237D4" w:rsidP="004237D4">
      <w:pPr>
        <w:rPr>
          <w:rFonts w:eastAsiaTheme="minorEastAsia"/>
          <w:lang w:val="en-US" w:eastAsia="zh-CN"/>
        </w:rPr>
      </w:pPr>
    </w:p>
    <w:p w:rsidR="004D0677" w:rsidRPr="004237D4" w:rsidRDefault="004D0677" w:rsidP="004237D4">
      <w:pPr>
        <w:rPr>
          <w:szCs w:val="18"/>
          <w:lang w:val="en-US" w:eastAsia="zh-CN"/>
        </w:rPr>
      </w:pPr>
    </w:p>
    <w:sectPr w:rsidR="004D0677" w:rsidRPr="004237D4" w:rsidSect="0087573D">
      <w:headerReference w:type="default" r:id="rId1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E25" w:rsidRDefault="00E95E25">
      <w:r>
        <w:separator/>
      </w:r>
    </w:p>
  </w:endnote>
  <w:endnote w:type="continuationSeparator" w:id="0">
    <w:p w:rsidR="00E95E25" w:rsidRDefault="00E95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D4" w:rsidRPr="000770BB" w:rsidRDefault="004237D4" w:rsidP="000770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E25" w:rsidRDefault="00E95E25">
      <w:r>
        <w:separator/>
      </w:r>
    </w:p>
  </w:footnote>
  <w:footnote w:type="continuationSeparator" w:id="0">
    <w:p w:rsidR="00E95E25" w:rsidRDefault="00E95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D4" w:rsidRDefault="00921E73" w:rsidP="000770BB">
    <w:pPr>
      <w:pStyle w:val="Header"/>
      <w:jc w:val="left"/>
      <w:rPr>
        <w:lang w:val="en-US"/>
      </w:rPr>
    </w:pPr>
    <w:r>
      <w:rPr>
        <w:rStyle w:val="PageNumber"/>
        <w:b/>
        <w:bCs/>
      </w:rPr>
      <w:fldChar w:fldCharType="begin"/>
    </w:r>
    <w:r w:rsidR="004237D4">
      <w:rPr>
        <w:rStyle w:val="PageNumber"/>
        <w:b/>
        <w:bCs/>
        <w:lang w:val="en-US"/>
      </w:rPr>
      <w:instrText xml:space="preserve"> PAGE </w:instrText>
    </w:r>
    <w:r>
      <w:rPr>
        <w:rStyle w:val="PageNumber"/>
        <w:b/>
        <w:bCs/>
      </w:rPr>
      <w:fldChar w:fldCharType="separate"/>
    </w:r>
    <w:r w:rsidR="002E3AB9">
      <w:rPr>
        <w:rStyle w:val="PageNumber"/>
        <w:b/>
        <w:bCs/>
        <w:noProof/>
        <w:lang w:val="en-US"/>
      </w:rPr>
      <w:t>ii</w:t>
    </w:r>
    <w:r>
      <w:rPr>
        <w:rStyle w:val="PageNumber"/>
        <w:b/>
        <w:bCs/>
      </w:rPr>
      <w:fldChar w:fldCharType="end"/>
    </w:r>
    <w:r w:rsidR="004237D4">
      <w:rPr>
        <w:lang w:val="en-US"/>
      </w:rPr>
      <w:tab/>
    </w:r>
    <w:r w:rsidR="004237D4" w:rsidRPr="008429A7">
      <w:rPr>
        <w:b/>
        <w:bCs/>
      </w:rPr>
      <w:t>ITU-R  S</w:t>
    </w:r>
    <w:r w:rsidR="004237D4">
      <w:rPr>
        <w:rFonts w:hint="eastAsia"/>
        <w:b/>
        <w:bCs/>
        <w:lang w:eastAsia="zh-CN"/>
      </w:rPr>
      <w:t>A</w:t>
    </w:r>
    <w:r w:rsidR="004237D4" w:rsidRPr="008429A7">
      <w:rPr>
        <w:b/>
        <w:bCs/>
      </w:rPr>
      <w:t>.18</w:t>
    </w:r>
    <w:r w:rsidR="004237D4">
      <w:rPr>
        <w:rFonts w:hint="eastAsia"/>
        <w:b/>
        <w:bCs/>
        <w:lang w:eastAsia="zh-CN"/>
      </w:rPr>
      <w:t xml:space="preserve">63 </w:t>
    </w:r>
    <w:r w:rsidR="004237D4"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D4" w:rsidRDefault="004237D4" w:rsidP="00A1796D">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D4" w:rsidRDefault="00921E73" w:rsidP="00E32A37">
    <w:pPr>
      <w:pStyle w:val="Header"/>
      <w:ind w:right="360" w:firstLine="360"/>
      <w:jc w:val="both"/>
    </w:pPr>
    <w:r w:rsidRPr="000770BB">
      <w:rPr>
        <w:b/>
        <w:bCs/>
      </w:rPr>
      <w:fldChar w:fldCharType="begin"/>
    </w:r>
    <w:r w:rsidR="004237D4" w:rsidRPr="000770BB">
      <w:rPr>
        <w:b/>
        <w:bCs/>
      </w:rPr>
      <w:instrText xml:space="preserve"> PAGE   \* MERGEFORMAT </w:instrText>
    </w:r>
    <w:r w:rsidRPr="000770BB">
      <w:rPr>
        <w:b/>
        <w:bCs/>
      </w:rPr>
      <w:fldChar w:fldCharType="separate"/>
    </w:r>
    <w:r w:rsidR="00186C0F">
      <w:rPr>
        <w:b/>
        <w:bCs/>
        <w:noProof/>
      </w:rPr>
      <w:t>iii</w:t>
    </w:r>
    <w:r w:rsidRPr="000770BB">
      <w:rPr>
        <w:b/>
        <w:bCs/>
      </w:rPr>
      <w:fldChar w:fldCharType="end"/>
    </w:r>
    <w:r w:rsidR="004237D4">
      <w:tab/>
    </w:r>
    <w:r w:rsidR="004237D4">
      <w:rPr>
        <w:b/>
        <w:bCs/>
      </w:rPr>
      <w:t xml:space="preserve">ITU-R  </w:t>
    </w:r>
    <w:r w:rsidR="004237D4">
      <w:rPr>
        <w:rStyle w:val="PageNumber"/>
        <w:b/>
        <w:bCs/>
      </w:rPr>
      <w:t>SA.1863</w:t>
    </w:r>
    <w:r w:rsidR="004237D4">
      <w:rPr>
        <w:rStyle w:val="PageNumber"/>
        <w:rFonts w:hint="eastAsia"/>
        <w:b/>
        <w:bCs/>
        <w:lang w:eastAsia="zh-CN"/>
      </w:rPr>
      <w:t xml:space="preserve"> </w:t>
    </w:r>
    <w:r w:rsidR="004237D4">
      <w:rPr>
        <w:rStyle w:val="PageNumber"/>
        <w:rFonts w:asciiTheme="minorEastAsia" w:eastAsiaTheme="minorEastAsia" w:hAnsiTheme="minorEastAsia"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E25" w:rsidRDefault="00E95E25" w:rsidP="002E3AB9">
    <w:pPr>
      <w:pStyle w:val="Header"/>
      <w:jc w:val="left"/>
    </w:pPr>
    <w:r>
      <w:tab/>
    </w:r>
    <w:r w:rsidR="002E3AB9" w:rsidRPr="008429A7">
      <w:rPr>
        <w:b/>
        <w:bCs/>
      </w:rPr>
      <w:t>ITU-R  S</w:t>
    </w:r>
    <w:r w:rsidR="002E3AB9">
      <w:rPr>
        <w:rFonts w:hint="eastAsia"/>
        <w:b/>
        <w:bCs/>
        <w:lang w:eastAsia="zh-CN"/>
      </w:rPr>
      <w:t>A</w:t>
    </w:r>
    <w:r w:rsidR="002E3AB9" w:rsidRPr="008429A7">
      <w:rPr>
        <w:b/>
        <w:bCs/>
      </w:rPr>
      <w:t>.18</w:t>
    </w:r>
    <w:r w:rsidR="002E3AB9">
      <w:rPr>
        <w:rFonts w:hint="eastAsia"/>
        <w:b/>
        <w:bCs/>
        <w:lang w:eastAsia="zh-CN"/>
      </w:rPr>
      <w:t xml:space="preserve">63 </w:t>
    </w:r>
    <w:r w:rsidR="002E3AB9" w:rsidRPr="008429A7">
      <w:rPr>
        <w:rFonts w:hint="eastAsia"/>
        <w:b/>
        <w:bCs/>
      </w:rPr>
      <w:t>建议书</w:t>
    </w:r>
    <w:r>
      <w:rPr>
        <w:rFonts w:hint="eastAsia"/>
        <w:b/>
        <w:bCs/>
        <w:lang w:eastAsia="zh-CN"/>
      </w:rPr>
      <w:tab/>
    </w:r>
    <w:r w:rsidR="00921E73" w:rsidRPr="00A1796D">
      <w:rPr>
        <w:b/>
        <w:bCs/>
        <w:lang w:eastAsia="zh-CN"/>
      </w:rPr>
      <w:fldChar w:fldCharType="begin"/>
    </w:r>
    <w:r w:rsidRPr="00A1796D">
      <w:rPr>
        <w:b/>
        <w:bCs/>
        <w:lang w:eastAsia="zh-CN"/>
      </w:rPr>
      <w:instrText xml:space="preserve"> PAGE   \* MERGEFORMAT </w:instrText>
    </w:r>
    <w:r w:rsidR="00921E73" w:rsidRPr="00A1796D">
      <w:rPr>
        <w:b/>
        <w:bCs/>
        <w:lang w:eastAsia="zh-CN"/>
      </w:rPr>
      <w:fldChar w:fldCharType="separate"/>
    </w:r>
    <w:r w:rsidR="002E3AB9">
      <w:rPr>
        <w:b/>
        <w:bCs/>
        <w:noProof/>
        <w:lang w:eastAsia="zh-CN"/>
      </w:rPr>
      <w:t>1</w:t>
    </w:r>
    <w:r w:rsidR="00921E73" w:rsidRPr="00A1796D">
      <w:rPr>
        <w:b/>
        <w:bCs/>
        <w:lang w:eastAsia="zh-C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pt;height:16.5pt" o:bullet="t">
        <v:imagedata r:id="rId1" o:title=""/>
      </v:shape>
    </w:pict>
  </w:numPicBullet>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135A9F"/>
    <w:multiLevelType w:val="hybridMultilevel"/>
    <w:tmpl w:val="4760B0A8"/>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2">
    <w:nsid w:val="086A0856"/>
    <w:multiLevelType w:val="hybridMultilevel"/>
    <w:tmpl w:val="C7E8C468"/>
    <w:lvl w:ilvl="0" w:tplc="D116F5CA">
      <w:start w:val="8"/>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BD30C1"/>
    <w:multiLevelType w:val="hybridMultilevel"/>
    <w:tmpl w:val="A21A5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006DF9"/>
    <w:multiLevelType w:val="hybridMultilevel"/>
    <w:tmpl w:val="6696E790"/>
    <w:lvl w:ilvl="0" w:tplc="2E889A98">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C301426"/>
    <w:multiLevelType w:val="multilevel"/>
    <w:tmpl w:val="3274D29A"/>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E242CC"/>
    <w:multiLevelType w:val="hybridMultilevel"/>
    <w:tmpl w:val="75024C80"/>
    <w:lvl w:ilvl="0" w:tplc="C9DEF0AC">
      <w:start w:val="5"/>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1C0A9A"/>
    <w:multiLevelType w:val="multilevel"/>
    <w:tmpl w:val="2752FE8A"/>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7E5AC8"/>
    <w:multiLevelType w:val="multilevel"/>
    <w:tmpl w:val="77A42BC2"/>
    <w:lvl w:ilvl="0">
      <w:start w:val="1"/>
      <w:numFmt w:val="lowerRoman"/>
      <w:lvlText w:val="%1)"/>
      <w:lvlJc w:val="left"/>
      <w:pPr>
        <w:tabs>
          <w:tab w:val="num" w:pos="1440"/>
        </w:tabs>
        <w:ind w:left="1440" w:hanging="720"/>
      </w:pPr>
      <w:rPr>
        <w:rFonts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32676371"/>
    <w:multiLevelType w:val="hybridMultilevel"/>
    <w:tmpl w:val="3774D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8D27DEE"/>
    <w:multiLevelType w:val="hybridMultilevel"/>
    <w:tmpl w:val="8F902066"/>
    <w:lvl w:ilvl="0" w:tplc="56B843DA">
      <w:start w:val="1"/>
      <w:numFmt w:val="decimal"/>
      <w:lvlText w:val="%1"/>
      <w:lvlJc w:val="left"/>
      <w:pPr>
        <w:tabs>
          <w:tab w:val="num" w:pos="795"/>
        </w:tabs>
        <w:ind w:left="795" w:hanging="7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BA27DC1"/>
    <w:multiLevelType w:val="hybridMultilevel"/>
    <w:tmpl w:val="5E7E9F6A"/>
    <w:lvl w:ilvl="0" w:tplc="1A90478C">
      <w:start w:val="1"/>
      <w:numFmt w:val="bullet"/>
      <w:lvlText w:val=""/>
      <w:lvlPicBulletId w:val="0"/>
      <w:lvlJc w:val="left"/>
      <w:pPr>
        <w:tabs>
          <w:tab w:val="num" w:pos="720"/>
        </w:tabs>
        <w:ind w:left="720" w:hanging="360"/>
      </w:pPr>
      <w:rPr>
        <w:rFonts w:ascii="Symbol" w:hAnsi="Symbol" w:hint="default"/>
      </w:rPr>
    </w:lvl>
    <w:lvl w:ilvl="1" w:tplc="42508C0C" w:tentative="1">
      <w:start w:val="1"/>
      <w:numFmt w:val="bullet"/>
      <w:lvlText w:val=""/>
      <w:lvlJc w:val="left"/>
      <w:pPr>
        <w:tabs>
          <w:tab w:val="num" w:pos="1440"/>
        </w:tabs>
        <w:ind w:left="1440" w:hanging="360"/>
      </w:pPr>
      <w:rPr>
        <w:rFonts w:ascii="Symbol" w:hAnsi="Symbol" w:hint="default"/>
      </w:rPr>
    </w:lvl>
    <w:lvl w:ilvl="2" w:tplc="3F8C4ADE" w:tentative="1">
      <w:start w:val="1"/>
      <w:numFmt w:val="bullet"/>
      <w:lvlText w:val=""/>
      <w:lvlJc w:val="left"/>
      <w:pPr>
        <w:tabs>
          <w:tab w:val="num" w:pos="2160"/>
        </w:tabs>
        <w:ind w:left="2160" w:hanging="360"/>
      </w:pPr>
      <w:rPr>
        <w:rFonts w:ascii="Symbol" w:hAnsi="Symbol" w:hint="default"/>
      </w:rPr>
    </w:lvl>
    <w:lvl w:ilvl="3" w:tplc="87A06980" w:tentative="1">
      <w:start w:val="1"/>
      <w:numFmt w:val="bullet"/>
      <w:lvlText w:val=""/>
      <w:lvlJc w:val="left"/>
      <w:pPr>
        <w:tabs>
          <w:tab w:val="num" w:pos="2880"/>
        </w:tabs>
        <w:ind w:left="2880" w:hanging="360"/>
      </w:pPr>
      <w:rPr>
        <w:rFonts w:ascii="Symbol" w:hAnsi="Symbol" w:hint="default"/>
      </w:rPr>
    </w:lvl>
    <w:lvl w:ilvl="4" w:tplc="E47878A6" w:tentative="1">
      <w:start w:val="1"/>
      <w:numFmt w:val="bullet"/>
      <w:lvlText w:val=""/>
      <w:lvlJc w:val="left"/>
      <w:pPr>
        <w:tabs>
          <w:tab w:val="num" w:pos="3600"/>
        </w:tabs>
        <w:ind w:left="3600" w:hanging="360"/>
      </w:pPr>
      <w:rPr>
        <w:rFonts w:ascii="Symbol" w:hAnsi="Symbol" w:hint="default"/>
      </w:rPr>
    </w:lvl>
    <w:lvl w:ilvl="5" w:tplc="DC762024" w:tentative="1">
      <w:start w:val="1"/>
      <w:numFmt w:val="bullet"/>
      <w:lvlText w:val=""/>
      <w:lvlJc w:val="left"/>
      <w:pPr>
        <w:tabs>
          <w:tab w:val="num" w:pos="4320"/>
        </w:tabs>
        <w:ind w:left="4320" w:hanging="360"/>
      </w:pPr>
      <w:rPr>
        <w:rFonts w:ascii="Symbol" w:hAnsi="Symbol" w:hint="default"/>
      </w:rPr>
    </w:lvl>
    <w:lvl w:ilvl="6" w:tplc="5538AE80" w:tentative="1">
      <w:start w:val="1"/>
      <w:numFmt w:val="bullet"/>
      <w:lvlText w:val=""/>
      <w:lvlJc w:val="left"/>
      <w:pPr>
        <w:tabs>
          <w:tab w:val="num" w:pos="5040"/>
        </w:tabs>
        <w:ind w:left="5040" w:hanging="360"/>
      </w:pPr>
      <w:rPr>
        <w:rFonts w:ascii="Symbol" w:hAnsi="Symbol" w:hint="default"/>
      </w:rPr>
    </w:lvl>
    <w:lvl w:ilvl="7" w:tplc="D1FA15A4" w:tentative="1">
      <w:start w:val="1"/>
      <w:numFmt w:val="bullet"/>
      <w:lvlText w:val=""/>
      <w:lvlJc w:val="left"/>
      <w:pPr>
        <w:tabs>
          <w:tab w:val="num" w:pos="5760"/>
        </w:tabs>
        <w:ind w:left="5760" w:hanging="360"/>
      </w:pPr>
      <w:rPr>
        <w:rFonts w:ascii="Symbol" w:hAnsi="Symbol" w:hint="default"/>
      </w:rPr>
    </w:lvl>
    <w:lvl w:ilvl="8" w:tplc="A24A6A1C" w:tentative="1">
      <w:start w:val="1"/>
      <w:numFmt w:val="bullet"/>
      <w:lvlText w:val=""/>
      <w:lvlJc w:val="left"/>
      <w:pPr>
        <w:tabs>
          <w:tab w:val="num" w:pos="6480"/>
        </w:tabs>
        <w:ind w:left="6480" w:hanging="360"/>
      </w:pPr>
      <w:rPr>
        <w:rFonts w:ascii="Symbol" w:hAnsi="Symbol" w:hint="default"/>
      </w:rPr>
    </w:lvl>
  </w:abstractNum>
  <w:abstractNum w:abstractNumId="15">
    <w:nsid w:val="453A0DF3"/>
    <w:multiLevelType w:val="hybridMultilevel"/>
    <w:tmpl w:val="E77C00B0"/>
    <w:lvl w:ilvl="0" w:tplc="580E764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DBF5B9F"/>
    <w:multiLevelType w:val="hybridMultilevel"/>
    <w:tmpl w:val="3B8E08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5B0F90"/>
    <w:multiLevelType w:val="hybridMultilevel"/>
    <w:tmpl w:val="43F6A55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5633355A"/>
    <w:multiLevelType w:val="hybridMultilevel"/>
    <w:tmpl w:val="77A42BC2"/>
    <w:lvl w:ilvl="0" w:tplc="5E987FB6">
      <w:start w:val="1"/>
      <w:numFmt w:val="lowerRoman"/>
      <w:lvlText w:val="%1)"/>
      <w:lvlJc w:val="left"/>
      <w:pPr>
        <w:tabs>
          <w:tab w:val="num" w:pos="1440"/>
        </w:tabs>
        <w:ind w:left="1440" w:hanging="720"/>
      </w:pPr>
      <w:rPr>
        <w:rFonts w:hint="default"/>
      </w:rPr>
    </w:lvl>
    <w:lvl w:ilvl="1" w:tplc="580E764C">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68D2D44"/>
    <w:multiLevelType w:val="hybridMultilevel"/>
    <w:tmpl w:val="4BB2634C"/>
    <w:lvl w:ilvl="0" w:tplc="938835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0C0A37"/>
    <w:multiLevelType w:val="hybridMultilevel"/>
    <w:tmpl w:val="1646C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F94435"/>
    <w:multiLevelType w:val="hybridMultilevel"/>
    <w:tmpl w:val="D4148338"/>
    <w:lvl w:ilvl="0" w:tplc="04090001">
      <w:start w:val="1"/>
      <w:numFmt w:val="bullet"/>
      <w:lvlText w:val=""/>
      <w:lvlJc w:val="left"/>
      <w:pPr>
        <w:tabs>
          <w:tab w:val="num" w:pos="1551"/>
        </w:tabs>
        <w:ind w:left="1551" w:hanging="360"/>
      </w:pPr>
      <w:rPr>
        <w:rFonts w:ascii="Symbol" w:hAnsi="Symbol" w:hint="default"/>
      </w:rPr>
    </w:lvl>
    <w:lvl w:ilvl="1" w:tplc="04090003" w:tentative="1">
      <w:start w:val="1"/>
      <w:numFmt w:val="bullet"/>
      <w:lvlText w:val="o"/>
      <w:lvlJc w:val="left"/>
      <w:pPr>
        <w:tabs>
          <w:tab w:val="num" w:pos="2271"/>
        </w:tabs>
        <w:ind w:left="2271" w:hanging="360"/>
      </w:pPr>
      <w:rPr>
        <w:rFonts w:ascii="Courier New" w:hAnsi="Courier New" w:cs="Courier New" w:hint="default"/>
      </w:rPr>
    </w:lvl>
    <w:lvl w:ilvl="2" w:tplc="04090005" w:tentative="1">
      <w:start w:val="1"/>
      <w:numFmt w:val="bullet"/>
      <w:lvlText w:val=""/>
      <w:lvlJc w:val="left"/>
      <w:pPr>
        <w:tabs>
          <w:tab w:val="num" w:pos="2991"/>
        </w:tabs>
        <w:ind w:left="2991" w:hanging="360"/>
      </w:pPr>
      <w:rPr>
        <w:rFonts w:ascii="Wingdings" w:hAnsi="Wingdings" w:hint="default"/>
      </w:rPr>
    </w:lvl>
    <w:lvl w:ilvl="3" w:tplc="04090001" w:tentative="1">
      <w:start w:val="1"/>
      <w:numFmt w:val="bullet"/>
      <w:lvlText w:val=""/>
      <w:lvlJc w:val="left"/>
      <w:pPr>
        <w:tabs>
          <w:tab w:val="num" w:pos="3711"/>
        </w:tabs>
        <w:ind w:left="3711" w:hanging="360"/>
      </w:pPr>
      <w:rPr>
        <w:rFonts w:ascii="Symbol" w:hAnsi="Symbol" w:hint="default"/>
      </w:rPr>
    </w:lvl>
    <w:lvl w:ilvl="4" w:tplc="04090003" w:tentative="1">
      <w:start w:val="1"/>
      <w:numFmt w:val="bullet"/>
      <w:lvlText w:val="o"/>
      <w:lvlJc w:val="left"/>
      <w:pPr>
        <w:tabs>
          <w:tab w:val="num" w:pos="4431"/>
        </w:tabs>
        <w:ind w:left="4431" w:hanging="360"/>
      </w:pPr>
      <w:rPr>
        <w:rFonts w:ascii="Courier New" w:hAnsi="Courier New" w:cs="Courier New" w:hint="default"/>
      </w:rPr>
    </w:lvl>
    <w:lvl w:ilvl="5" w:tplc="04090005" w:tentative="1">
      <w:start w:val="1"/>
      <w:numFmt w:val="bullet"/>
      <w:lvlText w:val=""/>
      <w:lvlJc w:val="left"/>
      <w:pPr>
        <w:tabs>
          <w:tab w:val="num" w:pos="5151"/>
        </w:tabs>
        <w:ind w:left="5151" w:hanging="360"/>
      </w:pPr>
      <w:rPr>
        <w:rFonts w:ascii="Wingdings" w:hAnsi="Wingdings" w:hint="default"/>
      </w:rPr>
    </w:lvl>
    <w:lvl w:ilvl="6" w:tplc="04090001" w:tentative="1">
      <w:start w:val="1"/>
      <w:numFmt w:val="bullet"/>
      <w:lvlText w:val=""/>
      <w:lvlJc w:val="left"/>
      <w:pPr>
        <w:tabs>
          <w:tab w:val="num" w:pos="5871"/>
        </w:tabs>
        <w:ind w:left="5871" w:hanging="360"/>
      </w:pPr>
      <w:rPr>
        <w:rFonts w:ascii="Symbol" w:hAnsi="Symbol" w:hint="default"/>
      </w:rPr>
    </w:lvl>
    <w:lvl w:ilvl="7" w:tplc="04090003" w:tentative="1">
      <w:start w:val="1"/>
      <w:numFmt w:val="bullet"/>
      <w:lvlText w:val="o"/>
      <w:lvlJc w:val="left"/>
      <w:pPr>
        <w:tabs>
          <w:tab w:val="num" w:pos="6591"/>
        </w:tabs>
        <w:ind w:left="6591" w:hanging="360"/>
      </w:pPr>
      <w:rPr>
        <w:rFonts w:ascii="Courier New" w:hAnsi="Courier New" w:cs="Courier New" w:hint="default"/>
      </w:rPr>
    </w:lvl>
    <w:lvl w:ilvl="8" w:tplc="04090005" w:tentative="1">
      <w:start w:val="1"/>
      <w:numFmt w:val="bullet"/>
      <w:lvlText w:val=""/>
      <w:lvlJc w:val="left"/>
      <w:pPr>
        <w:tabs>
          <w:tab w:val="num" w:pos="7311"/>
        </w:tabs>
        <w:ind w:left="7311" w:hanging="360"/>
      </w:pPr>
      <w:rPr>
        <w:rFonts w:ascii="Wingdings" w:hAnsi="Wingdings" w:hint="default"/>
      </w:rPr>
    </w:lvl>
  </w:abstractNum>
  <w:abstractNum w:abstractNumId="24">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68595A73"/>
    <w:multiLevelType w:val="hybridMultilevel"/>
    <w:tmpl w:val="0A221FFA"/>
    <w:lvl w:ilvl="0" w:tplc="8026A1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261264"/>
    <w:multiLevelType w:val="hybridMultilevel"/>
    <w:tmpl w:val="79E486FE"/>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8">
    <w:nsid w:val="6B9D3AC9"/>
    <w:multiLevelType w:val="hybridMultilevel"/>
    <w:tmpl w:val="D14858BA"/>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9">
    <w:nsid w:val="6D0C2C4E"/>
    <w:multiLevelType w:val="hybridMultilevel"/>
    <w:tmpl w:val="DC9044A0"/>
    <w:lvl w:ilvl="0" w:tplc="5052E406">
      <w:start w:val="5"/>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5876A6"/>
    <w:multiLevelType w:val="hybridMultilevel"/>
    <w:tmpl w:val="7A0C9C4E"/>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31">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32">
    <w:nsid w:val="77345123"/>
    <w:multiLevelType w:val="hybridMultilevel"/>
    <w:tmpl w:val="F258B11E"/>
    <w:lvl w:ilvl="0" w:tplc="C97C14A8">
      <w:start w:val="1"/>
      <w:numFmt w:val="lowerLetter"/>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B094D5C"/>
    <w:multiLevelType w:val="hybridMultilevel"/>
    <w:tmpl w:val="27B22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7D2BB8"/>
    <w:multiLevelType w:val="hybridMultilevel"/>
    <w:tmpl w:val="EE5E4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A41C78"/>
    <w:multiLevelType w:val="hybridMultilevel"/>
    <w:tmpl w:val="35FC5E8C"/>
    <w:lvl w:ilvl="0" w:tplc="CDFE1D10">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31"/>
  </w:num>
  <w:num w:numId="3">
    <w:abstractNumId w:val="24"/>
  </w:num>
  <w:num w:numId="4">
    <w:abstractNumId w:val="25"/>
  </w:num>
  <w:num w:numId="5">
    <w:abstractNumId w:val="17"/>
  </w:num>
  <w:num w:numId="6">
    <w:abstractNumId w:val="0"/>
  </w:num>
  <w:num w:numId="7">
    <w:abstractNumId w:val="10"/>
  </w:num>
  <w:num w:numId="8">
    <w:abstractNumId w:val="8"/>
  </w:num>
  <w:num w:numId="9">
    <w:abstractNumId w:val="34"/>
  </w:num>
  <w:num w:numId="10">
    <w:abstractNumId w:val="16"/>
  </w:num>
  <w:num w:numId="11">
    <w:abstractNumId w:val="14"/>
  </w:num>
  <w:num w:numId="12">
    <w:abstractNumId w:val="30"/>
  </w:num>
  <w:num w:numId="13">
    <w:abstractNumId w:val="33"/>
  </w:num>
  <w:num w:numId="14">
    <w:abstractNumId w:val="1"/>
  </w:num>
  <w:num w:numId="15">
    <w:abstractNumId w:val="28"/>
  </w:num>
  <w:num w:numId="16">
    <w:abstractNumId w:val="27"/>
  </w:num>
  <w:num w:numId="17">
    <w:abstractNumId w:val="9"/>
  </w:num>
  <w:num w:numId="18">
    <w:abstractNumId w:val="26"/>
  </w:num>
  <w:num w:numId="19">
    <w:abstractNumId w:val="32"/>
  </w:num>
  <w:num w:numId="20">
    <w:abstractNumId w:val="13"/>
  </w:num>
  <w:num w:numId="21">
    <w:abstractNumId w:val="21"/>
  </w:num>
  <w:num w:numId="22">
    <w:abstractNumId w:val="3"/>
  </w:num>
  <w:num w:numId="23">
    <w:abstractNumId w:val="19"/>
  </w:num>
  <w:num w:numId="24">
    <w:abstractNumId w:val="22"/>
  </w:num>
  <w:num w:numId="25">
    <w:abstractNumId w:val="15"/>
  </w:num>
  <w:num w:numId="26">
    <w:abstractNumId w:val="2"/>
  </w:num>
  <w:num w:numId="27">
    <w:abstractNumId w:val="7"/>
  </w:num>
  <w:num w:numId="28">
    <w:abstractNumId w:val="23"/>
  </w:num>
  <w:num w:numId="29">
    <w:abstractNumId w:val="5"/>
  </w:num>
  <w:num w:numId="30">
    <w:abstractNumId w:val="18"/>
  </w:num>
  <w:num w:numId="31">
    <w:abstractNumId w:val="20"/>
  </w:num>
  <w:num w:numId="32">
    <w:abstractNumId w:val="11"/>
  </w:num>
  <w:num w:numId="33">
    <w:abstractNumId w:val="29"/>
  </w:num>
  <w:num w:numId="34">
    <w:abstractNumId w:val="35"/>
  </w:num>
  <w:num w:numId="35">
    <w:abstractNumId w:val="12"/>
  </w:num>
  <w:num w:numId="36">
    <w:abstractNumId w:val="4"/>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9">
      <o:colormenu v:ext="edit" fillcolor="none [3212]" strokecolor="none"/>
    </o:shapedefaults>
  </w:hdrShapeDefaults>
  <w:footnotePr>
    <w:footnote w:id="-1"/>
    <w:footnote w:id="0"/>
  </w:footnotePr>
  <w:endnotePr>
    <w:endnote w:id="-1"/>
    <w:endnote w:id="0"/>
  </w:endnotePr>
  <w:compat>
    <w:useFELayout/>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873BB"/>
    <w:rsid w:val="000A32DC"/>
    <w:rsid w:val="000A5F9E"/>
    <w:rsid w:val="000C5AA2"/>
    <w:rsid w:val="000D1CAC"/>
    <w:rsid w:val="000D4855"/>
    <w:rsid w:val="000E1E9C"/>
    <w:rsid w:val="000E3734"/>
    <w:rsid w:val="000E4D31"/>
    <w:rsid w:val="000E61E6"/>
    <w:rsid w:val="000E65A8"/>
    <w:rsid w:val="000F2C64"/>
    <w:rsid w:val="000F300A"/>
    <w:rsid w:val="0010032E"/>
    <w:rsid w:val="00114596"/>
    <w:rsid w:val="00116A00"/>
    <w:rsid w:val="00116FE4"/>
    <w:rsid w:val="00117ED1"/>
    <w:rsid w:val="0012213B"/>
    <w:rsid w:val="00137752"/>
    <w:rsid w:val="001456B3"/>
    <w:rsid w:val="0017241C"/>
    <w:rsid w:val="00177761"/>
    <w:rsid w:val="00182179"/>
    <w:rsid w:val="00186C0F"/>
    <w:rsid w:val="00196E23"/>
    <w:rsid w:val="001A6CF6"/>
    <w:rsid w:val="001C1F0B"/>
    <w:rsid w:val="001E61A5"/>
    <w:rsid w:val="002043A0"/>
    <w:rsid w:val="00216F6F"/>
    <w:rsid w:val="00217F33"/>
    <w:rsid w:val="00221687"/>
    <w:rsid w:val="00222B3C"/>
    <w:rsid w:val="002274B3"/>
    <w:rsid w:val="00234786"/>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67C2F"/>
    <w:rsid w:val="0027486C"/>
    <w:rsid w:val="002928EE"/>
    <w:rsid w:val="00297EAD"/>
    <w:rsid w:val="002A2EDC"/>
    <w:rsid w:val="002B0821"/>
    <w:rsid w:val="002B4067"/>
    <w:rsid w:val="002C25B1"/>
    <w:rsid w:val="002D35E6"/>
    <w:rsid w:val="002D48FD"/>
    <w:rsid w:val="002D76C4"/>
    <w:rsid w:val="002E3AB9"/>
    <w:rsid w:val="002F4FC1"/>
    <w:rsid w:val="00311E37"/>
    <w:rsid w:val="00313CEE"/>
    <w:rsid w:val="003146A2"/>
    <w:rsid w:val="003174DA"/>
    <w:rsid w:val="00321FA5"/>
    <w:rsid w:val="00325D04"/>
    <w:rsid w:val="00333F01"/>
    <w:rsid w:val="0034089B"/>
    <w:rsid w:val="00343747"/>
    <w:rsid w:val="0034469F"/>
    <w:rsid w:val="003479AA"/>
    <w:rsid w:val="00350D63"/>
    <w:rsid w:val="0035227B"/>
    <w:rsid w:val="003553E5"/>
    <w:rsid w:val="003561C7"/>
    <w:rsid w:val="003613D3"/>
    <w:rsid w:val="00363E29"/>
    <w:rsid w:val="003722F9"/>
    <w:rsid w:val="003725D0"/>
    <w:rsid w:val="00385EFE"/>
    <w:rsid w:val="003871A3"/>
    <w:rsid w:val="00395284"/>
    <w:rsid w:val="0039737D"/>
    <w:rsid w:val="003A0527"/>
    <w:rsid w:val="003A19B3"/>
    <w:rsid w:val="003A5243"/>
    <w:rsid w:val="003A600D"/>
    <w:rsid w:val="003A7EFC"/>
    <w:rsid w:val="003B4C92"/>
    <w:rsid w:val="003B75C5"/>
    <w:rsid w:val="003D26DD"/>
    <w:rsid w:val="003D2C57"/>
    <w:rsid w:val="003D6870"/>
    <w:rsid w:val="003D7CF8"/>
    <w:rsid w:val="003E05F0"/>
    <w:rsid w:val="003E3042"/>
    <w:rsid w:val="003E6FDB"/>
    <w:rsid w:val="003F246E"/>
    <w:rsid w:val="003F673B"/>
    <w:rsid w:val="004010CA"/>
    <w:rsid w:val="0040517F"/>
    <w:rsid w:val="00407F81"/>
    <w:rsid w:val="00410BB8"/>
    <w:rsid w:val="0041229F"/>
    <w:rsid w:val="00414FE8"/>
    <w:rsid w:val="00416DF7"/>
    <w:rsid w:val="004237D4"/>
    <w:rsid w:val="004419D2"/>
    <w:rsid w:val="00447123"/>
    <w:rsid w:val="004641C6"/>
    <w:rsid w:val="00480EC3"/>
    <w:rsid w:val="004A6B2E"/>
    <w:rsid w:val="004B45DA"/>
    <w:rsid w:val="004C2370"/>
    <w:rsid w:val="004C456E"/>
    <w:rsid w:val="004D0677"/>
    <w:rsid w:val="004D74C1"/>
    <w:rsid w:val="004E2102"/>
    <w:rsid w:val="00501903"/>
    <w:rsid w:val="00521349"/>
    <w:rsid w:val="00530FEE"/>
    <w:rsid w:val="00541FBC"/>
    <w:rsid w:val="005516D7"/>
    <w:rsid w:val="00552ED9"/>
    <w:rsid w:val="005562FC"/>
    <w:rsid w:val="00570F26"/>
    <w:rsid w:val="00571F2A"/>
    <w:rsid w:val="00573698"/>
    <w:rsid w:val="0057679F"/>
    <w:rsid w:val="005878CC"/>
    <w:rsid w:val="00590477"/>
    <w:rsid w:val="0059088F"/>
    <w:rsid w:val="00593DFC"/>
    <w:rsid w:val="005A0840"/>
    <w:rsid w:val="005A6E5E"/>
    <w:rsid w:val="005A79E5"/>
    <w:rsid w:val="005B3D01"/>
    <w:rsid w:val="005B5431"/>
    <w:rsid w:val="005B5D16"/>
    <w:rsid w:val="005D4B13"/>
    <w:rsid w:val="005E1604"/>
    <w:rsid w:val="005F1DDB"/>
    <w:rsid w:val="006022CD"/>
    <w:rsid w:val="006039B7"/>
    <w:rsid w:val="00607D68"/>
    <w:rsid w:val="00610658"/>
    <w:rsid w:val="006106CD"/>
    <w:rsid w:val="00610F02"/>
    <w:rsid w:val="006124D5"/>
    <w:rsid w:val="00616ABE"/>
    <w:rsid w:val="00622884"/>
    <w:rsid w:val="006231E3"/>
    <w:rsid w:val="006468E0"/>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6507"/>
    <w:rsid w:val="007E6A35"/>
    <w:rsid w:val="0080790D"/>
    <w:rsid w:val="008139CD"/>
    <w:rsid w:val="008212D4"/>
    <w:rsid w:val="008216B6"/>
    <w:rsid w:val="00830F4C"/>
    <w:rsid w:val="008379C1"/>
    <w:rsid w:val="008407A7"/>
    <w:rsid w:val="00840A01"/>
    <w:rsid w:val="008427E5"/>
    <w:rsid w:val="00843970"/>
    <w:rsid w:val="0084499D"/>
    <w:rsid w:val="00865A38"/>
    <w:rsid w:val="00872937"/>
    <w:rsid w:val="0087573D"/>
    <w:rsid w:val="00876043"/>
    <w:rsid w:val="00876263"/>
    <w:rsid w:val="00876479"/>
    <w:rsid w:val="00876879"/>
    <w:rsid w:val="0087784C"/>
    <w:rsid w:val="008839AC"/>
    <w:rsid w:val="00886AAE"/>
    <w:rsid w:val="0088779E"/>
    <w:rsid w:val="00893181"/>
    <w:rsid w:val="008A3A84"/>
    <w:rsid w:val="008A7392"/>
    <w:rsid w:val="008B4AB3"/>
    <w:rsid w:val="008C2C03"/>
    <w:rsid w:val="008C2FB6"/>
    <w:rsid w:val="008C3AC9"/>
    <w:rsid w:val="008D59A4"/>
    <w:rsid w:val="008E0635"/>
    <w:rsid w:val="008F2525"/>
    <w:rsid w:val="00906628"/>
    <w:rsid w:val="00921569"/>
    <w:rsid w:val="00921E73"/>
    <w:rsid w:val="009268A4"/>
    <w:rsid w:val="00934E41"/>
    <w:rsid w:val="00944DBF"/>
    <w:rsid w:val="00946B44"/>
    <w:rsid w:val="00955214"/>
    <w:rsid w:val="00957AE3"/>
    <w:rsid w:val="009651C3"/>
    <w:rsid w:val="00966856"/>
    <w:rsid w:val="00971711"/>
    <w:rsid w:val="00973278"/>
    <w:rsid w:val="009858E6"/>
    <w:rsid w:val="009A3D45"/>
    <w:rsid w:val="009A3E6F"/>
    <w:rsid w:val="009A4D74"/>
    <w:rsid w:val="009A50AE"/>
    <w:rsid w:val="009B2C72"/>
    <w:rsid w:val="009B45A0"/>
    <w:rsid w:val="009B7075"/>
    <w:rsid w:val="009C3B0A"/>
    <w:rsid w:val="009D2DD4"/>
    <w:rsid w:val="009E118F"/>
    <w:rsid w:val="009E1698"/>
    <w:rsid w:val="009E1D8C"/>
    <w:rsid w:val="009E2F00"/>
    <w:rsid w:val="009E6337"/>
    <w:rsid w:val="009F1889"/>
    <w:rsid w:val="009F2436"/>
    <w:rsid w:val="00A0435E"/>
    <w:rsid w:val="00A0563C"/>
    <w:rsid w:val="00A12442"/>
    <w:rsid w:val="00A1796D"/>
    <w:rsid w:val="00A233B7"/>
    <w:rsid w:val="00A234E0"/>
    <w:rsid w:val="00A47FB3"/>
    <w:rsid w:val="00A53A0A"/>
    <w:rsid w:val="00A578AD"/>
    <w:rsid w:val="00A624AC"/>
    <w:rsid w:val="00A6617B"/>
    <w:rsid w:val="00A66ECD"/>
    <w:rsid w:val="00A73C22"/>
    <w:rsid w:val="00A75E67"/>
    <w:rsid w:val="00A806A6"/>
    <w:rsid w:val="00A86529"/>
    <w:rsid w:val="00A870E8"/>
    <w:rsid w:val="00A8737F"/>
    <w:rsid w:val="00AB0DC8"/>
    <w:rsid w:val="00AD0496"/>
    <w:rsid w:val="00AD2B20"/>
    <w:rsid w:val="00AD3530"/>
    <w:rsid w:val="00AD553B"/>
    <w:rsid w:val="00AE137D"/>
    <w:rsid w:val="00AF295B"/>
    <w:rsid w:val="00B15F0F"/>
    <w:rsid w:val="00B2282A"/>
    <w:rsid w:val="00B247ED"/>
    <w:rsid w:val="00B249EF"/>
    <w:rsid w:val="00B268FC"/>
    <w:rsid w:val="00B351AF"/>
    <w:rsid w:val="00B35B43"/>
    <w:rsid w:val="00B44AC9"/>
    <w:rsid w:val="00B44E24"/>
    <w:rsid w:val="00B56AE4"/>
    <w:rsid w:val="00B60409"/>
    <w:rsid w:val="00B62A0B"/>
    <w:rsid w:val="00B65662"/>
    <w:rsid w:val="00B65BB0"/>
    <w:rsid w:val="00B66CA9"/>
    <w:rsid w:val="00B71E95"/>
    <w:rsid w:val="00B74398"/>
    <w:rsid w:val="00B77B92"/>
    <w:rsid w:val="00B82265"/>
    <w:rsid w:val="00B82F5E"/>
    <w:rsid w:val="00B863B3"/>
    <w:rsid w:val="00B92FBC"/>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4DA7"/>
    <w:rsid w:val="00C66ECE"/>
    <w:rsid w:val="00C70E0A"/>
    <w:rsid w:val="00C7551B"/>
    <w:rsid w:val="00C77A37"/>
    <w:rsid w:val="00C81D1F"/>
    <w:rsid w:val="00C979FA"/>
    <w:rsid w:val="00CA1200"/>
    <w:rsid w:val="00CB2870"/>
    <w:rsid w:val="00CB3A85"/>
    <w:rsid w:val="00CB43A1"/>
    <w:rsid w:val="00CB7086"/>
    <w:rsid w:val="00CC65E2"/>
    <w:rsid w:val="00CC69DE"/>
    <w:rsid w:val="00CC7530"/>
    <w:rsid w:val="00CD1EE1"/>
    <w:rsid w:val="00CD50E9"/>
    <w:rsid w:val="00CE5866"/>
    <w:rsid w:val="00CE75CC"/>
    <w:rsid w:val="00CF1F38"/>
    <w:rsid w:val="00CF428D"/>
    <w:rsid w:val="00D01351"/>
    <w:rsid w:val="00D019FA"/>
    <w:rsid w:val="00D042D3"/>
    <w:rsid w:val="00D1413A"/>
    <w:rsid w:val="00D16A06"/>
    <w:rsid w:val="00D1764C"/>
    <w:rsid w:val="00D20278"/>
    <w:rsid w:val="00D20530"/>
    <w:rsid w:val="00D23C76"/>
    <w:rsid w:val="00D36D18"/>
    <w:rsid w:val="00D370D1"/>
    <w:rsid w:val="00D40586"/>
    <w:rsid w:val="00D573E8"/>
    <w:rsid w:val="00D6107A"/>
    <w:rsid w:val="00D63889"/>
    <w:rsid w:val="00D76410"/>
    <w:rsid w:val="00D77A3E"/>
    <w:rsid w:val="00D873C2"/>
    <w:rsid w:val="00D87CB3"/>
    <w:rsid w:val="00D96038"/>
    <w:rsid w:val="00D9699E"/>
    <w:rsid w:val="00DA01F4"/>
    <w:rsid w:val="00DA0791"/>
    <w:rsid w:val="00DA1C84"/>
    <w:rsid w:val="00DA2BAD"/>
    <w:rsid w:val="00DA59E9"/>
    <w:rsid w:val="00DB6073"/>
    <w:rsid w:val="00DC3E0C"/>
    <w:rsid w:val="00DC5085"/>
    <w:rsid w:val="00DC6595"/>
    <w:rsid w:val="00DE1E1E"/>
    <w:rsid w:val="00DE74A4"/>
    <w:rsid w:val="00DE7E82"/>
    <w:rsid w:val="00DF4176"/>
    <w:rsid w:val="00E0650B"/>
    <w:rsid w:val="00E120AE"/>
    <w:rsid w:val="00E150B4"/>
    <w:rsid w:val="00E472E9"/>
    <w:rsid w:val="00E63A33"/>
    <w:rsid w:val="00E84601"/>
    <w:rsid w:val="00E8673F"/>
    <w:rsid w:val="00E95E25"/>
    <w:rsid w:val="00EA1ACA"/>
    <w:rsid w:val="00EA516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9735C"/>
    <w:rsid w:val="00FA5052"/>
    <w:rsid w:val="00FB4824"/>
    <w:rsid w:val="00FC2E3F"/>
    <w:rsid w:val="00FC3A32"/>
    <w:rsid w:val="00FD1D32"/>
    <w:rsid w:val="00FD30D1"/>
    <w:rsid w:val="00FD56A5"/>
    <w:rsid w:val="00FE071E"/>
    <w:rsid w:val="00FE67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B0A"/>
    <w:rPr>
      <w:b/>
      <w:sz w:val="24"/>
      <w:lang w:val="fr-FR" w:eastAsia="en-US"/>
    </w:rPr>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A66ECD"/>
    <w:rPr>
      <w:sz w:val="24"/>
      <w:lang w:val="fr-FR" w:eastAsia="en-US" w:bidi="ar-SA"/>
    </w:rPr>
  </w:style>
  <w:style w:type="paragraph" w:styleId="Footer">
    <w:name w:val="footer"/>
    <w:aliases w:val="pie de página,footer odd,fo,footer,pie de p·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 Char,pie de p·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character" w:customStyle="1" w:styleId="enumlev1Char">
    <w:name w:val="enumlev1 Char"/>
    <w:basedOn w:val="DefaultParagraphFont"/>
    <w:link w:val="enumlev1"/>
    <w:rsid w:val="00743350"/>
    <w:rPr>
      <w:sz w:val="24"/>
      <w:lang w:val="fr-FR" w:eastAsia="en-US" w:bidi="ar-SA"/>
    </w:r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link w:val="NoteChar"/>
    <w:rsid w:val="00D7641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9C3B0A"/>
    <w:rPr>
      <w:sz w:val="22"/>
      <w:lang w:val="fr-FR" w:eastAsia="en-US"/>
    </w:rPr>
  </w:style>
  <w:style w:type="paragraph" w:customStyle="1" w:styleId="RecNoBR">
    <w:name w:val="Rec_No_BR"/>
    <w:basedOn w:val="Normal"/>
    <w:next w:val="RectitleBR"/>
    <w:link w:val="RecNoBRCha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character" w:customStyle="1" w:styleId="RecNoBRChar">
    <w:name w:val="Rec_No_BR Char"/>
    <w:basedOn w:val="DefaultParagraphFont"/>
    <w:link w:val="RecNoBR"/>
    <w:rsid w:val="009C3B0A"/>
    <w:rPr>
      <w:sz w:val="28"/>
      <w:lang w:val="fr-FR" w:eastAsia="en-US"/>
    </w:r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character" w:customStyle="1" w:styleId="AnnexNoTitleChar">
    <w:name w:val="Annex_NoTitle Char"/>
    <w:basedOn w:val="DefaultParagraphFont"/>
    <w:link w:val="AnnexNoTitle"/>
    <w:rsid w:val="00DC6595"/>
    <w:rPr>
      <w:b/>
      <w:sz w:val="28"/>
      <w:lang w:val="fr-FR" w:eastAsia="en-US" w:bidi="ar-SA"/>
    </w:rPr>
  </w:style>
  <w:style w:type="paragraph" w:customStyle="1" w:styleId="AppendixNoTitle">
    <w:name w:val="Appendix_NoTitle"/>
    <w:basedOn w:val="AnnexNoTitle"/>
    <w:next w:val="Normal"/>
    <w:link w:val="AppendixNoTitleChar"/>
    <w:rsid w:val="00D76410"/>
  </w:style>
  <w:style w:type="character" w:customStyle="1" w:styleId="AppendixNoTitleChar">
    <w:name w:val="Appendix_NoTitle Char"/>
    <w:basedOn w:val="AnnexNoTitleChar"/>
    <w:link w:val="AppendixNoTitle"/>
    <w:rsid w:val="00DC6595"/>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555D5"/>
    <w:rPr>
      <w:sz w:val="22"/>
      <w:lang w:val="fr-FR" w:eastAsia="en-US" w:bidi="ar-SA"/>
    </w:rPr>
  </w:style>
  <w:style w:type="paragraph" w:customStyle="1" w:styleId="TableNo">
    <w:name w:val="Table_No"/>
    <w:basedOn w:val="Normal"/>
    <w:next w:val="Normal"/>
    <w:link w:val="TableNoChar"/>
    <w:rsid w:val="00D76410"/>
    <w:pPr>
      <w:keepNext/>
      <w:spacing w:before="360" w:after="120"/>
      <w:jc w:val="center"/>
    </w:pPr>
  </w:style>
  <w:style w:type="character" w:customStyle="1" w:styleId="TableNoChar">
    <w:name w:val="Table_No Char"/>
    <w:basedOn w:val="DefaultParagraphFont"/>
    <w:link w:val="TableNo"/>
    <w:rsid w:val="00743350"/>
    <w:rPr>
      <w:sz w:val="24"/>
      <w:lang w:val="fr-FR" w:eastAsia="en-US" w:bidi="ar-SA"/>
    </w:r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character" w:customStyle="1" w:styleId="CallChar">
    <w:name w:val="Call Char"/>
    <w:basedOn w:val="DefaultParagraphFont"/>
    <w:link w:val="Call"/>
    <w:locked/>
    <w:rsid w:val="009C3B0A"/>
    <w:rPr>
      <w:i/>
      <w:sz w:val="24"/>
      <w:lang w:val="fr-FR" w:eastAsia="en-US"/>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D76410"/>
    <w:pPr>
      <w:keepLines/>
      <w:tabs>
        <w:tab w:val="left" w:pos="255"/>
      </w:tabs>
      <w:ind w:left="255" w:hanging="255"/>
    </w:pPr>
    <w:rPr>
      <w:sz w:val="22"/>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BR"/>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BR"/>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BR"/>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character" w:customStyle="1" w:styleId="TabletitleChar">
    <w:name w:val="Table_title Char"/>
    <w:basedOn w:val="DefaultParagraphFont"/>
    <w:link w:val="Tabletitle"/>
    <w:rsid w:val="00743350"/>
    <w:rPr>
      <w:b/>
      <w:sz w:val="24"/>
      <w:lang w:val="fr-FR" w:eastAsia="en-US" w:bidi="ar-SA"/>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customStyle="1" w:styleId="TableLegendNoteChar">
    <w:name w:val="Table_Legend_Note Char"/>
    <w:basedOn w:val="TablelegendChar"/>
    <w:link w:val="TableLegendNote"/>
    <w:rsid w:val="007555D5"/>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styleId="BodyText">
    <w:name w:val="Body Text"/>
    <w:basedOn w:val="Normal"/>
    <w:rsid w:val="005A79E5"/>
    <w:pPr>
      <w:spacing w:after="120"/>
    </w:p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Rectitle">
    <w:name w:val="Rec_title"/>
    <w:basedOn w:val="Normal"/>
    <w:next w:val="Recref"/>
    <w:link w:val="Rectitle0"/>
    <w:rsid w:val="008C2FB6"/>
    <w:pPr>
      <w:keepNext/>
      <w:keepLines/>
      <w:spacing w:before="240"/>
      <w:jc w:val="center"/>
    </w:pPr>
    <w:rPr>
      <w:b/>
      <w:sz w:val="28"/>
    </w:rPr>
  </w:style>
  <w:style w:type="character" w:customStyle="1" w:styleId="Rectitle0">
    <w:name w:val="Rec_title Знак"/>
    <w:basedOn w:val="DefaultParagraphFont"/>
    <w:link w:val="Rectitle"/>
    <w:locked/>
    <w:rsid w:val="009C3B0A"/>
    <w:rPr>
      <w:b/>
      <w:sz w:val="28"/>
      <w:lang w:val="fr-FR" w:eastAsia="en-US"/>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AnnexNoTitle1">
    <w:name w:val="Annex_NoTitle (文字)"/>
    <w:basedOn w:val="DefaultParagraphFont"/>
    <w:rsid w:val="009C3B0A"/>
    <w:rPr>
      <w:b/>
      <w:sz w:val="28"/>
      <w:lang w:val="fr-FR" w:eastAsia="en-US" w:bidi="ar-SA"/>
    </w:rPr>
  </w:style>
  <w:style w:type="character" w:customStyle="1" w:styleId="AppendixNoTitle0">
    <w:name w:val="Appendix_NoTitle (文字)"/>
    <w:basedOn w:val="AnnexNoTitle1"/>
    <w:rsid w:val="009C3B0A"/>
  </w:style>
  <w:style w:type="paragraph" w:customStyle="1" w:styleId="Artheading">
    <w:name w:val="Art_heading"/>
    <w:basedOn w:val="Normal"/>
    <w:next w:val="Normalaftertitle"/>
    <w:rsid w:val="009C3B0A"/>
    <w:pPr>
      <w:spacing w:before="480"/>
      <w:jc w:val="center"/>
    </w:pPr>
    <w:rPr>
      <w:rFonts w:eastAsia="宋体"/>
      <w:b/>
      <w:sz w:val="28"/>
      <w:lang w:val="en-GB"/>
    </w:rPr>
  </w:style>
  <w:style w:type="paragraph" w:customStyle="1" w:styleId="Figurewithouttitle">
    <w:name w:val="Figure_without_title"/>
    <w:basedOn w:val="Normal"/>
    <w:next w:val="Normalaftertitle"/>
    <w:rsid w:val="009C3B0A"/>
    <w:pPr>
      <w:keepLines/>
      <w:spacing w:before="240" w:after="120"/>
      <w:jc w:val="center"/>
    </w:pPr>
    <w:rPr>
      <w:rFonts w:eastAsia="宋体"/>
      <w:lang w:val="en-GB"/>
    </w:rPr>
  </w:style>
  <w:style w:type="paragraph" w:customStyle="1" w:styleId="SpecialFooter">
    <w:name w:val="Special Footer"/>
    <w:basedOn w:val="Footer"/>
    <w:rsid w:val="009C3B0A"/>
    <w:pPr>
      <w:tabs>
        <w:tab w:val="left" w:pos="567"/>
        <w:tab w:val="left" w:pos="1134"/>
        <w:tab w:val="left" w:pos="1701"/>
        <w:tab w:val="left" w:pos="2268"/>
        <w:tab w:val="left" w:pos="2835"/>
        <w:tab w:val="left" w:pos="5954"/>
        <w:tab w:val="right" w:pos="9639"/>
      </w:tabs>
    </w:pPr>
    <w:rPr>
      <w:rFonts w:eastAsia="宋体"/>
      <w:noProof w:val="0"/>
      <w:sz w:val="16"/>
      <w:lang w:val="en-GB"/>
    </w:rPr>
  </w:style>
  <w:style w:type="paragraph" w:customStyle="1" w:styleId="Tableref">
    <w:name w:val="Table_ref"/>
    <w:basedOn w:val="Normal"/>
    <w:next w:val="Tabletitle"/>
    <w:rsid w:val="009C3B0A"/>
    <w:pPr>
      <w:keepNext/>
      <w:spacing w:before="0" w:after="120"/>
      <w:jc w:val="center"/>
    </w:pPr>
    <w:rPr>
      <w:rFonts w:eastAsia="宋体"/>
      <w:lang w:val="en-GB"/>
    </w:rPr>
  </w:style>
  <w:style w:type="paragraph" w:customStyle="1" w:styleId="Title1">
    <w:name w:val="Title 1"/>
    <w:basedOn w:val="Source"/>
    <w:next w:val="Title2"/>
    <w:link w:val="Title1Char"/>
    <w:rsid w:val="009C3B0A"/>
    <w:pPr>
      <w:tabs>
        <w:tab w:val="clear" w:pos="794"/>
        <w:tab w:val="clear" w:pos="1191"/>
        <w:tab w:val="clear" w:pos="1588"/>
        <w:tab w:val="clear" w:pos="1985"/>
        <w:tab w:val="left" w:pos="567"/>
        <w:tab w:val="left" w:pos="1134"/>
        <w:tab w:val="left" w:pos="1701"/>
        <w:tab w:val="left" w:pos="2268"/>
        <w:tab w:val="left" w:pos="2835"/>
      </w:tabs>
      <w:spacing w:before="240" w:after="0"/>
    </w:pPr>
    <w:rPr>
      <w:rFonts w:eastAsia="宋体"/>
      <w:b w:val="0"/>
      <w:caps/>
    </w:rPr>
  </w:style>
  <w:style w:type="paragraph" w:customStyle="1" w:styleId="Title2">
    <w:name w:val="Title 2"/>
    <w:basedOn w:val="Title1"/>
    <w:next w:val="Title3"/>
    <w:rsid w:val="009C3B0A"/>
  </w:style>
  <w:style w:type="paragraph" w:customStyle="1" w:styleId="Title3">
    <w:name w:val="Title 3"/>
    <w:basedOn w:val="Title2"/>
    <w:next w:val="Title4"/>
    <w:rsid w:val="009C3B0A"/>
    <w:rPr>
      <w:caps w:val="0"/>
    </w:rPr>
  </w:style>
  <w:style w:type="paragraph" w:customStyle="1" w:styleId="Title4">
    <w:name w:val="Title 4"/>
    <w:basedOn w:val="Title3"/>
    <w:next w:val="Heading1"/>
    <w:rsid w:val="009C3B0A"/>
    <w:rPr>
      <w:b/>
    </w:rPr>
  </w:style>
  <w:style w:type="character" w:customStyle="1" w:styleId="Title1Char">
    <w:name w:val="Title 1 Char"/>
    <w:basedOn w:val="SourceChar"/>
    <w:link w:val="Title1"/>
    <w:rsid w:val="009C3B0A"/>
    <w:rPr>
      <w:rFonts w:eastAsia="宋体"/>
      <w:caps/>
    </w:rPr>
  </w:style>
  <w:style w:type="character" w:customStyle="1" w:styleId="Appdef">
    <w:name w:val="App_def"/>
    <w:basedOn w:val="DefaultParagraphFont"/>
    <w:rsid w:val="009C3B0A"/>
    <w:rPr>
      <w:rFonts w:ascii="Times New Roman" w:hAnsi="Times New Roman"/>
      <w:b/>
    </w:rPr>
  </w:style>
  <w:style w:type="character" w:customStyle="1" w:styleId="Appref">
    <w:name w:val="App_ref"/>
    <w:basedOn w:val="DefaultParagraphFont"/>
    <w:rsid w:val="009C3B0A"/>
  </w:style>
  <w:style w:type="character" w:customStyle="1" w:styleId="Artdef">
    <w:name w:val="Art_def"/>
    <w:basedOn w:val="DefaultParagraphFont"/>
    <w:rsid w:val="009C3B0A"/>
    <w:rPr>
      <w:rFonts w:ascii="Times New Roman" w:hAnsi="Times New Roman"/>
      <w:b/>
    </w:rPr>
  </w:style>
  <w:style w:type="character" w:customStyle="1" w:styleId="Artref">
    <w:name w:val="Art_ref"/>
    <w:basedOn w:val="DefaultParagraphFont"/>
    <w:rsid w:val="009C3B0A"/>
  </w:style>
  <w:style w:type="character" w:customStyle="1" w:styleId="Recdef">
    <w:name w:val="Rec_def"/>
    <w:basedOn w:val="DefaultParagraphFont"/>
    <w:rsid w:val="009C3B0A"/>
    <w:rPr>
      <w:b/>
    </w:rPr>
  </w:style>
  <w:style w:type="character" w:customStyle="1" w:styleId="Resdef">
    <w:name w:val="Res_def"/>
    <w:basedOn w:val="DefaultParagraphFont"/>
    <w:rsid w:val="009C3B0A"/>
    <w:rPr>
      <w:rFonts w:ascii="Times New Roman" w:hAnsi="Times New Roman"/>
      <w:b/>
    </w:rPr>
  </w:style>
  <w:style w:type="character" w:customStyle="1" w:styleId="Tablefreq">
    <w:name w:val="Table_freq"/>
    <w:basedOn w:val="DefaultParagraphFont"/>
    <w:rsid w:val="009C3B0A"/>
    <w:rPr>
      <w:b/>
      <w:color w:val="auto"/>
    </w:rPr>
  </w:style>
  <w:style w:type="paragraph" w:customStyle="1" w:styleId="Formal">
    <w:name w:val="Formal"/>
    <w:basedOn w:val="ASN1"/>
    <w:rsid w:val="009C3B0A"/>
    <w:pPr>
      <w:tabs>
        <w:tab w:val="left" w:pos="794"/>
        <w:tab w:val="left" w:pos="1191"/>
        <w:tab w:val="left" w:pos="1588"/>
        <w:tab w:val="left" w:pos="1985"/>
      </w:tabs>
      <w:jc w:val="left"/>
    </w:pPr>
    <w:rPr>
      <w:rFonts w:ascii="Courier New" w:eastAsia="宋体" w:hAnsi="Courier New"/>
      <w:b w:val="0"/>
      <w:lang w:val="en-GB"/>
    </w:rPr>
  </w:style>
  <w:style w:type="paragraph" w:customStyle="1" w:styleId="Section2">
    <w:name w:val="Section_2"/>
    <w:basedOn w:val="Normal"/>
    <w:next w:val="Normal"/>
    <w:rsid w:val="009C3B0A"/>
    <w:pPr>
      <w:tabs>
        <w:tab w:val="clear" w:pos="794"/>
        <w:tab w:val="clear" w:pos="1191"/>
        <w:tab w:val="clear" w:pos="1588"/>
        <w:tab w:val="clear" w:pos="1985"/>
      </w:tabs>
      <w:spacing w:before="240"/>
      <w:jc w:val="center"/>
    </w:pPr>
    <w:rPr>
      <w:rFonts w:eastAsia="宋体"/>
      <w:i/>
      <w:lang w:val="en-GB"/>
    </w:rPr>
  </w:style>
  <w:style w:type="paragraph" w:customStyle="1" w:styleId="1">
    <w:name w:val="段落番号1"/>
    <w:basedOn w:val="Heading1"/>
    <w:next w:val="Normal"/>
    <w:rsid w:val="009C3B0A"/>
    <w:pPr>
      <w:keepLines w:val="0"/>
      <w:widowControl w:val="0"/>
      <w:tabs>
        <w:tab w:val="clear" w:pos="794"/>
        <w:tab w:val="clear" w:pos="1191"/>
        <w:tab w:val="clear" w:pos="1588"/>
        <w:tab w:val="clear" w:pos="1985"/>
        <w:tab w:val="num" w:pos="720"/>
      </w:tabs>
      <w:overflowPunct/>
      <w:autoSpaceDE/>
      <w:autoSpaceDN/>
      <w:adjustRightInd/>
      <w:spacing w:before="0" w:line="320" w:lineRule="exact"/>
      <w:ind w:left="100" w:hangingChars="100" w:hanging="100"/>
      <w:textAlignment w:val="auto"/>
    </w:pPr>
    <w:rPr>
      <w:rFonts w:eastAsia="MS Mincho"/>
      <w:kern w:val="2"/>
      <w:sz w:val="21"/>
      <w:szCs w:val="24"/>
      <w:lang w:val="en-US" w:eastAsia="ja-JP"/>
    </w:rPr>
  </w:style>
  <w:style w:type="paragraph" w:customStyle="1" w:styleId="2">
    <w:name w:val="段落番号2"/>
    <w:basedOn w:val="1"/>
    <w:next w:val="Normal"/>
    <w:rsid w:val="009C3B0A"/>
    <w:pPr>
      <w:numPr>
        <w:ilvl w:val="1"/>
      </w:numPr>
      <w:tabs>
        <w:tab w:val="num" w:pos="360"/>
        <w:tab w:val="num" w:pos="720"/>
      </w:tabs>
      <w:ind w:left="200" w:hangingChars="200" w:hanging="200"/>
    </w:pPr>
    <w:rPr>
      <w:rFonts w:eastAsia="MS PMincho"/>
    </w:rPr>
  </w:style>
  <w:style w:type="paragraph" w:customStyle="1" w:styleId="3">
    <w:name w:val="段落番号3"/>
    <w:basedOn w:val="1"/>
    <w:next w:val="Normal"/>
    <w:rsid w:val="009C3B0A"/>
    <w:pPr>
      <w:numPr>
        <w:ilvl w:val="2"/>
      </w:numPr>
      <w:tabs>
        <w:tab w:val="num" w:pos="360"/>
        <w:tab w:val="num" w:pos="720"/>
      </w:tabs>
      <w:ind w:left="250" w:hangingChars="250" w:hanging="250"/>
    </w:pPr>
  </w:style>
  <w:style w:type="character" w:customStyle="1" w:styleId="Heading1CharChar">
    <w:name w:val="Heading 1 Char Char"/>
    <w:basedOn w:val="DefaultParagraphFont"/>
    <w:rsid w:val="009C3B0A"/>
    <w:rPr>
      <w:b/>
      <w:sz w:val="24"/>
      <w:lang w:val="en-GB" w:eastAsia="en-US" w:bidi="ar-SA"/>
    </w:rPr>
  </w:style>
  <w:style w:type="paragraph" w:customStyle="1" w:styleId="TableTextS5">
    <w:name w:val="Table_TextS5"/>
    <w:basedOn w:val="Normal"/>
    <w:rsid w:val="009C3B0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宋体"/>
      <w:sz w:val="20"/>
    </w:rPr>
  </w:style>
  <w:style w:type="paragraph" w:customStyle="1" w:styleId="Proposal">
    <w:name w:val="Proposal"/>
    <w:basedOn w:val="Normal"/>
    <w:next w:val="Normal"/>
    <w:link w:val="ProposalChar"/>
    <w:rsid w:val="009C3B0A"/>
    <w:pPr>
      <w:keepNext/>
      <w:tabs>
        <w:tab w:val="clear" w:pos="794"/>
        <w:tab w:val="clear" w:pos="1191"/>
        <w:tab w:val="clear" w:pos="1588"/>
        <w:tab w:val="clear" w:pos="1985"/>
        <w:tab w:val="left" w:pos="1134"/>
        <w:tab w:val="left" w:pos="1871"/>
        <w:tab w:val="left" w:pos="2268"/>
      </w:tabs>
      <w:spacing w:before="240"/>
      <w:jc w:val="left"/>
    </w:pPr>
    <w:rPr>
      <w:rFonts w:eastAsia="宋体" w:hAnsi="Times New Roman Bold"/>
      <w:lang w:val="en-GB"/>
    </w:rPr>
  </w:style>
  <w:style w:type="character" w:customStyle="1" w:styleId="ProposalChar">
    <w:name w:val="Proposal Char"/>
    <w:basedOn w:val="DefaultParagraphFont"/>
    <w:link w:val="Proposal"/>
    <w:rsid w:val="009C3B0A"/>
    <w:rPr>
      <w:rFonts w:eastAsia="宋体" w:hAnsi="Times New Roman Bold"/>
      <w:sz w:val="24"/>
      <w:lang w:val="en-GB" w:eastAsia="en-US"/>
    </w:rPr>
  </w:style>
  <w:style w:type="character" w:customStyle="1" w:styleId="RectitleChar">
    <w:name w:val="Rec_title Char"/>
    <w:basedOn w:val="DefaultParagraphFont"/>
    <w:rsid w:val="009C3B0A"/>
    <w:rPr>
      <w:b/>
      <w:sz w:val="28"/>
      <w:lang w:val="en-GB" w:eastAsia="en-US" w:bidi="ar-SA"/>
    </w:rPr>
  </w:style>
  <w:style w:type="paragraph" w:styleId="HTMLPreformatted">
    <w:name w:val="HTML Preformatted"/>
    <w:basedOn w:val="Normal"/>
    <w:link w:val="HTMLPreformattedChar"/>
    <w:rsid w:val="009C3B0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rsid w:val="009C3B0A"/>
    <w:rPr>
      <w:rFonts w:ascii="Courier New" w:hAnsi="Courier New" w:cs="Courier New"/>
    </w:rPr>
  </w:style>
  <w:style w:type="character" w:styleId="FollowedHyperlink">
    <w:name w:val="FollowedHyperlink"/>
    <w:basedOn w:val="DefaultParagraphFont"/>
    <w:rsid w:val="009C3B0A"/>
    <w:rPr>
      <w:color w:val="606420"/>
      <w:u w:val="single"/>
    </w:rPr>
  </w:style>
  <w:style w:type="paragraph" w:styleId="BodyText2">
    <w:name w:val="Body Text 2"/>
    <w:basedOn w:val="Normal"/>
    <w:link w:val="BodyText2Char"/>
    <w:rsid w:val="009C3B0A"/>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color w:val="000000"/>
      <w:szCs w:val="24"/>
      <w:lang w:val="en-US" w:eastAsia="zh-CN"/>
    </w:rPr>
  </w:style>
  <w:style w:type="character" w:customStyle="1" w:styleId="BodyText2Char">
    <w:name w:val="Body Text 2 Char"/>
    <w:basedOn w:val="DefaultParagraphFont"/>
    <w:link w:val="BodyText2"/>
    <w:rsid w:val="009C3B0A"/>
    <w:rPr>
      <w:rFonts w:ascii="Arial" w:hAnsi="Arial" w:cs="Arial"/>
      <w:b/>
      <w:bCs/>
      <w:color w:val="000000"/>
      <w:sz w:val="24"/>
      <w:szCs w:val="24"/>
    </w:rPr>
  </w:style>
  <w:style w:type="paragraph" w:customStyle="1" w:styleId="Reasons">
    <w:name w:val="Reasons"/>
    <w:basedOn w:val="Normal"/>
    <w:rsid w:val="009C3B0A"/>
    <w:pPr>
      <w:tabs>
        <w:tab w:val="clear" w:pos="794"/>
        <w:tab w:val="clear" w:pos="1191"/>
        <w:tab w:val="left" w:pos="1134"/>
      </w:tabs>
      <w:jc w:val="left"/>
    </w:pPr>
    <w:rPr>
      <w:rFonts w:eastAsia="MS Mincho"/>
      <w:lang w:val="en-GB"/>
    </w:rPr>
  </w:style>
  <w:style w:type="paragraph" w:styleId="BodyTextIndent2">
    <w:name w:val="Body Text Indent 2"/>
    <w:basedOn w:val="Normal"/>
    <w:link w:val="BodyTextIndent2Char"/>
    <w:rsid w:val="009C3B0A"/>
    <w:pPr>
      <w:spacing w:after="120" w:line="480" w:lineRule="auto"/>
      <w:ind w:left="283"/>
      <w:jc w:val="left"/>
    </w:pPr>
    <w:rPr>
      <w:rFonts w:eastAsia="MS Mincho"/>
      <w:lang w:val="en-GB"/>
    </w:rPr>
  </w:style>
  <w:style w:type="character" w:customStyle="1" w:styleId="BodyTextIndent2Char">
    <w:name w:val="Body Text Indent 2 Char"/>
    <w:basedOn w:val="DefaultParagraphFont"/>
    <w:link w:val="BodyTextIndent2"/>
    <w:rsid w:val="009C3B0A"/>
    <w:rPr>
      <w:rFonts w:eastAsia="MS Mincho"/>
      <w:sz w:val="24"/>
      <w:lang w:val="en-GB" w:eastAsia="en-US"/>
    </w:rPr>
  </w:style>
  <w:style w:type="paragraph" w:styleId="BodyTextIndent3">
    <w:name w:val="Body Text Indent 3"/>
    <w:basedOn w:val="Normal"/>
    <w:link w:val="BodyTextIndent3Char"/>
    <w:rsid w:val="009C3B0A"/>
    <w:pPr>
      <w:spacing w:after="120"/>
      <w:ind w:left="283"/>
      <w:jc w:val="left"/>
    </w:pPr>
    <w:rPr>
      <w:rFonts w:eastAsia="MS Mincho"/>
      <w:sz w:val="16"/>
      <w:szCs w:val="16"/>
      <w:lang w:val="en-GB"/>
    </w:rPr>
  </w:style>
  <w:style w:type="character" w:customStyle="1" w:styleId="BodyTextIndent3Char">
    <w:name w:val="Body Text Indent 3 Char"/>
    <w:basedOn w:val="DefaultParagraphFont"/>
    <w:link w:val="BodyTextIndent3"/>
    <w:rsid w:val="009C3B0A"/>
    <w:rPr>
      <w:rFonts w:eastAsia="MS Mincho"/>
      <w:sz w:val="16"/>
      <w:szCs w:val="16"/>
      <w:lang w:val="en-GB" w:eastAsia="en-US"/>
    </w:rPr>
  </w:style>
  <w:style w:type="paragraph" w:customStyle="1" w:styleId="headingb0">
    <w:name w:val="heading_b"/>
    <w:basedOn w:val="Heading3"/>
    <w:next w:val="Normal"/>
    <w:rsid w:val="009C3B0A"/>
    <w:pPr>
      <w:tabs>
        <w:tab w:val="clear" w:pos="1191"/>
        <w:tab w:val="clear" w:pos="1588"/>
        <w:tab w:val="clear" w:pos="1985"/>
        <w:tab w:val="left" w:pos="2127"/>
        <w:tab w:val="left" w:pos="2410"/>
        <w:tab w:val="left" w:pos="2921"/>
        <w:tab w:val="left" w:pos="3261"/>
      </w:tabs>
      <w:spacing w:before="160"/>
      <w:ind w:left="0" w:firstLine="0"/>
      <w:jc w:val="left"/>
      <w:outlineLvl w:val="9"/>
    </w:pPr>
    <w:rPr>
      <w:rFonts w:eastAsia="MS Mincho"/>
      <w:lang w:val="en-GB"/>
    </w:rPr>
  </w:style>
  <w:style w:type="paragraph" w:customStyle="1" w:styleId="a0">
    <w:name w:val="Стиль"/>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1CharChar1Char">
    <w:name w:val="Char1 Char Char1 Ch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
    <w:name w:val="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CharChar">
    <w:name w:val="Char Char Char (文字) (文字) Char"/>
    <w:basedOn w:val="Normal"/>
    <w:autoRedefine/>
    <w:rsid w:val="009C3B0A"/>
    <w:pPr>
      <w:keepNext/>
      <w:keepLines/>
      <w:pageBreakBefore/>
      <w:widowControl w:val="0"/>
      <w:tabs>
        <w:tab w:val="clear" w:pos="794"/>
        <w:tab w:val="clear" w:pos="1191"/>
        <w:tab w:val="clear" w:pos="1588"/>
        <w:tab w:val="clear" w:pos="1985"/>
        <w:tab w:val="num" w:pos="360"/>
      </w:tabs>
      <w:overflowPunct/>
      <w:autoSpaceDE/>
      <w:autoSpaceDN/>
      <w:adjustRightInd/>
      <w:spacing w:before="0"/>
      <w:textAlignment w:val="auto"/>
    </w:pPr>
    <w:rPr>
      <w:rFonts w:ascii="Tahoma" w:hAnsi="Tahoma"/>
      <w:kern w:val="2"/>
      <w:lang w:val="en-US" w:eastAsia="zh-CN"/>
    </w:rPr>
  </w:style>
  <w:style w:type="paragraph" w:customStyle="1" w:styleId="Char1">
    <w:name w:val="Char1"/>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CarCharCharCar">
    <w:name w:val="Car Знак Знак Car Char Char 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styleId="NormalWeb">
    <w:name w:val="Normal (Web)"/>
    <w:basedOn w:val="Normal"/>
    <w:uiPriority w:val="99"/>
    <w:unhideWhenUsed/>
    <w:rsid w:val="009C3B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宋体"/>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211FC-E4B3-411D-AC17-AFE8597B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TotalTime>
  <Pages>4</Pages>
  <Words>1466</Words>
  <Characters>604</Characters>
  <Application>Microsoft Office Word</Application>
  <DocSecurity>0</DocSecurity>
  <Lines>60</Lines>
  <Paragraphs>22</Paragraphs>
  <ScaleCrop>false</ScaleCrop>
  <HeadingPairs>
    <vt:vector size="2" baseType="variant">
      <vt:variant>
        <vt:lpstr>Title</vt:lpstr>
      </vt:variant>
      <vt:variant>
        <vt:i4>1</vt:i4>
      </vt:variant>
    </vt:vector>
  </HeadingPairs>
  <TitlesOfParts>
    <vt:vector size="1" baseType="lpstr">
      <vt:lpstr>ITU-R F.1570-2建议书- 使用高空平台电台的固定业务上行链路传输对31.3-31.8 GHz频段卫星地球探测业务（无源）的影响</vt:lpstr>
    </vt:vector>
  </TitlesOfParts>
  <Manager/>
  <Company>ITU</Company>
  <LinksUpToDate>false</LinksUpToDate>
  <CharactersWithSpaces>2048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SA.1863建议书 - 载人航天飞行中用于紧急情况的无线电通信</dc:title>
  <dc:subject/>
  <dc:creator>lij</dc:creator>
  <cp:keywords/>
  <dc:description/>
  <cp:lastModifiedBy>lij</cp:lastModifiedBy>
  <cp:revision>4</cp:revision>
  <cp:lastPrinted>2010-11-22T10:13:00Z</cp:lastPrinted>
  <dcterms:created xsi:type="dcterms:W3CDTF">2010-11-23T10:04:00Z</dcterms:created>
  <dcterms:modified xsi:type="dcterms:W3CDTF">2010-11-23T13:10:00Z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