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8C" w:rsidRDefault="00703F8C">
      <w:pPr>
        <w:pStyle w:val="Rec"/>
        <w:spacing w:before="0" w:line="0" w:lineRule="atLeast"/>
      </w:pPr>
      <w:bookmarkStart w:id="0" w:name="_GoBack"/>
      <w:bookmarkEnd w:id="0"/>
      <w:r>
        <w:t>RECOMMENDATION  ITU-R  SA.1277</w:t>
      </w:r>
      <w:r w:rsidR="00A0099E">
        <w:t>-0</w:t>
      </w:r>
      <w:r>
        <w:rPr>
          <w:rStyle w:val="FootnoteReference"/>
        </w:rPr>
        <w:footnoteReference w:customMarkFollows="1" w:id="1"/>
        <w:t>*</w:t>
      </w:r>
      <w:r w:rsidR="00A0099E" w:rsidRPr="004F672F">
        <w:rPr>
          <w:vertAlign w:val="superscript"/>
        </w:rPr>
        <w:t>,</w:t>
      </w:r>
      <w:r w:rsidR="00A0099E">
        <w:t xml:space="preserve"> </w:t>
      </w:r>
      <w:r w:rsidR="00A0099E">
        <w:rPr>
          <w:rStyle w:val="FootnoteReference"/>
        </w:rPr>
        <w:footnoteReference w:customMarkFollows="1" w:id="2"/>
        <w:t>**</w:t>
      </w:r>
    </w:p>
    <w:p w:rsidR="00703F8C" w:rsidRDefault="00703F8C">
      <w:pPr>
        <w:pStyle w:val="RecTitle"/>
      </w:pPr>
      <w:r>
        <w:t>SHARING  IN  THE  8</w:t>
      </w:r>
      <w:r>
        <w:rPr>
          <w:rFonts w:ascii="Tms Rmn" w:hAnsi="Tms Rmn"/>
          <w:sz w:val="12"/>
        </w:rPr>
        <w:t> </w:t>
      </w:r>
      <w:r>
        <w:t>025-8</w:t>
      </w:r>
      <w:r>
        <w:rPr>
          <w:rFonts w:ascii="Tms Rmn" w:hAnsi="Tms Rmn"/>
          <w:sz w:val="12"/>
        </w:rPr>
        <w:t> </w:t>
      </w:r>
      <w:r>
        <w:t>400  MHz  FREQUENCY  BAND  BETWEEN  THE</w:t>
      </w:r>
      <w:r>
        <w:br/>
        <w:t>EARTH  EXPLORATION</w:t>
      </w:r>
      <w:r>
        <w:noBreakHyphen/>
        <w:t>SATELLITE  SERVICE  AND  THE  FIXED,</w:t>
      </w:r>
      <w:r>
        <w:br/>
        <w:t>FIXED</w:t>
      </w:r>
      <w:r>
        <w:noBreakHyphen/>
        <w:t>SATELLITE,  METEOROLOGICAL-SATELLITE  AND</w:t>
      </w:r>
      <w:r>
        <w:br/>
        <w:t>MOBILE  SERVICES  IN  REGIONS  1,  2  AND  3</w:t>
      </w:r>
    </w:p>
    <w:p w:rsidR="00703F8C" w:rsidRPr="00A0099E" w:rsidRDefault="00703F8C">
      <w:pPr>
        <w:pStyle w:val="RecTitleRef"/>
        <w:rPr>
          <w:lang w:val="fr-CH"/>
        </w:rPr>
      </w:pPr>
      <w:r w:rsidRPr="00A0099E">
        <w:rPr>
          <w:lang w:val="fr-CH"/>
        </w:rPr>
        <w:t>(Question ITU-R 214/7)</w:t>
      </w:r>
    </w:p>
    <w:p w:rsidR="00703F8C" w:rsidRPr="00A0099E" w:rsidRDefault="00703F8C">
      <w:pPr>
        <w:pStyle w:val="RecTitleDate"/>
        <w:rPr>
          <w:lang w:val="fr-CH"/>
        </w:rPr>
      </w:pPr>
    </w:p>
    <w:p w:rsidR="00703F8C" w:rsidRPr="00A0099E" w:rsidRDefault="00703F8C">
      <w:pPr>
        <w:pStyle w:val="RecTitleDate"/>
        <w:rPr>
          <w:lang w:val="fr-CH"/>
        </w:rPr>
      </w:pPr>
      <w:r w:rsidRPr="00A0099E">
        <w:rPr>
          <w:lang w:val="fr-CH"/>
        </w:rPr>
        <w:t>(1997)</w:t>
      </w:r>
    </w:p>
    <w:p w:rsidR="00703F8C" w:rsidRPr="00A0099E" w:rsidRDefault="00703F8C">
      <w:pPr>
        <w:rPr>
          <w:lang w:val="fr-CH"/>
        </w:rPr>
      </w:pPr>
    </w:p>
    <w:p w:rsidR="00703F8C" w:rsidRPr="00A0099E" w:rsidRDefault="00703F8C">
      <w:pPr>
        <w:pStyle w:val="headfoot"/>
        <w:rPr>
          <w:color w:val="FFFFFF"/>
          <w:lang w:val="fr-CH"/>
        </w:rPr>
      </w:pPr>
      <w:r w:rsidRPr="00A0099E">
        <w:rPr>
          <w:color w:val="FFFFFF"/>
          <w:lang w:val="fr-CH"/>
        </w:rPr>
        <w:t>Rec. ITU-R SA.1277</w:t>
      </w:r>
    </w:p>
    <w:p w:rsidR="00703F8C" w:rsidRDefault="00703F8C">
      <w:pPr>
        <w:pStyle w:val="Normalaftertitle"/>
      </w:pPr>
      <w:r>
        <w:t>The ITU Radiocommunication Assembly,</w:t>
      </w:r>
    </w:p>
    <w:p w:rsidR="00703F8C" w:rsidRDefault="00703F8C">
      <w:pPr>
        <w:pStyle w:val="call"/>
      </w:pPr>
      <w:r>
        <w:t>considering</w:t>
      </w:r>
    </w:p>
    <w:p w:rsidR="00703F8C" w:rsidRDefault="00703F8C">
      <w:r>
        <w:t>a)</w:t>
      </w:r>
      <w:r>
        <w:tab/>
        <w:t>that fixed services (FS), fixed-satellite services (FSS) and mobile services are allocated on a primary basis in the 8</w:t>
      </w:r>
      <w:r>
        <w:rPr>
          <w:rFonts w:ascii="Tms Rmn" w:hAnsi="Tms Rmn"/>
          <w:sz w:val="12"/>
        </w:rPr>
        <w:t> </w:t>
      </w:r>
      <w:r>
        <w:t>025-8</w:t>
      </w:r>
      <w:r>
        <w:rPr>
          <w:rFonts w:ascii="Tms Rmn" w:hAnsi="Tms Rmn"/>
          <w:sz w:val="12"/>
        </w:rPr>
        <w:t> </w:t>
      </w:r>
      <w:r>
        <w:t>400 MHz frequency band in the three Regions;</w:t>
      </w:r>
    </w:p>
    <w:p w:rsidR="00703F8C" w:rsidRDefault="00703F8C">
      <w:r>
        <w:t>b)</w:t>
      </w:r>
      <w:r>
        <w:tab/>
        <w:t>that the meteorological-satellite (METSAT) service is allocated on a primary basis in the 8</w:t>
      </w:r>
      <w:r>
        <w:rPr>
          <w:rFonts w:ascii="Tms Rmn" w:hAnsi="Tms Rmn"/>
          <w:sz w:val="12"/>
        </w:rPr>
        <w:t> </w:t>
      </w:r>
      <w:r>
        <w:t>175-8</w:t>
      </w:r>
      <w:r>
        <w:rPr>
          <w:rFonts w:ascii="Tms Rmn" w:hAnsi="Tms Rmn"/>
          <w:sz w:val="12"/>
        </w:rPr>
        <w:t> </w:t>
      </w:r>
      <w:r>
        <w:t>215 MHz frequency band in the three Regions;</w:t>
      </w:r>
    </w:p>
    <w:p w:rsidR="00703F8C" w:rsidRDefault="00703F8C">
      <w:r>
        <w:t>c)</w:t>
      </w:r>
      <w:r>
        <w:tab/>
        <w:t>that the Earth exploration-satellite service (EESS) is allocated on a primary basis in Region 2, and on a secondary basis in Regions 1 and 3 in the 8</w:t>
      </w:r>
      <w:r>
        <w:rPr>
          <w:rFonts w:ascii="Tms Rmn" w:hAnsi="Tms Rmn"/>
          <w:sz w:val="12"/>
        </w:rPr>
        <w:t> </w:t>
      </w:r>
      <w:r>
        <w:t>025-8</w:t>
      </w:r>
      <w:r>
        <w:rPr>
          <w:rFonts w:ascii="Tms Rmn" w:hAnsi="Tms Rmn"/>
          <w:sz w:val="12"/>
        </w:rPr>
        <w:t> </w:t>
      </w:r>
      <w:r>
        <w:t>400 MHz frequency band;</w:t>
      </w:r>
    </w:p>
    <w:p w:rsidR="00703F8C" w:rsidRDefault="00703F8C">
      <w:r>
        <w:t>d)</w:t>
      </w:r>
      <w:r>
        <w:tab/>
        <w:t>that no interference can be caused by the EESS to the FS and the mobile service when the power flux</w:t>
      </w:r>
      <w:r>
        <w:noBreakHyphen/>
        <w:t>density (pfd) limits imposed by the Radio Regulations (RR) No. S21.16 are respected (see § 1 of Annex 1);</w:t>
      </w:r>
    </w:p>
    <w:p w:rsidR="00703F8C" w:rsidRDefault="00703F8C">
      <w:r>
        <w:t>e)</w:t>
      </w:r>
      <w:r>
        <w:tab/>
        <w:t>that no interference can be caused by the EESS to the FSS and the METSAT when the pfd limits at the geostationary orbit, imposed by the RR No. S22.5, are respected (see § 2 of Annex 1);</w:t>
      </w:r>
    </w:p>
    <w:p w:rsidR="00703F8C" w:rsidRDefault="00703F8C">
      <w:r>
        <w:t>f)</w:t>
      </w:r>
      <w:r>
        <w:tab/>
        <w:t>that the study in § 2 of Annex 2 shows that there exists extensive possibilities for siting of EESS earth stations among a network of fixed stations;</w:t>
      </w:r>
    </w:p>
    <w:p w:rsidR="00703F8C" w:rsidRDefault="00703F8C">
      <w:r>
        <w:t>g)</w:t>
      </w:r>
      <w:r>
        <w:tab/>
        <w:t xml:space="preserve">that </w:t>
      </w:r>
      <w:r>
        <w:rPr>
          <w:i/>
        </w:rPr>
        <w:t>considering</w:t>
      </w:r>
      <w:r>
        <w:t xml:space="preserve"> f) may be extended also for siting EESS earth stations with respect to fixed</w:t>
      </w:r>
      <w:r>
        <w:noBreakHyphen/>
        <w:t>satellite and meteorological earth stations (see § 3 of Annex 2);</w:t>
      </w:r>
    </w:p>
    <w:p w:rsidR="00703F8C" w:rsidRDefault="00703F8C">
      <w:r>
        <w:t>h)</w:t>
      </w:r>
      <w:r>
        <w:tab/>
        <w:t xml:space="preserve">that the study in § 4 of Annex 2 shows that, as in </w:t>
      </w:r>
      <w:r>
        <w:rPr>
          <w:i/>
        </w:rPr>
        <w:t>considering</w:t>
      </w:r>
      <w:r>
        <w:t xml:space="preserve"> f), there exists extensive possibilities for siting of EESS earth stations among mobile stations;</w:t>
      </w:r>
    </w:p>
    <w:p w:rsidR="00703F8C" w:rsidRDefault="00703F8C">
      <w:r>
        <w:t>j)</w:t>
      </w:r>
      <w:r>
        <w:tab/>
        <w:t>that from the experience gained over the last 20 years, it is demonstrated that no frequency sharing problems can be encountered between the EESS and the FS, the FSS, the METSAT and mobile services in the three Regions;</w:t>
      </w:r>
    </w:p>
    <w:p w:rsidR="00703F8C" w:rsidRDefault="00703F8C">
      <w:r>
        <w:t>k)</w:t>
      </w:r>
      <w:r>
        <w:tab/>
        <w:t>that the effective planning and development of future EESS networks with global coverage require a primary allocation status in the three Regions,</w:t>
      </w:r>
    </w:p>
    <w:p w:rsidR="00703F8C" w:rsidRDefault="00703F8C">
      <w:pPr>
        <w:pStyle w:val="call"/>
      </w:pPr>
      <w:r>
        <w:t>recommends</w:t>
      </w:r>
    </w:p>
    <w:p w:rsidR="00703F8C" w:rsidRDefault="00703F8C">
      <w:r>
        <w:rPr>
          <w:b/>
        </w:rPr>
        <w:t>1</w:t>
      </w:r>
      <w:r>
        <w:tab/>
        <w:t>that sharing between the EESS and the FS, the FSS, the METSAT and the mobile services in the 8</w:t>
      </w:r>
      <w:r>
        <w:rPr>
          <w:rFonts w:ascii="Tms Rmn" w:hAnsi="Tms Rmn"/>
          <w:sz w:val="12"/>
        </w:rPr>
        <w:t> </w:t>
      </w:r>
      <w:r>
        <w:t>025</w:t>
      </w:r>
      <w:r>
        <w:noBreakHyphen/>
        <w:t>8</w:t>
      </w:r>
      <w:r>
        <w:rPr>
          <w:rFonts w:ascii="Tms Rmn" w:hAnsi="Tms Rmn"/>
          <w:sz w:val="12"/>
        </w:rPr>
        <w:t> </w:t>
      </w:r>
      <w:r>
        <w:t>400 MHz band is feasible subject to the following conditions:</w:t>
      </w:r>
    </w:p>
    <w:p w:rsidR="00703F8C" w:rsidRDefault="00703F8C">
      <w:pPr>
        <w:pStyle w:val="enumlev1"/>
      </w:pPr>
      <w:r>
        <w:t>–</w:t>
      </w:r>
      <w:r>
        <w:tab/>
        <w:t>RR No. S22.5 and RR No. S21.16 provisions apply;</w:t>
      </w:r>
    </w:p>
    <w:p w:rsidR="00703F8C" w:rsidRDefault="00703F8C">
      <w:pPr>
        <w:pStyle w:val="enumlev1"/>
      </w:pPr>
      <w:r>
        <w:t>–</w:t>
      </w:r>
      <w:r>
        <w:tab/>
        <w:t>the method described in Annex 2 be used to calculate separation distances between earth stations of the EESS and terrestrial stations or earth stations of the other services. (Separation distance refers to the distance that could be achieved in coordination).</w:t>
      </w:r>
    </w:p>
    <w:p w:rsidR="00703F8C" w:rsidRDefault="00703F8C">
      <w:pPr>
        <w:pStyle w:val="Annex"/>
      </w:pPr>
      <w:r>
        <w:br w:type="page"/>
      </w:r>
      <w:r>
        <w:lastRenderedPageBreak/>
        <w:t>ANNEX  1</w:t>
      </w:r>
    </w:p>
    <w:p w:rsidR="00703F8C" w:rsidRDefault="00703F8C">
      <w:pPr>
        <w:pStyle w:val="AnnexTitle"/>
      </w:pPr>
      <w:r>
        <w:t>Analysis of interference from the EESS to other services</w:t>
      </w:r>
      <w:r>
        <w:br/>
        <w:t>in the frequency band 8</w:t>
      </w:r>
      <w:r>
        <w:rPr>
          <w:rFonts w:ascii="Tms Rmn" w:hAnsi="Tms Rmn"/>
          <w:sz w:val="12"/>
        </w:rPr>
        <w:t> </w:t>
      </w:r>
      <w:r>
        <w:t>025-8</w:t>
      </w:r>
      <w:r>
        <w:rPr>
          <w:rFonts w:ascii="Tms Rmn" w:hAnsi="Tms Rmn"/>
          <w:sz w:val="12"/>
        </w:rPr>
        <w:t> </w:t>
      </w:r>
      <w:r>
        <w:t>400 MHz</w:t>
      </w:r>
    </w:p>
    <w:p w:rsidR="00703F8C" w:rsidRDefault="00703F8C">
      <w:pPr>
        <w:pStyle w:val="Heading1"/>
      </w:pPr>
      <w:r>
        <w:t>1</w:t>
      </w:r>
      <w:r>
        <w:tab/>
        <w:t>Interference potentiality from space stations of the EESS to terrestrial stations of the FS and the mobile service</w:t>
      </w:r>
    </w:p>
    <w:p w:rsidR="00703F8C" w:rsidRDefault="00703F8C">
      <w:r>
        <w:t>The RR No. S21.16 imposes pfd limits at the ground level relative to the space stations’ emissions. These limits are given in Table 1 for the 8</w:t>
      </w:r>
      <w:r>
        <w:rPr>
          <w:rFonts w:ascii="Tms Rmn" w:hAnsi="Tms Rmn"/>
          <w:sz w:val="12"/>
        </w:rPr>
        <w:t> </w:t>
      </w:r>
      <w:r>
        <w:t>025-8</w:t>
      </w:r>
      <w:r>
        <w:rPr>
          <w:rFonts w:ascii="Tms Rmn" w:hAnsi="Tms Rmn"/>
          <w:sz w:val="12"/>
        </w:rPr>
        <w:t> </w:t>
      </w:r>
      <w:r>
        <w:t>400 MHz frequency band in 4 kHz bandwidth.</w:t>
      </w:r>
    </w:p>
    <w:p w:rsidR="00703F8C" w:rsidRPr="00A0099E" w:rsidRDefault="00703F8C">
      <w:pPr>
        <w:pStyle w:val="Table"/>
        <w:spacing w:line="0" w:lineRule="atLeast"/>
      </w:pPr>
      <w:r w:rsidRPr="00A0099E">
        <w:t>TABLE  1</w:t>
      </w:r>
    </w:p>
    <w:p w:rsidR="00703F8C" w:rsidRPr="00A0099E" w:rsidRDefault="00703F8C">
      <w:pPr>
        <w:pStyle w:val="TableTitle"/>
        <w:spacing w:line="0" w:lineRule="atLeast"/>
      </w:pPr>
      <w:r>
        <w:t>pfd limits in the 8</w:t>
      </w:r>
      <w:r>
        <w:rPr>
          <w:rFonts w:ascii="Tms Rmn" w:hAnsi="Tms Rmn"/>
          <w:sz w:val="12"/>
        </w:rPr>
        <w:t> </w:t>
      </w:r>
      <w:r>
        <w:t>025-8</w:t>
      </w:r>
      <w:r>
        <w:rPr>
          <w:rFonts w:ascii="Tms Rmn" w:hAnsi="Tms Rmn"/>
          <w:sz w:val="12"/>
        </w:rPr>
        <w:t> </w:t>
      </w:r>
      <w:r>
        <w:t>400 MHz frequency band</w:t>
      </w:r>
    </w:p>
    <w:p w:rsidR="00703F8C" w:rsidRPr="00A0099E" w:rsidRDefault="00703F8C">
      <w:pPr>
        <w:pStyle w:val="Blanc"/>
        <w:rPr>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3119"/>
      </w:tblGrid>
      <w:tr w:rsidR="00703F8C" w:rsidRPr="00A0099E">
        <w:trPr>
          <w:cantSplit/>
          <w:jc w:val="center"/>
        </w:trPr>
        <w:tc>
          <w:tcPr>
            <w:tcW w:w="3119" w:type="dxa"/>
          </w:tcPr>
          <w:p w:rsidR="00703F8C" w:rsidRDefault="00703F8C">
            <w:pPr>
              <w:pStyle w:val="TableText"/>
              <w:framePr w:hSpace="181" w:wrap="notBeside" w:vAnchor="text" w:hAnchor="page" w:xAlign="center" w:y="1"/>
              <w:spacing w:before="60" w:after="60"/>
              <w:jc w:val="center"/>
              <w:rPr>
                <w:lang w:val="fr-FR"/>
              </w:rPr>
            </w:pPr>
            <w:r>
              <w:rPr>
                <w:lang w:val="fr-FR"/>
              </w:rPr>
              <w:t xml:space="preserve">Arrival angle, </w:t>
            </w:r>
            <w:r>
              <w:rPr>
                <w:rFonts w:ascii="Symbol" w:hAnsi="Symbol"/>
                <w:lang w:val="fr-FR"/>
              </w:rPr>
              <w:t></w:t>
            </w:r>
          </w:p>
        </w:tc>
        <w:tc>
          <w:tcPr>
            <w:tcW w:w="3119" w:type="dxa"/>
          </w:tcPr>
          <w:p w:rsidR="00703F8C" w:rsidRPr="00A0099E" w:rsidRDefault="00703F8C">
            <w:pPr>
              <w:pStyle w:val="TableText"/>
              <w:framePr w:hSpace="181" w:wrap="notBeside" w:vAnchor="text" w:hAnchor="page" w:xAlign="center" w:y="1"/>
              <w:spacing w:before="60" w:after="60"/>
              <w:jc w:val="center"/>
            </w:pPr>
            <w:r w:rsidRPr="00A0099E">
              <w:t>pfd limit</w:t>
            </w:r>
            <w:r w:rsidRPr="00A0099E">
              <w:br/>
              <w:t>(dB(W/(m</w:t>
            </w:r>
            <w:r w:rsidRPr="00A0099E">
              <w:rPr>
                <w:position w:val="6"/>
                <w:sz w:val="14"/>
              </w:rPr>
              <w:t>2</w:t>
            </w:r>
            <w:r w:rsidRPr="00A0099E">
              <w:t>.4 kHz))</w:t>
            </w:r>
          </w:p>
        </w:tc>
      </w:tr>
      <w:tr w:rsidR="00703F8C">
        <w:trPr>
          <w:cantSplit/>
          <w:jc w:val="center"/>
        </w:trPr>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0</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5</w:t>
            </w:r>
            <w:r>
              <w:rPr>
                <w:rFonts w:ascii="Symbol" w:hAnsi="Symbol"/>
                <w:lang w:val="fr-FR"/>
              </w:rPr>
              <w:t></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–150</w:t>
            </w:r>
          </w:p>
        </w:tc>
      </w:tr>
      <w:tr w:rsidR="00703F8C">
        <w:trPr>
          <w:cantSplit/>
          <w:jc w:val="center"/>
        </w:trPr>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5</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25</w:t>
            </w:r>
            <w:r>
              <w:rPr>
                <w:rFonts w:ascii="Symbol" w:hAnsi="Symbol"/>
                <w:lang w:val="fr-FR"/>
              </w:rPr>
              <w:t></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–150 </w:t>
            </w:r>
            <w:r>
              <w:rPr>
                <w:rFonts w:ascii="Symbol" w:hAnsi="Symbol"/>
                <w:lang w:val="fr-FR"/>
              </w:rPr>
              <w:t></w:t>
            </w:r>
            <w:r>
              <w:rPr>
                <w:lang w:val="fr-FR"/>
              </w:rPr>
              <w:t> (</w:t>
            </w:r>
            <w:r>
              <w:rPr>
                <w:lang w:val="fr-FR"/>
              </w:rPr>
              <w:sym w:font="Symbol" w:char="F071"/>
            </w:r>
            <w:r>
              <w:rPr>
                <w:lang w:val="fr-FR"/>
              </w:rPr>
              <w:t> – 5) / 2</w:t>
            </w:r>
          </w:p>
        </w:tc>
      </w:tr>
      <w:tr w:rsidR="00703F8C">
        <w:trPr>
          <w:cantSplit/>
          <w:jc w:val="center"/>
        </w:trPr>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25</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90</w:t>
            </w:r>
            <w:r>
              <w:rPr>
                <w:rFonts w:ascii="Symbol" w:hAnsi="Symbol"/>
                <w:lang w:val="fr-FR"/>
              </w:rPr>
              <w:t></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–140</w:t>
            </w:r>
          </w:p>
        </w:tc>
      </w:tr>
    </w:tbl>
    <w:p w:rsidR="00703F8C" w:rsidRDefault="00703F8C">
      <w:pPr>
        <w:pStyle w:val="Tablefin"/>
        <w:spacing w:before="0"/>
        <w:rPr>
          <w:sz w:val="8"/>
          <w:lang w:val="fr-FR"/>
        </w:rPr>
      </w:pPr>
    </w:p>
    <w:p w:rsidR="00703F8C" w:rsidRDefault="00703F8C">
      <w:r>
        <w:t>In so far as the transmitters of the Earth exploration-satellite stations respect these constraints, the FS and mobile service receivers are protected because these limits have been set so as to avoid the interferences from space stations transmitters to terrestrial services.</w:t>
      </w:r>
    </w:p>
    <w:p w:rsidR="00703F8C" w:rsidRDefault="00703F8C">
      <w:pPr>
        <w:pStyle w:val="Heading1"/>
      </w:pPr>
      <w:r>
        <w:t>2</w:t>
      </w:r>
      <w:r>
        <w:tab/>
        <w:t>Interference from space stations of the EESS to space stations of the FSS and the METSAT service</w:t>
      </w:r>
    </w:p>
    <w:p w:rsidR="00703F8C" w:rsidRDefault="00703F8C">
      <w:r>
        <w:t>The relative position of the near-polar circular orbit of an EESS satellite and the GSO is shown in Fig. 1.</w:t>
      </w:r>
    </w:p>
    <w:p w:rsidR="00703F8C" w:rsidRDefault="00703F8C">
      <w:r>
        <w:t>The EESS satellite directs its maximum e.i.r.p. to the horizon of its coverage. The worst case occurs when this satellite, the horizon of its coverage and a geostationary satellite (FS or meteorological service) are in alignment as shown in Fig. 2.</w:t>
      </w:r>
    </w:p>
    <w:p w:rsidR="00703F8C" w:rsidRDefault="00703F8C">
      <w:r>
        <w:t>According to RR No. S22.5 the pfd at the GSO shall not exceed –174 dB(W/m</w:t>
      </w:r>
      <w:r>
        <w:rPr>
          <w:position w:val="6"/>
          <w:sz w:val="16"/>
        </w:rPr>
        <w:t>2</w:t>
      </w:r>
      <w:r>
        <w:t>) in any 4 kHz bandwidth. With typical EESS satellite characteristics, as given in Table 2, the actual pfd produced at GSO in the worst case is –183 dB(W/m</w:t>
      </w:r>
      <w:r>
        <w:rPr>
          <w:position w:val="6"/>
          <w:sz w:val="16"/>
        </w:rPr>
        <w:t>2</w:t>
      </w:r>
      <w:r>
        <w:t>) in 4 kHz.</w:t>
      </w:r>
    </w:p>
    <w:p w:rsidR="00703F8C" w:rsidRDefault="00703F8C">
      <w:r>
        <w:t>The effect of such pfd on the FSS and on the METSAT service is illustrated here below.</w:t>
      </w:r>
    </w:p>
    <w:p w:rsidR="00703F8C" w:rsidRDefault="00703F8C">
      <w:r>
        <w:t>To estimate the worst-case interference from the EESS satellite to the geostationary-satellite receiver we can express the ratio between the received powers at the input of this receiver, from the earth stations transmitting to the geostationary satellite and the EESS satellite respectively:</w:t>
      </w:r>
    </w:p>
    <w:p w:rsidR="00703F8C" w:rsidRPr="00A0099E" w:rsidRDefault="00703F8C">
      <w:pPr>
        <w:pStyle w:val="Equation"/>
        <w:spacing w:before="240" w:line="0" w:lineRule="atLeast"/>
      </w:pPr>
      <w:r w:rsidRPr="00A0099E">
        <w:tab/>
      </w:r>
      <w:r w:rsidRPr="00A0099E">
        <w:tab/>
      </w:r>
      <w:r w:rsidRPr="00A0099E">
        <w:rPr>
          <w:i/>
        </w:rPr>
        <w:t>C</w:t>
      </w:r>
      <w:r w:rsidRPr="00A0099E">
        <w:t>/</w:t>
      </w:r>
      <w:r w:rsidRPr="00A0099E">
        <w:rPr>
          <w:i/>
        </w:rPr>
        <w:t>I</w:t>
      </w:r>
      <w:r w:rsidRPr="00A0099E">
        <w:t xml:space="preserve">  </w:t>
      </w:r>
      <w:r>
        <w:rPr>
          <w:rFonts w:ascii="Symbol" w:hAnsi="Symbol"/>
          <w:lang w:val="fr-FR"/>
        </w:rPr>
        <w:t></w:t>
      </w:r>
      <w:r w:rsidRPr="00A0099E">
        <w:t xml:space="preserve">  (</w:t>
      </w:r>
      <w:r w:rsidRPr="00A0099E">
        <w:rPr>
          <w:i/>
        </w:rPr>
        <w:t>P</w:t>
      </w:r>
      <w:r w:rsidRPr="00A0099E">
        <w:rPr>
          <w:i/>
          <w:position w:val="-4"/>
          <w:sz w:val="18"/>
        </w:rPr>
        <w:t>tw</w:t>
      </w:r>
      <w:r w:rsidRPr="00A0099E">
        <w:t xml:space="preserve">  </w:t>
      </w:r>
      <w:r>
        <w:rPr>
          <w:rFonts w:ascii="Symbol" w:hAnsi="Symbol"/>
          <w:lang w:val="fr-FR"/>
        </w:rPr>
        <w:t></w:t>
      </w:r>
      <w:r w:rsidRPr="00A0099E">
        <w:t xml:space="preserve">  </w:t>
      </w:r>
      <w:r w:rsidRPr="00A0099E">
        <w:rPr>
          <w:i/>
        </w:rPr>
        <w:t>G</w:t>
      </w:r>
      <w:r w:rsidRPr="00A0099E">
        <w:rPr>
          <w:i/>
          <w:position w:val="-4"/>
          <w:sz w:val="18"/>
        </w:rPr>
        <w:t>tw</w:t>
      </w:r>
      <w:r w:rsidRPr="00A0099E">
        <w:t>)  –  (</w:t>
      </w:r>
      <w:r w:rsidRPr="00A0099E">
        <w:rPr>
          <w:i/>
        </w:rPr>
        <w:t>P</w:t>
      </w:r>
      <w:r w:rsidRPr="00A0099E">
        <w:rPr>
          <w:i/>
          <w:position w:val="-4"/>
          <w:sz w:val="18"/>
        </w:rPr>
        <w:t>tu</w:t>
      </w:r>
      <w:r w:rsidRPr="00A0099E">
        <w:t xml:space="preserve">  </w:t>
      </w:r>
      <w:r>
        <w:rPr>
          <w:rFonts w:ascii="Symbol" w:hAnsi="Symbol"/>
          <w:lang w:val="fr-FR"/>
        </w:rPr>
        <w:t></w:t>
      </w:r>
      <w:r w:rsidRPr="00A0099E">
        <w:t xml:space="preserve">  </w:t>
      </w:r>
      <w:r w:rsidRPr="00A0099E">
        <w:rPr>
          <w:i/>
        </w:rPr>
        <w:t>G</w:t>
      </w:r>
      <w:r w:rsidRPr="00A0099E">
        <w:rPr>
          <w:i/>
          <w:position w:val="-4"/>
          <w:sz w:val="18"/>
        </w:rPr>
        <w:t>tu</w:t>
      </w:r>
      <w:r w:rsidRPr="00A0099E">
        <w:t xml:space="preserve">)  </w:t>
      </w:r>
      <w:r>
        <w:rPr>
          <w:rFonts w:ascii="Symbol" w:hAnsi="Symbol"/>
          <w:lang w:val="fr-FR"/>
        </w:rPr>
        <w:t></w:t>
      </w:r>
      <w:r w:rsidRPr="00A0099E">
        <w:t xml:space="preserve">  </w:t>
      </w:r>
      <w:r>
        <w:rPr>
          <w:lang w:val="fr-FR"/>
        </w:rPr>
        <w:sym w:font="Symbol" w:char="F044"/>
      </w:r>
      <w:r w:rsidRPr="00A0099E">
        <w:rPr>
          <w:i/>
        </w:rPr>
        <w:t>L</w:t>
      </w:r>
      <w:r w:rsidRPr="00A0099E">
        <w:rPr>
          <w:i/>
          <w:position w:val="-4"/>
          <w:sz w:val="18"/>
        </w:rPr>
        <w:t>p</w:t>
      </w:r>
      <w:r w:rsidRPr="00A0099E">
        <w:t xml:space="preserve">  </w:t>
      </w:r>
      <w:r>
        <w:rPr>
          <w:rFonts w:ascii="Symbol" w:hAnsi="Symbol"/>
          <w:lang w:val="fr-FR"/>
        </w:rPr>
        <w:t></w:t>
      </w:r>
      <w:r w:rsidRPr="00A0099E">
        <w:t xml:space="preserve">  10 log (B</w:t>
      </w:r>
      <w:r w:rsidRPr="00A0099E">
        <w:rPr>
          <w:i/>
          <w:position w:val="-4"/>
          <w:sz w:val="18"/>
        </w:rPr>
        <w:t>u</w:t>
      </w:r>
      <w:r w:rsidRPr="00A0099E">
        <w:t>/B</w:t>
      </w:r>
      <w:r w:rsidRPr="00A0099E">
        <w:rPr>
          <w:i/>
          <w:position w:val="-4"/>
          <w:sz w:val="18"/>
        </w:rPr>
        <w:t>w</w:t>
      </w:r>
      <w:r w:rsidRPr="00A0099E">
        <w:t>)</w:t>
      </w:r>
    </w:p>
    <w:p w:rsidR="00703F8C" w:rsidRDefault="00703F8C">
      <w:r>
        <w:t>where:</w:t>
      </w:r>
    </w:p>
    <w:p w:rsidR="00703F8C" w:rsidRDefault="00703F8C">
      <w:pPr>
        <w:pStyle w:val="enumlev1"/>
        <w:tabs>
          <w:tab w:val="left" w:pos="993"/>
        </w:tabs>
      </w:pPr>
      <w:r>
        <w:tab/>
      </w:r>
      <w:r w:rsidRPr="00A0099E">
        <w:rPr>
          <w:i/>
        </w:rPr>
        <w:t>P</w:t>
      </w:r>
      <w:r w:rsidRPr="00A0099E">
        <w:rPr>
          <w:i/>
          <w:position w:val="-4"/>
          <w:sz w:val="16"/>
        </w:rPr>
        <w:t>tw</w:t>
      </w:r>
      <w:r w:rsidRPr="00A0099E">
        <w:rPr>
          <w:rFonts w:ascii="Tms Rmn" w:hAnsi="Tms Rmn"/>
          <w:sz w:val="12"/>
        </w:rPr>
        <w:t> </w:t>
      </w:r>
      <w:r w:rsidRPr="00A0099E">
        <w:t>:</w:t>
      </w:r>
      <w:r>
        <w:tab/>
        <w:t>transmitter power of the earth station (dBW)</w:t>
      </w:r>
    </w:p>
    <w:p w:rsidR="00703F8C" w:rsidRDefault="00703F8C">
      <w:pPr>
        <w:pStyle w:val="enumlev1"/>
        <w:tabs>
          <w:tab w:val="left" w:pos="993"/>
        </w:tabs>
      </w:pPr>
      <w:r>
        <w:tab/>
      </w:r>
      <w:r w:rsidRPr="00A0099E">
        <w:rPr>
          <w:i/>
        </w:rPr>
        <w:t>G</w:t>
      </w:r>
      <w:r w:rsidRPr="00A0099E">
        <w:rPr>
          <w:i/>
          <w:position w:val="-4"/>
          <w:sz w:val="16"/>
        </w:rPr>
        <w:t>tw</w:t>
      </w:r>
      <w:r w:rsidRPr="00A0099E">
        <w:rPr>
          <w:rFonts w:ascii="Tms Rmn" w:hAnsi="Tms Rmn"/>
          <w:sz w:val="12"/>
        </w:rPr>
        <w:t> </w:t>
      </w:r>
      <w:r w:rsidRPr="00A0099E">
        <w:t>:</w:t>
      </w:r>
      <w:r>
        <w:tab/>
        <w:t>antenna gain of the earth station (dBi)</w:t>
      </w:r>
    </w:p>
    <w:p w:rsidR="00703F8C" w:rsidRDefault="00703F8C">
      <w:pPr>
        <w:pStyle w:val="enumlev1"/>
        <w:tabs>
          <w:tab w:val="left" w:pos="993"/>
        </w:tabs>
      </w:pPr>
      <w:r>
        <w:tab/>
      </w:r>
      <w:r w:rsidRPr="00A0099E">
        <w:rPr>
          <w:i/>
        </w:rPr>
        <w:t>P</w:t>
      </w:r>
      <w:r w:rsidRPr="00A0099E">
        <w:rPr>
          <w:i/>
          <w:position w:val="-4"/>
          <w:sz w:val="16"/>
        </w:rPr>
        <w:t>tu</w:t>
      </w:r>
      <w:r w:rsidRPr="00A0099E">
        <w:rPr>
          <w:rFonts w:ascii="Tms Rmn" w:hAnsi="Tms Rmn"/>
          <w:sz w:val="12"/>
        </w:rPr>
        <w:t> </w:t>
      </w:r>
      <w:r w:rsidRPr="00A0099E">
        <w:t>:</w:t>
      </w:r>
      <w:r>
        <w:tab/>
        <w:t>transmitter power of the EESS satellite (dBW)</w:t>
      </w:r>
    </w:p>
    <w:p w:rsidR="00703F8C" w:rsidRDefault="00703F8C">
      <w:pPr>
        <w:pStyle w:val="enumlev1"/>
        <w:tabs>
          <w:tab w:val="left" w:pos="993"/>
        </w:tabs>
      </w:pPr>
      <w:r>
        <w:tab/>
      </w:r>
      <w:r w:rsidRPr="00A0099E">
        <w:rPr>
          <w:i/>
        </w:rPr>
        <w:t>G</w:t>
      </w:r>
      <w:r w:rsidRPr="00A0099E">
        <w:rPr>
          <w:i/>
          <w:position w:val="-4"/>
          <w:sz w:val="16"/>
        </w:rPr>
        <w:t>tu</w:t>
      </w:r>
      <w:r w:rsidRPr="00A0099E">
        <w:rPr>
          <w:rFonts w:ascii="Tms Rmn" w:hAnsi="Tms Rmn"/>
          <w:sz w:val="12"/>
        </w:rPr>
        <w:t> </w:t>
      </w:r>
      <w:r w:rsidRPr="00A0099E">
        <w:t>:</w:t>
      </w:r>
      <w:r>
        <w:tab/>
        <w:t>antenna gain of the EESS satellite to the horizon of its coverage (dBi)</w:t>
      </w:r>
    </w:p>
    <w:p w:rsidR="00703F8C" w:rsidRDefault="00703F8C">
      <w:pPr>
        <w:pStyle w:val="enumlev1"/>
        <w:tabs>
          <w:tab w:val="left" w:pos="993"/>
        </w:tabs>
      </w:pPr>
      <w:r>
        <w:tab/>
      </w:r>
      <w:r>
        <w:rPr>
          <w:lang w:val="fr-FR"/>
        </w:rPr>
        <w:sym w:font="Symbol" w:char="F044"/>
      </w:r>
      <w:r w:rsidRPr="00A0099E">
        <w:rPr>
          <w:i/>
        </w:rPr>
        <w:t>L</w:t>
      </w:r>
      <w:r w:rsidRPr="00A0099E">
        <w:rPr>
          <w:i/>
          <w:position w:val="-4"/>
          <w:sz w:val="16"/>
        </w:rPr>
        <w:t>p</w:t>
      </w:r>
      <w:r w:rsidRPr="00A0099E">
        <w:rPr>
          <w:rFonts w:ascii="Tms Rmn" w:hAnsi="Tms Rmn"/>
          <w:sz w:val="12"/>
        </w:rPr>
        <w:t> </w:t>
      </w:r>
      <w:r w:rsidRPr="00A0099E">
        <w:t>:</w:t>
      </w:r>
      <w:r>
        <w:tab/>
        <w:t>differential path loss between the desired and undesired signals (dB)</w:t>
      </w:r>
    </w:p>
    <w:p w:rsidR="00703F8C" w:rsidRDefault="00703F8C">
      <w:pPr>
        <w:pStyle w:val="enumlev1"/>
        <w:tabs>
          <w:tab w:val="left" w:pos="993"/>
        </w:tabs>
      </w:pPr>
      <w:r>
        <w:tab/>
      </w:r>
      <w:r w:rsidRPr="00A0099E">
        <w:rPr>
          <w:i/>
        </w:rPr>
        <w:t>B</w:t>
      </w:r>
      <w:r w:rsidRPr="00A0099E">
        <w:rPr>
          <w:i/>
          <w:position w:val="-4"/>
          <w:sz w:val="16"/>
        </w:rPr>
        <w:t>u</w:t>
      </w:r>
      <w:r w:rsidRPr="00A0099E">
        <w:rPr>
          <w:rFonts w:ascii="Tms Rmn" w:hAnsi="Tms Rmn"/>
          <w:sz w:val="12"/>
        </w:rPr>
        <w:t> </w:t>
      </w:r>
      <w:r w:rsidRPr="00A0099E">
        <w:t>:</w:t>
      </w:r>
      <w:r>
        <w:tab/>
        <w:t>emission bandwidth of the unwanted signal (Hz)</w:t>
      </w:r>
    </w:p>
    <w:p w:rsidR="00703F8C" w:rsidRDefault="00703F8C">
      <w:pPr>
        <w:pStyle w:val="enumlev1"/>
        <w:tabs>
          <w:tab w:val="left" w:pos="993"/>
        </w:tabs>
      </w:pPr>
      <w:r>
        <w:tab/>
      </w:r>
      <w:r w:rsidRPr="00A0099E">
        <w:rPr>
          <w:i/>
        </w:rPr>
        <w:t>B</w:t>
      </w:r>
      <w:r w:rsidRPr="00A0099E">
        <w:rPr>
          <w:i/>
          <w:position w:val="-4"/>
          <w:sz w:val="16"/>
        </w:rPr>
        <w:t>w</w:t>
      </w:r>
      <w:r w:rsidRPr="00A0099E">
        <w:rPr>
          <w:rFonts w:ascii="Tms Rmn" w:hAnsi="Tms Rmn"/>
          <w:sz w:val="12"/>
        </w:rPr>
        <w:t> </w:t>
      </w:r>
      <w:r w:rsidRPr="00A0099E">
        <w:t>:</w:t>
      </w:r>
      <w:r>
        <w:tab/>
        <w:t>emission bandwidth of the desired signal (Hz).</w:t>
      </w:r>
    </w:p>
    <w:p w:rsidR="00703F8C" w:rsidRDefault="00703F8C">
      <w:pPr>
        <w:pStyle w:val="Fig"/>
      </w:pPr>
      <w:r>
        <w:rPr>
          <w:b/>
        </w:rPr>
        <w:br w:type="page"/>
      </w:r>
      <w:r>
        <w:object w:dxaOrig="7412" w:dyaOrig="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35pt;height:251.15pt" o:ole="">
            <v:imagedata r:id="rId6" o:title=""/>
          </v:shape>
          <o:OLEObject Type="Embed" ProgID="Word.Document.8" ShapeID="_x0000_i1025" DrawAspect="Content" ObjectID="_1558355154" r:id="rId7"/>
        </w:object>
      </w:r>
    </w:p>
    <w:p w:rsidR="00703F8C" w:rsidRDefault="00703F8C">
      <w:pPr>
        <w:pStyle w:val="Fig0"/>
      </w:pPr>
      <w:r>
        <w:t xml:space="preserve">FIGURE 1/SA.1277...[D01] = 3 CM </w:t>
      </w:r>
    </w:p>
    <w:p w:rsidR="00703F8C" w:rsidRDefault="00703F8C">
      <w:pPr>
        <w:pStyle w:val="Fig"/>
      </w:pPr>
      <w:r>
        <w:object w:dxaOrig="8027" w:dyaOrig="3788">
          <v:shape id="_x0000_i1026" type="#_x0000_t75" style="width:401.45pt;height:189.5pt" o:ole="">
            <v:imagedata r:id="rId8" o:title=""/>
          </v:shape>
          <o:OLEObject Type="Embed" ProgID="Word.Document.8" ShapeID="_x0000_i1026" DrawAspect="Content" ObjectID="_1558355155" r:id="rId9"/>
        </w:object>
      </w:r>
    </w:p>
    <w:p w:rsidR="00703F8C" w:rsidRDefault="00703F8C">
      <w:pPr>
        <w:pStyle w:val="Fig0"/>
        <w:spacing w:before="0"/>
      </w:pPr>
      <w:r>
        <w:t xml:space="preserve">FIGURE  2/SA.1277...[D02] = 3 CM </w:t>
      </w:r>
    </w:p>
    <w:p w:rsidR="00703F8C" w:rsidRDefault="00703F8C">
      <w:r>
        <w:t>In this formula it is assumed that the emission bandwidth of the unwanted signal is greater than or equal to the emission bandwidth of the desired signal and that the spectrum of the unwanted signal completely recovers the desired signal one. Then we can replace the previous formula by the formula below:</w:t>
      </w:r>
    </w:p>
    <w:p w:rsidR="00703F8C" w:rsidRPr="00A0099E" w:rsidRDefault="00703F8C">
      <w:pPr>
        <w:pStyle w:val="Equation"/>
        <w:spacing w:line="0" w:lineRule="atLeast"/>
        <w:rPr>
          <w:position w:val="-6"/>
          <w:sz w:val="20"/>
        </w:rPr>
      </w:pPr>
      <w:r w:rsidRPr="00A0099E">
        <w:tab/>
      </w:r>
      <w:r w:rsidRPr="00A0099E">
        <w:tab/>
      </w:r>
      <w:r w:rsidRPr="00A0099E">
        <w:rPr>
          <w:i/>
        </w:rPr>
        <w:t>C</w:t>
      </w:r>
      <w:r w:rsidRPr="00A0099E">
        <w:t>/</w:t>
      </w:r>
      <w:r w:rsidRPr="00A0099E">
        <w:rPr>
          <w:i/>
        </w:rPr>
        <w:t>I</w:t>
      </w:r>
      <w:r w:rsidRPr="00A0099E">
        <w:t xml:space="preserve">  </w:t>
      </w:r>
      <w:r>
        <w:rPr>
          <w:rFonts w:ascii="Symbol" w:hAnsi="Symbol"/>
          <w:lang w:val="fr-FR"/>
        </w:rPr>
        <w:t></w:t>
      </w:r>
      <w:r w:rsidRPr="00A0099E">
        <w:t xml:space="preserve">  </w:t>
      </w:r>
      <w:r w:rsidRPr="00A0099E">
        <w:rPr>
          <w:i/>
        </w:rPr>
        <w:t>p</w:t>
      </w:r>
      <w:r w:rsidRPr="00A0099E">
        <w:rPr>
          <w:i/>
          <w:position w:val="-4"/>
          <w:sz w:val="18"/>
        </w:rPr>
        <w:t>tw</w:t>
      </w:r>
      <w:r w:rsidRPr="00A0099E">
        <w:t xml:space="preserve">  </w:t>
      </w:r>
      <w:r>
        <w:rPr>
          <w:rFonts w:ascii="Symbol" w:hAnsi="Symbol"/>
          <w:lang w:val="fr-FR"/>
        </w:rPr>
        <w:t></w:t>
      </w:r>
      <w:r w:rsidRPr="00A0099E">
        <w:t xml:space="preserve">  </w:t>
      </w:r>
      <w:r w:rsidRPr="00A0099E">
        <w:rPr>
          <w:i/>
        </w:rPr>
        <w:t>G</w:t>
      </w:r>
      <w:r w:rsidRPr="00A0099E">
        <w:rPr>
          <w:i/>
          <w:position w:val="-4"/>
          <w:sz w:val="18"/>
        </w:rPr>
        <w:t>tw</w:t>
      </w:r>
      <w:r w:rsidRPr="00A0099E">
        <w:t xml:space="preserve">  –  (</w:t>
      </w:r>
      <w:r w:rsidRPr="00A0099E">
        <w:rPr>
          <w:i/>
        </w:rPr>
        <w:t>p</w:t>
      </w:r>
      <w:r w:rsidRPr="00A0099E">
        <w:rPr>
          <w:i/>
          <w:position w:val="-4"/>
          <w:sz w:val="18"/>
        </w:rPr>
        <w:t>tu</w:t>
      </w:r>
      <w:r w:rsidRPr="00A0099E">
        <w:t xml:space="preserve">  </w:t>
      </w:r>
      <w:r>
        <w:rPr>
          <w:rFonts w:ascii="Symbol" w:hAnsi="Symbol"/>
          <w:lang w:val="fr-FR"/>
        </w:rPr>
        <w:t></w:t>
      </w:r>
      <w:r w:rsidRPr="00A0099E">
        <w:t xml:space="preserve">  </w:t>
      </w:r>
      <w:r w:rsidRPr="00A0099E">
        <w:rPr>
          <w:i/>
        </w:rPr>
        <w:t>G</w:t>
      </w:r>
      <w:r w:rsidRPr="00A0099E">
        <w:rPr>
          <w:i/>
          <w:position w:val="-4"/>
          <w:sz w:val="18"/>
        </w:rPr>
        <w:t>tu</w:t>
      </w:r>
      <w:r w:rsidRPr="00A0099E">
        <w:t xml:space="preserve">)  </w:t>
      </w:r>
      <w:r>
        <w:rPr>
          <w:rFonts w:ascii="Symbol" w:hAnsi="Symbol"/>
          <w:lang w:val="fr-FR"/>
        </w:rPr>
        <w:t></w:t>
      </w:r>
      <w:r w:rsidRPr="00A0099E">
        <w:t xml:space="preserve">  </w:t>
      </w:r>
      <w:r>
        <w:rPr>
          <w:lang w:val="fr-FR"/>
        </w:rPr>
        <w:sym w:font="Symbol" w:char="F044"/>
      </w:r>
      <w:r w:rsidRPr="00A0099E">
        <w:rPr>
          <w:i/>
        </w:rPr>
        <w:t>L</w:t>
      </w:r>
      <w:r w:rsidRPr="00A0099E">
        <w:rPr>
          <w:i/>
          <w:position w:val="-4"/>
          <w:sz w:val="18"/>
        </w:rPr>
        <w:t>p</w:t>
      </w:r>
    </w:p>
    <w:p w:rsidR="00703F8C" w:rsidRDefault="00703F8C">
      <w:r>
        <w:t>where:</w:t>
      </w:r>
    </w:p>
    <w:p w:rsidR="00703F8C" w:rsidRDefault="00703F8C">
      <w:pPr>
        <w:pStyle w:val="enumlev1"/>
        <w:tabs>
          <w:tab w:val="left" w:pos="851"/>
        </w:tabs>
      </w:pPr>
      <w:r>
        <w:tab/>
      </w:r>
      <w:r w:rsidRPr="00A0099E">
        <w:rPr>
          <w:i/>
        </w:rPr>
        <w:t>p</w:t>
      </w:r>
      <w:r w:rsidRPr="00A0099E">
        <w:rPr>
          <w:i/>
          <w:position w:val="-4"/>
          <w:sz w:val="16"/>
        </w:rPr>
        <w:t>tw</w:t>
      </w:r>
      <w:r w:rsidRPr="00A0099E">
        <w:rPr>
          <w:rFonts w:ascii="Tms Rmn" w:hAnsi="Tms Rmn"/>
          <w:sz w:val="12"/>
        </w:rPr>
        <w:t> </w:t>
      </w:r>
      <w:r w:rsidRPr="00A0099E">
        <w:t>:</w:t>
      </w:r>
      <w:r>
        <w:t xml:space="preserve"> </w:t>
      </w:r>
      <w:r>
        <w:tab/>
        <w:t>average transmitter power density of the desired signal (dB/Hz)</w:t>
      </w:r>
    </w:p>
    <w:p w:rsidR="00703F8C" w:rsidRDefault="00703F8C">
      <w:pPr>
        <w:pStyle w:val="enumlev1"/>
        <w:tabs>
          <w:tab w:val="left" w:pos="851"/>
        </w:tabs>
      </w:pPr>
      <w:r>
        <w:tab/>
      </w:r>
      <w:r w:rsidRPr="00A0099E">
        <w:rPr>
          <w:i/>
        </w:rPr>
        <w:t>p</w:t>
      </w:r>
      <w:r w:rsidRPr="00A0099E">
        <w:rPr>
          <w:i/>
          <w:position w:val="-4"/>
          <w:sz w:val="16"/>
        </w:rPr>
        <w:t>tu</w:t>
      </w:r>
      <w:r w:rsidRPr="00A0099E">
        <w:rPr>
          <w:rFonts w:ascii="Tms Rmn" w:hAnsi="Tms Rmn"/>
          <w:sz w:val="12"/>
        </w:rPr>
        <w:t> </w:t>
      </w:r>
      <w:r w:rsidRPr="00A0099E">
        <w:t>:</w:t>
      </w:r>
      <w:r>
        <w:tab/>
        <w:t>average transmitter power density of the undesired signal in the band of the desired signal (dB/Hz).</w:t>
      </w:r>
    </w:p>
    <w:p w:rsidR="00703F8C" w:rsidRDefault="00703F8C">
      <w:r>
        <w:t xml:space="preserve">We can evaluate the term </w:t>
      </w:r>
      <w:r>
        <w:rPr>
          <w:lang w:val="fr-FR"/>
        </w:rPr>
        <w:sym w:font="Symbol" w:char="F044"/>
      </w:r>
      <w:r w:rsidRPr="00A0099E">
        <w:rPr>
          <w:i/>
        </w:rPr>
        <w:t>L</w:t>
      </w:r>
      <w:r w:rsidRPr="00A0099E">
        <w:rPr>
          <w:i/>
          <w:position w:val="-4"/>
          <w:sz w:val="16"/>
        </w:rPr>
        <w:t>p</w:t>
      </w:r>
      <w:r>
        <w:t xml:space="preserve"> for a worst case with an EESS satellite orbit altitude of 600 km and an earth station located at the nadir of the geostationary satellite:</w:t>
      </w:r>
    </w:p>
    <w:p w:rsidR="00703F8C" w:rsidRPr="00A0099E" w:rsidRDefault="00703F8C">
      <w:pPr>
        <w:pStyle w:val="Equation"/>
        <w:spacing w:line="0" w:lineRule="atLeast"/>
      </w:pPr>
      <w:r w:rsidRPr="00A0099E">
        <w:tab/>
      </w:r>
      <w:r>
        <w:rPr>
          <w:lang w:val="fr-FR"/>
        </w:rPr>
        <w:sym w:font="Symbol" w:char="F044"/>
      </w:r>
      <w:r w:rsidRPr="00A0099E">
        <w:rPr>
          <w:i/>
        </w:rPr>
        <w:t>L</w:t>
      </w:r>
      <w:r w:rsidRPr="00A0099E">
        <w:rPr>
          <w:i/>
          <w:position w:val="-4"/>
          <w:sz w:val="18"/>
        </w:rPr>
        <w:t>p</w:t>
      </w:r>
      <w:r w:rsidRPr="00A0099E">
        <w:t xml:space="preserve">  </w:t>
      </w:r>
      <w:r>
        <w:rPr>
          <w:rFonts w:ascii="Symbol" w:hAnsi="Symbol"/>
          <w:lang w:val="fr-FR"/>
        </w:rPr>
        <w:t></w:t>
      </w:r>
      <w:r w:rsidRPr="00A0099E">
        <w:t xml:space="preserve">  20 log </w:t>
      </w:r>
      <w:r>
        <w:rPr>
          <w:position w:val="-46"/>
          <w:lang w:val="fr-FR"/>
        </w:rPr>
        <w:object w:dxaOrig="5620" w:dyaOrig="1020">
          <v:shape id="_x0000_i1027" type="#_x0000_t75" style="width:281.1pt;height:51.25pt" o:ole="">
            <v:imagedata r:id="rId10" o:title=""/>
          </v:shape>
          <o:OLEObject Type="Embed" ProgID="Equation.2" ShapeID="_x0000_i1027" DrawAspect="Content" ObjectID="_1558355156" r:id="rId11"/>
        </w:object>
      </w:r>
    </w:p>
    <w:p w:rsidR="00703F8C" w:rsidRDefault="00703F8C">
      <w:pPr>
        <w:spacing w:after="120"/>
      </w:pPr>
      <w:r>
        <w:t>namely:</w:t>
      </w:r>
    </w:p>
    <w:p w:rsidR="00703F8C" w:rsidRPr="00A0099E" w:rsidRDefault="00703F8C">
      <w:pPr>
        <w:pStyle w:val="enumlev1"/>
      </w:pPr>
      <w:r w:rsidRPr="00A0099E">
        <w:tab/>
      </w:r>
      <w:r>
        <w:rPr>
          <w:lang w:val="fr-FR"/>
        </w:rPr>
        <w:sym w:font="Symbol" w:char="F044"/>
      </w:r>
      <w:r w:rsidRPr="00A0099E">
        <w:rPr>
          <w:i/>
        </w:rPr>
        <w:t>L</w:t>
      </w:r>
      <w:r w:rsidRPr="00A0099E">
        <w:rPr>
          <w:i/>
          <w:position w:val="-4"/>
          <w:sz w:val="16"/>
        </w:rPr>
        <w:t>p</w:t>
      </w:r>
      <w:r w:rsidRPr="00A0099E">
        <w:t> </w:t>
      </w:r>
      <w:r>
        <w:rPr>
          <w:rFonts w:ascii="Symbol" w:hAnsi="Symbol"/>
          <w:lang w:val="fr-FR"/>
        </w:rPr>
        <w:t></w:t>
      </w:r>
      <w:r w:rsidRPr="00A0099E">
        <w:t> 1.9 dB</w:t>
      </w:r>
    </w:p>
    <w:p w:rsidR="00703F8C" w:rsidRDefault="00703F8C">
      <w:r>
        <w:br w:type="page"/>
      </w:r>
      <w:r>
        <w:lastRenderedPageBreak/>
        <w:t>Table 2 gives the technical characteristics of the EESS satellites SPOT 1/2/3/4. The spectral power density is the maximal density (i.e. at the centre of the QPSK signal) that represents the worst case of the interference.</w:t>
      </w:r>
    </w:p>
    <w:p w:rsidR="00703F8C" w:rsidRPr="00A0099E" w:rsidRDefault="00703F8C">
      <w:pPr>
        <w:pStyle w:val="Table"/>
      </w:pPr>
      <w:r w:rsidRPr="00A0099E">
        <w:t>TABLE  2</w:t>
      </w:r>
    </w:p>
    <w:p w:rsidR="00703F8C" w:rsidRPr="00A0099E" w:rsidRDefault="00703F8C">
      <w:pPr>
        <w:pStyle w:val="TableTitle"/>
        <w:spacing w:line="0" w:lineRule="atLeast"/>
      </w:pPr>
      <w:r>
        <w:t>Main characteristics of the EESS satellites SPOT 1/2/3/4</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22"/>
        <w:gridCol w:w="1588"/>
        <w:gridCol w:w="1361"/>
        <w:gridCol w:w="3232"/>
        <w:gridCol w:w="1701"/>
      </w:tblGrid>
      <w:tr w:rsidR="00703F8C">
        <w:trPr>
          <w:cantSplit/>
          <w:jc w:val="center"/>
        </w:trPr>
        <w:tc>
          <w:tcPr>
            <w:tcW w:w="1622" w:type="dxa"/>
          </w:tcPr>
          <w:p w:rsidR="00703F8C" w:rsidRDefault="00703F8C">
            <w:pPr>
              <w:pStyle w:val="TableText"/>
              <w:framePr w:hSpace="181" w:wrap="notBeside" w:vAnchor="text" w:hAnchor="page" w:xAlign="center" w:y="1"/>
              <w:spacing w:before="80" w:after="80"/>
              <w:jc w:val="center"/>
              <w:rPr>
                <w:lang w:val="fr-FR"/>
              </w:rPr>
            </w:pPr>
            <w:r>
              <w:t>Modulation</w:t>
            </w:r>
          </w:p>
        </w:tc>
        <w:tc>
          <w:tcPr>
            <w:tcW w:w="1588" w:type="dxa"/>
          </w:tcPr>
          <w:p w:rsidR="00703F8C" w:rsidRDefault="00703F8C">
            <w:pPr>
              <w:pStyle w:val="TableText"/>
              <w:framePr w:hSpace="181" w:wrap="notBeside" w:vAnchor="text" w:hAnchor="page" w:xAlign="center" w:y="1"/>
              <w:spacing w:before="80" w:after="80"/>
              <w:jc w:val="center"/>
              <w:rPr>
                <w:lang w:val="fr-FR"/>
              </w:rPr>
            </w:pPr>
            <w:r>
              <w:t>Bit rate</w:t>
            </w:r>
            <w:r>
              <w:br/>
              <w:t>(Mbit/s)</w:t>
            </w:r>
          </w:p>
        </w:tc>
        <w:tc>
          <w:tcPr>
            <w:tcW w:w="1361" w:type="dxa"/>
          </w:tcPr>
          <w:p w:rsidR="00703F8C" w:rsidRDefault="00703F8C">
            <w:pPr>
              <w:pStyle w:val="TableText"/>
              <w:framePr w:hSpace="181" w:wrap="notBeside" w:vAnchor="text" w:hAnchor="page" w:xAlign="center" w:y="1"/>
              <w:spacing w:before="80" w:after="80"/>
              <w:jc w:val="center"/>
              <w:rPr>
                <w:lang w:val="fr-FR"/>
              </w:rPr>
            </w:pPr>
            <w:r>
              <w:t>Power</w:t>
            </w:r>
            <w:r>
              <w:br/>
              <w:t>(dBW)</w:t>
            </w:r>
          </w:p>
        </w:tc>
        <w:tc>
          <w:tcPr>
            <w:tcW w:w="3232" w:type="dxa"/>
          </w:tcPr>
          <w:p w:rsidR="00703F8C" w:rsidRPr="00A0099E" w:rsidRDefault="00703F8C">
            <w:pPr>
              <w:pStyle w:val="TableText"/>
              <w:framePr w:hSpace="181" w:wrap="notBeside" w:vAnchor="text" w:hAnchor="page" w:xAlign="center" w:y="1"/>
              <w:spacing w:before="80" w:after="80"/>
              <w:jc w:val="center"/>
            </w:pPr>
            <w:r>
              <w:t>Maximal spectral power density</w:t>
            </w:r>
            <w:r>
              <w:br/>
            </w:r>
            <w:r w:rsidRPr="00A0099E">
              <w:t>(dB(W/Hz))</w:t>
            </w:r>
          </w:p>
        </w:tc>
        <w:tc>
          <w:tcPr>
            <w:tcW w:w="1701" w:type="dxa"/>
          </w:tcPr>
          <w:p w:rsidR="00703F8C" w:rsidRDefault="00703F8C">
            <w:pPr>
              <w:pStyle w:val="TableText"/>
              <w:framePr w:hSpace="181" w:wrap="notBeside" w:vAnchor="text" w:hAnchor="page" w:xAlign="center" w:y="1"/>
              <w:spacing w:before="80" w:after="80"/>
              <w:jc w:val="center"/>
              <w:rPr>
                <w:lang w:val="fr-FR"/>
              </w:rPr>
            </w:pPr>
            <w:r>
              <w:t>Maximal gain</w:t>
            </w:r>
            <w:r>
              <w:br/>
            </w:r>
            <w:r>
              <w:rPr>
                <w:lang w:val="fr-FR"/>
              </w:rPr>
              <w:t>(dB)</w:t>
            </w:r>
          </w:p>
        </w:tc>
      </w:tr>
      <w:tr w:rsidR="00703F8C">
        <w:trPr>
          <w:cantSplit/>
          <w:jc w:val="center"/>
        </w:trPr>
        <w:tc>
          <w:tcPr>
            <w:tcW w:w="1622" w:type="dxa"/>
          </w:tcPr>
          <w:p w:rsidR="00703F8C" w:rsidRDefault="00703F8C">
            <w:pPr>
              <w:pStyle w:val="TableText"/>
              <w:framePr w:hSpace="181" w:wrap="notBeside" w:vAnchor="text" w:hAnchor="page" w:xAlign="center" w:y="1"/>
              <w:spacing w:before="60" w:after="60"/>
              <w:jc w:val="center"/>
              <w:rPr>
                <w:lang w:val="fr-FR"/>
              </w:rPr>
            </w:pPr>
            <w:r>
              <w:rPr>
                <w:lang w:val="fr-FR"/>
              </w:rPr>
              <w:t>QPSK</w:t>
            </w:r>
          </w:p>
        </w:tc>
        <w:tc>
          <w:tcPr>
            <w:tcW w:w="1588" w:type="dxa"/>
          </w:tcPr>
          <w:p w:rsidR="00703F8C" w:rsidRDefault="00703F8C">
            <w:pPr>
              <w:pStyle w:val="TableText"/>
              <w:framePr w:hSpace="181" w:wrap="notBeside" w:vAnchor="text" w:hAnchor="page" w:xAlign="center" w:y="1"/>
              <w:spacing w:before="60" w:after="60"/>
              <w:jc w:val="center"/>
              <w:rPr>
                <w:lang w:val="fr-FR"/>
              </w:rPr>
            </w:pPr>
            <w:r>
              <w:rPr>
                <w:lang w:val="fr-FR"/>
              </w:rPr>
              <w:t>50</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12.5</w:t>
            </w:r>
          </w:p>
        </w:tc>
        <w:tc>
          <w:tcPr>
            <w:tcW w:w="3232" w:type="dxa"/>
          </w:tcPr>
          <w:p w:rsidR="00703F8C" w:rsidRDefault="00703F8C">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61.5</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6.2</w:t>
            </w:r>
          </w:p>
        </w:tc>
      </w:tr>
    </w:tbl>
    <w:p w:rsidR="00703F8C" w:rsidRDefault="00703F8C">
      <w:pPr>
        <w:pStyle w:val="Tablefin"/>
        <w:spacing w:before="0"/>
        <w:rPr>
          <w:sz w:val="8"/>
          <w:lang w:val="fr-FR"/>
        </w:rPr>
      </w:pPr>
    </w:p>
    <w:p w:rsidR="00703F8C" w:rsidRDefault="00703F8C">
      <w:r>
        <w:t>Table 3 gives the technical characteristics of the earth stations transmitting to a governmental telecommunication satellite in the 8</w:t>
      </w:r>
      <w:r>
        <w:rPr>
          <w:rFonts w:ascii="Tms Rmn" w:hAnsi="Tms Rmn"/>
          <w:sz w:val="12"/>
        </w:rPr>
        <w:t> </w:t>
      </w:r>
      <w:r>
        <w:t>025-8</w:t>
      </w:r>
      <w:r>
        <w:rPr>
          <w:rFonts w:ascii="Tms Rmn" w:hAnsi="Tms Rmn"/>
          <w:sz w:val="12"/>
        </w:rPr>
        <w:t> </w:t>
      </w:r>
      <w:r>
        <w:t xml:space="preserve">400 MHz frequency band, as well the </w:t>
      </w:r>
      <w:r>
        <w:rPr>
          <w:i/>
        </w:rPr>
        <w:t>C</w:t>
      </w:r>
      <w:r>
        <w:t>/</w:t>
      </w:r>
      <w:r>
        <w:rPr>
          <w:i/>
        </w:rPr>
        <w:t>I</w:t>
      </w:r>
      <w:r>
        <w:t xml:space="preserve"> ratios obtained for the telecommunication satellite with the characteristics of the EESS satellite given in Table 2.</w:t>
      </w:r>
    </w:p>
    <w:p w:rsidR="00703F8C" w:rsidRPr="00A0099E" w:rsidRDefault="00703F8C">
      <w:pPr>
        <w:pStyle w:val="Table"/>
        <w:spacing w:line="0" w:lineRule="atLeast"/>
      </w:pPr>
      <w:r w:rsidRPr="00A0099E">
        <w:t>TABLE  3</w:t>
      </w:r>
    </w:p>
    <w:p w:rsidR="00703F8C" w:rsidRPr="00A0099E" w:rsidRDefault="00703F8C">
      <w:pPr>
        <w:pStyle w:val="TableTitle"/>
      </w:pPr>
      <w:r>
        <w:t>Main technical characteristics of earth stations transmitting to a governmental telecommunication</w:t>
      </w:r>
      <w:r>
        <w:br/>
        <w:t>satellite in the 8</w:t>
      </w:r>
      <w:r>
        <w:rPr>
          <w:rFonts w:ascii="Tms Rmn" w:hAnsi="Tms Rmn"/>
          <w:sz w:val="12"/>
        </w:rPr>
        <w:t> </w:t>
      </w:r>
      <w:r>
        <w:t>025-8</w:t>
      </w:r>
      <w:r>
        <w:rPr>
          <w:rFonts w:ascii="Tms Rmn" w:hAnsi="Tms Rmn"/>
          <w:sz w:val="12"/>
        </w:rPr>
        <w:t> </w:t>
      </w:r>
      <w:r>
        <w:t xml:space="preserve">400 MHz frequency band and </w:t>
      </w:r>
      <w:r>
        <w:rPr>
          <w:i/>
        </w:rPr>
        <w:t>C</w:t>
      </w:r>
      <w:r>
        <w:t>/</w:t>
      </w:r>
      <w:r>
        <w:rPr>
          <w:i/>
        </w:rPr>
        <w:t>I</w:t>
      </w:r>
      <w:r>
        <w:t xml:space="preserve"> ratios obtained for thetelecom</w:t>
      </w:r>
      <w:r>
        <w:softHyphen/>
      </w:r>
      <w:r>
        <w:br/>
        <w:t>munication satellite with the characteristics of the EESS satellite given in Table 2</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61"/>
        <w:gridCol w:w="1361"/>
        <w:gridCol w:w="1701"/>
        <w:gridCol w:w="2211"/>
        <w:gridCol w:w="1191"/>
        <w:gridCol w:w="1191"/>
      </w:tblGrid>
      <w:tr w:rsidR="00703F8C">
        <w:trPr>
          <w:cantSplit/>
          <w:jc w:val="center"/>
        </w:trPr>
        <w:tc>
          <w:tcPr>
            <w:tcW w:w="1361" w:type="dxa"/>
          </w:tcPr>
          <w:p w:rsidR="00703F8C" w:rsidRDefault="00703F8C">
            <w:pPr>
              <w:pStyle w:val="TableText"/>
              <w:framePr w:hSpace="181" w:wrap="notBeside" w:vAnchor="text" w:hAnchor="page" w:xAlign="center" w:y="1"/>
              <w:spacing w:before="80" w:after="80"/>
              <w:jc w:val="center"/>
              <w:rPr>
                <w:lang w:val="fr-FR"/>
              </w:rPr>
            </w:pPr>
            <w:r>
              <w:t>Earth station category</w:t>
            </w:r>
          </w:p>
        </w:tc>
        <w:tc>
          <w:tcPr>
            <w:tcW w:w="1361" w:type="dxa"/>
          </w:tcPr>
          <w:p w:rsidR="00703F8C" w:rsidRDefault="00703F8C">
            <w:pPr>
              <w:pStyle w:val="TableText"/>
              <w:framePr w:hSpace="181" w:wrap="notBeside" w:vAnchor="text" w:hAnchor="page" w:xAlign="center" w:y="1"/>
              <w:spacing w:before="80" w:after="80"/>
              <w:jc w:val="center"/>
              <w:rPr>
                <w:lang w:val="fr-FR"/>
              </w:rPr>
            </w:pPr>
            <w:r>
              <w:t>Antenna diameter</w:t>
            </w:r>
            <w:r>
              <w:rPr>
                <w:lang w:val="fr-FR"/>
              </w:rPr>
              <w:br/>
              <w:t>(m)</w:t>
            </w:r>
          </w:p>
        </w:tc>
        <w:tc>
          <w:tcPr>
            <w:tcW w:w="1701" w:type="dxa"/>
          </w:tcPr>
          <w:p w:rsidR="00703F8C" w:rsidRDefault="00703F8C">
            <w:pPr>
              <w:pStyle w:val="TableText"/>
              <w:framePr w:hSpace="181" w:wrap="notBeside" w:vAnchor="text" w:hAnchor="page" w:xAlign="center" w:y="1"/>
              <w:spacing w:before="80" w:after="80"/>
              <w:jc w:val="center"/>
              <w:rPr>
                <w:lang w:val="fr-FR"/>
              </w:rPr>
            </w:pPr>
            <w:r>
              <w:t>Maximum</w:t>
            </w:r>
            <w:r>
              <w:br/>
              <w:t>antenna gain</w:t>
            </w:r>
            <w:r>
              <w:rPr>
                <w:lang w:val="fr-FR"/>
              </w:rPr>
              <w:br/>
              <w:t>(dBi)</w:t>
            </w:r>
          </w:p>
        </w:tc>
        <w:tc>
          <w:tcPr>
            <w:tcW w:w="2211" w:type="dxa"/>
          </w:tcPr>
          <w:p w:rsidR="00703F8C" w:rsidRPr="00A0099E" w:rsidRDefault="00703F8C">
            <w:pPr>
              <w:pStyle w:val="TableText"/>
              <w:framePr w:hSpace="181" w:wrap="notBeside" w:vAnchor="text" w:hAnchor="page" w:xAlign="center" w:y="1"/>
              <w:spacing w:before="80" w:after="80"/>
              <w:jc w:val="center"/>
            </w:pPr>
            <w:r>
              <w:t>Maximum power density</w:t>
            </w:r>
            <w:r w:rsidRPr="00A0099E">
              <w:br/>
              <w:t>(dB(W/Hz))</w:t>
            </w:r>
            <w:r w:rsidRPr="00A0099E">
              <w:rPr>
                <w:position w:val="6"/>
                <w:sz w:val="14"/>
              </w:rPr>
              <w:t>(1)</w:t>
            </w:r>
          </w:p>
        </w:tc>
        <w:tc>
          <w:tcPr>
            <w:tcW w:w="1191" w:type="dxa"/>
          </w:tcPr>
          <w:p w:rsidR="00703F8C" w:rsidRDefault="00703F8C">
            <w:pPr>
              <w:pStyle w:val="TableText"/>
              <w:framePr w:hSpace="181" w:wrap="notBeside" w:vAnchor="text" w:hAnchor="page" w:xAlign="center" w:y="1"/>
              <w:spacing w:before="80" w:after="80"/>
              <w:jc w:val="center"/>
              <w:rPr>
                <w:lang w:val="fr-FR"/>
              </w:rPr>
            </w:pPr>
            <w:r>
              <w:t>Bandwidth</w:t>
            </w:r>
            <w:r>
              <w:rPr>
                <w:lang w:val="fr-FR"/>
              </w:rPr>
              <w:br/>
              <w:t>(MHz)</w:t>
            </w:r>
          </w:p>
        </w:tc>
        <w:tc>
          <w:tcPr>
            <w:tcW w:w="1191" w:type="dxa"/>
          </w:tcPr>
          <w:p w:rsidR="00703F8C" w:rsidRDefault="00703F8C">
            <w:pPr>
              <w:pStyle w:val="TableText"/>
              <w:framePr w:hSpace="181" w:wrap="notBeside" w:vAnchor="text" w:hAnchor="page" w:xAlign="center" w:y="1"/>
              <w:spacing w:before="80" w:after="80"/>
              <w:jc w:val="center"/>
              <w:rPr>
                <w:lang w:val="fr-FR"/>
              </w:rPr>
            </w:pPr>
            <w:r>
              <w:rPr>
                <w:i/>
                <w:lang w:val="fr-FR"/>
              </w:rPr>
              <w:t>C</w:t>
            </w:r>
            <w:r>
              <w:rPr>
                <w:lang w:val="fr-FR"/>
              </w:rPr>
              <w:t>/</w:t>
            </w:r>
            <w:r>
              <w:rPr>
                <w:i/>
                <w:lang w:val="fr-FR"/>
              </w:rPr>
              <w:t>I</w:t>
            </w:r>
            <w:r>
              <w:rPr>
                <w:i/>
                <w:lang w:val="fr-FR"/>
              </w:rPr>
              <w:br/>
            </w:r>
            <w:r>
              <w:rPr>
                <w:lang w:val="fr-FR"/>
              </w:rPr>
              <w:t>(dB)</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G</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18</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61</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43.5</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60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74.7</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H</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8</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54</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–34</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60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77.2</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I</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3</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44.5</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44</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40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57.7</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J</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1.5</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39.5</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44</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40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52.7</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K</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1.3</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38.5</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–38</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40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57.7</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L</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0.9</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35</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–38.8</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80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53.2</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L'</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0.9</w:t>
            </w:r>
          </w:p>
        </w:tc>
        <w:tc>
          <w:tcPr>
            <w:tcW w:w="1701" w:type="dxa"/>
          </w:tcPr>
          <w:p w:rsidR="00703F8C" w:rsidRDefault="00703F8C">
            <w:pPr>
              <w:pStyle w:val="TableText"/>
              <w:framePr w:hSpace="181" w:wrap="notBeside" w:vAnchor="text" w:hAnchor="page" w:xAlign="center" w:y="1"/>
              <w:spacing w:before="60" w:after="60"/>
              <w:jc w:val="center"/>
              <w:rPr>
                <w:lang w:val="fr-FR"/>
              </w:rPr>
            </w:pPr>
            <w:r>
              <w:rPr>
                <w:lang w:val="fr-FR"/>
              </w:rPr>
              <w:t>34.5</w:t>
            </w:r>
          </w:p>
        </w:tc>
        <w:tc>
          <w:tcPr>
            <w:tcW w:w="2211" w:type="dxa"/>
          </w:tcPr>
          <w:p w:rsidR="00703F8C" w:rsidRDefault="00703F8C">
            <w:pPr>
              <w:pStyle w:val="TableText"/>
              <w:framePr w:hSpace="181" w:wrap="notBeside" w:vAnchor="text" w:hAnchor="page" w:xAlign="center" w:y="1"/>
              <w:spacing w:before="60" w:after="60"/>
              <w:jc w:val="center"/>
              <w:rPr>
                <w:lang w:val="fr-FR"/>
              </w:rPr>
            </w:pPr>
            <w:r>
              <w:rPr>
                <w:lang w:val="fr-FR"/>
              </w:rPr>
              <w:t>–38.8</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80</w:t>
            </w:r>
          </w:p>
        </w:tc>
        <w:tc>
          <w:tcPr>
            <w:tcW w:w="1191" w:type="dxa"/>
          </w:tcPr>
          <w:p w:rsidR="00703F8C" w:rsidRDefault="00703F8C">
            <w:pPr>
              <w:pStyle w:val="TableText"/>
              <w:framePr w:hSpace="181" w:wrap="notBeside" w:vAnchor="text" w:hAnchor="page" w:xAlign="center" w:y="1"/>
              <w:spacing w:before="60" w:after="60"/>
              <w:jc w:val="center"/>
              <w:rPr>
                <w:lang w:val="fr-FR"/>
              </w:rPr>
            </w:pPr>
            <w:r>
              <w:rPr>
                <w:lang w:val="fr-FR"/>
              </w:rPr>
              <w:t>52.9</w:t>
            </w:r>
          </w:p>
        </w:tc>
      </w:tr>
      <w:tr w:rsidR="00703F8C" w:rsidRPr="00A0099E">
        <w:trPr>
          <w:cantSplit/>
          <w:jc w:val="center"/>
        </w:trPr>
        <w:tc>
          <w:tcPr>
            <w:tcW w:w="9015" w:type="dxa"/>
            <w:gridSpan w:val="6"/>
            <w:tcBorders>
              <w:left w:val="nil"/>
              <w:bottom w:val="nil"/>
              <w:right w:val="nil"/>
            </w:tcBorders>
          </w:tcPr>
          <w:p w:rsidR="00703F8C" w:rsidRPr="00A0099E" w:rsidRDefault="00703F8C">
            <w:pPr>
              <w:pStyle w:val="TableLegend"/>
              <w:framePr w:hSpace="181" w:wrap="notBeside" w:vAnchor="text" w:hAnchor="page" w:xAlign="center" w:y="1"/>
              <w:tabs>
                <w:tab w:val="clear" w:pos="794"/>
                <w:tab w:val="left" w:pos="241"/>
              </w:tabs>
            </w:pPr>
            <w:r w:rsidRPr="00A0099E">
              <w:rPr>
                <w:position w:val="6"/>
                <w:sz w:val="14"/>
              </w:rPr>
              <w:t>(1)</w:t>
            </w:r>
            <w:r w:rsidRPr="00A0099E">
              <w:tab/>
            </w:r>
            <w:r>
              <w:t>In the worst case 4 kHz band.</w:t>
            </w:r>
          </w:p>
        </w:tc>
      </w:tr>
    </w:tbl>
    <w:p w:rsidR="00703F8C" w:rsidRPr="00A0099E" w:rsidRDefault="00703F8C">
      <w:pPr>
        <w:pStyle w:val="Tablefin"/>
        <w:spacing w:before="0"/>
        <w:rPr>
          <w:sz w:val="8"/>
        </w:rPr>
      </w:pPr>
    </w:p>
    <w:p w:rsidR="00703F8C" w:rsidRDefault="00703F8C">
      <w:r>
        <w:t xml:space="preserve">Table 4 gives the main technical characteristics of the METSAT earth stations and the </w:t>
      </w:r>
      <w:r>
        <w:rPr>
          <w:i/>
        </w:rPr>
        <w:t>C</w:t>
      </w:r>
      <w:r>
        <w:t>/</w:t>
      </w:r>
      <w:r>
        <w:rPr>
          <w:i/>
        </w:rPr>
        <w:t>I</w:t>
      </w:r>
      <w:r>
        <w:t xml:space="preserve"> ratios obtained for the meteorological satellite with the characteristics of the EESS satellite given in Table 2.</w:t>
      </w:r>
    </w:p>
    <w:p w:rsidR="00703F8C" w:rsidRPr="00A0099E" w:rsidRDefault="00703F8C">
      <w:pPr>
        <w:pStyle w:val="Table"/>
      </w:pPr>
      <w:r w:rsidRPr="00A0099E">
        <w:t>TABLE  4</w:t>
      </w:r>
    </w:p>
    <w:p w:rsidR="00703F8C" w:rsidRPr="00A0099E" w:rsidRDefault="00703F8C">
      <w:pPr>
        <w:pStyle w:val="TableTitle"/>
      </w:pPr>
      <w:r>
        <w:t xml:space="preserve">Characteristics of a METSAT earth station and </w:t>
      </w:r>
      <w:r>
        <w:rPr>
          <w:i/>
        </w:rPr>
        <w:t>C</w:t>
      </w:r>
      <w:r>
        <w:t>/</w:t>
      </w:r>
      <w:r>
        <w:rPr>
          <w:i/>
        </w:rPr>
        <w:t>I</w:t>
      </w:r>
      <w:r>
        <w:t xml:space="preserve"> ratios obtained for the</w:t>
      </w:r>
      <w:r>
        <w:br/>
        <w:t>meteorological satellite with the characteristics of the EESS satellite given in Table 2</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1"/>
        <w:gridCol w:w="1814"/>
        <w:gridCol w:w="1361"/>
        <w:gridCol w:w="1361"/>
        <w:gridCol w:w="1361"/>
        <w:gridCol w:w="1361"/>
      </w:tblGrid>
      <w:tr w:rsidR="00703F8C">
        <w:trPr>
          <w:cantSplit/>
          <w:jc w:val="center"/>
        </w:trPr>
        <w:tc>
          <w:tcPr>
            <w:tcW w:w="1361" w:type="dxa"/>
          </w:tcPr>
          <w:p w:rsidR="00703F8C" w:rsidRDefault="00703F8C">
            <w:pPr>
              <w:pStyle w:val="TableText"/>
              <w:framePr w:hSpace="181" w:wrap="notBeside" w:vAnchor="text" w:hAnchor="page" w:xAlign="center" w:y="1"/>
              <w:spacing w:before="80" w:after="80"/>
              <w:jc w:val="center"/>
              <w:rPr>
                <w:lang w:val="fr-FR"/>
              </w:rPr>
            </w:pPr>
            <w:r>
              <w:t xml:space="preserve">Antenna gain </w:t>
            </w:r>
            <w:r>
              <w:rPr>
                <w:lang w:val="fr-FR"/>
              </w:rPr>
              <w:t>(dBi)</w:t>
            </w:r>
          </w:p>
        </w:tc>
        <w:tc>
          <w:tcPr>
            <w:tcW w:w="1814" w:type="dxa"/>
          </w:tcPr>
          <w:p w:rsidR="00703F8C" w:rsidRDefault="00703F8C">
            <w:pPr>
              <w:pStyle w:val="TableText"/>
              <w:framePr w:hSpace="181" w:wrap="notBeside" w:vAnchor="text" w:hAnchor="page" w:xAlign="center" w:y="1"/>
              <w:spacing w:before="80" w:after="80"/>
              <w:jc w:val="center"/>
              <w:rPr>
                <w:lang w:val="fr-FR"/>
              </w:rPr>
            </w:pPr>
            <w:r>
              <w:t>Maximum transmitter power</w:t>
            </w:r>
            <w:r>
              <w:rPr>
                <w:lang w:val="fr-FR"/>
              </w:rPr>
              <w:br/>
              <w:t>(dB)</w:t>
            </w:r>
          </w:p>
        </w:tc>
        <w:tc>
          <w:tcPr>
            <w:tcW w:w="1361" w:type="dxa"/>
          </w:tcPr>
          <w:p w:rsidR="00703F8C" w:rsidRDefault="00703F8C">
            <w:pPr>
              <w:pStyle w:val="TableText"/>
              <w:framePr w:hSpace="181" w:wrap="notBeside" w:vAnchor="text" w:hAnchor="page" w:xAlign="center" w:y="1"/>
              <w:spacing w:before="80" w:after="80"/>
              <w:jc w:val="center"/>
              <w:rPr>
                <w:lang w:val="fr-FR"/>
              </w:rPr>
            </w:pPr>
            <w:r>
              <w:t>e.i.r.p.</w:t>
            </w:r>
            <w:r>
              <w:rPr>
                <w:lang w:val="fr-FR"/>
              </w:rPr>
              <w:br/>
              <w:t>(dBW)</w:t>
            </w:r>
          </w:p>
        </w:tc>
        <w:tc>
          <w:tcPr>
            <w:tcW w:w="1361" w:type="dxa"/>
          </w:tcPr>
          <w:p w:rsidR="00703F8C" w:rsidRDefault="00703F8C">
            <w:pPr>
              <w:pStyle w:val="TableText"/>
              <w:framePr w:hSpace="181" w:wrap="notBeside" w:vAnchor="text" w:hAnchor="page" w:xAlign="center" w:y="1"/>
              <w:spacing w:before="80" w:after="80"/>
              <w:jc w:val="center"/>
              <w:rPr>
                <w:lang w:val="fr-FR"/>
              </w:rPr>
            </w:pPr>
            <w:r>
              <w:t>Bandwidth</w:t>
            </w:r>
            <w:r>
              <w:rPr>
                <w:lang w:val="fr-FR"/>
              </w:rPr>
              <w:br/>
              <w:t>(MHz)</w:t>
            </w:r>
          </w:p>
        </w:tc>
        <w:tc>
          <w:tcPr>
            <w:tcW w:w="1361" w:type="dxa"/>
          </w:tcPr>
          <w:p w:rsidR="00703F8C" w:rsidRPr="00A0099E" w:rsidRDefault="00703F8C">
            <w:pPr>
              <w:pStyle w:val="TableText"/>
              <w:framePr w:hSpace="181" w:wrap="notBeside" w:vAnchor="text" w:hAnchor="page" w:xAlign="center" w:y="1"/>
              <w:spacing w:before="80" w:after="80"/>
              <w:jc w:val="center"/>
            </w:pPr>
            <w:r>
              <w:t>power density</w:t>
            </w:r>
            <w:r w:rsidRPr="00A0099E">
              <w:br/>
              <w:t>(dB(W/Hz))</w:t>
            </w:r>
          </w:p>
        </w:tc>
        <w:tc>
          <w:tcPr>
            <w:tcW w:w="1361" w:type="dxa"/>
          </w:tcPr>
          <w:p w:rsidR="00703F8C" w:rsidRDefault="00703F8C">
            <w:pPr>
              <w:pStyle w:val="TableText"/>
              <w:framePr w:hSpace="181" w:wrap="notBeside" w:vAnchor="text" w:hAnchor="page" w:xAlign="center" w:y="1"/>
              <w:spacing w:before="80" w:after="80"/>
              <w:jc w:val="center"/>
              <w:rPr>
                <w:lang w:val="fr-FR"/>
              </w:rPr>
            </w:pPr>
            <w:r>
              <w:rPr>
                <w:i/>
                <w:lang w:val="fr-FR"/>
              </w:rPr>
              <w:t>C</w:t>
            </w:r>
            <w:r>
              <w:rPr>
                <w:lang w:val="fr-FR"/>
              </w:rPr>
              <w:t>/</w:t>
            </w:r>
            <w:r>
              <w:rPr>
                <w:i/>
                <w:lang w:val="fr-FR"/>
              </w:rPr>
              <w:t>I</w:t>
            </w:r>
            <w:r>
              <w:rPr>
                <w:i/>
                <w:lang w:val="fr-FR"/>
              </w:rPr>
              <w:br/>
            </w:r>
            <w:r>
              <w:rPr>
                <w:lang w:val="fr-FR"/>
              </w:rPr>
              <w:t>(dB)</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44</w:t>
            </w:r>
          </w:p>
        </w:tc>
        <w:tc>
          <w:tcPr>
            <w:tcW w:w="1814" w:type="dxa"/>
          </w:tcPr>
          <w:p w:rsidR="00703F8C" w:rsidRDefault="00703F8C">
            <w:pPr>
              <w:pStyle w:val="TableText"/>
              <w:framePr w:hSpace="181" w:wrap="notBeside" w:vAnchor="text" w:hAnchor="page" w:xAlign="center" w:y="1"/>
              <w:spacing w:before="60" w:after="60"/>
              <w:jc w:val="center"/>
              <w:rPr>
                <w:lang w:val="fr-FR"/>
              </w:rPr>
            </w:pPr>
            <w:r>
              <w:rPr>
                <w:lang w:val="fr-FR"/>
              </w:rPr>
              <w:t>30</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74</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0.960</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–29.6</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71.6</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 xml:space="preserve">44 </w:t>
            </w:r>
          </w:p>
        </w:tc>
        <w:tc>
          <w:tcPr>
            <w:tcW w:w="1814" w:type="dxa"/>
          </w:tcPr>
          <w:p w:rsidR="00703F8C" w:rsidRDefault="00703F8C">
            <w:pPr>
              <w:pStyle w:val="TableText"/>
              <w:framePr w:hSpace="181" w:wrap="notBeside" w:vAnchor="text" w:hAnchor="page" w:xAlign="center" w:y="1"/>
              <w:spacing w:before="60" w:after="60"/>
              <w:jc w:val="center"/>
              <w:rPr>
                <w:lang w:val="fr-FR"/>
              </w:rPr>
            </w:pPr>
            <w:r>
              <w:rPr>
                <w:lang w:val="fr-FR"/>
              </w:rPr>
              <w:t>20</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64</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0.018</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–22.6</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78.6</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44</w:t>
            </w:r>
          </w:p>
        </w:tc>
        <w:tc>
          <w:tcPr>
            <w:tcW w:w="1814" w:type="dxa"/>
          </w:tcPr>
          <w:p w:rsidR="00703F8C" w:rsidRDefault="00703F8C">
            <w:pPr>
              <w:pStyle w:val="TableText"/>
              <w:framePr w:hSpace="181" w:wrap="notBeside" w:vAnchor="text" w:hAnchor="page" w:xAlign="center" w:y="1"/>
              <w:spacing w:before="60" w:after="60"/>
              <w:jc w:val="center"/>
              <w:rPr>
                <w:lang w:val="fr-FR"/>
              </w:rPr>
            </w:pPr>
            <w:r>
              <w:rPr>
                <w:lang w:val="fr-FR"/>
              </w:rPr>
              <w:t>13</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57</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0.0024</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–20.8</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80.4</w:t>
            </w:r>
          </w:p>
        </w:tc>
      </w:tr>
      <w:tr w:rsidR="00703F8C">
        <w:trPr>
          <w:cantSplit/>
          <w:jc w:val="center"/>
        </w:trPr>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44</w:t>
            </w:r>
          </w:p>
        </w:tc>
        <w:tc>
          <w:tcPr>
            <w:tcW w:w="1814" w:type="dxa"/>
          </w:tcPr>
          <w:p w:rsidR="00703F8C" w:rsidRDefault="00703F8C">
            <w:pPr>
              <w:pStyle w:val="TableText"/>
              <w:framePr w:hSpace="181" w:wrap="notBeside" w:vAnchor="text" w:hAnchor="page" w:xAlign="center" w:y="1"/>
              <w:spacing w:before="60" w:after="60"/>
              <w:jc w:val="center"/>
              <w:rPr>
                <w:lang w:val="fr-FR"/>
              </w:rPr>
            </w:pPr>
            <w:r>
              <w:rPr>
                <w:lang w:val="fr-FR"/>
              </w:rPr>
              <w:t>17</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61</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0.0004</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–9.0</w:t>
            </w:r>
          </w:p>
        </w:tc>
        <w:tc>
          <w:tcPr>
            <w:tcW w:w="1361" w:type="dxa"/>
          </w:tcPr>
          <w:p w:rsidR="00703F8C" w:rsidRDefault="00703F8C">
            <w:pPr>
              <w:pStyle w:val="TableText"/>
              <w:framePr w:hSpace="181" w:wrap="notBeside" w:vAnchor="text" w:hAnchor="page" w:xAlign="center" w:y="1"/>
              <w:spacing w:before="60" w:after="60"/>
              <w:jc w:val="center"/>
              <w:rPr>
                <w:lang w:val="fr-FR"/>
              </w:rPr>
            </w:pPr>
            <w:r>
              <w:rPr>
                <w:lang w:val="fr-FR"/>
              </w:rPr>
              <w:t>92.2</w:t>
            </w:r>
          </w:p>
        </w:tc>
      </w:tr>
    </w:tbl>
    <w:p w:rsidR="00703F8C" w:rsidRDefault="00703F8C">
      <w:pPr>
        <w:pStyle w:val="Tablefin"/>
        <w:spacing w:before="0"/>
        <w:rPr>
          <w:lang w:val="fr-FR"/>
        </w:rPr>
      </w:pPr>
    </w:p>
    <w:p w:rsidR="00703F8C" w:rsidRDefault="00703F8C">
      <w:r>
        <w:br w:type="page"/>
      </w:r>
      <w:r>
        <w:lastRenderedPageBreak/>
        <w:t>We conclude that there would not be interference from the EESS space stations with characteristics similar to those ones given in Table 2 to the fixed-satellite or METSAT receivers.</w:t>
      </w:r>
    </w:p>
    <w:p w:rsidR="00703F8C" w:rsidRDefault="00703F8C"/>
    <w:p w:rsidR="00703F8C" w:rsidRDefault="00703F8C"/>
    <w:p w:rsidR="00703F8C" w:rsidRDefault="00703F8C">
      <w:pPr>
        <w:pStyle w:val="Annex"/>
      </w:pPr>
      <w:r>
        <w:t>ANNEX  2</w:t>
      </w:r>
    </w:p>
    <w:p w:rsidR="00703F8C" w:rsidRDefault="00703F8C">
      <w:pPr>
        <w:pStyle w:val="AnnexTitle"/>
      </w:pPr>
      <w:r>
        <w:t>Analysis of interference to the EESS from other services</w:t>
      </w:r>
      <w:r>
        <w:br/>
        <w:t>in the frequency band 8</w:t>
      </w:r>
      <w:r>
        <w:rPr>
          <w:rFonts w:ascii="Tms Rmn" w:hAnsi="Tms Rmn"/>
          <w:sz w:val="12"/>
        </w:rPr>
        <w:t> </w:t>
      </w:r>
      <w:r>
        <w:t>025-8</w:t>
      </w:r>
      <w:r>
        <w:rPr>
          <w:rFonts w:ascii="Tms Rmn" w:hAnsi="Tms Rmn"/>
          <w:sz w:val="12"/>
        </w:rPr>
        <w:t> </w:t>
      </w:r>
      <w:r>
        <w:t>400 MHz</w:t>
      </w:r>
    </w:p>
    <w:p w:rsidR="00703F8C" w:rsidRDefault="00703F8C">
      <w:pPr>
        <w:pStyle w:val="AnnexTitle"/>
      </w:pPr>
      <w:r>
        <w:t>Method for calculating separation distances between earth stations of the EESS</w:t>
      </w:r>
      <w:r>
        <w:br/>
        <w:t>and terrestrial stations or earth stations of the other services</w:t>
      </w:r>
    </w:p>
    <w:p w:rsidR="00703F8C" w:rsidRDefault="00703F8C">
      <w:pPr>
        <w:pStyle w:val="Heading1"/>
      </w:pPr>
      <w:r>
        <w:t>1</w:t>
      </w:r>
      <w:r>
        <w:tab/>
        <w:t>Introduction</w:t>
      </w:r>
    </w:p>
    <w:p w:rsidR="00703F8C" w:rsidRDefault="00703F8C">
      <w:r>
        <w:t xml:space="preserve">This Annex concerns the </w:t>
      </w:r>
      <w:r>
        <w:rPr>
          <w:i/>
        </w:rPr>
        <w:t>a priori</w:t>
      </w:r>
      <w:r>
        <w:t xml:space="preserve"> evaluation of the order of magnitude for acceptable separation distances between an EESS earth station on one hand and a fixed, fixed-satellite, METSAT or mobile station on the other hand, as a function of given parameters. It is precised that the following calculation does not replace the method given in Appendix S7 of the RR and it is not intended to use it for evaluation of coordination distances. The calculation of the attenuation over the interference path is not based on the worst case but on an average case, which only refers to diffraction caused by an obstacle located between the two stations. The separation distances calculated here gives a realistic idea of practical sharing possibilities between EESS and FS, FSS, METSAT or mobile services.</w:t>
      </w:r>
    </w:p>
    <w:p w:rsidR="00703F8C" w:rsidRDefault="00703F8C">
      <w:pPr>
        <w:pStyle w:val="Heading1"/>
      </w:pPr>
      <w:r>
        <w:t>2</w:t>
      </w:r>
      <w:r>
        <w:tab/>
        <w:t>Interference from terrestrial fixed service transmitters to EESS earth station receivers</w:t>
      </w:r>
    </w:p>
    <w:p w:rsidR="00703F8C" w:rsidRDefault="00703F8C">
      <w:r>
        <w:t>The sharing criterion for this interference path is a coordination distance required to ensure adequate separation between the terrestrial service transmitters and the EESS earth station receivers.</w:t>
      </w:r>
    </w:p>
    <w:p w:rsidR="00703F8C" w:rsidRDefault="00703F8C">
      <w:r>
        <w:t>The minimum permissible basic transmission loss to protect the earth station can be stated as:</w:t>
      </w:r>
    </w:p>
    <w:p w:rsidR="00703F8C" w:rsidRPr="00A0099E" w:rsidRDefault="00703F8C">
      <w:pPr>
        <w:pStyle w:val="Equation"/>
        <w:spacing w:line="0" w:lineRule="atLeast"/>
      </w:pPr>
      <w:r w:rsidRPr="00A0099E">
        <w:tab/>
      </w:r>
      <w:r w:rsidRPr="00A0099E">
        <w:tab/>
      </w:r>
      <w:r w:rsidRPr="00A0099E">
        <w:rPr>
          <w:i/>
        </w:rPr>
        <w:t>L</w:t>
      </w:r>
      <w:r w:rsidRPr="00A0099E">
        <w:rPr>
          <w:i/>
          <w:position w:val="-4"/>
          <w:sz w:val="18"/>
        </w:rPr>
        <w:t>b</w:t>
      </w:r>
      <w:r w:rsidRPr="00A0099E">
        <w:t>(</w:t>
      </w:r>
      <w:r w:rsidRPr="00A0099E">
        <w:rPr>
          <w:rFonts w:ascii="Tms Rmn" w:hAnsi="Tms Rmn"/>
          <w:sz w:val="8"/>
        </w:rPr>
        <w:t> </w:t>
      </w:r>
      <w:r w:rsidRPr="00A0099E">
        <w:rPr>
          <w:i/>
        </w:rPr>
        <w:t>p</w:t>
      </w:r>
      <w:r w:rsidRPr="00A0099E">
        <w:t xml:space="preserve">%)  </w:t>
      </w:r>
      <w:r>
        <w:rPr>
          <w:rFonts w:ascii="Symbol" w:hAnsi="Symbol"/>
          <w:lang w:val="fr-FR"/>
        </w:rPr>
        <w:t></w:t>
      </w:r>
      <w:r w:rsidRPr="00A0099E">
        <w:t xml:space="preserve">  </w:t>
      </w:r>
      <w:r w:rsidRPr="00A0099E">
        <w:rPr>
          <w:i/>
        </w:rPr>
        <w:t>P</w:t>
      </w:r>
      <w:r w:rsidRPr="00A0099E">
        <w:rPr>
          <w:i/>
          <w:position w:val="-4"/>
          <w:sz w:val="18"/>
        </w:rPr>
        <w:t>t</w:t>
      </w:r>
      <w:r w:rsidRPr="00A0099E">
        <w:t xml:space="preserve">  </w:t>
      </w:r>
      <w:r>
        <w:rPr>
          <w:rFonts w:ascii="Symbol" w:hAnsi="Symbol"/>
          <w:lang w:val="fr-FR"/>
        </w:rPr>
        <w:t></w:t>
      </w:r>
      <w:r w:rsidRPr="00A0099E">
        <w:t xml:space="preserve">  </w:t>
      </w:r>
      <w:r w:rsidRPr="00A0099E">
        <w:rPr>
          <w:i/>
        </w:rPr>
        <w:t>G</w:t>
      </w:r>
      <w:r w:rsidRPr="00A0099E">
        <w:rPr>
          <w:i/>
          <w:position w:val="-4"/>
          <w:sz w:val="18"/>
        </w:rPr>
        <w:t>t</w:t>
      </w:r>
      <w:r w:rsidRPr="00A0099E">
        <w:rPr>
          <w:rFonts w:ascii="Tms Rmn" w:hAnsi="Tms Rmn"/>
          <w:position w:val="-4"/>
          <w:sz w:val="6"/>
        </w:rPr>
        <w:t> </w:t>
      </w:r>
      <w:r w:rsidRPr="00A0099E">
        <w:t>(</w:t>
      </w:r>
      <w:r>
        <w:rPr>
          <w:rFonts w:ascii="Symbol" w:hAnsi="Symbol"/>
          <w:lang w:val="fr-FR"/>
        </w:rPr>
        <w:t></w:t>
      </w:r>
      <w:r w:rsidRPr="00A0099E">
        <w:rPr>
          <w:i/>
          <w:position w:val="-4"/>
          <w:sz w:val="18"/>
        </w:rPr>
        <w:t>t</w:t>
      </w:r>
      <w:r w:rsidRPr="00A0099E">
        <w:t>)  –  (</w:t>
      </w:r>
      <w:r w:rsidRPr="00A0099E">
        <w:rPr>
          <w:i/>
        </w:rPr>
        <w:t>P</w:t>
      </w:r>
      <w:r w:rsidRPr="00A0099E">
        <w:rPr>
          <w:i/>
          <w:position w:val="-4"/>
          <w:sz w:val="18"/>
        </w:rPr>
        <w:t>i</w:t>
      </w:r>
      <w:r w:rsidRPr="00A0099E">
        <w:t xml:space="preserve">  –  </w:t>
      </w:r>
      <w:r w:rsidRPr="00A0099E">
        <w:rPr>
          <w:i/>
        </w:rPr>
        <w:t>G</w:t>
      </w:r>
      <w:r w:rsidRPr="00A0099E">
        <w:rPr>
          <w:i/>
          <w:position w:val="-4"/>
          <w:sz w:val="18"/>
        </w:rPr>
        <w:t>r</w:t>
      </w:r>
      <w:r w:rsidRPr="00A0099E">
        <w:rPr>
          <w:rFonts w:ascii="Tms Rmn" w:hAnsi="Tms Rmn"/>
          <w:position w:val="-4"/>
          <w:sz w:val="6"/>
        </w:rPr>
        <w:t> </w:t>
      </w:r>
      <w:r w:rsidRPr="00A0099E">
        <w:t>(</w:t>
      </w:r>
      <w:r>
        <w:rPr>
          <w:rFonts w:ascii="Symbol" w:hAnsi="Symbol"/>
          <w:lang w:val="fr-FR"/>
        </w:rPr>
        <w:t></w:t>
      </w:r>
      <w:r w:rsidRPr="00A0099E">
        <w:rPr>
          <w:i/>
          <w:position w:val="-4"/>
          <w:sz w:val="18"/>
        </w:rPr>
        <w:t>r</w:t>
      </w:r>
      <w:r w:rsidRPr="00A0099E">
        <w:t>))</w:t>
      </w:r>
    </w:p>
    <w:p w:rsidR="00703F8C" w:rsidRDefault="00703F8C">
      <w:r>
        <w:t>where:</w:t>
      </w:r>
    </w:p>
    <w:p w:rsidR="00703F8C" w:rsidRDefault="00703F8C">
      <w:pPr>
        <w:pStyle w:val="enumlev1"/>
        <w:tabs>
          <w:tab w:val="left" w:pos="1134"/>
        </w:tabs>
      </w:pPr>
      <w:r>
        <w:tab/>
      </w:r>
      <w:r w:rsidRPr="00A0099E">
        <w:rPr>
          <w:i/>
        </w:rPr>
        <w:t>P</w:t>
      </w:r>
      <w:r w:rsidRPr="00A0099E">
        <w:rPr>
          <w:i/>
          <w:position w:val="-4"/>
          <w:sz w:val="16"/>
        </w:rPr>
        <w:t>t</w:t>
      </w:r>
      <w:r w:rsidRPr="00A0099E">
        <w:rPr>
          <w:rFonts w:ascii="Tms Rmn" w:hAnsi="Tms Rmn"/>
          <w:sz w:val="12"/>
        </w:rPr>
        <w:t> </w:t>
      </w:r>
      <w:r w:rsidRPr="00A0099E">
        <w:t>:</w:t>
      </w:r>
      <w:r>
        <w:tab/>
        <w:t>terrestrial service transmitter power (dBW)</w:t>
      </w:r>
    </w:p>
    <w:p w:rsidR="00703F8C" w:rsidRDefault="00703F8C">
      <w:pPr>
        <w:pStyle w:val="enumlev1"/>
        <w:tabs>
          <w:tab w:val="left" w:pos="1134"/>
        </w:tabs>
      </w:pPr>
      <w:r>
        <w:tab/>
      </w:r>
      <w:r w:rsidRPr="00A0099E">
        <w:rPr>
          <w:i/>
        </w:rPr>
        <w:t>G</w:t>
      </w:r>
      <w:r w:rsidRPr="00A0099E">
        <w:rPr>
          <w:i/>
          <w:position w:val="-4"/>
          <w:sz w:val="16"/>
        </w:rPr>
        <w:t>t</w:t>
      </w:r>
      <w:r w:rsidRPr="00A0099E">
        <w:rPr>
          <w:rFonts w:ascii="Tms Rmn" w:hAnsi="Tms Rmn"/>
          <w:position w:val="-4"/>
          <w:sz w:val="6"/>
        </w:rPr>
        <w:t> </w:t>
      </w:r>
      <w:r w:rsidRPr="00A0099E">
        <w:t>(</w:t>
      </w:r>
      <w:r>
        <w:rPr>
          <w:rFonts w:ascii="Symbol" w:hAnsi="Symbol"/>
          <w:lang w:val="fr-FR"/>
        </w:rPr>
        <w:t></w:t>
      </w:r>
      <w:r w:rsidRPr="00A0099E">
        <w:rPr>
          <w:i/>
          <w:position w:val="-4"/>
          <w:sz w:val="16"/>
        </w:rPr>
        <w:t>t</w:t>
      </w:r>
      <w:r w:rsidRPr="00A0099E">
        <w:t>)</w:t>
      </w:r>
      <w:r w:rsidRPr="00A0099E">
        <w:rPr>
          <w:rFonts w:ascii="Tms Rmn" w:hAnsi="Tms Rmn"/>
          <w:sz w:val="12"/>
        </w:rPr>
        <w:t> </w:t>
      </w:r>
      <w:r w:rsidRPr="00A0099E">
        <w:t>:</w:t>
      </w:r>
      <w:r>
        <w:tab/>
        <w:t>terrestrial service antenna gain in the direction of the earth station (dBi)</w:t>
      </w:r>
    </w:p>
    <w:p w:rsidR="00703F8C" w:rsidRDefault="00703F8C">
      <w:pPr>
        <w:pStyle w:val="enumlev1"/>
        <w:tabs>
          <w:tab w:val="left" w:pos="1134"/>
        </w:tabs>
      </w:pPr>
      <w:r>
        <w:tab/>
      </w:r>
      <w:r w:rsidRPr="00A0099E">
        <w:rPr>
          <w:i/>
        </w:rPr>
        <w:t>G</w:t>
      </w:r>
      <w:r w:rsidRPr="00A0099E">
        <w:rPr>
          <w:i/>
          <w:position w:val="-4"/>
          <w:sz w:val="16"/>
        </w:rPr>
        <w:t>r</w:t>
      </w:r>
      <w:r w:rsidRPr="00A0099E">
        <w:rPr>
          <w:rFonts w:ascii="Tms Rmn" w:hAnsi="Tms Rmn"/>
          <w:position w:val="-4"/>
          <w:sz w:val="6"/>
        </w:rPr>
        <w:t> </w:t>
      </w:r>
      <w:r w:rsidRPr="00A0099E">
        <w:t>(</w:t>
      </w:r>
      <w:r>
        <w:rPr>
          <w:rFonts w:ascii="Symbol" w:hAnsi="Symbol"/>
          <w:lang w:val="fr-FR"/>
        </w:rPr>
        <w:t></w:t>
      </w:r>
      <w:r w:rsidRPr="00A0099E">
        <w:rPr>
          <w:i/>
          <w:position w:val="-4"/>
          <w:sz w:val="16"/>
        </w:rPr>
        <w:t>r</w:t>
      </w:r>
      <w:r w:rsidRPr="00A0099E">
        <w:t>):</w:t>
      </w:r>
      <w:r>
        <w:tab/>
        <w:t>gain of the earth station antenna in the direction of the terrestrial station (dBi)</w:t>
      </w:r>
    </w:p>
    <w:p w:rsidR="00703F8C" w:rsidRDefault="00703F8C">
      <w:pPr>
        <w:pStyle w:val="enumlev1"/>
        <w:tabs>
          <w:tab w:val="left" w:pos="1134"/>
        </w:tabs>
      </w:pPr>
      <w:r>
        <w:tab/>
      </w:r>
      <w:r w:rsidRPr="00A0099E">
        <w:rPr>
          <w:i/>
        </w:rPr>
        <w:t>P</w:t>
      </w:r>
      <w:r w:rsidRPr="00A0099E">
        <w:rPr>
          <w:i/>
          <w:position w:val="-4"/>
          <w:sz w:val="16"/>
        </w:rPr>
        <w:t>i</w:t>
      </w:r>
      <w:r w:rsidRPr="00A0099E">
        <w:rPr>
          <w:rFonts w:ascii="Tms Rmn" w:hAnsi="Tms Rmn"/>
          <w:sz w:val="12"/>
        </w:rPr>
        <w:t> </w:t>
      </w:r>
      <w:r w:rsidRPr="00A0099E">
        <w:t>:</w:t>
      </w:r>
      <w:r>
        <w:tab/>
        <w:t>maximum permissible interference at the earth station receiver input (dBW)</w:t>
      </w:r>
    </w:p>
    <w:p w:rsidR="00703F8C" w:rsidRDefault="00703F8C">
      <w:pPr>
        <w:pStyle w:val="enumlev1"/>
        <w:tabs>
          <w:tab w:val="left" w:pos="1134"/>
        </w:tabs>
      </w:pPr>
      <w:r>
        <w:tab/>
      </w:r>
      <w:r>
        <w:rPr>
          <w:rFonts w:ascii="Symbol" w:hAnsi="Symbol"/>
          <w:lang w:val="fr-FR"/>
        </w:rPr>
        <w:t></w:t>
      </w:r>
      <w:r w:rsidRPr="00A0099E">
        <w:rPr>
          <w:i/>
          <w:position w:val="-4"/>
          <w:sz w:val="16"/>
        </w:rPr>
        <w:t>t</w:t>
      </w:r>
      <w:r w:rsidRPr="00A0099E">
        <w:rPr>
          <w:rFonts w:ascii="Tms Rmn" w:hAnsi="Tms Rmn"/>
          <w:sz w:val="12"/>
        </w:rPr>
        <w:t> </w:t>
      </w:r>
      <w:r w:rsidRPr="00A0099E">
        <w:t>:</w:t>
      </w:r>
      <w:r>
        <w:tab/>
        <w:t>angle between the terrestrial service antenna axis and the interference path (degrees)</w:t>
      </w:r>
    </w:p>
    <w:p w:rsidR="00703F8C" w:rsidRDefault="00703F8C">
      <w:pPr>
        <w:pStyle w:val="enumlev1"/>
        <w:tabs>
          <w:tab w:val="left" w:pos="1134"/>
        </w:tabs>
      </w:pPr>
      <w:r>
        <w:tab/>
      </w:r>
      <w:r>
        <w:rPr>
          <w:rFonts w:ascii="Symbol" w:hAnsi="Symbol"/>
          <w:lang w:val="fr-FR"/>
        </w:rPr>
        <w:t></w:t>
      </w:r>
      <w:r w:rsidRPr="00A0099E">
        <w:rPr>
          <w:i/>
          <w:position w:val="-4"/>
          <w:sz w:val="16"/>
        </w:rPr>
        <w:t>r</w:t>
      </w:r>
      <w:r w:rsidRPr="00A0099E">
        <w:rPr>
          <w:rFonts w:ascii="Tms Rmn" w:hAnsi="Tms Rmn"/>
          <w:sz w:val="12"/>
        </w:rPr>
        <w:t> </w:t>
      </w:r>
      <w:r w:rsidRPr="00A0099E">
        <w:t>:</w:t>
      </w:r>
      <w:r>
        <w:tab/>
        <w:t>angle between the EESS antenna axis and the interference path (degrees)</w:t>
      </w:r>
    </w:p>
    <w:p w:rsidR="00703F8C" w:rsidRDefault="00703F8C">
      <w:pPr>
        <w:pStyle w:val="enumlev1"/>
        <w:tabs>
          <w:tab w:val="left" w:pos="1134"/>
        </w:tabs>
        <w:ind w:left="1134" w:hanging="1134"/>
      </w:pPr>
      <w:r>
        <w:tab/>
      </w:r>
      <w:r w:rsidRPr="00A0099E">
        <w:rPr>
          <w:i/>
        </w:rPr>
        <w:t>L</w:t>
      </w:r>
      <w:r w:rsidRPr="00A0099E">
        <w:rPr>
          <w:i/>
          <w:position w:val="-4"/>
          <w:sz w:val="16"/>
        </w:rPr>
        <w:t>b</w:t>
      </w:r>
      <w:r w:rsidRPr="00A0099E">
        <w:t>(</w:t>
      </w:r>
      <w:r w:rsidRPr="00A0099E">
        <w:rPr>
          <w:rFonts w:ascii="Tms Rmn" w:hAnsi="Tms Rmn"/>
          <w:sz w:val="8"/>
        </w:rPr>
        <w:t> </w:t>
      </w:r>
      <w:r w:rsidRPr="00A0099E">
        <w:rPr>
          <w:i/>
        </w:rPr>
        <w:t>p</w:t>
      </w:r>
      <w:r w:rsidRPr="00A0099E">
        <w:t>%):</w:t>
      </w:r>
      <w:r>
        <w:tab/>
        <w:t xml:space="preserve">the value of minimum acceptable basic transmission loss to be exceeded for all but </w:t>
      </w:r>
      <w:r>
        <w:rPr>
          <w:i/>
        </w:rPr>
        <w:t>p</w:t>
      </w:r>
      <w:r>
        <w:t>% of the time along the interference path between the terrestrial transmitter and the earth station receiver (dB).</w:t>
      </w:r>
    </w:p>
    <w:p w:rsidR="00703F8C" w:rsidRDefault="00703F8C">
      <w:r>
        <w:t xml:space="preserve">The values of </w:t>
      </w:r>
      <w:r w:rsidRPr="00A0099E">
        <w:rPr>
          <w:i/>
        </w:rPr>
        <w:t>P</w:t>
      </w:r>
      <w:r w:rsidRPr="00A0099E">
        <w:rPr>
          <w:i/>
          <w:position w:val="-4"/>
          <w:sz w:val="16"/>
        </w:rPr>
        <w:t>i</w:t>
      </w:r>
      <w:r>
        <w:t xml:space="preserve"> and </w:t>
      </w:r>
      <w:r>
        <w:rPr>
          <w:i/>
        </w:rPr>
        <w:t>p</w:t>
      </w:r>
      <w:r>
        <w:t xml:space="preserve"> are defined by Recommendation ITU-R SA.1027 and given in Table 5 for the 8</w:t>
      </w:r>
      <w:r>
        <w:rPr>
          <w:rFonts w:ascii="Tms Rmn" w:hAnsi="Tms Rmn"/>
          <w:sz w:val="12"/>
        </w:rPr>
        <w:t> </w:t>
      </w:r>
      <w:r>
        <w:t>025-8</w:t>
      </w:r>
      <w:r>
        <w:rPr>
          <w:rFonts w:ascii="Tms Rmn" w:hAnsi="Tms Rmn"/>
          <w:sz w:val="12"/>
        </w:rPr>
        <w:t> </w:t>
      </w:r>
      <w:r>
        <w:t>400 MHz frequency band.</w:t>
      </w:r>
    </w:p>
    <w:p w:rsidR="00703F8C" w:rsidRPr="00A0099E" w:rsidRDefault="00703F8C">
      <w:pPr>
        <w:pStyle w:val="Table"/>
        <w:spacing w:line="0" w:lineRule="atLeast"/>
      </w:pPr>
      <w:r w:rsidRPr="00A0099E">
        <w:br w:type="page"/>
      </w:r>
      <w:r w:rsidRPr="00A0099E">
        <w:lastRenderedPageBreak/>
        <w:t>TABLE  5</w:t>
      </w:r>
    </w:p>
    <w:p w:rsidR="00703F8C" w:rsidRPr="00A0099E" w:rsidRDefault="00703F8C">
      <w:pPr>
        <w:pStyle w:val="TableTitle"/>
      </w:pPr>
      <w:r>
        <w:t>Sharing criteria for space-to-Earth data transmission systems operating in the EESS</w:t>
      </w:r>
      <w:r>
        <w:br/>
        <w:t>using satellites in low-Earth orbit, according to Recommendation ITU-R SA.1027</w:t>
      </w:r>
    </w:p>
    <w:p w:rsidR="00703F8C" w:rsidRPr="00A0099E" w:rsidRDefault="00703F8C">
      <w:pPr>
        <w:pStyle w:val="Blanc"/>
        <w:rPr>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1304"/>
        <w:gridCol w:w="2948"/>
        <w:gridCol w:w="2948"/>
      </w:tblGrid>
      <w:tr w:rsidR="00703F8C" w:rsidRPr="00A0099E">
        <w:trPr>
          <w:cantSplit/>
          <w:jc w:val="center"/>
        </w:trPr>
        <w:tc>
          <w:tcPr>
            <w:tcW w:w="2268" w:type="dxa"/>
          </w:tcPr>
          <w:p w:rsidR="00703F8C" w:rsidRDefault="00703F8C">
            <w:pPr>
              <w:pStyle w:val="TableText"/>
              <w:framePr w:hSpace="181" w:wrap="notBeside" w:vAnchor="text" w:hAnchor="page" w:xAlign="center" w:y="1"/>
              <w:spacing w:before="60" w:after="60"/>
              <w:jc w:val="center"/>
              <w:rPr>
                <w:lang w:val="fr-FR"/>
              </w:rPr>
            </w:pPr>
            <w:r>
              <w:t>EESS earth station category</w:t>
            </w:r>
          </w:p>
        </w:tc>
        <w:tc>
          <w:tcPr>
            <w:tcW w:w="1304" w:type="dxa"/>
          </w:tcPr>
          <w:p w:rsidR="00703F8C" w:rsidRDefault="00703F8C">
            <w:pPr>
              <w:pStyle w:val="TableText"/>
              <w:framePr w:hSpace="181" w:wrap="notBeside" w:vAnchor="text" w:hAnchor="page" w:xAlign="center" w:y="1"/>
              <w:spacing w:before="60" w:after="60"/>
              <w:jc w:val="center"/>
              <w:rPr>
                <w:lang w:val="fr-FR"/>
              </w:rPr>
            </w:pPr>
            <w:r>
              <w:t>Reference</w:t>
            </w:r>
            <w:r>
              <w:br/>
              <w:t>bandwidth</w:t>
            </w:r>
            <w:r>
              <w:rPr>
                <w:lang w:val="fr-FR"/>
              </w:rPr>
              <w:br/>
              <w:t>(MHz)</w:t>
            </w:r>
          </w:p>
        </w:tc>
        <w:tc>
          <w:tcPr>
            <w:tcW w:w="2948" w:type="dxa"/>
          </w:tcPr>
          <w:p w:rsidR="00703F8C" w:rsidRPr="00A0099E" w:rsidRDefault="00703F8C">
            <w:pPr>
              <w:pStyle w:val="TableText"/>
              <w:framePr w:hSpace="181" w:wrap="notBeside" w:vAnchor="text" w:hAnchor="page" w:xAlign="center" w:y="1"/>
              <w:spacing w:before="60" w:after="60"/>
              <w:jc w:val="center"/>
            </w:pPr>
            <w:r>
              <w:t xml:space="preserve">Interfering signal power to be exceeded for no more than 20% of the time at elevation </w:t>
            </w:r>
            <w:r>
              <w:br/>
              <w:t>angles</w:t>
            </w:r>
            <w:r w:rsidRPr="00A0099E">
              <w:t xml:space="preserve"> </w:t>
            </w:r>
            <w:r>
              <w:rPr>
                <w:rFonts w:ascii="Symbol" w:hAnsi="Symbol"/>
                <w:lang w:val="fr-FR"/>
              </w:rPr>
              <w:t></w:t>
            </w:r>
            <w:r w:rsidRPr="00A0099E">
              <w:t xml:space="preserve"> 5</w:t>
            </w:r>
            <w:r>
              <w:rPr>
                <w:rFonts w:ascii="Symbol" w:hAnsi="Symbol"/>
                <w:lang w:val="fr-FR"/>
              </w:rPr>
              <w:t></w:t>
            </w:r>
            <w:r w:rsidRPr="00A0099E">
              <w:rPr>
                <w:rFonts w:ascii="Symbol" w:hAnsi="Symbol"/>
              </w:rPr>
              <w:br/>
            </w:r>
            <w:r w:rsidRPr="00A0099E">
              <w:t>(dBW)</w:t>
            </w:r>
          </w:p>
        </w:tc>
        <w:tc>
          <w:tcPr>
            <w:tcW w:w="2948" w:type="dxa"/>
          </w:tcPr>
          <w:p w:rsidR="00703F8C" w:rsidRPr="00A0099E" w:rsidRDefault="00703F8C">
            <w:pPr>
              <w:pStyle w:val="TableText"/>
              <w:framePr w:hSpace="181" w:wrap="notBeside" w:vAnchor="text" w:hAnchor="page" w:xAlign="center" w:y="1"/>
              <w:spacing w:before="60" w:after="60"/>
              <w:jc w:val="center"/>
            </w:pPr>
            <w:r>
              <w:t xml:space="preserve">Interfering signal power to be exceeded for no more than </w:t>
            </w:r>
            <w:r>
              <w:rPr>
                <w:i/>
              </w:rPr>
              <w:t>p</w:t>
            </w:r>
            <w:r>
              <w:t>%</w:t>
            </w:r>
            <w:r>
              <w:br/>
              <w:t xml:space="preserve">of the time at elevation </w:t>
            </w:r>
            <w:r>
              <w:br/>
              <w:t>angles</w:t>
            </w:r>
            <w:r w:rsidRPr="00A0099E">
              <w:t xml:space="preserve"> </w:t>
            </w:r>
            <w:r>
              <w:rPr>
                <w:rFonts w:ascii="Symbol" w:hAnsi="Symbol"/>
                <w:lang w:val="fr-FR"/>
              </w:rPr>
              <w:t></w:t>
            </w:r>
            <w:r w:rsidRPr="00A0099E">
              <w:t xml:space="preserve"> 5</w:t>
            </w:r>
            <w:r>
              <w:rPr>
                <w:rFonts w:ascii="Symbol" w:hAnsi="Symbol"/>
                <w:lang w:val="fr-FR"/>
              </w:rPr>
              <w:t></w:t>
            </w:r>
            <w:r w:rsidRPr="00A0099E">
              <w:rPr>
                <w:rFonts w:ascii="Symbol" w:hAnsi="Symbol"/>
              </w:rPr>
              <w:br/>
            </w:r>
            <w:r w:rsidRPr="00A0099E">
              <w:t>(dBW)</w:t>
            </w:r>
          </w:p>
        </w:tc>
      </w:tr>
      <w:tr w:rsidR="00703F8C">
        <w:trPr>
          <w:cantSplit/>
          <w:jc w:val="center"/>
        </w:trPr>
        <w:tc>
          <w:tcPr>
            <w:tcW w:w="2268" w:type="dxa"/>
          </w:tcPr>
          <w:p w:rsidR="00703F8C" w:rsidRPr="00A0099E" w:rsidRDefault="00703F8C">
            <w:pPr>
              <w:pStyle w:val="TableText"/>
              <w:framePr w:hSpace="181" w:wrap="notBeside" w:vAnchor="text" w:hAnchor="page" w:xAlign="center" w:y="1"/>
              <w:spacing w:before="40" w:after="40"/>
              <w:jc w:val="center"/>
            </w:pPr>
            <w:r>
              <w:t>55.2 dBic antenna, for recorded data acquisition</w:t>
            </w:r>
          </w:p>
        </w:tc>
        <w:tc>
          <w:tcPr>
            <w:tcW w:w="1304" w:type="dxa"/>
          </w:tcPr>
          <w:p w:rsidR="00703F8C" w:rsidRDefault="00703F8C">
            <w:pPr>
              <w:pStyle w:val="TableText"/>
              <w:framePr w:hSpace="181" w:wrap="notBeside" w:vAnchor="text" w:hAnchor="page" w:xAlign="center" w:y="1"/>
              <w:spacing w:before="40" w:after="40"/>
              <w:jc w:val="center"/>
              <w:rPr>
                <w:lang w:val="fr-FR"/>
              </w:rPr>
            </w:pPr>
            <w:r>
              <w:rPr>
                <w:lang w:val="fr-FR"/>
              </w:rPr>
              <w:t>100</w:t>
            </w:r>
          </w:p>
        </w:tc>
        <w:tc>
          <w:tcPr>
            <w:tcW w:w="2948" w:type="dxa"/>
          </w:tcPr>
          <w:p w:rsidR="00703F8C" w:rsidRDefault="00703F8C">
            <w:pPr>
              <w:pStyle w:val="TableText"/>
              <w:framePr w:hSpace="181" w:wrap="notBeside" w:vAnchor="text" w:hAnchor="page" w:xAlign="center" w:y="1"/>
              <w:spacing w:before="40" w:after="40"/>
              <w:jc w:val="center"/>
              <w:rPr>
                <w:lang w:val="fr-FR"/>
              </w:rPr>
            </w:pPr>
            <w:r>
              <w:rPr>
                <w:lang w:val="fr-FR"/>
              </w:rPr>
              <w:t>–130</w:t>
            </w:r>
          </w:p>
        </w:tc>
        <w:tc>
          <w:tcPr>
            <w:tcW w:w="2948" w:type="dxa"/>
          </w:tcPr>
          <w:p w:rsidR="00703F8C" w:rsidRDefault="00703F8C">
            <w:pPr>
              <w:pStyle w:val="TableText"/>
              <w:framePr w:hSpace="181" w:wrap="notBeside" w:vAnchor="text" w:hAnchor="page" w:xAlign="center" w:y="1"/>
              <w:spacing w:before="40" w:after="40"/>
              <w:jc w:val="center"/>
              <w:rPr>
                <w:lang w:val="fr-FR"/>
              </w:rPr>
            </w:pPr>
            <w:r>
              <w:rPr>
                <w:lang w:val="fr-FR"/>
              </w:rPr>
              <w:t>–117</w:t>
            </w:r>
            <w:r>
              <w:rPr>
                <w:lang w:val="fr-FR"/>
              </w:rPr>
              <w:br/>
            </w:r>
            <w:r>
              <w:rPr>
                <w:i/>
                <w:lang w:val="fr-FR"/>
              </w:rPr>
              <w:t>p</w:t>
            </w:r>
            <w:r>
              <w:rPr>
                <w:lang w:val="fr-FR"/>
              </w:rPr>
              <w:t> </w:t>
            </w:r>
            <w:r>
              <w:rPr>
                <w:rFonts w:ascii="Symbol" w:hAnsi="Symbol"/>
                <w:lang w:val="fr-FR"/>
              </w:rPr>
              <w:t></w:t>
            </w:r>
            <w:r>
              <w:rPr>
                <w:lang w:val="fr-FR"/>
              </w:rPr>
              <w:t> 0.010</w:t>
            </w:r>
          </w:p>
        </w:tc>
      </w:tr>
      <w:tr w:rsidR="00703F8C">
        <w:trPr>
          <w:cantSplit/>
          <w:jc w:val="center"/>
        </w:trPr>
        <w:tc>
          <w:tcPr>
            <w:tcW w:w="2268" w:type="dxa"/>
          </w:tcPr>
          <w:p w:rsidR="00703F8C" w:rsidRPr="00A0099E" w:rsidRDefault="00703F8C">
            <w:pPr>
              <w:pStyle w:val="TableText"/>
              <w:framePr w:hSpace="181" w:wrap="notBeside" w:vAnchor="text" w:hAnchor="page" w:xAlign="center" w:y="1"/>
              <w:spacing w:before="40" w:after="40"/>
              <w:jc w:val="center"/>
            </w:pPr>
            <w:r>
              <w:t>36.4 dBic antenna, for direct data readout</w:t>
            </w:r>
          </w:p>
        </w:tc>
        <w:tc>
          <w:tcPr>
            <w:tcW w:w="1304" w:type="dxa"/>
          </w:tcPr>
          <w:p w:rsidR="00703F8C" w:rsidRDefault="00703F8C">
            <w:pPr>
              <w:pStyle w:val="TableText"/>
              <w:framePr w:hSpace="181" w:wrap="notBeside" w:vAnchor="text" w:hAnchor="page" w:xAlign="center" w:y="1"/>
              <w:spacing w:before="40" w:after="40"/>
              <w:jc w:val="center"/>
              <w:rPr>
                <w:lang w:val="fr-FR"/>
              </w:rPr>
            </w:pPr>
            <w:r>
              <w:rPr>
                <w:lang w:val="fr-FR"/>
              </w:rPr>
              <w:t>40</w:t>
            </w:r>
          </w:p>
        </w:tc>
        <w:tc>
          <w:tcPr>
            <w:tcW w:w="2948" w:type="dxa"/>
          </w:tcPr>
          <w:p w:rsidR="00703F8C" w:rsidRDefault="00703F8C">
            <w:pPr>
              <w:pStyle w:val="TableText"/>
              <w:framePr w:hSpace="181" w:wrap="notBeside" w:vAnchor="text" w:hAnchor="page" w:xAlign="center" w:y="1"/>
              <w:spacing w:before="40" w:after="40"/>
              <w:jc w:val="center"/>
              <w:rPr>
                <w:lang w:val="fr-FR"/>
              </w:rPr>
            </w:pPr>
            <w:r>
              <w:rPr>
                <w:lang w:val="fr-FR"/>
              </w:rPr>
              <w:t>–134</w:t>
            </w:r>
          </w:p>
        </w:tc>
        <w:tc>
          <w:tcPr>
            <w:tcW w:w="2948" w:type="dxa"/>
          </w:tcPr>
          <w:p w:rsidR="00703F8C" w:rsidRDefault="00703F8C">
            <w:pPr>
              <w:pStyle w:val="TableText"/>
              <w:framePr w:hSpace="181" w:wrap="notBeside" w:vAnchor="text" w:hAnchor="page" w:xAlign="center" w:y="1"/>
              <w:spacing w:before="40" w:after="40"/>
              <w:jc w:val="center"/>
              <w:rPr>
                <w:lang w:val="fr-FR"/>
              </w:rPr>
            </w:pPr>
            <w:r>
              <w:rPr>
                <w:lang w:val="fr-FR"/>
              </w:rPr>
              <w:t>–126</w:t>
            </w:r>
            <w:r>
              <w:rPr>
                <w:lang w:val="fr-FR"/>
              </w:rPr>
              <w:br/>
            </w:r>
            <w:r>
              <w:rPr>
                <w:i/>
                <w:lang w:val="fr-FR"/>
              </w:rPr>
              <w:t>p</w:t>
            </w:r>
            <w:r>
              <w:rPr>
                <w:lang w:val="fr-FR"/>
              </w:rPr>
              <w:t> </w:t>
            </w:r>
            <w:r>
              <w:rPr>
                <w:rFonts w:ascii="Symbol" w:hAnsi="Symbol"/>
                <w:lang w:val="fr-FR"/>
              </w:rPr>
              <w:t></w:t>
            </w:r>
            <w:r>
              <w:rPr>
                <w:lang w:val="fr-FR"/>
              </w:rPr>
              <w:t> 0.011</w:t>
            </w:r>
          </w:p>
        </w:tc>
      </w:tr>
    </w:tbl>
    <w:p w:rsidR="00703F8C" w:rsidRDefault="00703F8C">
      <w:pPr>
        <w:pStyle w:val="Tablefin"/>
        <w:spacing w:before="0"/>
        <w:rPr>
          <w:lang w:val="fr-FR"/>
        </w:rPr>
      </w:pPr>
    </w:p>
    <w:p w:rsidR="00703F8C" w:rsidRDefault="00703F8C">
      <w:r>
        <w:t xml:space="preserve">The values of gain </w:t>
      </w:r>
      <w:r>
        <w:rPr>
          <w:i/>
        </w:rPr>
        <w:t>G</w:t>
      </w:r>
      <w:r>
        <w:rPr>
          <w:i/>
          <w:position w:val="-4"/>
          <w:sz w:val="16"/>
        </w:rPr>
        <w:t>r</w:t>
      </w:r>
      <w:r>
        <w:t xml:space="preserve"> (</w:t>
      </w:r>
      <w:r>
        <w:rPr>
          <w:rFonts w:ascii="Symbol" w:hAnsi="Symbol"/>
        </w:rPr>
        <w:t></w:t>
      </w:r>
      <w:r>
        <w:rPr>
          <w:i/>
          <w:position w:val="-4"/>
          <w:sz w:val="16"/>
        </w:rPr>
        <w:t>r</w:t>
      </w:r>
      <w:r>
        <w:t>) for the worst case, i.e. when the earth station antenna is plotted in azimuth to the undesired signal and at 5</w:t>
      </w:r>
      <w:r>
        <w:rPr>
          <w:rFonts w:ascii="Symbol" w:hAnsi="Symbol"/>
        </w:rPr>
        <w:t></w:t>
      </w:r>
      <w:r>
        <w:t xml:space="preserve"> of elevation can be obtained from the formulas below given in the Appendix S7 of the RR:</w:t>
      </w:r>
    </w:p>
    <w:p w:rsidR="00703F8C" w:rsidRDefault="00703F8C">
      <w:pPr>
        <w:pStyle w:val="enumlev1"/>
        <w:spacing w:line="0" w:lineRule="atLeast"/>
        <w:rPr>
          <w:lang w:val="fr-FR"/>
        </w:rPr>
      </w:pPr>
      <w:r>
        <w:rPr>
          <w:lang w:val="fr-FR"/>
        </w:rPr>
        <w:t>–</w:t>
      </w:r>
      <w:r>
        <w:rPr>
          <w:lang w:val="fr-FR"/>
        </w:rPr>
        <w:tab/>
      </w:r>
      <w:r>
        <w:t>for</w:t>
      </w:r>
      <w:r>
        <w:rPr>
          <w:lang w:val="fr-FR"/>
        </w:rPr>
        <w:t xml:space="preserve"> </w:t>
      </w:r>
      <w:r>
        <w:rPr>
          <w:i/>
          <w:lang w:val="fr-FR"/>
        </w:rPr>
        <w:t>D</w:t>
      </w:r>
      <w:r>
        <w:rPr>
          <w:lang w:val="fr-FR"/>
        </w:rPr>
        <w:t>/</w:t>
      </w:r>
      <w:r>
        <w:rPr>
          <w:lang w:val="fr-FR"/>
        </w:rPr>
        <w:sym w:font="Symbol" w:char="F06C"/>
      </w:r>
      <w:r>
        <w:rPr>
          <w:lang w:val="fr-FR"/>
        </w:rPr>
        <w:t> </w:t>
      </w:r>
      <w:r>
        <w:rPr>
          <w:rFonts w:ascii="Symbol" w:hAnsi="Symbol"/>
          <w:lang w:val="fr-FR"/>
        </w:rPr>
        <w:t></w:t>
      </w:r>
      <w:r>
        <w:rPr>
          <w:lang w:val="fr-FR"/>
        </w:rPr>
        <w:t> 100:</w:t>
      </w:r>
    </w:p>
    <w:p w:rsidR="00703F8C" w:rsidRDefault="00703F8C">
      <w:pPr>
        <w:pStyle w:val="enumlev2"/>
        <w:tabs>
          <w:tab w:val="clear" w:pos="794"/>
          <w:tab w:val="left" w:pos="4536"/>
          <w:tab w:val="right" w:pos="9356"/>
        </w:tabs>
        <w:spacing w:line="0" w:lineRule="atLeast"/>
        <w:rPr>
          <w:lang w:val="fr-FR"/>
        </w:rPr>
      </w:pPr>
      <w:r>
        <w:rPr>
          <w:lang w:val="fr-FR"/>
        </w:rPr>
        <w:fldChar w:fldCharType="begin"/>
      </w:r>
      <w:r>
        <w:rPr>
          <w:lang w:val="fr-FR"/>
        </w:rPr>
        <w:instrText xml:space="preserve"> eq \a\al\co2(</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32  –  25 log </w:instrText>
      </w:r>
      <w:r>
        <w:rPr>
          <w:rFonts w:ascii="Symbol" w:hAnsi="Symbol"/>
          <w:lang w:val="fr-FR"/>
        </w:rPr>
        <w:instrText>q</w:instrText>
      </w:r>
      <w:r>
        <w:rPr>
          <w:i/>
          <w:position w:val="-4"/>
          <w:sz w:val="16"/>
          <w:lang w:val="fr-FR"/>
        </w:rPr>
        <w:instrText>r</w:instrText>
      </w:r>
      <w:r>
        <w:rPr>
          <w:lang w:val="fr-FR"/>
        </w:rPr>
        <w:tab/>
        <w:instrText>,for</w:instrText>
      </w:r>
      <w:r>
        <w:rPr>
          <w:lang w:val="fr-FR"/>
        </w:rPr>
        <w:instrText> </w:instrText>
      </w:r>
      <w:r>
        <w:rPr>
          <w:lang w:val="fr-FR"/>
        </w:rPr>
        <w:instrText> </w:instrText>
      </w:r>
      <w:r>
        <w:rPr>
          <w:rFonts w:ascii="Symbol" w:hAnsi="Symbol"/>
          <w:lang w:val="fr-FR"/>
        </w:rPr>
        <w:instrText>q</w:instrText>
      </w:r>
      <w:r>
        <w:rPr>
          <w:i/>
          <w:position w:val="-4"/>
          <w:sz w:val="16"/>
          <w:lang w:val="fr-FR"/>
        </w:rPr>
        <w:instrText>n</w:instrText>
      </w:r>
      <w:r>
        <w:rPr>
          <w:lang w:val="fr-FR"/>
        </w:rPr>
        <w:instrText xml:space="preserve">  </w:instrText>
      </w:r>
      <w:r>
        <w:rPr>
          <w:rFonts w:ascii="Symbol" w:hAnsi="Symbol"/>
          <w:lang w:val="fr-FR"/>
        </w:rPr>
        <w:instrText>&lt;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&lt;</w:instrText>
      </w:r>
      <w:r>
        <w:rPr>
          <w:lang w:val="fr-FR"/>
        </w:rPr>
        <w:instrText xml:space="preserve">  48</w:instrText>
      </w:r>
      <w:r>
        <w:rPr>
          <w:rFonts w:ascii="Symbol" w:hAnsi="Symbol"/>
          <w:lang w:val="fr-FR"/>
        </w:rPr>
        <w:instrText>°</w:instrText>
      </w:r>
      <w:r>
        <w:rPr>
          <w:lang w:val="fr-FR"/>
        </w:rPr>
        <w:instrText>,</w:instrText>
      </w:r>
      <w:r>
        <w:rPr>
          <w:sz w:val="14"/>
          <w:lang w:val="fr-FR"/>
        </w:rPr>
        <w:instrText xml:space="preserve"> </w:instrText>
      </w:r>
      <w:r>
        <w:rPr>
          <w:lang w:val="fr-FR"/>
        </w:rPr>
        <w:instrText>,,</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–10 dBi,for</w:instrText>
      </w:r>
      <w:r>
        <w:rPr>
          <w:lang w:val="fr-FR"/>
        </w:rPr>
        <w:instrText> </w:instrText>
      </w:r>
      <w:r>
        <w:rPr>
          <w:lang w:val="fr-FR"/>
        </w:rPr>
        <w:instrText>48</w:instrText>
      </w:r>
      <w:r>
        <w:rPr>
          <w:rFonts w:ascii="Symbol" w:hAnsi="Symbol"/>
          <w:lang w:val="fr-FR"/>
        </w:rPr>
        <w:instrText>°</w:instrText>
      </w:r>
      <w:r>
        <w:rPr>
          <w:lang w:val="fr-FR"/>
        </w:rPr>
        <w:instrText xml:space="preserve">  </w:instrText>
      </w:r>
      <w:r>
        <w:rPr>
          <w:rFonts w:ascii="Symbol" w:hAnsi="Symbol"/>
          <w:lang w:val="fr-FR"/>
        </w:rPr>
        <w:instrTex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180</w:instrText>
      </w:r>
      <w:r>
        <w:rPr>
          <w:rFonts w:ascii="Symbol" w:hAnsi="Symbol"/>
          <w:lang w:val="fr-FR"/>
        </w:rPr>
        <w:instrText>°</w:instrText>
      </w:r>
      <w:r>
        <w:rPr>
          <w:lang w:val="fr-FR"/>
        </w:rPr>
        <w:instrText>)</w:instrText>
      </w:r>
      <w:r>
        <w:rPr>
          <w:lang w:val="fr-FR"/>
        </w:rPr>
        <w:fldChar w:fldCharType="end"/>
      </w:r>
    </w:p>
    <w:p w:rsidR="00703F8C" w:rsidRDefault="00703F8C">
      <w:pPr>
        <w:pStyle w:val="enumlev1"/>
        <w:tabs>
          <w:tab w:val="clear" w:pos="397"/>
          <w:tab w:val="left" w:pos="3969"/>
        </w:tabs>
        <w:spacing w:line="0" w:lineRule="atLeast"/>
        <w:rPr>
          <w:lang w:val="fr-FR"/>
        </w:rPr>
      </w:pPr>
      <w:r>
        <w:rPr>
          <w:lang w:val="fr-FR"/>
        </w:rPr>
        <w:t>–</w:t>
      </w:r>
      <w:r>
        <w:rPr>
          <w:lang w:val="fr-FR"/>
        </w:rPr>
        <w:tab/>
      </w:r>
      <w:r w:rsidRPr="00862FF4">
        <w:rPr>
          <w:lang w:val="fr-FR"/>
        </w:rPr>
        <w:t>for</w:t>
      </w:r>
      <w:r>
        <w:rPr>
          <w:lang w:val="fr-FR"/>
        </w:rPr>
        <w:t xml:space="preserve"> </w:t>
      </w:r>
      <w:r>
        <w:rPr>
          <w:i/>
          <w:lang w:val="fr-FR"/>
        </w:rPr>
        <w:t>D</w:t>
      </w:r>
      <w:r>
        <w:rPr>
          <w:lang w:val="fr-FR"/>
        </w:rPr>
        <w:t>/</w:t>
      </w:r>
      <w:r>
        <w:rPr>
          <w:lang w:val="fr-FR"/>
        </w:rPr>
        <w:sym w:font="Symbol" w:char="F06C"/>
      </w:r>
      <w:r>
        <w:rPr>
          <w:lang w:val="fr-FR"/>
        </w:rPr>
        <w:t xml:space="preserve"> </w:t>
      </w:r>
      <w:r>
        <w:rPr>
          <w:rFonts w:ascii="Symbol" w:hAnsi="Symbol"/>
          <w:lang w:val="fr-FR"/>
        </w:rPr>
        <w:t></w:t>
      </w:r>
      <w:r>
        <w:rPr>
          <w:lang w:val="fr-FR"/>
        </w:rPr>
        <w:t xml:space="preserve"> 100:</w:t>
      </w:r>
    </w:p>
    <w:p w:rsidR="00862FF4" w:rsidRPr="00862FF4" w:rsidRDefault="00862FF4" w:rsidP="00862FF4">
      <w:pPr>
        <w:pStyle w:val="enumlev2"/>
        <w:tabs>
          <w:tab w:val="clear" w:pos="794"/>
          <w:tab w:val="left" w:pos="4962"/>
          <w:tab w:val="left" w:pos="8931"/>
        </w:tabs>
        <w:spacing w:line="0" w:lineRule="atLeast"/>
        <w:ind w:hanging="510"/>
        <w:rPr>
          <w:lang w:val="fr-FR"/>
        </w:rPr>
      </w:pPr>
      <w:r w:rsidRPr="00862FF4">
        <w:rPr>
          <w:position w:val="-10"/>
          <w:lang w:val="fr-FR"/>
        </w:rPr>
        <w:object w:dxaOrig="180" w:dyaOrig="340">
          <v:shape id="_x0000_i1028" type="#_x0000_t75" style="width:9.2pt;height:17.3pt" o:ole="">
            <v:imagedata r:id="rId12" o:title=""/>
          </v:shape>
          <o:OLEObject Type="Embed" ProgID="Equation.3" ShapeID="_x0000_i1028" DrawAspect="Content" ObjectID="_1558355157" r:id="rId13"/>
        </w:object>
      </w:r>
      <w:r w:rsidRPr="00862FF4">
        <w:rPr>
          <w:i/>
          <w:lang w:val="fr-FR"/>
        </w:rPr>
        <w:t>G</w:t>
      </w:r>
      <w:r w:rsidRPr="00862FF4">
        <w:rPr>
          <w:i/>
          <w:vertAlign w:val="subscript"/>
          <w:lang w:val="fr-FR"/>
        </w:rPr>
        <w:t>r</w:t>
      </w:r>
      <w:r w:rsidRPr="00862FF4">
        <w:rPr>
          <w:lang w:val="fr-FR"/>
        </w:rPr>
        <w:t>(</w:t>
      </w:r>
      <w:r w:rsidRPr="00862FF4">
        <w:rPr>
          <w:lang w:val="en-US"/>
        </w:rPr>
        <w:t>θ</w:t>
      </w:r>
      <w:r w:rsidRPr="00862FF4">
        <w:rPr>
          <w:i/>
          <w:vertAlign w:val="subscript"/>
          <w:lang w:val="fr-FR"/>
        </w:rPr>
        <w:t>r</w:t>
      </w:r>
      <w:r w:rsidRPr="00862FF4">
        <w:rPr>
          <w:lang w:val="fr-FR"/>
        </w:rPr>
        <w:t xml:space="preserve">) = </w:t>
      </w:r>
      <w:r w:rsidRPr="00862FF4">
        <w:rPr>
          <w:i/>
          <w:lang w:val="fr-FR"/>
        </w:rPr>
        <w:t>G</w:t>
      </w:r>
      <w:r w:rsidRPr="00862FF4">
        <w:rPr>
          <w:i/>
          <w:vertAlign w:val="subscript"/>
          <w:lang w:val="fr-FR"/>
        </w:rPr>
        <w:t xml:space="preserve">max </w:t>
      </w:r>
      <w:r w:rsidRPr="00862FF4">
        <w:rPr>
          <w:vertAlign w:val="subscript"/>
          <w:lang w:val="fr-FR"/>
        </w:rPr>
        <w:t xml:space="preserve"> </w:t>
      </w:r>
      <w:r w:rsidRPr="00862FF4">
        <w:rPr>
          <w:lang w:val="fr-FR"/>
        </w:rPr>
        <w:t>−</w:t>
      </w:r>
      <w:r w:rsidRPr="00862FF4">
        <w:rPr>
          <w:vertAlign w:val="subscript"/>
          <w:lang w:val="fr-FR"/>
        </w:rPr>
        <w:t xml:space="preserve"> </w:t>
      </w:r>
      <w:r w:rsidRPr="00862FF4">
        <w:rPr>
          <w:lang w:val="fr-FR"/>
        </w:rPr>
        <w:t xml:space="preserve"> 2.5 × 10</w:t>
      </w:r>
      <w:r w:rsidRPr="00862FF4">
        <w:rPr>
          <w:vertAlign w:val="superscript"/>
          <w:lang w:val="fr-FR"/>
        </w:rPr>
        <w:t>-3</w:t>
      </w:r>
      <m:oMath>
        <m:sSup>
          <m:sSupPr>
            <m:ctrlPr>
              <w:rPr>
                <w:rFonts w:ascii="Cambria Math" w:hAnsi="Cambria Math"/>
                <w:i/>
                <w:vertAlign w:val="superscript"/>
                <w:lang w:val="en-US"/>
              </w:rPr>
            </m:ctrlPr>
          </m:sSupPr>
          <m:e>
            <m:d>
              <m:dPr>
                <m:ctrlPr>
                  <w:rPr>
                    <w:rFonts w:ascii="Cambria Math" w:hAnsi="Cambria Math"/>
                    <w:i/>
                    <w:vertAlign w:val="superscript"/>
                    <w:lang w:val="en-US"/>
                  </w:rPr>
                </m:ctrlPr>
              </m:dPr>
              <m:e>
                <m:f>
                  <m:fPr>
                    <m:ctrlPr>
                      <w:rPr>
                        <w:rFonts w:ascii="Cambria Math" w:hAnsi="Cambria Math"/>
                        <w:i/>
                        <w:vertAlign w:val="superscript"/>
                        <w:lang w:val="en-US"/>
                      </w:rPr>
                    </m:ctrlPr>
                  </m:fPr>
                  <m:num>
                    <m:r>
                      <w:rPr>
                        <w:rFonts w:ascii="Cambria Math" w:hAnsi="Cambria Math"/>
                        <w:vertAlign w:val="superscript"/>
                        <w:lang w:val="en-US"/>
                      </w:rPr>
                      <m:t>D</m:t>
                    </m:r>
                  </m:num>
                  <m:den>
                    <m:r>
                      <w:rPr>
                        <w:rFonts w:ascii="Cambria Math" w:hAnsi="Cambria Math"/>
                        <w:vertAlign w:val="superscript"/>
                        <w:lang w:val="en-US"/>
                      </w:rPr>
                      <m:t>λ</m:t>
                    </m:r>
                  </m:den>
                </m:f>
                <m:r>
                  <m:rPr>
                    <m:sty m:val="p"/>
                  </m:rPr>
                  <w:rPr>
                    <w:rFonts w:ascii="Cambria Math" w:hAnsi="Cambria Math"/>
                    <w:vertAlign w:val="superscript"/>
                    <w:lang w:val="en-US"/>
                  </w:rPr>
                  <m:t>θ</m:t>
                </m:r>
                <m:r>
                  <w:rPr>
                    <w:rFonts w:ascii="Cambria Math" w:hAnsi="Cambria Math"/>
                    <w:vertAlign w:val="superscript"/>
                    <w:lang w:val="en-US"/>
                  </w:rPr>
                  <m:t>r</m:t>
                </m:r>
              </m:e>
            </m:d>
          </m:e>
          <m:sup>
            <m:r>
              <w:rPr>
                <w:rFonts w:ascii="Cambria Math" w:hAnsi="Cambria Math"/>
                <w:vertAlign w:val="superscript"/>
                <w:lang w:val="fr-FR"/>
              </w:rPr>
              <m:t>2</m:t>
            </m:r>
          </m:sup>
        </m:sSup>
      </m:oMath>
      <w:r w:rsidRPr="00862FF4">
        <w:rPr>
          <w:vertAlign w:val="superscript"/>
          <w:lang w:val="fr-FR"/>
        </w:rPr>
        <w:t xml:space="preserve">         </w:t>
      </w:r>
      <w:r w:rsidRPr="00862FF4">
        <w:rPr>
          <w:vertAlign w:val="superscript"/>
          <w:lang w:val="fr-FR"/>
        </w:rPr>
        <w:tab/>
      </w:r>
      <w:r w:rsidRPr="00862FF4">
        <w:rPr>
          <w:lang w:val="fr-FR"/>
        </w:rPr>
        <w:t xml:space="preserve">for    0  ≤ </w:t>
      </w:r>
      <w:r w:rsidRPr="00862FF4">
        <w:rPr>
          <w:lang w:val="en-US"/>
        </w:rPr>
        <w:t>θ</w:t>
      </w:r>
      <w:r w:rsidRPr="00862FF4">
        <w:rPr>
          <w:i/>
          <w:vertAlign w:val="subscript"/>
          <w:lang w:val="fr-FR"/>
        </w:rPr>
        <w:t>r</w:t>
      </w:r>
      <w:r w:rsidRPr="00862FF4">
        <w:rPr>
          <w:lang w:val="fr-FR"/>
        </w:rPr>
        <w:t xml:space="preserve"> &lt; </w:t>
      </w:r>
      <w:r w:rsidRPr="00862FF4">
        <w:rPr>
          <w:lang w:val="en-US"/>
        </w:rPr>
        <w:t>θ</w:t>
      </w:r>
      <w:r w:rsidRPr="00862FF4">
        <w:rPr>
          <w:i/>
          <w:vertAlign w:val="subscript"/>
          <w:lang w:val="fr-FR"/>
        </w:rPr>
        <w:t>m</w:t>
      </w:r>
    </w:p>
    <w:p w:rsidR="00862FF4" w:rsidRPr="00862FF4" w:rsidRDefault="00862FF4" w:rsidP="00862FF4">
      <w:pPr>
        <w:pStyle w:val="enumlev2"/>
        <w:tabs>
          <w:tab w:val="clear" w:pos="794"/>
          <w:tab w:val="left" w:pos="4962"/>
          <w:tab w:val="left" w:pos="8931"/>
        </w:tabs>
        <w:spacing w:line="0" w:lineRule="atLeast"/>
        <w:ind w:hanging="368"/>
        <w:rPr>
          <w:lang w:val="en-US"/>
        </w:rPr>
      </w:pPr>
      <w:r w:rsidRPr="00862FF4">
        <w:rPr>
          <w:i/>
          <w:lang w:val="en-US"/>
        </w:rPr>
        <w:t>G</w:t>
      </w:r>
      <w:r w:rsidRPr="00862FF4">
        <w:rPr>
          <w:i/>
          <w:vertAlign w:val="subscript"/>
          <w:lang w:val="en-US"/>
        </w:rPr>
        <w:t>r</w:t>
      </w:r>
      <w:r w:rsidRPr="00862FF4">
        <w:rPr>
          <w:lang w:val="en-US"/>
        </w:rPr>
        <w:t>(θ</w:t>
      </w:r>
      <w:r w:rsidRPr="00862FF4">
        <w:rPr>
          <w:i/>
          <w:vertAlign w:val="subscript"/>
          <w:lang w:val="en-US"/>
        </w:rPr>
        <w:t>r</w:t>
      </w:r>
      <w:r w:rsidRPr="00862FF4">
        <w:rPr>
          <w:lang w:val="en-US"/>
        </w:rPr>
        <w:t xml:space="preserve">) = </w:t>
      </w:r>
      <w:r w:rsidRPr="00862FF4">
        <w:rPr>
          <w:i/>
          <w:lang w:val="en-US"/>
        </w:rPr>
        <w:t>G</w:t>
      </w:r>
      <w:r w:rsidRPr="00862FF4">
        <w:rPr>
          <w:vertAlign w:val="subscript"/>
          <w:lang w:val="en-US"/>
        </w:rPr>
        <w:t>1</w:t>
      </w:r>
      <w:r w:rsidRPr="00862FF4">
        <w:rPr>
          <w:lang w:val="en-US"/>
        </w:rPr>
        <w:t xml:space="preserve">   </w:t>
      </w:r>
      <w:r w:rsidRPr="00862FF4">
        <w:rPr>
          <w:lang w:val="en-US"/>
        </w:rPr>
        <w:tab/>
        <w:t>for    θ</w:t>
      </w:r>
      <w:r w:rsidRPr="00862FF4">
        <w:rPr>
          <w:i/>
          <w:vertAlign w:val="subscript"/>
          <w:lang w:val="en-US"/>
        </w:rPr>
        <w:t>m</w:t>
      </w:r>
      <w:r w:rsidRPr="00862FF4">
        <w:rPr>
          <w:lang w:val="en-US"/>
        </w:rPr>
        <w:t xml:space="preserve"> &lt; θ</w:t>
      </w:r>
      <w:r w:rsidRPr="00862FF4">
        <w:rPr>
          <w:i/>
          <w:vertAlign w:val="subscript"/>
          <w:lang w:val="en-US"/>
        </w:rPr>
        <w:t>r</w:t>
      </w:r>
      <w:r w:rsidRPr="00862FF4">
        <w:rPr>
          <w:lang w:val="en-US"/>
        </w:rPr>
        <w:t xml:space="preserve"> &lt; 100 </w:t>
      </w:r>
      <w:r w:rsidRPr="00862FF4">
        <w:rPr>
          <w:lang w:val="en-US"/>
        </w:rPr>
        <w:sym w:font="Symbol" w:char="F06C"/>
      </w:r>
      <w:r w:rsidRPr="00862FF4">
        <w:rPr>
          <w:lang w:val="en-US"/>
        </w:rPr>
        <w:t>/</w:t>
      </w:r>
      <w:r w:rsidRPr="00862FF4">
        <w:rPr>
          <w:i/>
          <w:lang w:val="en-US"/>
        </w:rPr>
        <w:t>D</w:t>
      </w:r>
    </w:p>
    <w:p w:rsidR="00862FF4" w:rsidRPr="00862FF4" w:rsidRDefault="00862FF4" w:rsidP="00862FF4">
      <w:pPr>
        <w:pStyle w:val="enumlev2"/>
        <w:tabs>
          <w:tab w:val="clear" w:pos="794"/>
          <w:tab w:val="left" w:pos="4962"/>
          <w:tab w:val="left" w:pos="8931"/>
        </w:tabs>
        <w:spacing w:line="0" w:lineRule="atLeast"/>
        <w:rPr>
          <w:lang w:val="en-US"/>
        </w:rPr>
      </w:pPr>
      <w:r w:rsidRPr="00862FF4">
        <w:rPr>
          <w:i/>
          <w:lang w:val="en-US"/>
        </w:rPr>
        <w:t>G</w:t>
      </w:r>
      <w:r w:rsidRPr="00862FF4">
        <w:rPr>
          <w:i/>
          <w:vertAlign w:val="subscript"/>
          <w:lang w:val="en-US"/>
        </w:rPr>
        <w:t>r</w:t>
      </w:r>
      <w:r w:rsidRPr="00862FF4">
        <w:rPr>
          <w:lang w:val="en-US"/>
        </w:rPr>
        <w:t>(θ</w:t>
      </w:r>
      <w:r w:rsidRPr="00862FF4">
        <w:rPr>
          <w:i/>
          <w:vertAlign w:val="subscript"/>
          <w:lang w:val="en-US"/>
        </w:rPr>
        <w:t>r</w:t>
      </w:r>
      <w:r>
        <w:rPr>
          <w:lang w:val="en-US"/>
        </w:rPr>
        <w:t xml:space="preserve">) = 52  – </w:t>
      </w:r>
      <w:r w:rsidRPr="00862FF4">
        <w:rPr>
          <w:lang w:val="en-US"/>
        </w:rPr>
        <w:t>10 log(</w:t>
      </w:r>
      <w:r w:rsidRPr="00862FF4">
        <w:rPr>
          <w:i/>
          <w:lang w:val="en-US"/>
        </w:rPr>
        <w:t>D</w:t>
      </w:r>
      <w:r w:rsidRPr="00862FF4">
        <w:rPr>
          <w:lang w:val="en-US"/>
        </w:rPr>
        <w:t>/</w:t>
      </w:r>
      <w:r w:rsidRPr="00862FF4">
        <w:rPr>
          <w:lang w:val="en-US"/>
        </w:rPr>
        <w:sym w:font="Symbol" w:char="F06C"/>
      </w:r>
      <w:r w:rsidRPr="00862FF4">
        <w:rPr>
          <w:lang w:val="en-US"/>
        </w:rPr>
        <w:t>) – 25 log θ</w:t>
      </w:r>
      <w:r w:rsidRPr="00862FF4">
        <w:rPr>
          <w:i/>
          <w:vertAlign w:val="subscript"/>
          <w:lang w:val="en-US"/>
        </w:rPr>
        <w:t xml:space="preserve">r </w:t>
      </w:r>
      <w:r w:rsidRPr="00862FF4">
        <w:rPr>
          <w:lang w:val="en-US"/>
        </w:rPr>
        <w:t xml:space="preserve"> </w:t>
      </w:r>
      <w:r w:rsidRPr="00862FF4">
        <w:rPr>
          <w:lang w:val="en-US"/>
        </w:rPr>
        <w:tab/>
        <w:t xml:space="preserve">for 100 </w:t>
      </w:r>
      <w:r w:rsidRPr="00862FF4">
        <w:rPr>
          <w:lang w:val="en-US"/>
        </w:rPr>
        <w:sym w:font="Symbol" w:char="F06C"/>
      </w:r>
      <w:r w:rsidRPr="00862FF4">
        <w:rPr>
          <w:lang w:val="en-US"/>
        </w:rPr>
        <w:t>/</w:t>
      </w:r>
      <w:r w:rsidRPr="00862FF4">
        <w:rPr>
          <w:i/>
          <w:lang w:val="en-US"/>
        </w:rPr>
        <w:t xml:space="preserve">D ≤ </w:t>
      </w:r>
      <w:r w:rsidRPr="00862FF4">
        <w:rPr>
          <w:lang w:val="en-US"/>
        </w:rPr>
        <w:t>θ</w:t>
      </w:r>
      <w:r w:rsidRPr="00862FF4">
        <w:rPr>
          <w:i/>
          <w:vertAlign w:val="subscript"/>
          <w:lang w:val="en-US"/>
        </w:rPr>
        <w:t>r</w:t>
      </w:r>
      <w:r w:rsidRPr="00862FF4">
        <w:rPr>
          <w:lang w:val="en-US"/>
        </w:rPr>
        <w:t xml:space="preserve"> &lt; 48</w:t>
      </w:r>
      <w:r w:rsidRPr="00862FF4">
        <w:rPr>
          <w:vertAlign w:val="superscript"/>
          <w:lang w:val="en-US"/>
        </w:rPr>
        <w:t>o</w:t>
      </w:r>
    </w:p>
    <w:p w:rsidR="00703F8C" w:rsidRPr="00862FF4" w:rsidRDefault="00862FF4" w:rsidP="00862FF4">
      <w:pPr>
        <w:pStyle w:val="enumlev2"/>
        <w:tabs>
          <w:tab w:val="clear" w:pos="794"/>
          <w:tab w:val="left" w:pos="4962"/>
          <w:tab w:val="left" w:pos="8931"/>
        </w:tabs>
        <w:spacing w:line="0" w:lineRule="atLeast"/>
        <w:rPr>
          <w:lang w:val="es-ES_tradnl"/>
        </w:rPr>
      </w:pPr>
      <w:r w:rsidRPr="00862FF4">
        <w:rPr>
          <w:i/>
          <w:lang w:val="es-ES"/>
        </w:rPr>
        <w:t>G</w:t>
      </w:r>
      <w:r w:rsidRPr="00862FF4">
        <w:rPr>
          <w:i/>
          <w:vertAlign w:val="subscript"/>
          <w:lang w:val="es-ES"/>
        </w:rPr>
        <w:t>r</w:t>
      </w:r>
      <w:r w:rsidRPr="00862FF4">
        <w:rPr>
          <w:lang w:val="es-ES"/>
        </w:rPr>
        <w:t>(</w:t>
      </w:r>
      <w:r w:rsidRPr="00862FF4">
        <w:rPr>
          <w:lang w:val="en-US"/>
        </w:rPr>
        <w:t>θ</w:t>
      </w:r>
      <w:r w:rsidRPr="00862FF4">
        <w:rPr>
          <w:i/>
          <w:vertAlign w:val="subscript"/>
          <w:lang w:val="es-ES"/>
        </w:rPr>
        <w:t>r</w:t>
      </w:r>
      <w:r w:rsidRPr="00862FF4">
        <w:rPr>
          <w:lang w:val="es-ES"/>
        </w:rPr>
        <w:t>) = 10 − 10 log(</w:t>
      </w:r>
      <w:r w:rsidRPr="00862FF4">
        <w:rPr>
          <w:i/>
          <w:lang w:val="es-ES"/>
        </w:rPr>
        <w:t>D</w:t>
      </w:r>
      <w:r w:rsidRPr="00862FF4">
        <w:rPr>
          <w:lang w:val="es-ES"/>
        </w:rPr>
        <w:t>/</w:t>
      </w:r>
      <w:r w:rsidRPr="00862FF4">
        <w:rPr>
          <w:lang w:val="en-US"/>
        </w:rPr>
        <w:sym w:font="Symbol" w:char="F06C"/>
      </w:r>
      <w:r w:rsidRPr="00862FF4">
        <w:rPr>
          <w:lang w:val="es-ES"/>
        </w:rPr>
        <w:t>)</w:t>
      </w:r>
      <w:r w:rsidRPr="00862FF4">
        <w:rPr>
          <w:lang w:val="es-ES"/>
        </w:rPr>
        <w:tab/>
        <w:t>for    48</w:t>
      </w:r>
      <w:r w:rsidRPr="00862FF4">
        <w:rPr>
          <w:vertAlign w:val="superscript"/>
          <w:lang w:val="es-ES"/>
        </w:rPr>
        <w:t>o</w:t>
      </w:r>
      <w:r w:rsidRPr="00862FF4">
        <w:rPr>
          <w:lang w:val="es-ES"/>
        </w:rPr>
        <w:t xml:space="preserve"> ≤ </w:t>
      </w:r>
      <w:r w:rsidRPr="00862FF4">
        <w:rPr>
          <w:lang w:val="en-US"/>
        </w:rPr>
        <w:t>θ</w:t>
      </w:r>
      <w:r w:rsidRPr="00862FF4">
        <w:rPr>
          <w:i/>
          <w:vertAlign w:val="subscript"/>
          <w:lang w:val="es-ES"/>
        </w:rPr>
        <w:t xml:space="preserve">r </w:t>
      </w:r>
      <w:r w:rsidRPr="00862FF4">
        <w:rPr>
          <w:lang w:val="es-ES"/>
        </w:rPr>
        <w:t>≤ 180</w:t>
      </w:r>
      <w:r w:rsidRPr="00862FF4">
        <w:rPr>
          <w:vertAlign w:val="superscript"/>
          <w:lang w:val="es-ES"/>
        </w:rPr>
        <w:t>o</w:t>
      </w:r>
    </w:p>
    <w:p w:rsidR="00703F8C" w:rsidRDefault="00703F8C">
      <w:r>
        <w:t>where:</w:t>
      </w:r>
    </w:p>
    <w:p w:rsidR="00703F8C" w:rsidRDefault="00703F8C">
      <w:pPr>
        <w:pStyle w:val="Equation"/>
        <w:tabs>
          <w:tab w:val="left" w:pos="397"/>
        </w:tabs>
        <w:rPr>
          <w:lang w:val="es-ES_tradnl"/>
        </w:rPr>
      </w:pPr>
      <w:r>
        <w:rPr>
          <w:lang w:val="es-ES_tradnl"/>
        </w:rPr>
        <w:tab/>
      </w:r>
      <w:r>
        <w:rPr>
          <w:position w:val="-44"/>
          <w:lang w:val="es-ES_tradnl"/>
        </w:rPr>
        <w:object w:dxaOrig="2760" w:dyaOrig="1060">
          <v:shape id="_x0000_i1029" type="#_x0000_t75" style="width:138.25pt;height:53pt" o:ole="">
            <v:imagedata r:id="rId14" o:title=""/>
          </v:shape>
          <o:OLEObject Type="Embed" ProgID="Equation.2" ShapeID="_x0000_i1029" DrawAspect="Content" ObjectID="_1558355158" r:id="rId15"/>
        </w:object>
      </w:r>
    </w:p>
    <w:p w:rsidR="00703F8C" w:rsidRDefault="00703F8C">
      <w:r>
        <w:t xml:space="preserve">The value </w:t>
      </w:r>
      <w:r>
        <w:rPr>
          <w:rFonts w:ascii="Symbol" w:hAnsi="Symbol"/>
          <w:lang w:val="fr-FR"/>
        </w:rPr>
        <w:t></w:t>
      </w:r>
      <w:r w:rsidRPr="00A0099E">
        <w:rPr>
          <w:i/>
          <w:position w:val="-4"/>
          <w:sz w:val="16"/>
        </w:rPr>
        <w:t>r</w:t>
      </w:r>
      <w:r>
        <w:t xml:space="preserve"> is given by:</w:t>
      </w:r>
    </w:p>
    <w:p w:rsidR="00703F8C" w:rsidRPr="00A0099E" w:rsidRDefault="00703F8C">
      <w:pPr>
        <w:pStyle w:val="Equation"/>
        <w:spacing w:line="0" w:lineRule="atLeast"/>
      </w:pPr>
      <w:r w:rsidRPr="00A0099E">
        <w:tab/>
      </w:r>
      <w:r w:rsidRPr="00A0099E">
        <w:tab/>
      </w:r>
      <w:r>
        <w:rPr>
          <w:rFonts w:ascii="Symbol" w:hAnsi="Symbol"/>
          <w:lang w:val="fr-FR"/>
        </w:rPr>
        <w:t></w:t>
      </w:r>
      <w:r w:rsidRPr="00A0099E">
        <w:rPr>
          <w:i/>
          <w:position w:val="-4"/>
          <w:sz w:val="18"/>
        </w:rPr>
        <w:t>r</w:t>
      </w:r>
      <w:r w:rsidRPr="00A0099E">
        <w:t xml:space="preserve">  </w:t>
      </w:r>
      <w:r>
        <w:rPr>
          <w:rFonts w:ascii="Symbol" w:hAnsi="Symbol"/>
          <w:lang w:val="fr-FR"/>
        </w:rPr>
        <w:t></w:t>
      </w:r>
      <w:r w:rsidRPr="00A0099E">
        <w:t xml:space="preserve">  5  –  </w:t>
      </w:r>
      <w:r>
        <w:rPr>
          <w:rFonts w:ascii="Symbol" w:hAnsi="Symbol"/>
          <w:lang w:val="fr-FR"/>
        </w:rPr>
        <w:t></w:t>
      </w:r>
      <w:r w:rsidRPr="00A0099E">
        <w:rPr>
          <w:i/>
          <w:position w:val="-4"/>
          <w:sz w:val="18"/>
        </w:rPr>
        <w:t>r</w:t>
      </w:r>
    </w:p>
    <w:p w:rsidR="00703F8C" w:rsidRDefault="00703F8C">
      <w:r>
        <w:t>where:</w:t>
      </w:r>
    </w:p>
    <w:p w:rsidR="00703F8C" w:rsidRDefault="00703F8C">
      <w:pPr>
        <w:pStyle w:val="enumlev1"/>
      </w:pPr>
      <w:r>
        <w:tab/>
      </w:r>
      <w:r>
        <w:rPr>
          <w:rFonts w:ascii="Symbol" w:hAnsi="Symbol"/>
          <w:lang w:val="fr-FR"/>
        </w:rPr>
        <w:t></w:t>
      </w:r>
      <w:r w:rsidRPr="00A0099E">
        <w:rPr>
          <w:i/>
          <w:position w:val="-4"/>
          <w:sz w:val="16"/>
        </w:rPr>
        <w:t>r</w:t>
      </w:r>
      <w:r w:rsidRPr="00A0099E">
        <w:rPr>
          <w:rFonts w:ascii="Tms Rmn" w:hAnsi="Tms Rmn"/>
          <w:position w:val="-4"/>
          <w:sz w:val="12"/>
        </w:rPr>
        <w:t> </w:t>
      </w:r>
      <w:r w:rsidRPr="00A0099E">
        <w:t>:</w:t>
      </w:r>
      <w:r>
        <w:tab/>
        <w:t>the elevation of the earth stations physical horizon in the direction of the terrestrial station.</w:t>
      </w:r>
    </w:p>
    <w:p w:rsidR="00703F8C" w:rsidRDefault="00703F8C">
      <w:r>
        <w:t xml:space="preserve">The values of </w:t>
      </w:r>
      <w:r w:rsidRPr="00A0099E">
        <w:rPr>
          <w:i/>
        </w:rPr>
        <w:t>G</w:t>
      </w:r>
      <w:r w:rsidRPr="00A0099E">
        <w:rPr>
          <w:i/>
          <w:position w:val="-4"/>
          <w:sz w:val="16"/>
        </w:rPr>
        <w:t>r</w:t>
      </w:r>
      <w:r w:rsidRPr="00A0099E">
        <w:t>(</w:t>
      </w:r>
      <w:r>
        <w:rPr>
          <w:rFonts w:ascii="Symbol" w:hAnsi="Symbol"/>
          <w:lang w:val="fr-FR"/>
        </w:rPr>
        <w:t></w:t>
      </w:r>
      <w:r w:rsidRPr="00A0099E">
        <w:rPr>
          <w:i/>
          <w:position w:val="-4"/>
          <w:sz w:val="16"/>
        </w:rPr>
        <w:t>r</w:t>
      </w:r>
      <w:r w:rsidRPr="00A0099E">
        <w:t>)</w:t>
      </w:r>
      <w:r>
        <w:t xml:space="preserve"> for a 55.2 dBic antenna (for recorded data acquisition) and for a 36.4 dBic antenna (for direct data readout) are given in Tables 6 and 7.</w:t>
      </w:r>
    </w:p>
    <w:p w:rsidR="009B62E1" w:rsidRDefault="009B62E1"/>
    <w:p w:rsidR="009B62E1" w:rsidRDefault="009B62E1"/>
    <w:p w:rsidR="009B62E1" w:rsidRDefault="009B62E1"/>
    <w:p w:rsidR="00703F8C" w:rsidRPr="00A0099E" w:rsidRDefault="00703F8C">
      <w:pPr>
        <w:pStyle w:val="Table"/>
        <w:spacing w:line="0" w:lineRule="atLeast"/>
      </w:pPr>
      <w:r>
        <w:br w:type="page"/>
      </w:r>
      <w:r w:rsidRPr="00A0099E">
        <w:lastRenderedPageBreak/>
        <w:t>TABLE  6</w:t>
      </w:r>
    </w:p>
    <w:p w:rsidR="00703F8C" w:rsidRPr="00A0099E" w:rsidRDefault="00703F8C">
      <w:pPr>
        <w:pStyle w:val="TableTitle"/>
      </w:pPr>
      <w:r>
        <w:t>Earth station receiving antenna gains (55.2 dBic,* for recorded data acquisition) pointed</w:t>
      </w:r>
      <w:r>
        <w:br/>
        <w:t>in azimuth to the undesired signal and at 5</w:t>
      </w:r>
      <w:r>
        <w:rPr>
          <w:rFonts w:ascii="Symbol" w:hAnsi="Symbol"/>
        </w:rPr>
        <w:t></w:t>
      </w:r>
      <w:r>
        <w:t xml:space="preserve"> elevation towards the undesired signal</w:t>
      </w:r>
    </w:p>
    <w:p w:rsidR="00703F8C" w:rsidRPr="00A0099E" w:rsidRDefault="00703F8C">
      <w:pPr>
        <w:pStyle w:val="Blanc"/>
        <w:rPr>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3119"/>
        <w:gridCol w:w="3119"/>
      </w:tblGrid>
      <w:tr w:rsidR="00703F8C" w:rsidRPr="00A0099E">
        <w:trPr>
          <w:cantSplit/>
          <w:jc w:val="center"/>
        </w:trPr>
        <w:tc>
          <w:tcPr>
            <w:tcW w:w="1985" w:type="dxa"/>
          </w:tcPr>
          <w:p w:rsidR="00703F8C" w:rsidRDefault="00703F8C">
            <w:pPr>
              <w:pStyle w:val="TableText"/>
              <w:framePr w:hSpace="181" w:wrap="notBeside" w:vAnchor="text" w:hAnchor="page" w:xAlign="center" w:y="1"/>
              <w:spacing w:before="60" w:after="60"/>
              <w:jc w:val="center"/>
              <w:rPr>
                <w:lang w:val="fr-FR"/>
              </w:rPr>
            </w:pPr>
            <w:r>
              <w:t>Elevation angle</w:t>
            </w:r>
            <w:r>
              <w:rPr>
                <w:lang w:val="fr-FR"/>
              </w:rPr>
              <w:t xml:space="preserve">, </w:t>
            </w:r>
            <w:r>
              <w:rPr>
                <w:rFonts w:ascii="Symbol" w:hAnsi="Symbol"/>
                <w:lang w:val="fr-FR"/>
              </w:rPr>
              <w:t></w:t>
            </w:r>
            <w:r>
              <w:rPr>
                <w:i/>
                <w:position w:val="-4"/>
                <w:sz w:val="14"/>
                <w:lang w:val="fr-FR"/>
              </w:rPr>
              <w:t>r</w:t>
            </w:r>
            <w:r>
              <w:rPr>
                <w:lang w:val="fr-FR"/>
              </w:rPr>
              <w:br/>
              <w:t>(degrees)</w:t>
            </w:r>
          </w:p>
        </w:tc>
        <w:tc>
          <w:tcPr>
            <w:tcW w:w="3119" w:type="dxa"/>
          </w:tcPr>
          <w:p w:rsidR="00703F8C" w:rsidRPr="00A0099E" w:rsidRDefault="00703F8C">
            <w:pPr>
              <w:pStyle w:val="TableText"/>
              <w:framePr w:hSpace="181" w:wrap="notBeside" w:vAnchor="text" w:hAnchor="page" w:xAlign="center" w:y="1"/>
              <w:spacing w:before="60" w:after="60"/>
              <w:jc w:val="center"/>
            </w:pPr>
            <w:r>
              <w:t>Minimum separation angle between the antenna axis and the arrival direction</w:t>
            </w:r>
            <w:r w:rsidRPr="00A0099E">
              <w:t>,</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5</w:t>
            </w:r>
            <w:r>
              <w:rPr>
                <w:rFonts w:ascii="Symbol" w:hAnsi="Symbol"/>
                <w:lang w:val="fr-FR"/>
              </w:rPr>
              <w:t></w:t>
            </w:r>
            <w:r w:rsidRPr="00A0099E">
              <w:t xml:space="preserve"> – </w:t>
            </w:r>
            <w:r>
              <w:rPr>
                <w:rFonts w:ascii="Symbol" w:hAnsi="Symbol"/>
                <w:lang w:val="fr-FR"/>
              </w:rPr>
              <w:t></w:t>
            </w:r>
            <w:r w:rsidRPr="00A0099E">
              <w:rPr>
                <w:i/>
                <w:position w:val="-4"/>
                <w:sz w:val="14"/>
              </w:rPr>
              <w:t>r</w:t>
            </w:r>
            <w:r w:rsidRPr="00A0099E">
              <w:rPr>
                <w:position w:val="-4"/>
              </w:rPr>
              <w:br/>
            </w:r>
            <w:r w:rsidRPr="00A0099E">
              <w:t>(degrees)</w:t>
            </w:r>
          </w:p>
        </w:tc>
        <w:tc>
          <w:tcPr>
            <w:tcW w:w="3119" w:type="dxa"/>
          </w:tcPr>
          <w:p w:rsidR="00703F8C" w:rsidRPr="00A0099E" w:rsidRDefault="00703F8C">
            <w:pPr>
              <w:pStyle w:val="TableText"/>
              <w:framePr w:hSpace="181" w:wrap="notBeside" w:vAnchor="text" w:hAnchor="page" w:xAlign="center" w:y="1"/>
              <w:spacing w:before="60" w:after="60"/>
              <w:jc w:val="center"/>
            </w:pPr>
            <w:r>
              <w:t>Maximum gain for an antenna plotted at 5° elevation angle</w:t>
            </w:r>
            <w:r w:rsidRPr="00A0099E">
              <w:t xml:space="preserve"> 5</w:t>
            </w:r>
            <w:r>
              <w:rPr>
                <w:rFonts w:ascii="Symbol" w:hAnsi="Symbol"/>
                <w:lang w:val="fr-FR"/>
              </w:rPr>
              <w:t></w:t>
            </w:r>
            <w:r w:rsidRPr="00A0099E">
              <w:br/>
              <w:t>(dBi)</w:t>
            </w:r>
          </w:p>
        </w:tc>
      </w:tr>
      <w:tr w:rsidR="00703F8C">
        <w:trPr>
          <w:cantSplit/>
          <w:jc w:val="center"/>
        </w:trPr>
        <w:tc>
          <w:tcPr>
            <w:tcW w:w="1985" w:type="dxa"/>
          </w:tcPr>
          <w:p w:rsidR="00703F8C" w:rsidRDefault="00703F8C">
            <w:pPr>
              <w:pStyle w:val="TableText"/>
              <w:framePr w:hSpace="181" w:wrap="notBeside" w:vAnchor="text" w:hAnchor="page" w:xAlign="center" w:y="1"/>
              <w:spacing w:before="40" w:after="40"/>
              <w:jc w:val="center"/>
              <w:rPr>
                <w:lang w:val="fr-FR"/>
              </w:rPr>
            </w:pPr>
            <w:r>
              <w:rPr>
                <w:lang w:val="fr-FR"/>
              </w:rPr>
              <w:t>0.5</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4.5</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15.7</w:t>
            </w:r>
          </w:p>
        </w:tc>
      </w:tr>
      <w:tr w:rsidR="00703F8C">
        <w:trPr>
          <w:cantSplit/>
          <w:jc w:val="center"/>
        </w:trPr>
        <w:tc>
          <w:tcPr>
            <w:tcW w:w="1985" w:type="dxa"/>
          </w:tcPr>
          <w:p w:rsidR="00703F8C" w:rsidRDefault="00703F8C">
            <w:pPr>
              <w:pStyle w:val="TableText"/>
              <w:framePr w:hSpace="181" w:wrap="notBeside" w:vAnchor="text" w:hAnchor="page" w:xAlign="center" w:y="1"/>
              <w:spacing w:before="40" w:after="40"/>
              <w:jc w:val="center"/>
              <w:rPr>
                <w:lang w:val="fr-FR"/>
              </w:rPr>
            </w:pPr>
            <w:r>
              <w:rPr>
                <w:lang w:val="fr-FR"/>
              </w:rPr>
              <w:t>1</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4</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16.9</w:t>
            </w:r>
          </w:p>
        </w:tc>
      </w:tr>
      <w:tr w:rsidR="00703F8C">
        <w:trPr>
          <w:cantSplit/>
          <w:jc w:val="center"/>
        </w:trPr>
        <w:tc>
          <w:tcPr>
            <w:tcW w:w="1985" w:type="dxa"/>
          </w:tcPr>
          <w:p w:rsidR="00703F8C" w:rsidRDefault="00703F8C">
            <w:pPr>
              <w:pStyle w:val="TableText"/>
              <w:framePr w:hSpace="181" w:wrap="notBeside" w:vAnchor="text" w:hAnchor="page" w:xAlign="center" w:y="1"/>
              <w:spacing w:before="40" w:after="40"/>
              <w:jc w:val="center"/>
              <w:rPr>
                <w:lang w:val="fr-FR"/>
              </w:rPr>
            </w:pPr>
            <w:r>
              <w:rPr>
                <w:lang w:val="fr-FR"/>
              </w:rPr>
              <w:t>2</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3</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20.1</w:t>
            </w:r>
          </w:p>
        </w:tc>
      </w:tr>
      <w:tr w:rsidR="00703F8C">
        <w:trPr>
          <w:cantSplit/>
          <w:jc w:val="center"/>
        </w:trPr>
        <w:tc>
          <w:tcPr>
            <w:tcW w:w="1985" w:type="dxa"/>
          </w:tcPr>
          <w:p w:rsidR="00703F8C" w:rsidRDefault="00703F8C">
            <w:pPr>
              <w:pStyle w:val="TableText"/>
              <w:framePr w:hSpace="181" w:wrap="notBeside" w:vAnchor="text" w:hAnchor="page" w:xAlign="center" w:y="1"/>
              <w:spacing w:before="40" w:after="40"/>
              <w:jc w:val="center"/>
              <w:rPr>
                <w:lang w:val="fr-FR"/>
              </w:rPr>
            </w:pPr>
            <w:r>
              <w:rPr>
                <w:lang w:val="fr-FR"/>
              </w:rPr>
              <w:t>3</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24.5</w:t>
            </w:r>
          </w:p>
        </w:tc>
      </w:tr>
      <w:tr w:rsidR="00703F8C">
        <w:trPr>
          <w:cantSplit/>
          <w:jc w:val="center"/>
        </w:trPr>
        <w:tc>
          <w:tcPr>
            <w:tcW w:w="1985" w:type="dxa"/>
          </w:tcPr>
          <w:p w:rsidR="00703F8C" w:rsidRDefault="00703F8C">
            <w:pPr>
              <w:pStyle w:val="TableText"/>
              <w:framePr w:hSpace="181" w:wrap="notBeside" w:vAnchor="text" w:hAnchor="page" w:xAlign="center" w:y="1"/>
              <w:spacing w:before="40" w:after="40"/>
              <w:jc w:val="center"/>
              <w:rPr>
                <w:lang w:val="fr-FR"/>
              </w:rPr>
            </w:pPr>
            <w:r>
              <w:rPr>
                <w:lang w:val="fr-FR"/>
              </w:rPr>
              <w:t>4</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32.0</w:t>
            </w:r>
          </w:p>
        </w:tc>
      </w:tr>
      <w:tr w:rsidR="00703F8C" w:rsidRPr="00A0099E">
        <w:trPr>
          <w:cantSplit/>
          <w:jc w:val="center"/>
        </w:trPr>
        <w:tc>
          <w:tcPr>
            <w:tcW w:w="8223" w:type="dxa"/>
            <w:gridSpan w:val="3"/>
            <w:tcBorders>
              <w:left w:val="nil"/>
              <w:bottom w:val="nil"/>
              <w:right w:val="nil"/>
            </w:tcBorders>
          </w:tcPr>
          <w:p w:rsidR="00703F8C" w:rsidRPr="00A0099E" w:rsidRDefault="00703F8C">
            <w:pPr>
              <w:pStyle w:val="TableLegend"/>
              <w:framePr w:hSpace="181" w:wrap="notBeside" w:vAnchor="text" w:hAnchor="page" w:xAlign="center" w:y="1"/>
              <w:tabs>
                <w:tab w:val="clear" w:pos="794"/>
                <w:tab w:val="left" w:pos="129"/>
              </w:tabs>
            </w:pPr>
            <w:r>
              <w:t>*</w:t>
            </w:r>
            <w:r>
              <w:tab/>
              <w:t>dBic refers to the gain of an isotropic antenna with circular polarization.</w:t>
            </w:r>
          </w:p>
        </w:tc>
      </w:tr>
    </w:tbl>
    <w:p w:rsidR="00703F8C" w:rsidRPr="00A0099E" w:rsidRDefault="00703F8C">
      <w:pPr>
        <w:pStyle w:val="Tablefin"/>
        <w:spacing w:before="0"/>
        <w:rPr>
          <w:sz w:val="8"/>
        </w:rPr>
      </w:pPr>
    </w:p>
    <w:p w:rsidR="00703F8C" w:rsidRPr="00A0099E" w:rsidRDefault="00703F8C">
      <w:pPr>
        <w:pStyle w:val="Table"/>
        <w:spacing w:line="0" w:lineRule="atLeast"/>
      </w:pPr>
      <w:r w:rsidRPr="00A0099E">
        <w:t>TABLE  7</w:t>
      </w:r>
    </w:p>
    <w:p w:rsidR="00703F8C" w:rsidRPr="00A0099E" w:rsidRDefault="00703F8C">
      <w:pPr>
        <w:pStyle w:val="TableTitle"/>
      </w:pPr>
      <w:r>
        <w:t xml:space="preserve">Earth station receiving antenna gains (36.4 dBic, for direct data readout) pointed in </w:t>
      </w:r>
      <w:r>
        <w:br/>
        <w:t>azimuth to the undesired signal land at 5</w:t>
      </w:r>
      <w:r>
        <w:rPr>
          <w:rFonts w:ascii="Symbol" w:hAnsi="Symbol"/>
        </w:rPr>
        <w:t></w:t>
      </w:r>
      <w:r>
        <w:t xml:space="preserve"> elevation towards the undesired signal</w:t>
      </w:r>
    </w:p>
    <w:p w:rsidR="00703F8C" w:rsidRPr="00A0099E" w:rsidRDefault="00703F8C">
      <w:pPr>
        <w:pStyle w:val="Blanc"/>
        <w:rPr>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3119"/>
        <w:gridCol w:w="3119"/>
      </w:tblGrid>
      <w:tr w:rsidR="00703F8C" w:rsidRPr="00A0099E">
        <w:trPr>
          <w:cantSplit/>
          <w:jc w:val="center"/>
        </w:trPr>
        <w:tc>
          <w:tcPr>
            <w:tcW w:w="2268" w:type="dxa"/>
          </w:tcPr>
          <w:p w:rsidR="00703F8C" w:rsidRDefault="00703F8C">
            <w:pPr>
              <w:pStyle w:val="TableText"/>
              <w:framePr w:hSpace="181" w:wrap="notBeside" w:vAnchor="text" w:hAnchor="page" w:xAlign="center" w:y="1"/>
              <w:spacing w:before="60" w:after="60"/>
              <w:jc w:val="center"/>
              <w:rPr>
                <w:lang w:val="fr-FR"/>
              </w:rPr>
            </w:pPr>
            <w:r>
              <w:t>Elevation angle</w:t>
            </w:r>
            <w:r>
              <w:rPr>
                <w:lang w:val="fr-FR"/>
              </w:rPr>
              <w:t xml:space="preserve">, </w:t>
            </w:r>
            <w:r>
              <w:rPr>
                <w:rFonts w:ascii="Symbol" w:hAnsi="Symbol"/>
                <w:lang w:val="fr-FR"/>
              </w:rPr>
              <w:t></w:t>
            </w:r>
            <w:r>
              <w:rPr>
                <w:i/>
                <w:position w:val="-4"/>
                <w:sz w:val="14"/>
                <w:lang w:val="fr-FR"/>
              </w:rPr>
              <w:t>r</w:t>
            </w:r>
            <w:r>
              <w:rPr>
                <w:lang w:val="fr-FR"/>
              </w:rPr>
              <w:br/>
              <w:t>(degrees)</w:t>
            </w:r>
          </w:p>
        </w:tc>
        <w:tc>
          <w:tcPr>
            <w:tcW w:w="3119" w:type="dxa"/>
          </w:tcPr>
          <w:p w:rsidR="00703F8C" w:rsidRPr="00A0099E" w:rsidRDefault="00703F8C">
            <w:pPr>
              <w:pStyle w:val="TableText"/>
              <w:framePr w:hSpace="181" w:wrap="notBeside" w:vAnchor="text" w:hAnchor="page" w:xAlign="center" w:y="1"/>
              <w:spacing w:before="60" w:after="60"/>
              <w:jc w:val="center"/>
            </w:pPr>
            <w:r>
              <w:t>Minimum separation angle between the antenna axis and the arrival direction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5</w:t>
            </w:r>
            <w:r>
              <w:rPr>
                <w:rFonts w:ascii="Symbol" w:hAnsi="Symbol"/>
                <w:lang w:val="fr-FR"/>
              </w:rPr>
              <w:t></w:t>
            </w:r>
            <w:r w:rsidRPr="00A0099E">
              <w:t xml:space="preserve"> – </w:t>
            </w:r>
            <w:r>
              <w:rPr>
                <w:rFonts w:ascii="Symbol" w:hAnsi="Symbol"/>
                <w:lang w:val="fr-FR"/>
              </w:rPr>
              <w:t></w:t>
            </w:r>
            <w:r w:rsidRPr="00A0099E">
              <w:rPr>
                <w:i/>
                <w:position w:val="-4"/>
                <w:sz w:val="14"/>
              </w:rPr>
              <w:t>r</w:t>
            </w:r>
            <w:r w:rsidRPr="00A0099E">
              <w:rPr>
                <w:i/>
                <w:position w:val="-4"/>
                <w:sz w:val="14"/>
              </w:rPr>
              <w:br/>
            </w:r>
            <w:r w:rsidRPr="00A0099E">
              <w:t>(degrees)</w:t>
            </w:r>
          </w:p>
        </w:tc>
        <w:tc>
          <w:tcPr>
            <w:tcW w:w="3119" w:type="dxa"/>
          </w:tcPr>
          <w:p w:rsidR="00703F8C" w:rsidRPr="00A0099E" w:rsidRDefault="00703F8C">
            <w:pPr>
              <w:pStyle w:val="TableText"/>
              <w:framePr w:hSpace="181" w:wrap="notBeside" w:vAnchor="text" w:hAnchor="page" w:xAlign="center" w:y="1"/>
              <w:spacing w:before="60" w:after="60"/>
              <w:jc w:val="center"/>
            </w:pPr>
            <w:r>
              <w:t>Maximum gain for an antenna</w:t>
            </w:r>
            <w:r>
              <w:br/>
              <w:t>plotted at 5</w:t>
            </w:r>
            <w:r>
              <w:rPr>
                <w:rFonts w:ascii="Symbol" w:hAnsi="Symbol"/>
              </w:rPr>
              <w:t></w:t>
            </w:r>
            <w:r>
              <w:t xml:space="preserve"> elevation angle</w:t>
            </w:r>
            <w:r w:rsidRPr="00A0099E">
              <w:br/>
              <w:t>(dBi)</w:t>
            </w:r>
          </w:p>
        </w:tc>
      </w:tr>
      <w:tr w:rsidR="00703F8C">
        <w:trPr>
          <w:cantSplit/>
          <w:jc w:val="center"/>
        </w:trPr>
        <w:tc>
          <w:tcPr>
            <w:tcW w:w="2268" w:type="dxa"/>
          </w:tcPr>
          <w:p w:rsidR="00703F8C" w:rsidRDefault="00703F8C">
            <w:pPr>
              <w:pStyle w:val="TableText"/>
              <w:framePr w:hSpace="181" w:wrap="notBeside" w:vAnchor="text" w:hAnchor="page" w:xAlign="center" w:y="1"/>
              <w:spacing w:before="40" w:after="40"/>
              <w:jc w:val="center"/>
              <w:rPr>
                <w:lang w:val="fr-FR"/>
              </w:rPr>
            </w:pPr>
            <w:r>
              <w:rPr>
                <w:lang w:val="fr-FR"/>
              </w:rPr>
              <w:t>0.5</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4.5</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21.3</w:t>
            </w:r>
          </w:p>
        </w:tc>
      </w:tr>
      <w:tr w:rsidR="00703F8C">
        <w:trPr>
          <w:cantSplit/>
          <w:jc w:val="center"/>
        </w:trPr>
        <w:tc>
          <w:tcPr>
            <w:tcW w:w="2268" w:type="dxa"/>
          </w:tcPr>
          <w:p w:rsidR="00703F8C" w:rsidRDefault="00703F8C">
            <w:pPr>
              <w:pStyle w:val="TableText"/>
              <w:framePr w:hSpace="181" w:wrap="notBeside" w:vAnchor="text" w:hAnchor="page" w:xAlign="center" w:y="1"/>
              <w:spacing w:before="40" w:after="40"/>
              <w:jc w:val="center"/>
              <w:rPr>
                <w:lang w:val="fr-FR"/>
              </w:rPr>
            </w:pPr>
            <w:r>
              <w:rPr>
                <w:lang w:val="fr-FR"/>
              </w:rPr>
              <w:t>1</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4</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22.6</w:t>
            </w:r>
          </w:p>
        </w:tc>
      </w:tr>
      <w:tr w:rsidR="00703F8C">
        <w:trPr>
          <w:cantSplit/>
          <w:jc w:val="center"/>
        </w:trPr>
        <w:tc>
          <w:tcPr>
            <w:tcW w:w="2268" w:type="dxa"/>
          </w:tcPr>
          <w:p w:rsidR="00703F8C" w:rsidRDefault="00703F8C">
            <w:pPr>
              <w:pStyle w:val="TableText"/>
              <w:framePr w:hSpace="181" w:wrap="notBeside" w:vAnchor="text" w:hAnchor="page" w:xAlign="center" w:y="1"/>
              <w:spacing w:before="40" w:after="40"/>
              <w:jc w:val="center"/>
              <w:rPr>
                <w:lang w:val="fr-FR"/>
              </w:rPr>
            </w:pPr>
            <w:r>
              <w:rPr>
                <w:lang w:val="fr-FR"/>
              </w:rPr>
              <w:t>2</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3</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23.6</w:t>
            </w:r>
          </w:p>
        </w:tc>
      </w:tr>
      <w:tr w:rsidR="00703F8C">
        <w:trPr>
          <w:cantSplit/>
          <w:jc w:val="center"/>
        </w:trPr>
        <w:tc>
          <w:tcPr>
            <w:tcW w:w="2268" w:type="dxa"/>
          </w:tcPr>
          <w:p w:rsidR="00703F8C" w:rsidRDefault="00703F8C">
            <w:pPr>
              <w:pStyle w:val="TableText"/>
              <w:framePr w:hSpace="181" w:wrap="notBeside" w:vAnchor="text" w:hAnchor="page" w:xAlign="center" w:y="1"/>
              <w:spacing w:before="40" w:after="40"/>
              <w:jc w:val="center"/>
              <w:rPr>
                <w:lang w:val="fr-FR"/>
              </w:rPr>
            </w:pPr>
            <w:r>
              <w:rPr>
                <w:lang w:val="fr-FR"/>
              </w:rPr>
              <w:t>3</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28.6</w:t>
            </w:r>
          </w:p>
        </w:tc>
      </w:tr>
      <w:tr w:rsidR="00703F8C">
        <w:trPr>
          <w:cantSplit/>
          <w:jc w:val="center"/>
        </w:trPr>
        <w:tc>
          <w:tcPr>
            <w:tcW w:w="2268" w:type="dxa"/>
          </w:tcPr>
          <w:p w:rsidR="00703F8C" w:rsidRDefault="00703F8C">
            <w:pPr>
              <w:pStyle w:val="TableText"/>
              <w:framePr w:hSpace="181" w:wrap="notBeside" w:vAnchor="text" w:hAnchor="page" w:xAlign="center" w:y="1"/>
              <w:spacing w:before="40" w:after="40"/>
              <w:jc w:val="center"/>
              <w:rPr>
                <w:lang w:val="fr-FR"/>
              </w:rPr>
            </w:pPr>
            <w:r>
              <w:rPr>
                <w:lang w:val="fr-FR"/>
              </w:rPr>
              <w:t>4</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1</w:t>
            </w:r>
          </w:p>
        </w:tc>
        <w:tc>
          <w:tcPr>
            <w:tcW w:w="3119" w:type="dxa"/>
          </w:tcPr>
          <w:p w:rsidR="00703F8C" w:rsidRDefault="00703F8C">
            <w:pPr>
              <w:pStyle w:val="TableText"/>
              <w:framePr w:hSpace="181" w:wrap="notBeside" w:vAnchor="text" w:hAnchor="page" w:xAlign="center" w:y="1"/>
              <w:spacing w:before="40" w:after="40"/>
              <w:jc w:val="center"/>
              <w:rPr>
                <w:lang w:val="fr-FR"/>
              </w:rPr>
            </w:pPr>
            <w:r>
              <w:rPr>
                <w:lang w:val="fr-FR"/>
              </w:rPr>
              <w:t>34.2</w:t>
            </w:r>
          </w:p>
        </w:tc>
      </w:tr>
    </w:tbl>
    <w:p w:rsidR="00703F8C" w:rsidRDefault="00703F8C">
      <w:pPr>
        <w:pStyle w:val="Tablefin"/>
        <w:spacing w:before="0"/>
        <w:rPr>
          <w:sz w:val="8"/>
          <w:lang w:val="fr-FR"/>
        </w:rPr>
      </w:pPr>
    </w:p>
    <w:p w:rsidR="00703F8C" w:rsidRDefault="00703F8C">
      <w:r>
        <w:t xml:space="preserve">Table 9 gives the minimum permissible basic transmission losses along the interference path evaluated from the data given in Table 5 corresponding to </w:t>
      </w:r>
      <w:r>
        <w:rPr>
          <w:i/>
        </w:rPr>
        <w:t>p</w:t>
      </w:r>
      <w:r>
        <w:t> </w:t>
      </w:r>
      <w:r>
        <w:rPr>
          <w:rFonts w:ascii="Symbol" w:hAnsi="Symbol"/>
        </w:rPr>
        <w:t></w:t>
      </w:r>
      <w:r>
        <w:t> 0.025% of the time and the radio</w:t>
      </w:r>
      <w:r>
        <w:noBreakHyphen/>
        <w:t>relay system characteristics given in Table 8, for various offset angles between the radio-relay antenna axis and the direction of the EESS Earth station antenna and for the horizon elevation angles 0.5</w:t>
      </w:r>
      <w:r>
        <w:rPr>
          <w:rFonts w:ascii="Symbol" w:hAnsi="Symbol"/>
        </w:rPr>
        <w:t></w:t>
      </w:r>
      <w:r>
        <w:t xml:space="preserve"> and 3</w:t>
      </w:r>
      <w:r>
        <w:rPr>
          <w:rFonts w:ascii="Symbol" w:hAnsi="Symbol"/>
        </w:rPr>
        <w:t></w:t>
      </w:r>
      <w:r>
        <w:t xml:space="preserve"> (see Fig. 3).</w:t>
      </w:r>
    </w:p>
    <w:p w:rsidR="00703F8C" w:rsidRPr="00A0099E" w:rsidRDefault="00703F8C">
      <w:pPr>
        <w:pStyle w:val="Table"/>
        <w:spacing w:line="0" w:lineRule="atLeast"/>
      </w:pPr>
      <w:r w:rsidRPr="00A0099E">
        <w:t>TABLE  8</w:t>
      </w:r>
    </w:p>
    <w:p w:rsidR="00703F8C" w:rsidRPr="00A0099E" w:rsidRDefault="00703F8C">
      <w:pPr>
        <w:pStyle w:val="TableTitle"/>
        <w:spacing w:line="0" w:lineRule="atLeast"/>
      </w:pPr>
      <w:r>
        <w:t>Characteristics of a radio-relay transmitter</w:t>
      </w:r>
    </w:p>
    <w:p w:rsidR="00703F8C" w:rsidRPr="00A0099E" w:rsidRDefault="00703F8C">
      <w:pPr>
        <w:pStyle w:val="Blanc"/>
        <w:rPr>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t>Power transmitted per channel</w:t>
            </w:r>
            <w:r w:rsidRPr="00A0099E">
              <w:t xml:space="preserve"> (dBW)</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0 to 2</w:t>
            </w:r>
          </w:p>
        </w:tc>
      </w:tr>
      <w:tr w:rsidR="00703F8C">
        <w:trPr>
          <w:cantSplit/>
          <w:jc w:val="center"/>
        </w:trPr>
        <w:tc>
          <w:tcPr>
            <w:tcW w:w="4536" w:type="dxa"/>
          </w:tcPr>
          <w:p w:rsidR="00703F8C" w:rsidRDefault="00703F8C">
            <w:pPr>
              <w:pStyle w:val="TableText"/>
              <w:framePr w:hSpace="181" w:wrap="notBeside" w:vAnchor="text" w:hAnchor="page" w:xAlign="center" w:y="1"/>
              <w:spacing w:before="40" w:after="40"/>
              <w:jc w:val="left"/>
              <w:rPr>
                <w:lang w:val="fr-FR"/>
              </w:rPr>
            </w:pPr>
            <w:r>
              <w:t>Channel bandwidth</w:t>
            </w:r>
            <w:r>
              <w:rPr>
                <w:lang w:val="fr-FR"/>
              </w:rPr>
              <w:t xml:space="preserve"> (MHz)</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25</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t>Number of channels in 100 MHz</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3</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P</w:t>
            </w:r>
            <w:r w:rsidRPr="00A0099E">
              <w:rPr>
                <w:i/>
                <w:position w:val="-4"/>
                <w:sz w:val="14"/>
              </w:rPr>
              <w:t>t</w:t>
            </w:r>
            <w:r w:rsidRPr="00A0099E">
              <w:rPr>
                <w:position w:val="-4"/>
                <w:sz w:val="14"/>
              </w:rPr>
              <w:t>1</w:t>
            </w:r>
            <w:r w:rsidRPr="00A0099E">
              <w:rPr>
                <w:rFonts w:ascii="Tms Rmn" w:hAnsi="Tms Rmn"/>
                <w:sz w:val="12"/>
              </w:rPr>
              <w:t> </w:t>
            </w:r>
            <w:r>
              <w:rPr>
                <w:rFonts w:ascii="Symbol" w:hAnsi="Symbol"/>
                <w:lang w:val="fr-FR"/>
              </w:rPr>
              <w:t></w:t>
            </w:r>
            <w:r w:rsidRPr="00A0099E">
              <w:t> </w:t>
            </w:r>
            <w:r>
              <w:t>Power transmitted in 100 MHz</w:t>
            </w:r>
            <w:r w:rsidRPr="00A0099E">
              <w:t xml:space="preserve"> (dBW)</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5 to 7</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t>Number of channels in 40 MHz</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2</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P</w:t>
            </w:r>
            <w:r w:rsidRPr="00A0099E">
              <w:rPr>
                <w:i/>
                <w:position w:val="-4"/>
                <w:sz w:val="14"/>
              </w:rPr>
              <w:t>t</w:t>
            </w:r>
            <w:r w:rsidRPr="00A0099E">
              <w:rPr>
                <w:position w:val="-4"/>
                <w:sz w:val="14"/>
              </w:rPr>
              <w:t>2</w:t>
            </w:r>
            <w:r w:rsidRPr="00A0099E">
              <w:rPr>
                <w:rFonts w:ascii="Tms Rmn" w:hAnsi="Tms Rmn"/>
                <w:sz w:val="12"/>
              </w:rPr>
              <w:t> </w:t>
            </w:r>
            <w:r>
              <w:rPr>
                <w:rFonts w:ascii="Symbol" w:hAnsi="Symbol"/>
                <w:lang w:val="fr-FR"/>
              </w:rPr>
              <w:t></w:t>
            </w:r>
            <w:r w:rsidRPr="00A0099E">
              <w:t> </w:t>
            </w:r>
            <w:r>
              <w:t>Power transmitted in 40 MHz</w:t>
            </w:r>
            <w:r w:rsidRPr="00A0099E">
              <w:t xml:space="preserve"> (dBW)</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3 to 5</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G</w:t>
            </w:r>
            <w:r w:rsidRPr="00A0099E">
              <w:rPr>
                <w:i/>
                <w:position w:val="-4"/>
                <w:sz w:val="14"/>
              </w:rPr>
              <w:t>t</w:t>
            </w:r>
            <w:r w:rsidRPr="00A0099E">
              <w:rPr>
                <w:rFonts w:ascii="Tms Rmn" w:hAnsi="Tms Rmn"/>
                <w:sz w:val="8"/>
              </w:rPr>
              <w:t> </w:t>
            </w:r>
            <w:r w:rsidRPr="00A0099E">
              <w:t>(0</w:t>
            </w:r>
            <w:r>
              <w:rPr>
                <w:rFonts w:ascii="Symbol" w:hAnsi="Symbol"/>
                <w:lang w:val="fr-FR"/>
              </w:rPr>
              <w:t></w:t>
            </w:r>
            <w:r w:rsidRPr="00A0099E">
              <w:t>)</w:t>
            </w:r>
            <w:r w:rsidRPr="00A0099E">
              <w:rPr>
                <w:rFonts w:ascii="Tms Rmn" w:hAnsi="Tms Rmn"/>
                <w:sz w:val="12"/>
              </w:rPr>
              <w:t> </w:t>
            </w:r>
            <w:r>
              <w:rPr>
                <w:rFonts w:ascii="Symbol" w:hAnsi="Symbol"/>
                <w:lang w:val="fr-FR"/>
              </w:rPr>
              <w:t></w:t>
            </w:r>
            <w:r w:rsidRPr="00A0099E">
              <w:t> </w:t>
            </w:r>
            <w:r>
              <w:t>Antenna gain in the axis</w:t>
            </w:r>
            <w:r w:rsidRPr="00A0099E">
              <w:t xml:space="preserve"> (dBi)</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43</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G</w:t>
            </w:r>
            <w:r w:rsidRPr="00A0099E">
              <w:rPr>
                <w:i/>
                <w:position w:val="-4"/>
                <w:sz w:val="14"/>
              </w:rPr>
              <w:t>t</w:t>
            </w:r>
            <w:r w:rsidRPr="00A0099E">
              <w:rPr>
                <w:rFonts w:ascii="Tms Rmn" w:hAnsi="Tms Rmn"/>
                <w:sz w:val="8"/>
              </w:rPr>
              <w:t> </w:t>
            </w:r>
            <w:r w:rsidRPr="00A0099E">
              <w:t>(10</w:t>
            </w:r>
            <w:r>
              <w:rPr>
                <w:rFonts w:ascii="Symbol" w:hAnsi="Symbol"/>
                <w:lang w:val="fr-FR"/>
              </w:rPr>
              <w:t></w:t>
            </w:r>
            <w:r w:rsidRPr="00A0099E">
              <w:t>)</w:t>
            </w:r>
            <w:r w:rsidRPr="00A0099E">
              <w:rPr>
                <w:rFonts w:ascii="Tms Rmn" w:hAnsi="Tms Rmn"/>
                <w:sz w:val="12"/>
              </w:rPr>
              <w:t> </w:t>
            </w:r>
            <w:r>
              <w:rPr>
                <w:rFonts w:ascii="Symbol" w:hAnsi="Symbol"/>
                <w:lang w:val="fr-FR"/>
              </w:rPr>
              <w:t></w:t>
            </w:r>
            <w:r w:rsidRPr="00A0099E">
              <w:t> </w:t>
            </w:r>
            <w:r>
              <w:t>Antenna gain at 10</w:t>
            </w:r>
            <w:r>
              <w:rPr>
                <w:rFonts w:ascii="Symbol" w:hAnsi="Symbol"/>
              </w:rPr>
              <w:t></w:t>
            </w:r>
            <w:r>
              <w:t xml:space="preserve"> of the axis</w:t>
            </w:r>
            <w:r w:rsidRPr="00A0099E">
              <w:t xml:space="preserve"> (dBi)</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11</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G</w:t>
            </w:r>
            <w:r w:rsidRPr="00A0099E">
              <w:rPr>
                <w:i/>
                <w:position w:val="-4"/>
                <w:sz w:val="14"/>
              </w:rPr>
              <w:t>t</w:t>
            </w:r>
            <w:r w:rsidRPr="00A0099E">
              <w:rPr>
                <w:rFonts w:ascii="Tms Rmn" w:hAnsi="Tms Rmn"/>
                <w:sz w:val="8"/>
              </w:rPr>
              <w:t> </w:t>
            </w:r>
            <w:r w:rsidRPr="00A0099E">
              <w:t>(45</w:t>
            </w:r>
            <w:r>
              <w:rPr>
                <w:rFonts w:ascii="Symbol" w:hAnsi="Symbol"/>
                <w:lang w:val="fr-FR"/>
              </w:rPr>
              <w:t></w:t>
            </w:r>
            <w:r w:rsidRPr="00A0099E">
              <w:t>)</w:t>
            </w:r>
            <w:r w:rsidRPr="00A0099E">
              <w:rPr>
                <w:rFonts w:ascii="Tms Rmn" w:hAnsi="Tms Rmn"/>
                <w:sz w:val="12"/>
              </w:rPr>
              <w:t> </w:t>
            </w:r>
            <w:r>
              <w:rPr>
                <w:rFonts w:ascii="Symbol" w:hAnsi="Symbol"/>
                <w:lang w:val="fr-FR"/>
              </w:rPr>
              <w:t></w:t>
            </w:r>
            <w:r w:rsidRPr="00A0099E">
              <w:t> </w:t>
            </w:r>
            <w:r>
              <w:t>Antenna gain at 45</w:t>
            </w:r>
            <w:r>
              <w:rPr>
                <w:rFonts w:ascii="Symbol" w:hAnsi="Symbol"/>
              </w:rPr>
              <w:t></w:t>
            </w:r>
            <w:r>
              <w:t xml:space="preserve"> of the axis</w:t>
            </w:r>
            <w:r w:rsidRPr="00A0099E">
              <w:t xml:space="preserve"> (dBi)</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2</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before="40" w:after="40"/>
              <w:jc w:val="left"/>
            </w:pPr>
            <w:r w:rsidRPr="00A0099E">
              <w:rPr>
                <w:i/>
              </w:rPr>
              <w:t>G</w:t>
            </w:r>
            <w:r w:rsidRPr="00A0099E">
              <w:rPr>
                <w:i/>
                <w:position w:val="-4"/>
                <w:sz w:val="14"/>
              </w:rPr>
              <w:t>t</w:t>
            </w:r>
            <w:r w:rsidRPr="00A0099E">
              <w:rPr>
                <w:rFonts w:ascii="Tms Rmn" w:hAnsi="Tms Rmn"/>
                <w:sz w:val="8"/>
              </w:rPr>
              <w:t> </w:t>
            </w:r>
            <w:r w:rsidRPr="00A0099E">
              <w:t>(90</w:t>
            </w:r>
            <w:r>
              <w:rPr>
                <w:rFonts w:ascii="Symbol" w:hAnsi="Symbol"/>
                <w:lang w:val="fr-FR"/>
              </w:rPr>
              <w:t></w:t>
            </w:r>
            <w:r w:rsidRPr="00A0099E">
              <w:t>)</w:t>
            </w:r>
            <w:r w:rsidRPr="00A0099E">
              <w:rPr>
                <w:rFonts w:ascii="Tms Rmn" w:hAnsi="Tms Rmn"/>
                <w:sz w:val="12"/>
              </w:rPr>
              <w:t> </w:t>
            </w:r>
            <w:r>
              <w:rPr>
                <w:rFonts w:ascii="Symbol" w:hAnsi="Symbol"/>
                <w:lang w:val="fr-FR"/>
              </w:rPr>
              <w:t></w:t>
            </w:r>
            <w:r w:rsidRPr="00A0099E">
              <w:t> </w:t>
            </w:r>
            <w:r>
              <w:t>Antenna gain at 90</w:t>
            </w:r>
            <w:r>
              <w:rPr>
                <w:rFonts w:ascii="Symbol" w:hAnsi="Symbol"/>
              </w:rPr>
              <w:t></w:t>
            </w:r>
            <w:r>
              <w:t xml:space="preserve"> of the axis</w:t>
            </w:r>
            <w:r w:rsidRPr="00A0099E">
              <w:t xml:space="preserve"> (dBi)</w:t>
            </w:r>
          </w:p>
        </w:tc>
        <w:tc>
          <w:tcPr>
            <w:tcW w:w="851" w:type="dxa"/>
          </w:tcPr>
          <w:p w:rsidR="00703F8C" w:rsidRDefault="00703F8C">
            <w:pPr>
              <w:pStyle w:val="TableText"/>
              <w:framePr w:hSpace="181" w:wrap="notBeside" w:vAnchor="text" w:hAnchor="page" w:xAlign="center" w:y="1"/>
              <w:spacing w:before="40" w:after="40"/>
              <w:jc w:val="left"/>
              <w:rPr>
                <w:lang w:val="fr-FR"/>
              </w:rPr>
            </w:pPr>
            <w:r>
              <w:rPr>
                <w:lang w:val="fr-FR"/>
              </w:rPr>
              <w:t>–2</w:t>
            </w:r>
          </w:p>
        </w:tc>
      </w:tr>
    </w:tbl>
    <w:p w:rsidR="00703F8C" w:rsidRDefault="00703F8C">
      <w:pPr>
        <w:pStyle w:val="Tablefin"/>
        <w:spacing w:before="0"/>
        <w:rPr>
          <w:lang w:val="fr-FR"/>
        </w:rPr>
      </w:pPr>
    </w:p>
    <w:p w:rsidR="00703F8C" w:rsidRDefault="00703F8C">
      <w:pPr>
        <w:pStyle w:val="Table"/>
        <w:spacing w:line="0" w:lineRule="atLeast"/>
        <w:rPr>
          <w:lang w:val="fr-FR"/>
        </w:rPr>
      </w:pPr>
      <w:r>
        <w:br w:type="page"/>
      </w:r>
      <w:r>
        <w:rPr>
          <w:lang w:val="fr-FR"/>
        </w:rPr>
        <w:lastRenderedPageBreak/>
        <w:t>TABLE  9</w:t>
      </w:r>
    </w:p>
    <w:p w:rsidR="00703F8C" w:rsidRPr="00A0099E" w:rsidRDefault="00703F8C">
      <w:pPr>
        <w:pStyle w:val="TableTitle"/>
        <w:spacing w:line="0" w:lineRule="atLeast"/>
      </w:pPr>
      <w:r>
        <w:t xml:space="preserve">Minimum permissible basic transmission losses (dB) along the interference path </w:t>
      </w:r>
      <w:r>
        <w:br/>
        <w:t xml:space="preserve">to protect the EESS Earth station from the emissions of the radio-relay </w:t>
      </w:r>
      <w:r>
        <w:br/>
        <w:t>transmitter described in Table 8</w:t>
      </w:r>
    </w:p>
    <w:p w:rsidR="00703F8C"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703F8C" w:rsidRPr="00A0099E">
        <w:trPr>
          <w:cantSplit/>
          <w:jc w:val="center"/>
        </w:trPr>
        <w:tc>
          <w:tcPr>
            <w:tcW w:w="1304"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304" w:type="dxa"/>
          </w:tcPr>
          <w:p w:rsidR="00703F8C" w:rsidRDefault="00703F8C">
            <w:pPr>
              <w:pStyle w:val="TableText"/>
              <w:framePr w:hSpace="181" w:wrap="notBeside" w:vAnchor="text" w:hAnchor="page" w:xAlign="center" w:y="1"/>
              <w:ind w:left="-57" w:right="-57"/>
              <w:jc w:val="center"/>
              <w:rPr>
                <w:lang w:val="fr-FR"/>
              </w:rPr>
            </w:pPr>
            <w:r>
              <w:t>Offset angle</w:t>
            </w:r>
            <w:r>
              <w:rPr>
                <w:lang w:val="fr-FR"/>
              </w:rPr>
              <w:t xml:space="preserve">, </w:t>
            </w:r>
            <w:r>
              <w:rPr>
                <w:rFonts w:ascii="Symbol" w:hAnsi="Symbol"/>
                <w:lang w:val="fr-FR"/>
              </w:rPr>
              <w:t></w:t>
            </w:r>
            <w:r>
              <w:rPr>
                <w:i/>
                <w:position w:val="-4"/>
                <w:sz w:val="14"/>
                <w:lang w:val="fr-FR"/>
              </w:rPr>
              <w:t>t</w:t>
            </w:r>
            <w:r>
              <w:rPr>
                <w:lang w:val="fr-FR"/>
              </w:rPr>
              <w:br/>
              <w:t>(degrees)</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10</w:t>
            </w:r>
          </w:p>
        </w:tc>
        <w:tc>
          <w:tcPr>
            <w:tcW w:w="1871" w:type="dxa"/>
          </w:tcPr>
          <w:p w:rsidR="00703F8C" w:rsidRDefault="00703F8C">
            <w:pPr>
              <w:pStyle w:val="TableText"/>
              <w:framePr w:hSpace="181" w:wrap="notBeside" w:vAnchor="text" w:hAnchor="page" w:xAlign="center" w:y="1"/>
              <w:jc w:val="center"/>
              <w:rPr>
                <w:lang w:val="fr-FR"/>
              </w:rPr>
            </w:pPr>
            <w:r>
              <w:rPr>
                <w:lang w:val="fr-FR"/>
              </w:rPr>
              <w:t xml:space="preserve">150.7 </w:t>
            </w:r>
          </w:p>
        </w:tc>
        <w:tc>
          <w:tcPr>
            <w:tcW w:w="1871" w:type="dxa"/>
          </w:tcPr>
          <w:p w:rsidR="00703F8C" w:rsidRDefault="00703F8C">
            <w:pPr>
              <w:pStyle w:val="TableText"/>
              <w:framePr w:hSpace="181" w:wrap="notBeside" w:vAnchor="text" w:hAnchor="page" w:xAlign="center" w:y="1"/>
              <w:jc w:val="center"/>
              <w:rPr>
                <w:lang w:val="fr-FR"/>
              </w:rPr>
            </w:pPr>
            <w:r>
              <w:rPr>
                <w:lang w:val="fr-FR"/>
              </w:rPr>
              <w:t>159.5</w:t>
            </w:r>
          </w:p>
        </w:tc>
        <w:tc>
          <w:tcPr>
            <w:tcW w:w="1871" w:type="dxa"/>
          </w:tcPr>
          <w:p w:rsidR="00703F8C" w:rsidRDefault="00703F8C">
            <w:pPr>
              <w:pStyle w:val="TableText"/>
              <w:framePr w:hSpace="181" w:wrap="notBeside" w:vAnchor="text" w:hAnchor="page" w:xAlign="center" w:y="1"/>
              <w:jc w:val="center"/>
              <w:rPr>
                <w:lang w:val="fr-FR"/>
              </w:rPr>
            </w:pPr>
            <w:r>
              <w:rPr>
                <w:lang w:val="fr-FR"/>
              </w:rPr>
              <w:t>163.3</w:t>
            </w:r>
          </w:p>
        </w:tc>
        <w:tc>
          <w:tcPr>
            <w:tcW w:w="1871" w:type="dxa"/>
          </w:tcPr>
          <w:p w:rsidR="00703F8C" w:rsidRDefault="00703F8C">
            <w:pPr>
              <w:pStyle w:val="TableText"/>
              <w:framePr w:hSpace="181" w:wrap="notBeside" w:vAnchor="text" w:hAnchor="page" w:xAlign="center" w:y="1"/>
              <w:jc w:val="center"/>
              <w:rPr>
                <w:lang w:val="fr-FR"/>
              </w:rPr>
            </w:pPr>
            <w:r>
              <w:rPr>
                <w:lang w:val="fr-FR"/>
              </w:rPr>
              <w:t>170.6</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45</w:t>
            </w:r>
          </w:p>
        </w:tc>
        <w:tc>
          <w:tcPr>
            <w:tcW w:w="1871" w:type="dxa"/>
          </w:tcPr>
          <w:p w:rsidR="00703F8C" w:rsidRDefault="00703F8C">
            <w:pPr>
              <w:pStyle w:val="TableText"/>
              <w:framePr w:hSpace="181" w:wrap="notBeside" w:vAnchor="text" w:hAnchor="page" w:xAlign="center" w:y="1"/>
              <w:jc w:val="center"/>
              <w:rPr>
                <w:lang w:val="fr-FR"/>
              </w:rPr>
            </w:pPr>
            <w:r>
              <w:rPr>
                <w:lang w:val="fr-FR"/>
              </w:rPr>
              <w:t>141.7</w:t>
            </w:r>
          </w:p>
        </w:tc>
        <w:tc>
          <w:tcPr>
            <w:tcW w:w="1871" w:type="dxa"/>
          </w:tcPr>
          <w:p w:rsidR="00703F8C" w:rsidRDefault="00703F8C">
            <w:pPr>
              <w:pStyle w:val="TableText"/>
              <w:framePr w:hSpace="181" w:wrap="notBeside" w:vAnchor="text" w:hAnchor="page" w:xAlign="center" w:y="1"/>
              <w:jc w:val="center"/>
              <w:rPr>
                <w:lang w:val="fr-FR"/>
              </w:rPr>
            </w:pPr>
            <w:r>
              <w:rPr>
                <w:lang w:val="fr-FR"/>
              </w:rPr>
              <w:t>150.5</w:t>
            </w:r>
          </w:p>
        </w:tc>
        <w:tc>
          <w:tcPr>
            <w:tcW w:w="1871" w:type="dxa"/>
          </w:tcPr>
          <w:p w:rsidR="00703F8C" w:rsidRDefault="00703F8C">
            <w:pPr>
              <w:pStyle w:val="TableText"/>
              <w:framePr w:hSpace="181" w:wrap="notBeside" w:vAnchor="text" w:hAnchor="page" w:xAlign="center" w:y="1"/>
              <w:jc w:val="center"/>
              <w:rPr>
                <w:lang w:val="fr-FR"/>
              </w:rPr>
            </w:pPr>
            <w:r>
              <w:rPr>
                <w:lang w:val="fr-FR"/>
              </w:rPr>
              <w:t>154.3</w:t>
            </w:r>
          </w:p>
        </w:tc>
        <w:tc>
          <w:tcPr>
            <w:tcW w:w="1871" w:type="dxa"/>
          </w:tcPr>
          <w:p w:rsidR="00703F8C" w:rsidRDefault="00703F8C">
            <w:pPr>
              <w:pStyle w:val="TableText"/>
              <w:framePr w:hSpace="181" w:wrap="notBeside" w:vAnchor="text" w:hAnchor="page" w:xAlign="center" w:y="1"/>
              <w:jc w:val="center"/>
              <w:rPr>
                <w:lang w:val="fr-FR"/>
              </w:rPr>
            </w:pPr>
            <w:r>
              <w:rPr>
                <w:lang w:val="fr-FR"/>
              </w:rPr>
              <w:t xml:space="preserve">161.6 </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90</w:t>
            </w:r>
          </w:p>
        </w:tc>
        <w:tc>
          <w:tcPr>
            <w:tcW w:w="1871" w:type="dxa"/>
          </w:tcPr>
          <w:p w:rsidR="00703F8C" w:rsidRDefault="00703F8C">
            <w:pPr>
              <w:pStyle w:val="TableText"/>
              <w:framePr w:hSpace="181" w:wrap="notBeside" w:vAnchor="text" w:hAnchor="page" w:xAlign="center" w:y="1"/>
              <w:jc w:val="center"/>
              <w:rPr>
                <w:lang w:val="fr-FR"/>
              </w:rPr>
            </w:pPr>
            <w:r>
              <w:rPr>
                <w:lang w:val="fr-FR"/>
              </w:rPr>
              <w:t>137.7</w:t>
            </w:r>
          </w:p>
        </w:tc>
        <w:tc>
          <w:tcPr>
            <w:tcW w:w="1871" w:type="dxa"/>
          </w:tcPr>
          <w:p w:rsidR="00703F8C" w:rsidRDefault="00703F8C">
            <w:pPr>
              <w:pStyle w:val="TableText"/>
              <w:framePr w:hSpace="181" w:wrap="notBeside" w:vAnchor="text" w:hAnchor="page" w:xAlign="center" w:y="1"/>
              <w:jc w:val="center"/>
              <w:rPr>
                <w:lang w:val="fr-FR"/>
              </w:rPr>
            </w:pPr>
            <w:r>
              <w:rPr>
                <w:lang w:val="fr-FR"/>
              </w:rPr>
              <w:t>146.5</w:t>
            </w:r>
          </w:p>
        </w:tc>
        <w:tc>
          <w:tcPr>
            <w:tcW w:w="1871" w:type="dxa"/>
          </w:tcPr>
          <w:p w:rsidR="00703F8C" w:rsidRDefault="00703F8C">
            <w:pPr>
              <w:pStyle w:val="TableText"/>
              <w:framePr w:hSpace="181" w:wrap="notBeside" w:vAnchor="text" w:hAnchor="page" w:xAlign="center" w:y="1"/>
              <w:jc w:val="center"/>
              <w:rPr>
                <w:lang w:val="fr-FR"/>
              </w:rPr>
            </w:pPr>
            <w:r>
              <w:rPr>
                <w:lang w:val="fr-FR"/>
              </w:rPr>
              <w:t>150.3</w:t>
            </w:r>
          </w:p>
        </w:tc>
        <w:tc>
          <w:tcPr>
            <w:tcW w:w="1871" w:type="dxa"/>
          </w:tcPr>
          <w:p w:rsidR="00703F8C" w:rsidRDefault="00703F8C">
            <w:pPr>
              <w:pStyle w:val="TableText"/>
              <w:framePr w:hSpace="181" w:wrap="notBeside" w:vAnchor="text" w:hAnchor="page" w:xAlign="center" w:y="1"/>
              <w:jc w:val="center"/>
              <w:rPr>
                <w:lang w:val="fr-FR"/>
              </w:rPr>
            </w:pPr>
            <w:r>
              <w:rPr>
                <w:lang w:val="fr-FR"/>
              </w:rPr>
              <w:t>157.6</w:t>
            </w:r>
          </w:p>
        </w:tc>
      </w:tr>
    </w:tbl>
    <w:p w:rsidR="00703F8C" w:rsidRDefault="00703F8C">
      <w:pPr>
        <w:pStyle w:val="Tablefin"/>
        <w:rPr>
          <w:lang w:val="fr-FR"/>
        </w:rPr>
      </w:pPr>
    </w:p>
    <w:p w:rsidR="00703F8C" w:rsidRDefault="00703F8C"/>
    <w:p w:rsidR="00703F8C" w:rsidRDefault="00703F8C">
      <w:pPr>
        <w:pStyle w:val="Fig"/>
      </w:pPr>
      <w:r>
        <w:object w:dxaOrig="8449" w:dyaOrig="6246">
          <v:shape id="_x0000_i1030" type="#_x0000_t75" style="width:422.2pt;height:312.2pt" o:ole="">
            <v:imagedata r:id="rId16" o:title=""/>
          </v:shape>
          <o:OLEObject Type="Embed" ProgID="Word.Document.8" ShapeID="_x0000_i1030" DrawAspect="Content" ObjectID="_1558355159" r:id="rId17"/>
        </w:object>
      </w:r>
    </w:p>
    <w:p w:rsidR="00703F8C" w:rsidRDefault="00703F8C">
      <w:pPr>
        <w:pStyle w:val="Fig0"/>
        <w:spacing w:before="0"/>
      </w:pPr>
      <w:r>
        <w:t xml:space="preserve">FIGURE  3/SA.1277...[D01] = 3 CM </w:t>
      </w:r>
    </w:p>
    <w:p w:rsidR="00703F8C" w:rsidRDefault="00703F8C">
      <w:r>
        <w:t>Table 10 gives the separation distances corresponding to these transmission losses, evaluated with the method described in § 5.</w:t>
      </w:r>
    </w:p>
    <w:p w:rsidR="00703F8C" w:rsidRDefault="00703F8C">
      <w:r>
        <w:t>The numerical values of Tables 9 and 10 give an idea of practical conditions for siting an EESS earth station in an already existing network of fixed stations.</w:t>
      </w:r>
    </w:p>
    <w:p w:rsidR="00703F8C" w:rsidRDefault="00703F8C">
      <w:r>
        <w:t>Over the last 20 years, experience in EESS coordination shows that no major problem has been encountered between the EESS and the FS in the three Regions.</w:t>
      </w:r>
    </w:p>
    <w:p w:rsidR="00703F8C" w:rsidRPr="00A0099E" w:rsidRDefault="00703F8C">
      <w:pPr>
        <w:pStyle w:val="Table"/>
        <w:spacing w:line="0" w:lineRule="atLeast"/>
      </w:pPr>
      <w:r>
        <w:br w:type="page"/>
      </w:r>
      <w:r w:rsidRPr="00A0099E">
        <w:lastRenderedPageBreak/>
        <w:t>TABLE  10</w:t>
      </w:r>
    </w:p>
    <w:p w:rsidR="00703F8C" w:rsidRPr="00A0099E" w:rsidRDefault="00703F8C">
      <w:pPr>
        <w:pStyle w:val="TableTitle"/>
        <w:spacing w:line="0" w:lineRule="atLeast"/>
      </w:pPr>
      <w:r>
        <w:t xml:space="preserve">Minimum separation distances (km) to protect the EESS Earth station from </w:t>
      </w:r>
      <w:r>
        <w:br/>
        <w:t>the emissions of the radio-relay transmitter described in Table 8</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703F8C" w:rsidRPr="00A0099E">
        <w:trPr>
          <w:cantSplit/>
          <w:jc w:val="center"/>
        </w:trPr>
        <w:tc>
          <w:tcPr>
            <w:tcW w:w="1304"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304" w:type="dxa"/>
          </w:tcPr>
          <w:p w:rsidR="00703F8C" w:rsidRDefault="00703F8C">
            <w:pPr>
              <w:pStyle w:val="TableText"/>
              <w:framePr w:hSpace="181" w:wrap="notBeside" w:vAnchor="text" w:hAnchor="page" w:xAlign="center" w:y="1"/>
              <w:ind w:left="-57" w:right="-57"/>
              <w:jc w:val="center"/>
              <w:rPr>
                <w:lang w:val="fr-FR"/>
              </w:rPr>
            </w:pPr>
            <w:r>
              <w:t>Offset angle</w:t>
            </w:r>
            <w:r>
              <w:rPr>
                <w:lang w:val="fr-FR"/>
              </w:rPr>
              <w:t xml:space="preserve">, </w:t>
            </w:r>
            <w:r>
              <w:rPr>
                <w:rFonts w:ascii="Symbol" w:hAnsi="Symbol"/>
                <w:lang w:val="fr-FR"/>
              </w:rPr>
              <w:t></w:t>
            </w:r>
            <w:r>
              <w:rPr>
                <w:i/>
                <w:position w:val="-4"/>
                <w:sz w:val="14"/>
                <w:lang w:val="fr-FR"/>
              </w:rPr>
              <w:t>t</w:t>
            </w:r>
            <w:r>
              <w:rPr>
                <w:lang w:val="fr-FR"/>
              </w:rPr>
              <w:br/>
              <w:t>(degrees)</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10</w:t>
            </w:r>
          </w:p>
        </w:tc>
        <w:tc>
          <w:tcPr>
            <w:tcW w:w="1871" w:type="dxa"/>
          </w:tcPr>
          <w:p w:rsidR="00703F8C" w:rsidRDefault="00703F8C">
            <w:pPr>
              <w:pStyle w:val="TableText"/>
              <w:framePr w:hSpace="181" w:wrap="notBeside" w:vAnchor="text" w:hAnchor="page" w:xAlign="center" w:y="1"/>
              <w:jc w:val="center"/>
              <w:rPr>
                <w:lang w:val="fr-FR"/>
              </w:rPr>
            </w:pPr>
            <w:r>
              <w:rPr>
                <w:lang w:val="fr-FR"/>
              </w:rPr>
              <w:t xml:space="preserve">11.9 </w:t>
            </w:r>
          </w:p>
        </w:tc>
        <w:tc>
          <w:tcPr>
            <w:tcW w:w="1871" w:type="dxa"/>
          </w:tcPr>
          <w:p w:rsidR="00703F8C" w:rsidRDefault="00703F8C">
            <w:pPr>
              <w:pStyle w:val="TableText"/>
              <w:framePr w:hSpace="181" w:wrap="notBeside" w:vAnchor="text" w:hAnchor="page" w:xAlign="center" w:y="1"/>
              <w:jc w:val="center"/>
              <w:rPr>
                <w:lang w:val="fr-FR"/>
              </w:rPr>
            </w:pPr>
            <w:r>
              <w:rPr>
                <w:lang w:val="fr-FR"/>
              </w:rPr>
              <w:t>3.4</w:t>
            </w:r>
          </w:p>
        </w:tc>
        <w:tc>
          <w:tcPr>
            <w:tcW w:w="1871" w:type="dxa"/>
          </w:tcPr>
          <w:p w:rsidR="00703F8C" w:rsidRDefault="00703F8C">
            <w:pPr>
              <w:pStyle w:val="TableText"/>
              <w:framePr w:hSpace="181" w:wrap="notBeside" w:vAnchor="text" w:hAnchor="page" w:xAlign="center" w:y="1"/>
              <w:jc w:val="center"/>
              <w:rPr>
                <w:lang w:val="fr-FR"/>
              </w:rPr>
            </w:pPr>
            <w:r>
              <w:rPr>
                <w:lang w:val="fr-FR"/>
              </w:rPr>
              <w:t>50.9</w:t>
            </w:r>
          </w:p>
        </w:tc>
        <w:tc>
          <w:tcPr>
            <w:tcW w:w="1871" w:type="dxa"/>
          </w:tcPr>
          <w:p w:rsidR="00703F8C" w:rsidRDefault="00703F8C">
            <w:pPr>
              <w:pStyle w:val="TableText"/>
              <w:framePr w:hSpace="181" w:wrap="notBeside" w:vAnchor="text" w:hAnchor="page" w:xAlign="center" w:y="1"/>
              <w:jc w:val="center"/>
              <w:rPr>
                <w:lang w:val="fr-FR"/>
              </w:rPr>
            </w:pPr>
            <w:r>
              <w:rPr>
                <w:lang w:val="fr-FR"/>
              </w:rPr>
              <w:t>12.4</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45</w:t>
            </w:r>
          </w:p>
        </w:tc>
        <w:tc>
          <w:tcPr>
            <w:tcW w:w="1871" w:type="dxa"/>
          </w:tcPr>
          <w:p w:rsidR="00703F8C" w:rsidRDefault="00703F8C">
            <w:pPr>
              <w:pStyle w:val="TableText"/>
              <w:framePr w:hSpace="181" w:wrap="notBeside" w:vAnchor="text" w:hAnchor="page" w:xAlign="center" w:y="1"/>
              <w:jc w:val="center"/>
              <w:rPr>
                <w:lang w:val="fr-FR"/>
              </w:rPr>
            </w:pPr>
            <w:r>
              <w:rPr>
                <w:lang w:val="fr-FR"/>
              </w:rPr>
              <w:t>4.2</w:t>
            </w:r>
          </w:p>
        </w:tc>
        <w:tc>
          <w:tcPr>
            <w:tcW w:w="1871" w:type="dxa"/>
          </w:tcPr>
          <w:p w:rsidR="00703F8C" w:rsidRDefault="00703F8C">
            <w:pPr>
              <w:pStyle w:val="TableText"/>
              <w:framePr w:hSpace="181" w:wrap="notBeside" w:vAnchor="text" w:hAnchor="page" w:xAlign="center" w:y="1"/>
              <w:jc w:val="center"/>
              <w:rPr>
                <w:lang w:val="fr-FR"/>
              </w:rPr>
            </w:pPr>
            <w:r>
              <w:rPr>
                <w:lang w:val="fr-FR"/>
              </w:rPr>
              <w:t>1.2</w:t>
            </w:r>
          </w:p>
        </w:tc>
        <w:tc>
          <w:tcPr>
            <w:tcW w:w="1871" w:type="dxa"/>
          </w:tcPr>
          <w:p w:rsidR="00703F8C" w:rsidRDefault="00703F8C">
            <w:pPr>
              <w:pStyle w:val="TableText"/>
              <w:framePr w:hSpace="181" w:wrap="notBeside" w:vAnchor="text" w:hAnchor="page" w:xAlign="center" w:y="1"/>
              <w:jc w:val="center"/>
              <w:rPr>
                <w:lang w:val="fr-FR"/>
              </w:rPr>
            </w:pPr>
            <w:r>
              <w:rPr>
                <w:lang w:val="fr-FR"/>
              </w:rPr>
              <w:t>18.1</w:t>
            </w:r>
          </w:p>
        </w:tc>
        <w:tc>
          <w:tcPr>
            <w:tcW w:w="1871" w:type="dxa"/>
          </w:tcPr>
          <w:p w:rsidR="00703F8C" w:rsidRDefault="00703F8C">
            <w:pPr>
              <w:pStyle w:val="TableText"/>
              <w:framePr w:hSpace="181" w:wrap="notBeside" w:vAnchor="text" w:hAnchor="page" w:xAlign="center" w:y="1"/>
              <w:jc w:val="center"/>
              <w:rPr>
                <w:lang w:val="fr-FR"/>
              </w:rPr>
            </w:pPr>
            <w:r>
              <w:rPr>
                <w:lang w:val="fr-FR"/>
              </w:rPr>
              <w:t xml:space="preserve">4.4 </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90</w:t>
            </w:r>
          </w:p>
        </w:tc>
        <w:tc>
          <w:tcPr>
            <w:tcW w:w="1871" w:type="dxa"/>
          </w:tcPr>
          <w:p w:rsidR="00703F8C" w:rsidRDefault="00703F8C">
            <w:pPr>
              <w:pStyle w:val="TableText"/>
              <w:framePr w:hSpace="181" w:wrap="notBeside" w:vAnchor="text" w:hAnchor="page" w:xAlign="center" w:y="1"/>
              <w:jc w:val="center"/>
              <w:rPr>
                <w:lang w:val="fr-FR"/>
              </w:rPr>
            </w:pPr>
            <w:r>
              <w:rPr>
                <w:lang w:val="fr-FR"/>
              </w:rPr>
              <w:t>2.7</w:t>
            </w:r>
          </w:p>
        </w:tc>
        <w:tc>
          <w:tcPr>
            <w:tcW w:w="1871" w:type="dxa"/>
          </w:tcPr>
          <w:p w:rsidR="00703F8C" w:rsidRDefault="00703F8C">
            <w:pPr>
              <w:pStyle w:val="TableText"/>
              <w:framePr w:hSpace="181" w:wrap="notBeside" w:vAnchor="text" w:hAnchor="page" w:xAlign="center" w:y="1"/>
              <w:jc w:val="center"/>
              <w:rPr>
                <w:lang w:val="fr-FR"/>
              </w:rPr>
            </w:pPr>
            <w:r>
              <w:rPr>
                <w:lang w:val="fr-FR"/>
              </w:rPr>
              <w:t>0.8</w:t>
            </w:r>
          </w:p>
        </w:tc>
        <w:tc>
          <w:tcPr>
            <w:tcW w:w="1871" w:type="dxa"/>
          </w:tcPr>
          <w:p w:rsidR="00703F8C" w:rsidRDefault="00703F8C">
            <w:pPr>
              <w:pStyle w:val="TableText"/>
              <w:framePr w:hSpace="181" w:wrap="notBeside" w:vAnchor="text" w:hAnchor="page" w:xAlign="center" w:y="1"/>
              <w:jc w:val="center"/>
              <w:rPr>
                <w:lang w:val="fr-FR"/>
              </w:rPr>
            </w:pPr>
            <w:r>
              <w:rPr>
                <w:lang w:val="fr-FR"/>
              </w:rPr>
              <w:t>11.4</w:t>
            </w:r>
          </w:p>
        </w:tc>
        <w:tc>
          <w:tcPr>
            <w:tcW w:w="1871" w:type="dxa"/>
          </w:tcPr>
          <w:p w:rsidR="00703F8C" w:rsidRDefault="00703F8C">
            <w:pPr>
              <w:pStyle w:val="TableText"/>
              <w:framePr w:hSpace="181" w:wrap="notBeside" w:vAnchor="text" w:hAnchor="page" w:xAlign="center" w:y="1"/>
              <w:jc w:val="center"/>
              <w:rPr>
                <w:lang w:val="fr-FR"/>
              </w:rPr>
            </w:pPr>
            <w:r>
              <w:rPr>
                <w:lang w:val="fr-FR"/>
              </w:rPr>
              <w:t>2.8</w:t>
            </w:r>
          </w:p>
        </w:tc>
      </w:tr>
    </w:tbl>
    <w:p w:rsidR="00703F8C" w:rsidRDefault="00703F8C">
      <w:pPr>
        <w:pStyle w:val="Tablefin"/>
        <w:rPr>
          <w:lang w:val="fr-FR"/>
        </w:rPr>
      </w:pPr>
    </w:p>
    <w:p w:rsidR="00703F8C" w:rsidRDefault="00703F8C">
      <w:pPr>
        <w:pStyle w:val="Heading1"/>
      </w:pPr>
      <w:r>
        <w:t>3</w:t>
      </w:r>
      <w:r>
        <w:tab/>
        <w:t>Interference from fixed-satellite or meteorological-satellite earth station transmitters to EESS earth station receivers</w:t>
      </w:r>
    </w:p>
    <w:p w:rsidR="00703F8C" w:rsidRDefault="00703F8C">
      <w:r>
        <w:t>We can apply to ensure protection of an EESS earth station receiver from a FSS station using the same procedure as from a fixed terrestrial service transmitter, i.e. to establish a coordination distance according to the formula that we used in the previous case:</w:t>
      </w:r>
    </w:p>
    <w:p w:rsidR="00703F8C" w:rsidRPr="00A0099E" w:rsidRDefault="00703F8C">
      <w:pPr>
        <w:pStyle w:val="Equation"/>
        <w:spacing w:line="0" w:lineRule="atLeast"/>
      </w:pPr>
      <w:r w:rsidRPr="00A0099E">
        <w:tab/>
      </w:r>
      <w:r w:rsidRPr="00A0099E">
        <w:tab/>
      </w:r>
      <w:r w:rsidRPr="00A0099E">
        <w:rPr>
          <w:i/>
        </w:rPr>
        <w:t>L</w:t>
      </w:r>
      <w:r w:rsidRPr="00A0099E">
        <w:rPr>
          <w:i/>
          <w:position w:val="-4"/>
          <w:sz w:val="18"/>
        </w:rPr>
        <w:t>b</w:t>
      </w:r>
      <w:r w:rsidRPr="00A0099E">
        <w:t>(</w:t>
      </w:r>
      <w:r w:rsidRPr="00A0099E">
        <w:rPr>
          <w:rFonts w:ascii="Tms Rmn" w:hAnsi="Tms Rmn"/>
          <w:sz w:val="8"/>
        </w:rPr>
        <w:t> </w:t>
      </w:r>
      <w:r w:rsidRPr="00A0099E">
        <w:rPr>
          <w:i/>
        </w:rPr>
        <w:t>p</w:t>
      </w:r>
      <w:r w:rsidRPr="00A0099E">
        <w:t xml:space="preserve">%)  </w:t>
      </w:r>
      <w:r>
        <w:rPr>
          <w:rFonts w:ascii="Symbol" w:hAnsi="Symbol"/>
          <w:lang w:val="fr-FR"/>
        </w:rPr>
        <w:t></w:t>
      </w:r>
      <w:r w:rsidRPr="00A0099E">
        <w:t xml:space="preserve">  </w:t>
      </w:r>
      <w:r w:rsidRPr="00A0099E">
        <w:rPr>
          <w:i/>
        </w:rPr>
        <w:t>P</w:t>
      </w:r>
      <w:r w:rsidRPr="00A0099E">
        <w:rPr>
          <w:i/>
          <w:position w:val="-4"/>
          <w:sz w:val="18"/>
        </w:rPr>
        <w:t>t</w:t>
      </w:r>
      <w:r w:rsidRPr="00A0099E">
        <w:t xml:space="preserve">  </w:t>
      </w:r>
      <w:r>
        <w:rPr>
          <w:rFonts w:ascii="Symbol" w:hAnsi="Symbol"/>
          <w:lang w:val="fr-FR"/>
        </w:rPr>
        <w:t></w:t>
      </w:r>
      <w:r w:rsidRPr="00A0099E">
        <w:t xml:space="preserve">  </w:t>
      </w:r>
      <w:r w:rsidRPr="00A0099E">
        <w:rPr>
          <w:i/>
        </w:rPr>
        <w:t>G</w:t>
      </w:r>
      <w:r w:rsidRPr="00A0099E">
        <w:rPr>
          <w:i/>
          <w:position w:val="-4"/>
          <w:sz w:val="18"/>
        </w:rPr>
        <w:t>t</w:t>
      </w:r>
      <w:r w:rsidRPr="00A0099E">
        <w:t>(</w:t>
      </w:r>
      <w:r>
        <w:rPr>
          <w:lang w:val="fr-FR"/>
        </w:rPr>
        <w:sym w:font="Symbol" w:char="F071"/>
      </w:r>
      <w:r w:rsidRPr="00A0099E">
        <w:rPr>
          <w:i/>
          <w:position w:val="-4"/>
          <w:sz w:val="18"/>
        </w:rPr>
        <w:t>t</w:t>
      </w:r>
      <w:r w:rsidRPr="00A0099E">
        <w:t>)  –  (</w:t>
      </w:r>
      <w:r w:rsidRPr="00A0099E">
        <w:rPr>
          <w:i/>
        </w:rPr>
        <w:t>P</w:t>
      </w:r>
      <w:r w:rsidRPr="00A0099E">
        <w:rPr>
          <w:i/>
          <w:position w:val="-4"/>
          <w:sz w:val="18"/>
        </w:rPr>
        <w:t>i</w:t>
      </w:r>
      <w:r w:rsidRPr="00A0099E">
        <w:t xml:space="preserve">  –  </w:t>
      </w:r>
      <w:r w:rsidRPr="00A0099E">
        <w:rPr>
          <w:i/>
        </w:rPr>
        <w:t>G</w:t>
      </w:r>
      <w:r w:rsidRPr="00A0099E">
        <w:rPr>
          <w:i/>
          <w:position w:val="-4"/>
          <w:sz w:val="18"/>
        </w:rPr>
        <w:t>r</w:t>
      </w:r>
      <w:r w:rsidRPr="00A0099E">
        <w:t>(</w:t>
      </w:r>
      <w:r>
        <w:rPr>
          <w:rFonts w:ascii="Symbol" w:hAnsi="Symbol"/>
          <w:lang w:val="fr-FR"/>
        </w:rPr>
        <w:t></w:t>
      </w:r>
      <w:r w:rsidRPr="00A0099E">
        <w:rPr>
          <w:i/>
          <w:position w:val="-4"/>
          <w:sz w:val="18"/>
        </w:rPr>
        <w:t>r</w:t>
      </w:r>
      <w:r w:rsidRPr="00A0099E">
        <w:t>))</w:t>
      </w:r>
    </w:p>
    <w:p w:rsidR="00703F8C" w:rsidRDefault="00703F8C">
      <w:r>
        <w:t xml:space="preserve">As in the previous case the values </w:t>
      </w:r>
      <w:r>
        <w:rPr>
          <w:i/>
        </w:rPr>
        <w:t>P</w:t>
      </w:r>
      <w:r>
        <w:rPr>
          <w:i/>
          <w:position w:val="-4"/>
          <w:sz w:val="16"/>
        </w:rPr>
        <w:t>i</w:t>
      </w:r>
      <w:r>
        <w:t xml:space="preserve"> and </w:t>
      </w:r>
      <w:r>
        <w:rPr>
          <w:i/>
        </w:rPr>
        <w:t>p</w:t>
      </w:r>
      <w:r>
        <w:t xml:space="preserve"> are given in Table 5.</w:t>
      </w:r>
    </w:p>
    <w:p w:rsidR="00703F8C" w:rsidRDefault="00703F8C">
      <w:r>
        <w:t xml:space="preserve">The values of the EESS earth station antenna gain </w:t>
      </w:r>
      <w:r w:rsidRPr="00A0099E">
        <w:rPr>
          <w:i/>
        </w:rPr>
        <w:t>G</w:t>
      </w:r>
      <w:r w:rsidRPr="00A0099E">
        <w:rPr>
          <w:i/>
          <w:position w:val="-4"/>
          <w:sz w:val="16"/>
        </w:rPr>
        <w:t>r</w:t>
      </w:r>
      <w:r w:rsidRPr="00A0099E">
        <w:t>(</w:t>
      </w:r>
      <w:r>
        <w:rPr>
          <w:rFonts w:ascii="Symbol" w:hAnsi="Symbol"/>
          <w:lang w:val="fr-FR"/>
        </w:rPr>
        <w:t></w:t>
      </w:r>
      <w:r w:rsidRPr="00A0099E">
        <w:rPr>
          <w:i/>
          <w:position w:val="-4"/>
          <w:sz w:val="16"/>
        </w:rPr>
        <w:t>r</w:t>
      </w:r>
      <w:r w:rsidRPr="00A0099E">
        <w:t>)</w:t>
      </w:r>
      <w:r>
        <w:t xml:space="preserve"> are given in Table 6 and Table 7 for various values of the elevation of the EESS Earth station’s physical horizon in the direction of the FS satellite Earth station.</w:t>
      </w:r>
    </w:p>
    <w:p w:rsidR="00703F8C" w:rsidRDefault="00703F8C">
      <w:r>
        <w:t xml:space="preserve">We can apply the same formulas to calculate the worst-case gain </w:t>
      </w:r>
      <w:r>
        <w:rPr>
          <w:i/>
        </w:rPr>
        <w:t>G</w:t>
      </w:r>
      <w:r>
        <w:rPr>
          <w:i/>
          <w:position w:val="-4"/>
          <w:sz w:val="16"/>
        </w:rPr>
        <w:t>t</w:t>
      </w:r>
      <w:r>
        <w:t xml:space="preserve"> of the METSAT service Earth station pointed in azimuth to the EESS Earth station. The minimum angular separation between the antenna’s axis and the interference path is given by:</w:t>
      </w:r>
    </w:p>
    <w:p w:rsidR="00703F8C" w:rsidRPr="00A0099E" w:rsidRDefault="00703F8C">
      <w:pPr>
        <w:pStyle w:val="Equation"/>
        <w:spacing w:line="0" w:lineRule="atLeast"/>
      </w:pPr>
      <w:r w:rsidRPr="00A0099E">
        <w:tab/>
      </w:r>
      <w:r w:rsidRPr="00A0099E">
        <w:tab/>
      </w:r>
      <w:r>
        <w:rPr>
          <w:rFonts w:ascii="Symbol" w:hAnsi="Symbol"/>
          <w:lang w:val="fr-FR"/>
        </w:rPr>
        <w:t></w:t>
      </w:r>
      <w:r w:rsidRPr="00A0099E">
        <w:rPr>
          <w:i/>
          <w:position w:val="-6"/>
          <w:sz w:val="20"/>
        </w:rPr>
        <w:t>t</w:t>
      </w:r>
      <w:r w:rsidRPr="00A0099E">
        <w:t xml:space="preserve">  </w:t>
      </w:r>
      <w:r>
        <w:rPr>
          <w:rFonts w:ascii="Symbol" w:hAnsi="Symbol"/>
          <w:lang w:val="fr-FR"/>
        </w:rPr>
        <w:t></w:t>
      </w:r>
      <w:r w:rsidRPr="00A0099E">
        <w:t xml:space="preserve">  </w:t>
      </w:r>
      <w:r>
        <w:rPr>
          <w:rFonts w:ascii="Symbol" w:hAnsi="Symbol"/>
          <w:lang w:val="fr-FR"/>
        </w:rPr>
        <w:t></w:t>
      </w:r>
      <w:r w:rsidRPr="00A0099E">
        <w:t xml:space="preserve">  –  </w:t>
      </w:r>
      <w:r>
        <w:rPr>
          <w:rFonts w:ascii="Symbol" w:hAnsi="Symbol"/>
          <w:lang w:val="fr-FR"/>
        </w:rPr>
        <w:t></w:t>
      </w:r>
      <w:r w:rsidRPr="00A0099E">
        <w:rPr>
          <w:i/>
          <w:position w:val="-4"/>
          <w:sz w:val="18"/>
        </w:rPr>
        <w:t>t</w:t>
      </w:r>
    </w:p>
    <w:p w:rsidR="00703F8C" w:rsidRDefault="00703F8C">
      <w:r>
        <w:t>where:</w:t>
      </w:r>
    </w:p>
    <w:p w:rsidR="00703F8C" w:rsidRDefault="00703F8C">
      <w:pPr>
        <w:pStyle w:val="enumlev1"/>
        <w:ind w:left="720" w:hanging="720"/>
      </w:pPr>
      <w:r>
        <w:tab/>
      </w:r>
      <w:r>
        <w:rPr>
          <w:rFonts w:ascii="Symbol" w:hAnsi="Symbol"/>
          <w:lang w:val="fr-FR"/>
        </w:rPr>
        <w:t></w:t>
      </w:r>
      <w:r w:rsidRPr="00A0099E">
        <w:t>:</w:t>
      </w:r>
      <w:r>
        <w:tab/>
        <w:t>elevation angle of the geostationary satellite relative to the FSS or METSAT service Earth station</w:t>
      </w:r>
    </w:p>
    <w:p w:rsidR="00703F8C" w:rsidRDefault="00703F8C">
      <w:pPr>
        <w:pStyle w:val="enumlev1"/>
      </w:pPr>
      <w:r>
        <w:tab/>
      </w:r>
      <w:r>
        <w:rPr>
          <w:rFonts w:ascii="Symbol" w:hAnsi="Symbol"/>
          <w:lang w:val="fr-FR"/>
        </w:rPr>
        <w:t></w:t>
      </w:r>
      <w:r w:rsidRPr="00A0099E">
        <w:rPr>
          <w:i/>
          <w:position w:val="-4"/>
          <w:sz w:val="16"/>
        </w:rPr>
        <w:t>t</w:t>
      </w:r>
      <w:r w:rsidRPr="00A0099E">
        <w:rPr>
          <w:rFonts w:ascii="Tms Rmn" w:hAnsi="Tms Rmn"/>
          <w:sz w:val="12"/>
        </w:rPr>
        <w:t> </w:t>
      </w:r>
      <w:r w:rsidRPr="00A0099E">
        <w:t>:</w:t>
      </w:r>
      <w:r>
        <w:tab/>
        <w:t>the elevation of the FS or METSAT service Earth station (see Fig. 4).</w:t>
      </w:r>
    </w:p>
    <w:p w:rsidR="00703F8C" w:rsidRDefault="00703F8C">
      <w:r>
        <w:t xml:space="preserve">The gains that we obtain for various categories of FSS Earth stations given in Table 3 and various horizon elevation angles </w:t>
      </w:r>
      <w:r>
        <w:rPr>
          <w:rFonts w:ascii="Symbol" w:hAnsi="Symbol"/>
        </w:rPr>
        <w:t></w:t>
      </w:r>
      <w:r>
        <w:rPr>
          <w:i/>
          <w:position w:val="-4"/>
          <w:sz w:val="16"/>
        </w:rPr>
        <w:t>t</w:t>
      </w:r>
      <w:r>
        <w:t xml:space="preserve"> are given in Table 11 with the hypothesis of a geostationary satellite elevation angle </w:t>
      </w:r>
      <w:r>
        <w:rPr>
          <w:rFonts w:ascii="Symbol" w:hAnsi="Symbol"/>
          <w:lang w:val="fr-FR"/>
        </w:rPr>
        <w:t></w:t>
      </w:r>
      <w:r w:rsidRPr="00A0099E">
        <w:t> </w:t>
      </w:r>
      <w:r>
        <w:rPr>
          <w:rFonts w:ascii="Symbol" w:hAnsi="Symbol"/>
          <w:lang w:val="fr-FR"/>
        </w:rPr>
        <w:t></w:t>
      </w:r>
      <w:r w:rsidRPr="00A0099E">
        <w:t> 40</w:t>
      </w:r>
      <w:r>
        <w:rPr>
          <w:rFonts w:ascii="Symbol" w:hAnsi="Symbol"/>
          <w:lang w:val="fr-FR"/>
        </w:rPr>
        <w:t></w:t>
      </w:r>
      <w:r>
        <w:t>.</w:t>
      </w:r>
    </w:p>
    <w:p w:rsidR="00703F8C" w:rsidRDefault="00703F8C">
      <w:r>
        <w:t xml:space="preserve">Table 12 gives the minimum permissible basic transmission losses along the interference path evaluated from the data given in Table 5 and Table 20 corresponding to </w:t>
      </w:r>
      <w:r>
        <w:rPr>
          <w:i/>
        </w:rPr>
        <w:t>p</w:t>
      </w:r>
      <w:r>
        <w:t> </w:t>
      </w:r>
      <w:r>
        <w:rPr>
          <w:rFonts w:ascii="Symbol" w:hAnsi="Symbol"/>
        </w:rPr>
        <w:t></w:t>
      </w:r>
      <w:r>
        <w:t> 0.025% of the time for the various stations given in Table 3 and a geostationary satellite elevation angle of 40</w:t>
      </w:r>
      <w:r>
        <w:rPr>
          <w:rFonts w:ascii="Symbol" w:hAnsi="Symbol"/>
        </w:rPr>
        <w:t></w:t>
      </w:r>
      <w:r>
        <w:t>.</w:t>
      </w:r>
    </w:p>
    <w:p w:rsidR="00703F8C" w:rsidRDefault="00703F8C">
      <w:r>
        <w:t xml:space="preserve">In this computation we assume that the elevations of the horizon angles </w:t>
      </w:r>
      <w:r>
        <w:rPr>
          <w:rFonts w:ascii="Symbol" w:hAnsi="Symbol"/>
        </w:rPr>
        <w:t></w:t>
      </w:r>
      <w:r>
        <w:rPr>
          <w:i/>
          <w:position w:val="-4"/>
          <w:sz w:val="16"/>
        </w:rPr>
        <w:t>r</w:t>
      </w:r>
      <w:r>
        <w:t xml:space="preserve"> and </w:t>
      </w:r>
      <w:r>
        <w:rPr>
          <w:rFonts w:ascii="Symbol" w:hAnsi="Symbol"/>
        </w:rPr>
        <w:t></w:t>
      </w:r>
      <w:r>
        <w:rPr>
          <w:i/>
          <w:position w:val="-4"/>
          <w:sz w:val="16"/>
        </w:rPr>
        <w:t>t</w:t>
      </w:r>
      <w:r>
        <w:t xml:space="preserve"> are the same for both Earth stations.</w:t>
      </w:r>
    </w:p>
    <w:p w:rsidR="00703F8C" w:rsidRDefault="00703F8C">
      <w:r>
        <w:t>Table 13 gives the separation distances corresponding to these transmission losses, evaluated with the method described in § 5.</w:t>
      </w:r>
    </w:p>
    <w:p w:rsidR="00703F8C" w:rsidRDefault="00703F8C">
      <w:pPr>
        <w:pStyle w:val="Fig"/>
      </w:pPr>
      <w:r>
        <w:br w:type="page"/>
      </w:r>
      <w:r>
        <w:object w:dxaOrig="9068" w:dyaOrig="4561">
          <v:shape id="_x0000_i1031" type="#_x0000_t75" style="width:453.3pt;height:228.1pt" o:ole="">
            <v:imagedata r:id="rId18" o:title=""/>
          </v:shape>
          <o:OLEObject Type="Embed" ProgID="Word.Document.8" ShapeID="_x0000_i1031" DrawAspect="Content" ObjectID="_1558355160" r:id="rId19"/>
        </w:object>
      </w:r>
    </w:p>
    <w:p w:rsidR="00703F8C" w:rsidRPr="00A0099E" w:rsidRDefault="00703F8C">
      <w:pPr>
        <w:pStyle w:val="Fig0"/>
        <w:rPr>
          <w:lang w:val="fr-CH"/>
        </w:rPr>
      </w:pPr>
      <w:r w:rsidRPr="00A0099E">
        <w:rPr>
          <w:lang w:val="fr-CH"/>
        </w:rPr>
        <w:t xml:space="preserve">FIGURE  4/SA.1277...[D04] = 3 CM </w:t>
      </w:r>
    </w:p>
    <w:p w:rsidR="00703F8C" w:rsidRDefault="00703F8C">
      <w:pPr>
        <w:pStyle w:val="Table"/>
        <w:spacing w:line="0" w:lineRule="atLeast"/>
        <w:rPr>
          <w:lang w:val="fr-FR"/>
        </w:rPr>
      </w:pPr>
      <w:r>
        <w:rPr>
          <w:lang w:val="fr-FR"/>
        </w:rPr>
        <w:t>TABLE  11</w:t>
      </w:r>
    </w:p>
    <w:p w:rsidR="00703F8C" w:rsidRPr="00A0099E" w:rsidRDefault="00703F8C">
      <w:pPr>
        <w:pStyle w:val="TableTitle"/>
        <w:rPr>
          <w:rFonts w:ascii="Symbol" w:hAnsi="Symbol"/>
        </w:rPr>
      </w:pPr>
      <w:r>
        <w:t>Gains obtained in the direction of the interference path for the FSS Earth</w:t>
      </w:r>
      <w:r>
        <w:br/>
        <w:t>stations given in Table 3, a geostationary-satellite elevation angle of 40</w:t>
      </w:r>
      <w:r>
        <w:rPr>
          <w:rFonts w:ascii="Symbol" w:hAnsi="Symbol"/>
        </w:rPr>
        <w:t></w:t>
      </w:r>
      <w:r>
        <w:t xml:space="preserve"> </w:t>
      </w:r>
      <w:r>
        <w:br/>
        <w:t>and elevation angles of the physical horizon equal to 0.5</w:t>
      </w:r>
      <w:r>
        <w:rPr>
          <w:rFonts w:ascii="Symbol" w:hAnsi="Symbol"/>
        </w:rPr>
        <w:t></w:t>
      </w:r>
      <w:r>
        <w:t xml:space="preserve"> and 3</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985"/>
        <w:gridCol w:w="1985"/>
        <w:gridCol w:w="1701"/>
      </w:tblGrid>
      <w:tr w:rsidR="00703F8C">
        <w:trPr>
          <w:cantSplit/>
          <w:jc w:val="center"/>
        </w:trPr>
        <w:tc>
          <w:tcPr>
            <w:tcW w:w="1985" w:type="dxa"/>
          </w:tcPr>
          <w:p w:rsidR="00703F8C" w:rsidRPr="00A0099E" w:rsidRDefault="00703F8C">
            <w:pPr>
              <w:pStyle w:val="TableText"/>
              <w:framePr w:hSpace="181" w:wrap="notBeside" w:vAnchor="text" w:hAnchor="page" w:xAlign="center" w:y="1"/>
              <w:jc w:val="center"/>
            </w:pPr>
            <w:r w:rsidRPr="00A0099E">
              <w:t>Earth station</w:t>
            </w:r>
            <w:r w:rsidRPr="00A0099E">
              <w:br/>
              <w:t>category</w:t>
            </w:r>
            <w:r w:rsidRPr="00A0099E">
              <w:br/>
              <w:t>(see Table 3)</w:t>
            </w:r>
          </w:p>
        </w:tc>
        <w:tc>
          <w:tcPr>
            <w:tcW w:w="1985" w:type="dxa"/>
          </w:tcPr>
          <w:p w:rsidR="00703F8C" w:rsidRDefault="00703F8C">
            <w:pPr>
              <w:pStyle w:val="TableText"/>
              <w:framePr w:hSpace="181" w:wrap="notBeside" w:vAnchor="text" w:hAnchor="page" w:xAlign="center" w:y="1"/>
              <w:jc w:val="center"/>
              <w:rPr>
                <w:lang w:val="fr-FR"/>
              </w:rPr>
            </w:pPr>
            <w:r>
              <w:t>Antenna diameter</w:t>
            </w:r>
            <w:r>
              <w:rPr>
                <w:lang w:val="fr-FR"/>
              </w:rPr>
              <w:br/>
              <w:t>(m)</w:t>
            </w:r>
          </w:p>
        </w:tc>
        <w:tc>
          <w:tcPr>
            <w:tcW w:w="1985" w:type="dxa"/>
          </w:tcPr>
          <w:p w:rsidR="00703F8C" w:rsidRPr="00A0099E" w:rsidRDefault="00703F8C">
            <w:pPr>
              <w:pStyle w:val="TableText"/>
              <w:framePr w:hSpace="181" w:wrap="notBeside" w:vAnchor="text" w:hAnchor="page" w:xAlign="center" w:y="1"/>
              <w:jc w:val="center"/>
            </w:pPr>
            <w:r>
              <w:t>Elevation of the horizon</w:t>
            </w:r>
            <w:r w:rsidRPr="00A0099E">
              <w:t xml:space="preserve">, </w:t>
            </w:r>
            <w:r>
              <w:rPr>
                <w:rFonts w:ascii="Symbol" w:hAnsi="Symbol"/>
                <w:lang w:val="fr-FR"/>
              </w:rPr>
              <w:t></w:t>
            </w:r>
            <w:r w:rsidRPr="00A0099E">
              <w:rPr>
                <w:i/>
                <w:position w:val="-4"/>
                <w:sz w:val="14"/>
              </w:rPr>
              <w:t>t</w:t>
            </w:r>
            <w:r w:rsidRPr="00A0099E">
              <w:br/>
              <w:t>(degrees)</w:t>
            </w:r>
          </w:p>
        </w:tc>
        <w:tc>
          <w:tcPr>
            <w:tcW w:w="1701" w:type="dxa"/>
          </w:tcPr>
          <w:p w:rsidR="00703F8C" w:rsidRDefault="00703F8C">
            <w:pPr>
              <w:pStyle w:val="TableText"/>
              <w:framePr w:hSpace="181" w:wrap="notBeside" w:vAnchor="text" w:hAnchor="page" w:xAlign="center" w:y="1"/>
              <w:jc w:val="center"/>
              <w:rPr>
                <w:lang w:val="fr-FR"/>
              </w:rPr>
            </w:pPr>
            <w:r>
              <w:rPr>
                <w:lang w:val="fr-FR"/>
              </w:rPr>
              <w:t xml:space="preserve">Gain </w:t>
            </w:r>
            <w:r>
              <w:rPr>
                <w:i/>
                <w:lang w:val="fr-FR"/>
              </w:rPr>
              <w:t>G</w:t>
            </w:r>
            <w:r>
              <w:rPr>
                <w:rFonts w:ascii="Tms Rmn" w:hAnsi="Tms Rmn"/>
                <w:sz w:val="6"/>
                <w:lang w:val="fr-FR"/>
              </w:rPr>
              <w:t> </w:t>
            </w:r>
            <w:r>
              <w:rPr>
                <w:lang w:val="fr-FR"/>
              </w:rPr>
              <w:t>(40</w:t>
            </w:r>
            <w:r>
              <w:rPr>
                <w:rFonts w:ascii="Symbol" w:hAnsi="Symbol"/>
                <w:lang w:val="fr-FR"/>
              </w:rPr>
              <w:t></w:t>
            </w:r>
            <w:r>
              <w:rPr>
                <w:lang w:val="fr-FR"/>
              </w:rPr>
              <w:t xml:space="preserve"> –</w:t>
            </w:r>
            <w:r>
              <w:rPr>
                <w:rFonts w:ascii="Tms Rmn" w:hAnsi="Tms Rmn"/>
                <w:sz w:val="8"/>
                <w:lang w:val="fr-FR"/>
              </w:rPr>
              <w:t> </w:t>
            </w:r>
            <w:r>
              <w:rPr>
                <w:rFonts w:ascii="Symbol" w:hAnsi="Symbol"/>
                <w:lang w:val="fr-FR"/>
              </w:rPr>
              <w:t></w:t>
            </w:r>
            <w:r>
              <w:rPr>
                <w:i/>
                <w:position w:val="-4"/>
                <w:sz w:val="14"/>
                <w:lang w:val="fr-FR"/>
              </w:rPr>
              <w:t>t</w:t>
            </w:r>
            <w:r>
              <w:rPr>
                <w:lang w:val="fr-FR"/>
              </w:rPr>
              <w:t>)</w:t>
            </w:r>
            <w:r>
              <w:rPr>
                <w:lang w:val="fr-FR"/>
              </w:rPr>
              <w:br/>
              <w:t>(dBi)</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G/H</w:t>
            </w:r>
          </w:p>
        </w:tc>
        <w:tc>
          <w:tcPr>
            <w:tcW w:w="1985" w:type="dxa"/>
          </w:tcPr>
          <w:p w:rsidR="00703F8C" w:rsidRDefault="00703F8C">
            <w:pPr>
              <w:pStyle w:val="TableText"/>
              <w:framePr w:hSpace="181" w:wrap="notBeside" w:vAnchor="text" w:hAnchor="page" w:xAlign="center" w:y="1"/>
              <w:jc w:val="center"/>
              <w:rPr>
                <w:lang w:val="fr-FR"/>
              </w:rPr>
            </w:pPr>
            <w:r>
              <w:rPr>
                <w:lang w:val="fr-FR"/>
              </w:rPr>
              <w:t>18/8</w:t>
            </w:r>
          </w:p>
        </w:tc>
        <w:tc>
          <w:tcPr>
            <w:tcW w:w="1985"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–7.9</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G/H</w:t>
            </w:r>
          </w:p>
        </w:tc>
        <w:tc>
          <w:tcPr>
            <w:tcW w:w="1985" w:type="dxa"/>
          </w:tcPr>
          <w:p w:rsidR="00703F8C" w:rsidRDefault="00703F8C">
            <w:pPr>
              <w:pStyle w:val="TableText"/>
              <w:framePr w:hSpace="181" w:wrap="notBeside" w:vAnchor="text" w:hAnchor="page" w:xAlign="center" w:y="1"/>
              <w:jc w:val="center"/>
              <w:rPr>
                <w:lang w:val="fr-FR"/>
              </w:rPr>
            </w:pPr>
            <w:r>
              <w:rPr>
                <w:lang w:val="fr-FR"/>
              </w:rPr>
              <w:t>18/8</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–7.2</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I</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985"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–7.1</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I</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w:t>
            </w:r>
            <w:r>
              <w:rPr>
                <w:rFonts w:ascii="Tms Rmn" w:hAnsi="Tms Rmn"/>
                <w:sz w:val="6"/>
                <w:lang w:val="fr-FR"/>
              </w:rPr>
              <w:t> </w:t>
            </w:r>
            <w:r>
              <w:rPr>
                <w:lang w:val="fr-FR"/>
              </w:rPr>
              <w:t>6.3</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J</w:t>
            </w:r>
          </w:p>
        </w:tc>
        <w:tc>
          <w:tcPr>
            <w:tcW w:w="1985" w:type="dxa"/>
          </w:tcPr>
          <w:p w:rsidR="00703F8C" w:rsidRDefault="00703F8C">
            <w:pPr>
              <w:pStyle w:val="TableText"/>
              <w:framePr w:hSpace="181" w:wrap="notBeside" w:vAnchor="text" w:hAnchor="page" w:xAlign="center" w:y="1"/>
              <w:jc w:val="center"/>
              <w:rPr>
                <w:lang w:val="fr-FR"/>
              </w:rPr>
            </w:pPr>
            <w:r>
              <w:rPr>
                <w:lang w:val="fr-FR"/>
              </w:rPr>
              <w:t>1.5</w:t>
            </w:r>
          </w:p>
        </w:tc>
        <w:tc>
          <w:tcPr>
            <w:tcW w:w="1985"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w:t>
            </w:r>
            <w:r>
              <w:rPr>
                <w:rFonts w:ascii="Tms Rmn" w:hAnsi="Tms Rmn"/>
                <w:sz w:val="6"/>
                <w:lang w:val="fr-FR"/>
              </w:rPr>
              <w:t> </w:t>
            </w:r>
            <w:r>
              <w:rPr>
                <w:lang w:val="fr-FR"/>
              </w:rPr>
              <w:t>4.0</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J</w:t>
            </w:r>
          </w:p>
        </w:tc>
        <w:tc>
          <w:tcPr>
            <w:tcW w:w="1985" w:type="dxa"/>
          </w:tcPr>
          <w:p w:rsidR="00703F8C" w:rsidRDefault="00703F8C">
            <w:pPr>
              <w:pStyle w:val="TableText"/>
              <w:framePr w:hSpace="181" w:wrap="notBeside" w:vAnchor="text" w:hAnchor="page" w:xAlign="center" w:y="1"/>
              <w:jc w:val="center"/>
              <w:rPr>
                <w:lang w:val="fr-FR"/>
              </w:rPr>
            </w:pPr>
            <w:r>
              <w:rPr>
                <w:lang w:val="fr-FR"/>
              </w:rPr>
              <w:t>1.5</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–3.3</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K</w:t>
            </w:r>
          </w:p>
        </w:tc>
        <w:tc>
          <w:tcPr>
            <w:tcW w:w="1985" w:type="dxa"/>
          </w:tcPr>
          <w:p w:rsidR="00703F8C" w:rsidRDefault="00703F8C">
            <w:pPr>
              <w:pStyle w:val="TableText"/>
              <w:framePr w:hSpace="181" w:wrap="notBeside" w:vAnchor="text" w:hAnchor="page" w:xAlign="center" w:y="1"/>
              <w:jc w:val="center"/>
              <w:rPr>
                <w:lang w:val="fr-FR"/>
              </w:rPr>
            </w:pPr>
            <w:r>
              <w:rPr>
                <w:lang w:val="fr-FR"/>
              </w:rPr>
              <w:t>1.3</w:t>
            </w:r>
          </w:p>
        </w:tc>
        <w:tc>
          <w:tcPr>
            <w:tcW w:w="1985"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–3.4</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K</w:t>
            </w:r>
          </w:p>
        </w:tc>
        <w:tc>
          <w:tcPr>
            <w:tcW w:w="1985" w:type="dxa"/>
          </w:tcPr>
          <w:p w:rsidR="00703F8C" w:rsidRDefault="00703F8C">
            <w:pPr>
              <w:pStyle w:val="TableText"/>
              <w:framePr w:hSpace="181" w:wrap="notBeside" w:vAnchor="text" w:hAnchor="page" w:xAlign="center" w:y="1"/>
              <w:jc w:val="center"/>
              <w:rPr>
                <w:lang w:val="fr-FR"/>
              </w:rPr>
            </w:pPr>
            <w:r>
              <w:rPr>
                <w:lang w:val="fr-FR"/>
              </w:rPr>
              <w:t>1.3</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–2.7</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L/L'</w:t>
            </w:r>
          </w:p>
        </w:tc>
        <w:tc>
          <w:tcPr>
            <w:tcW w:w="1985" w:type="dxa"/>
          </w:tcPr>
          <w:p w:rsidR="00703F8C" w:rsidRDefault="00703F8C">
            <w:pPr>
              <w:pStyle w:val="TableText"/>
              <w:framePr w:hSpace="181" w:wrap="notBeside" w:vAnchor="text" w:hAnchor="page" w:xAlign="center" w:y="1"/>
              <w:jc w:val="center"/>
              <w:rPr>
                <w:lang w:val="fr-FR"/>
              </w:rPr>
            </w:pPr>
            <w:r>
              <w:rPr>
                <w:lang w:val="fr-FR"/>
              </w:rPr>
              <w:t>0.9</w:t>
            </w:r>
          </w:p>
        </w:tc>
        <w:tc>
          <w:tcPr>
            <w:tcW w:w="1985"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–1.8</w:t>
            </w:r>
          </w:p>
        </w:tc>
      </w:tr>
      <w:tr w:rsidR="00703F8C">
        <w:trPr>
          <w:cantSplit/>
          <w:jc w:val="center"/>
        </w:trPr>
        <w:tc>
          <w:tcPr>
            <w:tcW w:w="1985" w:type="dxa"/>
          </w:tcPr>
          <w:p w:rsidR="00703F8C" w:rsidRDefault="00703F8C">
            <w:pPr>
              <w:pStyle w:val="TableText"/>
              <w:framePr w:hSpace="181" w:wrap="notBeside" w:vAnchor="text" w:hAnchor="page" w:xAlign="center" w:y="1"/>
              <w:jc w:val="center"/>
              <w:rPr>
                <w:lang w:val="fr-FR"/>
              </w:rPr>
            </w:pPr>
            <w:r>
              <w:rPr>
                <w:lang w:val="fr-FR"/>
              </w:rPr>
              <w:t>L/L'</w:t>
            </w:r>
          </w:p>
        </w:tc>
        <w:tc>
          <w:tcPr>
            <w:tcW w:w="1985" w:type="dxa"/>
          </w:tcPr>
          <w:p w:rsidR="00703F8C" w:rsidRDefault="00703F8C">
            <w:pPr>
              <w:pStyle w:val="TableText"/>
              <w:framePr w:hSpace="181" w:wrap="notBeside" w:vAnchor="text" w:hAnchor="page" w:xAlign="center" w:y="1"/>
              <w:jc w:val="center"/>
              <w:rPr>
                <w:lang w:val="fr-FR"/>
              </w:rPr>
            </w:pPr>
            <w:r>
              <w:rPr>
                <w:lang w:val="fr-FR"/>
              </w:rPr>
              <w:t>0.9</w:t>
            </w:r>
          </w:p>
        </w:tc>
        <w:tc>
          <w:tcPr>
            <w:tcW w:w="1985"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–1.1</w:t>
            </w:r>
          </w:p>
        </w:tc>
      </w:tr>
    </w:tbl>
    <w:p w:rsidR="00703F8C" w:rsidRDefault="00703F8C">
      <w:pPr>
        <w:pStyle w:val="Tablefin"/>
        <w:rPr>
          <w:lang w:val="fr-FR"/>
        </w:rPr>
      </w:pPr>
    </w:p>
    <w:p w:rsidR="00703F8C" w:rsidRDefault="00703F8C">
      <w:pPr>
        <w:pStyle w:val="Table"/>
        <w:spacing w:line="0" w:lineRule="atLeast"/>
        <w:rPr>
          <w:lang w:val="fr-FR"/>
        </w:rPr>
      </w:pPr>
      <w:r>
        <w:br w:type="page"/>
      </w:r>
      <w:r>
        <w:rPr>
          <w:lang w:val="fr-FR"/>
        </w:rPr>
        <w:lastRenderedPageBreak/>
        <w:t>TABLE  12</w:t>
      </w:r>
    </w:p>
    <w:p w:rsidR="00703F8C" w:rsidRPr="00A0099E" w:rsidRDefault="00703F8C">
      <w:pPr>
        <w:pStyle w:val="TableTitle"/>
        <w:spacing w:line="0" w:lineRule="atLeast"/>
      </w:pPr>
      <w:r>
        <w:t>Minimum permissible basic transmission losses (dB) along the interference path to</w:t>
      </w:r>
      <w:r>
        <w:br/>
        <w:t>protect the EESS Earth station from the emissions of the FSS stations described</w:t>
      </w:r>
      <w:r>
        <w:br/>
        <w:t>in Table 3 and a geostationary-satellite elevation angle of 40</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703F8C" w:rsidRPr="00A0099E">
        <w:trPr>
          <w:cantSplit/>
          <w:jc w:val="center"/>
        </w:trPr>
        <w:tc>
          <w:tcPr>
            <w:tcW w:w="1304"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304" w:type="dxa"/>
          </w:tcPr>
          <w:p w:rsidR="00703F8C" w:rsidRDefault="00703F8C">
            <w:pPr>
              <w:pStyle w:val="TableText"/>
              <w:framePr w:hSpace="181" w:wrap="notBeside" w:vAnchor="text" w:hAnchor="page" w:xAlign="center" w:y="1"/>
              <w:jc w:val="center"/>
              <w:rPr>
                <w:lang w:val="fr-FR"/>
              </w:rPr>
            </w:pPr>
            <w:r>
              <w:t>FSS</w:t>
            </w:r>
            <w:r>
              <w:br/>
              <w:t>Earth station category</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G</w:t>
            </w:r>
          </w:p>
        </w:tc>
        <w:tc>
          <w:tcPr>
            <w:tcW w:w="1871" w:type="dxa"/>
          </w:tcPr>
          <w:p w:rsidR="00703F8C" w:rsidRDefault="00703F8C">
            <w:pPr>
              <w:pStyle w:val="TableText"/>
              <w:framePr w:hSpace="181" w:wrap="notBeside" w:vAnchor="text" w:hAnchor="page" w:xAlign="center" w:y="1"/>
              <w:jc w:val="center"/>
              <w:rPr>
                <w:lang w:val="fr-FR"/>
              </w:rPr>
            </w:pPr>
            <w:r>
              <w:rPr>
                <w:lang w:val="fr-FR"/>
              </w:rPr>
              <w:t>159.0</w:t>
            </w:r>
          </w:p>
        </w:tc>
        <w:tc>
          <w:tcPr>
            <w:tcW w:w="1871" w:type="dxa"/>
          </w:tcPr>
          <w:p w:rsidR="00703F8C" w:rsidRDefault="00703F8C">
            <w:pPr>
              <w:pStyle w:val="TableText"/>
              <w:framePr w:hSpace="181" w:wrap="notBeside" w:vAnchor="text" w:hAnchor="page" w:xAlign="center" w:y="1"/>
              <w:jc w:val="center"/>
              <w:rPr>
                <w:lang w:val="fr-FR"/>
              </w:rPr>
            </w:pPr>
            <w:r>
              <w:rPr>
                <w:lang w:val="fr-FR"/>
              </w:rPr>
              <w:t>168.6</w:t>
            </w:r>
          </w:p>
        </w:tc>
        <w:tc>
          <w:tcPr>
            <w:tcW w:w="1871" w:type="dxa"/>
          </w:tcPr>
          <w:p w:rsidR="00703F8C" w:rsidRDefault="00703F8C">
            <w:pPr>
              <w:pStyle w:val="TableText"/>
              <w:framePr w:hSpace="181" w:wrap="notBeside" w:vAnchor="text" w:hAnchor="page" w:xAlign="center" w:y="1"/>
              <w:jc w:val="center"/>
              <w:rPr>
                <w:lang w:val="fr-FR"/>
              </w:rPr>
            </w:pPr>
            <w:r>
              <w:rPr>
                <w:lang w:val="fr-FR"/>
              </w:rPr>
              <w:t>171.9</w:t>
            </w:r>
          </w:p>
        </w:tc>
        <w:tc>
          <w:tcPr>
            <w:tcW w:w="1871" w:type="dxa"/>
          </w:tcPr>
          <w:p w:rsidR="00703F8C" w:rsidRDefault="00703F8C">
            <w:pPr>
              <w:pStyle w:val="TableText"/>
              <w:framePr w:hSpace="181" w:wrap="notBeside" w:vAnchor="text" w:hAnchor="page" w:xAlign="center" w:y="1"/>
              <w:jc w:val="center"/>
              <w:rPr>
                <w:lang w:val="fr-FR"/>
              </w:rPr>
            </w:pPr>
            <w:r>
              <w:rPr>
                <w:lang w:val="fr-FR"/>
              </w:rPr>
              <w:t>179.9</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H</w:t>
            </w:r>
          </w:p>
        </w:tc>
        <w:tc>
          <w:tcPr>
            <w:tcW w:w="1871" w:type="dxa"/>
          </w:tcPr>
          <w:p w:rsidR="00703F8C" w:rsidRDefault="00703F8C">
            <w:pPr>
              <w:pStyle w:val="TableText"/>
              <w:framePr w:hSpace="181" w:wrap="notBeside" w:vAnchor="text" w:hAnchor="page" w:xAlign="center" w:y="1"/>
              <w:jc w:val="center"/>
              <w:rPr>
                <w:lang w:val="fr-FR"/>
              </w:rPr>
            </w:pPr>
            <w:r>
              <w:rPr>
                <w:lang w:val="fr-FR"/>
              </w:rPr>
              <w:t>168.5</w:t>
            </w:r>
          </w:p>
        </w:tc>
        <w:tc>
          <w:tcPr>
            <w:tcW w:w="1871" w:type="dxa"/>
          </w:tcPr>
          <w:p w:rsidR="00703F8C" w:rsidRDefault="00703F8C">
            <w:pPr>
              <w:pStyle w:val="TableText"/>
              <w:framePr w:hSpace="181" w:wrap="notBeside" w:vAnchor="text" w:hAnchor="page" w:xAlign="center" w:y="1"/>
              <w:jc w:val="center"/>
              <w:rPr>
                <w:lang w:val="fr-FR"/>
              </w:rPr>
            </w:pPr>
            <w:r>
              <w:rPr>
                <w:lang w:val="fr-FR"/>
              </w:rPr>
              <w:t>178.1</w:t>
            </w:r>
          </w:p>
        </w:tc>
        <w:tc>
          <w:tcPr>
            <w:tcW w:w="1871" w:type="dxa"/>
          </w:tcPr>
          <w:p w:rsidR="00703F8C" w:rsidRDefault="00703F8C">
            <w:pPr>
              <w:pStyle w:val="TableText"/>
              <w:framePr w:hSpace="181" w:wrap="notBeside" w:vAnchor="text" w:hAnchor="page" w:xAlign="center" w:y="1"/>
              <w:jc w:val="center"/>
              <w:rPr>
                <w:lang w:val="fr-FR"/>
              </w:rPr>
            </w:pPr>
            <w:r>
              <w:rPr>
                <w:lang w:val="fr-FR"/>
              </w:rPr>
              <w:t>181.4</w:t>
            </w:r>
          </w:p>
        </w:tc>
        <w:tc>
          <w:tcPr>
            <w:tcW w:w="1871" w:type="dxa"/>
          </w:tcPr>
          <w:p w:rsidR="00703F8C" w:rsidRDefault="00703F8C">
            <w:pPr>
              <w:pStyle w:val="TableText"/>
              <w:framePr w:hSpace="181" w:wrap="notBeside" w:vAnchor="text" w:hAnchor="page" w:xAlign="center" w:y="1"/>
              <w:jc w:val="center"/>
              <w:rPr>
                <w:lang w:val="fr-FR"/>
              </w:rPr>
            </w:pPr>
            <w:r>
              <w:rPr>
                <w:lang w:val="fr-FR"/>
              </w:rPr>
              <w:t>189.4</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I</w:t>
            </w:r>
          </w:p>
        </w:tc>
        <w:tc>
          <w:tcPr>
            <w:tcW w:w="1871" w:type="dxa"/>
          </w:tcPr>
          <w:p w:rsidR="00703F8C" w:rsidRDefault="00703F8C">
            <w:pPr>
              <w:pStyle w:val="TableText"/>
              <w:framePr w:hSpace="181" w:wrap="notBeside" w:vAnchor="text" w:hAnchor="page" w:xAlign="center" w:y="1"/>
              <w:jc w:val="center"/>
              <w:rPr>
                <w:lang w:val="fr-FR"/>
              </w:rPr>
            </w:pPr>
            <w:r>
              <w:rPr>
                <w:lang w:val="fr-FR"/>
              </w:rPr>
              <w:t>157.6</w:t>
            </w:r>
          </w:p>
        </w:tc>
        <w:tc>
          <w:tcPr>
            <w:tcW w:w="1871" w:type="dxa"/>
          </w:tcPr>
          <w:p w:rsidR="00703F8C" w:rsidRDefault="00703F8C">
            <w:pPr>
              <w:pStyle w:val="TableText"/>
              <w:framePr w:hSpace="181" w:wrap="notBeside" w:vAnchor="text" w:hAnchor="page" w:xAlign="center" w:y="1"/>
              <w:jc w:val="center"/>
              <w:rPr>
                <w:lang w:val="fr-FR"/>
              </w:rPr>
            </w:pPr>
            <w:r>
              <w:rPr>
                <w:lang w:val="fr-FR"/>
              </w:rPr>
              <w:t>167.2</w:t>
            </w:r>
          </w:p>
        </w:tc>
        <w:tc>
          <w:tcPr>
            <w:tcW w:w="1871" w:type="dxa"/>
          </w:tcPr>
          <w:p w:rsidR="00703F8C" w:rsidRDefault="00703F8C">
            <w:pPr>
              <w:pStyle w:val="TableText"/>
              <w:framePr w:hSpace="181" w:wrap="notBeside" w:vAnchor="text" w:hAnchor="page" w:xAlign="center" w:y="1"/>
              <w:jc w:val="center"/>
              <w:rPr>
                <w:lang w:val="fr-FR"/>
              </w:rPr>
            </w:pPr>
            <w:r>
              <w:rPr>
                <w:lang w:val="fr-FR"/>
              </w:rPr>
              <w:t>172.3</w:t>
            </w:r>
          </w:p>
        </w:tc>
        <w:tc>
          <w:tcPr>
            <w:tcW w:w="1871" w:type="dxa"/>
          </w:tcPr>
          <w:p w:rsidR="00703F8C" w:rsidRDefault="00703F8C">
            <w:pPr>
              <w:pStyle w:val="TableText"/>
              <w:framePr w:hSpace="181" w:wrap="notBeside" w:vAnchor="text" w:hAnchor="page" w:xAlign="center" w:y="1"/>
              <w:jc w:val="center"/>
              <w:rPr>
                <w:lang w:val="fr-FR"/>
              </w:rPr>
            </w:pPr>
            <w:r>
              <w:rPr>
                <w:lang w:val="fr-FR"/>
              </w:rPr>
              <w:t>180.3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J</w:t>
            </w:r>
          </w:p>
        </w:tc>
        <w:tc>
          <w:tcPr>
            <w:tcW w:w="1871" w:type="dxa"/>
          </w:tcPr>
          <w:p w:rsidR="00703F8C" w:rsidRDefault="00703F8C">
            <w:pPr>
              <w:pStyle w:val="TableText"/>
              <w:framePr w:hSpace="181" w:wrap="notBeside" w:vAnchor="text" w:hAnchor="page" w:xAlign="center" w:y="1"/>
              <w:jc w:val="center"/>
              <w:rPr>
                <w:lang w:val="fr-FR"/>
              </w:rPr>
            </w:pPr>
            <w:r>
              <w:rPr>
                <w:lang w:val="fr-FR"/>
              </w:rPr>
              <w:t>160.6</w:t>
            </w:r>
          </w:p>
        </w:tc>
        <w:tc>
          <w:tcPr>
            <w:tcW w:w="1871" w:type="dxa"/>
          </w:tcPr>
          <w:p w:rsidR="00703F8C" w:rsidRDefault="00703F8C">
            <w:pPr>
              <w:pStyle w:val="TableText"/>
              <w:framePr w:hSpace="181" w:wrap="notBeside" w:vAnchor="text" w:hAnchor="page" w:xAlign="center" w:y="1"/>
              <w:jc w:val="center"/>
              <w:rPr>
                <w:lang w:val="fr-FR"/>
              </w:rPr>
            </w:pPr>
            <w:r>
              <w:rPr>
                <w:lang w:val="fr-FR"/>
              </w:rPr>
              <w:t>170.2</w:t>
            </w:r>
          </w:p>
        </w:tc>
        <w:tc>
          <w:tcPr>
            <w:tcW w:w="1871" w:type="dxa"/>
          </w:tcPr>
          <w:p w:rsidR="00703F8C" w:rsidRDefault="00703F8C">
            <w:pPr>
              <w:pStyle w:val="TableText"/>
              <w:framePr w:hSpace="181" w:wrap="notBeside" w:vAnchor="text" w:hAnchor="page" w:xAlign="center" w:y="1"/>
              <w:jc w:val="center"/>
              <w:rPr>
                <w:lang w:val="fr-FR"/>
              </w:rPr>
            </w:pPr>
            <w:r>
              <w:rPr>
                <w:lang w:val="fr-FR"/>
              </w:rPr>
              <w:t>175.3</w:t>
            </w:r>
          </w:p>
        </w:tc>
        <w:tc>
          <w:tcPr>
            <w:tcW w:w="1871" w:type="dxa"/>
          </w:tcPr>
          <w:p w:rsidR="00703F8C" w:rsidRDefault="00703F8C">
            <w:pPr>
              <w:pStyle w:val="TableText"/>
              <w:framePr w:hSpace="181" w:wrap="notBeside" w:vAnchor="text" w:hAnchor="page" w:xAlign="center" w:y="1"/>
              <w:jc w:val="center"/>
              <w:rPr>
                <w:lang w:val="fr-FR"/>
              </w:rPr>
            </w:pPr>
            <w:r>
              <w:rPr>
                <w:lang w:val="fr-FR"/>
              </w:rPr>
              <w:t>183.3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K</w:t>
            </w:r>
          </w:p>
        </w:tc>
        <w:tc>
          <w:tcPr>
            <w:tcW w:w="1871" w:type="dxa"/>
          </w:tcPr>
          <w:p w:rsidR="00703F8C" w:rsidRDefault="00703F8C">
            <w:pPr>
              <w:pStyle w:val="TableText"/>
              <w:framePr w:hSpace="181" w:wrap="notBeside" w:vAnchor="text" w:hAnchor="page" w:xAlign="center" w:y="1"/>
              <w:jc w:val="center"/>
              <w:rPr>
                <w:lang w:val="fr-FR"/>
              </w:rPr>
            </w:pPr>
            <w:r>
              <w:rPr>
                <w:lang w:val="fr-FR"/>
              </w:rPr>
              <w:t>167.3</w:t>
            </w:r>
          </w:p>
        </w:tc>
        <w:tc>
          <w:tcPr>
            <w:tcW w:w="1871" w:type="dxa"/>
          </w:tcPr>
          <w:p w:rsidR="00703F8C" w:rsidRDefault="00703F8C">
            <w:pPr>
              <w:pStyle w:val="TableText"/>
              <w:framePr w:hSpace="181" w:wrap="notBeside" w:vAnchor="text" w:hAnchor="page" w:xAlign="center" w:y="1"/>
              <w:jc w:val="center"/>
              <w:rPr>
                <w:lang w:val="fr-FR"/>
              </w:rPr>
            </w:pPr>
            <w:r>
              <w:rPr>
                <w:lang w:val="fr-FR"/>
              </w:rPr>
              <w:t>176.8</w:t>
            </w:r>
          </w:p>
        </w:tc>
        <w:tc>
          <w:tcPr>
            <w:tcW w:w="1871" w:type="dxa"/>
          </w:tcPr>
          <w:p w:rsidR="00703F8C" w:rsidRDefault="00703F8C">
            <w:pPr>
              <w:pStyle w:val="TableText"/>
              <w:framePr w:hSpace="181" w:wrap="notBeside" w:vAnchor="text" w:hAnchor="page" w:xAlign="center" w:y="1"/>
              <w:jc w:val="center"/>
              <w:rPr>
                <w:lang w:val="fr-FR"/>
              </w:rPr>
            </w:pPr>
            <w:r>
              <w:rPr>
                <w:lang w:val="fr-FR"/>
              </w:rPr>
              <w:t>181.9</w:t>
            </w:r>
          </w:p>
        </w:tc>
        <w:tc>
          <w:tcPr>
            <w:tcW w:w="1871" w:type="dxa"/>
          </w:tcPr>
          <w:p w:rsidR="00703F8C" w:rsidRDefault="00703F8C">
            <w:pPr>
              <w:pStyle w:val="TableText"/>
              <w:framePr w:hSpace="181" w:wrap="notBeside" w:vAnchor="text" w:hAnchor="page" w:xAlign="center" w:y="1"/>
              <w:jc w:val="center"/>
              <w:rPr>
                <w:lang w:val="fr-FR"/>
              </w:rPr>
            </w:pPr>
            <w:r>
              <w:rPr>
                <w:lang w:val="fr-FR"/>
              </w:rPr>
              <w:t>189.9</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L/L'</w:t>
            </w:r>
          </w:p>
        </w:tc>
        <w:tc>
          <w:tcPr>
            <w:tcW w:w="1871" w:type="dxa"/>
          </w:tcPr>
          <w:p w:rsidR="00703F8C" w:rsidRDefault="00703F8C">
            <w:pPr>
              <w:pStyle w:val="TableText"/>
              <w:framePr w:hSpace="181" w:wrap="notBeside" w:vAnchor="text" w:hAnchor="page" w:xAlign="center" w:y="1"/>
              <w:jc w:val="center"/>
              <w:rPr>
                <w:lang w:val="fr-FR"/>
              </w:rPr>
            </w:pPr>
            <w:r>
              <w:rPr>
                <w:lang w:val="fr-FR"/>
              </w:rPr>
              <w:t>171.1</w:t>
            </w:r>
          </w:p>
        </w:tc>
        <w:tc>
          <w:tcPr>
            <w:tcW w:w="1871" w:type="dxa"/>
          </w:tcPr>
          <w:p w:rsidR="00703F8C" w:rsidRDefault="00703F8C">
            <w:pPr>
              <w:pStyle w:val="TableText"/>
              <w:framePr w:hSpace="181" w:wrap="notBeside" w:vAnchor="text" w:hAnchor="page" w:xAlign="center" w:y="1"/>
              <w:jc w:val="center"/>
              <w:rPr>
                <w:lang w:val="fr-FR"/>
              </w:rPr>
            </w:pPr>
            <w:r>
              <w:rPr>
                <w:lang w:val="fr-FR"/>
              </w:rPr>
              <w:t>180.6</w:t>
            </w:r>
          </w:p>
        </w:tc>
        <w:tc>
          <w:tcPr>
            <w:tcW w:w="1871" w:type="dxa"/>
          </w:tcPr>
          <w:p w:rsidR="00703F8C" w:rsidRDefault="00703F8C">
            <w:pPr>
              <w:pStyle w:val="TableText"/>
              <w:framePr w:hSpace="181" w:wrap="notBeside" w:vAnchor="text" w:hAnchor="page" w:xAlign="center" w:y="1"/>
              <w:jc w:val="center"/>
              <w:rPr>
                <w:lang w:val="fr-FR"/>
              </w:rPr>
            </w:pPr>
            <w:r>
              <w:rPr>
                <w:lang w:val="fr-FR"/>
              </w:rPr>
              <w:t>182.9</w:t>
            </w:r>
          </w:p>
        </w:tc>
        <w:tc>
          <w:tcPr>
            <w:tcW w:w="1871" w:type="dxa"/>
          </w:tcPr>
          <w:p w:rsidR="00703F8C" w:rsidRDefault="00703F8C">
            <w:pPr>
              <w:pStyle w:val="TableText"/>
              <w:framePr w:hSpace="181" w:wrap="notBeside" w:vAnchor="text" w:hAnchor="page" w:xAlign="center" w:y="1"/>
              <w:jc w:val="center"/>
              <w:rPr>
                <w:lang w:val="fr-FR"/>
              </w:rPr>
            </w:pPr>
            <w:r>
              <w:rPr>
                <w:lang w:val="fr-FR"/>
              </w:rPr>
              <w:t>190.7</w:t>
            </w:r>
          </w:p>
        </w:tc>
      </w:tr>
    </w:tbl>
    <w:p w:rsidR="00703F8C" w:rsidRDefault="00703F8C">
      <w:pPr>
        <w:pStyle w:val="Tablefin"/>
        <w:rPr>
          <w:lang w:val="fr-FR"/>
        </w:rPr>
      </w:pPr>
    </w:p>
    <w:p w:rsidR="00703F8C" w:rsidRDefault="00703F8C">
      <w:pPr>
        <w:pStyle w:val="Table"/>
        <w:spacing w:line="0" w:lineRule="atLeast"/>
        <w:rPr>
          <w:lang w:val="fr-FR"/>
        </w:rPr>
      </w:pPr>
      <w:r>
        <w:rPr>
          <w:lang w:val="fr-FR"/>
        </w:rPr>
        <w:t>TABLE  13</w:t>
      </w:r>
    </w:p>
    <w:p w:rsidR="00703F8C" w:rsidRPr="00A0099E" w:rsidRDefault="00703F8C">
      <w:pPr>
        <w:pStyle w:val="TableTitle"/>
        <w:spacing w:line="0" w:lineRule="atLeast"/>
      </w:pPr>
      <w:r>
        <w:t>Minimum separation distances (km) to protect the EESS Earth station</w:t>
      </w:r>
      <w:r>
        <w:br/>
        <w:t>from the emissions of the FSS earth stations described in Table 3</w:t>
      </w:r>
      <w:r>
        <w:br/>
        <w:t>with a geostationary-satellite elevation angle of 40°</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703F8C" w:rsidRPr="00A0099E">
        <w:trPr>
          <w:cantSplit/>
          <w:jc w:val="center"/>
        </w:trPr>
        <w:tc>
          <w:tcPr>
            <w:tcW w:w="1304"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304" w:type="dxa"/>
          </w:tcPr>
          <w:p w:rsidR="00703F8C" w:rsidRDefault="00703F8C">
            <w:pPr>
              <w:pStyle w:val="TableText"/>
              <w:framePr w:hSpace="181" w:wrap="notBeside" w:vAnchor="text" w:hAnchor="page" w:xAlign="center" w:y="1"/>
              <w:jc w:val="center"/>
              <w:rPr>
                <w:lang w:val="fr-FR"/>
              </w:rPr>
            </w:pPr>
            <w:r>
              <w:t>FSS Earth station category</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G</w:t>
            </w:r>
          </w:p>
        </w:tc>
        <w:tc>
          <w:tcPr>
            <w:tcW w:w="1871" w:type="dxa"/>
          </w:tcPr>
          <w:p w:rsidR="00703F8C" w:rsidRDefault="00703F8C">
            <w:pPr>
              <w:pStyle w:val="TableText"/>
              <w:framePr w:hSpace="181" w:wrap="notBeside" w:vAnchor="text" w:hAnchor="page" w:xAlign="center" w:y="1"/>
              <w:jc w:val="center"/>
              <w:rPr>
                <w:lang w:val="fr-FR"/>
              </w:rPr>
            </w:pPr>
            <w:r>
              <w:rPr>
                <w:lang w:val="fr-FR"/>
              </w:rPr>
              <w:t>31</w:t>
            </w:r>
          </w:p>
        </w:tc>
        <w:tc>
          <w:tcPr>
            <w:tcW w:w="1871" w:type="dxa"/>
          </w:tcPr>
          <w:p w:rsidR="00703F8C" w:rsidRDefault="00703F8C">
            <w:pPr>
              <w:pStyle w:val="TableText"/>
              <w:framePr w:hSpace="181" w:wrap="notBeside" w:vAnchor="text" w:hAnchor="page" w:xAlign="center" w:y="1"/>
              <w:jc w:val="center"/>
              <w:rPr>
                <w:lang w:val="fr-FR"/>
              </w:rPr>
            </w:pPr>
            <w:r>
              <w:rPr>
                <w:lang w:val="fr-FR"/>
              </w:rPr>
              <w:t>10</w:t>
            </w:r>
          </w:p>
        </w:tc>
        <w:tc>
          <w:tcPr>
            <w:tcW w:w="1871" w:type="dxa"/>
          </w:tcPr>
          <w:p w:rsidR="00703F8C" w:rsidRDefault="00703F8C">
            <w:pPr>
              <w:pStyle w:val="TableText"/>
              <w:framePr w:hSpace="181" w:wrap="notBeside" w:vAnchor="text" w:hAnchor="page" w:xAlign="center" w:y="1"/>
              <w:jc w:val="center"/>
              <w:rPr>
                <w:lang w:val="fr-FR"/>
              </w:rPr>
            </w:pPr>
            <w:r>
              <w:rPr>
                <w:lang w:val="fr-FR"/>
              </w:rPr>
              <w:t>137</w:t>
            </w:r>
          </w:p>
        </w:tc>
        <w:tc>
          <w:tcPr>
            <w:tcW w:w="1871" w:type="dxa"/>
          </w:tcPr>
          <w:p w:rsidR="00703F8C" w:rsidRDefault="00703F8C">
            <w:pPr>
              <w:pStyle w:val="TableText"/>
              <w:framePr w:hSpace="181" w:wrap="notBeside" w:vAnchor="text" w:hAnchor="page" w:xAlign="center" w:y="1"/>
              <w:jc w:val="center"/>
              <w:rPr>
                <w:lang w:val="fr-FR"/>
              </w:rPr>
            </w:pPr>
            <w:r>
              <w:rPr>
                <w:lang w:val="fr-FR"/>
              </w:rPr>
              <w:t>36</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H</w:t>
            </w:r>
          </w:p>
        </w:tc>
        <w:tc>
          <w:tcPr>
            <w:tcW w:w="1871" w:type="dxa"/>
          </w:tcPr>
          <w:p w:rsidR="00703F8C" w:rsidRDefault="00703F8C">
            <w:pPr>
              <w:pStyle w:val="TableText"/>
              <w:framePr w:hSpace="181" w:wrap="notBeside" w:vAnchor="text" w:hAnchor="page" w:xAlign="center" w:y="1"/>
              <w:jc w:val="center"/>
              <w:rPr>
                <w:lang w:val="fr-FR"/>
              </w:rPr>
            </w:pPr>
            <w:r>
              <w:rPr>
                <w:lang w:val="fr-FR"/>
              </w:rPr>
              <w:t>93</w:t>
            </w:r>
          </w:p>
        </w:tc>
        <w:tc>
          <w:tcPr>
            <w:tcW w:w="1871" w:type="dxa"/>
          </w:tcPr>
          <w:p w:rsidR="00703F8C" w:rsidRDefault="00703F8C">
            <w:pPr>
              <w:pStyle w:val="TableText"/>
              <w:framePr w:hSpace="181" w:wrap="notBeside" w:vAnchor="text" w:hAnchor="page" w:xAlign="center" w:y="1"/>
              <w:jc w:val="center"/>
              <w:rPr>
                <w:lang w:val="fr-FR"/>
              </w:rPr>
            </w:pPr>
            <w:r>
              <w:rPr>
                <w:lang w:val="fr-FR"/>
              </w:rPr>
              <w:t>29</w:t>
            </w:r>
          </w:p>
        </w:tc>
        <w:tc>
          <w:tcPr>
            <w:tcW w:w="1871" w:type="dxa"/>
          </w:tcPr>
          <w:p w:rsidR="00703F8C" w:rsidRDefault="00703F8C">
            <w:pPr>
              <w:pStyle w:val="TableText"/>
              <w:framePr w:hSpace="181" w:wrap="notBeside" w:vAnchor="text" w:hAnchor="page" w:xAlign="center" w:y="1"/>
              <w:jc w:val="center"/>
              <w:rPr>
                <w:lang w:val="fr-FR"/>
              </w:rPr>
            </w:pPr>
            <w:r>
              <w:rPr>
                <w:lang w:val="fr-FR"/>
              </w:rPr>
              <w:t>410</w:t>
            </w:r>
          </w:p>
        </w:tc>
        <w:tc>
          <w:tcPr>
            <w:tcW w:w="1871" w:type="dxa"/>
          </w:tcPr>
          <w:p w:rsidR="00703F8C" w:rsidRDefault="00703F8C">
            <w:pPr>
              <w:pStyle w:val="TableText"/>
              <w:framePr w:hSpace="181" w:wrap="notBeside" w:vAnchor="text" w:hAnchor="page" w:xAlign="center" w:y="1"/>
              <w:jc w:val="center"/>
              <w:rPr>
                <w:lang w:val="fr-FR"/>
              </w:rPr>
            </w:pPr>
            <w:r>
              <w:rPr>
                <w:lang w:val="fr-FR"/>
              </w:rPr>
              <w:t>108</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I</w:t>
            </w:r>
          </w:p>
        </w:tc>
        <w:tc>
          <w:tcPr>
            <w:tcW w:w="1871" w:type="dxa"/>
          </w:tcPr>
          <w:p w:rsidR="00703F8C" w:rsidRDefault="00703F8C">
            <w:pPr>
              <w:pStyle w:val="TableText"/>
              <w:framePr w:hSpace="181" w:wrap="notBeside" w:vAnchor="text" w:hAnchor="page" w:xAlign="center" w:y="1"/>
              <w:jc w:val="center"/>
              <w:rPr>
                <w:lang w:val="fr-FR"/>
              </w:rPr>
            </w:pPr>
            <w:r>
              <w:rPr>
                <w:lang w:val="fr-FR"/>
              </w:rPr>
              <w:t>27</w:t>
            </w:r>
          </w:p>
        </w:tc>
        <w:tc>
          <w:tcPr>
            <w:tcW w:w="1871" w:type="dxa"/>
          </w:tcPr>
          <w:p w:rsidR="00703F8C" w:rsidRDefault="00703F8C">
            <w:pPr>
              <w:pStyle w:val="TableText"/>
              <w:framePr w:hSpace="181" w:wrap="notBeside" w:vAnchor="text" w:hAnchor="page" w:xAlign="center" w:y="1"/>
              <w:jc w:val="center"/>
              <w:rPr>
                <w:lang w:val="fr-FR"/>
              </w:rPr>
            </w:pPr>
            <w:r>
              <w:rPr>
                <w:lang w:val="fr-FR"/>
              </w:rPr>
              <w:t>8</w:t>
            </w:r>
          </w:p>
        </w:tc>
        <w:tc>
          <w:tcPr>
            <w:tcW w:w="1871" w:type="dxa"/>
          </w:tcPr>
          <w:p w:rsidR="00703F8C" w:rsidRDefault="00703F8C">
            <w:pPr>
              <w:pStyle w:val="TableText"/>
              <w:framePr w:hSpace="181" w:wrap="notBeside" w:vAnchor="text" w:hAnchor="page" w:xAlign="center" w:y="1"/>
              <w:jc w:val="center"/>
              <w:rPr>
                <w:lang w:val="fr-FR"/>
              </w:rPr>
            </w:pPr>
            <w:r>
              <w:rPr>
                <w:lang w:val="fr-FR"/>
              </w:rPr>
              <w:t>143</w:t>
            </w:r>
          </w:p>
        </w:tc>
        <w:tc>
          <w:tcPr>
            <w:tcW w:w="1871" w:type="dxa"/>
          </w:tcPr>
          <w:p w:rsidR="00703F8C" w:rsidRDefault="00703F8C">
            <w:pPr>
              <w:pStyle w:val="TableText"/>
              <w:framePr w:hSpace="181" w:wrap="notBeside" w:vAnchor="text" w:hAnchor="page" w:xAlign="center" w:y="1"/>
              <w:jc w:val="center"/>
              <w:rPr>
                <w:lang w:val="fr-FR"/>
              </w:rPr>
            </w:pPr>
            <w:r>
              <w:rPr>
                <w:lang w:val="fr-FR"/>
              </w:rPr>
              <w:t>38</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J</w:t>
            </w:r>
          </w:p>
        </w:tc>
        <w:tc>
          <w:tcPr>
            <w:tcW w:w="1871" w:type="dxa"/>
          </w:tcPr>
          <w:p w:rsidR="00703F8C" w:rsidRDefault="00703F8C">
            <w:pPr>
              <w:pStyle w:val="TableText"/>
              <w:framePr w:hSpace="181" w:wrap="notBeside" w:vAnchor="text" w:hAnchor="page" w:xAlign="center" w:y="1"/>
              <w:jc w:val="center"/>
              <w:rPr>
                <w:lang w:val="fr-FR"/>
              </w:rPr>
            </w:pPr>
            <w:r>
              <w:rPr>
                <w:lang w:val="fr-FR"/>
              </w:rPr>
              <w:t>38</w:t>
            </w:r>
          </w:p>
        </w:tc>
        <w:tc>
          <w:tcPr>
            <w:tcW w:w="1871" w:type="dxa"/>
          </w:tcPr>
          <w:p w:rsidR="00703F8C" w:rsidRDefault="00703F8C">
            <w:pPr>
              <w:pStyle w:val="TableText"/>
              <w:framePr w:hSpace="181" w:wrap="notBeside" w:vAnchor="text" w:hAnchor="page" w:xAlign="center" w:y="1"/>
              <w:jc w:val="center"/>
              <w:rPr>
                <w:lang w:val="fr-FR"/>
              </w:rPr>
            </w:pPr>
            <w:r>
              <w:rPr>
                <w:lang w:val="fr-FR"/>
              </w:rPr>
              <w:t>12</w:t>
            </w:r>
          </w:p>
        </w:tc>
        <w:tc>
          <w:tcPr>
            <w:tcW w:w="1871" w:type="dxa"/>
          </w:tcPr>
          <w:p w:rsidR="00703F8C" w:rsidRDefault="00703F8C">
            <w:pPr>
              <w:pStyle w:val="TableText"/>
              <w:framePr w:hSpace="181" w:wrap="notBeside" w:vAnchor="text" w:hAnchor="page" w:xAlign="center" w:y="1"/>
              <w:jc w:val="center"/>
              <w:rPr>
                <w:lang w:val="fr-FR"/>
              </w:rPr>
            </w:pPr>
            <w:r>
              <w:rPr>
                <w:lang w:val="fr-FR"/>
              </w:rPr>
              <w:t>202</w:t>
            </w:r>
          </w:p>
        </w:tc>
        <w:tc>
          <w:tcPr>
            <w:tcW w:w="1871" w:type="dxa"/>
          </w:tcPr>
          <w:p w:rsidR="00703F8C" w:rsidRDefault="00703F8C">
            <w:pPr>
              <w:pStyle w:val="TableText"/>
              <w:framePr w:hSpace="181" w:wrap="notBeside" w:vAnchor="text" w:hAnchor="page" w:xAlign="center" w:y="1"/>
              <w:jc w:val="center"/>
              <w:rPr>
                <w:lang w:val="fr-FR"/>
              </w:rPr>
            </w:pPr>
            <w:r>
              <w:rPr>
                <w:lang w:val="fr-FR"/>
              </w:rPr>
              <w:t>54</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K</w:t>
            </w:r>
          </w:p>
        </w:tc>
        <w:tc>
          <w:tcPr>
            <w:tcW w:w="1871" w:type="dxa"/>
          </w:tcPr>
          <w:p w:rsidR="00703F8C" w:rsidRDefault="00703F8C">
            <w:pPr>
              <w:pStyle w:val="TableText"/>
              <w:framePr w:hSpace="181" w:wrap="notBeside" w:vAnchor="text" w:hAnchor="page" w:xAlign="center" w:y="1"/>
              <w:jc w:val="center"/>
              <w:rPr>
                <w:lang w:val="fr-FR"/>
              </w:rPr>
            </w:pPr>
            <w:r>
              <w:rPr>
                <w:lang w:val="fr-FR"/>
              </w:rPr>
              <w:t>80</w:t>
            </w:r>
          </w:p>
        </w:tc>
        <w:tc>
          <w:tcPr>
            <w:tcW w:w="1871" w:type="dxa"/>
          </w:tcPr>
          <w:p w:rsidR="00703F8C" w:rsidRDefault="00703F8C">
            <w:pPr>
              <w:pStyle w:val="TableText"/>
              <w:framePr w:hSpace="181" w:wrap="notBeside" w:vAnchor="text" w:hAnchor="page" w:xAlign="center" w:y="1"/>
              <w:jc w:val="center"/>
              <w:rPr>
                <w:lang w:val="fr-FR"/>
              </w:rPr>
            </w:pPr>
            <w:r>
              <w:rPr>
                <w:lang w:val="fr-FR"/>
              </w:rPr>
              <w:t>25</w:t>
            </w:r>
          </w:p>
        </w:tc>
        <w:tc>
          <w:tcPr>
            <w:tcW w:w="1871" w:type="dxa"/>
          </w:tcPr>
          <w:p w:rsidR="00703F8C" w:rsidRDefault="00703F8C">
            <w:pPr>
              <w:pStyle w:val="TableText"/>
              <w:framePr w:hSpace="181" w:wrap="notBeside" w:vAnchor="text" w:hAnchor="page" w:xAlign="center" w:y="1"/>
              <w:jc w:val="center"/>
              <w:rPr>
                <w:lang w:val="fr-FR"/>
              </w:rPr>
            </w:pPr>
            <w:r>
              <w:rPr>
                <w:lang w:val="fr-FR"/>
              </w:rPr>
              <w:t>434</w:t>
            </w:r>
          </w:p>
        </w:tc>
        <w:tc>
          <w:tcPr>
            <w:tcW w:w="1871" w:type="dxa"/>
          </w:tcPr>
          <w:p w:rsidR="00703F8C" w:rsidRDefault="00703F8C">
            <w:pPr>
              <w:pStyle w:val="TableText"/>
              <w:framePr w:hSpace="181" w:wrap="notBeside" w:vAnchor="text" w:hAnchor="page" w:xAlign="center" w:y="1"/>
              <w:jc w:val="center"/>
              <w:rPr>
                <w:lang w:val="fr-FR"/>
              </w:rPr>
            </w:pPr>
            <w:r>
              <w:rPr>
                <w:lang w:val="fr-FR"/>
              </w:rPr>
              <w:t>115</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L/L'</w:t>
            </w:r>
          </w:p>
        </w:tc>
        <w:tc>
          <w:tcPr>
            <w:tcW w:w="1871" w:type="dxa"/>
          </w:tcPr>
          <w:p w:rsidR="00703F8C" w:rsidRDefault="00703F8C">
            <w:pPr>
              <w:pStyle w:val="TableText"/>
              <w:framePr w:hSpace="181" w:wrap="notBeside" w:vAnchor="text" w:hAnchor="page" w:xAlign="center" w:y="1"/>
              <w:jc w:val="center"/>
              <w:rPr>
                <w:lang w:val="fr-FR"/>
              </w:rPr>
            </w:pPr>
            <w:r>
              <w:rPr>
                <w:lang w:val="fr-FR"/>
              </w:rPr>
              <w:t>125</w:t>
            </w:r>
          </w:p>
        </w:tc>
        <w:tc>
          <w:tcPr>
            <w:tcW w:w="1871" w:type="dxa"/>
          </w:tcPr>
          <w:p w:rsidR="00703F8C" w:rsidRDefault="00703F8C">
            <w:pPr>
              <w:pStyle w:val="TableText"/>
              <w:framePr w:hSpace="181" w:wrap="notBeside" w:vAnchor="text" w:hAnchor="page" w:xAlign="center" w:y="1"/>
              <w:jc w:val="center"/>
              <w:rPr>
                <w:lang w:val="fr-FR"/>
              </w:rPr>
            </w:pPr>
            <w:r>
              <w:rPr>
                <w:lang w:val="fr-FR"/>
              </w:rPr>
              <w:t>39</w:t>
            </w:r>
          </w:p>
        </w:tc>
        <w:tc>
          <w:tcPr>
            <w:tcW w:w="1871" w:type="dxa"/>
          </w:tcPr>
          <w:p w:rsidR="00703F8C" w:rsidRDefault="00703F8C">
            <w:pPr>
              <w:pStyle w:val="TableText"/>
              <w:framePr w:hSpace="181" w:wrap="notBeside" w:vAnchor="text" w:hAnchor="page" w:xAlign="center" w:y="1"/>
              <w:jc w:val="center"/>
              <w:rPr>
                <w:lang w:val="fr-FR"/>
              </w:rPr>
            </w:pPr>
            <w:r>
              <w:rPr>
                <w:lang w:val="fr-FR"/>
              </w:rPr>
              <w:t>475</w:t>
            </w:r>
          </w:p>
        </w:tc>
        <w:tc>
          <w:tcPr>
            <w:tcW w:w="1871" w:type="dxa"/>
          </w:tcPr>
          <w:p w:rsidR="00703F8C" w:rsidRDefault="00703F8C">
            <w:pPr>
              <w:pStyle w:val="TableText"/>
              <w:framePr w:hSpace="181" w:wrap="notBeside" w:vAnchor="text" w:hAnchor="page" w:xAlign="center" w:y="1"/>
              <w:jc w:val="center"/>
              <w:rPr>
                <w:lang w:val="fr-FR"/>
              </w:rPr>
            </w:pPr>
            <w:r>
              <w:rPr>
                <w:lang w:val="fr-FR"/>
              </w:rPr>
              <w:t>126</w:t>
            </w:r>
          </w:p>
        </w:tc>
      </w:tr>
    </w:tbl>
    <w:p w:rsidR="00703F8C" w:rsidRDefault="00703F8C">
      <w:pPr>
        <w:pStyle w:val="Tablefin"/>
        <w:rPr>
          <w:lang w:val="fr-FR"/>
        </w:rPr>
      </w:pPr>
    </w:p>
    <w:p w:rsidR="00703F8C" w:rsidRDefault="00703F8C">
      <w:r>
        <w:t>The numerical values of Tables 11 to 16 give an idea of practical conditions for siting an EESS Earth station with respect to fixed</w:t>
      </w:r>
      <w:r>
        <w:noBreakHyphen/>
        <w:t>satellite and METSAT Earth stations.</w:t>
      </w:r>
    </w:p>
    <w:p w:rsidR="00703F8C" w:rsidRDefault="00703F8C">
      <w:r>
        <w:t>Over the last 20 years, experience in EESS coordination shows that no major problem has been encountered between the EESS and the FSS or the METSAT.</w:t>
      </w:r>
    </w:p>
    <w:p w:rsidR="00703F8C" w:rsidRPr="00A0099E" w:rsidRDefault="00703F8C">
      <w:pPr>
        <w:pStyle w:val="Table"/>
        <w:spacing w:line="0" w:lineRule="atLeast"/>
      </w:pPr>
      <w:r>
        <w:br w:type="page"/>
      </w:r>
      <w:r w:rsidRPr="00A0099E">
        <w:lastRenderedPageBreak/>
        <w:t>TABLE  14</w:t>
      </w:r>
    </w:p>
    <w:p w:rsidR="00703F8C" w:rsidRPr="00A0099E" w:rsidRDefault="00703F8C">
      <w:pPr>
        <w:pStyle w:val="TableTitle"/>
        <w:spacing w:line="0" w:lineRule="atLeast"/>
        <w:rPr>
          <w:rFonts w:ascii="Symbol" w:hAnsi="Symbol"/>
        </w:rPr>
      </w:pPr>
      <w:r>
        <w:t>Gains obtained in the direction of the interference path for the METSAT</w:t>
      </w:r>
      <w:r>
        <w:br/>
        <w:t>service Earth stations given in Table 4, with a geostationary-satellite elevation</w:t>
      </w:r>
      <w:r>
        <w:br/>
        <w:t>angle of 20</w:t>
      </w:r>
      <w:r>
        <w:rPr>
          <w:rFonts w:ascii="Symbol" w:hAnsi="Symbol"/>
        </w:rPr>
        <w:t></w:t>
      </w:r>
      <w:r>
        <w:t xml:space="preserve"> and elevation angles of the physical horizon equal to 0.5</w:t>
      </w:r>
      <w:r>
        <w:rPr>
          <w:rFonts w:ascii="Symbol" w:hAnsi="Symbol"/>
        </w:rPr>
        <w:t></w:t>
      </w:r>
      <w:r>
        <w:t xml:space="preserve"> and 3</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25"/>
        <w:gridCol w:w="2041"/>
        <w:gridCol w:w="1701"/>
      </w:tblGrid>
      <w:tr w:rsidR="00703F8C">
        <w:trPr>
          <w:cantSplit/>
          <w:jc w:val="center"/>
        </w:trPr>
        <w:tc>
          <w:tcPr>
            <w:tcW w:w="2325" w:type="dxa"/>
          </w:tcPr>
          <w:p w:rsidR="00703F8C" w:rsidRDefault="00703F8C">
            <w:pPr>
              <w:pStyle w:val="TableText"/>
              <w:framePr w:hSpace="181" w:wrap="notBeside" w:vAnchor="text" w:hAnchor="page" w:xAlign="center" w:y="1"/>
              <w:jc w:val="center"/>
              <w:rPr>
                <w:lang w:val="fr-FR"/>
              </w:rPr>
            </w:pPr>
            <w:r>
              <w:t>Antenna diameter</w:t>
            </w:r>
            <w:r>
              <w:rPr>
                <w:lang w:val="fr-FR"/>
              </w:rPr>
              <w:br/>
              <w:t>(m)</w:t>
            </w:r>
          </w:p>
        </w:tc>
        <w:tc>
          <w:tcPr>
            <w:tcW w:w="2041" w:type="dxa"/>
          </w:tcPr>
          <w:p w:rsidR="00703F8C" w:rsidRPr="00A0099E" w:rsidRDefault="00703F8C">
            <w:pPr>
              <w:pStyle w:val="TableText"/>
              <w:framePr w:hSpace="181" w:wrap="notBeside" w:vAnchor="text" w:hAnchor="page" w:xAlign="center" w:y="1"/>
              <w:jc w:val="center"/>
            </w:pPr>
            <w:r>
              <w:t>Elevation of the</w:t>
            </w:r>
            <w:r>
              <w:br/>
              <w:t>horizon</w:t>
            </w:r>
            <w:r w:rsidRPr="00A0099E">
              <w:t xml:space="preserve">, </w:t>
            </w:r>
            <w:r>
              <w:rPr>
                <w:rFonts w:ascii="Symbol" w:hAnsi="Symbol"/>
                <w:lang w:val="fr-FR"/>
              </w:rPr>
              <w:t></w:t>
            </w:r>
            <w:r w:rsidRPr="00A0099E">
              <w:rPr>
                <w:i/>
                <w:position w:val="-4"/>
                <w:sz w:val="14"/>
              </w:rPr>
              <w:t>t</w:t>
            </w:r>
            <w:r w:rsidRPr="00A0099E">
              <w:br/>
              <w:t>(degrees)</w:t>
            </w:r>
          </w:p>
        </w:tc>
        <w:tc>
          <w:tcPr>
            <w:tcW w:w="1701" w:type="dxa"/>
          </w:tcPr>
          <w:p w:rsidR="00703F8C" w:rsidRDefault="00703F8C">
            <w:pPr>
              <w:pStyle w:val="TableText"/>
              <w:framePr w:hSpace="181" w:wrap="notBeside" w:vAnchor="text" w:hAnchor="page" w:xAlign="center" w:y="1"/>
              <w:jc w:val="center"/>
              <w:rPr>
                <w:lang w:val="fr-FR"/>
              </w:rPr>
            </w:pPr>
            <w:r>
              <w:rPr>
                <w:lang w:val="fr-FR"/>
              </w:rPr>
              <w:t xml:space="preserve">Gain </w:t>
            </w:r>
            <w:r>
              <w:rPr>
                <w:i/>
                <w:lang w:val="fr-FR"/>
              </w:rPr>
              <w:t>G</w:t>
            </w:r>
            <w:r>
              <w:rPr>
                <w:rFonts w:ascii="Tms Rmn" w:hAnsi="Tms Rmn"/>
                <w:sz w:val="6"/>
                <w:lang w:val="fr-FR"/>
              </w:rPr>
              <w:t> </w:t>
            </w:r>
            <w:r>
              <w:rPr>
                <w:lang w:val="fr-FR"/>
              </w:rPr>
              <w:t>(20</w:t>
            </w:r>
            <w:r>
              <w:rPr>
                <w:rFonts w:ascii="Symbol" w:hAnsi="Symbol"/>
                <w:lang w:val="fr-FR"/>
              </w:rPr>
              <w:t></w:t>
            </w:r>
            <w:r>
              <w:rPr>
                <w:lang w:val="fr-FR"/>
              </w:rPr>
              <w:t xml:space="preserve"> –</w:t>
            </w:r>
            <w:r>
              <w:t xml:space="preserve"> </w:t>
            </w:r>
            <w:r>
              <w:rPr>
                <w:rFonts w:ascii="Symbol" w:hAnsi="Symbol"/>
                <w:lang w:val="fr-FR"/>
              </w:rPr>
              <w:t></w:t>
            </w:r>
            <w:r>
              <w:rPr>
                <w:i/>
                <w:position w:val="-4"/>
                <w:sz w:val="14"/>
                <w:lang w:val="fr-FR"/>
              </w:rPr>
              <w:t>t</w:t>
            </w:r>
            <w:r>
              <w:rPr>
                <w:lang w:val="fr-FR"/>
              </w:rPr>
              <w:t>)</w:t>
            </w:r>
            <w:r>
              <w:rPr>
                <w:lang w:val="fr-FR"/>
              </w:rPr>
              <w:br/>
              <w:t>(dBi)</w:t>
            </w:r>
          </w:p>
        </w:tc>
      </w:tr>
      <w:tr w:rsidR="00703F8C">
        <w:trPr>
          <w:cantSplit/>
          <w:jc w:val="center"/>
        </w:trPr>
        <w:tc>
          <w:tcPr>
            <w:tcW w:w="2325" w:type="dxa"/>
          </w:tcPr>
          <w:p w:rsidR="00703F8C" w:rsidRDefault="00703F8C">
            <w:pPr>
              <w:pStyle w:val="TableText"/>
              <w:framePr w:hSpace="181" w:wrap="notBeside" w:vAnchor="text" w:hAnchor="page" w:xAlign="center" w:y="1"/>
              <w:jc w:val="center"/>
              <w:rPr>
                <w:lang w:val="fr-FR"/>
              </w:rPr>
            </w:pPr>
            <w:r>
              <w:rPr>
                <w:lang w:val="fr-FR"/>
              </w:rPr>
              <w:t>2.4</w:t>
            </w:r>
          </w:p>
        </w:tc>
        <w:tc>
          <w:tcPr>
            <w:tcW w:w="2041" w:type="dxa"/>
          </w:tcPr>
          <w:p w:rsidR="00703F8C" w:rsidRDefault="00703F8C">
            <w:pPr>
              <w:pStyle w:val="TableText"/>
              <w:framePr w:hSpace="181" w:wrap="notBeside" w:vAnchor="text" w:hAnchor="page" w:xAlign="center" w:y="1"/>
              <w:jc w:val="center"/>
              <w:rPr>
                <w:lang w:val="fr-FR"/>
              </w:rPr>
            </w:pPr>
            <w:r>
              <w:rPr>
                <w:lang w:val="fr-FR"/>
              </w:rPr>
              <w:t>0.5</w:t>
            </w:r>
          </w:p>
        </w:tc>
        <w:tc>
          <w:tcPr>
            <w:tcW w:w="1701" w:type="dxa"/>
          </w:tcPr>
          <w:p w:rsidR="00703F8C" w:rsidRDefault="00703F8C">
            <w:pPr>
              <w:pStyle w:val="TableText"/>
              <w:framePr w:hSpace="181" w:wrap="notBeside" w:vAnchor="text" w:hAnchor="page" w:xAlign="center" w:y="1"/>
              <w:jc w:val="center"/>
              <w:rPr>
                <w:lang w:val="fr-FR"/>
              </w:rPr>
            </w:pPr>
            <w:r>
              <w:rPr>
                <w:lang w:val="fr-FR"/>
              </w:rPr>
              <w:t>1.6</w:t>
            </w:r>
          </w:p>
        </w:tc>
      </w:tr>
      <w:tr w:rsidR="00703F8C">
        <w:trPr>
          <w:cantSplit/>
          <w:jc w:val="center"/>
        </w:trPr>
        <w:tc>
          <w:tcPr>
            <w:tcW w:w="2325" w:type="dxa"/>
          </w:tcPr>
          <w:p w:rsidR="00703F8C" w:rsidRDefault="00703F8C">
            <w:pPr>
              <w:pStyle w:val="TableText"/>
              <w:framePr w:hSpace="181" w:wrap="notBeside" w:vAnchor="text" w:hAnchor="page" w:xAlign="center" w:y="1"/>
              <w:jc w:val="center"/>
              <w:rPr>
                <w:lang w:val="fr-FR"/>
              </w:rPr>
            </w:pPr>
            <w:r>
              <w:rPr>
                <w:lang w:val="fr-FR"/>
              </w:rPr>
              <w:t>2.4</w:t>
            </w:r>
          </w:p>
        </w:tc>
        <w:tc>
          <w:tcPr>
            <w:tcW w:w="2041" w:type="dxa"/>
          </w:tcPr>
          <w:p w:rsidR="00703F8C" w:rsidRDefault="00703F8C">
            <w:pPr>
              <w:pStyle w:val="TableText"/>
              <w:framePr w:hSpace="181" w:wrap="notBeside" w:vAnchor="text" w:hAnchor="page" w:xAlign="center" w:y="1"/>
              <w:jc w:val="center"/>
              <w:rPr>
                <w:lang w:val="fr-FR"/>
              </w:rPr>
            </w:pPr>
            <w:r>
              <w:rPr>
                <w:lang w:val="fr-FR"/>
              </w:rPr>
              <w:t>3</w:t>
            </w:r>
          </w:p>
        </w:tc>
        <w:tc>
          <w:tcPr>
            <w:tcW w:w="1701" w:type="dxa"/>
          </w:tcPr>
          <w:p w:rsidR="00703F8C" w:rsidRDefault="00703F8C">
            <w:pPr>
              <w:pStyle w:val="TableText"/>
              <w:framePr w:hSpace="181" w:wrap="notBeside" w:vAnchor="text" w:hAnchor="page" w:xAlign="center" w:y="1"/>
              <w:jc w:val="center"/>
              <w:rPr>
                <w:lang w:val="fr-FR"/>
              </w:rPr>
            </w:pPr>
            <w:r>
              <w:rPr>
                <w:lang w:val="fr-FR"/>
              </w:rPr>
              <w:t>3.1</w:t>
            </w:r>
          </w:p>
        </w:tc>
      </w:tr>
    </w:tbl>
    <w:p w:rsidR="00703F8C" w:rsidRDefault="00703F8C">
      <w:pPr>
        <w:pStyle w:val="Tablefin"/>
        <w:rPr>
          <w:lang w:val="fr-FR"/>
        </w:rPr>
      </w:pPr>
    </w:p>
    <w:p w:rsidR="00703F8C" w:rsidRDefault="00703F8C">
      <w:pPr>
        <w:pStyle w:val="Table"/>
        <w:spacing w:line="0" w:lineRule="atLeast"/>
        <w:rPr>
          <w:lang w:val="fr-FR"/>
        </w:rPr>
      </w:pPr>
      <w:r>
        <w:rPr>
          <w:lang w:val="fr-FR"/>
        </w:rPr>
        <w:t>TABLE  15</w:t>
      </w:r>
    </w:p>
    <w:p w:rsidR="00703F8C" w:rsidRPr="00A0099E" w:rsidRDefault="00703F8C">
      <w:pPr>
        <w:pStyle w:val="TableTitle"/>
        <w:spacing w:line="0" w:lineRule="atLeast"/>
        <w:rPr>
          <w:rFonts w:ascii="Symbol" w:hAnsi="Symbol"/>
        </w:rPr>
      </w:pPr>
      <w:r>
        <w:t>Minimum permissible basic transmission losses (dB) along the interference path to protect</w:t>
      </w:r>
      <w:r>
        <w:br/>
        <w:t xml:space="preserve">the EESS earth station from the emissions of the METSAT service stations </w:t>
      </w:r>
      <w:r>
        <w:br/>
        <w:t>given in Table 4 with a geostationary-satellite elevation angle of 20</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703F8C" w:rsidRPr="00A0099E">
        <w:trPr>
          <w:cantSplit/>
          <w:jc w:val="center"/>
        </w:trPr>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 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r>
      <w:tr w:rsidR="00703F8C">
        <w:trPr>
          <w:cantSplit/>
          <w:jc w:val="center"/>
        </w:trPr>
        <w:tc>
          <w:tcPr>
            <w:tcW w:w="1871" w:type="dxa"/>
          </w:tcPr>
          <w:p w:rsidR="00703F8C" w:rsidRDefault="00703F8C">
            <w:pPr>
              <w:pStyle w:val="TableText"/>
              <w:framePr w:hSpace="181" w:wrap="notBeside" w:vAnchor="text" w:hAnchor="page" w:xAlign="center" w:y="1"/>
              <w:jc w:val="center"/>
              <w:rPr>
                <w:lang w:val="fr-FR"/>
              </w:rPr>
            </w:pPr>
            <w:r>
              <w:rPr>
                <w:lang w:val="fr-FR"/>
              </w:rPr>
              <w:t>164.2</w:t>
            </w:r>
          </w:p>
        </w:tc>
        <w:tc>
          <w:tcPr>
            <w:tcW w:w="1871" w:type="dxa"/>
          </w:tcPr>
          <w:p w:rsidR="00703F8C" w:rsidRDefault="00703F8C">
            <w:pPr>
              <w:pStyle w:val="TableText"/>
              <w:framePr w:hSpace="181" w:wrap="notBeside" w:vAnchor="text" w:hAnchor="page" w:xAlign="center" w:y="1"/>
              <w:jc w:val="center"/>
              <w:rPr>
                <w:lang w:val="fr-FR"/>
              </w:rPr>
            </w:pPr>
            <w:r>
              <w:rPr>
                <w:lang w:val="fr-FR"/>
              </w:rPr>
              <w:t>174.5</w:t>
            </w:r>
          </w:p>
        </w:tc>
        <w:tc>
          <w:tcPr>
            <w:tcW w:w="1871" w:type="dxa"/>
          </w:tcPr>
          <w:p w:rsidR="00703F8C" w:rsidRDefault="00703F8C">
            <w:pPr>
              <w:pStyle w:val="TableText"/>
              <w:framePr w:hSpace="181" w:wrap="notBeside" w:vAnchor="text" w:hAnchor="page" w:xAlign="center" w:y="1"/>
              <w:jc w:val="center"/>
              <w:rPr>
                <w:lang w:val="fr-FR"/>
              </w:rPr>
            </w:pPr>
            <w:r>
              <w:rPr>
                <w:lang w:val="fr-FR"/>
              </w:rPr>
              <w:t>178.9</w:t>
            </w:r>
          </w:p>
        </w:tc>
        <w:tc>
          <w:tcPr>
            <w:tcW w:w="1871" w:type="dxa"/>
          </w:tcPr>
          <w:p w:rsidR="00703F8C" w:rsidRDefault="00703F8C">
            <w:pPr>
              <w:pStyle w:val="TableText"/>
              <w:framePr w:hSpace="181" w:wrap="notBeside" w:vAnchor="text" w:hAnchor="page" w:xAlign="center" w:y="1"/>
              <w:jc w:val="center"/>
              <w:rPr>
                <w:lang w:val="fr-FR"/>
              </w:rPr>
            </w:pPr>
            <w:r>
              <w:rPr>
                <w:lang w:val="fr-FR"/>
              </w:rPr>
              <w:t>187.7</w:t>
            </w:r>
          </w:p>
        </w:tc>
      </w:tr>
    </w:tbl>
    <w:p w:rsidR="00703F8C" w:rsidRDefault="00703F8C">
      <w:pPr>
        <w:pStyle w:val="Tablefin"/>
        <w:rPr>
          <w:lang w:val="fr-FR"/>
        </w:rPr>
      </w:pPr>
    </w:p>
    <w:p w:rsidR="00703F8C" w:rsidRDefault="00703F8C">
      <w:pPr>
        <w:pStyle w:val="Table"/>
        <w:spacing w:line="0" w:lineRule="atLeast"/>
        <w:rPr>
          <w:lang w:val="fr-FR"/>
        </w:rPr>
      </w:pPr>
      <w:r>
        <w:rPr>
          <w:lang w:val="fr-FR"/>
        </w:rPr>
        <w:t>TABLE  16</w:t>
      </w:r>
    </w:p>
    <w:p w:rsidR="00703F8C" w:rsidRPr="00A0099E" w:rsidRDefault="00703F8C">
      <w:pPr>
        <w:pStyle w:val="TableTitle"/>
        <w:spacing w:line="0" w:lineRule="atLeast"/>
        <w:rPr>
          <w:rFonts w:ascii="Symbol" w:hAnsi="Symbol"/>
        </w:rPr>
      </w:pPr>
      <w:r>
        <w:t>Minimum separation distances (km) to protect the EESS Earth station from</w:t>
      </w:r>
      <w:r>
        <w:br/>
        <w:t>the emissions of the METSAT service station described in Table 4</w:t>
      </w:r>
      <w:r>
        <w:br/>
        <w:t>with a geostationary-satellite elevation angle of 20</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703F8C" w:rsidRPr="00A0099E">
        <w:trPr>
          <w:cantSplit/>
          <w:jc w:val="center"/>
        </w:trPr>
        <w:tc>
          <w:tcPr>
            <w:tcW w:w="3742" w:type="dxa"/>
            <w:gridSpan w:val="2"/>
          </w:tcPr>
          <w:p w:rsidR="00703F8C" w:rsidRPr="00A0099E" w:rsidRDefault="00703F8C">
            <w:pPr>
              <w:pStyle w:val="TableText"/>
              <w:framePr w:hSpace="181" w:wrap="notBeside" w:vAnchor="text" w:hAnchor="page" w:xAlign="center" w:y="1"/>
              <w:jc w:val="center"/>
            </w:pPr>
            <w:r>
              <w:t>EESS 55 dBic antenna, for recorded</w:t>
            </w:r>
            <w:r>
              <w:br/>
              <w:t>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t</w:t>
            </w:r>
            <w:r w:rsidRPr="00A0099E">
              <w:t> </w:t>
            </w:r>
            <w:r>
              <w:rPr>
                <w:rFonts w:ascii="Symbol" w:hAnsi="Symbol"/>
                <w:lang w:val="fr-FR"/>
              </w:rPr>
              <w:t></w:t>
            </w:r>
            <w:r w:rsidRPr="00A0099E">
              <w:t> </w:t>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r>
      <w:tr w:rsidR="00703F8C">
        <w:trPr>
          <w:cantSplit/>
          <w:jc w:val="center"/>
        </w:trPr>
        <w:tc>
          <w:tcPr>
            <w:tcW w:w="1871" w:type="dxa"/>
          </w:tcPr>
          <w:p w:rsidR="00703F8C" w:rsidRDefault="00703F8C">
            <w:pPr>
              <w:pStyle w:val="TableText"/>
              <w:framePr w:hSpace="181" w:wrap="notBeside" w:vAnchor="text" w:hAnchor="page" w:xAlign="center" w:y="1"/>
              <w:jc w:val="center"/>
              <w:rPr>
                <w:lang w:val="fr-FR"/>
              </w:rPr>
            </w:pPr>
            <w:r>
              <w:rPr>
                <w:lang w:val="fr-FR"/>
              </w:rPr>
              <w:t>57</w:t>
            </w:r>
          </w:p>
        </w:tc>
        <w:tc>
          <w:tcPr>
            <w:tcW w:w="1871" w:type="dxa"/>
          </w:tcPr>
          <w:p w:rsidR="00703F8C" w:rsidRDefault="00703F8C">
            <w:pPr>
              <w:pStyle w:val="TableText"/>
              <w:framePr w:hSpace="181" w:wrap="notBeside" w:vAnchor="text" w:hAnchor="page" w:xAlign="center" w:y="1"/>
              <w:jc w:val="center"/>
              <w:rPr>
                <w:lang w:val="fr-FR"/>
              </w:rPr>
            </w:pPr>
            <w:r>
              <w:rPr>
                <w:lang w:val="fr-FR"/>
              </w:rPr>
              <w:t>19</w:t>
            </w:r>
          </w:p>
        </w:tc>
        <w:tc>
          <w:tcPr>
            <w:tcW w:w="1871" w:type="dxa"/>
          </w:tcPr>
          <w:p w:rsidR="00703F8C" w:rsidRDefault="00703F8C">
            <w:pPr>
              <w:pStyle w:val="TableText"/>
              <w:framePr w:hSpace="181" w:wrap="notBeside" w:vAnchor="text" w:hAnchor="page" w:xAlign="center" w:y="1"/>
              <w:jc w:val="center"/>
              <w:rPr>
                <w:lang w:val="fr-FR"/>
              </w:rPr>
            </w:pPr>
            <w:r>
              <w:rPr>
                <w:lang w:val="fr-FR"/>
              </w:rPr>
              <w:t>112</w:t>
            </w:r>
          </w:p>
        </w:tc>
        <w:tc>
          <w:tcPr>
            <w:tcW w:w="1871" w:type="dxa"/>
          </w:tcPr>
          <w:p w:rsidR="00703F8C" w:rsidRDefault="00703F8C">
            <w:pPr>
              <w:pStyle w:val="TableText"/>
              <w:framePr w:hSpace="181" w:wrap="notBeside" w:vAnchor="text" w:hAnchor="page" w:xAlign="center" w:y="1"/>
              <w:jc w:val="center"/>
              <w:rPr>
                <w:lang w:val="fr-FR"/>
              </w:rPr>
            </w:pPr>
            <w:r>
              <w:rPr>
                <w:lang w:val="fr-FR"/>
              </w:rPr>
              <w:t>–23</w:t>
            </w:r>
          </w:p>
        </w:tc>
      </w:tr>
    </w:tbl>
    <w:p w:rsidR="00703F8C" w:rsidRDefault="00703F8C">
      <w:pPr>
        <w:pStyle w:val="Tablefin"/>
        <w:rPr>
          <w:lang w:val="fr-FR"/>
        </w:rPr>
      </w:pPr>
    </w:p>
    <w:p w:rsidR="00703F8C" w:rsidRDefault="00703F8C">
      <w:pPr>
        <w:pStyle w:val="Heading1"/>
      </w:pPr>
      <w:r>
        <w:t>4</w:t>
      </w:r>
      <w:r>
        <w:tab/>
        <w:t>Interference from mobile service transmitters to the EESS ground stations receivers</w:t>
      </w:r>
    </w:p>
    <w:p w:rsidR="00703F8C" w:rsidRDefault="00703F8C">
      <w:r>
        <w:t>The characteristics of a land mobile transmitter are given in Table 17.</w:t>
      </w:r>
    </w:p>
    <w:p w:rsidR="00703F8C" w:rsidRDefault="00703F8C">
      <w:r>
        <w:t>This problem is very similar to that of interference from FS transmitters which we have considered in § 4 (see Fig. 3).</w:t>
      </w:r>
    </w:p>
    <w:p w:rsidR="00703F8C" w:rsidRPr="00A0099E" w:rsidRDefault="00703F8C">
      <w:pPr>
        <w:pStyle w:val="Table"/>
        <w:spacing w:line="0" w:lineRule="atLeast"/>
      </w:pPr>
      <w:r>
        <w:br w:type="page"/>
      </w:r>
      <w:r w:rsidRPr="00A0099E">
        <w:lastRenderedPageBreak/>
        <w:t>TABLE  17</w:t>
      </w:r>
    </w:p>
    <w:p w:rsidR="00703F8C" w:rsidRPr="00A0099E" w:rsidRDefault="00703F8C">
      <w:pPr>
        <w:pStyle w:val="TableTitle"/>
        <w:spacing w:line="0" w:lineRule="atLeast"/>
      </w:pPr>
      <w:r>
        <w:t>Characteristics of a mobile transmitter</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703F8C">
        <w:trPr>
          <w:cantSplit/>
          <w:jc w:val="center"/>
        </w:trPr>
        <w:tc>
          <w:tcPr>
            <w:tcW w:w="4536" w:type="dxa"/>
          </w:tcPr>
          <w:p w:rsidR="00703F8C" w:rsidRDefault="00703F8C">
            <w:pPr>
              <w:pStyle w:val="TableText"/>
              <w:framePr w:hSpace="181" w:wrap="notBeside" w:vAnchor="text" w:hAnchor="page" w:xAlign="center" w:y="1"/>
              <w:spacing w:line="0" w:lineRule="atLeast"/>
              <w:rPr>
                <w:lang w:val="fr-FR"/>
              </w:rPr>
            </w:pPr>
            <w:r>
              <w:t>Transmitter power</w:t>
            </w:r>
            <w:r>
              <w:rPr>
                <w:lang w:val="fr-FR"/>
              </w:rPr>
              <w:t xml:space="preserve"> (dBW)</w:t>
            </w:r>
          </w:p>
        </w:tc>
        <w:tc>
          <w:tcPr>
            <w:tcW w:w="851" w:type="dxa"/>
          </w:tcPr>
          <w:p w:rsidR="00703F8C" w:rsidRDefault="00703F8C">
            <w:pPr>
              <w:pStyle w:val="TableText"/>
              <w:framePr w:hSpace="181" w:wrap="notBeside" w:vAnchor="text" w:hAnchor="page" w:xAlign="center" w:y="1"/>
              <w:spacing w:line="0" w:lineRule="atLeast"/>
              <w:rPr>
                <w:lang w:val="fr-FR"/>
              </w:rPr>
            </w:pPr>
            <w:r>
              <w:rPr>
                <w:lang w:val="fr-FR"/>
              </w:rPr>
              <w:t>0</w:t>
            </w:r>
          </w:p>
        </w:tc>
      </w:tr>
      <w:tr w:rsidR="00703F8C">
        <w:trPr>
          <w:cantSplit/>
          <w:jc w:val="center"/>
        </w:trPr>
        <w:tc>
          <w:tcPr>
            <w:tcW w:w="4536" w:type="dxa"/>
          </w:tcPr>
          <w:p w:rsidR="00703F8C" w:rsidRDefault="00703F8C">
            <w:pPr>
              <w:pStyle w:val="TableText"/>
              <w:framePr w:hSpace="181" w:wrap="notBeside" w:vAnchor="text" w:hAnchor="page" w:xAlign="center" w:y="1"/>
              <w:spacing w:line="0" w:lineRule="atLeast"/>
              <w:rPr>
                <w:lang w:val="fr-FR"/>
              </w:rPr>
            </w:pPr>
            <w:r>
              <w:t>Bandwidth</w:t>
            </w:r>
            <w:r>
              <w:rPr>
                <w:lang w:val="fr-FR"/>
              </w:rPr>
              <w:t xml:space="preserve"> (MHz)</w:t>
            </w:r>
          </w:p>
        </w:tc>
        <w:tc>
          <w:tcPr>
            <w:tcW w:w="851" w:type="dxa"/>
          </w:tcPr>
          <w:p w:rsidR="00703F8C" w:rsidRDefault="00703F8C">
            <w:pPr>
              <w:pStyle w:val="TableText"/>
              <w:framePr w:hSpace="181" w:wrap="notBeside" w:vAnchor="text" w:hAnchor="page" w:xAlign="center" w:y="1"/>
              <w:spacing w:line="0" w:lineRule="atLeast"/>
              <w:rPr>
                <w:lang w:val="fr-FR"/>
              </w:rPr>
            </w:pPr>
            <w:r>
              <w:rPr>
                <w:lang w:val="fr-FR"/>
              </w:rPr>
              <w:t>29</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line="0" w:lineRule="atLeast"/>
            </w:pPr>
            <w:r w:rsidRPr="00A0099E">
              <w:rPr>
                <w:i/>
              </w:rPr>
              <w:t>G</w:t>
            </w:r>
            <w:r w:rsidRPr="00A0099E">
              <w:rPr>
                <w:i/>
                <w:position w:val="-4"/>
                <w:sz w:val="14"/>
              </w:rPr>
              <w:t>t</w:t>
            </w:r>
            <w:r w:rsidRPr="00A0099E">
              <w:rPr>
                <w:rFonts w:ascii="Tms Rmn" w:hAnsi="Tms Rmn"/>
                <w:sz w:val="8"/>
              </w:rPr>
              <w:t> </w:t>
            </w:r>
            <w:r w:rsidRPr="00A0099E">
              <w:t>(0</w:t>
            </w:r>
            <w:r>
              <w:rPr>
                <w:rFonts w:ascii="Symbol" w:hAnsi="Symbol"/>
                <w:lang w:val="fr-FR"/>
              </w:rPr>
              <w:t></w:t>
            </w:r>
            <w:r w:rsidRPr="00A0099E">
              <w:t xml:space="preserve">): </w:t>
            </w:r>
            <w:r>
              <w:t>antenna gain in the axis</w:t>
            </w:r>
            <w:r w:rsidRPr="00A0099E">
              <w:t xml:space="preserve"> (dBi)</w:t>
            </w:r>
          </w:p>
        </w:tc>
        <w:tc>
          <w:tcPr>
            <w:tcW w:w="851" w:type="dxa"/>
          </w:tcPr>
          <w:p w:rsidR="00703F8C" w:rsidRDefault="00703F8C">
            <w:pPr>
              <w:pStyle w:val="TableText"/>
              <w:framePr w:hSpace="181" w:wrap="notBeside" w:vAnchor="text" w:hAnchor="page" w:xAlign="center" w:y="1"/>
              <w:spacing w:line="0" w:lineRule="atLeast"/>
              <w:rPr>
                <w:lang w:val="fr-FR"/>
              </w:rPr>
            </w:pPr>
            <w:r>
              <w:rPr>
                <w:lang w:val="fr-FR"/>
              </w:rPr>
              <w:t>43</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line="0" w:lineRule="atLeast"/>
            </w:pPr>
            <w:r w:rsidRPr="00A0099E">
              <w:rPr>
                <w:i/>
              </w:rPr>
              <w:t>G</w:t>
            </w:r>
            <w:r w:rsidRPr="00A0099E">
              <w:rPr>
                <w:i/>
                <w:position w:val="-4"/>
                <w:sz w:val="14"/>
              </w:rPr>
              <w:t>t</w:t>
            </w:r>
            <w:r w:rsidRPr="00A0099E">
              <w:rPr>
                <w:rFonts w:ascii="Tms Rmn" w:hAnsi="Tms Rmn"/>
                <w:sz w:val="8"/>
              </w:rPr>
              <w:t> </w:t>
            </w:r>
            <w:r w:rsidRPr="00A0099E">
              <w:t>(0</w:t>
            </w:r>
            <w:r>
              <w:rPr>
                <w:rFonts w:ascii="Symbol" w:hAnsi="Symbol"/>
                <w:lang w:val="fr-FR"/>
              </w:rPr>
              <w:t></w:t>
            </w:r>
            <w:r w:rsidRPr="00A0099E">
              <w:t>):</w:t>
            </w:r>
            <w:r>
              <w:t xml:space="preserve"> antenna gain at 10° of the axis</w:t>
            </w:r>
            <w:r w:rsidRPr="00A0099E">
              <w:t xml:space="preserve"> (dBi)</w:t>
            </w:r>
          </w:p>
        </w:tc>
        <w:tc>
          <w:tcPr>
            <w:tcW w:w="851" w:type="dxa"/>
          </w:tcPr>
          <w:p w:rsidR="00703F8C" w:rsidRDefault="00703F8C">
            <w:pPr>
              <w:pStyle w:val="TableText"/>
              <w:framePr w:hSpace="181" w:wrap="notBeside" w:vAnchor="text" w:hAnchor="page" w:xAlign="center" w:y="1"/>
              <w:spacing w:line="0" w:lineRule="atLeast"/>
              <w:rPr>
                <w:lang w:val="fr-FR"/>
              </w:rPr>
            </w:pPr>
            <w:r>
              <w:rPr>
                <w:lang w:val="fr-FR"/>
              </w:rPr>
              <w:t>11</w:t>
            </w:r>
          </w:p>
        </w:tc>
      </w:tr>
      <w:tr w:rsidR="00703F8C">
        <w:trPr>
          <w:cantSplit/>
          <w:jc w:val="center"/>
        </w:trPr>
        <w:tc>
          <w:tcPr>
            <w:tcW w:w="4536" w:type="dxa"/>
          </w:tcPr>
          <w:p w:rsidR="00703F8C" w:rsidRPr="00A0099E" w:rsidRDefault="00703F8C">
            <w:pPr>
              <w:pStyle w:val="TableText"/>
              <w:framePr w:hSpace="181" w:wrap="notBeside" w:vAnchor="text" w:hAnchor="page" w:xAlign="center" w:y="1"/>
              <w:spacing w:line="0" w:lineRule="atLeast"/>
            </w:pPr>
            <w:r w:rsidRPr="00A0099E">
              <w:rPr>
                <w:i/>
              </w:rPr>
              <w:t>G</w:t>
            </w:r>
            <w:r w:rsidRPr="00A0099E">
              <w:rPr>
                <w:i/>
                <w:position w:val="-4"/>
                <w:sz w:val="14"/>
              </w:rPr>
              <w:t>t</w:t>
            </w:r>
            <w:r w:rsidRPr="00A0099E">
              <w:rPr>
                <w:rFonts w:ascii="Tms Rmn" w:hAnsi="Tms Rmn"/>
                <w:sz w:val="8"/>
              </w:rPr>
              <w:t> </w:t>
            </w:r>
            <w:r w:rsidRPr="00A0099E">
              <w:t>(45</w:t>
            </w:r>
            <w:r>
              <w:rPr>
                <w:rFonts w:ascii="Symbol" w:hAnsi="Symbol"/>
                <w:lang w:val="fr-FR"/>
              </w:rPr>
              <w:t></w:t>
            </w:r>
            <w:r w:rsidRPr="00A0099E">
              <w:t>):</w:t>
            </w:r>
            <w:r>
              <w:t xml:space="preserve"> antenna gain at 45° of the axis</w:t>
            </w:r>
            <w:r w:rsidRPr="00A0099E">
              <w:t xml:space="preserve"> (dBi)</w:t>
            </w:r>
          </w:p>
        </w:tc>
        <w:tc>
          <w:tcPr>
            <w:tcW w:w="851" w:type="dxa"/>
          </w:tcPr>
          <w:p w:rsidR="00703F8C" w:rsidRDefault="00703F8C">
            <w:pPr>
              <w:pStyle w:val="TableText"/>
              <w:framePr w:hSpace="181" w:wrap="notBeside" w:vAnchor="text" w:hAnchor="page" w:xAlign="center" w:y="1"/>
              <w:spacing w:line="0" w:lineRule="atLeast"/>
              <w:rPr>
                <w:lang w:val="fr-FR"/>
              </w:rPr>
            </w:pPr>
            <w:r>
              <w:rPr>
                <w:lang w:val="fr-FR"/>
              </w:rPr>
              <w:t>2</w:t>
            </w:r>
          </w:p>
        </w:tc>
      </w:tr>
      <w:tr w:rsidR="00703F8C">
        <w:trPr>
          <w:cantSplit/>
          <w:jc w:val="center"/>
        </w:trPr>
        <w:tc>
          <w:tcPr>
            <w:tcW w:w="4536" w:type="dxa"/>
          </w:tcPr>
          <w:p w:rsidR="00703F8C" w:rsidRPr="00A0099E" w:rsidRDefault="00703F8C">
            <w:pPr>
              <w:pStyle w:val="TableText"/>
              <w:framePr w:hSpace="181" w:wrap="notBeside" w:vAnchor="text" w:hAnchor="page" w:xAlign="center" w:y="1"/>
              <w:jc w:val="left"/>
            </w:pPr>
            <w:r w:rsidRPr="00A0099E">
              <w:rPr>
                <w:i/>
              </w:rPr>
              <w:t>G</w:t>
            </w:r>
            <w:r w:rsidRPr="00A0099E">
              <w:rPr>
                <w:i/>
                <w:position w:val="-4"/>
                <w:sz w:val="14"/>
              </w:rPr>
              <w:t>t</w:t>
            </w:r>
            <w:r w:rsidRPr="00A0099E">
              <w:rPr>
                <w:rFonts w:ascii="Tms Rmn" w:hAnsi="Tms Rmn"/>
                <w:sz w:val="8"/>
              </w:rPr>
              <w:t> </w:t>
            </w:r>
            <w:r w:rsidRPr="00A0099E">
              <w:t>(90</w:t>
            </w:r>
            <w:r>
              <w:rPr>
                <w:rFonts w:ascii="Symbol" w:hAnsi="Symbol"/>
                <w:lang w:val="fr-FR"/>
              </w:rPr>
              <w:t></w:t>
            </w:r>
            <w:r w:rsidRPr="00A0099E">
              <w:t xml:space="preserve">): </w:t>
            </w:r>
            <w:r>
              <w:t>antenna gain at 90</w:t>
            </w:r>
            <w:r>
              <w:rPr>
                <w:rFonts w:ascii="Symbol" w:hAnsi="Symbol"/>
              </w:rPr>
              <w:t></w:t>
            </w:r>
            <w:r>
              <w:t xml:space="preserve"> of the axis</w:t>
            </w:r>
            <w:r w:rsidRPr="00A0099E">
              <w:t xml:space="preserve"> (dBi)</w:t>
            </w:r>
          </w:p>
        </w:tc>
        <w:tc>
          <w:tcPr>
            <w:tcW w:w="851" w:type="dxa"/>
          </w:tcPr>
          <w:p w:rsidR="00703F8C" w:rsidRDefault="00703F8C">
            <w:pPr>
              <w:pStyle w:val="TableText"/>
              <w:framePr w:hSpace="181" w:wrap="notBeside" w:vAnchor="text" w:hAnchor="page" w:xAlign="center" w:y="1"/>
              <w:jc w:val="left"/>
              <w:rPr>
                <w:lang w:val="fr-FR"/>
              </w:rPr>
            </w:pPr>
            <w:r>
              <w:rPr>
                <w:lang w:val="fr-FR"/>
              </w:rPr>
              <w:t>–2</w:t>
            </w:r>
          </w:p>
        </w:tc>
      </w:tr>
    </w:tbl>
    <w:p w:rsidR="00703F8C" w:rsidRDefault="00703F8C">
      <w:pPr>
        <w:pStyle w:val="Tablefin"/>
        <w:spacing w:before="0"/>
        <w:rPr>
          <w:sz w:val="8"/>
          <w:lang w:val="fr-FR"/>
        </w:rPr>
      </w:pPr>
    </w:p>
    <w:p w:rsidR="00703F8C" w:rsidRDefault="00703F8C">
      <w:r>
        <w:t xml:space="preserve">Table 18 gives the minimum permissible basic transmission losses along the interference path evaluated from the data given in Table 5 corresponding to </w:t>
      </w:r>
      <w:r>
        <w:rPr>
          <w:i/>
        </w:rPr>
        <w:t>p</w:t>
      </w:r>
      <w:r>
        <w:t> </w:t>
      </w:r>
      <w:r>
        <w:rPr>
          <w:rFonts w:ascii="Symbol" w:hAnsi="Symbol"/>
        </w:rPr>
        <w:t></w:t>
      </w:r>
      <w:r>
        <w:t> 0.025% of the time and the radio</w:t>
      </w:r>
      <w:r>
        <w:noBreakHyphen/>
        <w:t>relay system characteristics given in Table 8, for various offset angles between the radio</w:t>
      </w:r>
      <w:r>
        <w:noBreakHyphen/>
        <w:t>relay antenna axis and the direction of the EESS earth station antenna and for the horizon elevation angles 0.5</w:t>
      </w:r>
      <w:r>
        <w:rPr>
          <w:rFonts w:ascii="Symbol" w:hAnsi="Symbol"/>
        </w:rPr>
        <w:t></w:t>
      </w:r>
      <w:r>
        <w:t xml:space="preserve"> and 3</w:t>
      </w:r>
      <w:r>
        <w:rPr>
          <w:rFonts w:ascii="Symbol" w:hAnsi="Symbol"/>
        </w:rPr>
        <w:t></w:t>
      </w:r>
      <w:r>
        <w:t>.</w:t>
      </w:r>
    </w:p>
    <w:p w:rsidR="00703F8C" w:rsidRPr="00A0099E" w:rsidRDefault="00703F8C">
      <w:pPr>
        <w:pStyle w:val="Table"/>
        <w:spacing w:line="0" w:lineRule="atLeast"/>
      </w:pPr>
      <w:r w:rsidRPr="00A0099E">
        <w:t>TABLE  18</w:t>
      </w:r>
    </w:p>
    <w:p w:rsidR="00703F8C" w:rsidRPr="00A0099E" w:rsidRDefault="00703F8C">
      <w:pPr>
        <w:pStyle w:val="TableTitle"/>
        <w:spacing w:line="0" w:lineRule="atLeast"/>
      </w:pPr>
      <w:r>
        <w:t xml:space="preserve">Minimum permissible basic transmission losses (dB) along the interference path </w:t>
      </w:r>
      <w:r>
        <w:br/>
        <w:t xml:space="preserve">to protect the EESS Earth station from the emissions of the mobile </w:t>
      </w:r>
      <w:r>
        <w:br/>
        <w:t>transmitter described in Table 17</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703F8C" w:rsidRPr="00A0099E">
        <w:trPr>
          <w:cantSplit/>
          <w:jc w:val="center"/>
        </w:trPr>
        <w:tc>
          <w:tcPr>
            <w:tcW w:w="1304"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w:t>
            </w:r>
            <w:r>
              <w:br/>
              <w:t>recorded 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304" w:type="dxa"/>
          </w:tcPr>
          <w:p w:rsidR="00703F8C" w:rsidRDefault="00703F8C">
            <w:pPr>
              <w:pStyle w:val="TableText"/>
              <w:framePr w:hSpace="181" w:wrap="notBeside" w:vAnchor="text" w:hAnchor="page" w:xAlign="center" w:y="1"/>
              <w:ind w:left="-57" w:right="-57"/>
              <w:jc w:val="center"/>
              <w:rPr>
                <w:lang w:val="fr-FR"/>
              </w:rPr>
            </w:pPr>
            <w:r>
              <w:t>Offset angle</w:t>
            </w:r>
            <w:r>
              <w:rPr>
                <w:lang w:val="fr-FR"/>
              </w:rPr>
              <w:t xml:space="preserve">, </w:t>
            </w:r>
            <w:r>
              <w:rPr>
                <w:rFonts w:ascii="Symbol" w:hAnsi="Symbol"/>
                <w:lang w:val="fr-FR"/>
              </w:rPr>
              <w:t></w:t>
            </w:r>
            <w:r>
              <w:rPr>
                <w:i/>
                <w:position w:val="-4"/>
                <w:sz w:val="14"/>
                <w:lang w:val="fr-FR"/>
              </w:rPr>
              <w:t>t</w:t>
            </w:r>
            <w:r>
              <w:rPr>
                <w:lang w:val="fr-FR"/>
              </w:rPr>
              <w:br/>
              <w:t>(degrees)</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10</w:t>
            </w:r>
          </w:p>
        </w:tc>
        <w:tc>
          <w:tcPr>
            <w:tcW w:w="1871" w:type="dxa"/>
          </w:tcPr>
          <w:p w:rsidR="00703F8C" w:rsidRDefault="00703F8C">
            <w:pPr>
              <w:pStyle w:val="TableText"/>
              <w:framePr w:hSpace="181" w:wrap="notBeside" w:vAnchor="text" w:hAnchor="page" w:xAlign="center" w:y="1"/>
              <w:jc w:val="center"/>
              <w:rPr>
                <w:lang w:val="fr-FR"/>
              </w:rPr>
            </w:pPr>
            <w:r>
              <w:rPr>
                <w:lang w:val="fr-FR"/>
              </w:rPr>
              <w:t>143.7</w:t>
            </w:r>
          </w:p>
        </w:tc>
        <w:tc>
          <w:tcPr>
            <w:tcW w:w="1871" w:type="dxa"/>
          </w:tcPr>
          <w:p w:rsidR="00703F8C" w:rsidRDefault="00703F8C">
            <w:pPr>
              <w:pStyle w:val="TableText"/>
              <w:framePr w:hSpace="181" w:wrap="notBeside" w:vAnchor="text" w:hAnchor="page" w:xAlign="center" w:y="1"/>
              <w:jc w:val="center"/>
              <w:rPr>
                <w:lang w:val="fr-FR"/>
              </w:rPr>
            </w:pPr>
            <w:r>
              <w:rPr>
                <w:lang w:val="fr-FR"/>
              </w:rPr>
              <w:t>152.5</w:t>
            </w:r>
          </w:p>
        </w:tc>
        <w:tc>
          <w:tcPr>
            <w:tcW w:w="1871" w:type="dxa"/>
          </w:tcPr>
          <w:p w:rsidR="00703F8C" w:rsidRDefault="00703F8C">
            <w:pPr>
              <w:pStyle w:val="TableText"/>
              <w:framePr w:hSpace="181" w:wrap="notBeside" w:vAnchor="text" w:hAnchor="page" w:xAlign="center" w:y="1"/>
              <w:jc w:val="center"/>
              <w:rPr>
                <w:lang w:val="fr-FR"/>
              </w:rPr>
            </w:pPr>
            <w:r>
              <w:rPr>
                <w:lang w:val="fr-FR"/>
              </w:rPr>
              <w:t>158.3</w:t>
            </w:r>
          </w:p>
        </w:tc>
        <w:tc>
          <w:tcPr>
            <w:tcW w:w="1871" w:type="dxa"/>
          </w:tcPr>
          <w:p w:rsidR="00703F8C" w:rsidRDefault="00703F8C">
            <w:pPr>
              <w:pStyle w:val="TableText"/>
              <w:framePr w:hSpace="181" w:wrap="notBeside" w:vAnchor="text" w:hAnchor="page" w:xAlign="center" w:y="1"/>
              <w:jc w:val="center"/>
              <w:rPr>
                <w:lang w:val="fr-FR"/>
              </w:rPr>
            </w:pPr>
            <w:r>
              <w:rPr>
                <w:lang w:val="fr-FR"/>
              </w:rPr>
              <w:t>165.6</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45</w:t>
            </w:r>
          </w:p>
        </w:tc>
        <w:tc>
          <w:tcPr>
            <w:tcW w:w="1871" w:type="dxa"/>
          </w:tcPr>
          <w:p w:rsidR="00703F8C" w:rsidRDefault="00703F8C">
            <w:pPr>
              <w:pStyle w:val="TableText"/>
              <w:framePr w:hSpace="181" w:wrap="notBeside" w:vAnchor="text" w:hAnchor="page" w:xAlign="center" w:y="1"/>
              <w:jc w:val="center"/>
              <w:rPr>
                <w:lang w:val="fr-FR"/>
              </w:rPr>
            </w:pPr>
            <w:r>
              <w:rPr>
                <w:lang w:val="fr-FR"/>
              </w:rPr>
              <w:t>134.7</w:t>
            </w:r>
          </w:p>
        </w:tc>
        <w:tc>
          <w:tcPr>
            <w:tcW w:w="1871" w:type="dxa"/>
          </w:tcPr>
          <w:p w:rsidR="00703F8C" w:rsidRDefault="00703F8C">
            <w:pPr>
              <w:pStyle w:val="TableText"/>
              <w:framePr w:hSpace="181" w:wrap="notBeside" w:vAnchor="text" w:hAnchor="page" w:xAlign="center" w:y="1"/>
              <w:jc w:val="center"/>
              <w:rPr>
                <w:lang w:val="fr-FR"/>
              </w:rPr>
            </w:pPr>
            <w:r>
              <w:rPr>
                <w:lang w:val="fr-FR"/>
              </w:rPr>
              <w:t>143.5</w:t>
            </w:r>
          </w:p>
        </w:tc>
        <w:tc>
          <w:tcPr>
            <w:tcW w:w="1871" w:type="dxa"/>
          </w:tcPr>
          <w:p w:rsidR="00703F8C" w:rsidRDefault="00703F8C">
            <w:pPr>
              <w:pStyle w:val="TableText"/>
              <w:framePr w:hSpace="181" w:wrap="notBeside" w:vAnchor="text" w:hAnchor="page" w:xAlign="center" w:y="1"/>
              <w:jc w:val="center"/>
              <w:rPr>
                <w:lang w:val="fr-FR"/>
              </w:rPr>
            </w:pPr>
            <w:r>
              <w:rPr>
                <w:lang w:val="fr-FR"/>
              </w:rPr>
              <w:t>149.3</w:t>
            </w:r>
          </w:p>
        </w:tc>
        <w:tc>
          <w:tcPr>
            <w:tcW w:w="1871" w:type="dxa"/>
          </w:tcPr>
          <w:p w:rsidR="00703F8C" w:rsidRDefault="00703F8C">
            <w:pPr>
              <w:pStyle w:val="TableText"/>
              <w:framePr w:hSpace="181" w:wrap="notBeside" w:vAnchor="text" w:hAnchor="page" w:xAlign="center" w:y="1"/>
              <w:jc w:val="center"/>
              <w:rPr>
                <w:lang w:val="fr-FR"/>
              </w:rPr>
            </w:pPr>
            <w:r>
              <w:rPr>
                <w:lang w:val="fr-FR"/>
              </w:rPr>
              <w:t>156.6</w:t>
            </w:r>
          </w:p>
        </w:tc>
      </w:tr>
      <w:tr w:rsidR="00703F8C">
        <w:trPr>
          <w:cantSplit/>
          <w:jc w:val="center"/>
        </w:trPr>
        <w:tc>
          <w:tcPr>
            <w:tcW w:w="1304" w:type="dxa"/>
          </w:tcPr>
          <w:p w:rsidR="00703F8C" w:rsidRDefault="00703F8C">
            <w:pPr>
              <w:pStyle w:val="TableText"/>
              <w:framePr w:hSpace="181" w:wrap="notBeside" w:vAnchor="text" w:hAnchor="page" w:xAlign="center" w:y="1"/>
              <w:jc w:val="center"/>
              <w:rPr>
                <w:lang w:val="fr-FR"/>
              </w:rPr>
            </w:pPr>
            <w:r>
              <w:rPr>
                <w:lang w:val="fr-FR"/>
              </w:rPr>
              <w:t>90</w:t>
            </w:r>
          </w:p>
        </w:tc>
        <w:tc>
          <w:tcPr>
            <w:tcW w:w="1871" w:type="dxa"/>
          </w:tcPr>
          <w:p w:rsidR="00703F8C" w:rsidRDefault="00703F8C">
            <w:pPr>
              <w:pStyle w:val="TableText"/>
              <w:framePr w:hSpace="181" w:wrap="notBeside" w:vAnchor="text" w:hAnchor="page" w:xAlign="center" w:y="1"/>
              <w:jc w:val="center"/>
              <w:rPr>
                <w:lang w:val="fr-FR"/>
              </w:rPr>
            </w:pPr>
            <w:r>
              <w:rPr>
                <w:lang w:val="fr-FR"/>
              </w:rPr>
              <w:t>130.7</w:t>
            </w:r>
          </w:p>
        </w:tc>
        <w:tc>
          <w:tcPr>
            <w:tcW w:w="1871" w:type="dxa"/>
          </w:tcPr>
          <w:p w:rsidR="00703F8C" w:rsidRDefault="00703F8C">
            <w:pPr>
              <w:pStyle w:val="TableText"/>
              <w:framePr w:hSpace="181" w:wrap="notBeside" w:vAnchor="text" w:hAnchor="page" w:xAlign="center" w:y="1"/>
              <w:jc w:val="center"/>
              <w:rPr>
                <w:lang w:val="fr-FR"/>
              </w:rPr>
            </w:pPr>
            <w:r>
              <w:rPr>
                <w:lang w:val="fr-FR"/>
              </w:rPr>
              <w:t>139.5</w:t>
            </w:r>
          </w:p>
        </w:tc>
        <w:tc>
          <w:tcPr>
            <w:tcW w:w="1871" w:type="dxa"/>
          </w:tcPr>
          <w:p w:rsidR="00703F8C" w:rsidRDefault="00703F8C">
            <w:pPr>
              <w:pStyle w:val="TableText"/>
              <w:framePr w:hSpace="181" w:wrap="notBeside" w:vAnchor="text" w:hAnchor="page" w:xAlign="center" w:y="1"/>
              <w:jc w:val="center"/>
              <w:rPr>
                <w:lang w:val="fr-FR"/>
              </w:rPr>
            </w:pPr>
            <w:r>
              <w:rPr>
                <w:lang w:val="fr-FR"/>
              </w:rPr>
              <w:t>145.3</w:t>
            </w:r>
          </w:p>
        </w:tc>
        <w:tc>
          <w:tcPr>
            <w:tcW w:w="1871" w:type="dxa"/>
          </w:tcPr>
          <w:p w:rsidR="00703F8C" w:rsidRDefault="00703F8C">
            <w:pPr>
              <w:pStyle w:val="TableText"/>
              <w:framePr w:hSpace="181" w:wrap="notBeside" w:vAnchor="text" w:hAnchor="page" w:xAlign="center" w:y="1"/>
              <w:jc w:val="center"/>
              <w:rPr>
                <w:lang w:val="fr-FR"/>
              </w:rPr>
            </w:pPr>
            <w:r>
              <w:rPr>
                <w:lang w:val="fr-FR"/>
              </w:rPr>
              <w:t>152.3</w:t>
            </w:r>
          </w:p>
        </w:tc>
      </w:tr>
    </w:tbl>
    <w:p w:rsidR="00703F8C" w:rsidRDefault="00703F8C">
      <w:pPr>
        <w:pStyle w:val="Tablefin"/>
        <w:spacing w:before="0"/>
        <w:rPr>
          <w:sz w:val="8"/>
          <w:lang w:val="fr-FR"/>
        </w:rPr>
      </w:pPr>
    </w:p>
    <w:p w:rsidR="00703F8C" w:rsidRDefault="00703F8C">
      <w:r>
        <w:t>Table 19 gives the separation distances corresponding to these transmission losses, evaluated with the method described in § 5.</w:t>
      </w:r>
    </w:p>
    <w:p w:rsidR="00703F8C" w:rsidRPr="00A0099E" w:rsidRDefault="00703F8C">
      <w:pPr>
        <w:pStyle w:val="Table"/>
        <w:spacing w:line="0" w:lineRule="atLeast"/>
      </w:pPr>
      <w:r w:rsidRPr="00A0099E">
        <w:t>TABLE  19</w:t>
      </w:r>
    </w:p>
    <w:p w:rsidR="00703F8C" w:rsidRPr="00A0099E" w:rsidRDefault="00703F8C">
      <w:pPr>
        <w:pStyle w:val="TableTitle"/>
        <w:spacing w:line="0" w:lineRule="atLeast"/>
      </w:pPr>
      <w:r>
        <w:t>Minimum separation distances (km) to protect the EESS Earth station</w:t>
      </w:r>
      <w:r>
        <w:br/>
        <w:t>from the emissions of the mobile transmitter described in Table 17</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2"/>
        <w:gridCol w:w="1871"/>
        <w:gridCol w:w="1871"/>
        <w:gridCol w:w="1871"/>
        <w:gridCol w:w="1871"/>
      </w:tblGrid>
      <w:tr w:rsidR="00703F8C" w:rsidRPr="00A0099E">
        <w:trPr>
          <w:cantSplit/>
          <w:jc w:val="center"/>
        </w:trPr>
        <w:tc>
          <w:tcPr>
            <w:tcW w:w="1242" w:type="dxa"/>
          </w:tcPr>
          <w:p w:rsidR="00703F8C" w:rsidRPr="00A0099E" w:rsidRDefault="00703F8C">
            <w:pPr>
              <w:pStyle w:val="TableText"/>
              <w:framePr w:hSpace="181" w:wrap="notBeside" w:vAnchor="text" w:hAnchor="page" w:xAlign="center" w:y="1"/>
              <w:jc w:val="center"/>
            </w:pPr>
          </w:p>
        </w:tc>
        <w:tc>
          <w:tcPr>
            <w:tcW w:w="3742" w:type="dxa"/>
            <w:gridSpan w:val="2"/>
          </w:tcPr>
          <w:p w:rsidR="00703F8C" w:rsidRPr="00A0099E" w:rsidRDefault="00703F8C">
            <w:pPr>
              <w:pStyle w:val="TableText"/>
              <w:framePr w:hSpace="181" w:wrap="notBeside" w:vAnchor="text" w:hAnchor="page" w:xAlign="center" w:y="1"/>
              <w:jc w:val="center"/>
            </w:pPr>
            <w:r>
              <w:t>EESS 55 dBic antenna, for</w:t>
            </w:r>
            <w:r>
              <w:br/>
              <w:t>recorded data acquisition</w:t>
            </w:r>
          </w:p>
        </w:tc>
        <w:tc>
          <w:tcPr>
            <w:tcW w:w="3742" w:type="dxa"/>
            <w:gridSpan w:val="2"/>
          </w:tcPr>
          <w:p w:rsidR="00703F8C" w:rsidRPr="00A0099E" w:rsidRDefault="00703F8C">
            <w:pPr>
              <w:pStyle w:val="TableText"/>
              <w:framePr w:hSpace="181" w:wrap="notBeside" w:vAnchor="text" w:hAnchor="page" w:xAlign="center" w:y="1"/>
              <w:jc w:val="center"/>
            </w:pPr>
            <w:r>
              <w:t>EESS 36.4 dBic antenna,</w:t>
            </w:r>
            <w:r>
              <w:br/>
              <w:t>for direct data readout</w:t>
            </w:r>
          </w:p>
        </w:tc>
      </w:tr>
      <w:tr w:rsidR="00703F8C" w:rsidRPr="00A0099E">
        <w:trPr>
          <w:cantSplit/>
          <w:jc w:val="center"/>
        </w:trPr>
        <w:tc>
          <w:tcPr>
            <w:tcW w:w="1242" w:type="dxa"/>
          </w:tcPr>
          <w:p w:rsidR="00703F8C" w:rsidRDefault="00703F8C">
            <w:pPr>
              <w:pStyle w:val="TableText"/>
              <w:framePr w:hSpace="181" w:wrap="notBeside" w:vAnchor="text" w:hAnchor="page" w:xAlign="center" w:y="1"/>
              <w:ind w:left="-57" w:right="-57"/>
              <w:jc w:val="center"/>
              <w:rPr>
                <w:lang w:val="fr-FR"/>
              </w:rPr>
            </w:pPr>
            <w:r>
              <w:t>Offset angle</w:t>
            </w:r>
            <w:r>
              <w:rPr>
                <w:lang w:val="fr-FR"/>
              </w:rPr>
              <w:t xml:space="preserve">, </w:t>
            </w:r>
            <w:r>
              <w:rPr>
                <w:rFonts w:ascii="Symbol" w:hAnsi="Symbol"/>
                <w:lang w:val="fr-FR"/>
              </w:rPr>
              <w:t></w:t>
            </w:r>
            <w:r>
              <w:rPr>
                <w:i/>
                <w:position w:val="-4"/>
                <w:sz w:val="14"/>
                <w:lang w:val="fr-FR"/>
              </w:rPr>
              <w:t>t</w:t>
            </w:r>
            <w:r>
              <w:rPr>
                <w:lang w:val="fr-FR"/>
              </w:rPr>
              <w:br/>
              <w:t>(degrees)</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t xml:space="preserve"> </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0.5</w:t>
            </w:r>
            <w:r>
              <w:rPr>
                <w:rFonts w:ascii="Symbol" w:hAnsi="Symbol"/>
                <w:lang w:val="fr-FR"/>
              </w:rPr>
              <w:t></w:t>
            </w:r>
          </w:p>
        </w:tc>
        <w:tc>
          <w:tcPr>
            <w:tcW w:w="1871" w:type="dxa"/>
          </w:tcPr>
          <w:p w:rsidR="00703F8C" w:rsidRPr="00A0099E" w:rsidRDefault="00703F8C">
            <w:pPr>
              <w:pStyle w:val="TableText"/>
              <w:framePr w:hSpace="181" w:wrap="notBeside" w:vAnchor="text" w:hAnchor="page" w:xAlign="center" w:y="1"/>
              <w:jc w:val="center"/>
            </w:pPr>
            <w:r>
              <w:t>Elevation angle of</w:t>
            </w:r>
            <w:r>
              <w:br/>
              <w:t>the horizon</w:t>
            </w:r>
            <w:r w:rsidRPr="00A0099E">
              <w:br/>
            </w:r>
            <w:r>
              <w:rPr>
                <w:rFonts w:ascii="Symbol" w:hAnsi="Symbol"/>
                <w:lang w:val="fr-FR"/>
              </w:rPr>
              <w:t></w:t>
            </w:r>
            <w:r w:rsidRPr="00A0099E">
              <w:rPr>
                <w:i/>
                <w:position w:val="-4"/>
                <w:sz w:val="14"/>
              </w:rPr>
              <w:t>r</w:t>
            </w:r>
            <w:r w:rsidRPr="00A0099E">
              <w:t> </w:t>
            </w:r>
            <w:r>
              <w:rPr>
                <w:rFonts w:ascii="Symbol" w:hAnsi="Symbol"/>
                <w:lang w:val="fr-FR"/>
              </w:rPr>
              <w:t></w:t>
            </w:r>
            <w:r w:rsidRPr="00A0099E">
              <w:t> 3°</w:t>
            </w:r>
          </w:p>
        </w:tc>
      </w:tr>
      <w:tr w:rsidR="00703F8C">
        <w:trPr>
          <w:cantSplit/>
          <w:jc w:val="center"/>
        </w:trPr>
        <w:tc>
          <w:tcPr>
            <w:tcW w:w="1242" w:type="dxa"/>
          </w:tcPr>
          <w:p w:rsidR="00703F8C" w:rsidRDefault="00703F8C">
            <w:pPr>
              <w:pStyle w:val="TableText"/>
              <w:framePr w:hSpace="181" w:wrap="notBeside" w:vAnchor="text" w:hAnchor="page" w:xAlign="center" w:y="1"/>
              <w:jc w:val="center"/>
              <w:rPr>
                <w:lang w:val="fr-FR"/>
              </w:rPr>
            </w:pPr>
            <w:r>
              <w:rPr>
                <w:lang w:val="fr-FR"/>
              </w:rPr>
              <w:t>10</w:t>
            </w:r>
          </w:p>
        </w:tc>
        <w:tc>
          <w:tcPr>
            <w:tcW w:w="1871" w:type="dxa"/>
          </w:tcPr>
          <w:p w:rsidR="00703F8C" w:rsidRDefault="00703F8C">
            <w:pPr>
              <w:pStyle w:val="TableText"/>
              <w:framePr w:hSpace="181" w:wrap="notBeside" w:vAnchor="text" w:hAnchor="page" w:xAlign="center" w:y="1"/>
              <w:jc w:val="center"/>
              <w:rPr>
                <w:lang w:val="fr-FR"/>
              </w:rPr>
            </w:pPr>
            <w:r>
              <w:rPr>
                <w:lang w:val="fr-FR"/>
              </w:rPr>
              <w:t>5.3</w:t>
            </w:r>
          </w:p>
        </w:tc>
        <w:tc>
          <w:tcPr>
            <w:tcW w:w="1871" w:type="dxa"/>
          </w:tcPr>
          <w:p w:rsidR="00703F8C" w:rsidRDefault="00703F8C">
            <w:pPr>
              <w:pStyle w:val="TableText"/>
              <w:framePr w:hSpace="181" w:wrap="notBeside" w:vAnchor="text" w:hAnchor="page" w:xAlign="center" w:y="1"/>
              <w:jc w:val="center"/>
              <w:rPr>
                <w:lang w:val="fr-FR"/>
              </w:rPr>
            </w:pPr>
            <w:r>
              <w:rPr>
                <w:lang w:val="fr-FR"/>
              </w:rPr>
              <w:t>1.5</w:t>
            </w:r>
          </w:p>
        </w:tc>
        <w:tc>
          <w:tcPr>
            <w:tcW w:w="1871" w:type="dxa"/>
          </w:tcPr>
          <w:p w:rsidR="00703F8C" w:rsidRDefault="00703F8C">
            <w:pPr>
              <w:pStyle w:val="TableText"/>
              <w:framePr w:hSpace="181" w:wrap="notBeside" w:vAnchor="text" w:hAnchor="page" w:xAlign="center" w:y="1"/>
              <w:jc w:val="center"/>
              <w:rPr>
                <w:lang w:val="fr-FR"/>
              </w:rPr>
            </w:pPr>
            <w:r>
              <w:rPr>
                <w:lang w:val="fr-FR"/>
              </w:rPr>
              <w:t>28.6</w:t>
            </w:r>
          </w:p>
        </w:tc>
        <w:tc>
          <w:tcPr>
            <w:tcW w:w="1871" w:type="dxa"/>
          </w:tcPr>
          <w:p w:rsidR="00703F8C" w:rsidRDefault="00703F8C">
            <w:pPr>
              <w:pStyle w:val="TableText"/>
              <w:framePr w:hSpace="181" w:wrap="notBeside" w:vAnchor="text" w:hAnchor="page" w:xAlign="center" w:y="1"/>
              <w:jc w:val="center"/>
              <w:rPr>
                <w:lang w:val="fr-FR"/>
              </w:rPr>
            </w:pPr>
            <w:r>
              <w:rPr>
                <w:lang w:val="fr-FR"/>
              </w:rPr>
              <w:t>7.0</w:t>
            </w:r>
          </w:p>
        </w:tc>
      </w:tr>
      <w:tr w:rsidR="00703F8C">
        <w:trPr>
          <w:cantSplit/>
          <w:jc w:val="center"/>
        </w:trPr>
        <w:tc>
          <w:tcPr>
            <w:tcW w:w="1242" w:type="dxa"/>
          </w:tcPr>
          <w:p w:rsidR="00703F8C" w:rsidRDefault="00703F8C">
            <w:pPr>
              <w:pStyle w:val="TableText"/>
              <w:framePr w:hSpace="181" w:wrap="notBeside" w:vAnchor="text" w:hAnchor="page" w:xAlign="center" w:y="1"/>
              <w:jc w:val="center"/>
              <w:rPr>
                <w:lang w:val="fr-FR"/>
              </w:rPr>
            </w:pPr>
            <w:r>
              <w:rPr>
                <w:lang w:val="fr-FR"/>
              </w:rPr>
              <w:t>45</w:t>
            </w:r>
          </w:p>
        </w:tc>
        <w:tc>
          <w:tcPr>
            <w:tcW w:w="1871" w:type="dxa"/>
          </w:tcPr>
          <w:p w:rsidR="00703F8C" w:rsidRDefault="00703F8C">
            <w:pPr>
              <w:pStyle w:val="TableText"/>
              <w:framePr w:hSpace="181" w:wrap="notBeside" w:vAnchor="text" w:hAnchor="page" w:xAlign="center" w:y="1"/>
              <w:jc w:val="center"/>
              <w:rPr>
                <w:lang w:val="fr-FR"/>
              </w:rPr>
            </w:pPr>
            <w:r>
              <w:rPr>
                <w:lang w:val="fr-FR"/>
              </w:rPr>
              <w:t>1.9</w:t>
            </w:r>
          </w:p>
        </w:tc>
        <w:tc>
          <w:tcPr>
            <w:tcW w:w="1871" w:type="dxa"/>
          </w:tcPr>
          <w:p w:rsidR="00703F8C" w:rsidRDefault="00703F8C">
            <w:pPr>
              <w:pStyle w:val="TableText"/>
              <w:framePr w:hSpace="181" w:wrap="notBeside" w:vAnchor="text" w:hAnchor="page" w:xAlign="center" w:y="1"/>
              <w:jc w:val="center"/>
              <w:rPr>
                <w:lang w:val="fr-FR"/>
              </w:rPr>
            </w:pPr>
            <w:r>
              <w:rPr>
                <w:lang w:val="fr-FR"/>
              </w:rPr>
              <w:t>0.5</w:t>
            </w:r>
          </w:p>
        </w:tc>
        <w:tc>
          <w:tcPr>
            <w:tcW w:w="1871" w:type="dxa"/>
          </w:tcPr>
          <w:p w:rsidR="00703F8C" w:rsidRDefault="00703F8C">
            <w:pPr>
              <w:pStyle w:val="TableText"/>
              <w:framePr w:hSpace="181" w:wrap="notBeside" w:vAnchor="text" w:hAnchor="page" w:xAlign="center" w:y="1"/>
              <w:jc w:val="center"/>
              <w:rPr>
                <w:lang w:val="fr-FR"/>
              </w:rPr>
            </w:pPr>
            <w:r>
              <w:rPr>
                <w:lang w:val="fr-FR"/>
              </w:rPr>
              <w:t>10.2</w:t>
            </w:r>
          </w:p>
        </w:tc>
        <w:tc>
          <w:tcPr>
            <w:tcW w:w="1871" w:type="dxa"/>
          </w:tcPr>
          <w:p w:rsidR="00703F8C" w:rsidRDefault="00703F8C">
            <w:pPr>
              <w:pStyle w:val="TableText"/>
              <w:framePr w:hSpace="181" w:wrap="notBeside" w:vAnchor="text" w:hAnchor="page" w:xAlign="center" w:y="1"/>
              <w:jc w:val="center"/>
              <w:rPr>
                <w:lang w:val="fr-FR"/>
              </w:rPr>
            </w:pPr>
            <w:r>
              <w:rPr>
                <w:lang w:val="fr-FR"/>
              </w:rPr>
              <w:t>2.5</w:t>
            </w:r>
          </w:p>
        </w:tc>
      </w:tr>
      <w:tr w:rsidR="00703F8C">
        <w:trPr>
          <w:cantSplit/>
          <w:jc w:val="center"/>
        </w:trPr>
        <w:tc>
          <w:tcPr>
            <w:tcW w:w="1242" w:type="dxa"/>
          </w:tcPr>
          <w:p w:rsidR="00703F8C" w:rsidRDefault="00703F8C">
            <w:pPr>
              <w:pStyle w:val="TableText"/>
              <w:framePr w:hSpace="181" w:wrap="notBeside" w:vAnchor="text" w:hAnchor="page" w:xAlign="center" w:y="1"/>
              <w:jc w:val="center"/>
              <w:rPr>
                <w:lang w:val="fr-FR"/>
              </w:rPr>
            </w:pPr>
            <w:r>
              <w:rPr>
                <w:lang w:val="fr-FR"/>
              </w:rPr>
              <w:t>90</w:t>
            </w:r>
          </w:p>
        </w:tc>
        <w:tc>
          <w:tcPr>
            <w:tcW w:w="1871" w:type="dxa"/>
          </w:tcPr>
          <w:p w:rsidR="00703F8C" w:rsidRDefault="00703F8C">
            <w:pPr>
              <w:pStyle w:val="TableText"/>
              <w:framePr w:hSpace="181" w:wrap="notBeside" w:vAnchor="text" w:hAnchor="page" w:xAlign="center" w:y="1"/>
              <w:jc w:val="center"/>
              <w:rPr>
                <w:lang w:val="fr-FR"/>
              </w:rPr>
            </w:pPr>
            <w:r>
              <w:rPr>
                <w:lang w:val="fr-FR"/>
              </w:rPr>
              <w:t>1.2</w:t>
            </w:r>
          </w:p>
        </w:tc>
        <w:tc>
          <w:tcPr>
            <w:tcW w:w="1871" w:type="dxa"/>
          </w:tcPr>
          <w:p w:rsidR="00703F8C" w:rsidRDefault="00703F8C">
            <w:pPr>
              <w:pStyle w:val="TableText"/>
              <w:framePr w:hSpace="181" w:wrap="notBeside" w:vAnchor="text" w:hAnchor="page" w:xAlign="center" w:y="1"/>
              <w:jc w:val="center"/>
              <w:rPr>
                <w:lang w:val="fr-FR"/>
              </w:rPr>
            </w:pPr>
            <w:r>
              <w:rPr>
                <w:lang w:val="fr-FR"/>
              </w:rPr>
              <w:t>0.3</w:t>
            </w:r>
          </w:p>
        </w:tc>
        <w:tc>
          <w:tcPr>
            <w:tcW w:w="1871" w:type="dxa"/>
          </w:tcPr>
          <w:p w:rsidR="00703F8C" w:rsidRDefault="00703F8C">
            <w:pPr>
              <w:pStyle w:val="TableText"/>
              <w:framePr w:hSpace="181" w:wrap="notBeside" w:vAnchor="text" w:hAnchor="page" w:xAlign="center" w:y="1"/>
              <w:jc w:val="center"/>
              <w:rPr>
                <w:lang w:val="fr-FR"/>
              </w:rPr>
            </w:pPr>
            <w:r>
              <w:rPr>
                <w:lang w:val="fr-FR"/>
              </w:rPr>
              <w:t>6.4</w:t>
            </w:r>
          </w:p>
        </w:tc>
        <w:tc>
          <w:tcPr>
            <w:tcW w:w="1871" w:type="dxa"/>
          </w:tcPr>
          <w:p w:rsidR="00703F8C" w:rsidRDefault="00703F8C">
            <w:pPr>
              <w:pStyle w:val="TableText"/>
              <w:framePr w:hSpace="181" w:wrap="notBeside" w:vAnchor="text" w:hAnchor="page" w:xAlign="center" w:y="1"/>
              <w:jc w:val="center"/>
              <w:rPr>
                <w:lang w:val="fr-FR"/>
              </w:rPr>
            </w:pPr>
            <w:r>
              <w:rPr>
                <w:lang w:val="fr-FR"/>
              </w:rPr>
              <w:t>1.6</w:t>
            </w:r>
          </w:p>
        </w:tc>
      </w:tr>
    </w:tbl>
    <w:p w:rsidR="00703F8C" w:rsidRDefault="00703F8C">
      <w:pPr>
        <w:pStyle w:val="Tablefin"/>
        <w:spacing w:before="0"/>
        <w:rPr>
          <w:sz w:val="8"/>
          <w:lang w:val="fr-FR"/>
        </w:rPr>
      </w:pPr>
    </w:p>
    <w:p w:rsidR="00703F8C" w:rsidRDefault="00703F8C">
      <w:r>
        <w:t>The separation distances calculated in Table 19 are lower than the ones calculated in Table 10 for FS.</w:t>
      </w:r>
    </w:p>
    <w:p w:rsidR="00703F8C" w:rsidRDefault="00703F8C">
      <w:pPr>
        <w:pStyle w:val="Heading1"/>
      </w:pPr>
      <w:r>
        <w:br w:type="page"/>
      </w:r>
      <w:r>
        <w:lastRenderedPageBreak/>
        <w:t>5</w:t>
      </w:r>
      <w:r>
        <w:tab/>
        <w:t>Method of calculation of loss due to diffraction by any obstacle</w:t>
      </w:r>
    </w:p>
    <w:p w:rsidR="00703F8C" w:rsidRDefault="00703F8C">
      <w:r>
        <w:t>The calculation of the loss on the interference is based on the following assumptions:</w:t>
      </w:r>
    </w:p>
    <w:p w:rsidR="00703F8C" w:rsidRDefault="00703F8C">
      <w:pPr>
        <w:pStyle w:val="enumlev1"/>
      </w:pPr>
      <w:r>
        <w:t>–</w:t>
      </w:r>
      <w:r>
        <w:tab/>
        <w:t xml:space="preserve">free space propagation loss: </w:t>
      </w:r>
      <w:r>
        <w:rPr>
          <w:i/>
        </w:rPr>
        <w:t>A</w:t>
      </w:r>
      <w:r>
        <w:rPr>
          <w:i/>
          <w:position w:val="-4"/>
          <w:sz w:val="16"/>
        </w:rPr>
        <w:t>d</w:t>
      </w:r>
    </w:p>
    <w:p w:rsidR="00703F8C" w:rsidRDefault="00703F8C">
      <w:pPr>
        <w:pStyle w:val="enumlev1"/>
      </w:pPr>
      <w:bookmarkStart w:id="1" w:name="dsgno"/>
      <w:bookmarkEnd w:id="1"/>
      <w:r>
        <w:t>–</w:t>
      </w:r>
      <w:r>
        <w:tab/>
        <w:t xml:space="preserve">loss due to diffraction by an obstacle between the two stations: </w:t>
      </w:r>
      <w:r>
        <w:rPr>
          <w:i/>
        </w:rPr>
        <w:t>A</w:t>
      </w:r>
      <w:r>
        <w:rPr>
          <w:i/>
          <w:position w:val="-4"/>
          <w:sz w:val="16"/>
        </w:rPr>
        <w:t>h</w:t>
      </w:r>
      <w:r>
        <w:t>.</w:t>
      </w:r>
    </w:p>
    <w:p w:rsidR="00703F8C" w:rsidRDefault="00703F8C">
      <w:r>
        <w:t xml:space="preserve">The value of the first loss coefficient, </w:t>
      </w:r>
      <w:r>
        <w:rPr>
          <w:i/>
        </w:rPr>
        <w:t>A</w:t>
      </w:r>
      <w:r>
        <w:rPr>
          <w:i/>
          <w:position w:val="-4"/>
          <w:sz w:val="16"/>
        </w:rPr>
        <w:t>d</w:t>
      </w:r>
      <w:r>
        <w:t xml:space="preserve"> (dB), is obtained by calculating the relation:</w:t>
      </w:r>
    </w:p>
    <w:p w:rsidR="00703F8C" w:rsidRPr="00A0099E" w:rsidRDefault="00703F8C">
      <w:pPr>
        <w:pStyle w:val="Equation"/>
        <w:spacing w:line="0" w:lineRule="atLeast"/>
      </w:pPr>
      <w:r w:rsidRPr="00A0099E">
        <w:tab/>
      </w:r>
      <w:r w:rsidRPr="00A0099E">
        <w:tab/>
      </w:r>
      <w:r w:rsidRPr="00A0099E">
        <w:rPr>
          <w:i/>
        </w:rPr>
        <w:t>A</w:t>
      </w:r>
      <w:r w:rsidRPr="00A0099E">
        <w:rPr>
          <w:i/>
          <w:position w:val="-4"/>
          <w:sz w:val="18"/>
        </w:rPr>
        <w:t>d</w:t>
      </w:r>
      <w:r w:rsidRPr="00A0099E">
        <w:t xml:space="preserve">  </w:t>
      </w:r>
      <w:r>
        <w:rPr>
          <w:rFonts w:ascii="Symbol" w:hAnsi="Symbol"/>
          <w:lang w:val="fr-FR"/>
        </w:rPr>
        <w:t></w:t>
      </w:r>
      <w:r w:rsidRPr="00A0099E">
        <w:t xml:space="preserve">  20 log (4</w:t>
      </w:r>
      <w:r>
        <w:rPr>
          <w:rFonts w:ascii="Symbol" w:hAnsi="Symbol"/>
          <w:lang w:val="fr-FR"/>
        </w:rPr>
        <w:t></w:t>
      </w:r>
      <w:r w:rsidRPr="00A0099E">
        <w:t xml:space="preserve"> </w:t>
      </w:r>
      <w:r w:rsidRPr="00A0099E">
        <w:rPr>
          <w:i/>
        </w:rPr>
        <w:t>d</w:t>
      </w:r>
      <w:r w:rsidRPr="00A0099E">
        <w:t>/</w:t>
      </w:r>
      <w:r>
        <w:rPr>
          <w:rFonts w:ascii="Symbol" w:hAnsi="Symbol"/>
          <w:lang w:val="fr-FR"/>
        </w:rPr>
        <w:t></w:t>
      </w:r>
      <w:r w:rsidRPr="00A0099E">
        <w:t>)</w:t>
      </w:r>
    </w:p>
    <w:p w:rsidR="00703F8C" w:rsidRDefault="00703F8C">
      <w:r>
        <w:t>where:</w:t>
      </w:r>
    </w:p>
    <w:p w:rsidR="00703F8C" w:rsidRDefault="00703F8C">
      <w:pPr>
        <w:pStyle w:val="enumlev1"/>
        <w:tabs>
          <w:tab w:val="left" w:pos="709"/>
        </w:tabs>
        <w:ind w:left="709" w:hanging="709"/>
      </w:pPr>
      <w:r>
        <w:tab/>
      </w:r>
      <w:r>
        <w:rPr>
          <w:i/>
        </w:rPr>
        <w:t>d</w:t>
      </w:r>
      <w:r>
        <w:rPr>
          <w:rFonts w:ascii="Tms Rmn" w:hAnsi="Tms Rmn"/>
          <w:sz w:val="12"/>
        </w:rPr>
        <w:t> </w:t>
      </w:r>
      <w:r>
        <w:t>:</w:t>
      </w:r>
      <w:r>
        <w:tab/>
        <w:t>distance between the EESS Earth station and the fixed, fixed-satellite, METSAT or mobile station (m)</w:t>
      </w:r>
    </w:p>
    <w:p w:rsidR="00703F8C" w:rsidRDefault="00703F8C">
      <w:pPr>
        <w:pStyle w:val="enumlev1"/>
        <w:tabs>
          <w:tab w:val="left" w:pos="709"/>
        </w:tabs>
        <w:ind w:left="709" w:hanging="709"/>
      </w:pPr>
      <w:r>
        <w:tab/>
      </w:r>
      <w:r>
        <w:rPr>
          <w:rFonts w:ascii="Symbol" w:hAnsi="Symbol"/>
          <w:lang w:val="fr-FR"/>
        </w:rPr>
        <w:t></w:t>
      </w:r>
      <w:r>
        <w:t>:</w:t>
      </w:r>
      <w:r>
        <w:tab/>
        <w:t>wavelength of the transmitting frequency of the fixed, fixed-satellite, METSAT or mobile station (m).</w:t>
      </w:r>
    </w:p>
    <w:p w:rsidR="00703F8C" w:rsidRDefault="00703F8C">
      <w:r>
        <w:t xml:space="preserve">The value of the second coefficient, </w:t>
      </w:r>
      <w:r>
        <w:rPr>
          <w:i/>
        </w:rPr>
        <w:t>A</w:t>
      </w:r>
      <w:r>
        <w:rPr>
          <w:i/>
          <w:position w:val="-4"/>
          <w:sz w:val="16"/>
        </w:rPr>
        <w:t>h</w:t>
      </w:r>
      <w:r>
        <w:t xml:space="preserve"> (dB), is obtained by calculating the relation:</w:t>
      </w:r>
    </w:p>
    <w:p w:rsidR="00703F8C" w:rsidRPr="00A0099E" w:rsidRDefault="00703F8C">
      <w:pPr>
        <w:pStyle w:val="Equation"/>
        <w:spacing w:line="0" w:lineRule="atLeast"/>
      </w:pPr>
      <w:r w:rsidRPr="00A0099E">
        <w:tab/>
      </w:r>
      <w:r w:rsidRPr="00A0099E">
        <w:tab/>
      </w:r>
      <w:r w:rsidRPr="00A0099E">
        <w:rPr>
          <w:i/>
        </w:rPr>
        <w:t>A</w:t>
      </w:r>
      <w:r w:rsidRPr="00A0099E">
        <w:rPr>
          <w:i/>
          <w:position w:val="-4"/>
          <w:sz w:val="18"/>
        </w:rPr>
        <w:t>h</w:t>
      </w:r>
      <w:r w:rsidRPr="00A0099E">
        <w:t xml:space="preserve">  </w:t>
      </w:r>
      <w:r>
        <w:rPr>
          <w:rFonts w:ascii="Symbol" w:hAnsi="Symbol"/>
          <w:lang w:val="fr-FR"/>
        </w:rPr>
        <w:t></w:t>
      </w:r>
      <w:r w:rsidRPr="00A0099E">
        <w:t xml:space="preserve">  20 log [1  </w:t>
      </w:r>
      <w:r>
        <w:rPr>
          <w:rFonts w:ascii="Symbol" w:hAnsi="Symbol"/>
          <w:lang w:val="fr-FR"/>
        </w:rPr>
        <w:t></w:t>
      </w:r>
      <w:r w:rsidRPr="00A0099E">
        <w:t xml:space="preserve">  (4.5 </w:t>
      </w:r>
      <w:r w:rsidRPr="00A0099E">
        <w:rPr>
          <w:i/>
        </w:rPr>
        <w:t>f</w:t>
      </w:r>
      <w:r w:rsidRPr="00A0099E">
        <w:rPr>
          <w:rFonts w:ascii="Tms Rmn" w:hAnsi="Tms Rmn"/>
          <w:sz w:val="12"/>
        </w:rPr>
        <w:t> </w:t>
      </w:r>
      <w:r w:rsidRPr="00A0099E">
        <w:rPr>
          <w:position w:val="6"/>
          <w:sz w:val="18"/>
        </w:rPr>
        <w:t>1/2</w:t>
      </w:r>
      <w:r w:rsidRPr="00A0099E">
        <w:rPr>
          <w:position w:val="6"/>
          <w:sz w:val="20"/>
        </w:rPr>
        <w:t xml:space="preserve"> </w:t>
      </w:r>
      <w:r>
        <w:rPr>
          <w:rFonts w:ascii="Symbol" w:hAnsi="Symbol"/>
          <w:lang w:val="fr-FR"/>
        </w:rPr>
        <w:t></w:t>
      </w:r>
      <w:r w:rsidRPr="00A0099E">
        <w:t xml:space="preserve">)]  </w:t>
      </w:r>
      <w:r>
        <w:rPr>
          <w:rFonts w:ascii="Symbol" w:hAnsi="Symbol"/>
          <w:lang w:val="fr-FR"/>
        </w:rPr>
        <w:t></w:t>
      </w:r>
      <w:r w:rsidRPr="00A0099E">
        <w:t xml:space="preserve">  </w:t>
      </w:r>
      <w:r w:rsidRPr="00A0099E">
        <w:rPr>
          <w:i/>
        </w:rPr>
        <w:t>f</w:t>
      </w:r>
      <w:r w:rsidRPr="00A0099E">
        <w:rPr>
          <w:rFonts w:ascii="Tms Rmn" w:hAnsi="Tms Rmn"/>
          <w:sz w:val="12"/>
        </w:rPr>
        <w:t> </w:t>
      </w:r>
      <w:r w:rsidRPr="00A0099E">
        <w:rPr>
          <w:position w:val="6"/>
          <w:sz w:val="18"/>
        </w:rPr>
        <w:t>1/3</w:t>
      </w:r>
      <w:r w:rsidRPr="00A0099E">
        <w:rPr>
          <w:position w:val="6"/>
          <w:sz w:val="20"/>
        </w:rPr>
        <w:t xml:space="preserve"> </w:t>
      </w:r>
      <w:r>
        <w:rPr>
          <w:rFonts w:ascii="Symbol" w:hAnsi="Symbol"/>
          <w:lang w:val="fr-FR"/>
        </w:rPr>
        <w:t></w:t>
      </w:r>
    </w:p>
    <w:p w:rsidR="00703F8C" w:rsidRDefault="00703F8C">
      <w:r>
        <w:t>where:</w:t>
      </w:r>
    </w:p>
    <w:p w:rsidR="00703F8C" w:rsidRDefault="00703F8C">
      <w:pPr>
        <w:pStyle w:val="enumlev1"/>
        <w:tabs>
          <w:tab w:val="left" w:pos="709"/>
        </w:tabs>
      </w:pPr>
      <w:r>
        <w:tab/>
      </w:r>
      <w:r>
        <w:rPr>
          <w:i/>
        </w:rPr>
        <w:t>f</w:t>
      </w:r>
      <w:r>
        <w:rPr>
          <w:rFonts w:ascii="Tms Rmn" w:hAnsi="Tms Rmn"/>
          <w:sz w:val="12"/>
        </w:rPr>
        <w:t> </w:t>
      </w:r>
      <w:r>
        <w:t>:</w:t>
      </w:r>
      <w:r>
        <w:tab/>
        <w:t>transmitting frequency of the fixed, fixed-satellite, METSAT or mobile station (GHz)</w:t>
      </w:r>
    </w:p>
    <w:p w:rsidR="00703F8C" w:rsidRDefault="00703F8C">
      <w:pPr>
        <w:pStyle w:val="enumlev1"/>
        <w:tabs>
          <w:tab w:val="left" w:pos="709"/>
        </w:tabs>
        <w:ind w:left="709" w:hanging="709"/>
      </w:pPr>
      <w:r>
        <w:tab/>
      </w:r>
      <w:r>
        <w:rPr>
          <w:rFonts w:ascii="Symbol" w:hAnsi="Symbol"/>
        </w:rPr>
        <w:t></w:t>
      </w:r>
      <w:r>
        <w:t>:</w:t>
      </w:r>
      <w:r>
        <w:tab/>
        <w:t>elevation of the EESS earth station’s physical horizon in the direction of the fixed, fixed</w:t>
      </w:r>
      <w:r>
        <w:noBreakHyphen/>
        <w:t>satellite, METSAT or mobile station.</w:t>
      </w:r>
    </w:p>
    <w:p w:rsidR="00703F8C" w:rsidRDefault="00703F8C">
      <w:r>
        <w:t xml:space="preserve">The values of </w:t>
      </w:r>
      <w:r>
        <w:rPr>
          <w:i/>
        </w:rPr>
        <w:t>A</w:t>
      </w:r>
      <w:r>
        <w:rPr>
          <w:i/>
          <w:position w:val="-4"/>
          <w:sz w:val="16"/>
        </w:rPr>
        <w:t>h</w:t>
      </w:r>
      <w:r>
        <w:t xml:space="preserve"> for </w:t>
      </w:r>
      <w:r>
        <w:rPr>
          <w:i/>
        </w:rPr>
        <w:t>f</w:t>
      </w:r>
      <w:r>
        <w:t> </w:t>
      </w:r>
      <w:r>
        <w:rPr>
          <w:rFonts w:ascii="Symbol" w:hAnsi="Symbol"/>
        </w:rPr>
        <w:t></w:t>
      </w:r>
      <w:r>
        <w:t xml:space="preserve"> 8.2 GHz and various values of </w:t>
      </w:r>
      <w:r>
        <w:sym w:font="Symbol" w:char="F065"/>
      </w:r>
      <w:r>
        <w:t xml:space="preserve"> are given in Table 20.</w:t>
      </w:r>
    </w:p>
    <w:p w:rsidR="00703F8C" w:rsidRPr="00A0099E" w:rsidRDefault="00703F8C">
      <w:pPr>
        <w:pStyle w:val="Table"/>
        <w:spacing w:line="0" w:lineRule="atLeast"/>
      </w:pPr>
      <w:r w:rsidRPr="00A0099E">
        <w:t>TABLE  20</w:t>
      </w:r>
    </w:p>
    <w:p w:rsidR="00703F8C" w:rsidRPr="00A0099E" w:rsidRDefault="00703F8C">
      <w:pPr>
        <w:pStyle w:val="TableTitle"/>
        <w:spacing w:line="0" w:lineRule="atLeast"/>
      </w:pPr>
      <w:r>
        <w:t>Loss due to diffraction by an obstacle between two stations, for various</w:t>
      </w:r>
      <w:r>
        <w:br/>
        <w:t xml:space="preserve">angles of the elevation of the EESS Earth station physical horizon </w:t>
      </w:r>
      <w:r>
        <w:rPr>
          <w:rFonts w:ascii="Symbol" w:hAnsi="Symbol"/>
        </w:rPr>
        <w:t></w:t>
      </w:r>
    </w:p>
    <w:p w:rsidR="00703F8C" w:rsidRPr="00A0099E" w:rsidRDefault="00703F8C">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2268"/>
      </w:tblGrid>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rFonts w:ascii="Symbol" w:hAnsi="Symbol"/>
                <w:lang w:val="fr-FR"/>
              </w:rPr>
              <w:t></w:t>
            </w:r>
            <w:r>
              <w:rPr>
                <w:lang w:val="fr-FR"/>
              </w:rPr>
              <w:br/>
              <w:t>(degrees)</w:t>
            </w:r>
          </w:p>
        </w:tc>
        <w:tc>
          <w:tcPr>
            <w:tcW w:w="2268" w:type="dxa"/>
          </w:tcPr>
          <w:p w:rsidR="00703F8C" w:rsidRDefault="00703F8C">
            <w:pPr>
              <w:pStyle w:val="TableText"/>
              <w:framePr w:hSpace="181" w:wrap="notBeside" w:vAnchor="text" w:hAnchor="page" w:xAlign="center" w:y="1"/>
              <w:jc w:val="center"/>
              <w:rPr>
                <w:lang w:val="fr-FR"/>
              </w:rPr>
            </w:pPr>
            <w:r>
              <w:rPr>
                <w:i/>
                <w:lang w:val="fr-FR"/>
              </w:rPr>
              <w:t>A</w:t>
            </w:r>
            <w:r>
              <w:rPr>
                <w:i/>
                <w:position w:val="-4"/>
                <w:sz w:val="14"/>
                <w:lang w:val="fr-FR"/>
              </w:rPr>
              <w:t>h</w:t>
            </w:r>
            <w:r>
              <w:rPr>
                <w:lang w:val="fr-FR"/>
              </w:rPr>
              <w:br/>
              <w:t>(dB)</w:t>
            </w:r>
          </w:p>
        </w:tc>
      </w:tr>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lang w:val="fr-FR"/>
              </w:rPr>
              <w:t>0,5</w:t>
            </w:r>
          </w:p>
        </w:tc>
        <w:tc>
          <w:tcPr>
            <w:tcW w:w="2268" w:type="dxa"/>
          </w:tcPr>
          <w:p w:rsidR="00703F8C" w:rsidRDefault="00703F8C">
            <w:pPr>
              <w:pStyle w:val="TableText"/>
              <w:framePr w:hSpace="181" w:wrap="notBeside" w:vAnchor="text" w:hAnchor="page" w:xAlign="center" w:y="1"/>
              <w:jc w:val="center"/>
              <w:rPr>
                <w:lang w:val="fr-FR"/>
              </w:rPr>
            </w:pPr>
            <w:r>
              <w:rPr>
                <w:lang w:val="fr-FR"/>
              </w:rPr>
              <w:t>18.4</w:t>
            </w:r>
          </w:p>
        </w:tc>
      </w:tr>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lang w:val="fr-FR"/>
              </w:rPr>
              <w:t>1</w:t>
            </w:r>
          </w:p>
        </w:tc>
        <w:tc>
          <w:tcPr>
            <w:tcW w:w="2268" w:type="dxa"/>
          </w:tcPr>
          <w:p w:rsidR="00703F8C" w:rsidRDefault="00703F8C">
            <w:pPr>
              <w:pStyle w:val="TableText"/>
              <w:framePr w:hSpace="181" w:wrap="notBeside" w:vAnchor="text" w:hAnchor="page" w:xAlign="center" w:y="1"/>
              <w:jc w:val="center"/>
              <w:rPr>
                <w:lang w:val="fr-FR"/>
              </w:rPr>
            </w:pPr>
            <w:r>
              <w:rPr>
                <w:lang w:val="fr-FR"/>
              </w:rPr>
              <w:t>24.9</w:t>
            </w:r>
          </w:p>
        </w:tc>
      </w:tr>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lang w:val="fr-FR"/>
              </w:rPr>
              <w:t>2</w:t>
            </w:r>
          </w:p>
        </w:tc>
        <w:tc>
          <w:tcPr>
            <w:tcW w:w="2268" w:type="dxa"/>
          </w:tcPr>
          <w:p w:rsidR="00703F8C" w:rsidRDefault="00703F8C">
            <w:pPr>
              <w:pStyle w:val="TableText"/>
              <w:framePr w:hSpace="181" w:wrap="notBeside" w:vAnchor="text" w:hAnchor="page" w:xAlign="center" w:y="1"/>
              <w:jc w:val="center"/>
              <w:rPr>
                <w:lang w:val="fr-FR"/>
              </w:rPr>
            </w:pPr>
            <w:r>
              <w:rPr>
                <w:lang w:val="fr-FR"/>
              </w:rPr>
              <w:t>32.6</w:t>
            </w:r>
          </w:p>
        </w:tc>
      </w:tr>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lang w:val="fr-FR"/>
              </w:rPr>
              <w:t>3</w:t>
            </w:r>
          </w:p>
        </w:tc>
        <w:tc>
          <w:tcPr>
            <w:tcW w:w="2268" w:type="dxa"/>
          </w:tcPr>
          <w:p w:rsidR="00703F8C" w:rsidRDefault="00703F8C">
            <w:pPr>
              <w:pStyle w:val="TableText"/>
              <w:framePr w:hSpace="181" w:wrap="notBeside" w:vAnchor="text" w:hAnchor="page" w:xAlign="center" w:y="1"/>
              <w:jc w:val="center"/>
              <w:rPr>
                <w:lang w:val="fr-FR"/>
              </w:rPr>
            </w:pPr>
            <w:r>
              <w:rPr>
                <w:lang w:val="fr-FR"/>
              </w:rPr>
              <w:t>38.0</w:t>
            </w:r>
          </w:p>
        </w:tc>
      </w:tr>
      <w:tr w:rsidR="00703F8C">
        <w:trPr>
          <w:cantSplit/>
          <w:jc w:val="center"/>
        </w:trPr>
        <w:tc>
          <w:tcPr>
            <w:tcW w:w="2268" w:type="dxa"/>
          </w:tcPr>
          <w:p w:rsidR="00703F8C" w:rsidRDefault="00703F8C">
            <w:pPr>
              <w:pStyle w:val="TableText"/>
              <w:framePr w:hSpace="181" w:wrap="notBeside" w:vAnchor="text" w:hAnchor="page" w:xAlign="center" w:y="1"/>
              <w:jc w:val="center"/>
              <w:rPr>
                <w:lang w:val="fr-FR"/>
              </w:rPr>
            </w:pPr>
            <w:r>
              <w:rPr>
                <w:lang w:val="fr-FR"/>
              </w:rPr>
              <w:t>4</w:t>
            </w:r>
          </w:p>
        </w:tc>
        <w:tc>
          <w:tcPr>
            <w:tcW w:w="2268" w:type="dxa"/>
          </w:tcPr>
          <w:p w:rsidR="00703F8C" w:rsidRDefault="00703F8C">
            <w:pPr>
              <w:pStyle w:val="TableText"/>
              <w:framePr w:hSpace="181" w:wrap="notBeside" w:vAnchor="text" w:hAnchor="page" w:xAlign="center" w:y="1"/>
              <w:jc w:val="center"/>
              <w:rPr>
                <w:lang w:val="fr-FR"/>
              </w:rPr>
            </w:pPr>
            <w:r>
              <w:rPr>
                <w:lang w:val="fr-FR"/>
              </w:rPr>
              <w:t>42.5</w:t>
            </w:r>
          </w:p>
        </w:tc>
      </w:tr>
    </w:tbl>
    <w:p w:rsidR="00703F8C" w:rsidRDefault="00703F8C">
      <w:pPr>
        <w:pStyle w:val="Tablefin"/>
        <w:spacing w:before="0"/>
        <w:rPr>
          <w:sz w:val="8"/>
          <w:lang w:val="fr-FR"/>
        </w:rPr>
      </w:pPr>
    </w:p>
    <w:p w:rsidR="00703F8C" w:rsidRDefault="00703F8C">
      <w:r>
        <w:t xml:space="preserve">The interference level of the earth station is then considered to be below the permissible level assuming that the minimum permissible transmission loss </w:t>
      </w:r>
      <w:r w:rsidRPr="00A0099E">
        <w:rPr>
          <w:i/>
        </w:rPr>
        <w:t>L</w:t>
      </w:r>
      <w:r w:rsidRPr="00A0099E">
        <w:rPr>
          <w:i/>
          <w:position w:val="-4"/>
          <w:sz w:val="16"/>
        </w:rPr>
        <w:t>b</w:t>
      </w:r>
      <w:r w:rsidRPr="00A0099E">
        <w:rPr>
          <w:rFonts w:ascii="Tms Rmn" w:hAnsi="Tms Rmn"/>
          <w:sz w:val="12"/>
        </w:rPr>
        <w:t> </w:t>
      </w:r>
      <w:r w:rsidRPr="00A0099E">
        <w:t>(</w:t>
      </w:r>
      <w:r w:rsidRPr="00A0099E">
        <w:rPr>
          <w:rFonts w:ascii="Tms Rmn" w:hAnsi="Tms Rmn"/>
          <w:sz w:val="12"/>
        </w:rPr>
        <w:t> </w:t>
      </w:r>
      <w:r w:rsidRPr="00A0099E">
        <w:rPr>
          <w:i/>
        </w:rPr>
        <w:t>p</w:t>
      </w:r>
      <w:r w:rsidRPr="00A0099E">
        <w:t>%)</w:t>
      </w:r>
      <w:r>
        <w:t xml:space="preserve"> is smaller than the loss on the interference path </w:t>
      </w:r>
      <w:r w:rsidRPr="00A0099E">
        <w:t>(</w:t>
      </w:r>
      <w:r w:rsidRPr="00A0099E">
        <w:rPr>
          <w:i/>
        </w:rPr>
        <w:t>A</w:t>
      </w:r>
      <w:r w:rsidRPr="00A0099E">
        <w:rPr>
          <w:i/>
          <w:position w:val="-4"/>
          <w:sz w:val="16"/>
        </w:rPr>
        <w:t>d</w:t>
      </w:r>
      <w:r w:rsidRPr="00A0099E">
        <w:t> </w:t>
      </w:r>
      <w:r>
        <w:rPr>
          <w:rFonts w:ascii="Symbol" w:hAnsi="Symbol"/>
          <w:lang w:val="fr-FR"/>
        </w:rPr>
        <w:t></w:t>
      </w:r>
      <w:r w:rsidRPr="00A0099E">
        <w:t> </w:t>
      </w:r>
      <w:r w:rsidRPr="00A0099E">
        <w:rPr>
          <w:i/>
        </w:rPr>
        <w:t>A</w:t>
      </w:r>
      <w:r w:rsidRPr="00A0099E">
        <w:rPr>
          <w:i/>
          <w:position w:val="-4"/>
          <w:sz w:val="16"/>
        </w:rPr>
        <w:t>h</w:t>
      </w:r>
      <w:r w:rsidRPr="00A0099E">
        <w:t>)</w:t>
      </w:r>
      <w:r>
        <w:t>. The condition which must be met is expressed by the following inequality:</w:t>
      </w:r>
    </w:p>
    <w:p w:rsidR="00703F8C" w:rsidRPr="00A0099E" w:rsidRDefault="00703F8C">
      <w:pPr>
        <w:pStyle w:val="Equation"/>
        <w:spacing w:line="0" w:lineRule="atLeast"/>
        <w:rPr>
          <w:position w:val="-6"/>
          <w:sz w:val="20"/>
        </w:rPr>
      </w:pPr>
      <w:r w:rsidRPr="00A0099E">
        <w:tab/>
      </w:r>
      <w:r w:rsidRPr="00A0099E">
        <w:tab/>
      </w:r>
      <w:r w:rsidRPr="00A0099E">
        <w:rPr>
          <w:i/>
        </w:rPr>
        <w:t>L</w:t>
      </w:r>
      <w:r w:rsidRPr="00A0099E">
        <w:rPr>
          <w:i/>
          <w:position w:val="-4"/>
          <w:sz w:val="18"/>
        </w:rPr>
        <w:t>b</w:t>
      </w:r>
      <w:r w:rsidRPr="00A0099E">
        <w:t xml:space="preserve">( </w:t>
      </w:r>
      <w:r w:rsidRPr="00A0099E">
        <w:rPr>
          <w:i/>
        </w:rPr>
        <w:t>p</w:t>
      </w:r>
      <w:r w:rsidRPr="00A0099E">
        <w:t xml:space="preserve">%)  </w:t>
      </w:r>
      <w:r>
        <w:rPr>
          <w:rFonts w:ascii="Symbol" w:hAnsi="Symbol"/>
          <w:lang w:val="fr-FR"/>
        </w:rPr>
        <w:t></w:t>
      </w:r>
      <w:r w:rsidRPr="00A0099E">
        <w:t xml:space="preserve">  </w:t>
      </w:r>
      <w:r w:rsidRPr="00A0099E">
        <w:rPr>
          <w:i/>
        </w:rPr>
        <w:t>A</w:t>
      </w:r>
      <w:r w:rsidRPr="00A0099E">
        <w:rPr>
          <w:i/>
          <w:position w:val="-4"/>
          <w:sz w:val="18"/>
        </w:rPr>
        <w:t>d</w:t>
      </w:r>
      <w:r w:rsidRPr="00A0099E">
        <w:t xml:space="preserve">  </w:t>
      </w:r>
      <w:r>
        <w:rPr>
          <w:rFonts w:ascii="Symbol" w:hAnsi="Symbol"/>
          <w:lang w:val="fr-FR"/>
        </w:rPr>
        <w:t></w:t>
      </w:r>
      <w:r w:rsidRPr="00A0099E">
        <w:t xml:space="preserve">  </w:t>
      </w:r>
      <w:r w:rsidRPr="00A0099E">
        <w:rPr>
          <w:i/>
        </w:rPr>
        <w:t>A</w:t>
      </w:r>
      <w:r w:rsidRPr="00A0099E">
        <w:rPr>
          <w:i/>
          <w:position w:val="-6"/>
          <w:sz w:val="18"/>
        </w:rPr>
        <w:t>h</w:t>
      </w:r>
    </w:p>
    <w:p w:rsidR="00703F8C" w:rsidRDefault="00703F8C">
      <w:r>
        <w:t>or the following inequality:</w:t>
      </w:r>
    </w:p>
    <w:p w:rsidR="00703F8C" w:rsidRPr="00A0099E" w:rsidRDefault="00703F8C">
      <w:pPr>
        <w:pStyle w:val="Equation"/>
        <w:spacing w:line="0" w:lineRule="atLeast"/>
      </w:pPr>
      <w:r w:rsidRPr="00A0099E">
        <w:tab/>
      </w:r>
      <w:r w:rsidRPr="00A0099E">
        <w:tab/>
      </w:r>
      <w:r w:rsidRPr="00A0099E">
        <w:rPr>
          <w:i/>
        </w:rPr>
        <w:t>A</w:t>
      </w:r>
      <w:r w:rsidRPr="00A0099E">
        <w:rPr>
          <w:i/>
          <w:position w:val="-4"/>
          <w:sz w:val="18"/>
        </w:rPr>
        <w:t>d</w:t>
      </w:r>
      <w:r w:rsidRPr="00A0099E">
        <w:t xml:space="preserve">  </w:t>
      </w:r>
      <w:r>
        <w:rPr>
          <w:rFonts w:ascii="Symbol" w:hAnsi="Symbol"/>
          <w:lang w:val="fr-FR"/>
        </w:rPr>
        <w:t></w:t>
      </w:r>
      <w:r w:rsidRPr="00A0099E">
        <w:t xml:space="preserve">  </w:t>
      </w:r>
      <w:r w:rsidRPr="00A0099E">
        <w:rPr>
          <w:i/>
        </w:rPr>
        <w:t>A</w:t>
      </w:r>
      <w:r w:rsidRPr="00A0099E">
        <w:rPr>
          <w:i/>
          <w:position w:val="-4"/>
          <w:sz w:val="18"/>
        </w:rPr>
        <w:t>d</w:t>
      </w:r>
      <w:r w:rsidRPr="00A0099E">
        <w:rPr>
          <w:i/>
          <w:position w:val="-8"/>
          <w:sz w:val="14"/>
        </w:rPr>
        <w:t>min</w:t>
      </w:r>
      <w:r w:rsidRPr="00A0099E">
        <w:t xml:space="preserve">  </w:t>
      </w:r>
      <w:r>
        <w:rPr>
          <w:rFonts w:ascii="Symbol" w:hAnsi="Symbol"/>
          <w:lang w:val="fr-FR"/>
        </w:rPr>
        <w:t></w:t>
      </w:r>
      <w:r w:rsidRPr="00A0099E">
        <w:t xml:space="preserve">  </w:t>
      </w:r>
      <w:r w:rsidRPr="00A0099E">
        <w:rPr>
          <w:i/>
        </w:rPr>
        <w:t>L</w:t>
      </w:r>
      <w:r w:rsidRPr="00A0099E">
        <w:rPr>
          <w:i/>
          <w:position w:val="-4"/>
          <w:sz w:val="18"/>
        </w:rPr>
        <w:t>b</w:t>
      </w:r>
      <w:r w:rsidRPr="00A0099E">
        <w:t>(</w:t>
      </w:r>
      <w:r w:rsidRPr="00A0099E">
        <w:rPr>
          <w:rFonts w:ascii="Tms Rmn" w:hAnsi="Tms Rmn"/>
          <w:sz w:val="12"/>
        </w:rPr>
        <w:t> </w:t>
      </w:r>
      <w:r w:rsidRPr="00A0099E">
        <w:rPr>
          <w:i/>
        </w:rPr>
        <w:t>p</w:t>
      </w:r>
      <w:r w:rsidRPr="00A0099E">
        <w:t xml:space="preserve">%)  –  </w:t>
      </w:r>
      <w:r w:rsidRPr="00A0099E">
        <w:rPr>
          <w:i/>
        </w:rPr>
        <w:t>A</w:t>
      </w:r>
      <w:r w:rsidRPr="00A0099E">
        <w:rPr>
          <w:i/>
          <w:position w:val="-4"/>
          <w:sz w:val="18"/>
        </w:rPr>
        <w:t>h</w:t>
      </w:r>
    </w:p>
    <w:p w:rsidR="00703F8C" w:rsidRDefault="00703F8C">
      <w:r>
        <w:t xml:space="preserve">With the value of </w:t>
      </w:r>
      <w:r w:rsidRPr="00A0099E">
        <w:rPr>
          <w:i/>
        </w:rPr>
        <w:t>A</w:t>
      </w:r>
      <w:r w:rsidRPr="00A0099E">
        <w:rPr>
          <w:i/>
          <w:position w:val="-3"/>
          <w:sz w:val="16"/>
        </w:rPr>
        <w:t>d</w:t>
      </w:r>
      <w:r w:rsidRPr="00A0099E">
        <w:rPr>
          <w:i/>
          <w:position w:val="-5"/>
          <w:sz w:val="12"/>
        </w:rPr>
        <w:t>min</w:t>
      </w:r>
      <w:r>
        <w:t xml:space="preserve"> we can evaluate a separation distance between the EESS earth station and the fixed, fixed</w:t>
      </w:r>
      <w:r>
        <w:noBreakHyphen/>
        <w:t>satellite, METSAT or mobile station:</w:t>
      </w:r>
    </w:p>
    <w:p w:rsidR="00703F8C" w:rsidRDefault="00703F8C">
      <w:pPr>
        <w:pStyle w:val="Equation"/>
        <w:rPr>
          <w:position w:val="6"/>
          <w:sz w:val="18"/>
          <w:lang w:val="fr-FR"/>
        </w:rPr>
      </w:pPr>
      <w:r w:rsidRPr="00A0099E">
        <w:tab/>
      </w:r>
      <w:r w:rsidRPr="00A0099E">
        <w:tab/>
      </w:r>
      <w:r>
        <w:rPr>
          <w:i/>
          <w:lang w:val="fr-FR"/>
        </w:rPr>
        <w:t>d</w:t>
      </w:r>
      <w:r>
        <w:rPr>
          <w:i/>
          <w:position w:val="-4"/>
          <w:sz w:val="18"/>
          <w:lang w:val="fr-FR"/>
        </w:rPr>
        <w:t>min</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/4</w:t>
      </w:r>
      <w:r>
        <w:rPr>
          <w:rFonts w:ascii="Symbol" w:hAnsi="Symbol"/>
          <w:lang w:val="fr-FR"/>
        </w:rPr>
        <w:t></w:t>
      </w:r>
      <w:r>
        <w:rPr>
          <w:lang w:val="fr-FR"/>
        </w:rPr>
        <w:t xml:space="preserve">)  </w:t>
      </w:r>
      <w:r>
        <w:rPr>
          <w:rFonts w:ascii="Symbol" w:hAnsi="Symbol"/>
          <w:lang w:val="fr-FR"/>
        </w:rPr>
        <w:t></w:t>
      </w:r>
      <w:r>
        <w:rPr>
          <w:lang w:val="fr-FR"/>
        </w:rPr>
        <w:t xml:space="preserve">  10</w:t>
      </w:r>
      <w:r>
        <w:rPr>
          <w:position w:val="8"/>
          <w:sz w:val="18"/>
          <w:lang w:val="fr-FR"/>
        </w:rPr>
        <w:t>(</w:t>
      </w:r>
      <w:r>
        <w:rPr>
          <w:i/>
          <w:position w:val="8"/>
          <w:sz w:val="18"/>
          <w:lang w:val="fr-FR"/>
        </w:rPr>
        <w:t>A</w:t>
      </w:r>
      <w:r>
        <w:rPr>
          <w:i/>
          <w:position w:val="4"/>
          <w:sz w:val="14"/>
          <w:lang w:val="fr-FR"/>
        </w:rPr>
        <w:t>d</w:t>
      </w:r>
      <w:r>
        <w:rPr>
          <w:i/>
          <w:sz w:val="14"/>
          <w:lang w:val="fr-FR"/>
        </w:rPr>
        <w:t>mín</w:t>
      </w:r>
      <w:r>
        <w:rPr>
          <w:position w:val="8"/>
          <w:sz w:val="18"/>
          <w:lang w:val="fr-FR"/>
        </w:rPr>
        <w:t>/20)</w:t>
      </w:r>
    </w:p>
    <w:p w:rsidR="00703F8C" w:rsidRDefault="00703F8C"/>
    <w:p w:rsidR="00703F8C" w:rsidRDefault="00703F8C">
      <w:pPr>
        <w:pStyle w:val="Line"/>
      </w:pPr>
    </w:p>
    <w:p w:rsidR="00703F8C" w:rsidRDefault="00703F8C">
      <w:r>
        <w:br w:type="page"/>
      </w:r>
    </w:p>
    <w:sectPr w:rsidR="00703F8C">
      <w:headerReference w:type="even" r:id="rId20"/>
      <w:headerReference w:type="default" r:id="rId21"/>
      <w:pgSz w:w="11907" w:h="16840" w:code="9"/>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8C" w:rsidRDefault="00703F8C">
      <w:pPr>
        <w:spacing w:before="0"/>
      </w:pPr>
      <w:r>
        <w:separator/>
      </w:r>
    </w:p>
  </w:endnote>
  <w:endnote w:type="continuationSeparator" w:id="0">
    <w:p w:rsidR="00703F8C" w:rsidRDefault="00703F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8C" w:rsidRDefault="00703F8C">
      <w:r>
        <w:rPr>
          <w:b/>
        </w:rPr>
        <w:t>_______________</w:t>
      </w:r>
    </w:p>
  </w:footnote>
  <w:footnote w:type="continuationSeparator" w:id="0">
    <w:p w:rsidR="00703F8C" w:rsidRDefault="00703F8C">
      <w:pPr>
        <w:spacing w:before="0"/>
      </w:pPr>
      <w:r>
        <w:continuationSeparator/>
      </w:r>
    </w:p>
  </w:footnote>
  <w:footnote w:id="1">
    <w:p w:rsidR="00703F8C" w:rsidRDefault="00703F8C">
      <w:pPr>
        <w:pStyle w:val="FootnoteText"/>
      </w:pPr>
      <w:r>
        <w:rPr>
          <w:rStyle w:val="FootnoteReference"/>
        </w:rPr>
        <w:t>*</w:t>
      </w:r>
      <w:r>
        <w:tab/>
        <w:t>This Recommendation should be brought to the attention of Radiocommunication Study Groups 4, 8 and 9.</w:t>
      </w:r>
    </w:p>
  </w:footnote>
  <w:footnote w:id="2">
    <w:p w:rsidR="00A0099E" w:rsidRPr="004F672F" w:rsidRDefault="00A0099E" w:rsidP="00A0099E">
      <w:pPr>
        <w:pStyle w:val="FootnoteText"/>
      </w:pPr>
      <w:r w:rsidRPr="004F672F">
        <w:rPr>
          <w:rStyle w:val="FootnoteReference"/>
        </w:rPr>
        <w:t>**</w:t>
      </w:r>
      <w:r w:rsidRPr="004F672F">
        <w:t xml:space="preserve"> </w:t>
      </w:r>
      <w:r w:rsidRPr="004F672F">
        <w:tab/>
        <w:t>Radiocommunication Study Group 7 made editorial amendments to this Recommendation in the year 2017 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8C" w:rsidRDefault="00703F8C">
    <w:pPr>
      <w:pStyle w:val="Header"/>
    </w:pPr>
    <w:r>
      <w:fldChar w:fldCharType="begin"/>
    </w:r>
    <w:r>
      <w:instrText>PAGE</w:instrText>
    </w:r>
    <w:r>
      <w:fldChar w:fldCharType="separate"/>
    </w:r>
    <w:r w:rsidR="00B400D5">
      <w:rPr>
        <w:noProof/>
      </w:rPr>
      <w:t>14</w:t>
    </w:r>
    <w:r>
      <w:fldChar w:fldCharType="end"/>
    </w:r>
    <w:r>
      <w:tab/>
    </w:r>
    <w:r>
      <w:fldChar w:fldCharType="begin"/>
    </w:r>
    <w:r>
      <w:instrText>styleref head_foot</w:instrText>
    </w:r>
    <w:r>
      <w:fldChar w:fldCharType="separate"/>
    </w:r>
    <w:r w:rsidR="00B400D5">
      <w:rPr>
        <w:noProof/>
      </w:rPr>
      <w:t>Rec. ITU-R SA.1277</w:t>
    </w:r>
    <w:r>
      <w:fldChar w:fldCharType="end"/>
    </w:r>
    <w:r w:rsidR="00862FF4">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8C" w:rsidRDefault="00703F8C">
    <w:pPr>
      <w:pStyle w:val="Header"/>
    </w:pPr>
    <w:r>
      <w:tab/>
    </w:r>
    <w:r>
      <w:fldChar w:fldCharType="begin"/>
    </w:r>
    <w:r>
      <w:instrText>styleref head_foot</w:instrText>
    </w:r>
    <w:r>
      <w:fldChar w:fldCharType="separate"/>
    </w:r>
    <w:r w:rsidR="00B400D5">
      <w:rPr>
        <w:noProof/>
      </w:rPr>
      <w:t>Rec. ITU-R SA.1277</w:t>
    </w:r>
    <w:r>
      <w:fldChar w:fldCharType="end"/>
    </w:r>
    <w:r w:rsidR="00862FF4">
      <w:t>-0</w:t>
    </w:r>
    <w:r>
      <w:tab/>
    </w:r>
    <w:r>
      <w:fldChar w:fldCharType="begin"/>
    </w:r>
    <w:r>
      <w:instrText>PAGE</w:instrText>
    </w:r>
    <w:r>
      <w:fldChar w:fldCharType="separate"/>
    </w:r>
    <w:r w:rsidR="00B400D5">
      <w:rPr>
        <w:noProof/>
      </w:rP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intFractionalCharacterWidth/>
  <w:hideSpellingErrors/>
  <w:attachedTemplate r:id="rId1"/>
  <w:defaultTabStop w:val="720"/>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21"/>
    <w:rsid w:val="0022722A"/>
    <w:rsid w:val="00447F21"/>
    <w:rsid w:val="00703F8C"/>
    <w:rsid w:val="008232AF"/>
    <w:rsid w:val="00862FF4"/>
    <w:rsid w:val="009B62E1"/>
    <w:rsid w:val="00A0099E"/>
    <w:rsid w:val="00B400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A0B78EF-A450-448B-9968-493F9731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zh-C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TOC3">
    <w:name w:val="toc 3"/>
    <w:basedOn w:val="TOC2"/>
    <w:next w:val="TOC4"/>
    <w:semiHidden/>
    <w:pPr>
      <w:tabs>
        <w:tab w:val="clear" w:pos="1247"/>
        <w:tab w:val="left" w:pos="2041"/>
      </w:tabs>
      <w:spacing w:before="20"/>
      <w:ind w:left="2041" w:hanging="794"/>
    </w:pPr>
  </w:style>
  <w:style w:type="paragraph" w:styleId="TOC4">
    <w:name w:val="toc 4"/>
    <w:basedOn w:val="TOC3"/>
    <w:next w:val="TOC5"/>
    <w:semiHidden/>
    <w:pPr>
      <w:tabs>
        <w:tab w:val="left" w:pos="2948"/>
      </w:tabs>
      <w:ind w:left="2948" w:hanging="907"/>
    </w:pPr>
  </w:style>
  <w:style w:type="paragraph" w:styleId="TOC5">
    <w:name w:val="toc 5"/>
    <w:basedOn w:val="Normal"/>
    <w:next w:val="Normal"/>
    <w:semiHidden/>
    <w:pPr>
      <w:tabs>
        <w:tab w:val="left" w:pos="3969"/>
        <w:tab w:val="right" w:leader="dot" w:pos="9725"/>
      </w:tabs>
      <w:ind w:left="2948"/>
    </w:pPr>
  </w:style>
  <w:style w:type="paragraph" w:styleId="TOC6">
    <w:name w:val="toc 6"/>
    <w:basedOn w:val="Normal"/>
    <w:next w:val="Normal"/>
    <w:semiHidden/>
    <w:pPr>
      <w:tabs>
        <w:tab w:val="left" w:pos="5104"/>
        <w:tab w:val="right" w:leader="dot" w:pos="9725"/>
      </w:tabs>
      <w:ind w:left="3969"/>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link w:val="FootnoteTextChar"/>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jc w:val="left"/>
    </w:pPr>
    <w:rPr>
      <w:sz w:val="24"/>
      <w:szCs w:val="24"/>
    </w:rPr>
  </w:style>
  <w:style w:type="character" w:customStyle="1" w:styleId="FootnoteTextChar">
    <w:name w:val="Footnote Text Char"/>
    <w:basedOn w:val="DefaultParagraphFont"/>
    <w:link w:val="FootnoteText"/>
    <w:semiHidden/>
    <w:rsid w:val="00A0099E"/>
    <w:rPr>
      <w:rFonts w:ascii="Times New Roman" w:hAnsi="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5</TotalTime>
  <Pages>1</Pages>
  <Words>3713</Words>
  <Characters>21319</Characters>
  <Application>Microsoft Office Word</Application>
  <DocSecurity>0</DocSecurity>
  <Lines>495</Lines>
  <Paragraphs>96</Paragraphs>
  <ScaleCrop>false</ScaleCrop>
  <HeadingPairs>
    <vt:vector size="2" baseType="variant">
      <vt:variant>
        <vt:lpstr>Title</vt:lpstr>
      </vt:variant>
      <vt:variant>
        <vt:i4>1</vt:i4>
      </vt:variant>
    </vt:vector>
  </HeadingPairs>
  <TitlesOfParts>
    <vt:vector size="1" baseType="lpstr">
      <vt:lpstr>SA.1277 - Sharing in the 8 025-8 400 MHz frequency band between the earth exploration-satellite service and the fixed, fixed-satellite, meteorological-satellite and mobile services in regions 1, 2 and 3</vt:lpstr>
    </vt:vector>
  </TitlesOfParts>
  <Manager>LS  1932</Manager>
  <Company>ITU</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SA.1277 - Sharing in the 8 025-8 400 MHz frequency band between the earth exploration-satellite service and the fixed, fixed-satellite, meteorological-satellite and mobile services in regions 1, 2 and 3</dc:title>
  <dc:subject>SA Series = Space applications and meteorology</dc:subject>
  <dc:creator>ITU Radiocommunication Bureau (BR)</dc:creator>
  <cp:keywords>SA, 1277</cp:keywords>
  <dc:description>Saisie + récup:  09.02.98/LS_x000d_
M.E.P:                10.02.98/LS_x000d_
Corr.2è epreuve + suppr. liens Figs: 27.02.98  JC_x000d_
Corr. BAT:     4.3.98   JC</dc:description>
  <cp:lastModifiedBy>Gachet, Christelle</cp:lastModifiedBy>
  <cp:revision>7</cp:revision>
  <cp:lastPrinted>2017-06-07T13:32:00Z</cp:lastPrinted>
  <dcterms:created xsi:type="dcterms:W3CDTF">2017-06-05T06:03:00Z</dcterms:created>
  <dcterms:modified xsi:type="dcterms:W3CDTF">2017-06-07T13:32:00Z</dcterms:modified>
  <cp:category>WW7  Folios: 1-14</cp:category>
</cp:coreProperties>
</file>