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642158" w:rsidRDefault="00D75206" w:rsidP="002144CB">
      <w:pPr>
        <w:jc w:val="center"/>
        <w:rPr>
          <w:b/>
          <w:bCs/>
          <w:sz w:val="32"/>
          <w:szCs w:val="32"/>
          <w:rtl/>
        </w:rPr>
        <w:sectPr w:rsidR="005E066B" w:rsidRPr="0064215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42158">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373200</wp:posOffset>
                </wp:positionH>
                <wp:positionV relativeFrom="paragraph">
                  <wp:posOffset>6849625</wp:posOffset>
                </wp:positionV>
                <wp:extent cx="3962400" cy="1345721"/>
                <wp:effectExtent l="0" t="0" r="0" b="698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45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D75206">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sidR="00D75206">
                              <w:rPr>
                                <w:rFonts w:ascii="Tahoma" w:hAnsi="Tahoma"/>
                                <w:b/>
                                <w:bCs/>
                                <w:color w:val="000068"/>
                                <w:sz w:val="34"/>
                                <w:szCs w:val="54"/>
                                <w:lang w:bidi="ar-EG"/>
                              </w:rPr>
                              <w:t>SA</w:t>
                            </w:r>
                          </w:p>
                          <w:p w:rsidR="000B4F10" w:rsidRPr="005F01A2" w:rsidRDefault="00D7520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35pt;width:312pt;height:10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SRtg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" filled="f" stroked="f">
                <v:textbox>
                  <w:txbxContent>
                    <w:p w:rsidR="000B4F10" w:rsidRPr="005F01A2" w:rsidRDefault="000B4F10" w:rsidP="00D75206">
                      <w:pPr>
                        <w:spacing w:line="168" w:lineRule="auto"/>
                        <w:ind w:right="-126"/>
                        <w:jc w:val="right"/>
                        <w:rPr>
                          <w:rFonts w:ascii="Tahoma" w:hAnsi="Tahoma"/>
                          <w:b/>
                          <w:bCs/>
                          <w:color w:val="000068"/>
                          <w:sz w:val="36"/>
                          <w:szCs w:val="56"/>
                          <w:rtl/>
                          <w:lang w:bidi="ar-EG"/>
                        </w:rPr>
                      </w:pPr>
                      <w:bookmarkStart w:id="1" w:name="_GoBack"/>
                      <w:r w:rsidRPr="005F01A2">
                        <w:rPr>
                          <w:rFonts w:ascii="Tahoma" w:hAnsi="Tahoma" w:hint="cs"/>
                          <w:b/>
                          <w:bCs/>
                          <w:color w:val="000068"/>
                          <w:sz w:val="36"/>
                          <w:szCs w:val="56"/>
                          <w:rtl/>
                          <w:lang w:bidi="ar-EG"/>
                        </w:rPr>
                        <w:t xml:space="preserve">السلسلة </w:t>
                      </w:r>
                      <w:r w:rsidR="00D75206">
                        <w:rPr>
                          <w:rFonts w:ascii="Tahoma" w:hAnsi="Tahoma"/>
                          <w:b/>
                          <w:bCs/>
                          <w:color w:val="000068"/>
                          <w:sz w:val="34"/>
                          <w:szCs w:val="54"/>
                          <w:lang w:bidi="ar-EG"/>
                        </w:rPr>
                        <w:t>SA</w:t>
                      </w:r>
                    </w:p>
                    <w:p w:rsidR="000B4F10" w:rsidRPr="005F01A2" w:rsidRDefault="00D7520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bookmarkEnd w:id="1"/>
                    </w:p>
                  </w:txbxContent>
                </v:textbox>
              </v:shape>
            </w:pict>
          </mc:Fallback>
        </mc:AlternateContent>
      </w:r>
      <w:r w:rsidR="00E726E9" w:rsidRPr="00642158">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D7520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D75206">
                              <w:rPr>
                                <w:rFonts w:ascii="Tahoma" w:hAnsi="Tahoma"/>
                                <w:b/>
                                <w:bCs/>
                                <w:color w:val="000068"/>
                                <w:sz w:val="36"/>
                                <w:szCs w:val="56"/>
                                <w:lang w:bidi="ar-EG"/>
                              </w:rPr>
                              <w:t>SA</w:t>
                            </w:r>
                            <w:r w:rsidR="00D75206" w:rsidRPr="005F01A2">
                              <w:rPr>
                                <w:rFonts w:ascii="Tahoma" w:hAnsi="Tahoma"/>
                                <w:b/>
                                <w:bCs/>
                                <w:color w:val="000068"/>
                                <w:sz w:val="36"/>
                                <w:szCs w:val="56"/>
                                <w:lang w:bidi="ar-EG"/>
                              </w:rPr>
                              <w:t>.</w:t>
                            </w:r>
                            <w:r w:rsidR="00D75206">
                              <w:rPr>
                                <w:rFonts w:ascii="Tahoma" w:hAnsi="Tahoma"/>
                                <w:b/>
                                <w:bCs/>
                                <w:color w:val="000068"/>
                                <w:sz w:val="36"/>
                                <w:szCs w:val="56"/>
                                <w:lang w:bidi="ar-EG"/>
                              </w:rPr>
                              <w:t>1019-1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75206">
                              <w:rPr>
                                <w:rFonts w:ascii="Tahoma" w:hAnsi="Tahoma" w:cs="Tahoma"/>
                                <w:b/>
                                <w:bCs/>
                                <w:color w:val="000068"/>
                                <w:sz w:val="24"/>
                                <w:szCs w:val="24"/>
                                <w:lang w:bidi="ar-EG"/>
                              </w:rPr>
                              <w:t>17</w:t>
                            </w:r>
                            <w:r>
                              <w:rPr>
                                <w:rFonts w:ascii="Tahoma" w:hAnsi="Tahoma" w:cs="Tahoma"/>
                                <w:b/>
                                <w:bCs/>
                                <w:color w:val="000068"/>
                                <w:sz w:val="24"/>
                                <w:szCs w:val="24"/>
                                <w:lang w:bidi="ar-EG"/>
                              </w:rPr>
                              <w:t>/</w:t>
                            </w:r>
                            <w:r w:rsidR="00D75206">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D7520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D75206">
                        <w:rPr>
                          <w:rFonts w:ascii="Tahoma" w:hAnsi="Tahoma"/>
                          <w:b/>
                          <w:bCs/>
                          <w:color w:val="000068"/>
                          <w:sz w:val="36"/>
                          <w:szCs w:val="56"/>
                          <w:lang w:bidi="ar-EG"/>
                        </w:rPr>
                        <w:t>SA</w:t>
                      </w:r>
                      <w:r w:rsidR="00D75206" w:rsidRPr="005F01A2">
                        <w:rPr>
                          <w:rFonts w:ascii="Tahoma" w:hAnsi="Tahoma"/>
                          <w:b/>
                          <w:bCs/>
                          <w:color w:val="000068"/>
                          <w:sz w:val="36"/>
                          <w:szCs w:val="56"/>
                          <w:lang w:bidi="ar-EG"/>
                        </w:rPr>
                        <w:t>.</w:t>
                      </w:r>
                      <w:r w:rsidR="00D75206">
                        <w:rPr>
                          <w:rFonts w:ascii="Tahoma" w:hAnsi="Tahoma"/>
                          <w:b/>
                          <w:bCs/>
                          <w:color w:val="000068"/>
                          <w:sz w:val="36"/>
                          <w:szCs w:val="56"/>
                          <w:lang w:bidi="ar-EG"/>
                        </w:rPr>
                        <w:t>1019-1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75206">
                        <w:rPr>
                          <w:rFonts w:ascii="Tahoma" w:hAnsi="Tahoma" w:cs="Tahoma"/>
                          <w:b/>
                          <w:bCs/>
                          <w:color w:val="000068"/>
                          <w:sz w:val="24"/>
                          <w:szCs w:val="24"/>
                          <w:lang w:bidi="ar-EG"/>
                        </w:rPr>
                        <w:t>17</w:t>
                      </w:r>
                      <w:r>
                        <w:rPr>
                          <w:rFonts w:ascii="Tahoma" w:hAnsi="Tahoma" w:cs="Tahoma"/>
                          <w:b/>
                          <w:bCs/>
                          <w:color w:val="000068"/>
                          <w:sz w:val="24"/>
                          <w:szCs w:val="24"/>
                          <w:lang w:bidi="ar-EG"/>
                        </w:rPr>
                        <w:t>/</w:t>
                      </w:r>
                      <w:r w:rsidR="00D75206">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r w:rsidR="00E726E9" w:rsidRPr="00642158">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D75206" w:rsidP="002F4285">
                            <w:pPr>
                              <w:spacing w:line="168" w:lineRule="auto"/>
                              <w:ind w:right="-125"/>
                              <w:jc w:val="right"/>
                              <w:outlineLvl w:val="0"/>
                              <w:rPr>
                                <w:rFonts w:ascii="Tahoma" w:hAnsi="Tahoma"/>
                                <w:b/>
                                <w:bCs/>
                                <w:color w:val="000068"/>
                                <w:sz w:val="40"/>
                                <w:szCs w:val="72"/>
                                <w:rtl/>
                                <w:lang w:bidi="ar-EG"/>
                              </w:rPr>
                            </w:pPr>
                            <w:r w:rsidRPr="008A0905">
                              <w:rPr>
                                <w:rFonts w:ascii="Tahoma" w:hAnsi="Tahoma"/>
                                <w:b/>
                                <w:bCs/>
                                <w:color w:val="000068"/>
                                <w:sz w:val="44"/>
                                <w:szCs w:val="72"/>
                                <w:rtl/>
                              </w:rPr>
                              <w:t xml:space="preserve">نطاقات التردد واتجاهات الإرسال </w:t>
                            </w:r>
                            <w:r w:rsidRPr="008A0905">
                              <w:rPr>
                                <w:rFonts w:ascii="Tahoma" w:hAnsi="Tahoma" w:hint="cs"/>
                                <w:b/>
                                <w:bCs/>
                                <w:color w:val="000068"/>
                                <w:sz w:val="44"/>
                                <w:szCs w:val="72"/>
                                <w:rtl/>
                              </w:rPr>
                              <w:t>للشبكات/الأنظمة</w:t>
                            </w:r>
                            <w:r w:rsidRPr="008A0905">
                              <w:rPr>
                                <w:rFonts w:ascii="Tahoma" w:hAnsi="Tahoma"/>
                                <w:b/>
                                <w:bCs/>
                                <w:color w:val="000068"/>
                                <w:sz w:val="44"/>
                                <w:szCs w:val="72"/>
                                <w:rtl/>
                              </w:rPr>
                              <w:t xml:space="preserve"> الساتلية </w:t>
                            </w:r>
                            <w:r w:rsidR="002A2398">
                              <w:rPr>
                                <w:rFonts w:ascii="Tahoma" w:hAnsi="Tahoma"/>
                                <w:b/>
                                <w:bCs/>
                                <w:color w:val="000068"/>
                                <w:sz w:val="44"/>
                                <w:szCs w:val="72"/>
                              </w:rPr>
                              <w:br/>
                            </w:r>
                            <w:r w:rsidRPr="008A0905">
                              <w:rPr>
                                <w:rFonts w:ascii="Tahoma" w:hAnsi="Tahoma"/>
                                <w:b/>
                                <w:bCs/>
                                <w:color w:val="000068"/>
                                <w:sz w:val="44"/>
                                <w:szCs w:val="72"/>
                                <w:rtl/>
                              </w:rPr>
                              <w:t>لترحيل البيانات</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D75206" w:rsidP="002F4285">
                      <w:pPr>
                        <w:spacing w:line="168" w:lineRule="auto"/>
                        <w:ind w:right="-125"/>
                        <w:jc w:val="right"/>
                        <w:outlineLvl w:val="0"/>
                        <w:rPr>
                          <w:rFonts w:ascii="Tahoma" w:hAnsi="Tahoma"/>
                          <w:b/>
                          <w:bCs/>
                          <w:color w:val="000068"/>
                          <w:sz w:val="40"/>
                          <w:szCs w:val="72"/>
                          <w:rtl/>
                          <w:lang w:bidi="ar-EG"/>
                        </w:rPr>
                      </w:pPr>
                      <w:r w:rsidRPr="008A0905">
                        <w:rPr>
                          <w:rFonts w:ascii="Tahoma" w:hAnsi="Tahoma"/>
                          <w:b/>
                          <w:bCs/>
                          <w:color w:val="000068"/>
                          <w:sz w:val="44"/>
                          <w:szCs w:val="72"/>
                          <w:rtl/>
                        </w:rPr>
                        <w:t xml:space="preserve">نطاقات التردد واتجاهات الإرسال </w:t>
                      </w:r>
                      <w:r w:rsidRPr="008A0905">
                        <w:rPr>
                          <w:rFonts w:ascii="Tahoma" w:hAnsi="Tahoma" w:hint="cs"/>
                          <w:b/>
                          <w:bCs/>
                          <w:color w:val="000068"/>
                          <w:sz w:val="44"/>
                          <w:szCs w:val="72"/>
                          <w:rtl/>
                        </w:rPr>
                        <w:t>للشبكات/الأنظمة</w:t>
                      </w:r>
                      <w:r w:rsidRPr="008A0905">
                        <w:rPr>
                          <w:rFonts w:ascii="Tahoma" w:hAnsi="Tahoma"/>
                          <w:b/>
                          <w:bCs/>
                          <w:color w:val="000068"/>
                          <w:sz w:val="44"/>
                          <w:szCs w:val="72"/>
                          <w:rtl/>
                        </w:rPr>
                        <w:t xml:space="preserve"> الساتلية </w:t>
                      </w:r>
                      <w:r w:rsidR="002A2398">
                        <w:rPr>
                          <w:rFonts w:ascii="Tahoma" w:hAnsi="Tahoma"/>
                          <w:b/>
                          <w:bCs/>
                          <w:color w:val="000068"/>
                          <w:sz w:val="44"/>
                          <w:szCs w:val="72"/>
                        </w:rPr>
                        <w:br/>
                      </w:r>
                      <w:r w:rsidRPr="008A0905">
                        <w:rPr>
                          <w:rFonts w:ascii="Tahoma" w:hAnsi="Tahoma"/>
                          <w:b/>
                          <w:bCs/>
                          <w:color w:val="000068"/>
                          <w:sz w:val="44"/>
                          <w:szCs w:val="72"/>
                          <w:rtl/>
                        </w:rPr>
                        <w:t>لترحيل البيانات</w:t>
                      </w:r>
                      <w:r w:rsidR="000B4F10" w:rsidRPr="005F01A2">
                        <w:rPr>
                          <w:rFonts w:ascii="Tahoma" w:hAnsi="Tahoma" w:hint="cs"/>
                          <w:b/>
                          <w:bCs/>
                          <w:color w:val="000068"/>
                          <w:sz w:val="40"/>
                          <w:szCs w:val="72"/>
                          <w:rtl/>
                          <w:lang w:bidi="ar-EG"/>
                        </w:rPr>
                        <w:t xml:space="preserve"> </w:t>
                      </w:r>
                    </w:p>
                  </w:txbxContent>
                </v:textbox>
              </v:shape>
            </w:pict>
          </mc:Fallback>
        </mc:AlternateContent>
      </w:r>
    </w:p>
    <w:p w:rsidR="00AC1496" w:rsidRPr="00642158" w:rsidRDefault="00AC1496" w:rsidP="00AC1496">
      <w:pPr>
        <w:spacing w:before="240"/>
        <w:jc w:val="center"/>
        <w:outlineLvl w:val="0"/>
        <w:rPr>
          <w:b/>
          <w:bCs/>
          <w:sz w:val="32"/>
          <w:szCs w:val="32"/>
          <w:rtl/>
          <w:lang w:bidi="ar-EG"/>
        </w:rPr>
      </w:pPr>
      <w:r w:rsidRPr="00642158">
        <w:rPr>
          <w:rFonts w:hint="cs"/>
          <w:b/>
          <w:bCs/>
          <w:sz w:val="32"/>
          <w:szCs w:val="32"/>
          <w:rtl/>
        </w:rPr>
        <w:lastRenderedPageBreak/>
        <w:t>تمهيـد</w:t>
      </w:r>
    </w:p>
    <w:p w:rsidR="00AC1496" w:rsidRPr="00642158" w:rsidRDefault="00AC1496" w:rsidP="00AC1496">
      <w:pPr>
        <w:rPr>
          <w:spacing w:val="-2"/>
          <w:sz w:val="20"/>
          <w:szCs w:val="26"/>
          <w:rtl/>
          <w:lang w:bidi="ar-EG"/>
        </w:rPr>
      </w:pPr>
      <w:r w:rsidRPr="0064215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642158" w:rsidRDefault="00AC1496" w:rsidP="00AC1496">
      <w:pPr>
        <w:rPr>
          <w:spacing w:val="-2"/>
          <w:sz w:val="20"/>
          <w:szCs w:val="26"/>
          <w:rtl/>
          <w:lang w:val="ru-RU"/>
        </w:rPr>
      </w:pPr>
      <w:r w:rsidRPr="00642158">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642158" w:rsidRDefault="00AC1496" w:rsidP="00AC1496">
      <w:pPr>
        <w:spacing w:before="0"/>
        <w:rPr>
          <w:spacing w:val="-2"/>
          <w:sz w:val="21"/>
          <w:szCs w:val="28"/>
          <w:lang w:val="ru-RU"/>
        </w:rPr>
      </w:pPr>
    </w:p>
    <w:p w:rsidR="00AC1496" w:rsidRPr="00642158" w:rsidRDefault="00AC1496" w:rsidP="00AC1496">
      <w:pPr>
        <w:pStyle w:val="IPR"/>
      </w:pPr>
      <w:bookmarkStart w:id="2" w:name="_Toc476039171"/>
      <w:r w:rsidRPr="00642158">
        <w:rPr>
          <w:rFonts w:hint="cs"/>
          <w:rtl/>
        </w:rPr>
        <w:t xml:space="preserve">سياسة قطاع الاتصالات الراديوية بشأن حقوق الملكية الفكرية </w:t>
      </w:r>
      <w:r w:rsidRPr="00642158">
        <w:t>(IPR)</w:t>
      </w:r>
      <w:bookmarkEnd w:id="2"/>
    </w:p>
    <w:p w:rsidR="00AC1496" w:rsidRPr="00642158" w:rsidRDefault="00AC1496" w:rsidP="003D4D0A">
      <w:pPr>
        <w:rPr>
          <w:sz w:val="20"/>
          <w:szCs w:val="26"/>
          <w:rtl/>
          <w:lang w:bidi="ar-EG"/>
        </w:rPr>
      </w:pPr>
      <w:r w:rsidRPr="00642158">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42158">
        <w:rPr>
          <w:rFonts w:hint="cs"/>
          <w:sz w:val="20"/>
          <w:szCs w:val="26"/>
          <w:rtl/>
        </w:rPr>
        <w:t xml:space="preserve"> </w:t>
      </w:r>
      <w:r w:rsidRPr="00642158">
        <w:rPr>
          <w:sz w:val="20"/>
          <w:szCs w:val="26"/>
          <w:lang w:bidi="ar-EG"/>
        </w:rPr>
        <w:t>(ITU</w:t>
      </w:r>
      <w:r w:rsidRPr="00642158">
        <w:rPr>
          <w:sz w:val="20"/>
          <w:szCs w:val="26"/>
          <w:lang w:bidi="ar-EG"/>
        </w:rPr>
        <w:noBreakHyphen/>
        <w:t>T/ITU</w:t>
      </w:r>
      <w:r w:rsidRPr="00642158">
        <w:rPr>
          <w:sz w:val="20"/>
          <w:szCs w:val="26"/>
          <w:lang w:bidi="ar-EG"/>
        </w:rPr>
        <w:noBreakHyphen/>
        <w:t>R/ISO/IEC)</w:t>
      </w:r>
      <w:r w:rsidRPr="00642158">
        <w:rPr>
          <w:rFonts w:hint="cs"/>
          <w:sz w:val="20"/>
          <w:szCs w:val="26"/>
          <w:rtl/>
          <w:lang w:bidi="ar-EG"/>
        </w:rPr>
        <w:t xml:space="preserve"> والمشار إليها في</w:t>
      </w:r>
      <w:r w:rsidR="003D4D0A">
        <w:rPr>
          <w:rFonts w:hint="eastAsia"/>
          <w:sz w:val="20"/>
          <w:szCs w:val="26"/>
          <w:rtl/>
          <w:lang w:bidi="ar-EG"/>
        </w:rPr>
        <w:t> </w:t>
      </w:r>
      <w:r w:rsidRPr="00642158">
        <w:rPr>
          <w:rFonts w:hint="cs"/>
          <w:spacing w:val="6"/>
          <w:sz w:val="20"/>
          <w:szCs w:val="26"/>
          <w:rtl/>
          <w:lang w:bidi="ar-EG"/>
        </w:rPr>
        <w:t>القرار</w:t>
      </w:r>
      <w:r w:rsidRPr="00642158">
        <w:rPr>
          <w:rFonts w:hint="eastAsia"/>
          <w:spacing w:val="6"/>
          <w:sz w:val="20"/>
          <w:szCs w:val="26"/>
          <w:rtl/>
          <w:lang w:bidi="ar-EG"/>
        </w:rPr>
        <w:t> </w:t>
      </w:r>
      <w:r w:rsidRPr="00642158">
        <w:rPr>
          <w:spacing w:val="6"/>
          <w:sz w:val="20"/>
          <w:szCs w:val="26"/>
          <w:lang w:bidi="ar-EG"/>
        </w:rPr>
        <w:t>ITU</w:t>
      </w:r>
      <w:r w:rsidRPr="00642158">
        <w:rPr>
          <w:spacing w:val="6"/>
          <w:sz w:val="20"/>
          <w:szCs w:val="26"/>
          <w:lang w:bidi="ar-EG"/>
        </w:rPr>
        <w:noBreakHyphen/>
        <w:t>R 1</w:t>
      </w:r>
      <w:r w:rsidRPr="0064215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42158">
        <w:rPr>
          <w:rFonts w:hint="cs"/>
          <w:spacing w:val="4"/>
          <w:sz w:val="20"/>
          <w:szCs w:val="26"/>
          <w:rtl/>
          <w:lang w:bidi="ar-EG"/>
        </w:rPr>
        <w:t xml:space="preserve">الإلكتروني </w:t>
      </w:r>
      <w:hyperlink r:id="rId10" w:history="1">
        <w:r w:rsidRPr="00642158">
          <w:rPr>
            <w:color w:val="0000FF"/>
            <w:spacing w:val="4"/>
            <w:sz w:val="20"/>
            <w:szCs w:val="26"/>
            <w:u w:val="single"/>
          </w:rPr>
          <w:t>http://www.itu.int/ITU</w:t>
        </w:r>
        <w:r w:rsidRPr="00642158">
          <w:rPr>
            <w:color w:val="0000FF"/>
            <w:spacing w:val="4"/>
            <w:sz w:val="20"/>
            <w:szCs w:val="26"/>
            <w:u w:val="single"/>
          </w:rPr>
          <w:noBreakHyphen/>
          <w:t>R/go/patents/en</w:t>
        </w:r>
      </w:hyperlink>
      <w:r w:rsidRPr="00642158">
        <w:rPr>
          <w:rFonts w:hint="cs"/>
          <w:spacing w:val="4"/>
          <w:sz w:val="20"/>
          <w:szCs w:val="26"/>
          <w:rtl/>
          <w:lang w:bidi="ar-EG"/>
        </w:rPr>
        <w:t xml:space="preserve"> حيث يمكن أيضاً الاطلاع على المبادئ التوجيهية الخاصة بتطبيق سياسة البراءات</w:t>
      </w:r>
      <w:r w:rsidRPr="00642158">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642158" w:rsidRDefault="00AC1496" w:rsidP="00AC1496">
      <w:pPr>
        <w:spacing w:before="0"/>
        <w:rPr>
          <w:sz w:val="21"/>
          <w:szCs w:val="20"/>
          <w:rtl/>
          <w:lang w:bidi="ar-EG"/>
        </w:rPr>
      </w:pPr>
    </w:p>
    <w:p w:rsidR="00AC1496" w:rsidRPr="0064215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42158" w:rsidTr="008D49E8">
        <w:trPr>
          <w:jc w:val="center"/>
        </w:trPr>
        <w:tc>
          <w:tcPr>
            <w:tcW w:w="9394" w:type="dxa"/>
            <w:gridSpan w:val="2"/>
            <w:tcBorders>
              <w:top w:val="single" w:sz="12" w:space="0" w:color="000080"/>
              <w:left w:val="single" w:sz="12" w:space="0" w:color="000080"/>
              <w:right w:val="single" w:sz="12" w:space="0" w:color="000080"/>
            </w:tcBorders>
          </w:tcPr>
          <w:p w:rsidR="00AC1496" w:rsidRPr="00642158" w:rsidRDefault="00AC1496" w:rsidP="008D49E8">
            <w:pPr>
              <w:spacing w:before="180"/>
              <w:jc w:val="center"/>
              <w:rPr>
                <w:rFonts w:ascii="Times New Roman Bold" w:hAnsi="Times New Roman Bold"/>
                <w:b/>
                <w:bCs/>
                <w:sz w:val="21"/>
                <w:szCs w:val="32"/>
                <w:lang w:val="ru-RU"/>
              </w:rPr>
            </w:pPr>
            <w:r w:rsidRPr="00642158">
              <w:rPr>
                <w:rFonts w:ascii="Times New Roman Bold" w:hAnsi="Times New Roman Bold" w:hint="cs"/>
                <w:b/>
                <w:bCs/>
                <w:sz w:val="21"/>
                <w:szCs w:val="32"/>
                <w:rtl/>
                <w:lang w:val="ru-RU"/>
              </w:rPr>
              <w:t>سلاسل توصيات قطاع الاتصالات الراديوية</w:t>
            </w:r>
          </w:p>
          <w:p w:rsidR="00AC1496" w:rsidRPr="00642158" w:rsidRDefault="00AC1496" w:rsidP="008D49E8">
            <w:pPr>
              <w:spacing w:before="60" w:after="120"/>
              <w:jc w:val="center"/>
              <w:rPr>
                <w:sz w:val="20"/>
                <w:szCs w:val="26"/>
                <w:lang w:val="ru-RU"/>
              </w:rPr>
            </w:pPr>
            <w:r w:rsidRPr="00642158">
              <w:rPr>
                <w:rFonts w:hint="cs"/>
                <w:sz w:val="18"/>
                <w:szCs w:val="24"/>
                <w:rtl/>
                <w:lang w:val="ru-RU"/>
              </w:rPr>
              <w:t xml:space="preserve">(يمكن الاطلاع عليها أيضاً في الموقع الإلكتروني </w:t>
            </w:r>
            <w:hyperlink r:id="rId11" w:history="1">
              <w:r w:rsidRPr="00642158">
                <w:rPr>
                  <w:rStyle w:val="Hyperlink"/>
                  <w:sz w:val="18"/>
                  <w:szCs w:val="24"/>
                </w:rPr>
                <w:t>http</w:t>
              </w:r>
              <w:r w:rsidRPr="00642158">
                <w:rPr>
                  <w:rStyle w:val="Hyperlink"/>
                  <w:sz w:val="18"/>
                  <w:szCs w:val="24"/>
                  <w:lang w:val="ru-RU"/>
                </w:rPr>
                <w:t>://</w:t>
              </w:r>
              <w:r w:rsidRPr="00642158">
                <w:rPr>
                  <w:rStyle w:val="Hyperlink"/>
                  <w:sz w:val="18"/>
                  <w:szCs w:val="24"/>
                </w:rPr>
                <w:t>www</w:t>
              </w:r>
              <w:r w:rsidRPr="00642158">
                <w:rPr>
                  <w:rStyle w:val="Hyperlink"/>
                  <w:sz w:val="18"/>
                  <w:szCs w:val="24"/>
                  <w:lang w:val="ru-RU"/>
                </w:rPr>
                <w:t>.</w:t>
              </w:r>
              <w:proofErr w:type="spellStart"/>
              <w:r w:rsidRPr="00642158">
                <w:rPr>
                  <w:rStyle w:val="Hyperlink"/>
                  <w:sz w:val="18"/>
                  <w:szCs w:val="24"/>
                </w:rPr>
                <w:t>itu</w:t>
              </w:r>
              <w:proofErr w:type="spellEnd"/>
              <w:r w:rsidRPr="00642158">
                <w:rPr>
                  <w:rStyle w:val="Hyperlink"/>
                  <w:sz w:val="18"/>
                  <w:szCs w:val="24"/>
                  <w:lang w:val="ru-RU"/>
                </w:rPr>
                <w:t>.</w:t>
              </w:r>
              <w:proofErr w:type="spellStart"/>
              <w:r w:rsidRPr="00642158">
                <w:rPr>
                  <w:rStyle w:val="Hyperlink"/>
                  <w:sz w:val="18"/>
                  <w:szCs w:val="24"/>
                </w:rPr>
                <w:t>int</w:t>
              </w:r>
              <w:proofErr w:type="spellEnd"/>
              <w:r w:rsidRPr="00642158">
                <w:rPr>
                  <w:rStyle w:val="Hyperlink"/>
                  <w:sz w:val="18"/>
                  <w:szCs w:val="24"/>
                  <w:lang w:val="ru-RU"/>
                </w:rPr>
                <w:t>/</w:t>
              </w:r>
              <w:proofErr w:type="spellStart"/>
              <w:r w:rsidRPr="00642158">
                <w:rPr>
                  <w:rStyle w:val="Hyperlink"/>
                  <w:sz w:val="18"/>
                  <w:szCs w:val="24"/>
                </w:rPr>
                <w:t>publ</w:t>
              </w:r>
              <w:proofErr w:type="spellEnd"/>
              <w:r w:rsidRPr="00642158">
                <w:rPr>
                  <w:rStyle w:val="Hyperlink"/>
                  <w:sz w:val="18"/>
                  <w:szCs w:val="24"/>
                  <w:lang w:val="ru-RU"/>
                </w:rPr>
                <w:t>/</w:t>
              </w:r>
              <w:r w:rsidRPr="00642158">
                <w:rPr>
                  <w:rStyle w:val="Hyperlink"/>
                  <w:sz w:val="18"/>
                  <w:szCs w:val="24"/>
                </w:rPr>
                <w:t>R</w:t>
              </w:r>
              <w:r w:rsidRPr="00642158">
                <w:rPr>
                  <w:rStyle w:val="Hyperlink"/>
                  <w:sz w:val="18"/>
                  <w:szCs w:val="24"/>
                  <w:lang w:val="ru-RU"/>
                </w:rPr>
                <w:t>-</w:t>
              </w:r>
              <w:r w:rsidRPr="00642158">
                <w:rPr>
                  <w:rStyle w:val="Hyperlink"/>
                  <w:sz w:val="18"/>
                  <w:szCs w:val="24"/>
                </w:rPr>
                <w:t>REC</w:t>
              </w:r>
              <w:r w:rsidRPr="00642158">
                <w:rPr>
                  <w:rStyle w:val="Hyperlink"/>
                  <w:sz w:val="18"/>
                  <w:szCs w:val="24"/>
                  <w:lang w:val="ru-RU"/>
                </w:rPr>
                <w:t>/</w:t>
              </w:r>
              <w:proofErr w:type="spellStart"/>
              <w:r w:rsidRPr="00642158">
                <w:rPr>
                  <w:rStyle w:val="Hyperlink"/>
                  <w:sz w:val="18"/>
                  <w:szCs w:val="24"/>
                </w:rPr>
                <w:t>en</w:t>
              </w:r>
              <w:proofErr w:type="spellEnd"/>
            </w:hyperlink>
            <w:r w:rsidRPr="00642158">
              <w:rPr>
                <w:rFonts w:hint="cs"/>
                <w:sz w:val="18"/>
                <w:szCs w:val="24"/>
                <w:rtl/>
              </w:rPr>
              <w:t>)</w:t>
            </w:r>
          </w:p>
        </w:tc>
      </w:tr>
      <w:tr w:rsidR="00AC1496" w:rsidRPr="00642158" w:rsidTr="008D49E8">
        <w:trPr>
          <w:jc w:val="center"/>
        </w:trPr>
        <w:tc>
          <w:tcPr>
            <w:tcW w:w="1480" w:type="dxa"/>
            <w:tcBorders>
              <w:left w:val="single" w:sz="12" w:space="0" w:color="000080"/>
            </w:tcBorders>
          </w:tcPr>
          <w:p w:rsidR="00AC1496" w:rsidRPr="00642158" w:rsidRDefault="00AC1496" w:rsidP="008D49E8">
            <w:pPr>
              <w:spacing w:before="40" w:after="40" w:line="220" w:lineRule="exact"/>
              <w:rPr>
                <w:b/>
                <w:bCs/>
                <w:sz w:val="20"/>
                <w:szCs w:val="26"/>
                <w:lang w:val="ru-RU"/>
              </w:rPr>
            </w:pPr>
            <w:r w:rsidRPr="00642158">
              <w:rPr>
                <w:rFonts w:hint="cs"/>
                <w:b/>
                <w:bCs/>
                <w:sz w:val="20"/>
                <w:szCs w:val="26"/>
                <w:rtl/>
                <w:lang w:val="ru-RU"/>
              </w:rPr>
              <w:t>السلسلة</w:t>
            </w:r>
          </w:p>
        </w:tc>
        <w:tc>
          <w:tcPr>
            <w:tcW w:w="7914" w:type="dxa"/>
            <w:tcBorders>
              <w:right w:val="single" w:sz="12" w:space="0" w:color="000080"/>
            </w:tcBorders>
          </w:tcPr>
          <w:p w:rsidR="00AC1496" w:rsidRPr="00642158" w:rsidRDefault="00AC1496" w:rsidP="008D49E8">
            <w:pPr>
              <w:spacing w:before="40" w:after="40" w:line="220" w:lineRule="exact"/>
              <w:jc w:val="center"/>
              <w:rPr>
                <w:b/>
                <w:bCs/>
                <w:sz w:val="20"/>
                <w:szCs w:val="26"/>
                <w:lang w:val="ru-RU"/>
              </w:rPr>
            </w:pPr>
            <w:r w:rsidRPr="00642158">
              <w:rPr>
                <w:rFonts w:hint="cs"/>
                <w:b/>
                <w:bCs/>
                <w:sz w:val="20"/>
                <w:szCs w:val="26"/>
                <w:rtl/>
                <w:lang w:val="ru-RU"/>
              </w:rPr>
              <w:t>العنـوان</w:t>
            </w:r>
          </w:p>
        </w:tc>
      </w:tr>
      <w:tr w:rsidR="00AC1496" w:rsidRPr="0064215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lang w:val="ru-RU"/>
              </w:rPr>
              <w:t>BO</w:t>
            </w:r>
            <w:r w:rsidRPr="00642158">
              <w:rPr>
                <w:rFonts w:hint="cs"/>
                <w:sz w:val="20"/>
                <w:szCs w:val="26"/>
                <w:rtl/>
                <w:lang w:val="ru-RU"/>
              </w:rPr>
              <w:tab/>
              <w:t>البث الساتلي</w:t>
            </w:r>
          </w:p>
        </w:tc>
      </w:tr>
      <w:tr w:rsidR="00AC1496" w:rsidRPr="0064215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lang w:val="ru-RU"/>
              </w:rPr>
              <w:t>BR</w:t>
            </w:r>
            <w:r w:rsidRPr="00642158">
              <w:rPr>
                <w:rFonts w:hint="cs"/>
                <w:sz w:val="20"/>
                <w:szCs w:val="26"/>
                <w:rtl/>
                <w:lang w:val="ru-RU"/>
              </w:rPr>
              <w:tab/>
              <w:t>التسجيل من أجل الإنتاج والأرشفة والعرض؛ الأفلام التلفزيونية</w:t>
            </w:r>
          </w:p>
        </w:tc>
      </w:tr>
      <w:tr w:rsidR="00AC1496" w:rsidRPr="0064215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lang w:val="ru-RU"/>
              </w:rPr>
              <w:t>BS</w:t>
            </w:r>
            <w:r w:rsidRPr="00642158">
              <w:rPr>
                <w:rFonts w:hint="cs"/>
                <w:sz w:val="20"/>
                <w:szCs w:val="26"/>
                <w:rtl/>
                <w:lang w:val="ru-RU"/>
              </w:rPr>
              <w:tab/>
              <w:t>الخدمة الإذاعية (الصوتية)</w:t>
            </w:r>
          </w:p>
        </w:tc>
      </w:tr>
      <w:tr w:rsidR="00AC1496" w:rsidRPr="00642158"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642158" w:rsidRDefault="00AC1496" w:rsidP="008D49E8">
            <w:pPr>
              <w:tabs>
                <w:tab w:val="left" w:pos="1471"/>
              </w:tabs>
              <w:spacing w:before="20" w:after="40" w:line="240" w:lineRule="exact"/>
              <w:rPr>
                <w:b/>
                <w:bCs/>
                <w:color w:val="000080"/>
                <w:sz w:val="20"/>
                <w:szCs w:val="26"/>
              </w:rPr>
            </w:pPr>
            <w:r w:rsidRPr="00642158">
              <w:rPr>
                <w:b/>
                <w:bCs/>
                <w:sz w:val="20"/>
                <w:szCs w:val="26"/>
                <w:lang w:val="ru-RU"/>
              </w:rPr>
              <w:t>BT</w:t>
            </w:r>
            <w:r w:rsidRPr="00642158">
              <w:rPr>
                <w:rFonts w:hint="cs"/>
                <w:b/>
                <w:bCs/>
                <w:color w:val="000080"/>
                <w:sz w:val="20"/>
                <w:szCs w:val="26"/>
                <w:rtl/>
              </w:rPr>
              <w:tab/>
            </w:r>
            <w:r w:rsidRPr="00642158">
              <w:rPr>
                <w:rFonts w:hint="cs"/>
                <w:sz w:val="20"/>
                <w:szCs w:val="26"/>
                <w:rtl/>
                <w:lang w:val="ru-RU"/>
              </w:rPr>
              <w:t>الخدمة الإذاعية (التلفزيونية)</w:t>
            </w:r>
          </w:p>
        </w:tc>
      </w:tr>
      <w:tr w:rsidR="00AC1496" w:rsidRPr="00642158"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42158" w:rsidRDefault="00AC1496" w:rsidP="008D49E8">
            <w:pPr>
              <w:tabs>
                <w:tab w:val="left" w:pos="1471"/>
              </w:tabs>
              <w:spacing w:before="20" w:after="40" w:line="240" w:lineRule="exact"/>
              <w:rPr>
                <w:b/>
                <w:bCs/>
                <w:color w:val="000080"/>
                <w:sz w:val="20"/>
                <w:szCs w:val="26"/>
              </w:rPr>
            </w:pPr>
            <w:r w:rsidRPr="00642158">
              <w:rPr>
                <w:b/>
                <w:bCs/>
                <w:sz w:val="20"/>
                <w:szCs w:val="26"/>
              </w:rPr>
              <w:t>F</w:t>
            </w:r>
            <w:r w:rsidRPr="00642158">
              <w:rPr>
                <w:rFonts w:hint="cs"/>
                <w:b/>
                <w:bCs/>
                <w:color w:val="000080"/>
                <w:sz w:val="20"/>
                <w:szCs w:val="26"/>
                <w:rtl/>
              </w:rPr>
              <w:tab/>
            </w:r>
            <w:r w:rsidRPr="00642158">
              <w:rPr>
                <w:rFonts w:hint="cs"/>
                <w:sz w:val="20"/>
                <w:szCs w:val="26"/>
                <w:rtl/>
                <w:lang w:val="ru-RU"/>
              </w:rPr>
              <w:t>الخدمة الثابتة</w:t>
            </w:r>
          </w:p>
        </w:tc>
      </w:tr>
      <w:tr w:rsidR="00AC1496" w:rsidRPr="00642158"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M</w:t>
            </w:r>
            <w:r w:rsidRPr="00642158">
              <w:rPr>
                <w:rFonts w:hint="cs"/>
                <w:b/>
                <w:bCs/>
                <w:sz w:val="20"/>
                <w:szCs w:val="26"/>
                <w:rtl/>
              </w:rPr>
              <w:tab/>
            </w:r>
            <w:r w:rsidRPr="00642158">
              <w:rPr>
                <w:rFonts w:hint="cs"/>
                <w:sz w:val="20"/>
                <w:szCs w:val="26"/>
                <w:rtl/>
              </w:rPr>
              <w:t>الخدمة المتنقلة وخدمة الاستدلال الراديوي وخدمة الهواة والخدمات الساتلية ذات الصلة</w:t>
            </w:r>
          </w:p>
        </w:tc>
      </w:tr>
      <w:tr w:rsidR="00AC1496" w:rsidRPr="00642158" w:rsidTr="008D49E8">
        <w:trPr>
          <w:jc w:val="center"/>
        </w:trPr>
        <w:tc>
          <w:tcPr>
            <w:tcW w:w="9394" w:type="dxa"/>
            <w:gridSpan w:val="2"/>
            <w:tcBorders>
              <w:top w:val="nil"/>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P</w:t>
            </w:r>
            <w:r w:rsidRPr="00642158">
              <w:rPr>
                <w:rFonts w:hint="cs"/>
                <w:b/>
                <w:bCs/>
                <w:sz w:val="20"/>
                <w:szCs w:val="26"/>
                <w:rtl/>
              </w:rPr>
              <w:tab/>
            </w:r>
            <w:r w:rsidRPr="00642158">
              <w:rPr>
                <w:rFonts w:hint="cs"/>
                <w:sz w:val="20"/>
                <w:szCs w:val="26"/>
                <w:rtl/>
                <w:lang w:val="ru-RU"/>
              </w:rPr>
              <w:t>انتشار الموجات الراديوية</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RA</w:t>
            </w:r>
            <w:r w:rsidRPr="00642158">
              <w:rPr>
                <w:rFonts w:hint="cs"/>
                <w:b/>
                <w:bCs/>
                <w:sz w:val="20"/>
                <w:szCs w:val="26"/>
                <w:rtl/>
              </w:rPr>
              <w:tab/>
            </w:r>
            <w:r w:rsidRPr="00642158">
              <w:rPr>
                <w:rFonts w:hint="cs"/>
                <w:sz w:val="20"/>
                <w:szCs w:val="26"/>
                <w:rtl/>
                <w:lang w:val="ru-RU"/>
              </w:rPr>
              <w:t>علم الفلك الراديوي</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RS</w:t>
            </w:r>
            <w:r w:rsidRPr="00642158">
              <w:rPr>
                <w:rFonts w:hint="cs"/>
                <w:b/>
                <w:bCs/>
                <w:sz w:val="20"/>
                <w:szCs w:val="26"/>
                <w:rtl/>
              </w:rPr>
              <w:tab/>
            </w:r>
            <w:r w:rsidRPr="00642158">
              <w:rPr>
                <w:rFonts w:hint="cs"/>
                <w:sz w:val="20"/>
                <w:szCs w:val="26"/>
                <w:rtl/>
                <w:lang w:val="ru-RU"/>
              </w:rPr>
              <w:t>أنظمة الاستشعار عن ب</w:t>
            </w:r>
            <w:r w:rsidR="00E45CFF" w:rsidRPr="00642158">
              <w:rPr>
                <w:rFonts w:hint="cs"/>
                <w:sz w:val="20"/>
                <w:szCs w:val="26"/>
                <w:rtl/>
                <w:lang w:val="ru-RU"/>
              </w:rPr>
              <w:t>ُ</w:t>
            </w:r>
            <w:r w:rsidRPr="00642158">
              <w:rPr>
                <w:rFonts w:hint="cs"/>
                <w:sz w:val="20"/>
                <w:szCs w:val="26"/>
                <w:rtl/>
                <w:lang w:val="ru-RU"/>
              </w:rPr>
              <w:t>عد</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rtl/>
                <w:lang w:val="ru-RU" w:bidi="ar-EG"/>
              </w:rPr>
            </w:pPr>
            <w:r w:rsidRPr="00642158">
              <w:rPr>
                <w:b/>
                <w:bCs/>
                <w:sz w:val="20"/>
                <w:szCs w:val="26"/>
              </w:rPr>
              <w:t>S</w:t>
            </w:r>
            <w:r w:rsidRPr="00642158">
              <w:rPr>
                <w:rFonts w:hint="cs"/>
                <w:b/>
                <w:bCs/>
                <w:sz w:val="20"/>
                <w:szCs w:val="26"/>
                <w:rtl/>
              </w:rPr>
              <w:tab/>
            </w:r>
            <w:r w:rsidRPr="00642158">
              <w:rPr>
                <w:rFonts w:hint="cs"/>
                <w:sz w:val="20"/>
                <w:szCs w:val="26"/>
                <w:rtl/>
                <w:lang w:val="ru-RU" w:bidi="ar-EG"/>
              </w:rPr>
              <w:t>الخدمة الثابتة الساتلية</w:t>
            </w:r>
          </w:p>
        </w:tc>
      </w:tr>
      <w:tr w:rsidR="00AC1496" w:rsidRPr="00642158" w:rsidTr="00B667A8">
        <w:trPr>
          <w:jc w:val="center"/>
        </w:trPr>
        <w:tc>
          <w:tcPr>
            <w:tcW w:w="9394" w:type="dxa"/>
            <w:gridSpan w:val="2"/>
            <w:tcBorders>
              <w:left w:val="single" w:sz="12" w:space="0" w:color="000080"/>
              <w:right w:val="single" w:sz="12" w:space="0" w:color="000080"/>
            </w:tcBorders>
            <w:shd w:val="clear" w:color="auto" w:fill="F3F3F3"/>
          </w:tcPr>
          <w:p w:rsidR="00AC1496" w:rsidRPr="000D44D3" w:rsidRDefault="00AC1496" w:rsidP="008D49E8">
            <w:pPr>
              <w:tabs>
                <w:tab w:val="left" w:pos="1471"/>
              </w:tabs>
              <w:spacing w:before="20" w:after="40" w:line="240" w:lineRule="exact"/>
              <w:rPr>
                <w:b/>
                <w:bCs/>
                <w:color w:val="000080"/>
                <w:sz w:val="20"/>
                <w:szCs w:val="26"/>
                <w:lang w:val="ru-RU"/>
              </w:rPr>
            </w:pPr>
            <w:r w:rsidRPr="000D44D3">
              <w:rPr>
                <w:b/>
                <w:bCs/>
                <w:color w:val="000080"/>
                <w:sz w:val="20"/>
                <w:szCs w:val="26"/>
              </w:rPr>
              <w:t>SA</w:t>
            </w:r>
            <w:r w:rsidRPr="000D44D3">
              <w:rPr>
                <w:rFonts w:hint="cs"/>
                <w:b/>
                <w:bCs/>
                <w:color w:val="000080"/>
                <w:sz w:val="20"/>
                <w:szCs w:val="26"/>
                <w:rtl/>
              </w:rPr>
              <w:tab/>
            </w:r>
            <w:r w:rsidRPr="000D44D3">
              <w:rPr>
                <w:rFonts w:hint="cs"/>
                <w:b/>
                <w:bCs/>
                <w:color w:val="000080"/>
                <w:sz w:val="20"/>
                <w:szCs w:val="26"/>
                <w:rtl/>
                <w:lang w:val="ru-RU"/>
              </w:rPr>
              <w:t>التطبيقات الفضائية والأرصاد الجوية</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SF</w:t>
            </w:r>
            <w:r w:rsidRPr="00642158">
              <w:rPr>
                <w:rFonts w:hint="cs"/>
                <w:b/>
                <w:bCs/>
                <w:sz w:val="20"/>
                <w:szCs w:val="26"/>
                <w:rtl/>
              </w:rPr>
              <w:tab/>
            </w:r>
            <w:r w:rsidRPr="00642158">
              <w:rPr>
                <w:rFonts w:hint="cs"/>
                <w:sz w:val="20"/>
                <w:szCs w:val="26"/>
                <w:rtl/>
                <w:lang w:val="ru-RU"/>
              </w:rPr>
              <w:t>تقاسم الترددات والتنسيق بين أنظمة الخدمة الثابتة الساتلية والخدمة الثابتة</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rtl/>
                <w:lang w:val="ru-RU" w:bidi="ar-EG"/>
              </w:rPr>
            </w:pPr>
            <w:r w:rsidRPr="00642158">
              <w:rPr>
                <w:b/>
                <w:bCs/>
                <w:sz w:val="20"/>
                <w:szCs w:val="26"/>
              </w:rPr>
              <w:t>SM</w:t>
            </w:r>
            <w:r w:rsidRPr="00642158">
              <w:rPr>
                <w:rFonts w:hint="cs"/>
                <w:b/>
                <w:bCs/>
                <w:sz w:val="20"/>
                <w:szCs w:val="26"/>
                <w:rtl/>
              </w:rPr>
              <w:tab/>
            </w:r>
            <w:r w:rsidRPr="00642158">
              <w:rPr>
                <w:rFonts w:hint="cs"/>
                <w:sz w:val="20"/>
                <w:szCs w:val="26"/>
                <w:rtl/>
                <w:lang w:val="ru-RU"/>
              </w:rPr>
              <w:t>إدارة الطيف</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rPr>
              <w:t>SNG</w:t>
            </w:r>
            <w:r w:rsidRPr="00642158">
              <w:rPr>
                <w:rFonts w:hint="cs"/>
                <w:b/>
                <w:bCs/>
                <w:sz w:val="20"/>
                <w:szCs w:val="26"/>
                <w:rtl/>
              </w:rPr>
              <w:tab/>
            </w:r>
            <w:r w:rsidRPr="00642158">
              <w:rPr>
                <w:rFonts w:hint="cs"/>
                <w:sz w:val="20"/>
                <w:szCs w:val="26"/>
                <w:rtl/>
                <w:lang w:val="ru-RU"/>
              </w:rPr>
              <w:t>التجميع الساتلي للأخبار</w:t>
            </w:r>
          </w:p>
        </w:tc>
      </w:tr>
      <w:tr w:rsidR="00AC1496" w:rsidRPr="00642158" w:rsidTr="008D49E8">
        <w:trPr>
          <w:jc w:val="center"/>
        </w:trPr>
        <w:tc>
          <w:tcPr>
            <w:tcW w:w="9394" w:type="dxa"/>
            <w:gridSpan w:val="2"/>
            <w:tcBorders>
              <w:left w:val="single" w:sz="12" w:space="0" w:color="000080"/>
              <w:right w:val="single" w:sz="12" w:space="0" w:color="000080"/>
            </w:tcBorders>
          </w:tcPr>
          <w:p w:rsidR="00AC1496" w:rsidRPr="00642158" w:rsidRDefault="00AC1496" w:rsidP="008D49E8">
            <w:pPr>
              <w:tabs>
                <w:tab w:val="left" w:pos="1471"/>
              </w:tabs>
              <w:spacing w:before="20" w:after="40" w:line="240" w:lineRule="exact"/>
              <w:rPr>
                <w:sz w:val="20"/>
                <w:szCs w:val="26"/>
                <w:lang w:val="ru-RU"/>
              </w:rPr>
            </w:pPr>
            <w:r w:rsidRPr="00642158">
              <w:rPr>
                <w:b/>
                <w:bCs/>
                <w:sz w:val="20"/>
                <w:szCs w:val="26"/>
                <w:lang w:bidi="ar-EG"/>
              </w:rPr>
              <w:t>TF</w:t>
            </w:r>
            <w:r w:rsidRPr="00642158">
              <w:rPr>
                <w:rFonts w:hint="cs"/>
                <w:b/>
                <w:bCs/>
                <w:sz w:val="20"/>
                <w:szCs w:val="26"/>
                <w:rtl/>
              </w:rPr>
              <w:tab/>
            </w:r>
            <w:r w:rsidRPr="00642158">
              <w:rPr>
                <w:rFonts w:hint="cs"/>
                <w:sz w:val="20"/>
                <w:szCs w:val="26"/>
                <w:rtl/>
                <w:lang w:val="ru-RU"/>
              </w:rPr>
              <w:t>إرسالات الترددات المعيارية وإشارات التوقيت</w:t>
            </w:r>
          </w:p>
        </w:tc>
      </w:tr>
      <w:tr w:rsidR="00AC1496" w:rsidRPr="00642158"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642158" w:rsidRDefault="00AC1496" w:rsidP="008D49E8">
            <w:pPr>
              <w:tabs>
                <w:tab w:val="left" w:pos="1471"/>
              </w:tabs>
              <w:spacing w:before="20" w:after="80" w:line="240" w:lineRule="exact"/>
              <w:rPr>
                <w:sz w:val="20"/>
                <w:szCs w:val="26"/>
                <w:lang w:val="ru-RU"/>
              </w:rPr>
            </w:pPr>
            <w:r w:rsidRPr="00642158">
              <w:rPr>
                <w:b/>
                <w:bCs/>
                <w:sz w:val="20"/>
                <w:szCs w:val="26"/>
                <w:lang w:bidi="ar-EG"/>
              </w:rPr>
              <w:t>V</w:t>
            </w:r>
            <w:r w:rsidRPr="00642158">
              <w:rPr>
                <w:rFonts w:hint="cs"/>
                <w:b/>
                <w:bCs/>
                <w:sz w:val="20"/>
                <w:szCs w:val="26"/>
                <w:rtl/>
              </w:rPr>
              <w:tab/>
            </w:r>
            <w:r w:rsidRPr="00642158">
              <w:rPr>
                <w:rFonts w:hint="cs"/>
                <w:sz w:val="20"/>
                <w:szCs w:val="26"/>
                <w:rtl/>
                <w:lang w:val="ru-RU"/>
              </w:rPr>
              <w:t>المفردات والمواضيع ذات الصلة</w:t>
            </w:r>
          </w:p>
        </w:tc>
      </w:tr>
    </w:tbl>
    <w:p w:rsidR="00AC1496" w:rsidRPr="00642158" w:rsidRDefault="00AC1496" w:rsidP="00AC1496">
      <w:pPr>
        <w:spacing w:before="0"/>
        <w:rPr>
          <w:sz w:val="21"/>
          <w:szCs w:val="20"/>
          <w:rtl/>
        </w:rPr>
      </w:pPr>
    </w:p>
    <w:p w:rsidR="00AC1496" w:rsidRPr="0064215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42158" w:rsidTr="008D49E8">
        <w:trPr>
          <w:trHeight w:val="720"/>
          <w:jc w:val="center"/>
        </w:trPr>
        <w:tc>
          <w:tcPr>
            <w:tcW w:w="9379" w:type="dxa"/>
          </w:tcPr>
          <w:p w:rsidR="00AC1496" w:rsidRPr="00642158" w:rsidRDefault="00AC1496" w:rsidP="008D49E8">
            <w:pPr>
              <w:ind w:left="284" w:right="284"/>
              <w:rPr>
                <w:b/>
                <w:bCs/>
                <w:i/>
                <w:iCs/>
                <w:sz w:val="21"/>
                <w:szCs w:val="26"/>
                <w:rtl/>
                <w:lang w:val="ru-RU"/>
              </w:rPr>
            </w:pPr>
            <w:r w:rsidRPr="00642158">
              <w:rPr>
                <w:rFonts w:hint="cs"/>
                <w:b/>
                <w:bCs/>
                <w:i/>
                <w:iCs/>
                <w:spacing w:val="6"/>
                <w:sz w:val="21"/>
                <w:szCs w:val="26"/>
                <w:rtl/>
                <w:lang w:val="ru-RU"/>
              </w:rPr>
              <w:t>ملاحظة</w:t>
            </w:r>
            <w:r w:rsidRPr="0064215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42158">
              <w:rPr>
                <w:rFonts w:hint="eastAsia"/>
                <w:i/>
                <w:iCs/>
                <w:sz w:val="21"/>
                <w:szCs w:val="26"/>
                <w:rtl/>
                <w:lang w:val="ru-RU"/>
              </w:rPr>
              <w:t> </w:t>
            </w:r>
            <w:r w:rsidRPr="00642158">
              <w:rPr>
                <w:i/>
                <w:iCs/>
                <w:sz w:val="21"/>
                <w:szCs w:val="26"/>
              </w:rPr>
              <w:t>ITU-R 1</w:t>
            </w:r>
            <w:r w:rsidRPr="00642158">
              <w:rPr>
                <w:rFonts w:hint="cs"/>
                <w:i/>
                <w:iCs/>
                <w:sz w:val="21"/>
                <w:szCs w:val="26"/>
                <w:rtl/>
                <w:lang w:bidi="ar-EG"/>
              </w:rPr>
              <w:t>.</w:t>
            </w:r>
          </w:p>
        </w:tc>
      </w:tr>
    </w:tbl>
    <w:p w:rsidR="00AC1496" w:rsidRPr="00642158" w:rsidRDefault="00AC1496" w:rsidP="00D75206">
      <w:pPr>
        <w:spacing w:before="240"/>
        <w:ind w:right="142"/>
        <w:jc w:val="right"/>
        <w:rPr>
          <w:sz w:val="20"/>
          <w:szCs w:val="26"/>
          <w:rtl/>
        </w:rPr>
      </w:pPr>
      <w:r w:rsidRPr="00642158">
        <w:rPr>
          <w:rFonts w:hint="cs"/>
          <w:i/>
          <w:iCs/>
          <w:sz w:val="20"/>
          <w:szCs w:val="26"/>
          <w:rtl/>
          <w:lang w:val="ru-RU"/>
        </w:rPr>
        <w:t>النشر الإلكتروني</w:t>
      </w:r>
      <w:r w:rsidRPr="00642158">
        <w:rPr>
          <w:rFonts w:hint="cs"/>
          <w:i/>
          <w:iCs/>
          <w:sz w:val="20"/>
          <w:szCs w:val="26"/>
          <w:rtl/>
          <w:lang w:val="ru-RU"/>
        </w:rPr>
        <w:br/>
      </w:r>
      <w:r w:rsidRPr="00642158">
        <w:rPr>
          <w:rFonts w:hint="cs"/>
          <w:sz w:val="20"/>
          <w:szCs w:val="26"/>
          <w:rtl/>
          <w:lang w:val="ru-RU"/>
        </w:rPr>
        <w:t xml:space="preserve">جنيف، </w:t>
      </w:r>
      <w:r w:rsidRPr="00642158">
        <w:rPr>
          <w:sz w:val="20"/>
          <w:szCs w:val="26"/>
        </w:rPr>
        <w:t>201</w:t>
      </w:r>
      <w:r w:rsidR="00D75206" w:rsidRPr="00642158">
        <w:rPr>
          <w:sz w:val="20"/>
          <w:szCs w:val="26"/>
        </w:rPr>
        <w:t>8</w:t>
      </w:r>
    </w:p>
    <w:p w:rsidR="00AC1496" w:rsidRPr="00642158" w:rsidRDefault="00AC1496" w:rsidP="00AC1496">
      <w:pPr>
        <w:spacing w:before="0" w:line="120" w:lineRule="auto"/>
        <w:ind w:right="539"/>
        <w:jc w:val="right"/>
        <w:rPr>
          <w:sz w:val="21"/>
          <w:szCs w:val="28"/>
          <w:rtl/>
          <w:lang w:bidi="ar-EG"/>
        </w:rPr>
      </w:pPr>
    </w:p>
    <w:p w:rsidR="00AC1496" w:rsidRPr="00642158" w:rsidRDefault="00AC1496" w:rsidP="00D75206">
      <w:pPr>
        <w:spacing w:before="240"/>
        <w:jc w:val="center"/>
        <w:rPr>
          <w:sz w:val="21"/>
          <w:szCs w:val="20"/>
        </w:rPr>
      </w:pPr>
      <w:r w:rsidRPr="00642158">
        <w:rPr>
          <w:sz w:val="21"/>
          <w:szCs w:val="20"/>
          <w:lang w:val="ru-RU"/>
        </w:rPr>
        <w:sym w:font="Symbol" w:char="F0D3"/>
      </w:r>
      <w:r w:rsidRPr="00642158">
        <w:rPr>
          <w:sz w:val="21"/>
          <w:szCs w:val="20"/>
          <w:lang w:val="ru-RU"/>
        </w:rPr>
        <w:t xml:space="preserve">  </w:t>
      </w:r>
      <w:proofErr w:type="gramStart"/>
      <w:r w:rsidRPr="00642158">
        <w:rPr>
          <w:sz w:val="21"/>
          <w:szCs w:val="20"/>
        </w:rPr>
        <w:t>ITU</w:t>
      </w:r>
      <w:r w:rsidRPr="00642158">
        <w:rPr>
          <w:sz w:val="21"/>
          <w:szCs w:val="20"/>
          <w:lang w:val="ru-RU"/>
        </w:rPr>
        <w:t xml:space="preserve"> </w:t>
      </w:r>
      <w:r w:rsidRPr="00642158">
        <w:rPr>
          <w:sz w:val="21"/>
          <w:szCs w:val="20"/>
        </w:rPr>
        <w:t xml:space="preserve"> 201</w:t>
      </w:r>
      <w:r w:rsidR="00D75206" w:rsidRPr="00642158">
        <w:rPr>
          <w:sz w:val="21"/>
          <w:szCs w:val="20"/>
        </w:rPr>
        <w:t>8</w:t>
      </w:r>
      <w:proofErr w:type="gramEnd"/>
    </w:p>
    <w:p w:rsidR="00AC1496" w:rsidRPr="00642158" w:rsidRDefault="00AC1496" w:rsidP="00AC1496">
      <w:pPr>
        <w:rPr>
          <w:sz w:val="20"/>
          <w:szCs w:val="26"/>
          <w:rtl/>
          <w:lang w:bidi="ar-EG"/>
        </w:rPr>
      </w:pPr>
      <w:r w:rsidRPr="0064215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2158">
        <w:rPr>
          <w:spacing w:val="10"/>
          <w:sz w:val="20"/>
          <w:szCs w:val="26"/>
          <w:rtl/>
          <w:lang w:val="ru-RU"/>
        </w:rPr>
        <w:br/>
      </w:r>
      <w:r w:rsidRPr="00642158">
        <w:rPr>
          <w:rFonts w:hint="cs"/>
          <w:sz w:val="20"/>
          <w:szCs w:val="26"/>
          <w:rtl/>
          <w:lang w:val="ru-RU"/>
        </w:rPr>
        <w:t xml:space="preserve">الاتحاد الدولي للاتصالات </w:t>
      </w:r>
      <w:r w:rsidRPr="00642158">
        <w:rPr>
          <w:sz w:val="20"/>
          <w:szCs w:val="26"/>
        </w:rPr>
        <w:t>(ITU)</w:t>
      </w:r>
      <w:r w:rsidRPr="00642158">
        <w:rPr>
          <w:rFonts w:hint="cs"/>
          <w:sz w:val="20"/>
          <w:szCs w:val="26"/>
          <w:rtl/>
          <w:lang w:bidi="ar-EG"/>
        </w:rPr>
        <w:t>.</w:t>
      </w:r>
    </w:p>
    <w:p w:rsidR="005E066B" w:rsidRPr="00642158" w:rsidRDefault="005E066B" w:rsidP="002144CB">
      <w:pPr>
        <w:rPr>
          <w:sz w:val="21"/>
          <w:szCs w:val="28"/>
          <w:rtl/>
          <w:lang w:bidi="ar-EG"/>
        </w:rPr>
        <w:sectPr w:rsidR="005E066B" w:rsidRPr="0064215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42158" w:rsidRDefault="001A4ED0" w:rsidP="001A4ED0">
      <w:pPr>
        <w:pStyle w:val="RecNo"/>
      </w:pPr>
      <w:proofErr w:type="gramStart"/>
      <w:r w:rsidRPr="00642158">
        <w:rPr>
          <w:rtl/>
        </w:rPr>
        <w:lastRenderedPageBreak/>
        <w:t>التوصيـة</w:t>
      </w:r>
      <w:r w:rsidRPr="00642158">
        <w:rPr>
          <w:rFonts w:hint="cs"/>
          <w:rtl/>
        </w:rPr>
        <w:t xml:space="preserve"> </w:t>
      </w:r>
      <w:r w:rsidRPr="00642158">
        <w:rPr>
          <w:rtl/>
        </w:rPr>
        <w:t xml:space="preserve"> </w:t>
      </w:r>
      <w:r w:rsidRPr="00642158">
        <w:rPr>
          <w:rStyle w:val="href"/>
        </w:rPr>
        <w:t>ITU</w:t>
      </w:r>
      <w:proofErr w:type="gramEnd"/>
      <w:r w:rsidRPr="00642158">
        <w:rPr>
          <w:rStyle w:val="href"/>
        </w:rPr>
        <w:t>-R  SA.1019-1</w:t>
      </w:r>
    </w:p>
    <w:p w:rsidR="00843DD0" w:rsidRPr="00642158" w:rsidRDefault="00D75206" w:rsidP="00843DD0">
      <w:pPr>
        <w:pStyle w:val="Rectitle"/>
        <w:rPr>
          <w:rFonts w:eastAsia="SimSun"/>
          <w:lang w:val="fr-FR" w:eastAsia="zh-CN"/>
        </w:rPr>
      </w:pPr>
      <w:r w:rsidRPr="00642158">
        <w:rPr>
          <w:rtl/>
          <w:lang w:bidi="ar-SA"/>
        </w:rPr>
        <w:t>نطاقات التردد واتجاهات الإرسال</w:t>
      </w:r>
      <w:r w:rsidRPr="00642158">
        <w:rPr>
          <w:rtl/>
          <w:lang w:bidi="ar-SA"/>
        </w:rPr>
        <w:br/>
      </w:r>
      <w:r w:rsidRPr="00642158">
        <w:rPr>
          <w:rFonts w:hint="cs"/>
          <w:rtl/>
          <w:lang w:bidi="ar-SA"/>
        </w:rPr>
        <w:t>للشبكات/الأنظمة</w:t>
      </w:r>
      <w:r w:rsidRPr="00642158">
        <w:rPr>
          <w:rtl/>
          <w:lang w:bidi="ar-SA"/>
        </w:rPr>
        <w:t xml:space="preserve"> الساتلية لترحيل البيانات</w:t>
      </w:r>
    </w:p>
    <w:p w:rsidR="00843DD0" w:rsidRPr="00642158" w:rsidRDefault="00843DD0" w:rsidP="00D75206">
      <w:pPr>
        <w:pStyle w:val="Questionref"/>
        <w:rPr>
          <w:rtl/>
          <w:lang w:val="fr-FR" w:eastAsia="zh-CN" w:bidi="ar-EG"/>
        </w:rPr>
      </w:pPr>
      <w:r w:rsidRPr="00642158">
        <w:rPr>
          <w:rFonts w:hint="cs"/>
          <w:rtl/>
          <w:lang w:val="fr-FR" w:eastAsia="zh-CN" w:bidi="ar-EG"/>
        </w:rPr>
        <w:t>(المسألة</w:t>
      </w:r>
      <w:r w:rsidR="00D75206" w:rsidRPr="00642158">
        <w:rPr>
          <w:rFonts w:hint="cs"/>
          <w:rtl/>
          <w:lang w:val="fr-FR" w:eastAsia="zh-CN" w:bidi="ar-EG"/>
        </w:rPr>
        <w:t xml:space="preserve"> </w:t>
      </w:r>
      <w:r w:rsidR="00D75206" w:rsidRPr="00642158">
        <w:rPr>
          <w:lang w:bidi="ar-EG"/>
        </w:rPr>
        <w:t>ITU-R 118/7</w:t>
      </w:r>
      <w:r w:rsidRPr="00642158">
        <w:rPr>
          <w:rFonts w:hint="cs"/>
          <w:rtl/>
          <w:lang w:val="fr-FR" w:eastAsia="zh-CN" w:bidi="ar-EG"/>
        </w:rPr>
        <w:t>)</w:t>
      </w:r>
    </w:p>
    <w:p w:rsidR="00AC1496" w:rsidRPr="00642158" w:rsidRDefault="00CE6EB7" w:rsidP="00D75206">
      <w:pPr>
        <w:pStyle w:val="Date"/>
        <w:rPr>
          <w:rtl/>
          <w:lang w:bidi="ar-EG"/>
        </w:rPr>
      </w:pPr>
      <w:r w:rsidRPr="00642158">
        <w:rPr>
          <w:rFonts w:eastAsia="SimSun" w:hint="cs"/>
          <w:rtl/>
        </w:rPr>
        <w:t> </w:t>
      </w:r>
      <w:r w:rsidR="00AC1496" w:rsidRPr="00642158">
        <w:rPr>
          <w:rFonts w:eastAsia="SimSun"/>
        </w:rPr>
        <w:t>(</w:t>
      </w:r>
      <w:r w:rsidR="00D75206" w:rsidRPr="00642158">
        <w:t>2017-1994</w:t>
      </w:r>
      <w:r w:rsidR="00AC1496" w:rsidRPr="00642158">
        <w:rPr>
          <w:rFonts w:eastAsia="SimSun"/>
        </w:rPr>
        <w:t>)</w:t>
      </w:r>
    </w:p>
    <w:p w:rsidR="00843DD0" w:rsidRPr="00642158" w:rsidRDefault="00843DD0" w:rsidP="00843DD0">
      <w:pPr>
        <w:pStyle w:val="Headingsum"/>
        <w:rPr>
          <w:rtl/>
        </w:rPr>
      </w:pPr>
      <w:bookmarkStart w:id="3" w:name="_Toc476039172"/>
      <w:r w:rsidRPr="00642158">
        <w:rPr>
          <w:rFonts w:hint="cs"/>
          <w:rtl/>
        </w:rPr>
        <w:t>مجال التطبيق</w:t>
      </w:r>
      <w:bookmarkEnd w:id="3"/>
    </w:p>
    <w:p w:rsidR="00843DD0" w:rsidRPr="00642158" w:rsidRDefault="00D75206" w:rsidP="00843DD0">
      <w:pPr>
        <w:pStyle w:val="Summary"/>
        <w:rPr>
          <w:rFonts w:eastAsia="SimSun"/>
          <w:rtl/>
          <w:lang w:eastAsia="zh-CN"/>
        </w:rPr>
      </w:pPr>
      <w:r w:rsidRPr="00642158">
        <w:rPr>
          <w:rFonts w:hint="cs"/>
          <w:rtl/>
        </w:rPr>
        <w:t xml:space="preserve">ترد بهذه التوصية نطاقات التردد واتجاهات الإرسال </w:t>
      </w:r>
      <w:proofErr w:type="spellStart"/>
      <w:r w:rsidRPr="00642158">
        <w:rPr>
          <w:rFonts w:hint="cs"/>
          <w:rtl/>
        </w:rPr>
        <w:t>الموصى</w:t>
      </w:r>
      <w:proofErr w:type="spellEnd"/>
      <w:r w:rsidRPr="00642158">
        <w:rPr>
          <w:rFonts w:hint="cs"/>
          <w:rtl/>
        </w:rPr>
        <w:t xml:space="preserve"> بها لشبكات/أنظمة </w:t>
      </w:r>
      <w:proofErr w:type="spellStart"/>
      <w:r w:rsidRPr="00642158">
        <w:rPr>
          <w:rFonts w:hint="cs"/>
          <w:rtl/>
        </w:rPr>
        <w:t>سواتل</w:t>
      </w:r>
      <w:proofErr w:type="spellEnd"/>
      <w:r w:rsidRPr="00642158">
        <w:rPr>
          <w:rFonts w:hint="cs"/>
          <w:rtl/>
        </w:rPr>
        <w:t xml:space="preserve"> ترحيل البيانات.</w:t>
      </w:r>
    </w:p>
    <w:p w:rsidR="00AC1496" w:rsidRPr="00642158" w:rsidRDefault="009230F4" w:rsidP="00843DD0">
      <w:pPr>
        <w:pStyle w:val="Headingb"/>
        <w:rPr>
          <w:rFonts w:eastAsia="SimSun"/>
          <w:rtl/>
          <w:lang w:eastAsia="zh-CN" w:bidi="ar-EG"/>
        </w:rPr>
      </w:pPr>
      <w:r w:rsidRPr="00642158">
        <w:rPr>
          <w:rFonts w:eastAsia="SimSun" w:hint="cs"/>
          <w:rtl/>
          <w:lang w:eastAsia="zh-CN" w:bidi="ar-EG"/>
        </w:rPr>
        <w:t>مصطلحات أساسية</w:t>
      </w:r>
    </w:p>
    <w:p w:rsidR="00AC1496" w:rsidRPr="00642158" w:rsidRDefault="00D75206" w:rsidP="001B18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spellStart"/>
      <w:r w:rsidRPr="00642158">
        <w:rPr>
          <w:rFonts w:hint="cs"/>
          <w:rtl/>
          <w:lang w:bidi="ar-SY"/>
        </w:rPr>
        <w:t>سواتل</w:t>
      </w:r>
      <w:proofErr w:type="spellEnd"/>
      <w:r w:rsidRPr="00642158">
        <w:rPr>
          <w:rFonts w:hint="cs"/>
          <w:rtl/>
          <w:lang w:bidi="ar-SY"/>
        </w:rPr>
        <w:t xml:space="preserve"> ترحيل البيانات، فضاء</w:t>
      </w:r>
      <w:r w:rsidR="001B183C" w:rsidRPr="00642158">
        <w:rPr>
          <w:rtl/>
          <w:lang w:bidi="ar-SY"/>
        </w:rPr>
        <w:noBreakHyphen/>
      </w:r>
      <w:r w:rsidRPr="00642158">
        <w:rPr>
          <w:rFonts w:hint="cs"/>
          <w:rtl/>
          <w:lang w:bidi="ar-SY"/>
        </w:rPr>
        <w:t>أرض، أرض</w:t>
      </w:r>
      <w:r w:rsidR="001B183C" w:rsidRPr="00642158">
        <w:rPr>
          <w:rtl/>
          <w:lang w:bidi="ar-SY"/>
        </w:rPr>
        <w:noBreakHyphen/>
      </w:r>
      <w:r w:rsidRPr="00642158">
        <w:rPr>
          <w:rFonts w:hint="cs"/>
          <w:rtl/>
          <w:lang w:bidi="ar-SY"/>
        </w:rPr>
        <w:t>فضاء، فضاء</w:t>
      </w:r>
      <w:r w:rsidR="001B183C" w:rsidRPr="00642158">
        <w:rPr>
          <w:rtl/>
          <w:lang w:bidi="ar-SY"/>
        </w:rPr>
        <w:noBreakHyphen/>
      </w:r>
      <w:r w:rsidRPr="00642158">
        <w:rPr>
          <w:rFonts w:hint="cs"/>
          <w:rtl/>
          <w:lang w:bidi="ar-SY"/>
        </w:rPr>
        <w:t>فضاء، وصلة تغذية في اتجاه الذهاب، وصلة تغذية في اتجاه الإياب</w:t>
      </w:r>
    </w:p>
    <w:p w:rsidR="00D75206" w:rsidRPr="00642158" w:rsidRDefault="00D75206" w:rsidP="006F5076">
      <w:pPr>
        <w:pStyle w:val="Headingb"/>
        <w:rPr>
          <w:rtl/>
          <w:lang w:bidi="ar-SY"/>
        </w:rPr>
      </w:pPr>
      <w:r w:rsidRPr="00642158">
        <w:rPr>
          <w:rtl/>
          <w:lang w:bidi="ar-SY"/>
        </w:rPr>
        <w:t>توصيات وتقارير قطاع الاتصالات الراديوية ذات الصلة</w:t>
      </w:r>
    </w:p>
    <w:p w:rsidR="00AC1496" w:rsidRPr="00642158" w:rsidRDefault="00D75206" w:rsidP="002A2398">
      <w:pPr>
        <w:rPr>
          <w:rFonts w:eastAsia="SimSun"/>
          <w:rtl/>
          <w:lang w:eastAsia="zh-CN" w:bidi="ar-EG"/>
        </w:rPr>
      </w:pPr>
      <w:r w:rsidRPr="00642158">
        <w:rPr>
          <w:rFonts w:hint="cs"/>
          <w:rtl/>
          <w:lang w:bidi="ar-SY"/>
        </w:rPr>
        <w:t xml:space="preserve">التوصيات </w:t>
      </w:r>
      <w:r w:rsidRPr="00642158">
        <w:rPr>
          <w:lang w:val="fr-CH" w:bidi="ar-SY"/>
        </w:rPr>
        <w:t>ITU-R</w:t>
      </w:r>
      <w:r w:rsidR="002A2398">
        <w:rPr>
          <w:lang w:val="fr-CH" w:bidi="ar-SY"/>
        </w:rPr>
        <w:t> </w:t>
      </w:r>
      <w:r w:rsidRPr="00642158">
        <w:rPr>
          <w:lang w:val="fr-CH" w:bidi="ar-SY"/>
        </w:rPr>
        <w:t>SA.510</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SA.1018</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SA.1155</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SA.1274</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SA.1275</w:t>
      </w:r>
      <w:r w:rsidRPr="00642158">
        <w:rPr>
          <w:rFonts w:hint="cs"/>
          <w:rtl/>
          <w:lang w:val="fr-CH" w:bidi="ar-SY"/>
        </w:rPr>
        <w:t xml:space="preserve"> و</w:t>
      </w:r>
      <w:r w:rsidRPr="00642158">
        <w:rPr>
          <w:lang w:val="fr-CH" w:bidi="ar-SY"/>
        </w:rPr>
        <w:t>ITU</w:t>
      </w:r>
      <w:r w:rsidRPr="00642158">
        <w:rPr>
          <w:lang w:val="fr-CH" w:bidi="ar-SY"/>
        </w:rPr>
        <w:noBreakHyphen/>
        <w:t>R SA.1276</w:t>
      </w:r>
      <w:r w:rsidRPr="00642158">
        <w:rPr>
          <w:rFonts w:hint="cs"/>
          <w:rtl/>
          <w:lang w:val="fr-CH" w:bidi="ar-SY"/>
        </w:rPr>
        <w:t xml:space="preserve"> و</w:t>
      </w:r>
      <w:r w:rsidRPr="00642158">
        <w:rPr>
          <w:lang w:val="fr-CH" w:bidi="ar-SY"/>
        </w:rPr>
        <w:t>ITU-R SA.1414</w:t>
      </w:r>
    </w:p>
    <w:p w:rsidR="00AC1496" w:rsidRPr="00642158" w:rsidRDefault="00AC1496" w:rsidP="00AC1496">
      <w:pPr>
        <w:pStyle w:val="Normalaftertitle0"/>
        <w:rPr>
          <w:rtl/>
        </w:rPr>
      </w:pPr>
      <w:r w:rsidRPr="00642158">
        <w:rPr>
          <w:rFonts w:hint="cs"/>
          <w:rtl/>
        </w:rPr>
        <w:t>إن جمعية الاتصالات الراديوية للاتحاد الدولي للاتصالات،</w:t>
      </w:r>
    </w:p>
    <w:p w:rsidR="00AC1496" w:rsidRPr="00642158" w:rsidRDefault="00AC1496" w:rsidP="00843DD0">
      <w:pPr>
        <w:pStyle w:val="Call"/>
        <w:rPr>
          <w:rFonts w:eastAsia="SimSun"/>
          <w:rtl/>
        </w:rPr>
      </w:pPr>
      <w:r w:rsidRPr="00642158">
        <w:rPr>
          <w:rFonts w:eastAsia="SimSun" w:hint="cs"/>
          <w:rtl/>
        </w:rPr>
        <w:t>إذ تضع في اعتبارها</w:t>
      </w:r>
    </w:p>
    <w:p w:rsidR="00AC1496" w:rsidRPr="00642158"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642158">
        <w:rPr>
          <w:rFonts w:eastAsia="SimSun" w:hint="cs"/>
          <w:i/>
          <w:iCs/>
          <w:rtl/>
          <w:lang w:eastAsia="zh-CN"/>
        </w:rPr>
        <w:t xml:space="preserve"> </w:t>
      </w:r>
      <w:proofErr w:type="gramStart"/>
      <w:r w:rsidRPr="00642158">
        <w:rPr>
          <w:rFonts w:eastAsia="SimSun" w:hint="cs"/>
          <w:i/>
          <w:iCs/>
          <w:rtl/>
          <w:lang w:eastAsia="zh-CN"/>
        </w:rPr>
        <w:t>أ )</w:t>
      </w:r>
      <w:proofErr w:type="gramEnd"/>
      <w:r w:rsidRPr="00642158">
        <w:rPr>
          <w:rFonts w:eastAsia="SimSun" w:hint="cs"/>
          <w:rtl/>
          <w:lang w:eastAsia="zh-CN"/>
        </w:rPr>
        <w:tab/>
      </w:r>
      <w:r w:rsidR="00D75206" w:rsidRPr="00642158">
        <w:rPr>
          <w:rFonts w:hint="cs"/>
          <w:rtl/>
          <w:lang w:bidi="ar-SY"/>
        </w:rPr>
        <w:t>أن الأنظمة الساتلية لترحيل البيانات</w:t>
      </w:r>
      <w:r w:rsidR="00D75206" w:rsidRPr="00642158">
        <w:rPr>
          <w:rFonts w:hint="eastAsia"/>
          <w:rtl/>
          <w:lang w:bidi="ar-SY"/>
        </w:rPr>
        <w:t> </w:t>
      </w:r>
      <w:r w:rsidR="00D75206" w:rsidRPr="00642158">
        <w:rPr>
          <w:lang w:bidi="ar-SY"/>
        </w:rPr>
        <w:t>(DRS)</w:t>
      </w:r>
      <w:r w:rsidR="00D75206" w:rsidRPr="00642158">
        <w:rPr>
          <w:rFonts w:hint="cs"/>
          <w:rtl/>
          <w:lang w:bidi="ar-EG"/>
        </w:rPr>
        <w:t xml:space="preserve"> تعمل أو يخطط لها طبقاً للنظام المرجعي الافتراضي لأنظمة </w:t>
      </w:r>
      <w:proofErr w:type="spellStart"/>
      <w:r w:rsidR="00D75206" w:rsidRPr="00642158">
        <w:rPr>
          <w:rFonts w:hint="cs"/>
          <w:rtl/>
          <w:lang w:bidi="ar-EG"/>
        </w:rPr>
        <w:t>سواتل</w:t>
      </w:r>
      <w:proofErr w:type="spellEnd"/>
      <w:r w:rsidR="00D75206" w:rsidRPr="00642158">
        <w:rPr>
          <w:rFonts w:hint="cs"/>
          <w:rtl/>
          <w:lang w:bidi="ar-EG"/>
        </w:rPr>
        <w:t xml:space="preserve"> ترحيل البيانات الواردة في التوصية </w:t>
      </w:r>
      <w:r w:rsidR="00D75206" w:rsidRPr="00642158">
        <w:rPr>
          <w:lang w:bidi="ar-SY"/>
        </w:rPr>
        <w:t>ITU</w:t>
      </w:r>
      <w:r w:rsidR="00D75206" w:rsidRPr="00642158">
        <w:rPr>
          <w:lang w:bidi="ar-SY"/>
        </w:rPr>
        <w:noBreakHyphen/>
        <w:t>R SA.1018</w:t>
      </w:r>
      <w:r w:rsidRPr="00642158">
        <w:rPr>
          <w:rFonts w:eastAsia="SimSun" w:hint="cs"/>
          <w:rtl/>
          <w:lang w:eastAsia="zh-CN"/>
        </w:rPr>
        <w:t>؛</w:t>
      </w:r>
    </w:p>
    <w:p w:rsidR="00AC1496" w:rsidRPr="00642158" w:rsidRDefault="00AC149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642158">
        <w:rPr>
          <w:rFonts w:eastAsia="SimSun" w:hint="cs"/>
          <w:i/>
          <w:iCs/>
          <w:rtl/>
          <w:lang w:eastAsia="zh-CN"/>
        </w:rPr>
        <w:t>ب)</w:t>
      </w:r>
      <w:r w:rsidRPr="00642158">
        <w:rPr>
          <w:rFonts w:eastAsia="SimSun" w:hint="cs"/>
          <w:rtl/>
          <w:lang w:eastAsia="zh-CN"/>
        </w:rPr>
        <w:tab/>
      </w:r>
      <w:proofErr w:type="gramEnd"/>
      <w:r w:rsidR="00D75206" w:rsidRPr="00642158">
        <w:rPr>
          <w:rFonts w:hint="cs"/>
          <w:rtl/>
          <w:lang w:bidi="ar-SY"/>
        </w:rPr>
        <w:t xml:space="preserve">أن أنظمة </w:t>
      </w:r>
      <w:proofErr w:type="spellStart"/>
      <w:r w:rsidR="00D75206" w:rsidRPr="00642158">
        <w:rPr>
          <w:rFonts w:hint="cs"/>
          <w:rtl/>
          <w:lang w:bidi="ar-SY"/>
        </w:rPr>
        <w:t>سواتل</w:t>
      </w:r>
      <w:proofErr w:type="spellEnd"/>
      <w:r w:rsidR="00D75206" w:rsidRPr="00642158">
        <w:rPr>
          <w:rFonts w:hint="cs"/>
          <w:rtl/>
          <w:lang w:bidi="ar-SY"/>
        </w:rPr>
        <w:t xml:space="preserve"> ترحيل البيانات هذه تدعم وصلات لها خصائص شديدة الاختلاف كما هو مبين في الملحق</w:t>
      </w:r>
      <w:r w:rsidRPr="00642158">
        <w:rPr>
          <w:rFonts w:eastAsia="SimSun" w:hint="cs"/>
          <w:rtl/>
          <w:lang w:eastAsia="zh-CN"/>
        </w:rPr>
        <w:t>؛</w:t>
      </w:r>
    </w:p>
    <w:p w:rsidR="00AC1496" w:rsidRPr="00642158" w:rsidRDefault="00AC1496" w:rsidP="00523365">
      <w:pPr>
        <w:overflowPunct/>
        <w:autoSpaceDE/>
        <w:autoSpaceDN/>
        <w:adjustRightInd/>
        <w:textAlignment w:val="auto"/>
        <w:rPr>
          <w:rFonts w:eastAsia="SimSun"/>
          <w:rtl/>
          <w:lang w:eastAsia="zh-CN" w:bidi="ar-EG"/>
        </w:rPr>
      </w:pPr>
      <w:proofErr w:type="gramStart"/>
      <w:r w:rsidRPr="00642158">
        <w:rPr>
          <w:rFonts w:eastAsia="SimSun" w:hint="cs"/>
          <w:i/>
          <w:iCs/>
          <w:rtl/>
          <w:lang w:eastAsia="zh-CN"/>
        </w:rPr>
        <w:t>ج)</w:t>
      </w:r>
      <w:r w:rsidRPr="00642158">
        <w:rPr>
          <w:rFonts w:eastAsia="SimSun" w:hint="cs"/>
          <w:rtl/>
          <w:lang w:eastAsia="zh-CN"/>
        </w:rPr>
        <w:tab/>
      </w:r>
      <w:proofErr w:type="gramEnd"/>
      <w:r w:rsidR="00D75206" w:rsidRPr="00642158">
        <w:rPr>
          <w:rFonts w:hint="cs"/>
          <w:spacing w:val="-2"/>
          <w:rtl/>
          <w:lang w:bidi="ar-SY"/>
        </w:rPr>
        <w:t>أن</w:t>
      </w:r>
      <w:r w:rsidR="00D75206" w:rsidRPr="00642158">
        <w:rPr>
          <w:spacing w:val="-2"/>
          <w:rtl/>
          <w:lang w:bidi="ar-SY"/>
        </w:rPr>
        <w:t xml:space="preserve"> بعض المركبات الفضائية </w:t>
      </w:r>
      <w:r w:rsidR="00D75206" w:rsidRPr="00642158">
        <w:rPr>
          <w:rFonts w:hint="cs"/>
          <w:spacing w:val="-2"/>
          <w:rtl/>
          <w:lang w:bidi="ar-SY"/>
        </w:rPr>
        <w:t>لمستعملي</w:t>
      </w:r>
      <w:r w:rsidR="00D75206" w:rsidRPr="00642158">
        <w:rPr>
          <w:spacing w:val="-2"/>
          <w:rtl/>
          <w:lang w:bidi="ar-SY"/>
        </w:rPr>
        <w:t xml:space="preserve"> </w:t>
      </w:r>
      <w:proofErr w:type="spellStart"/>
      <w:r w:rsidR="00D75206" w:rsidRPr="00642158">
        <w:rPr>
          <w:rFonts w:hint="cs"/>
          <w:spacing w:val="-2"/>
          <w:rtl/>
          <w:lang w:bidi="ar-SY"/>
        </w:rPr>
        <w:t>سواتل</w:t>
      </w:r>
      <w:proofErr w:type="spellEnd"/>
      <w:r w:rsidR="00D75206" w:rsidRPr="00642158">
        <w:rPr>
          <w:rFonts w:hint="cs"/>
          <w:spacing w:val="-2"/>
          <w:rtl/>
          <w:lang w:bidi="ar-SY"/>
        </w:rPr>
        <w:t xml:space="preserve"> ترحيل البيانات تتطلب</w:t>
      </w:r>
      <w:r w:rsidR="00D75206" w:rsidRPr="00642158">
        <w:rPr>
          <w:spacing w:val="-2"/>
          <w:rtl/>
          <w:lang w:bidi="ar-SY"/>
        </w:rPr>
        <w:t xml:space="preserve"> وصلات بمعدل بيانات منخفض (</w:t>
      </w:r>
      <w:r w:rsidR="00D75206" w:rsidRPr="00642158">
        <w:rPr>
          <w:rFonts w:hint="cs"/>
          <w:spacing w:val="-2"/>
          <w:rtl/>
          <w:lang w:bidi="ar-SY"/>
        </w:rPr>
        <w:t>قد ي</w:t>
      </w:r>
      <w:r w:rsidR="00D75206" w:rsidRPr="00642158">
        <w:rPr>
          <w:spacing w:val="-2"/>
          <w:rtl/>
          <w:lang w:bidi="ar-SY"/>
        </w:rPr>
        <w:t xml:space="preserve">صل إلى </w:t>
      </w:r>
      <w:r w:rsidR="00D75206" w:rsidRPr="002A2398">
        <w:rPr>
          <w:rtl/>
        </w:rPr>
        <w:t>حوالي</w:t>
      </w:r>
      <w:r w:rsidR="00523365" w:rsidRPr="002A2398">
        <w:rPr>
          <w:rFonts w:hint="cs"/>
          <w:rtl/>
        </w:rPr>
        <w:t> </w:t>
      </w:r>
      <w:r w:rsidR="00D75206" w:rsidRPr="002A2398">
        <w:t>Mbit/s 6</w:t>
      </w:r>
      <w:r w:rsidR="00D75206" w:rsidRPr="002A2398">
        <w:rPr>
          <w:rtl/>
        </w:rPr>
        <w:t xml:space="preserve">) </w:t>
      </w:r>
      <w:r w:rsidR="00D75206" w:rsidRPr="002A2398">
        <w:rPr>
          <w:rFonts w:hint="cs"/>
          <w:rtl/>
        </w:rPr>
        <w:t>تستلزم</w:t>
      </w:r>
      <w:r w:rsidR="00D75206" w:rsidRPr="002A2398">
        <w:rPr>
          <w:rtl/>
        </w:rPr>
        <w:t xml:space="preserve"> عر</w:t>
      </w:r>
      <w:r w:rsidR="00D75206" w:rsidRPr="002A2398">
        <w:rPr>
          <w:rFonts w:hint="cs"/>
          <w:rtl/>
        </w:rPr>
        <w:t>و</w:t>
      </w:r>
      <w:r w:rsidR="00D75206" w:rsidRPr="002A2398">
        <w:rPr>
          <w:rtl/>
        </w:rPr>
        <w:t>ض</w:t>
      </w:r>
      <w:r w:rsidR="00D75206" w:rsidRPr="00642158">
        <w:rPr>
          <w:spacing w:val="-2"/>
          <w:rtl/>
          <w:lang w:bidi="ar-SY"/>
        </w:rPr>
        <w:t xml:space="preserve"> نطاق متواضع</w:t>
      </w:r>
      <w:r w:rsidR="00D75206" w:rsidRPr="00642158">
        <w:rPr>
          <w:rFonts w:hint="cs"/>
          <w:spacing w:val="-2"/>
          <w:rtl/>
          <w:lang w:bidi="ar-SY"/>
        </w:rPr>
        <w:t>ة</w:t>
      </w:r>
      <w:r w:rsidR="00D75206" w:rsidRPr="00642158">
        <w:rPr>
          <w:spacing w:val="-2"/>
          <w:rtl/>
          <w:lang w:bidi="ar-SY"/>
        </w:rPr>
        <w:t xml:space="preserve"> يمكن تنفيذه</w:t>
      </w:r>
      <w:r w:rsidR="00D75206" w:rsidRPr="00642158">
        <w:rPr>
          <w:rFonts w:hint="cs"/>
          <w:spacing w:val="-2"/>
          <w:rtl/>
          <w:lang w:bidi="ar-SY"/>
        </w:rPr>
        <w:t>ا</w:t>
      </w:r>
      <w:r w:rsidR="00D75206" w:rsidRPr="00642158">
        <w:rPr>
          <w:spacing w:val="-2"/>
          <w:rtl/>
          <w:lang w:bidi="ar-SY"/>
        </w:rPr>
        <w:t xml:space="preserve"> </w:t>
      </w:r>
      <w:r w:rsidR="00D75206" w:rsidRPr="00642158">
        <w:rPr>
          <w:rFonts w:hint="cs"/>
          <w:spacing w:val="-2"/>
          <w:rtl/>
          <w:lang w:bidi="ar-SY"/>
        </w:rPr>
        <w:t>بالقدر الأجدى اقتصاديا</w:t>
      </w:r>
      <w:r w:rsidR="002A2398">
        <w:rPr>
          <w:rFonts w:hint="cs"/>
          <w:spacing w:val="-2"/>
          <w:rtl/>
        </w:rPr>
        <w:t>ً</w:t>
      </w:r>
      <w:r w:rsidR="00D75206" w:rsidRPr="00642158">
        <w:rPr>
          <w:rFonts w:hint="cs"/>
          <w:spacing w:val="-2"/>
          <w:rtl/>
          <w:lang w:bidi="ar-SY"/>
        </w:rPr>
        <w:t xml:space="preserve"> </w:t>
      </w:r>
      <w:r w:rsidR="00D75206" w:rsidRPr="00642158">
        <w:rPr>
          <w:spacing w:val="-2"/>
          <w:rtl/>
          <w:lang w:bidi="ar-SY"/>
        </w:rPr>
        <w:t xml:space="preserve">باستخدام مرسلات منخفضة القدرة، وهوائيات بسيطة </w:t>
      </w:r>
      <w:r w:rsidR="00D75206" w:rsidRPr="00642158">
        <w:rPr>
          <w:rFonts w:hint="cs"/>
          <w:spacing w:val="-2"/>
          <w:rtl/>
          <w:lang w:bidi="ar-SY"/>
        </w:rPr>
        <w:t xml:space="preserve">ذات </w:t>
      </w:r>
      <w:r w:rsidR="00D75206" w:rsidRPr="00642158">
        <w:rPr>
          <w:spacing w:val="-2"/>
          <w:rtl/>
          <w:lang w:bidi="ar-SY"/>
        </w:rPr>
        <w:t>حزمة</w:t>
      </w:r>
      <w:r w:rsidR="00D75206" w:rsidRPr="00642158">
        <w:rPr>
          <w:rFonts w:hint="cs"/>
          <w:spacing w:val="-2"/>
          <w:rtl/>
          <w:lang w:bidi="ar-SY"/>
        </w:rPr>
        <w:t xml:space="preserve"> عريضة </w:t>
      </w:r>
      <w:r w:rsidR="00D75206" w:rsidRPr="00642158">
        <w:rPr>
          <w:spacing w:val="-2"/>
          <w:rtl/>
          <w:lang w:bidi="ar-SY"/>
        </w:rPr>
        <w:t>دون</w:t>
      </w:r>
      <w:r w:rsidR="00D75206" w:rsidRPr="00642158">
        <w:rPr>
          <w:rFonts w:hint="cs"/>
          <w:spacing w:val="-2"/>
          <w:rtl/>
          <w:lang w:bidi="ar-SY"/>
        </w:rPr>
        <w:t xml:space="preserve"> الاستعانة ب</w:t>
      </w:r>
      <w:r w:rsidR="00D75206" w:rsidRPr="00642158">
        <w:rPr>
          <w:spacing w:val="-2"/>
          <w:rtl/>
          <w:lang w:bidi="ar-SY"/>
        </w:rPr>
        <w:t xml:space="preserve">آليات توجيه معقدة ومستقبلات </w:t>
      </w:r>
      <w:r w:rsidR="00D75206" w:rsidRPr="00642158">
        <w:rPr>
          <w:rFonts w:hint="cs"/>
          <w:spacing w:val="-2"/>
          <w:rtl/>
          <w:lang w:bidi="ar-SY"/>
        </w:rPr>
        <w:t>متينة</w:t>
      </w:r>
      <w:r w:rsidR="00D75206" w:rsidRPr="00642158">
        <w:rPr>
          <w:spacing w:val="-2"/>
          <w:rtl/>
          <w:lang w:bidi="ar-SY"/>
        </w:rPr>
        <w:t xml:space="preserve">، </w:t>
      </w:r>
      <w:r w:rsidR="00D75206" w:rsidRPr="00642158">
        <w:rPr>
          <w:rFonts w:hint="cs"/>
          <w:spacing w:val="-2"/>
          <w:rtl/>
          <w:lang w:bidi="ar-SY"/>
        </w:rPr>
        <w:t xml:space="preserve">في </w:t>
      </w:r>
      <w:r w:rsidR="00D75206" w:rsidRPr="00642158">
        <w:rPr>
          <w:spacing w:val="-2"/>
          <w:rtl/>
          <w:lang w:bidi="ar-SY"/>
        </w:rPr>
        <w:t xml:space="preserve">نطاقات تردد </w:t>
      </w:r>
      <w:r w:rsidR="00D75206" w:rsidRPr="00642158">
        <w:rPr>
          <w:rFonts w:hint="cs"/>
          <w:spacing w:val="-2"/>
          <w:rtl/>
          <w:lang w:bidi="ar-SY"/>
        </w:rPr>
        <w:t xml:space="preserve">دون </w:t>
      </w:r>
      <w:r w:rsidR="00D75206" w:rsidRPr="00642158">
        <w:rPr>
          <w:spacing w:val="-2"/>
          <w:lang w:bidi="ar-SY"/>
        </w:rPr>
        <w:t>GHz 3</w:t>
      </w:r>
      <w:r w:rsidR="00D75206" w:rsidRPr="00642158">
        <w:rPr>
          <w:rFonts w:hint="cs"/>
          <w:spacing w:val="-2"/>
          <w:rtl/>
          <w:lang w:bidi="ar-SY"/>
        </w:rPr>
        <w:t xml:space="preserve"> بالنسبة إلى </w:t>
      </w:r>
      <w:r w:rsidR="00D75206" w:rsidRPr="00642158">
        <w:rPr>
          <w:spacing w:val="-2"/>
          <w:rtl/>
          <w:lang w:bidi="ar-SY"/>
        </w:rPr>
        <w:t xml:space="preserve">وصلات </w:t>
      </w:r>
      <w:proofErr w:type="spellStart"/>
      <w:r w:rsidR="00D75206" w:rsidRPr="00642158">
        <w:rPr>
          <w:rFonts w:hint="cs"/>
          <w:spacing w:val="-2"/>
          <w:rtl/>
          <w:lang w:bidi="ar-SY"/>
        </w:rPr>
        <w:t>سواتل</w:t>
      </w:r>
      <w:proofErr w:type="spellEnd"/>
      <w:r w:rsidR="00D75206" w:rsidRPr="00642158">
        <w:rPr>
          <w:rFonts w:hint="cs"/>
          <w:spacing w:val="-2"/>
          <w:rtl/>
          <w:lang w:bidi="ar-SY"/>
        </w:rPr>
        <w:t xml:space="preserve"> ترحيل البيانات بين المدارات</w:t>
      </w:r>
      <w:r w:rsidRPr="00642158">
        <w:rPr>
          <w:rFonts w:eastAsia="SimSun" w:hint="eastAsia"/>
          <w:rtl/>
          <w:lang w:eastAsia="zh-CN"/>
        </w:rPr>
        <w:t>؛</w:t>
      </w:r>
    </w:p>
    <w:p w:rsidR="00D75206" w:rsidRPr="00642158" w:rsidRDefault="00D75206" w:rsidP="00D75206">
      <w:pPr>
        <w:rPr>
          <w:spacing w:val="-2"/>
          <w:rtl/>
          <w:lang w:bidi="ar-SY"/>
        </w:rPr>
      </w:pPr>
      <w:proofErr w:type="gramStart"/>
      <w:r w:rsidRPr="00642158">
        <w:rPr>
          <w:rFonts w:hint="cs"/>
          <w:i/>
          <w:iCs/>
          <w:rtl/>
          <w:lang w:bidi="ar-SY"/>
        </w:rPr>
        <w:t>د )</w:t>
      </w:r>
      <w:proofErr w:type="gramEnd"/>
      <w:r w:rsidRPr="00642158">
        <w:rPr>
          <w:rFonts w:hint="cs"/>
          <w:rtl/>
          <w:lang w:bidi="ar-SY"/>
        </w:rPr>
        <w:tab/>
      </w:r>
      <w:r w:rsidRPr="00642158">
        <w:rPr>
          <w:spacing w:val="-2"/>
          <w:rtl/>
          <w:lang w:bidi="ar-SY"/>
        </w:rPr>
        <w:t xml:space="preserve">أن بعض المركبات الفضائية لمستعملي </w:t>
      </w:r>
      <w:proofErr w:type="spellStart"/>
      <w:r w:rsidRPr="00642158">
        <w:rPr>
          <w:spacing w:val="-2"/>
          <w:rtl/>
          <w:lang w:bidi="ar-SY"/>
        </w:rPr>
        <w:t>سواتل</w:t>
      </w:r>
      <w:proofErr w:type="spellEnd"/>
      <w:r w:rsidRPr="00642158">
        <w:rPr>
          <w:spacing w:val="-2"/>
          <w:rtl/>
          <w:lang w:bidi="ar-SY"/>
        </w:rPr>
        <w:t xml:space="preserve"> ترحيل البيانات </w:t>
      </w:r>
      <w:r w:rsidRPr="00642158">
        <w:rPr>
          <w:rFonts w:hint="cs"/>
          <w:spacing w:val="-2"/>
          <w:rtl/>
          <w:lang w:bidi="ar-SY"/>
        </w:rPr>
        <w:t>تتطلب</w:t>
      </w:r>
      <w:r w:rsidRPr="00642158">
        <w:rPr>
          <w:spacing w:val="-2"/>
          <w:rtl/>
          <w:lang w:bidi="ar-SY"/>
        </w:rPr>
        <w:t xml:space="preserve"> وصلات</w:t>
      </w:r>
      <w:r w:rsidRPr="00642158">
        <w:rPr>
          <w:rFonts w:hint="cs"/>
          <w:spacing w:val="-2"/>
          <w:rtl/>
          <w:lang w:bidi="ar-SY"/>
        </w:rPr>
        <w:t xml:space="preserve"> من هوائيات </w:t>
      </w:r>
      <w:r w:rsidRPr="00642158">
        <w:rPr>
          <w:spacing w:val="-2"/>
          <w:rtl/>
          <w:lang w:bidi="ar-SY"/>
        </w:rPr>
        <w:t xml:space="preserve">شاملة الاتجاهات </w:t>
      </w:r>
      <w:r w:rsidRPr="00642158">
        <w:rPr>
          <w:rFonts w:hint="cs"/>
          <w:spacing w:val="-2"/>
          <w:rtl/>
          <w:lang w:bidi="ar-SY"/>
        </w:rPr>
        <w:t xml:space="preserve">أو </w:t>
      </w:r>
      <w:r w:rsidRPr="00642158">
        <w:rPr>
          <w:spacing w:val="-2"/>
          <w:rtl/>
          <w:lang w:bidi="ar-SY"/>
        </w:rPr>
        <w:t>ذات حزمة واسعة</w:t>
      </w:r>
      <w:r w:rsidRPr="00642158">
        <w:rPr>
          <w:rFonts w:hint="cs"/>
          <w:spacing w:val="-2"/>
          <w:rtl/>
          <w:lang w:bidi="ar-SY"/>
        </w:rPr>
        <w:t xml:space="preserve"> (لا</w:t>
      </w:r>
      <w:r w:rsidR="002A2398">
        <w:rPr>
          <w:rFonts w:hint="eastAsia"/>
          <w:spacing w:val="-2"/>
          <w:rtl/>
          <w:lang w:bidi="ar-SY"/>
        </w:rPr>
        <w:t> </w:t>
      </w:r>
      <w:r w:rsidRPr="00642158">
        <w:rPr>
          <w:rFonts w:hint="cs"/>
          <w:spacing w:val="-2"/>
          <w:rtl/>
          <w:lang w:bidi="ar-SY"/>
        </w:rPr>
        <w:t xml:space="preserve">سيما من أجل دعم وصلات الطوارئ) في الحالات التي لا يعرف فيها بدقة عن استجابة المركبة الفضائية للمستعمل واتجاه </w:t>
      </w:r>
      <w:proofErr w:type="spellStart"/>
      <w:r w:rsidRPr="00642158">
        <w:rPr>
          <w:rFonts w:hint="cs"/>
          <w:spacing w:val="-2"/>
          <w:rtl/>
          <w:lang w:bidi="ar-SY"/>
        </w:rPr>
        <w:t>سواتل</w:t>
      </w:r>
      <w:proofErr w:type="spellEnd"/>
      <w:r w:rsidRPr="00642158">
        <w:rPr>
          <w:rFonts w:hint="cs"/>
          <w:spacing w:val="-2"/>
          <w:rtl/>
          <w:lang w:bidi="ar-SY"/>
        </w:rPr>
        <w:t xml:space="preserve"> ترحيل البيانات، مما يقتضي استعمال نطاقات تردد دون </w:t>
      </w:r>
      <w:r w:rsidRPr="00642158">
        <w:rPr>
          <w:spacing w:val="-2"/>
          <w:lang w:bidi="ar-SY"/>
        </w:rPr>
        <w:t>GHz 3</w:t>
      </w:r>
      <w:r w:rsidRPr="00642158">
        <w:rPr>
          <w:rFonts w:hint="cs"/>
          <w:spacing w:val="-2"/>
          <w:rtl/>
          <w:lang w:bidi="ar-SY"/>
        </w:rPr>
        <w:t xml:space="preserve"> ل</w:t>
      </w:r>
      <w:r w:rsidRPr="00642158">
        <w:rPr>
          <w:spacing w:val="-2"/>
          <w:rtl/>
          <w:lang w:bidi="ar-SY"/>
        </w:rPr>
        <w:t xml:space="preserve">وصلات </w:t>
      </w:r>
      <w:proofErr w:type="spellStart"/>
      <w:r w:rsidRPr="00642158">
        <w:rPr>
          <w:rFonts w:hint="cs"/>
          <w:spacing w:val="-2"/>
          <w:rtl/>
          <w:lang w:bidi="ar-SY"/>
        </w:rPr>
        <w:t>سواتل</w:t>
      </w:r>
      <w:proofErr w:type="spellEnd"/>
      <w:r w:rsidRPr="00642158">
        <w:rPr>
          <w:rFonts w:hint="cs"/>
          <w:spacing w:val="-2"/>
          <w:rtl/>
          <w:lang w:bidi="ar-SY"/>
        </w:rPr>
        <w:t xml:space="preserve"> ترحيل البيانات بين المدارات؛</w:t>
      </w:r>
    </w:p>
    <w:p w:rsidR="00D75206" w:rsidRPr="00642158" w:rsidRDefault="00D75206" w:rsidP="00D75206">
      <w:pPr>
        <w:rPr>
          <w:rtl/>
          <w:lang w:bidi="ar-SY"/>
        </w:rPr>
      </w:pPr>
      <w:proofErr w:type="gramStart"/>
      <w:r w:rsidRPr="00642158">
        <w:rPr>
          <w:rFonts w:hint="cs"/>
          <w:i/>
          <w:iCs/>
          <w:rtl/>
          <w:lang w:bidi="ar-SY"/>
        </w:rPr>
        <w:t>ه )</w:t>
      </w:r>
      <w:proofErr w:type="gramEnd"/>
      <w:r w:rsidRPr="00642158">
        <w:rPr>
          <w:rFonts w:hint="cs"/>
          <w:rtl/>
          <w:lang w:bidi="ar-SY"/>
        </w:rPr>
        <w:tab/>
      </w:r>
      <w:r w:rsidRPr="00642158">
        <w:rPr>
          <w:rtl/>
          <w:lang w:bidi="ar-SY"/>
        </w:rPr>
        <w:t xml:space="preserve">أن بعض المركبات الفضائية لمستعملي </w:t>
      </w:r>
      <w:proofErr w:type="spellStart"/>
      <w:r w:rsidRPr="00642158">
        <w:rPr>
          <w:rtl/>
          <w:lang w:bidi="ar-SY"/>
        </w:rPr>
        <w:t>سواتل</w:t>
      </w:r>
      <w:proofErr w:type="spellEnd"/>
      <w:r w:rsidRPr="00642158">
        <w:rPr>
          <w:rtl/>
          <w:lang w:bidi="ar-SY"/>
        </w:rPr>
        <w:t xml:space="preserve"> ترحيل البيانات </w:t>
      </w:r>
      <w:r w:rsidRPr="00642158">
        <w:rPr>
          <w:rFonts w:hint="cs"/>
          <w:rtl/>
          <w:lang w:bidi="ar-SY"/>
        </w:rPr>
        <w:t>تتطلب</w:t>
      </w:r>
      <w:r w:rsidRPr="00642158">
        <w:rPr>
          <w:rtl/>
          <w:lang w:bidi="ar-SY"/>
        </w:rPr>
        <w:t xml:space="preserve"> وصلات بمعدل</w:t>
      </w:r>
      <w:r w:rsidRPr="00642158">
        <w:rPr>
          <w:rFonts w:hint="cs"/>
          <w:rtl/>
          <w:lang w:bidi="ar-SY"/>
        </w:rPr>
        <w:t>ات</w:t>
      </w:r>
      <w:r w:rsidRPr="00642158">
        <w:rPr>
          <w:rtl/>
          <w:lang w:bidi="ar-SY"/>
        </w:rPr>
        <w:t xml:space="preserve"> </w:t>
      </w:r>
      <w:r w:rsidRPr="00642158">
        <w:rPr>
          <w:rFonts w:hint="cs"/>
          <w:rtl/>
          <w:lang w:bidi="ar-SY"/>
        </w:rPr>
        <w:t>متوسطة إلى مرتفعة</w:t>
      </w:r>
      <w:r w:rsidRPr="00642158">
        <w:rPr>
          <w:rtl/>
          <w:lang w:bidi="ar-SY"/>
        </w:rPr>
        <w:t xml:space="preserve"> </w:t>
      </w:r>
      <w:r w:rsidRPr="00642158">
        <w:rPr>
          <w:rFonts w:hint="cs"/>
          <w:rtl/>
          <w:lang w:bidi="ar-SY"/>
        </w:rPr>
        <w:t>من الب</w:t>
      </w:r>
      <w:r w:rsidRPr="00642158">
        <w:rPr>
          <w:rtl/>
          <w:lang w:bidi="ar-SY"/>
        </w:rPr>
        <w:t>يانات (</w:t>
      </w:r>
      <w:r w:rsidRPr="00642158">
        <w:rPr>
          <w:rFonts w:hint="cs"/>
          <w:rtl/>
          <w:lang w:bidi="ar-SY"/>
        </w:rPr>
        <w:t xml:space="preserve">من </w:t>
      </w:r>
      <w:r w:rsidRPr="00642158">
        <w:rPr>
          <w:rtl/>
          <w:lang w:bidi="ar-SY"/>
        </w:rPr>
        <w:t xml:space="preserve">حوالي </w:t>
      </w:r>
      <w:r w:rsidRPr="00642158">
        <w:rPr>
          <w:lang w:bidi="ar-SY"/>
        </w:rPr>
        <w:t>Mbit/s 6</w:t>
      </w:r>
      <w:r w:rsidRPr="00642158">
        <w:rPr>
          <w:rFonts w:hint="cs"/>
          <w:rtl/>
          <w:lang w:bidi="ar-SY"/>
        </w:rPr>
        <w:t xml:space="preserve"> إلى أكثر من </w:t>
      </w:r>
      <w:r w:rsidRPr="00642158">
        <w:rPr>
          <w:lang w:bidi="ar-SY"/>
        </w:rPr>
        <w:t>Mbit/s 600</w:t>
      </w:r>
      <w:r w:rsidRPr="00642158">
        <w:rPr>
          <w:rtl/>
          <w:lang w:bidi="ar-SY"/>
        </w:rPr>
        <w:t xml:space="preserve">) </w:t>
      </w:r>
      <w:r w:rsidRPr="00642158">
        <w:rPr>
          <w:rFonts w:hint="cs"/>
          <w:rtl/>
          <w:lang w:bidi="ar-SY"/>
        </w:rPr>
        <w:t xml:space="preserve">مما </w:t>
      </w:r>
      <w:r w:rsidRPr="00642158">
        <w:rPr>
          <w:rtl/>
          <w:lang w:bidi="ar-SY"/>
        </w:rPr>
        <w:t>يتطلب</w:t>
      </w:r>
      <w:r w:rsidRPr="00642158">
        <w:rPr>
          <w:rFonts w:hint="cs"/>
          <w:rtl/>
          <w:lang w:bidi="ar-SY"/>
        </w:rPr>
        <w:t xml:space="preserve"> استعمال </w:t>
      </w:r>
      <w:r w:rsidRPr="00642158">
        <w:rPr>
          <w:rFonts w:hint="cs"/>
          <w:spacing w:val="-2"/>
          <w:rtl/>
          <w:lang w:bidi="ar-SY"/>
        </w:rPr>
        <w:t xml:space="preserve">نطاقات تردد فوق </w:t>
      </w:r>
      <w:r w:rsidRPr="00642158">
        <w:rPr>
          <w:spacing w:val="-2"/>
          <w:lang w:bidi="ar-SY"/>
        </w:rPr>
        <w:t>GHz 10</w:t>
      </w:r>
      <w:r w:rsidRPr="00642158">
        <w:rPr>
          <w:rFonts w:hint="cs"/>
          <w:spacing w:val="-2"/>
          <w:rtl/>
          <w:lang w:bidi="ar-SY"/>
        </w:rPr>
        <w:t xml:space="preserve"> ل</w:t>
      </w:r>
      <w:r w:rsidRPr="00642158">
        <w:rPr>
          <w:spacing w:val="-2"/>
          <w:rtl/>
          <w:lang w:bidi="ar-SY"/>
        </w:rPr>
        <w:t xml:space="preserve">وصلات </w:t>
      </w:r>
      <w:proofErr w:type="spellStart"/>
      <w:r w:rsidRPr="00642158">
        <w:rPr>
          <w:rFonts w:hint="cs"/>
          <w:spacing w:val="-2"/>
          <w:rtl/>
          <w:lang w:bidi="ar-SY"/>
        </w:rPr>
        <w:t>سواتل</w:t>
      </w:r>
      <w:proofErr w:type="spellEnd"/>
      <w:r w:rsidRPr="00642158">
        <w:rPr>
          <w:rFonts w:hint="cs"/>
          <w:spacing w:val="-2"/>
          <w:rtl/>
          <w:lang w:bidi="ar-SY"/>
        </w:rPr>
        <w:t xml:space="preserve"> ترحيل البيانات بين المدارات</w:t>
      </w:r>
      <w:r w:rsidRPr="00642158">
        <w:rPr>
          <w:rFonts w:hint="cs"/>
          <w:rtl/>
          <w:lang w:bidi="ar-SY"/>
        </w:rPr>
        <w:t>؛</w:t>
      </w:r>
    </w:p>
    <w:p w:rsidR="00D75206" w:rsidRPr="00642158" w:rsidRDefault="00D75206" w:rsidP="00D75206">
      <w:pPr>
        <w:rPr>
          <w:rtl/>
          <w:lang w:bidi="ar-SY"/>
        </w:rPr>
      </w:pPr>
      <w:proofErr w:type="gramStart"/>
      <w:r w:rsidRPr="00642158">
        <w:rPr>
          <w:rFonts w:hint="cs"/>
          <w:i/>
          <w:iCs/>
          <w:rtl/>
          <w:lang w:bidi="ar-SY"/>
        </w:rPr>
        <w:t>و )</w:t>
      </w:r>
      <w:proofErr w:type="gramEnd"/>
      <w:r w:rsidRPr="00642158">
        <w:rPr>
          <w:rFonts w:hint="cs"/>
          <w:rtl/>
          <w:lang w:bidi="ar-SY"/>
        </w:rPr>
        <w:tab/>
        <w:t xml:space="preserve">أن نطاقات التردد المتاحة والمناسبة </w:t>
      </w:r>
      <w:r w:rsidRPr="00642158">
        <w:rPr>
          <w:rFonts w:hint="cs"/>
          <w:spacing w:val="-2"/>
          <w:rtl/>
          <w:lang w:bidi="ar-SY"/>
        </w:rPr>
        <w:t>ل</w:t>
      </w:r>
      <w:r w:rsidRPr="00642158">
        <w:rPr>
          <w:spacing w:val="-2"/>
          <w:rtl/>
          <w:lang w:bidi="ar-SY"/>
        </w:rPr>
        <w:t xml:space="preserve">وصلات </w:t>
      </w:r>
      <w:proofErr w:type="spellStart"/>
      <w:r w:rsidRPr="00642158">
        <w:rPr>
          <w:rFonts w:hint="cs"/>
          <w:spacing w:val="-2"/>
          <w:rtl/>
          <w:lang w:bidi="ar-SY"/>
        </w:rPr>
        <w:t>سواتل</w:t>
      </w:r>
      <w:proofErr w:type="spellEnd"/>
      <w:r w:rsidRPr="00642158">
        <w:rPr>
          <w:rFonts w:hint="cs"/>
          <w:spacing w:val="-2"/>
          <w:rtl/>
          <w:lang w:bidi="ar-SY"/>
        </w:rPr>
        <w:t xml:space="preserve"> ترحيل البيانات بين المدارات محدودة</w:t>
      </w:r>
      <w:r w:rsidRPr="00642158">
        <w:rPr>
          <w:rFonts w:hint="cs"/>
          <w:rtl/>
          <w:lang w:bidi="ar-SY"/>
        </w:rPr>
        <w:t>؛</w:t>
      </w:r>
    </w:p>
    <w:p w:rsidR="0085112A"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4"/>
          <w:lang w:bidi="ar-SY"/>
        </w:rPr>
      </w:pPr>
      <w:proofErr w:type="gramStart"/>
      <w:r w:rsidRPr="00642158">
        <w:rPr>
          <w:rFonts w:hint="cs"/>
          <w:i/>
          <w:iCs/>
          <w:spacing w:val="-4"/>
          <w:rtl/>
          <w:lang w:bidi="ar-SY"/>
        </w:rPr>
        <w:t>ز )</w:t>
      </w:r>
      <w:proofErr w:type="gramEnd"/>
      <w:r w:rsidRPr="00642158">
        <w:rPr>
          <w:rFonts w:hint="cs"/>
          <w:spacing w:val="-4"/>
          <w:rtl/>
          <w:lang w:bidi="ar-SY"/>
        </w:rPr>
        <w:tab/>
        <w:t xml:space="preserve">أنه يمكن لوصلات تغذية الذهاب والإياب في </w:t>
      </w:r>
      <w:proofErr w:type="spellStart"/>
      <w:r w:rsidRPr="00642158">
        <w:rPr>
          <w:rFonts w:hint="cs"/>
          <w:spacing w:val="-4"/>
          <w:rtl/>
          <w:lang w:bidi="ar-SY"/>
        </w:rPr>
        <w:t>سواتل</w:t>
      </w:r>
      <w:proofErr w:type="spellEnd"/>
      <w:r w:rsidRPr="00642158">
        <w:rPr>
          <w:rFonts w:hint="cs"/>
          <w:spacing w:val="-4"/>
          <w:rtl/>
          <w:lang w:bidi="ar-SY"/>
        </w:rPr>
        <w:t xml:space="preserve"> ترحيل البيانات أن تستعمل النطاقات المخصصة للخدمة الثابتة الساتلية؛</w:t>
      </w:r>
    </w:p>
    <w:p w:rsidR="00D75206" w:rsidRPr="00642158" w:rsidRDefault="00D75206" w:rsidP="00D75206">
      <w:pPr>
        <w:rPr>
          <w:rtl/>
          <w:lang w:bidi="ar-SY"/>
        </w:rPr>
      </w:pPr>
      <w:proofErr w:type="gramStart"/>
      <w:r w:rsidRPr="00642158">
        <w:rPr>
          <w:rFonts w:hint="cs"/>
          <w:i/>
          <w:iCs/>
          <w:rtl/>
          <w:lang w:bidi="ar-SY"/>
        </w:rPr>
        <w:t>ح)</w:t>
      </w:r>
      <w:r w:rsidRPr="00642158">
        <w:rPr>
          <w:rFonts w:hint="cs"/>
          <w:rtl/>
          <w:lang w:bidi="ar-SY"/>
        </w:rPr>
        <w:tab/>
      </w:r>
      <w:proofErr w:type="gramEnd"/>
      <w:r w:rsidRPr="00642158">
        <w:rPr>
          <w:rFonts w:hint="cs"/>
          <w:rtl/>
          <w:lang w:bidi="ar-SY"/>
        </w:rPr>
        <w:t xml:space="preserve">أنه ينبغي لعمليات تشغيل </w:t>
      </w:r>
      <w:proofErr w:type="spellStart"/>
      <w:r w:rsidRPr="00642158">
        <w:rPr>
          <w:rFonts w:hint="cs"/>
          <w:rtl/>
          <w:lang w:bidi="ar-SY"/>
        </w:rPr>
        <w:t>سواتل</w:t>
      </w:r>
      <w:proofErr w:type="spellEnd"/>
      <w:r w:rsidRPr="00642158">
        <w:rPr>
          <w:rFonts w:hint="cs"/>
          <w:rtl/>
          <w:lang w:bidi="ar-SY"/>
        </w:rPr>
        <w:t xml:space="preserve"> ترحيل البيانات بالأسلوب المعتاد أن تستعمل نطاقات تردد وصلات الذهاب والإياب؛</w:t>
      </w:r>
    </w:p>
    <w:p w:rsidR="00D75206" w:rsidRPr="00642158" w:rsidRDefault="00D75206" w:rsidP="00F122F8">
      <w:pPr>
        <w:rPr>
          <w:rtl/>
          <w:lang w:bidi="ar-SY"/>
        </w:rPr>
      </w:pPr>
      <w:proofErr w:type="gramStart"/>
      <w:r w:rsidRPr="00642158">
        <w:rPr>
          <w:rFonts w:hint="cs"/>
          <w:i/>
          <w:iCs/>
          <w:rtl/>
          <w:lang w:bidi="ar-SY"/>
        </w:rPr>
        <w:lastRenderedPageBreak/>
        <w:t>ط)</w:t>
      </w:r>
      <w:r w:rsidRPr="00642158">
        <w:rPr>
          <w:rFonts w:hint="cs"/>
          <w:rtl/>
          <w:lang w:bidi="ar-SY"/>
        </w:rPr>
        <w:tab/>
      </w:r>
      <w:proofErr w:type="gramEnd"/>
      <w:r w:rsidRPr="00642158">
        <w:rPr>
          <w:rFonts w:hint="cs"/>
          <w:rtl/>
          <w:lang w:bidi="ar-SY"/>
        </w:rPr>
        <w:t>أن عمليات الإطلاق وبدء الدوران والطوار</w:t>
      </w:r>
      <w:r w:rsidRPr="00642158">
        <w:rPr>
          <w:rFonts w:hint="eastAsia"/>
          <w:rtl/>
          <w:lang w:bidi="ar-SY"/>
        </w:rPr>
        <w:t>ئ</w:t>
      </w:r>
      <w:r w:rsidRPr="00642158">
        <w:rPr>
          <w:rFonts w:hint="cs"/>
          <w:rtl/>
          <w:lang w:bidi="ar-SY"/>
        </w:rPr>
        <w:t xml:space="preserve"> الخاصة </w:t>
      </w:r>
      <w:proofErr w:type="spellStart"/>
      <w:r w:rsidRPr="00642158">
        <w:rPr>
          <w:rFonts w:hint="cs"/>
          <w:rtl/>
          <w:lang w:bidi="ar-SY"/>
        </w:rPr>
        <w:t>بسواتل</w:t>
      </w:r>
      <w:proofErr w:type="spellEnd"/>
      <w:r w:rsidRPr="00642158">
        <w:rPr>
          <w:rFonts w:hint="cs"/>
          <w:rtl/>
          <w:lang w:bidi="ar-SY"/>
        </w:rPr>
        <w:t xml:space="preserve"> ترحيل البيانات تتطلب استعمال </w:t>
      </w:r>
      <w:r w:rsidRPr="00642158">
        <w:rPr>
          <w:rtl/>
          <w:lang w:bidi="ar-SY"/>
        </w:rPr>
        <w:t>هوائيات</w:t>
      </w:r>
      <w:r w:rsidR="003A3481">
        <w:rPr>
          <w:rFonts w:hint="cs"/>
          <w:rtl/>
          <w:lang w:bidi="ar-SY"/>
        </w:rPr>
        <w:t xml:space="preserve"> ذات حزمة واسعة أو شاملة </w:t>
      </w:r>
      <w:r w:rsidR="003A3481">
        <w:rPr>
          <w:rtl/>
          <w:lang w:bidi="ar-SY"/>
        </w:rPr>
        <w:t>الاتجاهات</w:t>
      </w:r>
      <w:r w:rsidRPr="00642158">
        <w:rPr>
          <w:rtl/>
          <w:lang w:bidi="ar-SY"/>
        </w:rPr>
        <w:t xml:space="preserve">، مما يقتضي استعمال نطاقات تردد </w:t>
      </w:r>
      <w:r w:rsidRPr="00642158">
        <w:rPr>
          <w:rFonts w:hint="cs"/>
          <w:rtl/>
          <w:lang w:bidi="ar-SY"/>
        </w:rPr>
        <w:t>دون</w:t>
      </w:r>
      <w:r w:rsidRPr="00642158">
        <w:rPr>
          <w:rtl/>
          <w:lang w:bidi="ar-SY"/>
        </w:rPr>
        <w:t xml:space="preserve"> </w:t>
      </w:r>
      <w:r w:rsidRPr="00642158">
        <w:rPr>
          <w:lang w:bidi="ar-SY"/>
        </w:rPr>
        <w:t>GHz</w:t>
      </w:r>
      <w:r w:rsidR="00F122F8">
        <w:rPr>
          <w:lang w:bidi="ar-SY"/>
        </w:rPr>
        <w:t> </w:t>
      </w:r>
      <w:r w:rsidRPr="00642158">
        <w:rPr>
          <w:lang w:bidi="ar-SY"/>
        </w:rPr>
        <w:t>3</w:t>
      </w:r>
      <w:r w:rsidRPr="00642158">
        <w:rPr>
          <w:rFonts w:hint="cs"/>
          <w:rtl/>
          <w:lang w:bidi="ar-SY"/>
        </w:rPr>
        <w:t>؛</w:t>
      </w:r>
    </w:p>
    <w:p w:rsidR="00D75206" w:rsidRPr="00642158" w:rsidRDefault="00D75206" w:rsidP="00D75206">
      <w:pPr>
        <w:rPr>
          <w:rtl/>
          <w:lang w:bidi="ar-SY"/>
        </w:rPr>
      </w:pPr>
      <w:proofErr w:type="gramStart"/>
      <w:r w:rsidRPr="00642158">
        <w:rPr>
          <w:rFonts w:hint="cs"/>
          <w:i/>
          <w:iCs/>
          <w:rtl/>
          <w:lang w:bidi="ar-SY"/>
        </w:rPr>
        <w:t>ي)</w:t>
      </w:r>
      <w:r w:rsidRPr="00642158">
        <w:rPr>
          <w:rFonts w:hint="cs"/>
          <w:rtl/>
          <w:lang w:bidi="ar-SY"/>
        </w:rPr>
        <w:tab/>
      </w:r>
      <w:proofErr w:type="gramEnd"/>
      <w:r w:rsidRPr="00642158">
        <w:rPr>
          <w:rFonts w:hint="cs"/>
          <w:rtl/>
          <w:lang w:bidi="ar-SY"/>
        </w:rPr>
        <w:t xml:space="preserve">أن اختيار نطاقات تردد موحدة لمختلف أنظمة </w:t>
      </w:r>
      <w:proofErr w:type="spellStart"/>
      <w:r w:rsidRPr="00642158">
        <w:rPr>
          <w:rFonts w:hint="cs"/>
          <w:rtl/>
          <w:lang w:bidi="ar-SY"/>
        </w:rPr>
        <w:t>سواتل</w:t>
      </w:r>
      <w:proofErr w:type="spellEnd"/>
      <w:r w:rsidRPr="00642158">
        <w:rPr>
          <w:rFonts w:hint="cs"/>
          <w:rtl/>
          <w:lang w:bidi="ar-SY"/>
        </w:rPr>
        <w:t xml:space="preserve"> ترحيل البيانات يتيح بحث إمكانية قابلية التشغيل البيني بين المركبة الفضائية للمستعمل المصممة لاستعمال نظام واحد </w:t>
      </w:r>
      <w:proofErr w:type="spellStart"/>
      <w:r w:rsidRPr="00642158">
        <w:rPr>
          <w:rFonts w:hint="cs"/>
          <w:rtl/>
          <w:lang w:bidi="ar-SY"/>
        </w:rPr>
        <w:t>لسواتل</w:t>
      </w:r>
      <w:proofErr w:type="spellEnd"/>
      <w:r w:rsidRPr="00642158">
        <w:rPr>
          <w:rFonts w:hint="cs"/>
          <w:rtl/>
          <w:lang w:bidi="ar-SY"/>
        </w:rPr>
        <w:t xml:space="preserve"> ترحيل البيانات </w:t>
      </w:r>
      <w:proofErr w:type="spellStart"/>
      <w:r w:rsidRPr="00642158">
        <w:rPr>
          <w:rFonts w:hint="cs"/>
          <w:rtl/>
          <w:lang w:bidi="ar-SY"/>
        </w:rPr>
        <w:t>وسواتل</w:t>
      </w:r>
      <w:proofErr w:type="spellEnd"/>
      <w:r w:rsidRPr="00642158">
        <w:rPr>
          <w:rFonts w:hint="cs"/>
          <w:rtl/>
          <w:lang w:bidi="ar-SY"/>
        </w:rPr>
        <w:t xml:space="preserve"> ترحيل البيانات في نظام آخر لهذه </w:t>
      </w:r>
      <w:proofErr w:type="spellStart"/>
      <w:r w:rsidRPr="00642158">
        <w:rPr>
          <w:rFonts w:hint="cs"/>
          <w:rtl/>
          <w:lang w:bidi="ar-SY"/>
        </w:rPr>
        <w:t>السواتل</w:t>
      </w:r>
      <w:proofErr w:type="spellEnd"/>
      <w:r w:rsidRPr="00642158">
        <w:rPr>
          <w:rFonts w:hint="cs"/>
          <w:rtl/>
          <w:lang w:bidi="ar-SY"/>
        </w:rPr>
        <w:t>؛</w:t>
      </w:r>
    </w:p>
    <w:p w:rsidR="00D75206" w:rsidRPr="00642158" w:rsidRDefault="00D75206" w:rsidP="00B667A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642158">
        <w:rPr>
          <w:rFonts w:hint="cs"/>
          <w:i/>
          <w:iCs/>
          <w:rtl/>
          <w:lang w:bidi="ar-SY"/>
        </w:rPr>
        <w:t>ك)</w:t>
      </w:r>
      <w:r w:rsidRPr="00642158">
        <w:rPr>
          <w:rFonts w:hint="cs"/>
          <w:rtl/>
          <w:lang w:bidi="ar-SY"/>
        </w:rPr>
        <w:tab/>
      </w:r>
      <w:proofErr w:type="gramEnd"/>
      <w:r w:rsidRPr="00642158">
        <w:rPr>
          <w:rFonts w:hint="cs"/>
          <w:rtl/>
        </w:rPr>
        <w:t xml:space="preserve">أن التوصية </w:t>
      </w:r>
      <w:r w:rsidRPr="00642158">
        <w:rPr>
          <w:lang w:val="en-GB"/>
        </w:rPr>
        <w:t>ITU-R SA.1414</w:t>
      </w:r>
      <w:r w:rsidRPr="00642158">
        <w:rPr>
          <w:rFonts w:hint="cs"/>
          <w:rtl/>
        </w:rPr>
        <w:t xml:space="preserve"> تقدم معلمات وترددات أنظمة </w:t>
      </w:r>
      <w:proofErr w:type="spellStart"/>
      <w:r w:rsidRPr="00642158">
        <w:rPr>
          <w:rFonts w:hint="cs"/>
          <w:rtl/>
        </w:rPr>
        <w:t>سواتل</w:t>
      </w:r>
      <w:proofErr w:type="spellEnd"/>
      <w:r w:rsidRPr="00642158">
        <w:rPr>
          <w:rFonts w:hint="cs"/>
          <w:rtl/>
        </w:rPr>
        <w:t xml:space="preserve"> ترحيل البيانات </w:t>
      </w:r>
      <w:r w:rsidRPr="00642158">
        <w:rPr>
          <w:lang w:bidi="ar-SY"/>
        </w:rPr>
        <w:t>(DRS)</w:t>
      </w:r>
      <w:r w:rsidRPr="00642158">
        <w:rPr>
          <w:rFonts w:hint="cs"/>
          <w:rtl/>
        </w:rPr>
        <w:t xml:space="preserve"> عبر العالم التي يتعين الاسترشاد بها في حساب معايير التقاسم وعتبات</w:t>
      </w:r>
      <w:r w:rsidR="00B667A8" w:rsidRPr="00642158">
        <w:rPr>
          <w:rFonts w:hint="cs"/>
          <w:rtl/>
        </w:rPr>
        <w:t xml:space="preserve"> </w:t>
      </w:r>
      <w:r w:rsidRPr="00642158">
        <w:rPr>
          <w:rFonts w:hint="cs"/>
          <w:rtl/>
        </w:rPr>
        <w:t>التنسيق،</w:t>
      </w:r>
    </w:p>
    <w:p w:rsidR="0085112A" w:rsidRPr="00642158" w:rsidRDefault="00D75206" w:rsidP="00D75206">
      <w:pPr>
        <w:pStyle w:val="Call"/>
        <w:rPr>
          <w:rFonts w:eastAsia="SimSun"/>
          <w:lang w:eastAsia="zh-CN" w:bidi="ar-MA"/>
        </w:rPr>
      </w:pPr>
      <w:r w:rsidRPr="00642158">
        <w:rPr>
          <w:rFonts w:eastAsia="SimSun" w:hint="cs"/>
          <w:rtl/>
        </w:rPr>
        <w:t>توصي بما يلي</w:t>
      </w:r>
    </w:p>
    <w:p w:rsidR="00D75206" w:rsidRPr="00642158" w:rsidRDefault="00D75206" w:rsidP="00D75206">
      <w:pPr>
        <w:rPr>
          <w:spacing w:val="-6"/>
          <w:rtl/>
        </w:rPr>
      </w:pPr>
      <w:r w:rsidRPr="00642158">
        <w:rPr>
          <w:b/>
          <w:bCs/>
          <w:spacing w:val="-6"/>
          <w:lang w:bidi="ar-SY"/>
        </w:rPr>
        <w:t>1</w:t>
      </w:r>
      <w:r w:rsidRPr="00642158">
        <w:rPr>
          <w:spacing w:val="-6"/>
          <w:lang w:bidi="ar-SY"/>
        </w:rPr>
        <w:tab/>
      </w:r>
      <w:r w:rsidRPr="00642158">
        <w:rPr>
          <w:rFonts w:hint="cs"/>
          <w:spacing w:val="-6"/>
          <w:rtl/>
          <w:lang w:bidi="ar-SY"/>
        </w:rPr>
        <w:t>أن تستعمل الوصلات</w:t>
      </w:r>
      <w:r w:rsidRPr="00642158">
        <w:rPr>
          <w:spacing w:val="-2"/>
          <w:rtl/>
          <w:lang w:bidi="ar-SY"/>
        </w:rPr>
        <w:t xml:space="preserve"> </w:t>
      </w:r>
      <w:r w:rsidRPr="00642158">
        <w:rPr>
          <w:rFonts w:hint="cs"/>
          <w:spacing w:val="-2"/>
          <w:rtl/>
          <w:lang w:bidi="ar-SY"/>
        </w:rPr>
        <w:t xml:space="preserve">بين المدارات الخاصة بالمركبات الفضائية التي تستعمل </w:t>
      </w:r>
      <w:proofErr w:type="spellStart"/>
      <w:r w:rsidRPr="00642158">
        <w:rPr>
          <w:rFonts w:hint="cs"/>
          <w:spacing w:val="-2"/>
          <w:rtl/>
          <w:lang w:bidi="ar-SY"/>
        </w:rPr>
        <w:t>سواتل</w:t>
      </w:r>
      <w:proofErr w:type="spellEnd"/>
      <w:r w:rsidRPr="00642158">
        <w:rPr>
          <w:rFonts w:hint="cs"/>
          <w:spacing w:val="-2"/>
          <w:rtl/>
          <w:lang w:bidi="ar-SY"/>
        </w:rPr>
        <w:t xml:space="preserve"> ترحيل البيانات وتتطلب معدلات منخفضة من البيانات باستعمال هوائيات </w:t>
      </w:r>
      <w:r w:rsidRPr="00642158">
        <w:rPr>
          <w:spacing w:val="-2"/>
          <w:rtl/>
          <w:lang w:bidi="ar-SY"/>
        </w:rPr>
        <w:t xml:space="preserve">ذات حزمة واسعة </w:t>
      </w:r>
      <w:r w:rsidRPr="00642158">
        <w:rPr>
          <w:rFonts w:hint="cs"/>
          <w:spacing w:val="-2"/>
          <w:rtl/>
          <w:lang w:bidi="ar-SY"/>
        </w:rPr>
        <w:t xml:space="preserve">أو </w:t>
      </w:r>
      <w:r w:rsidRPr="00642158">
        <w:rPr>
          <w:spacing w:val="-2"/>
          <w:rtl/>
          <w:lang w:bidi="ar-SY"/>
        </w:rPr>
        <w:t>شاملة الاتجاهات</w:t>
      </w:r>
      <w:r w:rsidRPr="00642158">
        <w:rPr>
          <w:rFonts w:hint="cs"/>
          <w:spacing w:val="-2"/>
          <w:rtl/>
          <w:lang w:bidi="ar-SY"/>
        </w:rPr>
        <w:t xml:space="preserve"> تخصيصات في النطاقات المخصصة:</w:t>
      </w:r>
    </w:p>
    <w:p w:rsidR="00D75206" w:rsidRPr="00642158" w:rsidRDefault="00D75206" w:rsidP="00D75206">
      <w:pPr>
        <w:pStyle w:val="enumlev1"/>
        <w:rPr>
          <w:rtl/>
        </w:rPr>
      </w:pPr>
      <w:r w:rsidRPr="00642158">
        <w:rPr>
          <w:rFonts w:asciiTheme="majorBidi" w:hAnsiTheme="majorBidi" w:cstheme="majorBidi"/>
          <w:b/>
          <w:bCs/>
          <w:szCs w:val="22"/>
        </w:rPr>
        <w:t>1.1</w:t>
      </w:r>
      <w:r w:rsidRPr="00642158">
        <w:rPr>
          <w:rFonts w:hint="cs"/>
          <w:rtl/>
        </w:rPr>
        <w:tab/>
        <w:t xml:space="preserve">نطاق </w:t>
      </w:r>
      <w:r w:rsidRPr="00642158">
        <w:t>2 025</w:t>
      </w:r>
      <w:r w:rsidRPr="00642158">
        <w:rPr>
          <w:rFonts w:asciiTheme="majorBidi" w:hAnsiTheme="majorBidi" w:cstheme="majorBidi"/>
          <w:szCs w:val="22"/>
          <w:rtl/>
        </w:rPr>
        <w:t>-</w:t>
      </w:r>
      <w:r w:rsidRPr="00642158">
        <w:t>2 110</w:t>
      </w:r>
      <w:r w:rsidRPr="00642158">
        <w:rPr>
          <w:rtl/>
        </w:rPr>
        <w:t xml:space="preserve"> </w:t>
      </w:r>
      <w:r w:rsidRPr="00642158">
        <w:t>MHz</w:t>
      </w:r>
      <w:r w:rsidRPr="00642158">
        <w:rPr>
          <w:rFonts w:hint="cs"/>
          <w:rtl/>
        </w:rPr>
        <w:t xml:space="preserve"> لوصلة ما بين المدارات في اتجاه الذهاب؛</w:t>
      </w:r>
    </w:p>
    <w:p w:rsidR="00D75206" w:rsidRPr="00642158" w:rsidRDefault="00D75206" w:rsidP="00D75206">
      <w:pPr>
        <w:pStyle w:val="enumlev1"/>
        <w:rPr>
          <w:rtl/>
        </w:rPr>
      </w:pPr>
      <w:r w:rsidRPr="00642158">
        <w:rPr>
          <w:rFonts w:asciiTheme="majorBidi" w:hAnsiTheme="majorBidi" w:cstheme="majorBidi"/>
          <w:b/>
          <w:bCs/>
          <w:szCs w:val="22"/>
        </w:rPr>
        <w:t>2.1</w:t>
      </w:r>
      <w:r w:rsidRPr="00642158">
        <w:rPr>
          <w:rFonts w:hint="cs"/>
          <w:rtl/>
        </w:rPr>
        <w:tab/>
        <w:t xml:space="preserve">نطاق </w:t>
      </w:r>
      <w:r w:rsidRPr="00642158">
        <w:t>2 200</w:t>
      </w:r>
      <w:r w:rsidRPr="00642158">
        <w:rPr>
          <w:rFonts w:asciiTheme="majorBidi" w:hAnsiTheme="majorBidi" w:cstheme="majorBidi"/>
          <w:szCs w:val="22"/>
          <w:rtl/>
        </w:rPr>
        <w:t>-</w:t>
      </w:r>
      <w:r w:rsidRPr="00642158">
        <w:t>2 290</w:t>
      </w:r>
      <w:r w:rsidRPr="00642158">
        <w:rPr>
          <w:rtl/>
        </w:rPr>
        <w:t xml:space="preserve"> </w:t>
      </w:r>
      <w:r w:rsidRPr="00642158">
        <w:t>MHz</w:t>
      </w:r>
      <w:r w:rsidRPr="00642158">
        <w:rPr>
          <w:rFonts w:hint="cs"/>
          <w:rtl/>
        </w:rPr>
        <w:t xml:space="preserve"> لوصلة ما بين المدارات في اتجاه الإياب؛</w:t>
      </w:r>
    </w:p>
    <w:p w:rsidR="00D75206" w:rsidRPr="00642158" w:rsidRDefault="00D75206" w:rsidP="00D75206">
      <w:pPr>
        <w:rPr>
          <w:rtl/>
        </w:rPr>
      </w:pPr>
      <w:r w:rsidRPr="00642158">
        <w:rPr>
          <w:b/>
          <w:bCs/>
          <w:spacing w:val="-6"/>
          <w:lang w:bidi="ar-EG"/>
        </w:rPr>
        <w:t>2</w:t>
      </w:r>
      <w:r w:rsidRPr="00642158">
        <w:rPr>
          <w:rtl/>
        </w:rPr>
        <w:tab/>
        <w:t xml:space="preserve">أن </w:t>
      </w:r>
      <w:r w:rsidRPr="00642158">
        <w:rPr>
          <w:rFonts w:hint="cs"/>
          <w:rtl/>
        </w:rPr>
        <w:t xml:space="preserve">تبحث </w:t>
      </w:r>
      <w:r w:rsidRPr="00642158">
        <w:rPr>
          <w:rtl/>
        </w:rPr>
        <w:t>الوصلات بين المدارات الخاصة بالمركبات الفضائية</w:t>
      </w:r>
      <w:r w:rsidRPr="00642158">
        <w:rPr>
          <w:rFonts w:hint="cs"/>
          <w:rtl/>
        </w:rPr>
        <w:t xml:space="preserve">، </w:t>
      </w:r>
      <w:r w:rsidRPr="00642158">
        <w:rPr>
          <w:rtl/>
        </w:rPr>
        <w:t xml:space="preserve">التي تستعمل </w:t>
      </w:r>
      <w:proofErr w:type="spellStart"/>
      <w:r w:rsidRPr="00642158">
        <w:rPr>
          <w:rtl/>
        </w:rPr>
        <w:t>سواتل</w:t>
      </w:r>
      <w:proofErr w:type="spellEnd"/>
      <w:r w:rsidRPr="00642158">
        <w:rPr>
          <w:rtl/>
        </w:rPr>
        <w:t xml:space="preserve"> ترحيل البيانات وتتطلب معدلات </w:t>
      </w:r>
      <w:r w:rsidRPr="00642158">
        <w:rPr>
          <w:rFonts w:hint="cs"/>
          <w:rtl/>
        </w:rPr>
        <w:t>متوسطة</w:t>
      </w:r>
      <w:r w:rsidRPr="00642158">
        <w:rPr>
          <w:rtl/>
        </w:rPr>
        <w:t xml:space="preserve"> من البيانات</w:t>
      </w:r>
      <w:r w:rsidRPr="00642158">
        <w:rPr>
          <w:rFonts w:hint="cs"/>
          <w:rtl/>
        </w:rPr>
        <w:t>،</w:t>
      </w:r>
      <w:r w:rsidRPr="00642158">
        <w:rPr>
          <w:rtl/>
        </w:rPr>
        <w:t xml:space="preserve"> تخصيصات في النطاقات المخصصة</w:t>
      </w:r>
      <w:r w:rsidRPr="00642158">
        <w:rPr>
          <w:rFonts w:hint="cs"/>
          <w:rtl/>
        </w:rPr>
        <w:t>، رهنا</w:t>
      </w:r>
      <w:r w:rsidR="002A2398">
        <w:rPr>
          <w:rFonts w:hint="cs"/>
          <w:rtl/>
        </w:rPr>
        <w:t>ً</w:t>
      </w:r>
      <w:r w:rsidRPr="00642158">
        <w:rPr>
          <w:rFonts w:hint="cs"/>
          <w:rtl/>
        </w:rPr>
        <w:t xml:space="preserve"> بقيود التخصيص الثانوي:</w:t>
      </w:r>
    </w:p>
    <w:p w:rsidR="00D75206" w:rsidRPr="00642158" w:rsidRDefault="00D75206" w:rsidP="00D75206">
      <w:pPr>
        <w:pStyle w:val="enumlev1"/>
        <w:rPr>
          <w:rtl/>
        </w:rPr>
      </w:pPr>
      <w:r w:rsidRPr="00642158">
        <w:rPr>
          <w:b/>
          <w:bCs/>
        </w:rPr>
        <w:t>1.2</w:t>
      </w:r>
      <w:r w:rsidRPr="00642158">
        <w:rPr>
          <w:rtl/>
        </w:rPr>
        <w:tab/>
      </w:r>
      <w:r w:rsidRPr="00642158">
        <w:rPr>
          <w:rFonts w:hint="cs"/>
          <w:rtl/>
        </w:rPr>
        <w:t xml:space="preserve">نطاق </w:t>
      </w:r>
      <w:r w:rsidRPr="00642158">
        <w:t>13</w:t>
      </w:r>
      <w:proofErr w:type="gramStart"/>
      <w:r w:rsidRPr="00642158">
        <w:t>,4</w:t>
      </w:r>
      <w:proofErr w:type="gramEnd"/>
      <w:r w:rsidRPr="00642158">
        <w:rPr>
          <w:rFonts w:asciiTheme="majorBidi" w:hAnsiTheme="majorBidi" w:cstheme="majorBidi"/>
          <w:szCs w:val="22"/>
          <w:rtl/>
        </w:rPr>
        <w:t>-</w:t>
      </w:r>
      <w:r w:rsidRPr="00642158">
        <w:t>14,3</w:t>
      </w:r>
      <w:r w:rsidRPr="00642158">
        <w:rPr>
          <w:rtl/>
        </w:rPr>
        <w:t xml:space="preserve"> </w:t>
      </w:r>
      <w:r w:rsidRPr="00642158">
        <w:t>GHz</w:t>
      </w:r>
      <w:r w:rsidRPr="00642158">
        <w:rPr>
          <w:rtl/>
        </w:rPr>
        <w:t xml:space="preserve"> لوصلة ما بين المدارات </w:t>
      </w:r>
      <w:r w:rsidRPr="00642158">
        <w:rPr>
          <w:rFonts w:hint="cs"/>
          <w:rtl/>
        </w:rPr>
        <w:t xml:space="preserve">في اتجاه </w:t>
      </w:r>
      <w:r w:rsidR="002A2398">
        <w:rPr>
          <w:rFonts w:hint="cs"/>
          <w:rtl/>
        </w:rPr>
        <w:t>ال</w:t>
      </w:r>
      <w:r w:rsidRPr="00642158">
        <w:rPr>
          <w:rtl/>
        </w:rPr>
        <w:t>ذهاب</w:t>
      </w:r>
      <w:r w:rsidRPr="00642158">
        <w:rPr>
          <w:rFonts w:hint="cs"/>
          <w:rtl/>
        </w:rPr>
        <w:t>؛</w:t>
      </w:r>
    </w:p>
    <w:p w:rsidR="00D75206" w:rsidRPr="00642158" w:rsidRDefault="00D75206" w:rsidP="00D75206">
      <w:pPr>
        <w:pStyle w:val="enumlev1"/>
        <w:rPr>
          <w:rtl/>
        </w:rPr>
      </w:pPr>
      <w:r w:rsidRPr="00642158">
        <w:rPr>
          <w:b/>
          <w:bCs/>
        </w:rPr>
        <w:t>2.2</w:t>
      </w:r>
      <w:r w:rsidRPr="00642158">
        <w:rPr>
          <w:rtl/>
        </w:rPr>
        <w:tab/>
      </w:r>
      <w:r w:rsidRPr="00642158">
        <w:rPr>
          <w:rFonts w:hint="cs"/>
          <w:rtl/>
        </w:rPr>
        <w:t xml:space="preserve">نطاق </w:t>
      </w:r>
      <w:r w:rsidRPr="00642158">
        <w:t>14</w:t>
      </w:r>
      <w:proofErr w:type="gramStart"/>
      <w:r w:rsidRPr="00642158">
        <w:t>,5</w:t>
      </w:r>
      <w:proofErr w:type="gramEnd"/>
      <w:r w:rsidRPr="00642158">
        <w:rPr>
          <w:rFonts w:asciiTheme="majorBidi" w:hAnsiTheme="majorBidi" w:cstheme="majorBidi"/>
          <w:szCs w:val="22"/>
          <w:rtl/>
        </w:rPr>
        <w:t>-</w:t>
      </w:r>
      <w:r w:rsidRPr="00642158">
        <w:t>15,35</w:t>
      </w:r>
      <w:r w:rsidRPr="00642158">
        <w:rPr>
          <w:rtl/>
        </w:rPr>
        <w:t xml:space="preserve"> </w:t>
      </w:r>
      <w:r w:rsidRPr="00642158">
        <w:t>GHz</w:t>
      </w:r>
      <w:r w:rsidRPr="00642158">
        <w:rPr>
          <w:rtl/>
        </w:rPr>
        <w:t xml:space="preserve"> لوصلة ما بين المدارات </w:t>
      </w:r>
      <w:r w:rsidRPr="00642158">
        <w:rPr>
          <w:rFonts w:hint="cs"/>
          <w:rtl/>
        </w:rPr>
        <w:t>في اتجاه الإياب؛</w:t>
      </w:r>
    </w:p>
    <w:p w:rsidR="00D75206" w:rsidRPr="00642158" w:rsidRDefault="00D75206" w:rsidP="00D75206">
      <w:pPr>
        <w:rPr>
          <w:rtl/>
        </w:rPr>
      </w:pPr>
      <w:r w:rsidRPr="00642158">
        <w:rPr>
          <w:b/>
          <w:bCs/>
        </w:rPr>
        <w:t>3</w:t>
      </w:r>
      <w:r w:rsidRPr="00642158">
        <w:rPr>
          <w:rtl/>
        </w:rPr>
        <w:tab/>
        <w:t xml:space="preserve">أن </w:t>
      </w:r>
      <w:r w:rsidRPr="00642158">
        <w:rPr>
          <w:rFonts w:hint="cs"/>
          <w:rtl/>
        </w:rPr>
        <w:t>تستعمل</w:t>
      </w:r>
      <w:r w:rsidRPr="00642158">
        <w:rPr>
          <w:rtl/>
        </w:rPr>
        <w:t xml:space="preserve"> الوصلات بين المدارات الخاصة بالمركبات الفضائية التي تستعمل </w:t>
      </w:r>
      <w:proofErr w:type="spellStart"/>
      <w:r w:rsidRPr="00642158">
        <w:rPr>
          <w:rtl/>
        </w:rPr>
        <w:t>سواتل</w:t>
      </w:r>
      <w:proofErr w:type="spellEnd"/>
      <w:r w:rsidRPr="00642158">
        <w:rPr>
          <w:rtl/>
        </w:rPr>
        <w:t xml:space="preserve"> ترحيل البيانات وتتطلب معدلات </w:t>
      </w:r>
      <w:r w:rsidRPr="00642158">
        <w:rPr>
          <w:rFonts w:hint="cs"/>
          <w:rtl/>
        </w:rPr>
        <w:t xml:space="preserve">متوسطة إلى مرتفعة </w:t>
      </w:r>
      <w:r w:rsidRPr="00642158">
        <w:rPr>
          <w:rtl/>
        </w:rPr>
        <w:t>من البيانات تخصيصات في النطاقات المخصصة</w:t>
      </w:r>
      <w:r w:rsidRPr="00642158">
        <w:rPr>
          <w:rFonts w:hint="cs"/>
          <w:rtl/>
        </w:rPr>
        <w:t>:</w:t>
      </w:r>
    </w:p>
    <w:p w:rsidR="00D75206" w:rsidRPr="00642158" w:rsidRDefault="00D75206" w:rsidP="00D75206">
      <w:pPr>
        <w:pStyle w:val="enumlev1"/>
        <w:rPr>
          <w:rtl/>
        </w:rPr>
      </w:pPr>
      <w:r w:rsidRPr="00642158">
        <w:rPr>
          <w:b/>
          <w:bCs/>
        </w:rPr>
        <w:t>1.3</w:t>
      </w:r>
      <w:r w:rsidRPr="00642158">
        <w:rPr>
          <w:rtl/>
        </w:rPr>
        <w:tab/>
      </w:r>
      <w:r w:rsidRPr="00642158">
        <w:rPr>
          <w:rFonts w:hint="cs"/>
          <w:rtl/>
        </w:rPr>
        <w:t xml:space="preserve">نطاق </w:t>
      </w:r>
      <w:r w:rsidRPr="00642158">
        <w:t>22</w:t>
      </w:r>
      <w:proofErr w:type="gramStart"/>
      <w:r w:rsidRPr="00642158">
        <w:t>,55</w:t>
      </w:r>
      <w:proofErr w:type="gramEnd"/>
      <w:r w:rsidRPr="00642158">
        <w:rPr>
          <w:rFonts w:asciiTheme="majorBidi" w:hAnsiTheme="majorBidi" w:cstheme="majorBidi"/>
          <w:szCs w:val="22"/>
          <w:rtl/>
        </w:rPr>
        <w:t>-</w:t>
      </w:r>
      <w:r w:rsidRPr="00642158">
        <w:t>23,55</w:t>
      </w:r>
      <w:r w:rsidRPr="00642158">
        <w:rPr>
          <w:rtl/>
        </w:rPr>
        <w:t xml:space="preserve"> </w:t>
      </w:r>
      <w:r w:rsidRPr="00642158">
        <w:t>GHz</w:t>
      </w:r>
      <w:r w:rsidRPr="00642158">
        <w:rPr>
          <w:rtl/>
        </w:rPr>
        <w:t xml:space="preserve"> لوصلة ما بين المدارات</w:t>
      </w:r>
      <w:r w:rsidRPr="00642158">
        <w:rPr>
          <w:rFonts w:hint="cs"/>
          <w:rtl/>
        </w:rPr>
        <w:t xml:space="preserve"> في اتجاه</w:t>
      </w:r>
      <w:r w:rsidRPr="00642158">
        <w:rPr>
          <w:rtl/>
        </w:rPr>
        <w:t xml:space="preserve"> </w:t>
      </w:r>
      <w:r w:rsidR="002A2398">
        <w:rPr>
          <w:rFonts w:hint="cs"/>
          <w:rtl/>
        </w:rPr>
        <w:t>ال</w:t>
      </w:r>
      <w:r w:rsidRPr="00642158">
        <w:rPr>
          <w:rtl/>
        </w:rPr>
        <w:t>ذهاب</w:t>
      </w:r>
      <w:r w:rsidRPr="00642158">
        <w:rPr>
          <w:rFonts w:hint="cs"/>
          <w:rtl/>
        </w:rPr>
        <w:t>؛</w:t>
      </w:r>
    </w:p>
    <w:p w:rsidR="00D75206" w:rsidRPr="00642158" w:rsidRDefault="00D75206" w:rsidP="00D75206">
      <w:pPr>
        <w:pStyle w:val="enumlev1"/>
        <w:rPr>
          <w:rtl/>
        </w:rPr>
      </w:pPr>
      <w:r w:rsidRPr="00642158">
        <w:rPr>
          <w:b/>
          <w:bCs/>
        </w:rPr>
        <w:t>2.3</w:t>
      </w:r>
      <w:r w:rsidRPr="00642158">
        <w:rPr>
          <w:rtl/>
        </w:rPr>
        <w:tab/>
      </w:r>
      <w:r w:rsidRPr="00642158">
        <w:rPr>
          <w:rFonts w:hint="cs"/>
          <w:rtl/>
        </w:rPr>
        <w:t xml:space="preserve">نطاق </w:t>
      </w:r>
      <w:r w:rsidRPr="00642158">
        <w:t>22</w:t>
      </w:r>
      <w:proofErr w:type="gramStart"/>
      <w:r w:rsidRPr="00642158">
        <w:t>,25</w:t>
      </w:r>
      <w:proofErr w:type="gramEnd"/>
      <w:r w:rsidRPr="00642158">
        <w:rPr>
          <w:rFonts w:asciiTheme="majorBidi" w:hAnsiTheme="majorBidi" w:cstheme="majorBidi"/>
          <w:szCs w:val="22"/>
          <w:rtl/>
        </w:rPr>
        <w:t>-</w:t>
      </w:r>
      <w:r w:rsidRPr="00642158">
        <w:t>27,50</w:t>
      </w:r>
      <w:r w:rsidRPr="00642158">
        <w:rPr>
          <w:rtl/>
        </w:rPr>
        <w:t xml:space="preserve"> </w:t>
      </w:r>
      <w:r w:rsidRPr="00642158">
        <w:t>GHz</w:t>
      </w:r>
      <w:r w:rsidRPr="00642158">
        <w:rPr>
          <w:rtl/>
        </w:rPr>
        <w:t xml:space="preserve"> لوصلة ما بين المدارات </w:t>
      </w:r>
      <w:r w:rsidRPr="00642158">
        <w:rPr>
          <w:rFonts w:hint="cs"/>
          <w:rtl/>
        </w:rPr>
        <w:t>في اتجاه الإياب؛</w:t>
      </w:r>
    </w:p>
    <w:p w:rsidR="00D75206" w:rsidRPr="00642158" w:rsidRDefault="00D75206" w:rsidP="00431C94">
      <w:pPr>
        <w:rPr>
          <w:spacing w:val="2"/>
          <w:rtl/>
        </w:rPr>
      </w:pPr>
      <w:r w:rsidRPr="00642158">
        <w:rPr>
          <w:b/>
          <w:bCs/>
          <w:spacing w:val="2"/>
        </w:rPr>
        <w:t>4</w:t>
      </w:r>
      <w:r w:rsidRPr="00642158">
        <w:rPr>
          <w:spacing w:val="2"/>
          <w:rtl/>
        </w:rPr>
        <w:tab/>
      </w:r>
      <w:r w:rsidRPr="00642158">
        <w:rPr>
          <w:rFonts w:hint="cs"/>
          <w:spacing w:val="2"/>
          <w:rtl/>
          <w:lang w:bidi="ar-SY"/>
        </w:rPr>
        <w:t>أن تستعمل عمليات الإطلاق وبدء الدوران والطوار</w:t>
      </w:r>
      <w:r w:rsidRPr="00642158">
        <w:rPr>
          <w:rFonts w:hint="eastAsia"/>
          <w:spacing w:val="2"/>
          <w:rtl/>
          <w:lang w:bidi="ar-SY"/>
        </w:rPr>
        <w:t>ئ</w:t>
      </w:r>
      <w:r w:rsidRPr="00642158">
        <w:rPr>
          <w:rFonts w:hint="cs"/>
          <w:spacing w:val="2"/>
          <w:rtl/>
          <w:lang w:bidi="ar-SY"/>
        </w:rPr>
        <w:t xml:space="preserve"> الخاصة </w:t>
      </w:r>
      <w:proofErr w:type="spellStart"/>
      <w:r w:rsidRPr="00642158">
        <w:rPr>
          <w:rFonts w:hint="cs"/>
          <w:spacing w:val="2"/>
          <w:rtl/>
          <w:lang w:bidi="ar-SY"/>
        </w:rPr>
        <w:t>بساتل</w:t>
      </w:r>
      <w:proofErr w:type="spellEnd"/>
      <w:r w:rsidRPr="00642158">
        <w:rPr>
          <w:rFonts w:hint="cs"/>
          <w:spacing w:val="2"/>
          <w:rtl/>
          <w:lang w:bidi="ar-SY"/>
        </w:rPr>
        <w:t xml:space="preserve"> لترحيل البيانات</w:t>
      </w:r>
      <w:r w:rsidRPr="00642158">
        <w:rPr>
          <w:rFonts w:hint="cs"/>
          <w:spacing w:val="2"/>
          <w:rtl/>
        </w:rPr>
        <w:t xml:space="preserve"> نطاقي </w:t>
      </w:r>
      <w:r w:rsidRPr="00642158">
        <w:rPr>
          <w:spacing w:val="2"/>
        </w:rPr>
        <w:t>2 025</w:t>
      </w:r>
      <w:r w:rsidRPr="00642158">
        <w:rPr>
          <w:rFonts w:asciiTheme="majorBidi" w:hAnsiTheme="majorBidi" w:cstheme="majorBidi"/>
          <w:spacing w:val="2"/>
          <w:szCs w:val="22"/>
          <w:rtl/>
          <w:lang w:bidi="ar-EG"/>
        </w:rPr>
        <w:t>-</w:t>
      </w:r>
      <w:r w:rsidR="003765B2" w:rsidRPr="00642158">
        <w:rPr>
          <w:spacing w:val="2"/>
        </w:rPr>
        <w:t>MHz</w:t>
      </w:r>
      <w:r w:rsidR="003765B2">
        <w:rPr>
          <w:spacing w:val="2"/>
        </w:rPr>
        <w:t> </w:t>
      </w:r>
      <w:r w:rsidRPr="00642158">
        <w:rPr>
          <w:spacing w:val="2"/>
        </w:rPr>
        <w:t>2 110</w:t>
      </w:r>
      <w:r w:rsidRPr="00642158">
        <w:rPr>
          <w:rFonts w:hint="cs"/>
          <w:spacing w:val="2"/>
          <w:rtl/>
        </w:rPr>
        <w:t xml:space="preserve"> و</w:t>
      </w:r>
      <w:r w:rsidRPr="00642158">
        <w:rPr>
          <w:spacing w:val="2"/>
        </w:rPr>
        <w:t>2 200</w:t>
      </w:r>
      <w:r w:rsidRPr="00642158">
        <w:rPr>
          <w:rFonts w:asciiTheme="majorBidi" w:hAnsiTheme="majorBidi" w:cstheme="majorBidi"/>
          <w:spacing w:val="2"/>
          <w:szCs w:val="22"/>
          <w:rtl/>
          <w:lang w:bidi="ar-EG"/>
        </w:rPr>
        <w:t>-</w:t>
      </w:r>
      <w:r w:rsidR="00431C94" w:rsidRPr="00642158">
        <w:rPr>
          <w:spacing w:val="2"/>
        </w:rPr>
        <w:t>MHz</w:t>
      </w:r>
      <w:r w:rsidR="00431C94">
        <w:rPr>
          <w:spacing w:val="2"/>
        </w:rPr>
        <w:t> </w:t>
      </w:r>
      <w:r w:rsidRPr="00642158">
        <w:rPr>
          <w:spacing w:val="2"/>
        </w:rPr>
        <w:t>2 290</w:t>
      </w:r>
      <w:r w:rsidRPr="00642158">
        <w:rPr>
          <w:rFonts w:hint="cs"/>
          <w:spacing w:val="2"/>
          <w:rtl/>
        </w:rPr>
        <w:t>؛</w:t>
      </w:r>
    </w:p>
    <w:p w:rsidR="0085112A"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sidRPr="00642158">
        <w:rPr>
          <w:b/>
          <w:bCs/>
        </w:rPr>
        <w:t>5</w:t>
      </w:r>
      <w:r w:rsidRPr="00642158">
        <w:rPr>
          <w:rtl/>
        </w:rPr>
        <w:tab/>
      </w:r>
      <w:r w:rsidRPr="00642158">
        <w:rPr>
          <w:rFonts w:hint="cs"/>
          <w:rtl/>
        </w:rPr>
        <w:t xml:space="preserve">أن تُستعمل نطاقات التردد المبينة في الجدول </w:t>
      </w:r>
      <w:r w:rsidRPr="00642158">
        <w:t>1</w:t>
      </w:r>
      <w:r w:rsidRPr="00642158">
        <w:rPr>
          <w:rFonts w:hint="cs"/>
          <w:rtl/>
          <w:lang w:bidi="ar-EG"/>
        </w:rPr>
        <w:t xml:space="preserve"> أدناه في وصلات المعمارية المرجعية لنظام </w:t>
      </w:r>
      <w:proofErr w:type="spellStart"/>
      <w:r w:rsidRPr="00642158">
        <w:rPr>
          <w:rFonts w:hint="cs"/>
          <w:rtl/>
          <w:lang w:bidi="ar-EG"/>
        </w:rPr>
        <w:t>سواتل</w:t>
      </w:r>
      <w:proofErr w:type="spellEnd"/>
      <w:r w:rsidRPr="00642158">
        <w:rPr>
          <w:rFonts w:hint="cs"/>
          <w:rtl/>
          <w:lang w:bidi="ar-EG"/>
        </w:rPr>
        <w:t xml:space="preserve"> ترحيل البيانات مع مراعاة المعلومات المتاحة في التوصية </w:t>
      </w:r>
      <w:r w:rsidRPr="00642158">
        <w:rPr>
          <w:lang w:val="en-GB"/>
        </w:rPr>
        <w:t>ITU-R SA.1414</w:t>
      </w:r>
      <w:r w:rsidRPr="00642158">
        <w:rPr>
          <w:rFonts w:hint="cs"/>
          <w:rtl/>
        </w:rPr>
        <w:t>.</w:t>
      </w:r>
    </w:p>
    <w:p w:rsidR="00D75206" w:rsidRPr="00642158" w:rsidRDefault="00D75206" w:rsidP="00D75206">
      <w:pPr>
        <w:overflowPunct/>
        <w:autoSpaceDE/>
        <w:autoSpaceDN/>
        <w:bidi w:val="0"/>
        <w:adjustRightInd/>
        <w:spacing w:before="0" w:line="240" w:lineRule="auto"/>
        <w:jc w:val="left"/>
        <w:textAlignment w:val="auto"/>
        <w:rPr>
          <w:rFonts w:eastAsia="SimSun"/>
          <w:rtl/>
          <w:lang w:eastAsia="zh-CN" w:bidi="ar-EG"/>
        </w:rPr>
      </w:pPr>
      <w:r w:rsidRPr="00642158">
        <w:rPr>
          <w:rFonts w:eastAsia="SimSun"/>
          <w:rtl/>
          <w:lang w:eastAsia="zh-CN" w:bidi="ar-EG"/>
        </w:rPr>
        <w:br w:type="page"/>
      </w:r>
    </w:p>
    <w:p w:rsidR="0085112A" w:rsidRPr="00642158" w:rsidRDefault="00D75206" w:rsidP="00D75206">
      <w:pPr>
        <w:pStyle w:val="TableNo"/>
      </w:pPr>
      <w:r w:rsidRPr="00642158">
        <w:rPr>
          <w:rFonts w:hint="cs"/>
          <w:rtl/>
        </w:rPr>
        <w:lastRenderedPageBreak/>
        <w:t xml:space="preserve">الجدول </w:t>
      </w:r>
      <w:r w:rsidRPr="00642158">
        <w:t>1</w:t>
      </w:r>
    </w:p>
    <w:p w:rsidR="00D75206" w:rsidRPr="00642158" w:rsidRDefault="00D75206" w:rsidP="00D75206">
      <w:pPr>
        <w:pStyle w:val="Tabletitle"/>
      </w:pPr>
      <w:r w:rsidRPr="00642158">
        <w:rPr>
          <w:rFonts w:hint="cs"/>
          <w:rtl/>
        </w:rPr>
        <w:t xml:space="preserve">نطاقات تردد نظام </w:t>
      </w:r>
      <w:proofErr w:type="spellStart"/>
      <w:r w:rsidRPr="00642158">
        <w:rPr>
          <w:rFonts w:hint="cs"/>
          <w:rtl/>
        </w:rPr>
        <w:t>سواتل</w:t>
      </w:r>
      <w:proofErr w:type="spellEnd"/>
      <w:r w:rsidRPr="00642158">
        <w:rPr>
          <w:rFonts w:hint="cs"/>
          <w:rtl/>
        </w:rPr>
        <w:t xml:space="preserve"> ترحيل البيانات واتجاهات الإرسال</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052"/>
        <w:gridCol w:w="1773"/>
        <w:gridCol w:w="2441"/>
      </w:tblGrid>
      <w:tr w:rsidR="00D75206" w:rsidRPr="00642158" w:rsidTr="00D75206">
        <w:tc>
          <w:tcPr>
            <w:tcW w:w="5425" w:type="dxa"/>
            <w:gridSpan w:val="2"/>
            <w:shd w:val="clear" w:color="auto" w:fill="auto"/>
            <w:vAlign w:val="center"/>
          </w:tcPr>
          <w:p w:rsidR="00D75206" w:rsidRPr="00642158" w:rsidRDefault="00D75206" w:rsidP="006D32FF">
            <w:pPr>
              <w:pStyle w:val="Tablehead"/>
              <w:spacing w:after="40" w:line="240" w:lineRule="exact"/>
              <w:rPr>
                <w:rFonts w:ascii="Traditional Arabic" w:hAnsi="Traditional Arabic"/>
              </w:rPr>
            </w:pPr>
            <w:r w:rsidRPr="00642158">
              <w:rPr>
                <w:rFonts w:ascii="Traditional Arabic" w:hAnsi="Traditional Arabic"/>
                <w:rtl/>
              </w:rPr>
              <w:t>التطبيق</w:t>
            </w:r>
          </w:p>
        </w:tc>
        <w:tc>
          <w:tcPr>
            <w:tcW w:w="1773" w:type="dxa"/>
            <w:shd w:val="clear" w:color="auto" w:fill="auto"/>
            <w:vAlign w:val="center"/>
          </w:tcPr>
          <w:p w:rsidR="00D75206" w:rsidRPr="00642158" w:rsidRDefault="00D75206" w:rsidP="006D32FF">
            <w:pPr>
              <w:pStyle w:val="Tablehead"/>
              <w:spacing w:after="40" w:line="240" w:lineRule="exact"/>
              <w:rPr>
                <w:rFonts w:ascii="Traditional Arabic" w:hAnsi="Traditional Arabic"/>
              </w:rPr>
            </w:pPr>
            <w:r w:rsidRPr="00642158">
              <w:rPr>
                <w:rFonts w:ascii="Traditional Arabic" w:hAnsi="Traditional Arabic"/>
                <w:rtl/>
              </w:rPr>
              <w:t>اتجاه الإرسال</w:t>
            </w:r>
          </w:p>
        </w:tc>
        <w:tc>
          <w:tcPr>
            <w:tcW w:w="2441" w:type="dxa"/>
            <w:shd w:val="clear" w:color="auto" w:fill="auto"/>
            <w:vAlign w:val="center"/>
          </w:tcPr>
          <w:p w:rsidR="00D75206" w:rsidRPr="00642158" w:rsidRDefault="00D75206" w:rsidP="006D32FF">
            <w:pPr>
              <w:pStyle w:val="Tablehead"/>
              <w:spacing w:after="40" w:line="240" w:lineRule="exact"/>
              <w:rPr>
                <w:rFonts w:ascii="Traditional Arabic" w:hAnsi="Traditional Arabic"/>
              </w:rPr>
            </w:pPr>
            <w:r w:rsidRPr="00642158">
              <w:rPr>
                <w:rFonts w:ascii="Traditional Arabic" w:hAnsi="Traditional Arabic"/>
                <w:rtl/>
              </w:rPr>
              <w:t>التردد</w:t>
            </w:r>
          </w:p>
        </w:tc>
      </w:tr>
      <w:tr w:rsidR="00D75206" w:rsidRPr="00642158" w:rsidTr="00D75206">
        <w:trPr>
          <w:trHeight w:val="340"/>
        </w:trPr>
        <w:tc>
          <w:tcPr>
            <w:tcW w:w="5425" w:type="dxa"/>
            <w:gridSpan w:val="2"/>
            <w:vMerge w:val="restart"/>
            <w:shd w:val="clear" w:color="auto" w:fill="auto"/>
          </w:tcPr>
          <w:p w:rsidR="00D75206" w:rsidRPr="00642158" w:rsidRDefault="00D75206" w:rsidP="006D32FF">
            <w:pPr>
              <w:pStyle w:val="Tabletext"/>
              <w:spacing w:before="40" w:after="40" w:line="240" w:lineRule="exact"/>
              <w:rPr>
                <w:rFonts w:ascii="Traditional Arabic" w:hAnsi="Traditional Arabic"/>
                <w:rtl/>
                <w:lang w:val="en-GB"/>
              </w:rPr>
            </w:pPr>
            <w:r w:rsidRPr="00642158">
              <w:rPr>
                <w:rFonts w:ascii="Traditional Arabic" w:hAnsi="Traditional Arabic"/>
                <w:rtl/>
                <w:lang w:val="en-GB"/>
              </w:rPr>
              <w:t>وصلة بين المدارات</w:t>
            </w:r>
          </w:p>
          <w:p w:rsidR="00D75206" w:rsidRPr="00642158" w:rsidRDefault="00D75206" w:rsidP="006D32FF">
            <w:pPr>
              <w:pStyle w:val="Tabletext"/>
              <w:spacing w:before="40" w:after="40" w:line="240" w:lineRule="exact"/>
              <w:rPr>
                <w:rFonts w:ascii="Traditional Arabic" w:hAnsi="Traditional Arabic"/>
                <w:lang w:val="en-GB"/>
              </w:rPr>
            </w:pPr>
            <w:r w:rsidRPr="00642158">
              <w:rPr>
                <w:rFonts w:ascii="Traditional Arabic" w:hAnsi="Traditional Arabic" w:hint="cs"/>
                <w:rtl/>
                <w:lang w:val="ru-RU" w:bidi="ar-EG"/>
              </w:rPr>
              <w:t>معدل</w:t>
            </w:r>
            <w:r w:rsidRPr="00642158">
              <w:rPr>
                <w:rFonts w:ascii="Traditional Arabic" w:hAnsi="Traditional Arabic"/>
                <w:rtl/>
                <w:lang w:val="en-GB"/>
              </w:rPr>
              <w:t xml:space="preserve"> منخفض من</w:t>
            </w:r>
            <w:r w:rsidRPr="00642158">
              <w:rPr>
                <w:rFonts w:ascii="Traditional Arabic" w:hAnsi="Traditional Arabic" w:hint="cs"/>
                <w:rtl/>
                <w:lang w:val="en-GB"/>
              </w:rPr>
              <w:t xml:space="preserve"> متطلبات</w:t>
            </w:r>
            <w:r w:rsidRPr="00642158">
              <w:rPr>
                <w:rFonts w:ascii="Traditional Arabic" w:hAnsi="Traditional Arabic"/>
                <w:rtl/>
                <w:lang w:val="en-GB"/>
              </w:rPr>
              <w:t xml:space="preserve"> البيانات (أقل من </w:t>
            </w:r>
            <w:r w:rsidRPr="00642158">
              <w:rPr>
                <w:rFonts w:cs="Times New Roman"/>
                <w:lang w:val="en-GB"/>
              </w:rPr>
              <w:t>6</w:t>
            </w:r>
            <w:r w:rsidRPr="00642158">
              <w:rPr>
                <w:rFonts w:cs="Times New Roman"/>
                <w:rtl/>
                <w:lang w:val="en-GB"/>
              </w:rPr>
              <w:t xml:space="preserve"> </w:t>
            </w:r>
            <w:r w:rsidRPr="00642158">
              <w:rPr>
                <w:rFonts w:cs="Times New Roman"/>
                <w:lang w:val="en-GB"/>
              </w:rPr>
              <w:t>Mb/s</w:t>
            </w:r>
            <w:r w:rsidRPr="00642158">
              <w:rPr>
                <w:rFonts w:ascii="Traditional Arabic" w:hAnsi="Traditional Arabic"/>
                <w:rtl/>
                <w:lang w:val="en-GB"/>
              </w:rPr>
              <w:t>)</w:t>
            </w:r>
          </w:p>
          <w:p w:rsidR="00D75206" w:rsidRPr="00642158" w:rsidRDefault="00D75206" w:rsidP="001B183C">
            <w:pPr>
              <w:pStyle w:val="Tabletext"/>
              <w:spacing w:before="40" w:after="40" w:line="240" w:lineRule="exact"/>
              <w:jc w:val="both"/>
              <w:rPr>
                <w:rFonts w:ascii="Traditional Arabic" w:hAnsi="Traditional Arabic"/>
                <w:lang w:val="en-GB"/>
              </w:rPr>
            </w:pPr>
            <w:bookmarkStart w:id="4" w:name="lt_pId118"/>
            <w:r w:rsidRPr="00642158">
              <w:rPr>
                <w:rFonts w:ascii="Traditional Arabic" w:hAnsi="Traditional Arabic"/>
                <w:rtl/>
                <w:lang w:val="en-GB"/>
              </w:rPr>
              <w:t xml:space="preserve">هوائيات ذات حزمة واسعة أو شاملة الاتجاهات لمستعملي </w:t>
            </w:r>
            <w:proofErr w:type="spellStart"/>
            <w:r w:rsidRPr="00642158">
              <w:rPr>
                <w:rFonts w:ascii="Traditional Arabic" w:hAnsi="Traditional Arabic"/>
                <w:rtl/>
                <w:lang w:val="en-GB"/>
              </w:rPr>
              <w:t>سواتل</w:t>
            </w:r>
            <w:proofErr w:type="spellEnd"/>
            <w:r w:rsidRPr="00642158">
              <w:rPr>
                <w:rFonts w:ascii="Traditional Arabic" w:hAnsi="Traditional Arabic"/>
                <w:rtl/>
                <w:lang w:val="en-GB"/>
              </w:rPr>
              <w:t xml:space="preserve"> ترحيل البيانات</w:t>
            </w:r>
            <w:bookmarkEnd w:id="4"/>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rtl/>
              </w:rPr>
              <w:t>ذهاب</w:t>
            </w:r>
          </w:p>
        </w:tc>
        <w:tc>
          <w:tcPr>
            <w:tcW w:w="2441" w:type="dxa"/>
            <w:shd w:val="clear" w:color="auto" w:fill="auto"/>
          </w:tcPr>
          <w:p w:rsidR="00D75206" w:rsidRPr="00642158" w:rsidRDefault="00B667A8" w:rsidP="00B667A8">
            <w:pPr>
              <w:pStyle w:val="Tabletext"/>
              <w:spacing w:before="40" w:after="40" w:line="240" w:lineRule="exact"/>
              <w:jc w:val="center"/>
              <w:rPr>
                <w:rFonts w:asciiTheme="majorBidi" w:hAnsiTheme="majorBidi" w:cstheme="majorBidi"/>
              </w:rPr>
            </w:pPr>
            <w:r w:rsidRPr="00642158">
              <w:rPr>
                <w:rFonts w:asciiTheme="majorBidi" w:hAnsiTheme="majorBidi" w:cstheme="majorBidi"/>
              </w:rPr>
              <w:t>MHz 2</w:t>
            </w:r>
            <w:r w:rsidR="000E6729" w:rsidRPr="00642158">
              <w:rPr>
                <w:rFonts w:asciiTheme="majorBidi" w:hAnsiTheme="majorBidi" w:cstheme="majorBidi"/>
              </w:rPr>
              <w:t xml:space="preserve"> </w:t>
            </w:r>
            <w:r w:rsidRPr="00642158">
              <w:rPr>
                <w:rFonts w:asciiTheme="majorBidi" w:hAnsiTheme="majorBidi" w:cstheme="majorBidi"/>
              </w:rPr>
              <w:t>110-2</w:t>
            </w:r>
            <w:r w:rsidR="000E6729" w:rsidRPr="00642158">
              <w:rPr>
                <w:rFonts w:asciiTheme="majorBidi" w:hAnsiTheme="majorBidi" w:cstheme="majorBidi"/>
              </w:rPr>
              <w:t xml:space="preserve"> </w:t>
            </w:r>
            <w:r w:rsidRPr="00642158">
              <w:rPr>
                <w:rFonts w:asciiTheme="majorBidi" w:hAnsiTheme="majorBidi" w:cstheme="majorBidi"/>
              </w:rPr>
              <w:t>025</w:t>
            </w:r>
          </w:p>
        </w:tc>
      </w:tr>
      <w:tr w:rsidR="00D75206" w:rsidRPr="00642158" w:rsidTr="00D75206">
        <w:trPr>
          <w:trHeight w:val="340"/>
        </w:trPr>
        <w:tc>
          <w:tcPr>
            <w:tcW w:w="5425" w:type="dxa"/>
            <w:gridSpan w:val="2"/>
            <w:vMerge/>
            <w:shd w:val="clear" w:color="auto" w:fill="auto"/>
          </w:tcPr>
          <w:p w:rsidR="00D75206" w:rsidRPr="00642158" w:rsidRDefault="00D75206" w:rsidP="006D32FF">
            <w:pPr>
              <w:pStyle w:val="Tabletext"/>
              <w:spacing w:before="40" w:after="40" w:line="240" w:lineRule="exact"/>
              <w:rPr>
                <w:rFonts w:ascii="Traditional Arabic" w:hAnsi="Traditional Arabic"/>
              </w:rPr>
            </w:pP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إياب</w:t>
            </w:r>
          </w:p>
        </w:tc>
        <w:tc>
          <w:tcPr>
            <w:tcW w:w="2441" w:type="dxa"/>
            <w:shd w:val="clear" w:color="auto" w:fill="auto"/>
          </w:tcPr>
          <w:p w:rsidR="00D75206" w:rsidRPr="00642158" w:rsidRDefault="00D75206"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MHz</w:t>
            </w:r>
            <w:r w:rsidR="00B667A8" w:rsidRPr="00642158">
              <w:rPr>
                <w:rFonts w:asciiTheme="majorBidi" w:hAnsiTheme="majorBidi" w:cstheme="majorBidi"/>
              </w:rPr>
              <w:t xml:space="preserve"> 2 290-2 200</w:t>
            </w:r>
          </w:p>
        </w:tc>
      </w:tr>
      <w:tr w:rsidR="00D75206" w:rsidRPr="00642158" w:rsidTr="00D75206">
        <w:trPr>
          <w:trHeight w:val="340"/>
        </w:trPr>
        <w:tc>
          <w:tcPr>
            <w:tcW w:w="5425" w:type="dxa"/>
            <w:gridSpan w:val="2"/>
            <w:vMerge w:val="restart"/>
            <w:shd w:val="clear" w:color="auto" w:fill="auto"/>
          </w:tcPr>
          <w:p w:rsidR="00D75206" w:rsidRPr="00642158" w:rsidRDefault="000E6729" w:rsidP="006D32FF">
            <w:pPr>
              <w:pStyle w:val="Tabletext"/>
              <w:spacing w:before="40" w:after="40" w:line="240" w:lineRule="exact"/>
              <w:rPr>
                <w:rFonts w:ascii="Traditional Arabic" w:hAnsi="Traditional Arabic"/>
                <w:lang w:val="en-GB"/>
              </w:rPr>
            </w:pPr>
            <w:r w:rsidRPr="00642158">
              <w:rPr>
                <w:rFonts w:ascii="Traditional Arabic" w:hAnsi="Traditional Arabic"/>
                <w:rtl/>
                <w:lang w:val="en-GB"/>
              </w:rPr>
              <w:t>وصلة بين المدارات</w:t>
            </w:r>
          </w:p>
          <w:p w:rsidR="00D75206" w:rsidRPr="00642158" w:rsidRDefault="00D75206" w:rsidP="00D75206">
            <w:pPr>
              <w:pStyle w:val="Tabletext"/>
              <w:spacing w:before="40" w:after="40" w:line="240" w:lineRule="exact"/>
              <w:rPr>
                <w:rFonts w:ascii="Traditional Arabic" w:hAnsi="Traditional Arabic"/>
                <w:lang w:val="en-GB"/>
              </w:rPr>
            </w:pPr>
            <w:r w:rsidRPr="00642158">
              <w:rPr>
                <w:rFonts w:ascii="Traditional Arabic" w:hAnsi="Traditional Arabic" w:hint="cs"/>
                <w:rtl/>
                <w:lang w:val="ru-RU" w:bidi="ar-EG"/>
              </w:rPr>
              <w:t>معدل</w:t>
            </w:r>
            <w:r w:rsidRPr="00642158">
              <w:rPr>
                <w:rFonts w:ascii="Traditional Arabic" w:hAnsi="Traditional Arabic"/>
                <w:rtl/>
                <w:lang w:val="en-GB"/>
              </w:rPr>
              <w:t xml:space="preserve"> متوسط من </w:t>
            </w:r>
            <w:r w:rsidRPr="00642158">
              <w:rPr>
                <w:rFonts w:ascii="Traditional Arabic" w:hAnsi="Traditional Arabic" w:hint="cs"/>
                <w:rtl/>
                <w:lang w:val="en-GB"/>
              </w:rPr>
              <w:t xml:space="preserve">متطلبات </w:t>
            </w:r>
            <w:r w:rsidRPr="00642158">
              <w:rPr>
                <w:rFonts w:ascii="Traditional Arabic" w:hAnsi="Traditional Arabic"/>
                <w:rtl/>
                <w:lang w:val="en-GB"/>
              </w:rPr>
              <w:t xml:space="preserve">البيانات </w:t>
            </w:r>
            <w:r w:rsidRPr="00642158">
              <w:rPr>
                <w:rFonts w:asciiTheme="majorBidi" w:hAnsiTheme="majorBidi" w:cstheme="majorBidi"/>
                <w:szCs w:val="20"/>
                <w:rtl/>
                <w:lang w:val="en-GB"/>
              </w:rPr>
              <w:t>(</w:t>
            </w:r>
            <w:r w:rsidRPr="00642158">
              <w:rPr>
                <w:rFonts w:asciiTheme="majorBidi" w:hAnsiTheme="majorBidi" w:cstheme="majorBidi"/>
                <w:szCs w:val="20"/>
                <w:lang w:val="en-GB"/>
              </w:rPr>
              <w:t>6</w:t>
            </w:r>
            <w:r w:rsidRPr="00642158">
              <w:rPr>
                <w:rFonts w:asciiTheme="majorBidi" w:hAnsiTheme="majorBidi" w:cstheme="majorBidi"/>
                <w:szCs w:val="20"/>
                <w:rtl/>
                <w:lang w:val="en-GB"/>
              </w:rPr>
              <w:t>-</w:t>
            </w:r>
            <w:r w:rsidRPr="00642158">
              <w:rPr>
                <w:rFonts w:asciiTheme="majorBidi" w:hAnsiTheme="majorBidi" w:cstheme="majorBidi"/>
                <w:szCs w:val="20"/>
                <w:lang w:val="en-GB"/>
              </w:rPr>
              <w:t>300</w:t>
            </w:r>
            <w:r w:rsidRPr="00642158">
              <w:rPr>
                <w:rFonts w:asciiTheme="majorBidi" w:hAnsiTheme="majorBidi" w:cstheme="majorBidi"/>
                <w:szCs w:val="20"/>
                <w:rtl/>
                <w:lang w:val="en-GB"/>
              </w:rPr>
              <w:t xml:space="preserve"> </w:t>
            </w:r>
            <w:r w:rsidRPr="00642158">
              <w:rPr>
                <w:rFonts w:asciiTheme="majorBidi" w:hAnsiTheme="majorBidi" w:cstheme="majorBidi"/>
                <w:szCs w:val="20"/>
                <w:lang w:val="en-GB"/>
              </w:rPr>
              <w:t>Mb/s</w:t>
            </w:r>
            <w:r w:rsidRPr="00642158">
              <w:rPr>
                <w:rFonts w:asciiTheme="majorBidi" w:hAnsiTheme="majorBidi" w:cstheme="majorBidi"/>
                <w:szCs w:val="20"/>
                <w:rtl/>
                <w:lang w:val="en-GB"/>
              </w:rPr>
              <w:t>)</w:t>
            </w: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rtl/>
              </w:rPr>
              <w:t>ذهاب</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w:t>
            </w:r>
            <w:r w:rsidR="00B667A8" w:rsidRPr="00642158">
              <w:rPr>
                <w:rFonts w:asciiTheme="majorBidi" w:hAnsiTheme="majorBidi" w:cstheme="majorBidi"/>
              </w:rPr>
              <w:t xml:space="preserve"> 13,75-13,4</w:t>
            </w:r>
          </w:p>
          <w:p w:rsidR="00D75206" w:rsidRPr="00642158" w:rsidRDefault="00D75206" w:rsidP="006D32FF">
            <w:pPr>
              <w:pStyle w:val="Tabletext"/>
              <w:spacing w:before="40" w:after="40" w:line="240" w:lineRule="exact"/>
              <w:jc w:val="center"/>
              <w:rPr>
                <w:rFonts w:asciiTheme="majorBidi" w:hAnsiTheme="majorBidi" w:cstheme="majorBidi"/>
              </w:rPr>
            </w:pPr>
            <w:bookmarkStart w:id="5" w:name="lt_pId127"/>
            <w:r w:rsidRPr="00642158">
              <w:rPr>
                <w:rFonts w:asciiTheme="majorBidi" w:hAnsiTheme="majorBidi" w:cstheme="majorBidi"/>
              </w:rPr>
              <w:t>GHz</w:t>
            </w:r>
            <w:bookmarkEnd w:id="5"/>
            <w:r w:rsidR="00B667A8" w:rsidRPr="00642158">
              <w:rPr>
                <w:rFonts w:asciiTheme="majorBidi" w:hAnsiTheme="majorBidi" w:cstheme="majorBidi"/>
              </w:rPr>
              <w:t xml:space="preserve"> 14,3-13,75</w:t>
            </w:r>
          </w:p>
        </w:tc>
      </w:tr>
      <w:tr w:rsidR="00D75206" w:rsidRPr="00642158" w:rsidTr="00D75206">
        <w:trPr>
          <w:trHeight w:val="225"/>
        </w:trPr>
        <w:tc>
          <w:tcPr>
            <w:tcW w:w="5425" w:type="dxa"/>
            <w:gridSpan w:val="2"/>
            <w:vMerge/>
            <w:shd w:val="clear" w:color="auto" w:fill="auto"/>
          </w:tcPr>
          <w:p w:rsidR="00D75206" w:rsidRPr="00642158" w:rsidRDefault="00D75206" w:rsidP="006D32FF">
            <w:pPr>
              <w:pStyle w:val="Tabletext"/>
              <w:spacing w:before="40" w:after="40" w:line="240" w:lineRule="exact"/>
              <w:rPr>
                <w:rFonts w:asciiTheme="majorBidi" w:hAnsiTheme="majorBidi" w:cstheme="majorBidi"/>
              </w:rPr>
            </w:pP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إياب</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bookmarkStart w:id="6" w:name="lt_pId129"/>
            <w:r w:rsidRPr="00642158">
              <w:rPr>
                <w:rFonts w:asciiTheme="majorBidi" w:hAnsiTheme="majorBidi" w:cstheme="majorBidi"/>
              </w:rPr>
              <w:t>GHz</w:t>
            </w:r>
            <w:bookmarkEnd w:id="6"/>
            <w:r w:rsidR="00B667A8" w:rsidRPr="00642158">
              <w:rPr>
                <w:rFonts w:asciiTheme="majorBidi" w:hAnsiTheme="majorBidi" w:cstheme="majorBidi"/>
              </w:rPr>
              <w:t xml:space="preserve"> 15,35-14,5</w:t>
            </w:r>
          </w:p>
        </w:tc>
      </w:tr>
      <w:tr w:rsidR="00D75206" w:rsidRPr="00642158" w:rsidTr="00D75206">
        <w:trPr>
          <w:trHeight w:val="340"/>
        </w:trPr>
        <w:tc>
          <w:tcPr>
            <w:tcW w:w="5425" w:type="dxa"/>
            <w:gridSpan w:val="2"/>
            <w:vMerge w:val="restart"/>
            <w:shd w:val="clear" w:color="auto" w:fill="auto"/>
          </w:tcPr>
          <w:p w:rsidR="00D75206" w:rsidRPr="00642158" w:rsidRDefault="00D75206" w:rsidP="006D32FF">
            <w:pPr>
              <w:pStyle w:val="Tabletext"/>
              <w:spacing w:before="40" w:after="40" w:line="240" w:lineRule="exact"/>
              <w:rPr>
                <w:rFonts w:ascii="Traditional Arabic" w:hAnsi="Traditional Arabic"/>
                <w:lang w:val="en-GB"/>
              </w:rPr>
            </w:pPr>
            <w:r w:rsidRPr="00642158">
              <w:rPr>
                <w:rFonts w:ascii="Traditional Arabic" w:hAnsi="Traditional Arabic"/>
                <w:rtl/>
                <w:lang w:val="en-GB"/>
              </w:rPr>
              <w:t xml:space="preserve">وصلة بين المدارات </w:t>
            </w:r>
          </w:p>
          <w:p w:rsidR="00D75206" w:rsidRPr="00642158" w:rsidRDefault="00D75206" w:rsidP="001B183C">
            <w:pPr>
              <w:pStyle w:val="Tabletext"/>
              <w:spacing w:before="40" w:after="40" w:line="240" w:lineRule="exact"/>
              <w:rPr>
                <w:rFonts w:asciiTheme="majorBidi" w:hAnsiTheme="majorBidi" w:cstheme="majorBidi"/>
                <w:lang w:val="en-GB"/>
              </w:rPr>
            </w:pPr>
            <w:r w:rsidRPr="00642158">
              <w:rPr>
                <w:rFonts w:ascii="Traditional Arabic" w:hAnsi="Traditional Arabic"/>
                <w:rtl/>
                <w:lang w:val="ru-RU" w:bidi="ar-EG"/>
              </w:rPr>
              <w:t xml:space="preserve">معدل </w:t>
            </w:r>
            <w:r w:rsidRPr="00642158">
              <w:rPr>
                <w:rFonts w:ascii="Traditional Arabic" w:hAnsi="Traditional Arabic" w:hint="cs"/>
                <w:rtl/>
                <w:lang w:val="ru-RU" w:bidi="ar-EG"/>
              </w:rPr>
              <w:t>مرتفع</w:t>
            </w:r>
            <w:r w:rsidRPr="00642158">
              <w:rPr>
                <w:rFonts w:ascii="Traditional Arabic" w:hAnsi="Traditional Arabic"/>
                <w:rtl/>
                <w:lang w:val="ru-RU" w:bidi="ar-EG"/>
              </w:rPr>
              <w:t xml:space="preserve"> من متطلبات البيانات </w:t>
            </w:r>
            <w:r w:rsidRPr="00642158">
              <w:rPr>
                <w:rFonts w:ascii="Traditional Arabic" w:hAnsi="Traditional Arabic"/>
                <w:rtl/>
                <w:lang w:val="en-GB"/>
              </w:rPr>
              <w:t>(أكثر من</w:t>
            </w:r>
            <w:r w:rsidRPr="00642158">
              <w:rPr>
                <w:rFonts w:asciiTheme="majorBidi" w:hAnsiTheme="majorBidi" w:cstheme="majorBidi" w:hint="cs"/>
                <w:rtl/>
                <w:lang w:val="en-GB"/>
              </w:rPr>
              <w:t xml:space="preserve"> </w:t>
            </w:r>
            <w:r w:rsidRPr="00642158">
              <w:rPr>
                <w:rFonts w:asciiTheme="majorBidi" w:hAnsiTheme="majorBidi" w:cs="Times New Roman"/>
                <w:lang w:val="en-GB"/>
              </w:rPr>
              <w:t>300</w:t>
            </w:r>
            <w:r w:rsidRPr="00642158">
              <w:rPr>
                <w:rFonts w:asciiTheme="majorBidi" w:hAnsiTheme="majorBidi" w:cs="Times New Roman"/>
                <w:szCs w:val="20"/>
                <w:rtl/>
                <w:lang w:val="en-GB"/>
              </w:rPr>
              <w:t xml:space="preserve"> </w:t>
            </w:r>
            <w:r w:rsidRPr="00642158">
              <w:rPr>
                <w:rFonts w:asciiTheme="majorBidi" w:hAnsiTheme="majorBidi" w:cstheme="majorBidi"/>
                <w:szCs w:val="20"/>
                <w:lang w:val="en-GB"/>
              </w:rPr>
              <w:t>Mb/s</w:t>
            </w:r>
            <w:r w:rsidRPr="00642158">
              <w:rPr>
                <w:rFonts w:ascii="Traditional Arabic" w:hAnsi="Traditional Arabic"/>
                <w:rtl/>
                <w:lang w:val="en-GB"/>
              </w:rPr>
              <w:t>)</w:t>
            </w: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ذهاب</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bookmarkStart w:id="7" w:name="lt_pId137"/>
            <w:r w:rsidRPr="00642158">
              <w:rPr>
                <w:rFonts w:asciiTheme="majorBidi" w:hAnsiTheme="majorBidi" w:cstheme="majorBidi"/>
              </w:rPr>
              <w:t>GHz</w:t>
            </w:r>
            <w:bookmarkEnd w:id="7"/>
            <w:r w:rsidR="00B667A8" w:rsidRPr="00642158">
              <w:rPr>
                <w:rFonts w:asciiTheme="majorBidi" w:hAnsiTheme="majorBidi" w:cstheme="majorBidi"/>
              </w:rPr>
              <w:t xml:space="preserve"> 23,55-22,55</w:t>
            </w:r>
          </w:p>
        </w:tc>
      </w:tr>
      <w:tr w:rsidR="00D75206" w:rsidRPr="00642158" w:rsidTr="00D75206">
        <w:trPr>
          <w:trHeight w:val="340"/>
        </w:trPr>
        <w:tc>
          <w:tcPr>
            <w:tcW w:w="5425" w:type="dxa"/>
            <w:gridSpan w:val="2"/>
            <w:vMerge/>
            <w:shd w:val="clear" w:color="auto" w:fill="auto"/>
          </w:tcPr>
          <w:p w:rsidR="00D75206" w:rsidRPr="00642158" w:rsidRDefault="00D75206" w:rsidP="006D32FF">
            <w:pPr>
              <w:pStyle w:val="Tabletext"/>
              <w:spacing w:before="40" w:after="40" w:line="240" w:lineRule="exact"/>
              <w:rPr>
                <w:rFonts w:asciiTheme="majorBidi" w:hAnsiTheme="majorBidi" w:cstheme="majorBidi"/>
              </w:rPr>
            </w:pP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إياب</w:t>
            </w:r>
          </w:p>
        </w:tc>
        <w:tc>
          <w:tcPr>
            <w:tcW w:w="2441" w:type="dxa"/>
            <w:shd w:val="clear" w:color="auto" w:fill="auto"/>
          </w:tcPr>
          <w:p w:rsidR="00D75206" w:rsidRPr="00642158" w:rsidRDefault="00D75206" w:rsidP="000E6729">
            <w:pPr>
              <w:pStyle w:val="Tabletext"/>
              <w:spacing w:before="40" w:after="40" w:line="240" w:lineRule="exact"/>
              <w:jc w:val="center"/>
              <w:rPr>
                <w:rFonts w:asciiTheme="majorBidi" w:hAnsiTheme="majorBidi" w:cstheme="majorBidi"/>
              </w:rPr>
            </w:pPr>
            <w:bookmarkStart w:id="8" w:name="lt_pId139"/>
            <w:r w:rsidRPr="00642158">
              <w:rPr>
                <w:rFonts w:asciiTheme="majorBidi" w:hAnsiTheme="majorBidi" w:cstheme="majorBidi"/>
              </w:rPr>
              <w:t>GHz</w:t>
            </w:r>
            <w:bookmarkEnd w:id="8"/>
            <w:r w:rsidR="00B667A8" w:rsidRPr="00642158">
              <w:rPr>
                <w:rFonts w:asciiTheme="majorBidi" w:hAnsiTheme="majorBidi" w:cstheme="majorBidi"/>
              </w:rPr>
              <w:t xml:space="preserve"> </w:t>
            </w:r>
            <w:r w:rsidR="000E6729" w:rsidRPr="00642158">
              <w:rPr>
                <w:rFonts w:asciiTheme="majorBidi" w:hAnsiTheme="majorBidi" w:cstheme="majorBidi"/>
              </w:rPr>
              <w:t>27,5</w:t>
            </w:r>
            <w:r w:rsidR="00B667A8" w:rsidRPr="00642158">
              <w:rPr>
                <w:rFonts w:asciiTheme="majorBidi" w:hAnsiTheme="majorBidi" w:cstheme="majorBidi"/>
              </w:rPr>
              <w:t>-</w:t>
            </w:r>
            <w:r w:rsidR="000E6729" w:rsidRPr="00642158">
              <w:rPr>
                <w:rFonts w:asciiTheme="majorBidi" w:hAnsiTheme="majorBidi" w:cstheme="majorBidi"/>
              </w:rPr>
              <w:t>25,25</w:t>
            </w:r>
          </w:p>
        </w:tc>
      </w:tr>
      <w:tr w:rsidR="00D75206" w:rsidRPr="00642158" w:rsidTr="00D75206">
        <w:trPr>
          <w:trHeight w:val="340"/>
        </w:trPr>
        <w:tc>
          <w:tcPr>
            <w:tcW w:w="5425" w:type="dxa"/>
            <w:gridSpan w:val="2"/>
            <w:vMerge w:val="restart"/>
            <w:shd w:val="clear" w:color="auto" w:fill="auto"/>
          </w:tcPr>
          <w:p w:rsidR="00D75206" w:rsidRPr="00642158" w:rsidRDefault="00D75206" w:rsidP="006D32FF">
            <w:pPr>
              <w:pStyle w:val="Tabletext"/>
              <w:spacing w:before="40" w:after="40" w:line="240" w:lineRule="exact"/>
              <w:rPr>
                <w:rFonts w:ascii="Traditional Arabic" w:hAnsi="Traditional Arabic"/>
                <w:rtl/>
                <w:lang w:val="en-GB"/>
              </w:rPr>
            </w:pPr>
            <w:r w:rsidRPr="00642158">
              <w:rPr>
                <w:rFonts w:ascii="Traditional Arabic" w:hAnsi="Traditional Arabic"/>
                <w:rtl/>
                <w:lang w:val="en-GB"/>
              </w:rPr>
              <w:t>وصلات تغذية ساتل ترحيل البيانات</w:t>
            </w:r>
          </w:p>
          <w:p w:rsidR="00D75206" w:rsidRPr="00642158" w:rsidRDefault="00D75206" w:rsidP="006D32FF">
            <w:pPr>
              <w:pStyle w:val="Tabletext"/>
              <w:spacing w:before="40" w:after="40" w:line="240" w:lineRule="exact"/>
              <w:rPr>
                <w:rFonts w:asciiTheme="majorBidi" w:hAnsiTheme="majorBidi" w:cstheme="majorBidi"/>
                <w:strike/>
                <w:lang w:val="en-GB"/>
              </w:rPr>
            </w:pPr>
            <w:r w:rsidRPr="00642158">
              <w:rPr>
                <w:rFonts w:ascii="Traditional Arabic" w:hAnsi="Traditional Arabic"/>
                <w:rtl/>
                <w:lang w:val="en-GB"/>
              </w:rPr>
              <w:t>الإطلاق وبدء الدوران وقيادة الطوارئ والقياس عن ب</w:t>
            </w:r>
            <w:r w:rsidR="001B183C" w:rsidRPr="00642158">
              <w:rPr>
                <w:rFonts w:ascii="Traditional Arabic" w:hAnsi="Traditional Arabic" w:hint="cs"/>
                <w:rtl/>
                <w:lang w:val="en-GB"/>
              </w:rPr>
              <w:t>ُ</w:t>
            </w:r>
            <w:r w:rsidRPr="00642158">
              <w:rPr>
                <w:rFonts w:ascii="Traditional Arabic" w:hAnsi="Traditional Arabic"/>
                <w:rtl/>
                <w:lang w:val="en-GB"/>
              </w:rPr>
              <w:t>عد</w:t>
            </w:r>
            <w:r w:rsidRPr="00642158">
              <w:rPr>
                <w:rFonts w:asciiTheme="majorBidi" w:hAnsiTheme="majorBidi" w:cstheme="majorBidi" w:hint="cs"/>
                <w:rtl/>
                <w:lang w:val="en-GB"/>
              </w:rPr>
              <w:t xml:space="preserve"> </w:t>
            </w: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وصلة صاعدة</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bookmarkStart w:id="9" w:name="lt_pId143"/>
            <w:r w:rsidRPr="00642158">
              <w:rPr>
                <w:rFonts w:asciiTheme="majorBidi" w:hAnsiTheme="majorBidi" w:cstheme="majorBidi"/>
              </w:rPr>
              <w:t>MHz</w:t>
            </w:r>
            <w:bookmarkEnd w:id="9"/>
            <w:r w:rsidR="00B667A8" w:rsidRPr="00642158">
              <w:rPr>
                <w:rFonts w:asciiTheme="majorBidi" w:hAnsiTheme="majorBidi" w:cstheme="majorBidi"/>
              </w:rPr>
              <w:t xml:space="preserve"> 2 110-2 025</w:t>
            </w:r>
          </w:p>
        </w:tc>
      </w:tr>
      <w:tr w:rsidR="00D75206" w:rsidRPr="00642158" w:rsidTr="00D75206">
        <w:tc>
          <w:tcPr>
            <w:tcW w:w="5425" w:type="dxa"/>
            <w:gridSpan w:val="2"/>
            <w:vMerge/>
            <w:shd w:val="clear" w:color="auto" w:fill="auto"/>
          </w:tcPr>
          <w:p w:rsidR="00D75206" w:rsidRPr="00642158" w:rsidRDefault="00D75206" w:rsidP="006D32FF">
            <w:pPr>
              <w:pStyle w:val="Tabletext"/>
              <w:spacing w:before="40" w:after="40" w:line="240" w:lineRule="exact"/>
              <w:rPr>
                <w:rFonts w:asciiTheme="majorBidi" w:hAnsiTheme="majorBidi" w:cstheme="majorBidi"/>
                <w:strike/>
              </w:rPr>
            </w:pPr>
          </w:p>
        </w:tc>
        <w:tc>
          <w:tcPr>
            <w:tcW w:w="1773" w:type="dxa"/>
            <w:shd w:val="clear" w:color="auto" w:fill="auto"/>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وصلة هابطة</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bookmarkStart w:id="10" w:name="lt_pId145"/>
            <w:r w:rsidRPr="00642158">
              <w:rPr>
                <w:rFonts w:asciiTheme="majorBidi" w:hAnsiTheme="majorBidi" w:cstheme="majorBidi"/>
              </w:rPr>
              <w:t>MHz</w:t>
            </w:r>
            <w:bookmarkEnd w:id="10"/>
            <w:r w:rsidR="00B667A8" w:rsidRPr="00642158">
              <w:rPr>
                <w:rFonts w:asciiTheme="majorBidi" w:hAnsiTheme="majorBidi" w:cstheme="majorBidi"/>
              </w:rPr>
              <w:t xml:space="preserve"> 2 290-2 200</w:t>
            </w:r>
          </w:p>
        </w:tc>
      </w:tr>
      <w:tr w:rsidR="00D75206" w:rsidRPr="00642158" w:rsidTr="00D75206">
        <w:trPr>
          <w:trHeight w:val="340"/>
        </w:trPr>
        <w:tc>
          <w:tcPr>
            <w:tcW w:w="2373" w:type="dxa"/>
            <w:vMerge w:val="restart"/>
            <w:shd w:val="clear" w:color="auto" w:fill="auto"/>
            <w:vAlign w:val="center"/>
          </w:tcPr>
          <w:p w:rsidR="00D75206" w:rsidRPr="00642158" w:rsidRDefault="00D75206" w:rsidP="00D75206">
            <w:pPr>
              <w:pStyle w:val="Tabletext"/>
              <w:spacing w:before="40" w:after="40" w:line="240" w:lineRule="exact"/>
              <w:rPr>
                <w:rFonts w:ascii="Traditional Arabic" w:hAnsi="Traditional Arabic"/>
                <w:lang w:val="en-GB"/>
              </w:rPr>
            </w:pPr>
            <w:r w:rsidRPr="00642158">
              <w:rPr>
                <w:rFonts w:ascii="Traditional Arabic" w:hAnsi="Traditional Arabic" w:hint="cs"/>
                <w:rtl/>
                <w:lang w:val="en-GB"/>
              </w:rPr>
              <w:t>وصلات تغذية ساتل ترحيل البيانات</w:t>
            </w:r>
          </w:p>
        </w:tc>
        <w:tc>
          <w:tcPr>
            <w:tcW w:w="3052" w:type="dxa"/>
            <w:vMerge w:val="restart"/>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lang w:val="en-GB"/>
              </w:rPr>
            </w:pPr>
            <w:r w:rsidRPr="00642158">
              <w:rPr>
                <w:rFonts w:ascii="Traditional Arabic" w:hAnsi="Traditional Arabic" w:hint="cs"/>
                <w:rtl/>
                <w:lang w:val="en-GB"/>
              </w:rPr>
              <w:t>معدلات منخفضة ومتوسطة من متطلبات البيانات</w:t>
            </w:r>
            <w:r w:rsidRPr="00642158">
              <w:rPr>
                <w:rFonts w:asciiTheme="majorBidi" w:hAnsiTheme="majorBidi" w:cstheme="majorBidi" w:hint="cs"/>
                <w:rtl/>
                <w:lang w:val="en-GB"/>
              </w:rPr>
              <w:t xml:space="preserve"> </w:t>
            </w:r>
          </w:p>
        </w:tc>
        <w:tc>
          <w:tcPr>
            <w:tcW w:w="1773" w:type="dxa"/>
            <w:vMerge w:val="restart"/>
            <w:shd w:val="clear" w:color="auto" w:fill="auto"/>
            <w:vAlign w:val="center"/>
          </w:tcPr>
          <w:p w:rsidR="00D75206" w:rsidRPr="00642158" w:rsidRDefault="00D75206" w:rsidP="006D32FF">
            <w:pPr>
              <w:pStyle w:val="Tabletext"/>
              <w:spacing w:before="40" w:after="40" w:line="240" w:lineRule="exact"/>
              <w:jc w:val="center"/>
              <w:rPr>
                <w:rFonts w:ascii="Traditional Arabic" w:hAnsi="Traditional Arabic"/>
              </w:rPr>
            </w:pPr>
            <w:r w:rsidRPr="00642158">
              <w:rPr>
                <w:rFonts w:ascii="Traditional Arabic" w:hAnsi="Traditional Arabic" w:hint="cs"/>
                <w:rtl/>
              </w:rPr>
              <w:t>وصلة تغذية في اتجاه الذهاب (وصلة صاعدة)</w:t>
            </w:r>
          </w:p>
        </w:tc>
        <w:tc>
          <w:tcPr>
            <w:tcW w:w="2441" w:type="dxa"/>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strike/>
              </w:rPr>
            </w:pPr>
            <w:bookmarkStart w:id="11" w:name="lt_pId149"/>
            <w:r w:rsidRPr="00642158">
              <w:rPr>
                <w:rFonts w:asciiTheme="majorBidi" w:hAnsiTheme="majorBidi" w:cstheme="majorBidi"/>
              </w:rPr>
              <w:t>GHz</w:t>
            </w:r>
            <w:bookmarkEnd w:id="11"/>
            <w:r w:rsidR="00B667A8" w:rsidRPr="00642158">
              <w:rPr>
                <w:rFonts w:asciiTheme="majorBidi" w:hAnsiTheme="majorBidi" w:cstheme="majorBidi"/>
              </w:rPr>
              <w:t xml:space="preserve"> 15,35-14,5</w:t>
            </w:r>
          </w:p>
        </w:tc>
      </w:tr>
      <w:tr w:rsidR="00D75206" w:rsidRPr="00642158" w:rsidTr="00D75206">
        <w:trPr>
          <w:trHeight w:val="168"/>
        </w:trPr>
        <w:tc>
          <w:tcPr>
            <w:tcW w:w="2373" w:type="dxa"/>
            <w:vMerge/>
            <w:shd w:val="clear" w:color="auto" w:fill="auto"/>
          </w:tcPr>
          <w:p w:rsidR="00D75206" w:rsidRPr="00642158" w:rsidRDefault="00D75206" w:rsidP="006D32FF">
            <w:pPr>
              <w:pStyle w:val="Tabletext"/>
              <w:spacing w:before="40" w:after="40" w:line="240" w:lineRule="exact"/>
              <w:rPr>
                <w:rFonts w:asciiTheme="majorBidi" w:hAnsiTheme="majorBidi" w:cstheme="majorBidi"/>
              </w:rPr>
            </w:pPr>
          </w:p>
        </w:tc>
        <w:tc>
          <w:tcPr>
            <w:tcW w:w="3052" w:type="dxa"/>
            <w:vMerge/>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rPr>
            </w:pPr>
          </w:p>
        </w:tc>
        <w:tc>
          <w:tcPr>
            <w:tcW w:w="1773" w:type="dxa"/>
            <w:vMerge/>
            <w:shd w:val="clear" w:color="auto" w:fill="auto"/>
            <w:vAlign w:val="center"/>
          </w:tcPr>
          <w:p w:rsidR="00D75206" w:rsidRPr="00642158" w:rsidRDefault="00D75206" w:rsidP="006D32FF">
            <w:pPr>
              <w:pStyle w:val="Tabletext"/>
              <w:spacing w:before="40" w:after="40" w:line="240" w:lineRule="exact"/>
              <w:jc w:val="center"/>
              <w:rPr>
                <w:rFonts w:ascii="Traditional Arabic" w:hAnsi="Traditional Arabic"/>
              </w:rPr>
            </w:pPr>
          </w:p>
        </w:tc>
        <w:tc>
          <w:tcPr>
            <w:tcW w:w="2441" w:type="dxa"/>
            <w:shd w:val="clear" w:color="auto" w:fill="auto"/>
          </w:tcPr>
          <w:p w:rsidR="00B667A8" w:rsidRPr="00642158" w:rsidRDefault="00B667A8" w:rsidP="00B667A8">
            <w:pPr>
              <w:pStyle w:val="Tabletext"/>
              <w:spacing w:before="40" w:after="40" w:line="240" w:lineRule="exact"/>
              <w:jc w:val="center"/>
              <w:rPr>
                <w:rFonts w:asciiTheme="majorBidi" w:hAnsiTheme="majorBidi" w:cstheme="majorBidi"/>
              </w:rPr>
            </w:pPr>
            <w:bookmarkStart w:id="12" w:name="lt_pId150"/>
            <w:r w:rsidRPr="00642158">
              <w:rPr>
                <w:rFonts w:asciiTheme="majorBidi" w:hAnsiTheme="majorBidi" w:cstheme="majorBidi"/>
              </w:rPr>
              <w:t>GHz 13,25-12,75</w:t>
            </w:r>
          </w:p>
          <w:p w:rsidR="00D75206" w:rsidRPr="00642158" w:rsidRDefault="00B667A8"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 xml:space="preserve">GHz </w:t>
            </w:r>
            <w:r w:rsidR="000E6729" w:rsidRPr="00642158">
              <w:rPr>
                <w:rFonts w:asciiTheme="majorBidi" w:hAnsiTheme="majorBidi" w:cstheme="majorBidi"/>
              </w:rPr>
              <w:t>14</w:t>
            </w:r>
            <w:r w:rsidRPr="00642158">
              <w:rPr>
                <w:rFonts w:asciiTheme="majorBidi" w:hAnsiTheme="majorBidi" w:cstheme="majorBidi"/>
              </w:rPr>
              <w:t>,</w:t>
            </w:r>
            <w:r w:rsidR="000E6729" w:rsidRPr="00642158">
              <w:rPr>
                <w:rFonts w:asciiTheme="majorBidi" w:hAnsiTheme="majorBidi" w:cstheme="majorBidi"/>
              </w:rPr>
              <w:t>7</w:t>
            </w:r>
            <w:r w:rsidRPr="00642158">
              <w:rPr>
                <w:rFonts w:asciiTheme="majorBidi" w:hAnsiTheme="majorBidi" w:cstheme="majorBidi"/>
              </w:rPr>
              <w:t>5-</w:t>
            </w:r>
            <w:r w:rsidR="000E6729" w:rsidRPr="00642158">
              <w:rPr>
                <w:rFonts w:asciiTheme="majorBidi" w:hAnsiTheme="majorBidi" w:cstheme="majorBidi"/>
              </w:rPr>
              <w:t>14</w:t>
            </w:r>
            <w:r w:rsidRPr="00642158">
              <w:rPr>
                <w:rFonts w:asciiTheme="majorBidi" w:hAnsiTheme="majorBidi" w:cstheme="majorBidi"/>
              </w:rPr>
              <w:t>,</w:t>
            </w:r>
            <w:r w:rsidR="000E6729" w:rsidRPr="00642158">
              <w:rPr>
                <w:rFonts w:asciiTheme="majorBidi" w:hAnsiTheme="majorBidi" w:cstheme="majorBidi"/>
              </w:rPr>
              <w:t>5</w:t>
            </w:r>
            <w:bookmarkEnd w:id="12"/>
          </w:p>
        </w:tc>
      </w:tr>
      <w:tr w:rsidR="00D75206" w:rsidRPr="00642158" w:rsidTr="00D75206">
        <w:trPr>
          <w:trHeight w:val="630"/>
        </w:trPr>
        <w:tc>
          <w:tcPr>
            <w:tcW w:w="2373" w:type="dxa"/>
            <w:vMerge/>
            <w:shd w:val="clear" w:color="auto" w:fill="auto"/>
          </w:tcPr>
          <w:p w:rsidR="00D75206" w:rsidRPr="00642158" w:rsidRDefault="00D75206" w:rsidP="006D32FF">
            <w:pPr>
              <w:pStyle w:val="Tabletext"/>
              <w:spacing w:before="40" w:after="40" w:line="240" w:lineRule="exact"/>
              <w:rPr>
                <w:rFonts w:asciiTheme="majorBidi" w:hAnsiTheme="majorBidi" w:cstheme="majorBidi"/>
              </w:rPr>
            </w:pPr>
          </w:p>
        </w:tc>
        <w:tc>
          <w:tcPr>
            <w:tcW w:w="3052" w:type="dxa"/>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rPr>
            </w:pPr>
            <w:r w:rsidRPr="00642158">
              <w:rPr>
                <w:rFonts w:ascii="Traditional Arabic" w:hAnsi="Traditional Arabic" w:hint="cs"/>
                <w:rtl/>
                <w:lang w:val="en-GB"/>
              </w:rPr>
              <w:t>معدل</w:t>
            </w:r>
            <w:r w:rsidRPr="00642158">
              <w:rPr>
                <w:rFonts w:ascii="Traditional Arabic" w:hAnsi="Traditional Arabic"/>
                <w:rtl/>
                <w:lang w:val="en-GB"/>
              </w:rPr>
              <w:t xml:space="preserve"> </w:t>
            </w:r>
            <w:r w:rsidRPr="00642158">
              <w:rPr>
                <w:rFonts w:ascii="Traditional Arabic" w:hAnsi="Traditional Arabic" w:hint="cs"/>
                <w:rtl/>
                <w:lang w:val="en-GB"/>
              </w:rPr>
              <w:t>مرتفع</w:t>
            </w:r>
            <w:r w:rsidRPr="00642158">
              <w:rPr>
                <w:rFonts w:ascii="Traditional Arabic" w:hAnsi="Traditional Arabic"/>
                <w:rtl/>
                <w:lang w:val="en-GB"/>
              </w:rPr>
              <w:t xml:space="preserve"> من </w:t>
            </w:r>
            <w:r w:rsidRPr="00642158">
              <w:rPr>
                <w:rFonts w:ascii="Traditional Arabic" w:hAnsi="Traditional Arabic" w:hint="cs"/>
                <w:rtl/>
                <w:lang w:val="en-GB"/>
              </w:rPr>
              <w:t xml:space="preserve">متطلبات </w:t>
            </w:r>
            <w:r w:rsidRPr="00642158">
              <w:rPr>
                <w:rFonts w:ascii="Traditional Arabic" w:hAnsi="Traditional Arabic"/>
                <w:rtl/>
                <w:lang w:val="en-GB"/>
              </w:rPr>
              <w:t>البيانات</w:t>
            </w:r>
          </w:p>
        </w:tc>
        <w:tc>
          <w:tcPr>
            <w:tcW w:w="1773" w:type="dxa"/>
            <w:vMerge/>
            <w:shd w:val="clear" w:color="auto" w:fill="auto"/>
            <w:vAlign w:val="center"/>
          </w:tcPr>
          <w:p w:rsidR="00D75206" w:rsidRPr="00642158" w:rsidRDefault="00D75206" w:rsidP="006D32FF">
            <w:pPr>
              <w:pStyle w:val="Tabletext"/>
              <w:spacing w:before="40" w:after="40" w:line="240" w:lineRule="exact"/>
              <w:jc w:val="center"/>
              <w:rPr>
                <w:rFonts w:ascii="Traditional Arabic" w:hAnsi="Traditional Arabic"/>
              </w:rPr>
            </w:pPr>
          </w:p>
        </w:tc>
        <w:tc>
          <w:tcPr>
            <w:tcW w:w="2441" w:type="dxa"/>
            <w:shd w:val="clear" w:color="auto" w:fill="auto"/>
          </w:tcPr>
          <w:p w:rsidR="000E6729"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31-27,5</w:t>
            </w:r>
          </w:p>
        </w:tc>
      </w:tr>
      <w:tr w:rsidR="00D75206" w:rsidRPr="00642158" w:rsidTr="00D75206">
        <w:trPr>
          <w:trHeight w:val="340"/>
        </w:trPr>
        <w:tc>
          <w:tcPr>
            <w:tcW w:w="2373" w:type="dxa"/>
            <w:vMerge/>
            <w:shd w:val="clear" w:color="auto" w:fill="auto"/>
          </w:tcPr>
          <w:p w:rsidR="00D75206" w:rsidRPr="00642158" w:rsidRDefault="00D75206" w:rsidP="006D32FF">
            <w:pPr>
              <w:pStyle w:val="Tabletext"/>
              <w:spacing w:before="40" w:after="40" w:line="240" w:lineRule="exact"/>
              <w:rPr>
                <w:rFonts w:asciiTheme="majorBidi" w:hAnsiTheme="majorBidi" w:cstheme="majorBidi"/>
                <w:strike/>
              </w:rPr>
            </w:pPr>
          </w:p>
        </w:tc>
        <w:tc>
          <w:tcPr>
            <w:tcW w:w="3052" w:type="dxa"/>
            <w:vMerge w:val="restart"/>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strike/>
                <w:lang w:val="en-GB"/>
              </w:rPr>
            </w:pPr>
            <w:r w:rsidRPr="00642158">
              <w:rPr>
                <w:rFonts w:ascii="Traditional Arabic" w:hAnsi="Traditional Arabic"/>
                <w:rtl/>
                <w:lang w:val="en-GB"/>
              </w:rPr>
              <w:t>معدلات منخفضة ومتوسطة من متطلبات البيانات</w:t>
            </w:r>
          </w:p>
        </w:tc>
        <w:tc>
          <w:tcPr>
            <w:tcW w:w="1773" w:type="dxa"/>
            <w:vMerge w:val="restart"/>
            <w:shd w:val="clear" w:color="auto" w:fill="auto"/>
            <w:vAlign w:val="center"/>
          </w:tcPr>
          <w:p w:rsidR="00D75206" w:rsidRPr="00642158" w:rsidRDefault="00D75206" w:rsidP="006D32FF">
            <w:pPr>
              <w:pStyle w:val="Tabletext"/>
              <w:spacing w:before="40" w:after="40" w:line="240" w:lineRule="exact"/>
              <w:rPr>
                <w:rFonts w:ascii="Traditional Arabic" w:hAnsi="Traditional Arabic"/>
              </w:rPr>
            </w:pPr>
            <w:r w:rsidRPr="00642158">
              <w:rPr>
                <w:rFonts w:ascii="Traditional Arabic" w:hAnsi="Traditional Arabic" w:hint="cs"/>
                <w:rtl/>
              </w:rPr>
              <w:t>وصلة تغذية في اتجاه الذهاب (وصلة هابطة)</w:t>
            </w:r>
          </w:p>
        </w:tc>
        <w:tc>
          <w:tcPr>
            <w:tcW w:w="2441" w:type="dxa"/>
            <w:shd w:val="clear" w:color="auto" w:fill="auto"/>
          </w:tcPr>
          <w:p w:rsidR="000E6729"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13,75-13,4</w:t>
            </w:r>
          </w:p>
          <w:p w:rsidR="00D75206"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14,3-13,75</w:t>
            </w:r>
          </w:p>
        </w:tc>
      </w:tr>
      <w:tr w:rsidR="00D75206" w:rsidRPr="00642158" w:rsidTr="00D75206">
        <w:trPr>
          <w:trHeight w:val="168"/>
        </w:trPr>
        <w:tc>
          <w:tcPr>
            <w:tcW w:w="2373" w:type="dxa"/>
            <w:vMerge/>
            <w:shd w:val="clear" w:color="auto" w:fill="auto"/>
          </w:tcPr>
          <w:p w:rsidR="00D75206" w:rsidRPr="00642158" w:rsidRDefault="00D75206" w:rsidP="006D32FF">
            <w:pPr>
              <w:pStyle w:val="Tabletext"/>
              <w:spacing w:before="40" w:after="40" w:line="240" w:lineRule="exact"/>
              <w:rPr>
                <w:rFonts w:asciiTheme="majorBidi" w:hAnsiTheme="majorBidi" w:cstheme="majorBidi"/>
                <w:strike/>
              </w:rPr>
            </w:pPr>
          </w:p>
        </w:tc>
        <w:tc>
          <w:tcPr>
            <w:tcW w:w="3052" w:type="dxa"/>
            <w:vMerge/>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rPr>
            </w:pPr>
          </w:p>
        </w:tc>
        <w:tc>
          <w:tcPr>
            <w:tcW w:w="1773" w:type="dxa"/>
            <w:vMerge/>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p>
        </w:tc>
        <w:tc>
          <w:tcPr>
            <w:tcW w:w="2441" w:type="dxa"/>
            <w:shd w:val="clear" w:color="auto" w:fill="auto"/>
          </w:tcPr>
          <w:p w:rsidR="000E6729"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11,7-10,7</w:t>
            </w:r>
          </w:p>
          <w:p w:rsidR="000E6729"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12,75-12,5</w:t>
            </w:r>
          </w:p>
          <w:p w:rsidR="00D75206"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13,65-13,4</w:t>
            </w:r>
          </w:p>
        </w:tc>
      </w:tr>
      <w:tr w:rsidR="00D75206" w:rsidRPr="00642158" w:rsidTr="00D75206">
        <w:trPr>
          <w:trHeight w:val="340"/>
        </w:trPr>
        <w:tc>
          <w:tcPr>
            <w:tcW w:w="2373" w:type="dxa"/>
            <w:vMerge/>
            <w:shd w:val="clear" w:color="auto" w:fill="auto"/>
          </w:tcPr>
          <w:p w:rsidR="00D75206" w:rsidRPr="00642158" w:rsidRDefault="00D75206" w:rsidP="006D32FF">
            <w:pPr>
              <w:pStyle w:val="Tabletext"/>
              <w:spacing w:before="40" w:after="40" w:line="240" w:lineRule="exact"/>
              <w:rPr>
                <w:rFonts w:asciiTheme="majorBidi" w:hAnsiTheme="majorBidi" w:cstheme="majorBidi"/>
                <w:strike/>
              </w:rPr>
            </w:pPr>
          </w:p>
        </w:tc>
        <w:tc>
          <w:tcPr>
            <w:tcW w:w="3052" w:type="dxa"/>
            <w:vMerge w:val="restart"/>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rPr>
            </w:pPr>
            <w:r w:rsidRPr="00642158">
              <w:rPr>
                <w:rFonts w:ascii="Traditional Arabic" w:hAnsi="Traditional Arabic"/>
                <w:rtl/>
                <w:lang w:val="en-GB"/>
              </w:rPr>
              <w:t>معدل مرتفع من متطلبات البيانات</w:t>
            </w:r>
          </w:p>
        </w:tc>
        <w:tc>
          <w:tcPr>
            <w:tcW w:w="1773" w:type="dxa"/>
            <w:vMerge/>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p>
        </w:tc>
        <w:tc>
          <w:tcPr>
            <w:tcW w:w="2441" w:type="dxa"/>
            <w:shd w:val="clear" w:color="auto" w:fill="auto"/>
          </w:tcPr>
          <w:p w:rsidR="000E6729" w:rsidRPr="00642158" w:rsidRDefault="000E6729" w:rsidP="000E6729">
            <w:pPr>
              <w:pStyle w:val="Tabletext"/>
              <w:spacing w:before="40" w:after="40" w:line="240" w:lineRule="exact"/>
              <w:jc w:val="center"/>
              <w:rPr>
                <w:rFonts w:asciiTheme="majorBidi" w:hAnsiTheme="majorBidi" w:cstheme="majorBidi"/>
              </w:rPr>
            </w:pPr>
            <w:r w:rsidRPr="00642158">
              <w:rPr>
                <w:rFonts w:asciiTheme="majorBidi" w:hAnsiTheme="majorBidi" w:cstheme="majorBidi"/>
              </w:rPr>
              <w:t>GHz 21,2-17,7</w:t>
            </w:r>
          </w:p>
        </w:tc>
      </w:tr>
      <w:tr w:rsidR="00D75206" w:rsidRPr="00642158" w:rsidTr="00D75206">
        <w:trPr>
          <w:trHeight w:val="340"/>
        </w:trPr>
        <w:tc>
          <w:tcPr>
            <w:tcW w:w="2373" w:type="dxa"/>
            <w:vMerge/>
            <w:tcBorders>
              <w:bottom w:val="single" w:sz="4" w:space="0" w:color="auto"/>
            </w:tcBorders>
            <w:shd w:val="clear" w:color="auto" w:fill="auto"/>
          </w:tcPr>
          <w:p w:rsidR="00D75206" w:rsidRPr="00642158" w:rsidRDefault="00D75206" w:rsidP="006D32FF">
            <w:pPr>
              <w:pStyle w:val="Tabletext"/>
              <w:spacing w:before="40" w:after="40" w:line="240" w:lineRule="exact"/>
              <w:rPr>
                <w:rFonts w:asciiTheme="majorBidi" w:hAnsiTheme="majorBidi" w:cstheme="majorBidi"/>
                <w:strike/>
              </w:rPr>
            </w:pPr>
          </w:p>
        </w:tc>
        <w:tc>
          <w:tcPr>
            <w:tcW w:w="3052" w:type="dxa"/>
            <w:vMerge/>
            <w:tcBorders>
              <w:bottom w:val="single" w:sz="4" w:space="0" w:color="auto"/>
            </w:tcBorders>
            <w:shd w:val="clear" w:color="auto" w:fill="auto"/>
            <w:vAlign w:val="center"/>
          </w:tcPr>
          <w:p w:rsidR="00D75206" w:rsidRPr="00642158" w:rsidRDefault="00D75206" w:rsidP="006D32FF">
            <w:pPr>
              <w:pStyle w:val="Tabletext"/>
              <w:spacing w:before="40" w:after="40" w:line="240" w:lineRule="exact"/>
              <w:rPr>
                <w:rFonts w:asciiTheme="majorBidi" w:hAnsiTheme="majorBidi" w:cstheme="majorBidi"/>
              </w:rPr>
            </w:pPr>
          </w:p>
        </w:tc>
        <w:tc>
          <w:tcPr>
            <w:tcW w:w="1773" w:type="dxa"/>
            <w:vMerge/>
            <w:tcBorders>
              <w:bottom w:val="single" w:sz="4" w:space="0" w:color="auto"/>
            </w:tcBorders>
            <w:shd w:val="clear" w:color="auto" w:fill="auto"/>
          </w:tcPr>
          <w:p w:rsidR="00D75206" w:rsidRPr="00642158" w:rsidRDefault="00D75206" w:rsidP="006D32FF">
            <w:pPr>
              <w:pStyle w:val="Tabletext"/>
              <w:spacing w:before="40" w:after="40" w:line="240" w:lineRule="exact"/>
              <w:jc w:val="center"/>
              <w:rPr>
                <w:rFonts w:asciiTheme="majorBidi" w:hAnsiTheme="majorBidi" w:cstheme="majorBidi"/>
              </w:rPr>
            </w:pPr>
          </w:p>
        </w:tc>
        <w:tc>
          <w:tcPr>
            <w:tcW w:w="2441" w:type="dxa"/>
            <w:tcBorders>
              <w:bottom w:val="single" w:sz="4" w:space="0" w:color="auto"/>
            </w:tcBorders>
            <w:shd w:val="clear" w:color="auto" w:fill="auto"/>
          </w:tcPr>
          <w:p w:rsidR="00D75206" w:rsidRPr="00642158" w:rsidRDefault="000E6729" w:rsidP="000E6729">
            <w:pPr>
              <w:pStyle w:val="Tabletext"/>
              <w:spacing w:before="40" w:after="40" w:line="240" w:lineRule="exact"/>
              <w:jc w:val="center"/>
              <w:rPr>
                <w:rFonts w:asciiTheme="majorBidi" w:hAnsiTheme="majorBidi" w:cstheme="majorBidi"/>
                <w:rtl/>
                <w:lang w:bidi="ar-EG"/>
              </w:rPr>
            </w:pPr>
            <w:r w:rsidRPr="00642158">
              <w:rPr>
                <w:rFonts w:asciiTheme="majorBidi" w:hAnsiTheme="majorBidi" w:cstheme="majorBidi"/>
              </w:rPr>
              <w:t>GHz 27-25,5</w:t>
            </w:r>
            <w:r w:rsidR="00D75206" w:rsidRPr="00642158">
              <w:rPr>
                <w:rFonts w:asciiTheme="majorBidi" w:hAnsiTheme="majorBidi" w:cstheme="majorBidi"/>
              </w:rPr>
              <w:br/>
            </w:r>
            <w:r w:rsidR="00D75206" w:rsidRPr="00642158">
              <w:rPr>
                <w:rFonts w:ascii="Traditional Arabic" w:hAnsi="Traditional Arabic" w:hint="cs"/>
                <w:rtl/>
                <w:lang w:val="en-GB"/>
              </w:rPr>
              <w:t xml:space="preserve">(انظر الملاحظة </w:t>
            </w:r>
            <w:r w:rsidR="00D75206" w:rsidRPr="00642158">
              <w:rPr>
                <w:rFonts w:ascii="Traditional Arabic" w:hAnsi="Traditional Arabic"/>
                <w:lang w:val="en-GB"/>
              </w:rPr>
              <w:t>1</w:t>
            </w:r>
            <w:r w:rsidR="00D75206" w:rsidRPr="00642158">
              <w:rPr>
                <w:rFonts w:ascii="Traditional Arabic" w:hAnsi="Traditional Arabic" w:hint="cs"/>
                <w:rtl/>
                <w:lang w:val="en-GB"/>
              </w:rPr>
              <w:t>)</w:t>
            </w:r>
          </w:p>
        </w:tc>
      </w:tr>
      <w:tr w:rsidR="00D75206" w:rsidRPr="00642158" w:rsidTr="00D75206">
        <w:trPr>
          <w:trHeight w:val="340"/>
        </w:trPr>
        <w:tc>
          <w:tcPr>
            <w:tcW w:w="9639" w:type="dxa"/>
            <w:gridSpan w:val="4"/>
            <w:tcBorders>
              <w:left w:val="nil"/>
              <w:bottom w:val="nil"/>
              <w:right w:val="nil"/>
            </w:tcBorders>
            <w:shd w:val="clear" w:color="auto" w:fill="auto"/>
          </w:tcPr>
          <w:p w:rsidR="00D75206" w:rsidRPr="00642158" w:rsidRDefault="00D75206" w:rsidP="000E6729">
            <w:pPr>
              <w:pStyle w:val="Note"/>
              <w:rPr>
                <w:rFonts w:asciiTheme="majorBidi" w:hAnsiTheme="majorBidi" w:cstheme="majorBidi"/>
                <w:lang w:val="en-GB"/>
              </w:rPr>
            </w:pPr>
            <w:r w:rsidRPr="00642158">
              <w:rPr>
                <w:rFonts w:hint="cs"/>
                <w:b/>
                <w:bCs/>
                <w:rtl/>
                <w:lang w:bidi="ar-EG"/>
              </w:rPr>
              <w:t xml:space="preserve">ملاحظة </w:t>
            </w:r>
            <w:r w:rsidRPr="00642158">
              <w:rPr>
                <w:b/>
                <w:bCs/>
                <w:lang w:val="fr-CH" w:bidi="ar-EG"/>
              </w:rPr>
              <w:t>1</w:t>
            </w:r>
            <w:r w:rsidR="000E6729" w:rsidRPr="00642158">
              <w:rPr>
                <w:rFonts w:hint="cs"/>
                <w:rtl/>
                <w:lang w:val="fr-CH" w:bidi="ar-EG"/>
              </w:rPr>
              <w:t xml:space="preserve"> </w:t>
            </w:r>
            <w:proofErr w:type="gramStart"/>
            <w:r w:rsidR="000E6729" w:rsidRPr="00642158">
              <w:rPr>
                <w:rFonts w:hint="cs"/>
                <w:rtl/>
                <w:lang w:val="fr-CH" w:bidi="ar-EG"/>
              </w:rPr>
              <w:t xml:space="preserve">- </w:t>
            </w:r>
            <w:r w:rsidRPr="00642158">
              <w:rPr>
                <w:rFonts w:hint="cs"/>
                <w:rtl/>
                <w:lang w:val="fr-CH" w:bidi="ar-EG"/>
              </w:rPr>
              <w:t>في</w:t>
            </w:r>
            <w:proofErr w:type="gramEnd"/>
            <w:r w:rsidRPr="00642158">
              <w:rPr>
                <w:rFonts w:hint="cs"/>
                <w:rtl/>
                <w:lang w:val="fr-CH" w:bidi="ar-EG"/>
              </w:rPr>
              <w:t xml:space="preserve"> نطاق التردد </w:t>
            </w:r>
            <w:r w:rsidRPr="00642158">
              <w:rPr>
                <w:lang w:val="fr-CH" w:bidi="ar-EG"/>
              </w:rPr>
              <w:t>25,5</w:t>
            </w:r>
            <w:r w:rsidRPr="00642158">
              <w:rPr>
                <w:rFonts w:cs="Times New Roman"/>
                <w:sz w:val="22"/>
                <w:szCs w:val="22"/>
                <w:rtl/>
                <w:lang w:val="fr-CH" w:bidi="ar-EG"/>
              </w:rPr>
              <w:t>-</w:t>
            </w:r>
            <w:r w:rsidRPr="00642158">
              <w:rPr>
                <w:lang w:val="fr-CH" w:bidi="ar-EG"/>
              </w:rPr>
              <w:t>27</w:t>
            </w:r>
            <w:r w:rsidRPr="00642158">
              <w:rPr>
                <w:rtl/>
                <w:lang w:val="fr-CH" w:bidi="ar-EG"/>
              </w:rPr>
              <w:t xml:space="preserve"> </w:t>
            </w:r>
            <w:r w:rsidRPr="00642158">
              <w:rPr>
                <w:lang w:val="fr-CH" w:bidi="ar-EG"/>
              </w:rPr>
              <w:t>GHz</w:t>
            </w:r>
            <w:r w:rsidRPr="00642158">
              <w:rPr>
                <w:rFonts w:hint="cs"/>
                <w:rtl/>
                <w:lang w:val="fr-CH" w:bidi="ar-EG"/>
              </w:rPr>
              <w:t>، لا تحمل وصلة التغذية من ساتل ترحيل البيانات إلى الأرض سوى الإشارات في الخدمات الساتلية للأبحاث الفضائية واستكشاف الأرض</w:t>
            </w:r>
            <w:r w:rsidR="003A3481">
              <w:rPr>
                <w:rFonts w:hint="cs"/>
                <w:rtl/>
                <w:lang w:val="fr-CH" w:bidi="ar-EG"/>
              </w:rPr>
              <w:t>.</w:t>
            </w:r>
          </w:p>
        </w:tc>
      </w:tr>
    </w:tbl>
    <w:p w:rsidR="0085112A" w:rsidRPr="00642158" w:rsidRDefault="0085112A" w:rsidP="001A2546">
      <w:pPr>
        <w:rPr>
          <w:rFonts w:eastAsia="SimSun" w:hint="cs"/>
          <w:rtl/>
          <w:lang w:eastAsia="zh-CN" w:bidi="ar-EG"/>
        </w:rPr>
      </w:pPr>
    </w:p>
    <w:p w:rsidR="0085112A" w:rsidRPr="00642158" w:rsidRDefault="00D75206" w:rsidP="00D75206">
      <w:pPr>
        <w:pStyle w:val="AnnexNotitle"/>
        <w:rPr>
          <w:rtl/>
          <w:lang w:eastAsia="zh-CN"/>
        </w:rPr>
      </w:pPr>
      <w:bookmarkStart w:id="13" w:name="_Toc404068640"/>
      <w:r w:rsidRPr="00642158">
        <w:rPr>
          <w:rFonts w:hint="cs"/>
          <w:rtl/>
        </w:rPr>
        <w:lastRenderedPageBreak/>
        <w:t>الملحق</w:t>
      </w:r>
      <w:bookmarkEnd w:id="13"/>
    </w:p>
    <w:p w:rsidR="00D75206" w:rsidRPr="00642158" w:rsidRDefault="00D75206" w:rsidP="00D75206">
      <w:pPr>
        <w:pStyle w:val="Heading1"/>
      </w:pPr>
      <w:bookmarkStart w:id="14" w:name="_Toc404068641"/>
      <w:r w:rsidRPr="00642158">
        <w:t>1</w:t>
      </w:r>
      <w:r w:rsidRPr="00642158">
        <w:tab/>
      </w:r>
      <w:r w:rsidRPr="00642158">
        <w:rPr>
          <w:rFonts w:hint="cs"/>
          <w:rtl/>
        </w:rPr>
        <w:t>مقدمة</w:t>
      </w:r>
      <w:bookmarkEnd w:id="14"/>
    </w:p>
    <w:p w:rsidR="00D75206"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r w:rsidRPr="00642158">
        <w:rPr>
          <w:rFonts w:hint="cs"/>
          <w:rtl/>
          <w:lang w:bidi="ar-SY"/>
        </w:rPr>
        <w:t>تقتضي</w:t>
      </w:r>
      <w:r w:rsidRPr="00642158">
        <w:rPr>
          <w:rFonts w:hint="cs"/>
          <w:rtl/>
          <w:lang w:bidi="ar"/>
        </w:rPr>
        <w:t xml:space="preserve"> الضرورة الاتصال بين الأرض ومركبة فضائية تدور في مدار منخفض حول الأرض ومركبات الإطلاق المستعملة في الأبحاث الفضائية واستكشاف الأرض وغير ذلك من الأغراض. وقد يلزم بقاء هذه الاتصالات مستمرة أو شبه مستمرة، أو قد تلزم أثناء مرور المركبة الفضائية فوق نقاط محددة على سطح الأرض. ولا تملك المحطات الأرضية المرابطة في البر إلا قدراً محدوداً من إمكانية الرؤية، ولا يمكن للمحطات الموجودة أن تغطي سوى جزء من أي مدار أرضي منخفض. وعلاوة على ذلك، يتعذر اقتصادياً أو عملياً توسيع شبكات المحطات المرابطة في البر لتقديم تغطية كاملة أو أكثر شمولاً لمدارات الأرض المنخفضة. وعلى النقيض من ذلك، فإن نظام </w:t>
      </w:r>
      <w:proofErr w:type="spellStart"/>
      <w:r w:rsidRPr="00642158">
        <w:rPr>
          <w:rFonts w:hint="cs"/>
          <w:rtl/>
          <w:lang w:bidi="ar"/>
        </w:rPr>
        <w:t>سواتل</w:t>
      </w:r>
      <w:proofErr w:type="spellEnd"/>
      <w:r w:rsidRPr="00642158">
        <w:rPr>
          <w:rFonts w:hint="cs"/>
          <w:rtl/>
          <w:lang w:bidi="ar"/>
        </w:rPr>
        <w:t xml:space="preserve">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xml:space="preserve">، بما في ذلك ساتل واحد أو أكثر من </w:t>
      </w:r>
      <w:proofErr w:type="spellStart"/>
      <w:r w:rsidRPr="00642158">
        <w:rPr>
          <w:rFonts w:hint="cs"/>
          <w:rtl/>
          <w:lang w:bidi="ar"/>
        </w:rPr>
        <w:t>سواتل</w:t>
      </w:r>
      <w:proofErr w:type="spellEnd"/>
      <w:r w:rsidRPr="00642158">
        <w:rPr>
          <w:rFonts w:hint="cs"/>
          <w:rtl/>
          <w:lang w:bidi="ar"/>
        </w:rPr>
        <w:t xml:space="preserve"> ترحيل البيانات </w:t>
      </w:r>
      <w:r w:rsidRPr="00642158">
        <w:rPr>
          <w:rFonts w:cs="Times New Roman"/>
          <w:szCs w:val="22"/>
          <w:rtl/>
          <w:lang w:bidi="ar"/>
        </w:rPr>
        <w:t>(</w:t>
      </w:r>
      <w:r w:rsidRPr="00642158">
        <w:rPr>
          <w:rFonts w:cs="Times New Roman"/>
          <w:szCs w:val="22"/>
          <w:lang w:bidi="ar"/>
        </w:rPr>
        <w:t>DRS</w:t>
      </w:r>
      <w:r w:rsidRPr="00642158">
        <w:rPr>
          <w:rFonts w:cs="Times New Roman"/>
          <w:szCs w:val="22"/>
          <w:rtl/>
          <w:lang w:bidi="ar"/>
        </w:rPr>
        <w:t>)</w:t>
      </w:r>
      <w:r w:rsidRPr="00642158">
        <w:rPr>
          <w:rFonts w:hint="cs"/>
          <w:rtl/>
          <w:lang w:bidi="ar"/>
        </w:rPr>
        <w:t xml:space="preserve"> في المدار المستقر بالنسبة إلى الأرض</w:t>
      </w:r>
      <w:r w:rsidRPr="00642158">
        <w:rPr>
          <w:rFonts w:hint="cs"/>
          <w:rtl/>
          <w:lang w:bidi="ar-SY"/>
        </w:rPr>
        <w:t>،</w:t>
      </w:r>
      <w:r w:rsidRPr="00642158">
        <w:rPr>
          <w:rFonts w:hint="cs"/>
          <w:rtl/>
          <w:lang w:bidi="ar"/>
        </w:rPr>
        <w:t xml:space="preserve"> يملك إمكانية رؤية أكبر كثيراً لمدارات الأرض المنخفضة التي تستخدمها هذه </w:t>
      </w:r>
      <w:proofErr w:type="spellStart"/>
      <w:r w:rsidRPr="00642158">
        <w:rPr>
          <w:rFonts w:hint="cs"/>
          <w:rtl/>
          <w:lang w:bidi="ar"/>
        </w:rPr>
        <w:t>السواتل</w:t>
      </w:r>
      <w:proofErr w:type="spellEnd"/>
      <w:r w:rsidRPr="00642158">
        <w:rPr>
          <w:rFonts w:hint="cs"/>
          <w:rtl/>
          <w:lang w:bidi="ar"/>
        </w:rPr>
        <w:t xml:space="preserve"> من المحطات الأرضية </w:t>
      </w:r>
      <w:proofErr w:type="spellStart"/>
      <w:r w:rsidRPr="00642158">
        <w:rPr>
          <w:rFonts w:hint="cs"/>
          <w:rtl/>
          <w:lang w:bidi="ar"/>
        </w:rPr>
        <w:t>الأرضية</w:t>
      </w:r>
      <w:proofErr w:type="spellEnd"/>
      <w:r w:rsidRPr="00642158">
        <w:rPr>
          <w:rFonts w:hint="cs"/>
          <w:rtl/>
          <w:lang w:bidi="ar"/>
        </w:rPr>
        <w:t xml:space="preserve"> القائمة، وبالتالي يمكنه أن يقدم تغطية محسنة كثيراً.</w:t>
      </w:r>
    </w:p>
    <w:p w:rsidR="0085112A"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4"/>
          <w:lang w:bidi="ar"/>
        </w:rPr>
      </w:pPr>
      <w:r w:rsidRPr="00642158">
        <w:rPr>
          <w:rFonts w:hint="cs"/>
          <w:spacing w:val="-4"/>
          <w:rtl/>
          <w:lang w:bidi="ar"/>
        </w:rPr>
        <w:t xml:space="preserve">ويمكن </w:t>
      </w:r>
      <w:proofErr w:type="spellStart"/>
      <w:r w:rsidRPr="00642158">
        <w:rPr>
          <w:rFonts w:hint="cs"/>
          <w:spacing w:val="-4"/>
          <w:rtl/>
          <w:lang w:bidi="ar"/>
        </w:rPr>
        <w:t>لساتل</w:t>
      </w:r>
      <w:proofErr w:type="spellEnd"/>
      <w:r w:rsidRPr="00642158">
        <w:rPr>
          <w:rFonts w:hint="cs"/>
          <w:spacing w:val="-4"/>
          <w:rtl/>
          <w:lang w:bidi="ar"/>
        </w:rPr>
        <w:t xml:space="preserve"> ترحيل بيانات </w:t>
      </w:r>
      <w:r w:rsidRPr="00642158">
        <w:rPr>
          <w:rFonts w:asciiTheme="majorBidi" w:hAnsiTheme="majorBidi" w:cstheme="majorBidi"/>
          <w:spacing w:val="-4"/>
          <w:szCs w:val="22"/>
          <w:rtl/>
          <w:lang w:bidi="ar"/>
        </w:rPr>
        <w:t>(</w:t>
      </w:r>
      <w:r w:rsidRPr="00642158">
        <w:rPr>
          <w:rFonts w:asciiTheme="majorBidi" w:hAnsiTheme="majorBidi" w:cstheme="majorBidi"/>
          <w:spacing w:val="-4"/>
          <w:szCs w:val="22"/>
          <w:lang w:bidi="ar"/>
        </w:rPr>
        <w:t>DRS</w:t>
      </w:r>
      <w:r w:rsidRPr="00642158">
        <w:rPr>
          <w:rFonts w:asciiTheme="majorBidi" w:hAnsiTheme="majorBidi" w:cstheme="majorBidi"/>
          <w:spacing w:val="-4"/>
          <w:szCs w:val="22"/>
          <w:rtl/>
          <w:lang w:bidi="ar"/>
        </w:rPr>
        <w:t>)</w:t>
      </w:r>
      <w:r w:rsidRPr="00642158">
        <w:rPr>
          <w:rFonts w:hint="cs"/>
          <w:spacing w:val="-4"/>
          <w:rtl/>
          <w:lang w:bidi="ar"/>
        </w:rPr>
        <w:t xml:space="preserve"> واحد في المدار المستقر بالنسبة إلى الأرض أن يقدم اتصالات بين محطة أرضية ومركبة فضائية تدور في مدارات منخفضة لأكثر من نصف مداره. ويمكن لاثنين من هذه </w:t>
      </w:r>
      <w:proofErr w:type="spellStart"/>
      <w:r w:rsidRPr="00642158">
        <w:rPr>
          <w:rFonts w:hint="cs"/>
          <w:spacing w:val="-4"/>
          <w:rtl/>
          <w:lang w:bidi="ar"/>
        </w:rPr>
        <w:t>السواتل</w:t>
      </w:r>
      <w:proofErr w:type="spellEnd"/>
      <w:r w:rsidRPr="00642158">
        <w:rPr>
          <w:rFonts w:hint="cs"/>
          <w:spacing w:val="-4"/>
          <w:rtl/>
          <w:lang w:bidi="ar"/>
        </w:rPr>
        <w:t xml:space="preserve">، في موقع ملائم في المدار المستقر بالنسبة إلى الأرض وبزاوية فصل واسعة، تقديم اتصالات بين محطتين أرضيتين متواجدين في موقع واحد ومركبة فضائية تدور في مدار منخفض بشكل شبه مستمر، باستثناء منطقة استبعاد فقط </w:t>
      </w:r>
      <w:r w:rsidRPr="00642158">
        <w:rPr>
          <w:rFonts w:asciiTheme="majorBidi" w:hAnsiTheme="majorBidi" w:cstheme="majorBidi"/>
          <w:spacing w:val="-4"/>
          <w:szCs w:val="22"/>
          <w:rtl/>
          <w:lang w:bidi="ar"/>
        </w:rPr>
        <w:t>(</w:t>
      </w:r>
      <w:r w:rsidRPr="00642158">
        <w:rPr>
          <w:rFonts w:asciiTheme="majorBidi" w:hAnsiTheme="majorBidi" w:cstheme="majorBidi"/>
          <w:spacing w:val="-4"/>
          <w:szCs w:val="22"/>
          <w:lang w:bidi="ar"/>
        </w:rPr>
        <w:t>ZOE</w:t>
      </w:r>
      <w:r w:rsidRPr="00642158">
        <w:rPr>
          <w:rFonts w:asciiTheme="majorBidi" w:hAnsiTheme="majorBidi" w:cstheme="majorBidi"/>
          <w:spacing w:val="-4"/>
          <w:szCs w:val="22"/>
          <w:rtl/>
          <w:lang w:bidi="ar"/>
        </w:rPr>
        <w:t>)</w:t>
      </w:r>
      <w:r w:rsidRPr="00642158">
        <w:rPr>
          <w:rFonts w:hint="cs"/>
          <w:spacing w:val="-4"/>
          <w:rtl/>
          <w:lang w:bidi="ar"/>
        </w:rPr>
        <w:t xml:space="preserve">، فوق جزء الأرض المقابل لهاتين المحطتين الأرضيتين. وعلاوة على ذلك؛ يمكن لاثنين من </w:t>
      </w:r>
      <w:proofErr w:type="spellStart"/>
      <w:r w:rsidRPr="00642158">
        <w:rPr>
          <w:rFonts w:hint="cs"/>
          <w:spacing w:val="-4"/>
          <w:rtl/>
          <w:lang w:bidi="ar"/>
        </w:rPr>
        <w:t>سواتل</w:t>
      </w:r>
      <w:proofErr w:type="spellEnd"/>
      <w:r w:rsidRPr="00642158">
        <w:rPr>
          <w:rFonts w:hint="cs"/>
          <w:spacing w:val="-4"/>
          <w:rtl/>
          <w:lang w:bidi="ar"/>
        </w:rPr>
        <w:t xml:space="preserve"> ترحيل البيانات هذه، في موقع ملائم في المدار المستقر بالنسبة إلى الأرض، تقديم تغطية مستمرة بالكامل بين محطتين أرضيتين منفصلتين ومركبة فضائية تدور في مدار منخفض. ويمكن لنظام </w:t>
      </w:r>
      <w:proofErr w:type="spellStart"/>
      <w:r w:rsidRPr="00642158">
        <w:rPr>
          <w:rFonts w:hint="cs"/>
          <w:spacing w:val="-4"/>
          <w:rtl/>
          <w:lang w:bidi="ar"/>
        </w:rPr>
        <w:t>سواتل</w:t>
      </w:r>
      <w:proofErr w:type="spellEnd"/>
      <w:r w:rsidRPr="00642158">
        <w:rPr>
          <w:rFonts w:hint="cs"/>
          <w:spacing w:val="-4"/>
          <w:rtl/>
          <w:lang w:bidi="ar"/>
        </w:rPr>
        <w:t xml:space="preserve"> ترحيل البيانات أن يخدم أيضاً محطات أرضية إضافية، إما لإرسال واستقبال إشارات من مركبة فضائية للمستعملين أو لاستقبالها فقط.</w:t>
      </w:r>
    </w:p>
    <w:p w:rsidR="00D75206" w:rsidRPr="00642158" w:rsidRDefault="00D75206" w:rsidP="00D75206">
      <w:pPr>
        <w:pStyle w:val="Heading1"/>
      </w:pPr>
      <w:bookmarkStart w:id="15" w:name="_Toc404068642"/>
      <w:r w:rsidRPr="00642158">
        <w:t>2</w:t>
      </w:r>
      <w:r w:rsidRPr="00642158">
        <w:tab/>
      </w:r>
      <w:bookmarkEnd w:id="15"/>
      <w:r w:rsidRPr="00642158">
        <w:rPr>
          <w:rFonts w:hint="cs"/>
          <w:spacing w:val="-4"/>
          <w:szCs w:val="30"/>
          <w:rtl/>
          <w:lang w:bidi="ar"/>
        </w:rPr>
        <w:t>وصف شبكة ساتلية/نظام ساتلي لترحيل البيانات</w:t>
      </w:r>
    </w:p>
    <w:p w:rsidR="00D75206" w:rsidRPr="00642158" w:rsidRDefault="00D75206" w:rsidP="00B72A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642158">
        <w:rPr>
          <w:rFonts w:hint="cs"/>
          <w:rtl/>
          <w:lang w:bidi="ar-SY"/>
        </w:rPr>
        <w:t>ي</w:t>
      </w:r>
      <w:r w:rsidRPr="00642158">
        <w:rPr>
          <w:rFonts w:hint="cs"/>
          <w:rtl/>
          <w:lang w:bidi="ar"/>
        </w:rPr>
        <w:t xml:space="preserve">تألف ساتل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xml:space="preserve"> من واحدة أو أكثر من المركبات الفضائية </w:t>
      </w:r>
      <w:proofErr w:type="spellStart"/>
      <w:r w:rsidRPr="00642158">
        <w:rPr>
          <w:rFonts w:hint="cs"/>
          <w:rtl/>
          <w:lang w:bidi="ar"/>
        </w:rPr>
        <w:t>لساتل</w:t>
      </w:r>
      <w:proofErr w:type="spellEnd"/>
      <w:r w:rsidRPr="00642158">
        <w:rPr>
          <w:rFonts w:hint="cs"/>
          <w:rtl/>
          <w:lang w:bidi="ar"/>
        </w:rPr>
        <w:t xml:space="preserve">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xml:space="preserve"> في مدار مستقر بالنسبة إلى الأرض وواحدة أو أكثر من المحطات الأرضية </w:t>
      </w:r>
      <w:proofErr w:type="spellStart"/>
      <w:r w:rsidRPr="00642158">
        <w:rPr>
          <w:rFonts w:hint="cs"/>
          <w:rtl/>
          <w:lang w:bidi="ar"/>
        </w:rPr>
        <w:t>لساتل</w:t>
      </w:r>
      <w:proofErr w:type="spellEnd"/>
      <w:r w:rsidRPr="00642158">
        <w:rPr>
          <w:rFonts w:hint="cs"/>
          <w:rtl/>
          <w:lang w:bidi="ar"/>
        </w:rPr>
        <w:t xml:space="preserve">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ويُرحل النظام المعلومات بين المحطة (أو</w:t>
      </w:r>
      <w:r w:rsidR="00B72AD3">
        <w:rPr>
          <w:rFonts w:hint="eastAsia"/>
          <w:rtl/>
          <w:lang w:bidi="ar"/>
        </w:rPr>
        <w:t> </w:t>
      </w:r>
      <w:r w:rsidRPr="00642158">
        <w:rPr>
          <w:rFonts w:hint="cs"/>
          <w:rtl/>
          <w:lang w:bidi="ar"/>
        </w:rPr>
        <w:t xml:space="preserve">المحطات) الأرضية ومستعملي خدمة ساتل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xml:space="preserve">، ويمكن أن يشمل ذلك المركبة الفضائية الدائرة في مدار منخفض، ومركبات الإطلاق، وحتى منصات الأرض أو الطيران. وعلى ساتل ترحيل البيانات </w:t>
      </w:r>
      <w:r w:rsidRPr="00642158">
        <w:rPr>
          <w:rFonts w:asciiTheme="majorBidi" w:hAnsiTheme="majorBidi" w:cstheme="majorBidi"/>
          <w:szCs w:val="22"/>
          <w:rtl/>
          <w:lang w:bidi="ar"/>
        </w:rPr>
        <w:t>(</w:t>
      </w:r>
      <w:r w:rsidRPr="00642158">
        <w:rPr>
          <w:rFonts w:asciiTheme="majorBidi" w:hAnsiTheme="majorBidi" w:cstheme="majorBidi"/>
          <w:szCs w:val="22"/>
          <w:lang w:bidi="ar"/>
        </w:rPr>
        <w:t>DRS</w:t>
      </w:r>
      <w:r w:rsidRPr="00642158">
        <w:rPr>
          <w:rFonts w:asciiTheme="majorBidi" w:hAnsiTheme="majorBidi" w:cstheme="majorBidi"/>
          <w:szCs w:val="22"/>
          <w:rtl/>
          <w:lang w:bidi="ar"/>
        </w:rPr>
        <w:t>)</w:t>
      </w:r>
      <w:r w:rsidRPr="00642158">
        <w:rPr>
          <w:rFonts w:hint="cs"/>
          <w:rtl/>
          <w:lang w:bidi="ar"/>
        </w:rPr>
        <w:t xml:space="preserve"> أن يكون قادراً على دعم أربع وصلات متميزة على الأقل:</w:t>
      </w:r>
    </w:p>
    <w:p w:rsidR="00D75206" w:rsidRPr="00642158" w:rsidRDefault="00D75206" w:rsidP="00642158">
      <w:pPr>
        <w:pStyle w:val="enumlev1"/>
        <w:rPr>
          <w:rtl/>
        </w:rPr>
      </w:pPr>
      <w:r w:rsidRPr="00642158">
        <w:rPr>
          <w:rFonts w:hint="cs"/>
          <w:rtl/>
        </w:rPr>
        <w:t>-</w:t>
      </w:r>
      <w:r w:rsidRPr="00642158">
        <w:rPr>
          <w:rFonts w:hint="cs"/>
          <w:rtl/>
        </w:rPr>
        <w:tab/>
      </w:r>
      <w:r w:rsidRPr="00642158">
        <w:rPr>
          <w:rFonts w:hint="cs"/>
          <w:rtl/>
          <w:lang w:bidi="ar"/>
        </w:rPr>
        <w:t>وصلة أرض</w:t>
      </w:r>
      <w:r w:rsidR="00642158" w:rsidRPr="00642158">
        <w:rPr>
          <w:rtl/>
          <w:lang w:bidi="ar"/>
        </w:rPr>
        <w:noBreakHyphen/>
      </w:r>
      <w:r w:rsidRPr="00642158">
        <w:rPr>
          <w:rFonts w:hint="cs"/>
          <w:rtl/>
          <w:lang w:bidi="ar"/>
        </w:rPr>
        <w:t>فضاء في اتجاه الذهاب، من المحطة الأرضية إلى ساتل ترحيل البيانات (تعرف بالوصلة الصاعدة أو وصلة التغذية في اتجاه الذهاب)</w:t>
      </w:r>
      <w:r w:rsidRPr="00642158">
        <w:rPr>
          <w:rFonts w:hint="cs"/>
          <w:rtl/>
        </w:rPr>
        <w:t>؛</w:t>
      </w:r>
    </w:p>
    <w:p w:rsidR="00D75206" w:rsidRPr="00642158" w:rsidRDefault="00D75206" w:rsidP="00642158">
      <w:pPr>
        <w:pStyle w:val="enumlev1"/>
        <w:rPr>
          <w:rtl/>
        </w:rPr>
      </w:pPr>
      <w:r w:rsidRPr="00642158">
        <w:rPr>
          <w:rFonts w:hint="cs"/>
          <w:rtl/>
        </w:rPr>
        <w:t>-</w:t>
      </w:r>
      <w:r w:rsidRPr="00642158">
        <w:rPr>
          <w:rFonts w:hint="cs"/>
          <w:rtl/>
        </w:rPr>
        <w:tab/>
      </w:r>
      <w:r w:rsidRPr="00642158">
        <w:rPr>
          <w:rFonts w:hint="cs"/>
          <w:rtl/>
          <w:lang w:bidi="ar"/>
        </w:rPr>
        <w:t>وصلة فضاء</w:t>
      </w:r>
      <w:r w:rsidR="00642158" w:rsidRPr="00642158">
        <w:rPr>
          <w:rtl/>
          <w:lang w:bidi="ar"/>
        </w:rPr>
        <w:noBreakHyphen/>
      </w:r>
      <w:r w:rsidRPr="00642158">
        <w:rPr>
          <w:rFonts w:hint="cs"/>
          <w:rtl/>
          <w:lang w:bidi="ar"/>
        </w:rPr>
        <w:t>فضاء في اتجاه الذهاب، من ساتل ترحيل البيانات إلى المركبة الفضائية الدائرة في مدار منخفض (تعرف</w:t>
      </w:r>
      <w:r w:rsidR="00642158" w:rsidRPr="00642158">
        <w:rPr>
          <w:rFonts w:hint="eastAsia"/>
          <w:rtl/>
          <w:lang w:bidi="ar"/>
        </w:rPr>
        <w:t> </w:t>
      </w:r>
      <w:r w:rsidRPr="00642158">
        <w:rPr>
          <w:rFonts w:hint="cs"/>
          <w:rtl/>
          <w:lang w:bidi="ar"/>
        </w:rPr>
        <w:t>بالوصلة في اتجاه الذهاب بين المدارات)</w:t>
      </w:r>
      <w:r w:rsidRPr="00642158">
        <w:rPr>
          <w:rFonts w:hint="cs"/>
          <w:rtl/>
        </w:rPr>
        <w:t>؛</w:t>
      </w:r>
    </w:p>
    <w:p w:rsidR="00D75206" w:rsidRPr="00642158" w:rsidRDefault="00D75206" w:rsidP="00642158">
      <w:pPr>
        <w:pStyle w:val="enumlev1"/>
        <w:rPr>
          <w:rtl/>
        </w:rPr>
      </w:pPr>
      <w:r w:rsidRPr="00642158">
        <w:rPr>
          <w:rFonts w:hint="cs"/>
          <w:rtl/>
        </w:rPr>
        <w:t>-</w:t>
      </w:r>
      <w:r w:rsidRPr="00642158">
        <w:rPr>
          <w:rFonts w:hint="cs"/>
          <w:rtl/>
        </w:rPr>
        <w:tab/>
      </w:r>
      <w:r w:rsidRPr="00642158">
        <w:rPr>
          <w:rFonts w:hint="cs"/>
          <w:rtl/>
          <w:lang w:bidi="ar"/>
        </w:rPr>
        <w:t>وصلة فضاء</w:t>
      </w:r>
      <w:r w:rsidR="00642158" w:rsidRPr="00642158">
        <w:rPr>
          <w:rtl/>
          <w:lang w:bidi="ar"/>
        </w:rPr>
        <w:noBreakHyphen/>
      </w:r>
      <w:r w:rsidRPr="00642158">
        <w:rPr>
          <w:rFonts w:hint="cs"/>
          <w:rtl/>
          <w:lang w:bidi="ar"/>
        </w:rPr>
        <w:t>فضاء في اتجاه الإياب، من المركبة الفضائية الدائرة في مدار منخفض إلى ساتل ترحيل البيانات (تُعرف</w:t>
      </w:r>
      <w:r w:rsidR="00642158" w:rsidRPr="00642158">
        <w:rPr>
          <w:rFonts w:hint="eastAsia"/>
          <w:rtl/>
          <w:lang w:bidi="ar"/>
        </w:rPr>
        <w:t> </w:t>
      </w:r>
      <w:r w:rsidRPr="00642158">
        <w:rPr>
          <w:rFonts w:hint="cs"/>
          <w:rtl/>
          <w:lang w:bidi="ar"/>
        </w:rPr>
        <w:t>بالوصلة في اتجاه الإياب بين المدارات)</w:t>
      </w:r>
      <w:r w:rsidRPr="00642158">
        <w:rPr>
          <w:rFonts w:hint="cs"/>
          <w:rtl/>
        </w:rPr>
        <w:t>؛</w:t>
      </w:r>
    </w:p>
    <w:p w:rsidR="00D75206" w:rsidRPr="00642158" w:rsidRDefault="00D75206" w:rsidP="009B46A5">
      <w:pPr>
        <w:pStyle w:val="enumlev1"/>
        <w:rPr>
          <w:rtl/>
        </w:rPr>
      </w:pPr>
      <w:r w:rsidRPr="00642158">
        <w:rPr>
          <w:rFonts w:hint="cs"/>
          <w:rtl/>
        </w:rPr>
        <w:t>-</w:t>
      </w:r>
      <w:r w:rsidRPr="00642158">
        <w:rPr>
          <w:rFonts w:hint="cs"/>
          <w:rtl/>
        </w:rPr>
        <w:tab/>
      </w:r>
      <w:r w:rsidRPr="00642158">
        <w:rPr>
          <w:rFonts w:hint="cs"/>
          <w:rtl/>
          <w:lang w:bidi="ar"/>
        </w:rPr>
        <w:t>وصلة فضاء</w:t>
      </w:r>
      <w:r w:rsidR="00642158" w:rsidRPr="00642158">
        <w:rPr>
          <w:rtl/>
          <w:lang w:bidi="ar"/>
        </w:rPr>
        <w:noBreakHyphen/>
      </w:r>
      <w:r w:rsidRPr="00642158">
        <w:rPr>
          <w:rFonts w:hint="cs"/>
          <w:rtl/>
          <w:lang w:bidi="ar"/>
        </w:rPr>
        <w:t>أرض في اتجاه الإياب، من ساتل ترحيل البيانات إلى المحطة الأرضية (تعرف بالوصلة الهابطة أو وصلة تغذية في</w:t>
      </w:r>
      <w:r w:rsidR="009B46A5">
        <w:rPr>
          <w:rFonts w:hint="eastAsia"/>
          <w:rtl/>
          <w:lang w:bidi="ar"/>
        </w:rPr>
        <w:t> </w:t>
      </w:r>
      <w:r w:rsidRPr="00642158">
        <w:rPr>
          <w:rFonts w:hint="cs"/>
          <w:rtl/>
          <w:lang w:bidi="ar"/>
        </w:rPr>
        <w:t>اتجاه الإياب)</w:t>
      </w:r>
      <w:r w:rsidRPr="00642158">
        <w:rPr>
          <w:rFonts w:hint="cs"/>
          <w:rtl/>
        </w:rPr>
        <w:t>؛</w:t>
      </w:r>
    </w:p>
    <w:p w:rsidR="00D75206" w:rsidRPr="00642158" w:rsidRDefault="00D75206" w:rsidP="00D75206">
      <w:pPr>
        <w:rPr>
          <w:rFonts w:eastAsia="SimSun"/>
          <w:rtl/>
        </w:rPr>
      </w:pPr>
      <w:r w:rsidRPr="00642158">
        <w:rPr>
          <w:rFonts w:hint="cs"/>
          <w:rtl/>
        </w:rPr>
        <w:t xml:space="preserve">وفي اتجاه الذهاب، يقابل دخل المعمارية المرجعية لنظام ساتل ترحيل البيانات </w:t>
      </w:r>
      <w:r w:rsidRPr="00642158">
        <w:rPr>
          <w:rFonts w:asciiTheme="majorBidi" w:hAnsiTheme="majorBidi" w:cstheme="majorBidi"/>
          <w:szCs w:val="22"/>
          <w:rtl/>
        </w:rPr>
        <w:t>(</w:t>
      </w:r>
      <w:r w:rsidRPr="00642158">
        <w:rPr>
          <w:rFonts w:asciiTheme="majorBidi" w:hAnsiTheme="majorBidi" w:cstheme="majorBidi"/>
          <w:szCs w:val="22"/>
        </w:rPr>
        <w:t>DRS</w:t>
      </w:r>
      <w:r w:rsidRPr="00642158">
        <w:rPr>
          <w:rFonts w:asciiTheme="majorBidi" w:hAnsiTheme="majorBidi" w:cstheme="majorBidi"/>
          <w:szCs w:val="22"/>
          <w:rtl/>
        </w:rPr>
        <w:t>)</w:t>
      </w:r>
      <w:r w:rsidRPr="00642158">
        <w:rPr>
          <w:rFonts w:hint="cs"/>
          <w:rtl/>
        </w:rPr>
        <w:t xml:space="preserve"> بيانات النطاق الأساسي المقدمة عند دخل جهاز التشكيل في محطة أرضية </w:t>
      </w:r>
      <w:proofErr w:type="spellStart"/>
      <w:r w:rsidRPr="00642158">
        <w:rPr>
          <w:rFonts w:hint="cs"/>
          <w:rtl/>
        </w:rPr>
        <w:t>لساتل</w:t>
      </w:r>
      <w:proofErr w:type="spellEnd"/>
      <w:r w:rsidRPr="00642158">
        <w:rPr>
          <w:rFonts w:hint="cs"/>
          <w:rtl/>
        </w:rPr>
        <w:t xml:space="preserve"> ترحيل البيانات يشكل الموجة الحاملة لوصلة التغذية الصاعدة.</w:t>
      </w:r>
    </w:p>
    <w:p w:rsidR="00D75206" w:rsidRPr="00642158" w:rsidRDefault="00D75206" w:rsidP="00D75206">
      <w:pPr>
        <w:rPr>
          <w:spacing w:val="-4"/>
          <w:rtl/>
          <w:lang w:bidi="ar"/>
        </w:rPr>
      </w:pPr>
      <w:r w:rsidRPr="00642158">
        <w:rPr>
          <w:rFonts w:hint="cs"/>
          <w:spacing w:val="-4"/>
          <w:rtl/>
          <w:lang w:bidi="ar"/>
        </w:rPr>
        <w:lastRenderedPageBreak/>
        <w:t xml:space="preserve">وتتكون بيانات النطاق الأساسي هذه عادةً من بيانات الأوامر و(في حالة الرحلات الفضائية المأهولة) الصوت والفيديو. وهي مقدمة إلى المحطة الأرضية </w:t>
      </w:r>
      <w:proofErr w:type="spellStart"/>
      <w:r w:rsidRPr="00642158">
        <w:rPr>
          <w:rFonts w:hint="cs"/>
          <w:spacing w:val="-4"/>
          <w:rtl/>
          <w:lang w:bidi="ar"/>
        </w:rPr>
        <w:t>لساتل</w:t>
      </w:r>
      <w:proofErr w:type="spellEnd"/>
      <w:r w:rsidRPr="00642158">
        <w:rPr>
          <w:rFonts w:hint="cs"/>
          <w:spacing w:val="-4"/>
          <w:rtl/>
          <w:lang w:bidi="ar"/>
        </w:rPr>
        <w:t xml:space="preserve"> ترحيل البيانات </w:t>
      </w:r>
      <w:r w:rsidRPr="00642158">
        <w:rPr>
          <w:rFonts w:asciiTheme="majorBidi" w:hAnsiTheme="majorBidi" w:cstheme="majorBidi"/>
          <w:spacing w:val="-4"/>
          <w:szCs w:val="22"/>
          <w:rtl/>
          <w:lang w:bidi="ar"/>
        </w:rPr>
        <w:t>(</w:t>
      </w:r>
      <w:r w:rsidRPr="00642158">
        <w:rPr>
          <w:rFonts w:asciiTheme="majorBidi" w:hAnsiTheme="majorBidi" w:cstheme="majorBidi"/>
          <w:spacing w:val="-4"/>
          <w:szCs w:val="22"/>
          <w:lang w:bidi="ar"/>
        </w:rPr>
        <w:t>DRS</w:t>
      </w:r>
      <w:r w:rsidRPr="00642158">
        <w:rPr>
          <w:rFonts w:asciiTheme="majorBidi" w:hAnsiTheme="majorBidi" w:cstheme="majorBidi"/>
          <w:spacing w:val="-4"/>
          <w:szCs w:val="22"/>
          <w:rtl/>
          <w:lang w:bidi="ar"/>
        </w:rPr>
        <w:t>)</w:t>
      </w:r>
      <w:r w:rsidRPr="00642158">
        <w:rPr>
          <w:rFonts w:hint="cs"/>
          <w:spacing w:val="-4"/>
          <w:rtl/>
          <w:lang w:bidi="ar"/>
        </w:rPr>
        <w:t xml:space="preserve"> عبر سطح بيني خارجي (اتصالات أرضية، وصلة ترددات راديوية أرضية، وما إلى ذلك) بواسطة مركز التحكم بعمليات الرحلة الفضائية </w:t>
      </w:r>
      <w:r w:rsidRPr="00642158">
        <w:rPr>
          <w:rFonts w:asciiTheme="majorBidi" w:hAnsiTheme="majorBidi" w:cstheme="majorBidi"/>
          <w:spacing w:val="-4"/>
          <w:szCs w:val="22"/>
          <w:rtl/>
          <w:lang w:bidi="ar"/>
        </w:rPr>
        <w:t>(</w:t>
      </w:r>
      <w:r w:rsidRPr="00642158">
        <w:rPr>
          <w:rFonts w:asciiTheme="majorBidi" w:hAnsiTheme="majorBidi" w:cstheme="majorBidi"/>
          <w:spacing w:val="-4"/>
          <w:szCs w:val="22"/>
          <w:lang w:bidi="ar"/>
        </w:rPr>
        <w:t>MOCC</w:t>
      </w:r>
      <w:r w:rsidRPr="00642158">
        <w:rPr>
          <w:rFonts w:asciiTheme="majorBidi" w:hAnsiTheme="majorBidi" w:cstheme="majorBidi"/>
          <w:spacing w:val="-4"/>
          <w:szCs w:val="22"/>
          <w:rtl/>
          <w:lang w:bidi="ar"/>
        </w:rPr>
        <w:t>)</w:t>
      </w:r>
      <w:r w:rsidRPr="00642158">
        <w:rPr>
          <w:rFonts w:hint="cs"/>
          <w:spacing w:val="-4"/>
          <w:rtl/>
          <w:lang w:bidi="ar"/>
        </w:rPr>
        <w:t xml:space="preserve"> المسؤول عن مركبة المستعمل الفضائية؛ علماً بأن مركز </w:t>
      </w:r>
      <w:r w:rsidRPr="00642158">
        <w:rPr>
          <w:rFonts w:hint="cs"/>
          <w:spacing w:val="-4"/>
          <w:lang w:bidi="ar"/>
        </w:rPr>
        <w:t>MOCC</w:t>
      </w:r>
      <w:r w:rsidRPr="00642158">
        <w:rPr>
          <w:rFonts w:hint="cs"/>
          <w:spacing w:val="-4"/>
          <w:rtl/>
          <w:lang w:bidi="ar"/>
        </w:rPr>
        <w:t xml:space="preserve"> والسطح البيني الخارجي للمحطة الأرضية </w:t>
      </w:r>
      <w:proofErr w:type="spellStart"/>
      <w:r w:rsidRPr="00642158">
        <w:rPr>
          <w:rFonts w:hint="cs"/>
          <w:spacing w:val="-4"/>
          <w:rtl/>
          <w:lang w:bidi="ar"/>
        </w:rPr>
        <w:t>لساتل</w:t>
      </w:r>
      <w:proofErr w:type="spellEnd"/>
      <w:r w:rsidRPr="00642158">
        <w:rPr>
          <w:rFonts w:hint="cs"/>
          <w:spacing w:val="-4"/>
          <w:rtl/>
          <w:lang w:bidi="ar"/>
        </w:rPr>
        <w:t xml:space="preserve"> ترحيل البيانات </w:t>
      </w:r>
      <w:r w:rsidRPr="00642158">
        <w:rPr>
          <w:rFonts w:asciiTheme="majorBidi" w:hAnsiTheme="majorBidi" w:cstheme="majorBidi"/>
          <w:spacing w:val="-4"/>
          <w:szCs w:val="22"/>
          <w:rtl/>
          <w:lang w:bidi="ar"/>
        </w:rPr>
        <w:t>(</w:t>
      </w:r>
      <w:r w:rsidRPr="00642158">
        <w:rPr>
          <w:rFonts w:asciiTheme="majorBidi" w:hAnsiTheme="majorBidi" w:cstheme="majorBidi"/>
          <w:spacing w:val="-4"/>
          <w:szCs w:val="22"/>
          <w:lang w:bidi="ar"/>
        </w:rPr>
        <w:t>DRS</w:t>
      </w:r>
      <w:r w:rsidRPr="00642158">
        <w:rPr>
          <w:rFonts w:asciiTheme="majorBidi" w:hAnsiTheme="majorBidi" w:cstheme="majorBidi"/>
          <w:spacing w:val="-4"/>
          <w:szCs w:val="22"/>
          <w:rtl/>
          <w:lang w:bidi="ar"/>
        </w:rPr>
        <w:t>)</w:t>
      </w:r>
      <w:r w:rsidRPr="00642158">
        <w:rPr>
          <w:rFonts w:hint="cs"/>
          <w:spacing w:val="-4"/>
          <w:rtl/>
          <w:lang w:bidi="ar"/>
        </w:rPr>
        <w:t xml:space="preserve"> لا يشكلان جزءاً من المعمارية المرجعية.</w:t>
      </w:r>
    </w:p>
    <w:p w:rsidR="00D75206" w:rsidRPr="00642158" w:rsidRDefault="00D75206" w:rsidP="00D75206">
      <w:pPr>
        <w:rPr>
          <w:spacing w:val="-4"/>
          <w:rtl/>
          <w:lang w:bidi="ar"/>
        </w:rPr>
      </w:pPr>
      <w:r w:rsidRPr="00642158">
        <w:rPr>
          <w:rFonts w:hint="cs"/>
          <w:spacing w:val="-4"/>
          <w:rtl/>
          <w:lang w:bidi="ar-SY"/>
        </w:rPr>
        <w:t>وفي</w:t>
      </w:r>
      <w:r w:rsidRPr="00642158">
        <w:rPr>
          <w:rFonts w:hint="cs"/>
          <w:spacing w:val="-4"/>
          <w:rtl/>
          <w:lang w:bidi="ar"/>
        </w:rPr>
        <w:t xml:space="preserve"> حال وجود مستقبل إزالة التشكيل على متن مركبة المستعمل الفضائية،</w:t>
      </w:r>
      <w:r w:rsidRPr="00642158">
        <w:rPr>
          <w:rFonts w:hint="cs"/>
          <w:spacing w:val="-4"/>
          <w:rtl/>
          <w:lang w:bidi="ar-SY"/>
        </w:rPr>
        <w:t xml:space="preserve"> يوافق</w:t>
      </w:r>
      <w:r w:rsidRPr="00642158">
        <w:rPr>
          <w:rFonts w:hint="cs"/>
          <w:spacing w:val="-4"/>
          <w:rtl/>
          <w:lang w:bidi="ar"/>
        </w:rPr>
        <w:t xml:space="preserve"> خرج المعمارية المرجعية</w:t>
      </w:r>
      <w:r w:rsidRPr="00642158">
        <w:rPr>
          <w:spacing w:val="-4"/>
          <w:rtl/>
          <w:lang w:bidi="ar"/>
        </w:rPr>
        <w:t xml:space="preserve"> في اتجاه الإياب</w:t>
      </w:r>
      <w:r w:rsidRPr="00642158">
        <w:rPr>
          <w:rFonts w:hint="cs"/>
          <w:spacing w:val="-4"/>
          <w:rtl/>
          <w:lang w:bidi="ar"/>
        </w:rPr>
        <w:t xml:space="preserve"> خرج مزيل التشكيل على متن ساتل المستعمل.</w:t>
      </w:r>
      <w:r w:rsidRPr="00642158">
        <w:rPr>
          <w:rFonts w:hint="cs"/>
          <w:spacing w:val="-4"/>
          <w:rtl/>
          <w:lang w:bidi="ar-SY"/>
        </w:rPr>
        <w:t xml:space="preserve"> وفي</w:t>
      </w:r>
      <w:r w:rsidRPr="00642158">
        <w:rPr>
          <w:rFonts w:hint="cs"/>
          <w:spacing w:val="-4"/>
          <w:rtl/>
          <w:lang w:bidi="ar"/>
        </w:rPr>
        <w:t xml:space="preserve"> حال وجود مكرر على متن مركبة المستعمل الفضائية،</w:t>
      </w:r>
      <w:r w:rsidRPr="00642158">
        <w:rPr>
          <w:rFonts w:hint="cs"/>
          <w:spacing w:val="-4"/>
          <w:rtl/>
          <w:lang w:bidi="ar-SY"/>
        </w:rPr>
        <w:t xml:space="preserve"> يوافق</w:t>
      </w:r>
      <w:r w:rsidRPr="00642158">
        <w:rPr>
          <w:rFonts w:hint="cs"/>
          <w:spacing w:val="-4"/>
          <w:rtl/>
          <w:lang w:bidi="ar"/>
        </w:rPr>
        <w:t xml:space="preserve"> خرج مزيل التشكيل في المحطة الأرضية الذي يستقبل إشارة وصلة التغذية</w:t>
      </w:r>
      <w:r w:rsidRPr="00642158">
        <w:rPr>
          <w:spacing w:val="-4"/>
          <w:rtl/>
          <w:lang w:bidi="ar-EG"/>
        </w:rPr>
        <w:t xml:space="preserve"> </w:t>
      </w:r>
      <w:r w:rsidRPr="00642158">
        <w:rPr>
          <w:spacing w:val="-4"/>
          <w:rtl/>
          <w:lang w:bidi="ar"/>
        </w:rPr>
        <w:t>في اتجاه الإياب</w:t>
      </w:r>
      <w:r w:rsidRPr="00642158">
        <w:rPr>
          <w:rFonts w:hint="cs"/>
          <w:spacing w:val="-4"/>
          <w:rtl/>
          <w:lang w:bidi="ar"/>
        </w:rPr>
        <w:t>.</w:t>
      </w:r>
    </w:p>
    <w:p w:rsidR="00D75206"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42158">
        <w:rPr>
          <w:rFonts w:hint="cs"/>
          <w:rtl/>
          <w:lang w:bidi="ar"/>
        </w:rPr>
        <w:t xml:space="preserve">وفي اتجاه </w:t>
      </w:r>
      <w:r w:rsidRPr="00642158">
        <w:rPr>
          <w:rtl/>
          <w:lang w:bidi="ar"/>
        </w:rPr>
        <w:t>الإياب</w:t>
      </w:r>
      <w:r w:rsidRPr="00642158">
        <w:rPr>
          <w:rFonts w:hint="cs"/>
          <w:rtl/>
          <w:lang w:bidi="ar"/>
        </w:rPr>
        <w:t>،</w:t>
      </w:r>
      <w:r w:rsidRPr="00642158">
        <w:rPr>
          <w:rFonts w:hint="cs"/>
          <w:rtl/>
        </w:rPr>
        <w:t xml:space="preserve"> يقابل دخل المعمارية المرجعية لنظام ساتل ترحيل البيانات </w:t>
      </w:r>
      <w:r w:rsidRPr="00642158">
        <w:rPr>
          <w:rFonts w:asciiTheme="majorBidi" w:hAnsiTheme="majorBidi" w:cstheme="majorBidi"/>
          <w:szCs w:val="22"/>
          <w:rtl/>
        </w:rPr>
        <w:t>(</w:t>
      </w:r>
      <w:r w:rsidRPr="00642158">
        <w:rPr>
          <w:rFonts w:asciiTheme="majorBidi" w:hAnsiTheme="majorBidi" w:cstheme="majorBidi"/>
          <w:szCs w:val="22"/>
        </w:rPr>
        <w:t>DRS</w:t>
      </w:r>
      <w:r w:rsidRPr="00642158">
        <w:rPr>
          <w:rFonts w:asciiTheme="majorBidi" w:hAnsiTheme="majorBidi" w:cstheme="majorBidi"/>
          <w:szCs w:val="22"/>
          <w:rtl/>
        </w:rPr>
        <w:t>)</w:t>
      </w:r>
      <w:r w:rsidRPr="00642158">
        <w:rPr>
          <w:rFonts w:hint="cs"/>
          <w:rtl/>
        </w:rPr>
        <w:t xml:space="preserve"> دخل</w:t>
      </w:r>
      <w:r w:rsidRPr="00642158">
        <w:rPr>
          <w:rFonts w:hint="cs"/>
          <w:rtl/>
          <w:lang w:bidi="ar"/>
        </w:rPr>
        <w:t xml:space="preserve"> مزيل التشكيل على متن مركبة المستعمل الفضائية الذي ينفذ الترجمة من النطاق الأساسي إلى الموجة الحاملة للتردد الراديوي. وتتكون بيانات النطاق الأساسي هذه عادةً من بيانات علمية في الوقت الفعلي و/أو مسجلة، أو بيانات للرحلات الفضائية المأهولة، ومعلومات الصوت والفيديو. ويوافق خرج المعمارية المرجعية خرج مزيل التشكيل في المحطة الأرضية الذي ينفذ عملية عكسية.</w:t>
      </w:r>
    </w:p>
    <w:p w:rsidR="00D75206" w:rsidRPr="00642158" w:rsidRDefault="00D75206" w:rsidP="00D75206">
      <w:pPr>
        <w:pStyle w:val="Heading1"/>
        <w:rPr>
          <w:rtl/>
          <w:lang w:bidi="ar-EG"/>
        </w:rPr>
      </w:pPr>
      <w:r w:rsidRPr="00642158">
        <w:t>3</w:t>
      </w:r>
      <w:r w:rsidRPr="00642158">
        <w:tab/>
      </w:r>
      <w:r w:rsidRPr="00642158">
        <w:rPr>
          <w:rtl/>
          <w:lang w:bidi="ar-EG"/>
        </w:rPr>
        <w:t xml:space="preserve">نطاقات </w:t>
      </w:r>
      <w:r w:rsidRPr="00642158">
        <w:rPr>
          <w:rFonts w:hint="cs"/>
          <w:rtl/>
          <w:lang w:bidi="ar-EG"/>
        </w:rPr>
        <w:t>ال</w:t>
      </w:r>
      <w:r w:rsidRPr="00642158">
        <w:rPr>
          <w:rtl/>
          <w:lang w:bidi="ar-EG"/>
        </w:rPr>
        <w:t>تردد واتجاهات الإرسال</w:t>
      </w:r>
    </w:p>
    <w:p w:rsidR="00D75206" w:rsidRPr="00642158" w:rsidRDefault="00D75206" w:rsidP="00642158">
      <w:pPr>
        <w:rPr>
          <w:rtl/>
          <w:lang w:bidi="ar-EG"/>
        </w:rPr>
      </w:pPr>
      <w:r w:rsidRPr="00642158">
        <w:rPr>
          <w:rtl/>
          <w:lang w:bidi="ar-EG"/>
        </w:rPr>
        <w:t xml:space="preserve">يجب بالضرورة أن </w:t>
      </w:r>
      <w:r w:rsidRPr="00642158">
        <w:rPr>
          <w:rFonts w:hint="cs"/>
          <w:rtl/>
          <w:lang w:bidi="ar-EG"/>
        </w:rPr>
        <w:t>يتم الإرسال في</w:t>
      </w:r>
      <w:r w:rsidRPr="00642158">
        <w:rPr>
          <w:rtl/>
          <w:lang w:bidi="ar-EG"/>
        </w:rPr>
        <w:t xml:space="preserve"> كل وصلة من </w:t>
      </w:r>
      <w:r w:rsidRPr="00642158">
        <w:rPr>
          <w:rFonts w:hint="cs"/>
          <w:rtl/>
          <w:lang w:bidi="ar-EG"/>
        </w:rPr>
        <w:t xml:space="preserve">وصلات </w:t>
      </w:r>
      <w:r w:rsidRPr="00642158">
        <w:rPr>
          <w:rtl/>
          <w:lang w:bidi="ar-EG"/>
        </w:rPr>
        <w:t>معماري</w:t>
      </w:r>
      <w:r w:rsidRPr="00642158">
        <w:rPr>
          <w:rFonts w:hint="cs"/>
          <w:rtl/>
          <w:lang w:bidi="ar-EG"/>
        </w:rPr>
        <w:t>ة</w:t>
      </w:r>
      <w:r w:rsidRPr="00642158">
        <w:rPr>
          <w:rtl/>
          <w:lang w:bidi="ar-EG"/>
        </w:rPr>
        <w:t xml:space="preserve"> </w:t>
      </w:r>
      <w:r w:rsidRPr="00642158">
        <w:rPr>
          <w:rFonts w:hint="cs"/>
          <w:rtl/>
        </w:rPr>
        <w:t xml:space="preserve">ساتل ترحيل البيانات </w:t>
      </w:r>
      <w:r w:rsidRPr="00642158">
        <w:rPr>
          <w:rFonts w:asciiTheme="majorBidi" w:hAnsiTheme="majorBidi" w:cstheme="majorBidi"/>
          <w:szCs w:val="22"/>
          <w:rtl/>
        </w:rPr>
        <w:t>(</w:t>
      </w:r>
      <w:r w:rsidRPr="00642158">
        <w:rPr>
          <w:rFonts w:asciiTheme="majorBidi" w:hAnsiTheme="majorBidi" w:cstheme="majorBidi"/>
          <w:szCs w:val="22"/>
        </w:rPr>
        <w:t>DRS</w:t>
      </w:r>
      <w:r w:rsidRPr="00642158">
        <w:rPr>
          <w:rFonts w:asciiTheme="majorBidi" w:hAnsiTheme="majorBidi" w:cstheme="majorBidi"/>
          <w:szCs w:val="22"/>
          <w:rtl/>
        </w:rPr>
        <w:t>)</w:t>
      </w:r>
      <w:r w:rsidRPr="00642158">
        <w:rPr>
          <w:rFonts w:hint="cs"/>
          <w:rtl/>
        </w:rPr>
        <w:t xml:space="preserve"> </w:t>
      </w:r>
      <w:r w:rsidRPr="00642158">
        <w:rPr>
          <w:rtl/>
          <w:lang w:bidi="ar-EG"/>
        </w:rPr>
        <w:t xml:space="preserve">المحددة في الفقرة </w:t>
      </w:r>
      <w:r w:rsidRPr="00642158">
        <w:rPr>
          <w:lang w:bidi="ar-EG"/>
        </w:rPr>
        <w:t>2</w:t>
      </w:r>
      <w:r w:rsidRPr="00642158">
        <w:rPr>
          <w:rtl/>
          <w:lang w:bidi="ar-EG"/>
        </w:rPr>
        <w:t xml:space="preserve"> في نطاق تردد منفصل، </w:t>
      </w:r>
      <w:r w:rsidRPr="00642158">
        <w:rPr>
          <w:rFonts w:hint="cs"/>
          <w:rtl/>
          <w:lang w:bidi="ar-EG"/>
        </w:rPr>
        <w:t xml:space="preserve">مع </w:t>
      </w:r>
      <w:r w:rsidRPr="00642158">
        <w:rPr>
          <w:rtl/>
          <w:lang w:bidi="ar-EG"/>
        </w:rPr>
        <w:t xml:space="preserve">نطاق </w:t>
      </w:r>
      <w:r w:rsidRPr="00642158">
        <w:rPr>
          <w:rFonts w:hint="cs"/>
          <w:rtl/>
          <w:lang w:bidi="ar-EG"/>
        </w:rPr>
        <w:t>حارس</w:t>
      </w:r>
      <w:r w:rsidRPr="00642158">
        <w:rPr>
          <w:rtl/>
          <w:lang w:bidi="ar-EG"/>
        </w:rPr>
        <w:t xml:space="preserve"> بين الإشارات </w:t>
      </w:r>
      <w:r w:rsidRPr="00642158">
        <w:rPr>
          <w:rFonts w:hint="cs"/>
          <w:rtl/>
          <w:lang w:bidi="ar-EG"/>
        </w:rPr>
        <w:t>التي يرسلها</w:t>
      </w:r>
      <w:r w:rsidRPr="00642158">
        <w:rPr>
          <w:rtl/>
          <w:lang w:bidi="ar-EG"/>
        </w:rPr>
        <w:t xml:space="preserve"> ساتل ترحيل البيانات وتلك </w:t>
      </w:r>
      <w:r w:rsidRPr="00642158">
        <w:rPr>
          <w:rFonts w:hint="cs"/>
          <w:rtl/>
          <w:lang w:bidi="ar-EG"/>
        </w:rPr>
        <w:t>التي يستقبلها</w:t>
      </w:r>
      <w:r w:rsidRPr="00642158">
        <w:rPr>
          <w:rtl/>
          <w:lang w:bidi="ar-EG"/>
        </w:rPr>
        <w:t xml:space="preserve">. </w:t>
      </w:r>
      <w:r w:rsidRPr="00642158">
        <w:rPr>
          <w:rFonts w:hint="cs"/>
          <w:rtl/>
          <w:lang w:bidi="ar-EG"/>
        </w:rPr>
        <w:t xml:space="preserve">ويجب أن تراعى العديد من العوامل لدى </w:t>
      </w:r>
      <w:r w:rsidRPr="00642158">
        <w:rPr>
          <w:rtl/>
          <w:lang w:bidi="ar-EG"/>
        </w:rPr>
        <w:t xml:space="preserve">تحديد نطاقات التردد لهذه الوصلات. وتشمل هذه </w:t>
      </w:r>
      <w:r w:rsidRPr="00642158">
        <w:rPr>
          <w:rFonts w:hint="cs"/>
          <w:rtl/>
          <w:lang w:bidi="ar-EG"/>
        </w:rPr>
        <w:t xml:space="preserve">العوامل </w:t>
      </w:r>
      <w:r w:rsidRPr="00642158">
        <w:rPr>
          <w:rtl/>
          <w:lang w:bidi="ar-EG"/>
        </w:rPr>
        <w:t>حالة التخصيص وعرض النطاق</w:t>
      </w:r>
      <w:r w:rsidRPr="00642158">
        <w:rPr>
          <w:rFonts w:hint="cs"/>
          <w:rtl/>
          <w:lang w:bidi="ar-EG"/>
        </w:rPr>
        <w:t xml:space="preserve"> في ا</w:t>
      </w:r>
      <w:r w:rsidRPr="00642158">
        <w:rPr>
          <w:rtl/>
          <w:lang w:bidi="ar-EG"/>
        </w:rPr>
        <w:t>لنطاقات المتاحة وعرض حزمة الهوائي وخصائص الانتشار. و</w:t>
      </w:r>
      <w:r w:rsidRPr="00642158">
        <w:rPr>
          <w:rFonts w:hint="cs"/>
          <w:rtl/>
          <w:lang w:bidi="ar-EG"/>
        </w:rPr>
        <w:t xml:space="preserve">تجدر الإشارة إلى </w:t>
      </w:r>
      <w:r w:rsidRPr="00642158">
        <w:rPr>
          <w:rtl/>
          <w:lang w:bidi="ar-EG"/>
        </w:rPr>
        <w:t>أن اختيار نطاق تردد مشترك لشبكات</w:t>
      </w:r>
      <w:r w:rsidRPr="00642158">
        <w:rPr>
          <w:rFonts w:hint="cs"/>
          <w:rtl/>
          <w:lang w:bidi="ar-EG"/>
        </w:rPr>
        <w:t>/</w:t>
      </w:r>
      <w:r w:rsidRPr="00642158">
        <w:rPr>
          <w:rtl/>
          <w:lang w:bidi="ar-EG"/>
        </w:rPr>
        <w:t xml:space="preserve">أنظمة </w:t>
      </w:r>
      <w:proofErr w:type="spellStart"/>
      <w:r w:rsidRPr="00642158">
        <w:rPr>
          <w:rtl/>
          <w:lang w:bidi="ar-EG"/>
        </w:rPr>
        <w:t>ساتلية</w:t>
      </w:r>
      <w:proofErr w:type="spellEnd"/>
      <w:r w:rsidRPr="00642158">
        <w:rPr>
          <w:rtl/>
          <w:lang w:bidi="ar-EG"/>
        </w:rPr>
        <w:t xml:space="preserve"> مختلفة لترحيل البيانات يتطلب </w:t>
      </w:r>
      <w:r w:rsidRPr="00642158">
        <w:rPr>
          <w:rFonts w:hint="cs"/>
          <w:rtl/>
          <w:lang w:bidi="ar-EG"/>
        </w:rPr>
        <w:t xml:space="preserve">مراعاة </w:t>
      </w:r>
      <w:r w:rsidRPr="00642158">
        <w:rPr>
          <w:rtl/>
          <w:lang w:bidi="ar-EG"/>
        </w:rPr>
        <w:t xml:space="preserve">قابلية التشغيل البيني بين المركبات الفضائية </w:t>
      </w:r>
      <w:r w:rsidRPr="00642158">
        <w:rPr>
          <w:rFonts w:hint="cs"/>
          <w:rtl/>
          <w:lang w:bidi="ar-EG"/>
        </w:rPr>
        <w:t>للمستعملين</w:t>
      </w:r>
      <w:r w:rsidRPr="00642158">
        <w:rPr>
          <w:rtl/>
          <w:lang w:bidi="ar-EG"/>
        </w:rPr>
        <w:t xml:space="preserve"> المصممة لاستخدام نظام</w:t>
      </w:r>
      <w:r w:rsidRPr="00642158">
        <w:rPr>
          <w:rFonts w:hint="cs"/>
          <w:rtl/>
          <w:lang w:bidi="ar-EG"/>
        </w:rPr>
        <w:t xml:space="preserve"> واحد </w:t>
      </w:r>
      <w:proofErr w:type="spellStart"/>
      <w:r w:rsidRPr="00642158">
        <w:rPr>
          <w:rFonts w:hint="cs"/>
          <w:rtl/>
          <w:lang w:bidi="ar-EG"/>
        </w:rPr>
        <w:t>لسواتل</w:t>
      </w:r>
      <w:proofErr w:type="spellEnd"/>
      <w:r w:rsidRPr="00642158">
        <w:rPr>
          <w:rFonts w:hint="cs"/>
          <w:rtl/>
          <w:lang w:bidi="ar-EG"/>
        </w:rPr>
        <w:t xml:space="preserve"> ترحيل البيانات </w:t>
      </w:r>
      <w:proofErr w:type="spellStart"/>
      <w:r w:rsidRPr="00642158">
        <w:rPr>
          <w:rtl/>
          <w:lang w:bidi="ar-EG"/>
        </w:rPr>
        <w:t>وسواتل</w:t>
      </w:r>
      <w:proofErr w:type="spellEnd"/>
      <w:r w:rsidRPr="00642158">
        <w:rPr>
          <w:rtl/>
          <w:lang w:bidi="ar-EG"/>
        </w:rPr>
        <w:t xml:space="preserve"> ترحيل البيانات في نظام آخر</w:t>
      </w:r>
      <w:r w:rsidRPr="00642158">
        <w:rPr>
          <w:rFonts w:hint="cs"/>
          <w:rtl/>
          <w:lang w:bidi="ar-EG"/>
        </w:rPr>
        <w:t xml:space="preserve"> لهذه </w:t>
      </w:r>
      <w:proofErr w:type="spellStart"/>
      <w:r w:rsidRPr="00642158">
        <w:rPr>
          <w:rFonts w:hint="cs"/>
          <w:rtl/>
          <w:lang w:bidi="ar-EG"/>
        </w:rPr>
        <w:t>السواتل</w:t>
      </w:r>
      <w:proofErr w:type="spellEnd"/>
      <w:r w:rsidRPr="00642158">
        <w:rPr>
          <w:rtl/>
          <w:lang w:bidi="ar-EG"/>
        </w:rPr>
        <w:t>.</w:t>
      </w:r>
    </w:p>
    <w:p w:rsidR="00D75206" w:rsidRPr="00642158" w:rsidRDefault="00D75206" w:rsidP="00523365">
      <w:pPr>
        <w:rPr>
          <w:rtl/>
          <w:lang w:bidi="ar-EG"/>
        </w:rPr>
      </w:pPr>
      <w:r w:rsidRPr="00642158">
        <w:rPr>
          <w:rtl/>
          <w:lang w:bidi="ar-EG"/>
        </w:rPr>
        <w:t xml:space="preserve">وبالنسبة إلى وصلات </w:t>
      </w:r>
      <w:r w:rsidRPr="00642158">
        <w:rPr>
          <w:rFonts w:hint="cs"/>
          <w:rtl/>
          <w:lang w:bidi="ar-EG"/>
        </w:rPr>
        <w:t>الذهاب والإياب</w:t>
      </w:r>
      <w:r w:rsidRPr="00642158">
        <w:rPr>
          <w:rtl/>
          <w:lang w:bidi="ar-EG"/>
        </w:rPr>
        <w:t xml:space="preserve"> بين المدارات، فإن خصائص </w:t>
      </w:r>
      <w:r w:rsidRPr="00642158">
        <w:rPr>
          <w:rFonts w:hint="cs"/>
          <w:rtl/>
          <w:lang w:bidi="ar-EG"/>
        </w:rPr>
        <w:t>المجموعة</w:t>
      </w:r>
      <w:r w:rsidRPr="00642158">
        <w:rPr>
          <w:rtl/>
          <w:lang w:bidi="ar-EG"/>
        </w:rPr>
        <w:t xml:space="preserve"> </w:t>
      </w:r>
      <w:r w:rsidRPr="00642158">
        <w:rPr>
          <w:rFonts w:hint="cs"/>
          <w:rtl/>
          <w:lang w:bidi="ar-EG"/>
        </w:rPr>
        <w:t>ال</w:t>
      </w:r>
      <w:r w:rsidRPr="00642158">
        <w:rPr>
          <w:rtl/>
          <w:lang w:bidi="ar-EG"/>
        </w:rPr>
        <w:t xml:space="preserve">واسعة من </w:t>
      </w:r>
      <w:r w:rsidRPr="00642158">
        <w:rPr>
          <w:rFonts w:hint="cs"/>
          <w:rtl/>
          <w:lang w:bidi="ar-EG"/>
        </w:rPr>
        <w:t>ال</w:t>
      </w:r>
      <w:r w:rsidRPr="00642158">
        <w:rPr>
          <w:rtl/>
          <w:lang w:bidi="ar-EG"/>
        </w:rPr>
        <w:t xml:space="preserve">أنواع المختلفة </w:t>
      </w:r>
      <w:r w:rsidRPr="00642158">
        <w:rPr>
          <w:rFonts w:hint="cs"/>
          <w:rtl/>
          <w:lang w:bidi="ar-EG"/>
        </w:rPr>
        <w:t xml:space="preserve">لمستعملي </w:t>
      </w:r>
      <w:proofErr w:type="spellStart"/>
      <w:r w:rsidRPr="00642158">
        <w:rPr>
          <w:rFonts w:hint="cs"/>
          <w:rtl/>
          <w:lang w:bidi="ar-EG"/>
        </w:rPr>
        <w:t>سواتل</w:t>
      </w:r>
      <w:proofErr w:type="spellEnd"/>
      <w:r w:rsidRPr="00642158">
        <w:rPr>
          <w:rFonts w:hint="cs"/>
          <w:rtl/>
          <w:lang w:bidi="ar-EG"/>
        </w:rPr>
        <w:t xml:space="preserve"> ترحيل البيانات تقتضي</w:t>
      </w:r>
      <w:r w:rsidRPr="00642158">
        <w:rPr>
          <w:rtl/>
          <w:lang w:bidi="ar-EG"/>
        </w:rPr>
        <w:t xml:space="preserve"> استعمال نطاقات متعددة. </w:t>
      </w:r>
      <w:r w:rsidRPr="00642158">
        <w:rPr>
          <w:rFonts w:hint="cs"/>
          <w:rtl/>
          <w:lang w:bidi="ar-EG"/>
        </w:rPr>
        <w:t xml:space="preserve">فقد </w:t>
      </w:r>
      <w:r w:rsidRPr="00642158">
        <w:rPr>
          <w:rtl/>
          <w:lang w:bidi="ar-EG"/>
        </w:rPr>
        <w:t>تتطلب بعض المركبات الفضائية لم</w:t>
      </w:r>
      <w:r w:rsidRPr="00642158">
        <w:rPr>
          <w:rFonts w:hint="cs"/>
          <w:rtl/>
          <w:lang w:bidi="ar-EG"/>
        </w:rPr>
        <w:t xml:space="preserve">ستعملي </w:t>
      </w:r>
      <w:proofErr w:type="spellStart"/>
      <w:r w:rsidRPr="00642158">
        <w:rPr>
          <w:rFonts w:hint="cs"/>
          <w:rtl/>
          <w:lang w:bidi="ar-EG"/>
        </w:rPr>
        <w:t>سواتل</w:t>
      </w:r>
      <w:proofErr w:type="spellEnd"/>
      <w:r w:rsidRPr="00642158">
        <w:rPr>
          <w:rFonts w:hint="cs"/>
          <w:rtl/>
          <w:lang w:bidi="ar-EG"/>
        </w:rPr>
        <w:t xml:space="preserve"> ترحيل البيانات</w:t>
      </w:r>
      <w:r w:rsidRPr="00642158">
        <w:rPr>
          <w:rtl/>
          <w:lang w:bidi="ar-EG"/>
        </w:rPr>
        <w:t xml:space="preserve"> وصلات بمعدل منخفض للبيانات (تصل إلى حوالي </w:t>
      </w:r>
      <w:r w:rsidRPr="00642158">
        <w:rPr>
          <w:lang w:bidi="ar-EG"/>
        </w:rPr>
        <w:t>6</w:t>
      </w:r>
      <w:r w:rsidRPr="00642158">
        <w:rPr>
          <w:rtl/>
          <w:lang w:bidi="ar-EG"/>
        </w:rPr>
        <w:t xml:space="preserve"> </w:t>
      </w:r>
      <w:r w:rsidRPr="00642158">
        <w:rPr>
          <w:lang w:bidi="ar-EG"/>
        </w:rPr>
        <w:t>Mbit/s</w:t>
      </w:r>
      <w:r w:rsidRPr="00642158">
        <w:rPr>
          <w:rtl/>
          <w:lang w:bidi="ar-EG"/>
        </w:rPr>
        <w:t>) تتطلب عر</w:t>
      </w:r>
      <w:r w:rsidRPr="00642158">
        <w:rPr>
          <w:rFonts w:hint="cs"/>
          <w:rtl/>
          <w:lang w:bidi="ar-EG"/>
        </w:rPr>
        <w:t>و</w:t>
      </w:r>
      <w:r w:rsidRPr="00642158">
        <w:rPr>
          <w:rtl/>
          <w:lang w:bidi="ar-EG"/>
        </w:rPr>
        <w:t xml:space="preserve">ض نطاق </w:t>
      </w:r>
      <w:r w:rsidRPr="00642158">
        <w:rPr>
          <w:rFonts w:hint="cs"/>
          <w:rtl/>
          <w:lang w:bidi="ar-EG"/>
        </w:rPr>
        <w:t>متواضعة</w:t>
      </w:r>
      <w:r w:rsidRPr="00642158">
        <w:rPr>
          <w:rtl/>
        </w:rPr>
        <w:t xml:space="preserve"> </w:t>
      </w:r>
      <w:r w:rsidRPr="00642158">
        <w:rPr>
          <w:rtl/>
          <w:lang w:bidi="ar-EG"/>
        </w:rPr>
        <w:t xml:space="preserve">يمكن تنفيذها بالقدر الأجدى اقتصاديا باستخدام مرسلات منخفضة القدرة، وهوائيات بسيطة ذات حزمة عريضة دون الاستعانة بآليات توجيه معقدة ومستقبلات متينة. </w:t>
      </w:r>
      <w:r w:rsidRPr="00642158">
        <w:rPr>
          <w:rFonts w:hint="cs"/>
          <w:rtl/>
          <w:lang w:bidi="ar-EG"/>
        </w:rPr>
        <w:t xml:space="preserve">وتتطلب </w:t>
      </w:r>
      <w:r w:rsidRPr="00642158">
        <w:rPr>
          <w:rtl/>
          <w:lang w:bidi="ar-EG"/>
        </w:rPr>
        <w:t xml:space="preserve">بعض المركبات الفضائية لمستعملي </w:t>
      </w:r>
      <w:proofErr w:type="spellStart"/>
      <w:r w:rsidRPr="00642158">
        <w:rPr>
          <w:rtl/>
          <w:lang w:bidi="ar-EG"/>
        </w:rPr>
        <w:t>سواتل</w:t>
      </w:r>
      <w:proofErr w:type="spellEnd"/>
      <w:r w:rsidRPr="00642158">
        <w:rPr>
          <w:rtl/>
          <w:lang w:bidi="ar-EG"/>
        </w:rPr>
        <w:t xml:space="preserve"> ترحيل البيانات وصلات من هوائيات شاملة الاتجاهات أو ذات حزمة واسعة (لا</w:t>
      </w:r>
      <w:r w:rsidR="00AF7261">
        <w:rPr>
          <w:rFonts w:hint="cs"/>
          <w:rtl/>
          <w:lang w:bidi="ar-EG"/>
        </w:rPr>
        <w:t> </w:t>
      </w:r>
      <w:r w:rsidRPr="00642158">
        <w:rPr>
          <w:rtl/>
          <w:lang w:bidi="ar-EG"/>
        </w:rPr>
        <w:t xml:space="preserve">سيما من أجل دعم وصلات الطوارئ) في الحالات التي لا يعرف فيها بدقة عن استجابة المركبة الفضائية للمستعمل واتجاه </w:t>
      </w:r>
      <w:proofErr w:type="spellStart"/>
      <w:r w:rsidRPr="00642158">
        <w:rPr>
          <w:rtl/>
          <w:lang w:bidi="ar-EG"/>
        </w:rPr>
        <w:t>سواتل</w:t>
      </w:r>
      <w:proofErr w:type="spellEnd"/>
      <w:r w:rsidRPr="00642158">
        <w:rPr>
          <w:rtl/>
          <w:lang w:bidi="ar-EG"/>
        </w:rPr>
        <w:t xml:space="preserve"> ترحيل البيانات. وبالنسبة إلى هذه الفئات من مستعملي </w:t>
      </w:r>
      <w:proofErr w:type="spellStart"/>
      <w:r w:rsidRPr="00642158">
        <w:rPr>
          <w:rFonts w:hint="cs"/>
          <w:rtl/>
          <w:lang w:bidi="ar-EG"/>
        </w:rPr>
        <w:t>سواتل</w:t>
      </w:r>
      <w:proofErr w:type="spellEnd"/>
      <w:r w:rsidRPr="00642158">
        <w:rPr>
          <w:rFonts w:hint="cs"/>
          <w:rtl/>
          <w:lang w:bidi="ar-EG"/>
        </w:rPr>
        <w:t xml:space="preserve"> ترحيل البيانات</w:t>
      </w:r>
      <w:r w:rsidRPr="00642158">
        <w:rPr>
          <w:rtl/>
          <w:lang w:bidi="ar-EG"/>
        </w:rPr>
        <w:t xml:space="preserve">، </w:t>
      </w:r>
      <w:r w:rsidRPr="00642158">
        <w:rPr>
          <w:rFonts w:hint="cs"/>
          <w:rtl/>
          <w:lang w:bidi="ar-EG"/>
        </w:rPr>
        <w:t>تتيح</w:t>
      </w:r>
      <w:r w:rsidRPr="00642158">
        <w:rPr>
          <w:rtl/>
          <w:lang w:bidi="ar-EG"/>
        </w:rPr>
        <w:t xml:space="preserve"> ترددات وصلة بين المدارات </w:t>
      </w:r>
      <w:r w:rsidRPr="00642158">
        <w:rPr>
          <w:rFonts w:hint="cs"/>
          <w:rtl/>
          <w:lang w:bidi="ar-EG"/>
        </w:rPr>
        <w:t>دون</w:t>
      </w:r>
      <w:r w:rsidRPr="00642158">
        <w:rPr>
          <w:rtl/>
          <w:lang w:bidi="ar-EG"/>
        </w:rPr>
        <w:t xml:space="preserve"> </w:t>
      </w:r>
      <w:r w:rsidRPr="00642158">
        <w:rPr>
          <w:lang w:bidi="ar-EG"/>
        </w:rPr>
        <w:t>GHz 3</w:t>
      </w:r>
      <w:r w:rsidRPr="00642158">
        <w:rPr>
          <w:rtl/>
          <w:lang w:bidi="ar-EG"/>
        </w:rPr>
        <w:t xml:space="preserve"> </w:t>
      </w:r>
      <w:r w:rsidRPr="00642158">
        <w:rPr>
          <w:rFonts w:hint="cs"/>
          <w:rtl/>
          <w:lang w:bidi="ar-EG"/>
        </w:rPr>
        <w:t>الاستعمال الأمثل</w:t>
      </w:r>
      <w:r w:rsidRPr="00642158">
        <w:rPr>
          <w:rtl/>
          <w:lang w:bidi="ar-EG"/>
        </w:rPr>
        <w:t>. وتتطلب مركب</w:t>
      </w:r>
      <w:r w:rsidRPr="00642158">
        <w:rPr>
          <w:rFonts w:hint="cs"/>
          <w:rtl/>
          <w:lang w:bidi="ar-EG"/>
        </w:rPr>
        <w:t>ات</w:t>
      </w:r>
      <w:r w:rsidRPr="00642158">
        <w:rPr>
          <w:rtl/>
          <w:lang w:bidi="ar-EG"/>
        </w:rPr>
        <w:t xml:space="preserve"> فضائية أخرى </w:t>
      </w:r>
      <w:r w:rsidRPr="00642158">
        <w:rPr>
          <w:rFonts w:hint="cs"/>
          <w:rtl/>
          <w:lang w:bidi="ar-EG"/>
        </w:rPr>
        <w:t>لمستعملي</w:t>
      </w:r>
      <w:r w:rsidRPr="00642158">
        <w:rPr>
          <w:rtl/>
          <w:lang w:bidi="ar-EG"/>
        </w:rPr>
        <w:t xml:space="preserve"> </w:t>
      </w:r>
      <w:proofErr w:type="spellStart"/>
      <w:r w:rsidRPr="00642158">
        <w:rPr>
          <w:rtl/>
          <w:lang w:bidi="ar-EG"/>
        </w:rPr>
        <w:t>سواتل</w:t>
      </w:r>
      <w:proofErr w:type="spellEnd"/>
      <w:r w:rsidRPr="00642158">
        <w:rPr>
          <w:rtl/>
          <w:lang w:bidi="ar-EG"/>
        </w:rPr>
        <w:t xml:space="preserve"> ترحيل البيانات وصلات بمعدلات متوسطة إلى عالية من البيانات </w:t>
      </w:r>
      <w:r w:rsidRPr="00642158">
        <w:rPr>
          <w:rtl/>
          <w:lang w:bidi="ar-SY"/>
        </w:rPr>
        <w:t>(</w:t>
      </w:r>
      <w:r w:rsidRPr="00642158">
        <w:rPr>
          <w:rFonts w:hint="cs"/>
          <w:rtl/>
          <w:lang w:bidi="ar-SY"/>
        </w:rPr>
        <w:t>من</w:t>
      </w:r>
      <w:r w:rsidR="00523365" w:rsidRPr="00642158">
        <w:rPr>
          <w:rFonts w:hint="eastAsia"/>
          <w:rtl/>
          <w:lang w:bidi="ar-SY"/>
        </w:rPr>
        <w:t> </w:t>
      </w:r>
      <w:r w:rsidRPr="00642158">
        <w:rPr>
          <w:rtl/>
          <w:lang w:bidi="ar-SY"/>
        </w:rPr>
        <w:t xml:space="preserve">حوالي </w:t>
      </w:r>
      <w:r w:rsidRPr="00642158">
        <w:rPr>
          <w:lang w:bidi="ar-SY"/>
        </w:rPr>
        <w:t>Mbit/s 6</w:t>
      </w:r>
      <w:r w:rsidRPr="00642158">
        <w:rPr>
          <w:rFonts w:hint="cs"/>
          <w:rtl/>
          <w:lang w:bidi="ar-SY"/>
        </w:rPr>
        <w:t xml:space="preserve"> إلى أكثر من </w:t>
      </w:r>
      <w:r w:rsidRPr="00642158">
        <w:rPr>
          <w:lang w:bidi="ar-SY"/>
        </w:rPr>
        <w:t>Mbit/s 600</w:t>
      </w:r>
      <w:r w:rsidRPr="00642158">
        <w:rPr>
          <w:rtl/>
          <w:lang w:bidi="ar-SY"/>
        </w:rPr>
        <w:t>)</w:t>
      </w:r>
      <w:r w:rsidRPr="00642158">
        <w:rPr>
          <w:rtl/>
          <w:lang w:bidi="ar-EG"/>
        </w:rPr>
        <w:t xml:space="preserve">، وبالتالي </w:t>
      </w:r>
      <w:r w:rsidRPr="00642158">
        <w:rPr>
          <w:rFonts w:hint="cs"/>
          <w:rtl/>
          <w:lang w:bidi="ar-EG"/>
        </w:rPr>
        <w:t>فإنها تقتضي استعمال</w:t>
      </w:r>
      <w:r w:rsidRPr="00642158">
        <w:rPr>
          <w:rtl/>
          <w:lang w:bidi="ar-EG"/>
        </w:rPr>
        <w:t xml:space="preserve"> نطاقات تردد فوق </w:t>
      </w:r>
      <w:r w:rsidRPr="00642158">
        <w:rPr>
          <w:lang w:bidi="ar-EG"/>
        </w:rPr>
        <w:t>GHz 10</w:t>
      </w:r>
      <w:r w:rsidRPr="00642158">
        <w:rPr>
          <w:rFonts w:hint="cs"/>
          <w:rtl/>
          <w:lang w:bidi="ar-EG"/>
        </w:rPr>
        <w:t xml:space="preserve"> لوصلات </w:t>
      </w:r>
      <w:proofErr w:type="spellStart"/>
      <w:r w:rsidRPr="00642158">
        <w:rPr>
          <w:rFonts w:hint="cs"/>
          <w:rtl/>
          <w:lang w:bidi="ar-EG"/>
        </w:rPr>
        <w:t>سواتل</w:t>
      </w:r>
      <w:proofErr w:type="spellEnd"/>
      <w:r w:rsidRPr="00642158">
        <w:rPr>
          <w:rFonts w:hint="cs"/>
          <w:rtl/>
          <w:lang w:bidi="ar-EG"/>
        </w:rPr>
        <w:t xml:space="preserve"> ترحيل</w:t>
      </w:r>
      <w:r w:rsidRPr="00642158">
        <w:rPr>
          <w:rFonts w:hint="eastAsia"/>
          <w:rtl/>
          <w:lang w:bidi="ar-EG"/>
        </w:rPr>
        <w:t> </w:t>
      </w:r>
      <w:r w:rsidRPr="00642158">
        <w:rPr>
          <w:rFonts w:hint="cs"/>
          <w:rtl/>
          <w:lang w:bidi="ar-EG"/>
        </w:rPr>
        <w:t>البيانات</w:t>
      </w:r>
      <w:r w:rsidRPr="00642158">
        <w:rPr>
          <w:rtl/>
          <w:lang w:bidi="ar-EG"/>
        </w:rPr>
        <w:t>.</w:t>
      </w:r>
    </w:p>
    <w:p w:rsidR="0085112A" w:rsidRPr="00642158" w:rsidRDefault="00D75206" w:rsidP="009E243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bidi="ar-EG"/>
        </w:rPr>
      </w:pPr>
      <w:r w:rsidRPr="00642158">
        <w:rPr>
          <w:rFonts w:hint="cs"/>
          <w:rtl/>
          <w:lang w:bidi="ar-EG"/>
        </w:rPr>
        <w:t>و</w:t>
      </w:r>
      <w:r w:rsidRPr="00642158">
        <w:rPr>
          <w:rtl/>
          <w:lang w:bidi="ar-EG"/>
        </w:rPr>
        <w:t xml:space="preserve">بالنسبة إلى وصلات التغذية </w:t>
      </w:r>
      <w:r w:rsidRPr="00642158">
        <w:rPr>
          <w:rFonts w:hint="cs"/>
          <w:rtl/>
          <w:lang w:bidi="ar-EG"/>
        </w:rPr>
        <w:t>في اتجاهي الذهاب والإياب</w:t>
      </w:r>
      <w:r w:rsidRPr="00642158">
        <w:rPr>
          <w:rtl/>
          <w:lang w:bidi="ar-EG"/>
        </w:rPr>
        <w:t xml:space="preserve">، </w:t>
      </w:r>
      <w:r w:rsidRPr="00642158">
        <w:rPr>
          <w:rFonts w:hint="cs"/>
          <w:rtl/>
          <w:lang w:bidi="ar-EG"/>
        </w:rPr>
        <w:t>تجدر الإشارة إلى أنه يمكن ل</w:t>
      </w:r>
      <w:r w:rsidRPr="00642158">
        <w:rPr>
          <w:rtl/>
          <w:lang w:bidi="ar-EG"/>
        </w:rPr>
        <w:t xml:space="preserve">أنظمة </w:t>
      </w:r>
      <w:proofErr w:type="spellStart"/>
      <w:r w:rsidRPr="00642158">
        <w:rPr>
          <w:rtl/>
          <w:lang w:bidi="ar-EG"/>
        </w:rPr>
        <w:t>سواتل</w:t>
      </w:r>
      <w:proofErr w:type="spellEnd"/>
      <w:r w:rsidRPr="00642158">
        <w:rPr>
          <w:rtl/>
          <w:lang w:bidi="ar-EG"/>
        </w:rPr>
        <w:t xml:space="preserve"> ترحيل البيانات </w:t>
      </w:r>
      <w:r w:rsidRPr="00642158">
        <w:rPr>
          <w:rFonts w:hint="cs"/>
          <w:rtl/>
          <w:lang w:bidi="ar-EG"/>
        </w:rPr>
        <w:t xml:space="preserve">أن تستعمل </w:t>
      </w:r>
      <w:r w:rsidRPr="00642158">
        <w:rPr>
          <w:rtl/>
          <w:lang w:bidi="ar-EG"/>
        </w:rPr>
        <w:t xml:space="preserve">نطاقات </w:t>
      </w:r>
      <w:r w:rsidRPr="00642158">
        <w:rPr>
          <w:rFonts w:hint="cs"/>
          <w:rtl/>
          <w:lang w:bidi="ar-EG"/>
        </w:rPr>
        <w:t>ال</w:t>
      </w:r>
      <w:r w:rsidRPr="00642158">
        <w:rPr>
          <w:rtl/>
          <w:lang w:bidi="ar-EG"/>
        </w:rPr>
        <w:t xml:space="preserve">تردد </w:t>
      </w:r>
      <w:r w:rsidRPr="00642158">
        <w:rPr>
          <w:rFonts w:hint="cs"/>
          <w:rtl/>
          <w:lang w:bidi="ar-EG"/>
        </w:rPr>
        <w:t>المخصصة</w:t>
      </w:r>
      <w:r w:rsidRPr="00642158">
        <w:rPr>
          <w:rtl/>
          <w:lang w:bidi="ar-EG"/>
        </w:rPr>
        <w:t xml:space="preserve"> للخدمة الثابتة الساتلية أو تلك المخصصة لخدمة الأبحاث الفضائية وأن</w:t>
      </w:r>
      <w:r w:rsidRPr="00642158">
        <w:rPr>
          <w:rFonts w:hint="cs"/>
          <w:rtl/>
          <w:lang w:bidi="ar-EG"/>
        </w:rPr>
        <w:t xml:space="preserve">ه يوجد </w:t>
      </w:r>
      <w:r w:rsidRPr="00642158">
        <w:rPr>
          <w:rtl/>
          <w:lang w:bidi="ar-EG"/>
        </w:rPr>
        <w:t xml:space="preserve">عدد من النطاقات </w:t>
      </w:r>
      <w:r w:rsidRPr="00642158">
        <w:rPr>
          <w:rFonts w:hint="cs"/>
          <w:rtl/>
          <w:lang w:bidi="ar-EG"/>
        </w:rPr>
        <w:t xml:space="preserve">المخصصة </w:t>
      </w:r>
      <w:r w:rsidRPr="00642158">
        <w:rPr>
          <w:rtl/>
          <w:lang w:bidi="ar-EG"/>
        </w:rPr>
        <w:t>ب</w:t>
      </w:r>
      <w:r w:rsidRPr="00642158">
        <w:rPr>
          <w:rFonts w:hint="cs"/>
          <w:rtl/>
          <w:lang w:bidi="ar-EG"/>
        </w:rPr>
        <w:t xml:space="preserve">عرض نطاق </w:t>
      </w:r>
      <w:r w:rsidRPr="00642158">
        <w:rPr>
          <w:rtl/>
          <w:lang w:bidi="ar-EG"/>
        </w:rPr>
        <w:t xml:space="preserve">كاف لدعم متطلبات نقل البيانات </w:t>
      </w:r>
      <w:r w:rsidRPr="00642158">
        <w:rPr>
          <w:rFonts w:hint="cs"/>
          <w:rtl/>
          <w:lang w:bidi="ar-EG"/>
        </w:rPr>
        <w:t>في ال</w:t>
      </w:r>
      <w:r w:rsidRPr="00642158">
        <w:rPr>
          <w:rtl/>
          <w:lang w:bidi="ar-EG"/>
        </w:rPr>
        <w:t>وصلات بين المدار</w:t>
      </w:r>
      <w:r w:rsidRPr="00642158">
        <w:rPr>
          <w:rFonts w:hint="cs"/>
          <w:rtl/>
          <w:lang w:bidi="ar-EG"/>
        </w:rPr>
        <w:t>ات</w:t>
      </w:r>
      <w:r w:rsidRPr="00642158">
        <w:rPr>
          <w:rtl/>
          <w:lang w:bidi="ar-EG"/>
        </w:rPr>
        <w:t xml:space="preserve"> </w:t>
      </w:r>
      <w:r w:rsidRPr="00642158">
        <w:rPr>
          <w:rFonts w:hint="cs"/>
          <w:rtl/>
          <w:lang w:bidi="ar-EG"/>
        </w:rPr>
        <w:t xml:space="preserve">على النحو المبين </w:t>
      </w:r>
      <w:r w:rsidRPr="00642158">
        <w:rPr>
          <w:rtl/>
          <w:lang w:bidi="ar-EG"/>
        </w:rPr>
        <w:t>أعلاه. وبالنسبة ل</w:t>
      </w:r>
      <w:r w:rsidRPr="00642158">
        <w:rPr>
          <w:rFonts w:hint="cs"/>
          <w:rtl/>
          <w:lang w:bidi="ar-EG"/>
        </w:rPr>
        <w:t>ل</w:t>
      </w:r>
      <w:r w:rsidRPr="00642158">
        <w:rPr>
          <w:rtl/>
          <w:lang w:bidi="ar-EG"/>
        </w:rPr>
        <w:t>عمليات ال</w:t>
      </w:r>
      <w:r w:rsidRPr="00642158">
        <w:rPr>
          <w:rFonts w:hint="cs"/>
          <w:rtl/>
          <w:lang w:bidi="ar-EG"/>
        </w:rPr>
        <w:t>إ</w:t>
      </w:r>
      <w:r w:rsidRPr="00642158">
        <w:rPr>
          <w:rtl/>
          <w:lang w:bidi="ar-EG"/>
        </w:rPr>
        <w:t xml:space="preserve">سمية </w:t>
      </w:r>
      <w:proofErr w:type="spellStart"/>
      <w:r w:rsidRPr="00642158">
        <w:rPr>
          <w:rFonts w:hint="cs"/>
          <w:rtl/>
          <w:lang w:bidi="ar-EG"/>
        </w:rPr>
        <w:t>لسواتل</w:t>
      </w:r>
      <w:proofErr w:type="spellEnd"/>
      <w:r w:rsidRPr="00642158">
        <w:rPr>
          <w:rFonts w:hint="cs"/>
          <w:rtl/>
          <w:lang w:bidi="ar-EG"/>
        </w:rPr>
        <w:t xml:space="preserve"> ترحيل البيانات</w:t>
      </w:r>
      <w:r w:rsidRPr="00642158">
        <w:rPr>
          <w:rtl/>
          <w:lang w:bidi="ar-EG"/>
        </w:rPr>
        <w:t xml:space="preserve">، فإن هذه النطاقات مناسبة أيضاً لقيادة المركبة الفضائية </w:t>
      </w:r>
      <w:proofErr w:type="spellStart"/>
      <w:r w:rsidRPr="00642158">
        <w:rPr>
          <w:rFonts w:hint="cs"/>
          <w:rtl/>
          <w:lang w:bidi="ar-EG"/>
        </w:rPr>
        <w:t>لسواتل</w:t>
      </w:r>
      <w:proofErr w:type="spellEnd"/>
      <w:r w:rsidRPr="00642158">
        <w:rPr>
          <w:rFonts w:hint="cs"/>
          <w:rtl/>
          <w:lang w:bidi="ar-EG"/>
        </w:rPr>
        <w:t xml:space="preserve"> ترحيل البيانات</w:t>
      </w:r>
      <w:r w:rsidRPr="00642158">
        <w:rPr>
          <w:rtl/>
          <w:lang w:bidi="ar-EG"/>
        </w:rPr>
        <w:t xml:space="preserve"> و</w:t>
      </w:r>
      <w:r w:rsidRPr="00642158">
        <w:rPr>
          <w:rFonts w:hint="cs"/>
          <w:rtl/>
          <w:lang w:bidi="ar-EG"/>
        </w:rPr>
        <w:t xml:space="preserve">إجراء </w:t>
      </w:r>
      <w:r w:rsidRPr="00642158">
        <w:rPr>
          <w:rtl/>
          <w:lang w:bidi="ar-EG"/>
        </w:rPr>
        <w:t>القياس عن</w:t>
      </w:r>
      <w:r w:rsidR="001B183C" w:rsidRPr="00642158">
        <w:rPr>
          <w:rFonts w:hint="cs"/>
          <w:rtl/>
          <w:lang w:bidi="ar-EG"/>
        </w:rPr>
        <w:t> </w:t>
      </w:r>
      <w:r w:rsidRPr="00642158">
        <w:rPr>
          <w:rtl/>
          <w:lang w:bidi="ar-EG"/>
        </w:rPr>
        <w:t>ب</w:t>
      </w:r>
      <w:r w:rsidR="001B183C" w:rsidRPr="00642158">
        <w:rPr>
          <w:rFonts w:hint="cs"/>
          <w:rtl/>
          <w:lang w:bidi="ar-EG"/>
        </w:rPr>
        <w:t>ُ</w:t>
      </w:r>
      <w:r w:rsidRPr="00642158">
        <w:rPr>
          <w:rtl/>
          <w:lang w:bidi="ar-EG"/>
        </w:rPr>
        <w:t>عد.</w:t>
      </w:r>
      <w:r w:rsidRPr="00642158">
        <w:rPr>
          <w:rFonts w:hint="cs"/>
          <w:rtl/>
          <w:lang w:bidi="ar-EG"/>
        </w:rPr>
        <w:t xml:space="preserve"> غير أنه يفضل لأغراض ا</w:t>
      </w:r>
      <w:r w:rsidRPr="00642158">
        <w:rPr>
          <w:rtl/>
          <w:lang w:bidi="ar-EG"/>
        </w:rPr>
        <w:t xml:space="preserve">لإطلاق </w:t>
      </w:r>
      <w:r w:rsidRPr="00642158">
        <w:rPr>
          <w:rFonts w:hint="cs"/>
          <w:rtl/>
          <w:lang w:bidi="ar-EG"/>
        </w:rPr>
        <w:t xml:space="preserve">وبدء الدوران </w:t>
      </w:r>
      <w:r w:rsidRPr="00642158">
        <w:rPr>
          <w:rtl/>
          <w:lang w:bidi="ar-EG"/>
        </w:rPr>
        <w:t xml:space="preserve">وعمليات </w:t>
      </w:r>
      <w:r w:rsidRPr="00642158">
        <w:rPr>
          <w:rFonts w:hint="cs"/>
          <w:rtl/>
          <w:lang w:bidi="ar-EG"/>
        </w:rPr>
        <w:t>ال</w:t>
      </w:r>
      <w:r w:rsidRPr="00642158">
        <w:rPr>
          <w:rtl/>
          <w:lang w:bidi="ar-EG"/>
        </w:rPr>
        <w:t xml:space="preserve">طوارئ </w:t>
      </w:r>
      <w:proofErr w:type="spellStart"/>
      <w:r w:rsidRPr="00642158">
        <w:rPr>
          <w:rtl/>
          <w:lang w:bidi="ar-EG"/>
        </w:rPr>
        <w:t>لسواتل</w:t>
      </w:r>
      <w:proofErr w:type="spellEnd"/>
      <w:r w:rsidRPr="00642158">
        <w:rPr>
          <w:rtl/>
          <w:lang w:bidi="ar-EG"/>
        </w:rPr>
        <w:t xml:space="preserve"> </w:t>
      </w:r>
      <w:r w:rsidRPr="00642158">
        <w:rPr>
          <w:rFonts w:hint="cs"/>
          <w:rtl/>
          <w:lang w:bidi="ar-EG"/>
        </w:rPr>
        <w:t>ترحيل البيانات</w:t>
      </w:r>
      <w:r w:rsidRPr="00642158">
        <w:rPr>
          <w:rtl/>
          <w:lang w:bidi="ar-EG"/>
        </w:rPr>
        <w:t xml:space="preserve">، </w:t>
      </w:r>
      <w:r w:rsidRPr="00642158">
        <w:rPr>
          <w:rFonts w:hint="cs"/>
          <w:rtl/>
          <w:lang w:bidi="ar-EG"/>
        </w:rPr>
        <w:t xml:space="preserve">التي قد تتطلب </w:t>
      </w:r>
      <w:r w:rsidRPr="00642158">
        <w:rPr>
          <w:rtl/>
          <w:lang w:bidi="ar-EG"/>
        </w:rPr>
        <w:t xml:space="preserve">هوائيات شاملة الاتجاهات، </w:t>
      </w:r>
      <w:r w:rsidRPr="00642158">
        <w:rPr>
          <w:rFonts w:hint="cs"/>
          <w:rtl/>
          <w:lang w:bidi="ar-EG"/>
        </w:rPr>
        <w:t>أن يستعمل</w:t>
      </w:r>
      <w:r w:rsidRPr="00642158">
        <w:rPr>
          <w:rtl/>
          <w:lang w:bidi="ar-EG"/>
        </w:rPr>
        <w:t xml:space="preserve"> نطاق تردد </w:t>
      </w:r>
      <w:r w:rsidRPr="00642158">
        <w:rPr>
          <w:rFonts w:hint="cs"/>
          <w:rtl/>
          <w:lang w:bidi="ar-EG"/>
        </w:rPr>
        <w:t xml:space="preserve">دون </w:t>
      </w:r>
      <w:r w:rsidR="009E2437" w:rsidRPr="00642158">
        <w:rPr>
          <w:lang w:bidi="ar-EG"/>
        </w:rPr>
        <w:t>GHz</w:t>
      </w:r>
      <w:r w:rsidR="009E2437">
        <w:rPr>
          <w:lang w:bidi="ar-EG"/>
        </w:rPr>
        <w:t> </w:t>
      </w:r>
      <w:r w:rsidRPr="00642158">
        <w:rPr>
          <w:lang w:bidi="ar-EG"/>
        </w:rPr>
        <w:t>3</w:t>
      </w:r>
      <w:r w:rsidRPr="00642158">
        <w:rPr>
          <w:rFonts w:hint="cs"/>
          <w:rtl/>
          <w:lang w:bidi="ar-EG"/>
        </w:rPr>
        <w:t>.</w:t>
      </w:r>
    </w:p>
    <w:p w:rsidR="00D75206" w:rsidRPr="00D75206" w:rsidRDefault="00523365"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sidRPr="00642158">
        <w:rPr>
          <w:rFonts w:eastAsia="SimSun" w:hint="cs"/>
          <w:rtl/>
          <w:lang w:eastAsia="zh-CN" w:bidi="ar-EG"/>
        </w:rPr>
        <w:t>___________</w:t>
      </w:r>
    </w:p>
    <w:sectPr w:rsidR="00D75206" w:rsidRPr="00D75206"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4D4" w:rsidRDefault="000C04D4">
      <w:r>
        <w:separator/>
      </w:r>
    </w:p>
  </w:endnote>
  <w:endnote w:type="continuationSeparator" w:id="0">
    <w:p w:rsidR="000C04D4" w:rsidRDefault="000C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725706" w:rsidRDefault="000B4F10">
    <w:pPr>
      <w:pStyle w:val="Footer"/>
      <w:rPr>
        <w:lang w:val="fr-CH"/>
      </w:rPr>
    </w:pPr>
    <w:r>
      <w:fldChar w:fldCharType="begin"/>
    </w:r>
    <w:r w:rsidRPr="00725706">
      <w:rPr>
        <w:lang w:val="fr-CH"/>
      </w:rPr>
      <w:instrText xml:space="preserve"> FILENAME \p \* MERGEFORMAT </w:instrText>
    </w:r>
    <w:r>
      <w:fldChar w:fldCharType="separate"/>
    </w:r>
    <w:r w:rsidR="00725706" w:rsidRPr="00725706">
      <w:rPr>
        <w:lang w:val="fr-CH"/>
      </w:rPr>
      <w:t>P:\QPUB\BR\REC\SA\1019-1\SA1019-1A.docx</w:t>
    </w:r>
    <w:r>
      <w:fldChar w:fldCharType="end"/>
    </w:r>
    <w:r w:rsidRPr="00725706">
      <w:rPr>
        <w:lang w:val="fr-CH"/>
      </w:rPr>
      <w:tab/>
    </w:r>
    <w:r>
      <w:fldChar w:fldCharType="begin"/>
    </w:r>
    <w:r>
      <w:instrText xml:space="preserve"> savedate \@ dd.MM.yy </w:instrText>
    </w:r>
    <w:r>
      <w:fldChar w:fldCharType="separate"/>
    </w:r>
    <w:r w:rsidR="00725706">
      <w:t>22.11.18</w:t>
    </w:r>
    <w:r>
      <w:fldChar w:fldCharType="end"/>
    </w:r>
    <w:r w:rsidRPr="00725706">
      <w:rPr>
        <w:lang w:val="fr-CH"/>
      </w:rPr>
      <w:tab/>
    </w:r>
    <w:r>
      <w:fldChar w:fldCharType="begin"/>
    </w:r>
    <w:r>
      <w:instrText xml:space="preserve"> printdate \@ dd.MM.yy </w:instrText>
    </w:r>
    <w:r>
      <w:fldChar w:fldCharType="separate"/>
    </w:r>
    <w:r w:rsidR="00725706">
      <w:t>22.11.18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4D4" w:rsidRDefault="000C04D4" w:rsidP="00E1601B">
      <w:pPr>
        <w:spacing w:line="240" w:lineRule="auto"/>
      </w:pPr>
      <w:r>
        <w:t>____________________</w:t>
      </w:r>
    </w:p>
  </w:footnote>
  <w:footnote w:type="continuationSeparator" w:id="0">
    <w:p w:rsidR="000C04D4" w:rsidRDefault="000C0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2570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725706">
      <w:rPr>
        <w:noProof/>
      </w:rPr>
      <w:t>ITU-R  SA.1019-1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25706">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725706">
      <w:rPr>
        <w:noProof/>
      </w:rPr>
      <w:t>ITU-R  SA.1019-1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725706">
      <w:rPr>
        <w:rFonts w:ascii="Times New Roman Bold" w:hAnsi="Times New Roman Bold"/>
        <w:b/>
        <w:bCs/>
        <w:noProof/>
      </w:rPr>
      <w:t>ITU-R  SA.1019-1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25706">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E604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4CF5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14A5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0FC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76CE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E8FD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610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C8DD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B41D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5AF0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206"/>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C04D4"/>
    <w:rsid w:val="000D44D3"/>
    <w:rsid w:val="000E5798"/>
    <w:rsid w:val="000E6729"/>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2546"/>
    <w:rsid w:val="001A4ED0"/>
    <w:rsid w:val="001B03B8"/>
    <w:rsid w:val="001B183C"/>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A2398"/>
    <w:rsid w:val="002B261D"/>
    <w:rsid w:val="002C0F17"/>
    <w:rsid w:val="002C1FE8"/>
    <w:rsid w:val="002D3483"/>
    <w:rsid w:val="002E6ECC"/>
    <w:rsid w:val="002E7058"/>
    <w:rsid w:val="002F0DA6"/>
    <w:rsid w:val="002F4285"/>
    <w:rsid w:val="00303491"/>
    <w:rsid w:val="00304728"/>
    <w:rsid w:val="0030719D"/>
    <w:rsid w:val="00307D29"/>
    <w:rsid w:val="00314E5F"/>
    <w:rsid w:val="00340205"/>
    <w:rsid w:val="00351106"/>
    <w:rsid w:val="00357119"/>
    <w:rsid w:val="003765B2"/>
    <w:rsid w:val="00380511"/>
    <w:rsid w:val="003864B4"/>
    <w:rsid w:val="00393745"/>
    <w:rsid w:val="003A174E"/>
    <w:rsid w:val="003A3481"/>
    <w:rsid w:val="003D017C"/>
    <w:rsid w:val="003D307E"/>
    <w:rsid w:val="003D40E1"/>
    <w:rsid w:val="003D4D0A"/>
    <w:rsid w:val="003F15D8"/>
    <w:rsid w:val="00402F6B"/>
    <w:rsid w:val="00422D17"/>
    <w:rsid w:val="0042647B"/>
    <w:rsid w:val="00431C94"/>
    <w:rsid w:val="0044201D"/>
    <w:rsid w:val="00454B79"/>
    <w:rsid w:val="00475725"/>
    <w:rsid w:val="00486130"/>
    <w:rsid w:val="004910A2"/>
    <w:rsid w:val="004B094A"/>
    <w:rsid w:val="004D79B4"/>
    <w:rsid w:val="004E1620"/>
    <w:rsid w:val="004E7D1E"/>
    <w:rsid w:val="004F1AC3"/>
    <w:rsid w:val="004F2588"/>
    <w:rsid w:val="005007FB"/>
    <w:rsid w:val="00500F85"/>
    <w:rsid w:val="00506547"/>
    <w:rsid w:val="00511801"/>
    <w:rsid w:val="0052017F"/>
    <w:rsid w:val="00523365"/>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2158"/>
    <w:rsid w:val="00667C08"/>
    <w:rsid w:val="00680CA6"/>
    <w:rsid w:val="00686ACA"/>
    <w:rsid w:val="006969DE"/>
    <w:rsid w:val="006F0DD4"/>
    <w:rsid w:val="006F245A"/>
    <w:rsid w:val="006F5076"/>
    <w:rsid w:val="007018B4"/>
    <w:rsid w:val="00710B41"/>
    <w:rsid w:val="00725706"/>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43C2"/>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B46A5"/>
    <w:rsid w:val="009C6655"/>
    <w:rsid w:val="009E2437"/>
    <w:rsid w:val="009E6D79"/>
    <w:rsid w:val="00A0453F"/>
    <w:rsid w:val="00A163C1"/>
    <w:rsid w:val="00A177D7"/>
    <w:rsid w:val="00A2420C"/>
    <w:rsid w:val="00A54E07"/>
    <w:rsid w:val="00A56CCF"/>
    <w:rsid w:val="00A70D90"/>
    <w:rsid w:val="00A96D62"/>
    <w:rsid w:val="00AB28A0"/>
    <w:rsid w:val="00AB2BD9"/>
    <w:rsid w:val="00AC1496"/>
    <w:rsid w:val="00AE09F4"/>
    <w:rsid w:val="00AE20DD"/>
    <w:rsid w:val="00AE2234"/>
    <w:rsid w:val="00AE46C8"/>
    <w:rsid w:val="00AE7C5A"/>
    <w:rsid w:val="00AF5F81"/>
    <w:rsid w:val="00AF6ABB"/>
    <w:rsid w:val="00AF7261"/>
    <w:rsid w:val="00B16E8C"/>
    <w:rsid w:val="00B22D33"/>
    <w:rsid w:val="00B244FA"/>
    <w:rsid w:val="00B452E5"/>
    <w:rsid w:val="00B60FFE"/>
    <w:rsid w:val="00B667A8"/>
    <w:rsid w:val="00B71581"/>
    <w:rsid w:val="00B72AD3"/>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95EBD"/>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75206"/>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A067E"/>
    <w:rsid w:val="00EC2BCA"/>
    <w:rsid w:val="00EE475D"/>
    <w:rsid w:val="00EF0744"/>
    <w:rsid w:val="00EF7CB5"/>
    <w:rsid w:val="00F122F8"/>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8C5E6BE-9AE6-4AAD-B021-08233E22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Tit">
    <w:name w:val="Table Tit"/>
    <w:basedOn w:val="Normal"/>
    <w:rsid w:val="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style>
  <w:style w:type="paragraph" w:customStyle="1" w:styleId="Annexe">
    <w:name w:val="Annexe"/>
    <w:basedOn w:val="Normal"/>
    <w:rsid w:val="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2305.2018\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8D963-0A9C-48EB-96DE-A83E704B4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16</TotalTime>
  <Pages>7</Pages>
  <Words>2165</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13814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Gergis, Mina</cp:lastModifiedBy>
  <cp:revision>19</cp:revision>
  <cp:lastPrinted>2018-11-22T09:30:00Z</cp:lastPrinted>
  <dcterms:created xsi:type="dcterms:W3CDTF">2018-11-22T09:15:00Z</dcterms:created>
  <dcterms:modified xsi:type="dcterms:W3CDTF">2018-11-22T09:37:00Z</dcterms:modified>
</cp:coreProperties>
</file>