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33BE2" w14:textId="77777777" w:rsidR="00FE79FE" w:rsidRPr="005463D8" w:rsidRDefault="00FE79FE">
      <w:pPr>
        <w:rPr>
          <w:lang w:val="es-ES_tradnl"/>
        </w:rPr>
      </w:pPr>
    </w:p>
    <w:p w14:paraId="4C3D3E3E" w14:textId="77777777" w:rsidR="00013002" w:rsidRPr="005463D8" w:rsidRDefault="00013002" w:rsidP="00DE5556">
      <w:pPr>
        <w:tabs>
          <w:tab w:val="clear" w:pos="794"/>
          <w:tab w:val="clear" w:pos="1191"/>
          <w:tab w:val="clear" w:pos="1588"/>
          <w:tab w:val="clear" w:pos="1985"/>
        </w:tabs>
        <w:rPr>
          <w:lang w:val="es-ES_tradnl"/>
        </w:rPr>
      </w:pPr>
    </w:p>
    <w:p w14:paraId="6489B526" w14:textId="5CDB7D73" w:rsidR="00D5024B" w:rsidRPr="005463D8" w:rsidRDefault="00D5024B" w:rsidP="00D5024B">
      <w:pPr>
        <w:pStyle w:val="CoverNumber"/>
        <w:rPr>
          <w:lang w:val="es-ES_tradnl"/>
        </w:rPr>
      </w:pPr>
      <w:r w:rsidRPr="005463D8">
        <w:rPr>
          <w:lang w:val="es-ES_tradnl"/>
        </w:rPr>
        <w:t>Recom</w:t>
      </w:r>
      <w:r w:rsidR="0069322D" w:rsidRPr="005463D8">
        <w:rPr>
          <w:lang w:val="es-ES_tradnl"/>
        </w:rPr>
        <w:t>e</w:t>
      </w:r>
      <w:r w:rsidRPr="005463D8">
        <w:rPr>
          <w:lang w:val="es-ES_tradnl"/>
        </w:rPr>
        <w:t>nda</w:t>
      </w:r>
      <w:r w:rsidR="0069322D" w:rsidRPr="005463D8">
        <w:rPr>
          <w:lang w:val="es-ES_tradnl"/>
        </w:rPr>
        <w:t>c</w:t>
      </w:r>
      <w:r w:rsidRPr="005463D8">
        <w:rPr>
          <w:lang w:val="es-ES_tradnl"/>
        </w:rPr>
        <w:t>i</w:t>
      </w:r>
      <w:r w:rsidR="0069322D" w:rsidRPr="005463D8">
        <w:rPr>
          <w:lang w:val="es-ES_tradnl"/>
        </w:rPr>
        <w:t>ó</w:t>
      </w:r>
      <w:r w:rsidRPr="005463D8">
        <w:rPr>
          <w:lang w:val="es-ES_tradnl"/>
        </w:rPr>
        <w:t xml:space="preserve">n </w:t>
      </w:r>
      <w:r w:rsidR="007624B1" w:rsidRPr="005463D8">
        <w:rPr>
          <w:lang w:val="es-ES_tradnl"/>
        </w:rPr>
        <w:t>U</w:t>
      </w:r>
      <w:r w:rsidRPr="005463D8">
        <w:rPr>
          <w:lang w:val="es-ES_tradnl"/>
        </w:rPr>
        <w:t xml:space="preserve">IT-R </w:t>
      </w:r>
      <w:r w:rsidR="009F2D88" w:rsidRPr="005463D8">
        <w:rPr>
          <w:lang w:val="es-ES_tradnl"/>
        </w:rPr>
        <w:t>SA</w:t>
      </w:r>
      <w:r w:rsidRPr="005463D8">
        <w:rPr>
          <w:lang w:val="es-ES_tradnl"/>
        </w:rPr>
        <w:t>.</w:t>
      </w:r>
      <w:r w:rsidR="00171515" w:rsidRPr="005463D8">
        <w:rPr>
          <w:lang w:val="es-ES_tradnl"/>
        </w:rPr>
        <w:t>1014-4</w:t>
      </w:r>
    </w:p>
    <w:p w14:paraId="11F770D6" w14:textId="607A0C5D" w:rsidR="00D5024B" w:rsidRPr="005463D8" w:rsidRDefault="00D5024B" w:rsidP="00D5024B">
      <w:pPr>
        <w:pStyle w:val="CoverDate"/>
        <w:rPr>
          <w:lang w:val="es-ES_tradnl"/>
        </w:rPr>
      </w:pPr>
      <w:r w:rsidRPr="005463D8">
        <w:rPr>
          <w:lang w:val="es-ES_tradnl"/>
        </w:rPr>
        <w:t>(</w:t>
      </w:r>
      <w:r w:rsidR="00171515" w:rsidRPr="005463D8">
        <w:rPr>
          <w:lang w:val="es-ES_tradnl"/>
        </w:rPr>
        <w:t>12</w:t>
      </w:r>
      <w:r w:rsidRPr="005463D8">
        <w:rPr>
          <w:lang w:val="es-ES_tradnl"/>
        </w:rPr>
        <w:t>/</w:t>
      </w:r>
      <w:r w:rsidR="00171515" w:rsidRPr="005463D8">
        <w:rPr>
          <w:lang w:val="es-ES_tradnl"/>
        </w:rPr>
        <w:t>2023</w:t>
      </w:r>
      <w:r w:rsidRPr="005463D8">
        <w:rPr>
          <w:lang w:val="es-ES_tradnl"/>
        </w:rPr>
        <w:t>)</w:t>
      </w:r>
    </w:p>
    <w:p w14:paraId="5CB08926" w14:textId="77777777" w:rsidR="00D5024B" w:rsidRPr="005463D8" w:rsidRDefault="00A25EE2" w:rsidP="00D5024B">
      <w:pPr>
        <w:pStyle w:val="CoverSeries"/>
        <w:rPr>
          <w:lang w:val="es-ES_tradnl"/>
        </w:rPr>
      </w:pPr>
      <w:r w:rsidRPr="005463D8">
        <w:rPr>
          <w:lang w:val="es-ES_tradnl"/>
        </w:rPr>
        <w:t>S</w:t>
      </w:r>
      <w:r w:rsidR="0069322D" w:rsidRPr="005463D8">
        <w:rPr>
          <w:lang w:val="es-ES_tradnl"/>
        </w:rPr>
        <w:t>e</w:t>
      </w:r>
      <w:r w:rsidRPr="005463D8">
        <w:rPr>
          <w:lang w:val="es-ES_tradnl"/>
        </w:rPr>
        <w:t xml:space="preserve">rie </w:t>
      </w:r>
      <w:r w:rsidR="008B56B2" w:rsidRPr="005463D8">
        <w:rPr>
          <w:lang w:val="es-ES_tradnl"/>
        </w:rPr>
        <w:t>SA</w:t>
      </w:r>
      <w:r w:rsidR="00D5024B" w:rsidRPr="005463D8">
        <w:rPr>
          <w:lang w:val="es-ES_tradnl"/>
        </w:rPr>
        <w:t xml:space="preserve">: </w:t>
      </w:r>
      <w:r w:rsidR="008B56B2" w:rsidRPr="005463D8">
        <w:rPr>
          <w:lang w:val="es-ES_tradnl"/>
        </w:rPr>
        <w:t>Aplicaciones espaciales y meteorología</w:t>
      </w:r>
    </w:p>
    <w:p w14:paraId="7B8A549D" w14:textId="250C803C" w:rsidR="00D5024B" w:rsidRPr="005463D8" w:rsidRDefault="00171515" w:rsidP="00D5024B">
      <w:pPr>
        <w:pStyle w:val="CoverTitle"/>
        <w:rPr>
          <w:lang w:val="es-ES_tradnl"/>
        </w:rPr>
      </w:pPr>
      <w:r w:rsidRPr="005463D8">
        <w:rPr>
          <w:lang w:val="es-ES_tradnl"/>
        </w:rPr>
        <w:t>Requisitos de radiocomunicaciones para</w:t>
      </w:r>
      <w:r w:rsidR="00312A7C">
        <w:rPr>
          <w:lang w:val="es-ES_tradnl"/>
        </w:rPr>
        <w:t xml:space="preserve"> </w:t>
      </w:r>
      <w:r w:rsidRPr="005463D8">
        <w:rPr>
          <w:lang w:val="es-ES_tradnl"/>
        </w:rPr>
        <w:t>la investigación del espacio lejano con vuelos tripulados y no tripulados</w:t>
      </w:r>
    </w:p>
    <w:p w14:paraId="04DCF4C3" w14:textId="77777777" w:rsidR="00FE79FE" w:rsidRPr="005463D8" w:rsidRDefault="00FE79FE" w:rsidP="005373E0">
      <w:pPr>
        <w:rPr>
          <w:lang w:val="es-ES_tradnl"/>
        </w:rPr>
      </w:pPr>
    </w:p>
    <w:p w14:paraId="2BA69BB5" w14:textId="77777777" w:rsidR="00A71FE5" w:rsidRPr="005463D8" w:rsidRDefault="00A71FE5" w:rsidP="005373E0">
      <w:pPr>
        <w:rPr>
          <w:lang w:val="es-ES_tradnl"/>
        </w:rPr>
      </w:pPr>
    </w:p>
    <w:p w14:paraId="31B03171" w14:textId="77777777" w:rsidR="00EE47C4" w:rsidRPr="005463D8" w:rsidRDefault="00EE47C4" w:rsidP="005373E0">
      <w:pPr>
        <w:rPr>
          <w:lang w:val="es-ES_tradnl"/>
        </w:rPr>
        <w:sectPr w:rsidR="00EE47C4" w:rsidRPr="005463D8" w:rsidSect="0027411A">
          <w:headerReference w:type="even" r:id="rId8"/>
          <w:headerReference w:type="default" r:id="rId9"/>
          <w:footerReference w:type="default" r:id="rId10"/>
          <w:pgSz w:w="11907" w:h="16840" w:code="9"/>
          <w:pgMar w:top="1089" w:right="1089" w:bottom="284" w:left="1089" w:header="737" w:footer="284" w:gutter="0"/>
          <w:pgNumType w:start="1"/>
          <w:cols w:space="720"/>
          <w:docGrid w:linePitch="326"/>
        </w:sectPr>
      </w:pPr>
    </w:p>
    <w:p w14:paraId="4F6588DA" w14:textId="77777777" w:rsidR="0069322D" w:rsidRPr="005463D8" w:rsidRDefault="0069322D" w:rsidP="0069322D">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0" w:after="0"/>
        <w:rPr>
          <w:bCs/>
          <w:sz w:val="24"/>
          <w:szCs w:val="24"/>
          <w:lang w:val="es-ES_tradnl"/>
        </w:rPr>
      </w:pPr>
      <w:bookmarkStart w:id="0" w:name="c2tope"/>
      <w:bookmarkEnd w:id="0"/>
      <w:r w:rsidRPr="005463D8">
        <w:rPr>
          <w:bCs/>
          <w:sz w:val="24"/>
          <w:szCs w:val="24"/>
          <w:lang w:val="es-ES_tradnl"/>
        </w:rPr>
        <w:lastRenderedPageBreak/>
        <w:t>Prólogo</w:t>
      </w:r>
    </w:p>
    <w:p w14:paraId="053FF402" w14:textId="77777777" w:rsidR="0069322D" w:rsidRPr="005463D8" w:rsidRDefault="0069322D" w:rsidP="0069322D">
      <w:pPr>
        <w:spacing w:before="180"/>
        <w:rPr>
          <w:sz w:val="20"/>
          <w:lang w:val="es-ES_tradnl"/>
        </w:rPr>
      </w:pPr>
      <w:r w:rsidRPr="005463D8">
        <w:rPr>
          <w:sz w:val="20"/>
          <w:lang w:val="es-ES_tradnl"/>
        </w:rPr>
        <w:t>El Sector de Radiocomunicaciones tiene como cometido garantizar la utilización racional, equitativa, eficaz y económica del espectro de frecuencias radioeléctricas por todos los servicios de radiocomunicaciones, incluidos los servicios por satélite, y realizar, sin limitación de gamas de frecuencias, estudios que sirvan de base para la adopción de las Recomendaciones UIT-R.</w:t>
      </w:r>
    </w:p>
    <w:p w14:paraId="018097EB" w14:textId="77777777" w:rsidR="0069322D" w:rsidRPr="005463D8" w:rsidRDefault="0069322D" w:rsidP="0069322D">
      <w:pPr>
        <w:rPr>
          <w:sz w:val="20"/>
          <w:lang w:val="es-ES_tradnl"/>
        </w:rPr>
      </w:pPr>
      <w:r w:rsidRPr="005463D8">
        <w:rPr>
          <w:sz w:val="20"/>
          <w:lang w:val="es-ES_tradnl"/>
        </w:rPr>
        <w:t>Las Conferencias Mundiales y Regionales de Radiocomunicaciones y las Asambleas de Radiocomunicaciones, con la colaboración de las Comisiones de Estudio, cumplen las funciones reglamentarias y políticas del Sector de Radiocomunicaciones.</w:t>
      </w:r>
    </w:p>
    <w:p w14:paraId="3D50C5C6" w14:textId="77777777" w:rsidR="0069322D" w:rsidRPr="005463D8" w:rsidRDefault="0069322D" w:rsidP="0069322D">
      <w:pPr>
        <w:pStyle w:val="Heading1"/>
        <w:spacing w:before="340"/>
        <w:jc w:val="center"/>
        <w:rPr>
          <w:szCs w:val="24"/>
          <w:lang w:val="es-ES_tradnl"/>
        </w:rPr>
      </w:pPr>
      <w:bookmarkStart w:id="1" w:name="_Toc180661253"/>
      <w:r w:rsidRPr="005463D8">
        <w:rPr>
          <w:lang w:val="es-ES_tradnl"/>
        </w:rPr>
        <w:t>Política sobre Derechos de Propiedad Intelectual</w:t>
      </w:r>
      <w:r w:rsidRPr="005463D8">
        <w:rPr>
          <w:szCs w:val="24"/>
          <w:lang w:val="es-ES_tradnl"/>
        </w:rPr>
        <w:t xml:space="preserve"> (IPR)</w:t>
      </w:r>
      <w:bookmarkEnd w:id="1"/>
    </w:p>
    <w:p w14:paraId="5EC007A2" w14:textId="77777777" w:rsidR="0069322D" w:rsidRPr="005463D8" w:rsidRDefault="0069322D" w:rsidP="0069322D">
      <w:pPr>
        <w:spacing w:before="180"/>
        <w:rPr>
          <w:sz w:val="20"/>
          <w:lang w:val="es-ES_tradnl"/>
        </w:rPr>
      </w:pPr>
      <w:r w:rsidRPr="005463D8">
        <w:rPr>
          <w:sz w:val="20"/>
          <w:lang w:val="es-ES_tradnl"/>
        </w:rPr>
        <w:t>La política del UIT</w:t>
      </w:r>
      <w:r w:rsidRPr="005463D8">
        <w:rPr>
          <w:sz w:val="20"/>
          <w:lang w:val="es-ES_tradnl"/>
        </w:rPr>
        <w:noBreakHyphen/>
        <w:t>R sobre Derechos de Propiedad Intelectual se describe en la Política Común de Patentes UIT</w:t>
      </w:r>
      <w:r w:rsidRPr="005463D8">
        <w:rPr>
          <w:sz w:val="20"/>
          <w:lang w:val="es-ES_tradnl"/>
        </w:rPr>
        <w:noBreakHyphen/>
        <w:t>T/UIT</w:t>
      </w:r>
      <w:r w:rsidRPr="005463D8">
        <w:rPr>
          <w:sz w:val="20"/>
          <w:lang w:val="es-ES_tradnl"/>
        </w:rPr>
        <w:noBreakHyphen/>
        <w:t>R/ISO/CEI a la que se hace referencia en la Resolución UIT</w:t>
      </w:r>
      <w:r w:rsidRPr="005463D8">
        <w:rPr>
          <w:sz w:val="20"/>
          <w:lang w:val="es-ES_tradnl"/>
        </w:rPr>
        <w:noBreakHyphen/>
        <w:t xml:space="preserve">R 1. Los formularios que deben utilizarse en la declaración sobre patentes y utilización de patentes por los titulares de las mismas figuran en la dirección web </w:t>
      </w:r>
      <w:hyperlink r:id="rId11" w:history="1">
        <w:r w:rsidRPr="005463D8">
          <w:rPr>
            <w:rStyle w:val="Hyperlink"/>
            <w:sz w:val="20"/>
            <w:lang w:val="es-ES_tradnl"/>
          </w:rPr>
          <w:t>http://www.itu.int/ITU-R/go/patents/es</w:t>
        </w:r>
      </w:hyperlink>
      <w:r w:rsidRPr="005463D8">
        <w:rPr>
          <w:sz w:val="20"/>
          <w:lang w:val="es-ES_tradnl"/>
        </w:rPr>
        <w:t>, donde también aparecen las Directrices para la implementación de la Política Común de Patentes UIT</w:t>
      </w:r>
      <w:r w:rsidRPr="005463D8">
        <w:rPr>
          <w:sz w:val="20"/>
          <w:lang w:val="es-ES_tradnl"/>
        </w:rPr>
        <w:noBreakHyphen/>
        <w:t>T/UIT</w:t>
      </w:r>
      <w:r w:rsidRPr="005463D8">
        <w:rPr>
          <w:sz w:val="20"/>
          <w:lang w:val="es-ES_tradnl"/>
        </w:rPr>
        <w:noBreakHyphen/>
        <w:t>R/ISO/CEI y la base de datos sobre información de patentes del UIT</w:t>
      </w:r>
      <w:r w:rsidRPr="005463D8">
        <w:rPr>
          <w:sz w:val="20"/>
          <w:lang w:val="es-ES_tradnl"/>
        </w:rPr>
        <w:noBreakHyphen/>
        <w:t>R sobre este asunto.</w:t>
      </w:r>
    </w:p>
    <w:p w14:paraId="07F1BAD4" w14:textId="77777777" w:rsidR="0069322D" w:rsidRPr="005463D8" w:rsidRDefault="0069322D" w:rsidP="0069322D">
      <w:pPr>
        <w:spacing w:before="0"/>
        <w:jc w:val="center"/>
        <w:rPr>
          <w:sz w:val="22"/>
          <w:lang w:val="es-ES_tradnl"/>
        </w:rPr>
      </w:pPr>
    </w:p>
    <w:p w14:paraId="5F991CD9" w14:textId="77777777" w:rsidR="0069322D" w:rsidRPr="005463D8" w:rsidRDefault="0069322D" w:rsidP="0069322D">
      <w:pPr>
        <w:spacing w:before="0"/>
        <w:jc w:val="center"/>
        <w:rPr>
          <w:sz w:val="22"/>
          <w:lang w:val="es-ES_tradnl"/>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69322D" w:rsidRPr="005463D8" w14:paraId="7A3FA1BC" w14:textId="77777777" w:rsidTr="0069322D">
        <w:tc>
          <w:tcPr>
            <w:tcW w:w="9360" w:type="dxa"/>
            <w:gridSpan w:val="2"/>
          </w:tcPr>
          <w:p w14:paraId="0FF495C4" w14:textId="77777777" w:rsidR="0069322D" w:rsidRPr="005463D8" w:rsidRDefault="0069322D" w:rsidP="000B4BD9">
            <w:pPr>
              <w:pStyle w:val="Chaptitle"/>
              <w:keepLines w:val="0"/>
              <w:tabs>
                <w:tab w:val="clear" w:pos="794"/>
                <w:tab w:val="clear" w:pos="1191"/>
                <w:tab w:val="clear" w:pos="1588"/>
                <w:tab w:val="clear" w:pos="1985"/>
              </w:tabs>
              <w:overflowPunct/>
              <w:spacing w:before="140"/>
              <w:textAlignment w:val="auto"/>
              <w:rPr>
                <w:sz w:val="22"/>
                <w:szCs w:val="22"/>
                <w:lang w:val="es-ES_tradnl"/>
              </w:rPr>
            </w:pPr>
            <w:r w:rsidRPr="005463D8">
              <w:rPr>
                <w:sz w:val="22"/>
                <w:szCs w:val="22"/>
                <w:lang w:val="es-ES_tradnl"/>
              </w:rPr>
              <w:t xml:space="preserve">Series de las Recomendaciones UIT-R </w:t>
            </w:r>
          </w:p>
          <w:p w14:paraId="35222704" w14:textId="77777777" w:rsidR="0069322D" w:rsidRPr="005463D8"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es-ES_tradnl"/>
              </w:rPr>
            </w:pPr>
            <w:r w:rsidRPr="005463D8">
              <w:rPr>
                <w:b w:val="0"/>
                <w:sz w:val="18"/>
                <w:szCs w:val="18"/>
                <w:lang w:val="es-ES_tradnl"/>
              </w:rPr>
              <w:t xml:space="preserve">(También disponible en línea en </w:t>
            </w:r>
            <w:hyperlink r:id="rId12" w:history="1">
              <w:r w:rsidR="00B96572" w:rsidRPr="005463D8">
                <w:rPr>
                  <w:rStyle w:val="Hyperlink"/>
                  <w:b w:val="0"/>
                  <w:bCs/>
                  <w:sz w:val="18"/>
                  <w:szCs w:val="18"/>
                  <w:lang w:val="es-ES_tradnl"/>
                </w:rPr>
                <w:t>https://www.itu.int/publ/R-REC/es</w:t>
              </w:r>
            </w:hyperlink>
            <w:r w:rsidRPr="005463D8">
              <w:rPr>
                <w:b w:val="0"/>
                <w:bCs/>
                <w:sz w:val="18"/>
                <w:szCs w:val="18"/>
                <w:lang w:val="es-ES_tradnl"/>
              </w:rPr>
              <w:t>)</w:t>
            </w:r>
          </w:p>
        </w:tc>
      </w:tr>
      <w:tr w:rsidR="0069322D" w:rsidRPr="005463D8" w14:paraId="009D5479" w14:textId="77777777" w:rsidTr="00B96572">
        <w:tc>
          <w:tcPr>
            <w:tcW w:w="1140" w:type="dxa"/>
            <w:tcBorders>
              <w:bottom w:val="nil"/>
            </w:tcBorders>
            <w:vAlign w:val="bottom"/>
          </w:tcPr>
          <w:p w14:paraId="762CAEF7" w14:textId="77777777" w:rsidR="0069322D" w:rsidRPr="005463D8" w:rsidRDefault="0069322D" w:rsidP="00B96572">
            <w:pPr>
              <w:spacing w:before="180" w:after="100"/>
              <w:ind w:left="57"/>
              <w:jc w:val="left"/>
              <w:rPr>
                <w:b/>
                <w:bCs/>
                <w:sz w:val="20"/>
                <w:lang w:val="es-ES_tradnl"/>
              </w:rPr>
            </w:pPr>
            <w:r w:rsidRPr="005463D8">
              <w:rPr>
                <w:b/>
                <w:bCs/>
                <w:sz w:val="20"/>
                <w:lang w:val="es-ES_tradnl"/>
              </w:rPr>
              <w:t>Series</w:t>
            </w:r>
          </w:p>
        </w:tc>
        <w:tc>
          <w:tcPr>
            <w:tcW w:w="8220" w:type="dxa"/>
            <w:tcBorders>
              <w:bottom w:val="nil"/>
            </w:tcBorders>
            <w:vAlign w:val="bottom"/>
          </w:tcPr>
          <w:p w14:paraId="2B413BBC" w14:textId="77777777" w:rsidR="0069322D" w:rsidRPr="005463D8" w:rsidRDefault="0069322D" w:rsidP="00B9657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100"/>
              <w:rPr>
                <w:bCs/>
                <w:sz w:val="20"/>
                <w:lang w:val="es-ES_tradnl"/>
              </w:rPr>
            </w:pPr>
            <w:r w:rsidRPr="005463D8">
              <w:rPr>
                <w:bCs/>
                <w:sz w:val="20"/>
                <w:lang w:val="es-ES_tradnl"/>
              </w:rPr>
              <w:t>Título</w:t>
            </w:r>
          </w:p>
        </w:tc>
      </w:tr>
      <w:tr w:rsidR="0069322D" w:rsidRPr="005463D8" w14:paraId="6EA45060" w14:textId="77777777" w:rsidTr="0069322D">
        <w:tc>
          <w:tcPr>
            <w:tcW w:w="1140" w:type="dxa"/>
            <w:tcBorders>
              <w:top w:val="nil"/>
              <w:bottom w:val="nil"/>
            </w:tcBorders>
            <w:shd w:val="clear" w:color="auto" w:fill="auto"/>
          </w:tcPr>
          <w:p w14:paraId="2EBE49C6" w14:textId="77777777" w:rsidR="0069322D" w:rsidRPr="005463D8" w:rsidRDefault="0069322D" w:rsidP="000B4BD9">
            <w:pPr>
              <w:spacing w:before="30" w:after="30"/>
              <w:ind w:left="57"/>
              <w:jc w:val="left"/>
              <w:rPr>
                <w:b/>
                <w:bCs/>
                <w:sz w:val="20"/>
                <w:lang w:val="es-ES_tradnl"/>
              </w:rPr>
            </w:pPr>
            <w:r w:rsidRPr="005463D8">
              <w:rPr>
                <w:b/>
                <w:bCs/>
                <w:sz w:val="20"/>
                <w:lang w:val="es-ES_tradnl"/>
              </w:rPr>
              <w:t>BO</w:t>
            </w:r>
          </w:p>
        </w:tc>
        <w:tc>
          <w:tcPr>
            <w:tcW w:w="8220" w:type="dxa"/>
            <w:tcBorders>
              <w:top w:val="nil"/>
              <w:bottom w:val="nil"/>
            </w:tcBorders>
            <w:shd w:val="clear" w:color="auto" w:fill="auto"/>
          </w:tcPr>
          <w:p w14:paraId="55210406" w14:textId="77777777" w:rsidR="0069322D" w:rsidRPr="005463D8"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s-ES_tradnl"/>
              </w:rPr>
            </w:pPr>
            <w:r w:rsidRPr="005463D8">
              <w:rPr>
                <w:b w:val="0"/>
                <w:sz w:val="20"/>
                <w:lang w:val="es-ES_tradnl"/>
              </w:rPr>
              <w:t>Distribución por satélite</w:t>
            </w:r>
          </w:p>
        </w:tc>
      </w:tr>
      <w:tr w:rsidR="0069322D" w:rsidRPr="005463D8" w14:paraId="4D5C473E" w14:textId="77777777" w:rsidTr="0069322D">
        <w:tc>
          <w:tcPr>
            <w:tcW w:w="1140" w:type="dxa"/>
            <w:tcBorders>
              <w:top w:val="nil"/>
              <w:bottom w:val="nil"/>
            </w:tcBorders>
            <w:shd w:val="clear" w:color="auto" w:fill="auto"/>
          </w:tcPr>
          <w:p w14:paraId="30AC7481" w14:textId="77777777" w:rsidR="0069322D" w:rsidRPr="005463D8" w:rsidRDefault="0069322D" w:rsidP="000B4BD9">
            <w:pPr>
              <w:spacing w:before="30" w:after="30"/>
              <w:ind w:left="57"/>
              <w:jc w:val="left"/>
              <w:rPr>
                <w:b/>
                <w:bCs/>
                <w:sz w:val="20"/>
                <w:lang w:val="es-ES_tradnl"/>
              </w:rPr>
            </w:pPr>
            <w:r w:rsidRPr="005463D8">
              <w:rPr>
                <w:b/>
                <w:bCs/>
                <w:sz w:val="20"/>
                <w:lang w:val="es-ES_tradnl"/>
              </w:rPr>
              <w:t>BR</w:t>
            </w:r>
          </w:p>
        </w:tc>
        <w:tc>
          <w:tcPr>
            <w:tcW w:w="8220" w:type="dxa"/>
            <w:tcBorders>
              <w:top w:val="nil"/>
              <w:bottom w:val="nil"/>
            </w:tcBorders>
            <w:shd w:val="clear" w:color="auto" w:fill="auto"/>
          </w:tcPr>
          <w:p w14:paraId="62FE35A1" w14:textId="77777777" w:rsidR="0069322D" w:rsidRPr="005463D8"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s-ES_tradnl"/>
              </w:rPr>
            </w:pPr>
            <w:r w:rsidRPr="005463D8">
              <w:rPr>
                <w:b w:val="0"/>
                <w:sz w:val="20"/>
                <w:lang w:val="es-ES_tradnl"/>
              </w:rPr>
              <w:t>Registro para producción, archivo y reproducción; películas en televisión</w:t>
            </w:r>
          </w:p>
        </w:tc>
      </w:tr>
      <w:tr w:rsidR="0069322D" w:rsidRPr="005463D8" w14:paraId="49F5D47B" w14:textId="77777777" w:rsidTr="0069322D">
        <w:tc>
          <w:tcPr>
            <w:tcW w:w="1140" w:type="dxa"/>
            <w:tcBorders>
              <w:top w:val="nil"/>
              <w:bottom w:val="nil"/>
            </w:tcBorders>
            <w:shd w:val="clear" w:color="auto" w:fill="auto"/>
          </w:tcPr>
          <w:p w14:paraId="6825E29F" w14:textId="77777777" w:rsidR="0069322D" w:rsidRPr="005463D8" w:rsidRDefault="0069322D" w:rsidP="000B4BD9">
            <w:pPr>
              <w:spacing w:before="30" w:after="30"/>
              <w:ind w:left="57"/>
              <w:jc w:val="left"/>
              <w:rPr>
                <w:b/>
                <w:bCs/>
                <w:sz w:val="20"/>
                <w:lang w:val="es-ES_tradnl"/>
              </w:rPr>
            </w:pPr>
            <w:r w:rsidRPr="005463D8">
              <w:rPr>
                <w:b/>
                <w:bCs/>
                <w:sz w:val="20"/>
                <w:lang w:val="es-ES_tradnl"/>
              </w:rPr>
              <w:t>BS</w:t>
            </w:r>
          </w:p>
        </w:tc>
        <w:tc>
          <w:tcPr>
            <w:tcW w:w="8220" w:type="dxa"/>
            <w:tcBorders>
              <w:top w:val="nil"/>
              <w:bottom w:val="nil"/>
            </w:tcBorders>
            <w:shd w:val="clear" w:color="auto" w:fill="auto"/>
          </w:tcPr>
          <w:p w14:paraId="1073EA72" w14:textId="77777777" w:rsidR="0069322D" w:rsidRPr="005463D8"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s-ES_tradnl"/>
              </w:rPr>
            </w:pPr>
            <w:r w:rsidRPr="005463D8">
              <w:rPr>
                <w:b w:val="0"/>
                <w:bCs/>
                <w:sz w:val="20"/>
                <w:lang w:val="es-ES_tradnl"/>
              </w:rPr>
              <w:t>Servicio de radiodifusión (sonora)</w:t>
            </w:r>
          </w:p>
        </w:tc>
      </w:tr>
      <w:tr w:rsidR="0069322D" w:rsidRPr="005463D8" w14:paraId="5E906C15" w14:textId="77777777" w:rsidTr="008B56B2">
        <w:tc>
          <w:tcPr>
            <w:tcW w:w="1140" w:type="dxa"/>
            <w:tcBorders>
              <w:top w:val="nil"/>
              <w:bottom w:val="nil"/>
            </w:tcBorders>
            <w:shd w:val="clear" w:color="auto" w:fill="auto"/>
          </w:tcPr>
          <w:p w14:paraId="76E54DF1" w14:textId="77777777" w:rsidR="0069322D" w:rsidRPr="005463D8" w:rsidRDefault="0069322D" w:rsidP="000B4BD9">
            <w:pPr>
              <w:spacing w:before="30" w:after="30"/>
              <w:ind w:left="57"/>
              <w:jc w:val="left"/>
              <w:rPr>
                <w:b/>
                <w:bCs/>
                <w:sz w:val="20"/>
                <w:lang w:val="es-ES_tradnl"/>
              </w:rPr>
            </w:pPr>
            <w:r w:rsidRPr="005463D8">
              <w:rPr>
                <w:b/>
                <w:bCs/>
                <w:sz w:val="20"/>
                <w:lang w:val="es-ES_tradnl"/>
              </w:rPr>
              <w:t>BT</w:t>
            </w:r>
          </w:p>
        </w:tc>
        <w:tc>
          <w:tcPr>
            <w:tcW w:w="8220" w:type="dxa"/>
            <w:tcBorders>
              <w:top w:val="nil"/>
              <w:bottom w:val="nil"/>
            </w:tcBorders>
            <w:shd w:val="clear" w:color="auto" w:fill="auto"/>
          </w:tcPr>
          <w:p w14:paraId="55EC1FE5" w14:textId="77777777" w:rsidR="0069322D" w:rsidRPr="005463D8"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s-ES_tradnl"/>
              </w:rPr>
            </w:pPr>
            <w:r w:rsidRPr="005463D8">
              <w:rPr>
                <w:b w:val="0"/>
                <w:bCs/>
                <w:sz w:val="20"/>
                <w:lang w:val="es-ES_tradnl"/>
              </w:rPr>
              <w:t>Servicio de radiodifusión (televisión)</w:t>
            </w:r>
          </w:p>
        </w:tc>
      </w:tr>
      <w:tr w:rsidR="008B56B2" w:rsidRPr="005463D8" w14:paraId="3FCD7C7C" w14:textId="77777777" w:rsidTr="008B56B2">
        <w:tc>
          <w:tcPr>
            <w:tcW w:w="1140" w:type="dxa"/>
            <w:tcBorders>
              <w:top w:val="nil"/>
              <w:bottom w:val="nil"/>
            </w:tcBorders>
            <w:shd w:val="clear" w:color="auto" w:fill="FFFFFF" w:themeFill="background1"/>
          </w:tcPr>
          <w:p w14:paraId="658F3DF0" w14:textId="77777777" w:rsidR="0069322D" w:rsidRPr="005463D8" w:rsidRDefault="0069322D" w:rsidP="000B4BD9">
            <w:pPr>
              <w:spacing w:before="30" w:after="30"/>
              <w:ind w:left="57"/>
              <w:jc w:val="left"/>
              <w:rPr>
                <w:b/>
                <w:bCs/>
                <w:sz w:val="20"/>
                <w:lang w:val="es-ES_tradnl"/>
              </w:rPr>
            </w:pPr>
            <w:r w:rsidRPr="005463D8">
              <w:rPr>
                <w:b/>
                <w:bCs/>
                <w:sz w:val="20"/>
                <w:lang w:val="es-ES_tradnl"/>
              </w:rPr>
              <w:t>F</w:t>
            </w:r>
          </w:p>
        </w:tc>
        <w:tc>
          <w:tcPr>
            <w:tcW w:w="8220" w:type="dxa"/>
            <w:tcBorders>
              <w:top w:val="nil"/>
              <w:bottom w:val="nil"/>
            </w:tcBorders>
            <w:shd w:val="clear" w:color="auto" w:fill="FFFFFF" w:themeFill="background1"/>
          </w:tcPr>
          <w:p w14:paraId="434817FF" w14:textId="77777777" w:rsidR="0069322D" w:rsidRPr="005463D8"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s-ES_tradnl"/>
              </w:rPr>
            </w:pPr>
            <w:r w:rsidRPr="005463D8">
              <w:rPr>
                <w:sz w:val="20"/>
                <w:lang w:val="es-ES_tradnl"/>
              </w:rPr>
              <w:t>Servicio fijo</w:t>
            </w:r>
          </w:p>
        </w:tc>
      </w:tr>
      <w:tr w:rsidR="0069322D" w:rsidRPr="005463D8" w14:paraId="4B60C303" w14:textId="77777777" w:rsidTr="008B56B2">
        <w:tc>
          <w:tcPr>
            <w:tcW w:w="1140" w:type="dxa"/>
            <w:tcBorders>
              <w:top w:val="nil"/>
              <w:bottom w:val="nil"/>
            </w:tcBorders>
            <w:shd w:val="clear" w:color="auto" w:fill="auto"/>
          </w:tcPr>
          <w:p w14:paraId="492D7BA3" w14:textId="77777777" w:rsidR="0069322D" w:rsidRPr="005463D8" w:rsidRDefault="0069322D" w:rsidP="000B4BD9">
            <w:pPr>
              <w:spacing w:before="30" w:after="30"/>
              <w:ind w:left="57"/>
              <w:jc w:val="left"/>
              <w:rPr>
                <w:rFonts w:hAnsi="Times New Roman Bold"/>
                <w:b/>
                <w:bCs/>
                <w:sz w:val="20"/>
                <w:lang w:val="es-ES_tradnl"/>
              </w:rPr>
            </w:pPr>
            <w:r w:rsidRPr="005463D8">
              <w:rPr>
                <w:rFonts w:hAnsi="Times New Roman Bold"/>
                <w:b/>
                <w:bCs/>
                <w:sz w:val="20"/>
                <w:lang w:val="es-ES_tradnl"/>
              </w:rPr>
              <w:t>M</w:t>
            </w:r>
          </w:p>
        </w:tc>
        <w:tc>
          <w:tcPr>
            <w:tcW w:w="8220" w:type="dxa"/>
            <w:tcBorders>
              <w:top w:val="nil"/>
              <w:bottom w:val="nil"/>
            </w:tcBorders>
            <w:shd w:val="clear" w:color="auto" w:fill="auto"/>
          </w:tcPr>
          <w:p w14:paraId="70ECE6D7" w14:textId="77777777" w:rsidR="0069322D" w:rsidRPr="005463D8"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hAnsi="Times New Roman Bold"/>
                <w:b w:val="0"/>
                <w:sz w:val="20"/>
                <w:lang w:val="es-ES_tradnl"/>
              </w:rPr>
            </w:pPr>
            <w:r w:rsidRPr="005463D8">
              <w:rPr>
                <w:rFonts w:hAnsi="Times New Roman Bold"/>
                <w:b w:val="0"/>
                <w:sz w:val="20"/>
                <w:lang w:val="es-ES_tradnl"/>
              </w:rPr>
              <w:t>Servicios m</w:t>
            </w:r>
            <w:r w:rsidRPr="005463D8">
              <w:rPr>
                <w:rFonts w:hAnsi="Times New Roman Bold"/>
                <w:b w:val="0"/>
                <w:sz w:val="20"/>
                <w:lang w:val="es-ES_tradnl"/>
              </w:rPr>
              <w:t>ó</w:t>
            </w:r>
            <w:r w:rsidRPr="005463D8">
              <w:rPr>
                <w:rFonts w:hAnsi="Times New Roman Bold"/>
                <w:b w:val="0"/>
                <w:sz w:val="20"/>
                <w:lang w:val="es-ES_tradnl"/>
              </w:rPr>
              <w:t>viles, de radiodeterminaci</w:t>
            </w:r>
            <w:r w:rsidRPr="005463D8">
              <w:rPr>
                <w:rFonts w:hAnsi="Times New Roman Bold"/>
                <w:b w:val="0"/>
                <w:sz w:val="20"/>
                <w:lang w:val="es-ES_tradnl"/>
              </w:rPr>
              <w:t>ó</w:t>
            </w:r>
            <w:r w:rsidRPr="005463D8">
              <w:rPr>
                <w:rFonts w:hAnsi="Times New Roman Bold"/>
                <w:b w:val="0"/>
                <w:sz w:val="20"/>
                <w:lang w:val="es-ES_tradnl"/>
              </w:rPr>
              <w:t>n, de aficionados y otros servicios por sat</w:t>
            </w:r>
            <w:r w:rsidRPr="005463D8">
              <w:rPr>
                <w:rFonts w:hAnsi="Times New Roman Bold"/>
                <w:b w:val="0"/>
                <w:sz w:val="20"/>
                <w:lang w:val="es-ES_tradnl"/>
              </w:rPr>
              <w:t>é</w:t>
            </w:r>
            <w:r w:rsidRPr="005463D8">
              <w:rPr>
                <w:rFonts w:hAnsi="Times New Roman Bold"/>
                <w:b w:val="0"/>
                <w:sz w:val="20"/>
                <w:lang w:val="es-ES_tradnl"/>
              </w:rPr>
              <w:t>lite conexos</w:t>
            </w:r>
          </w:p>
        </w:tc>
      </w:tr>
      <w:tr w:rsidR="0069322D" w:rsidRPr="005463D8" w14:paraId="6E44741C" w14:textId="77777777" w:rsidTr="0069322D">
        <w:tc>
          <w:tcPr>
            <w:tcW w:w="1140" w:type="dxa"/>
            <w:tcBorders>
              <w:top w:val="nil"/>
              <w:bottom w:val="nil"/>
            </w:tcBorders>
            <w:shd w:val="clear" w:color="auto" w:fill="auto"/>
          </w:tcPr>
          <w:p w14:paraId="5A261C23" w14:textId="77777777" w:rsidR="0069322D" w:rsidRPr="005463D8" w:rsidRDefault="0069322D" w:rsidP="000B4BD9">
            <w:pPr>
              <w:spacing w:before="30" w:after="30"/>
              <w:ind w:left="57"/>
              <w:jc w:val="left"/>
              <w:rPr>
                <w:b/>
                <w:bCs/>
                <w:sz w:val="20"/>
                <w:lang w:val="es-ES_tradnl"/>
              </w:rPr>
            </w:pPr>
            <w:r w:rsidRPr="005463D8">
              <w:rPr>
                <w:b/>
                <w:bCs/>
                <w:sz w:val="20"/>
                <w:lang w:val="es-ES_tradnl"/>
              </w:rPr>
              <w:t>P</w:t>
            </w:r>
          </w:p>
        </w:tc>
        <w:tc>
          <w:tcPr>
            <w:tcW w:w="8220" w:type="dxa"/>
            <w:tcBorders>
              <w:top w:val="nil"/>
              <w:bottom w:val="nil"/>
            </w:tcBorders>
            <w:shd w:val="clear" w:color="auto" w:fill="auto"/>
          </w:tcPr>
          <w:p w14:paraId="03124096" w14:textId="77777777" w:rsidR="0069322D" w:rsidRPr="005463D8" w:rsidRDefault="0069322D" w:rsidP="000B4BD9">
            <w:pPr>
              <w:spacing w:before="30" w:after="30"/>
              <w:jc w:val="left"/>
              <w:rPr>
                <w:sz w:val="20"/>
                <w:lang w:val="es-ES_tradnl"/>
              </w:rPr>
            </w:pPr>
            <w:r w:rsidRPr="005463D8">
              <w:rPr>
                <w:sz w:val="20"/>
                <w:lang w:val="es-ES_tradnl"/>
              </w:rPr>
              <w:t>Propagación de las ondas radioeléctricas</w:t>
            </w:r>
          </w:p>
        </w:tc>
      </w:tr>
      <w:tr w:rsidR="0069322D" w:rsidRPr="005463D8" w14:paraId="48BC2A3D" w14:textId="77777777" w:rsidTr="0069322D">
        <w:tc>
          <w:tcPr>
            <w:tcW w:w="1140" w:type="dxa"/>
            <w:tcBorders>
              <w:top w:val="nil"/>
              <w:bottom w:val="nil"/>
            </w:tcBorders>
            <w:shd w:val="clear" w:color="auto" w:fill="auto"/>
          </w:tcPr>
          <w:p w14:paraId="53274A2A" w14:textId="77777777" w:rsidR="0069322D" w:rsidRPr="005463D8" w:rsidRDefault="0069322D" w:rsidP="000B4BD9">
            <w:pPr>
              <w:spacing w:before="30" w:after="30"/>
              <w:ind w:left="57"/>
              <w:jc w:val="left"/>
              <w:rPr>
                <w:b/>
                <w:bCs/>
                <w:sz w:val="20"/>
                <w:lang w:val="es-ES_tradnl"/>
              </w:rPr>
            </w:pPr>
            <w:r w:rsidRPr="005463D8">
              <w:rPr>
                <w:b/>
                <w:bCs/>
                <w:sz w:val="20"/>
                <w:lang w:val="es-ES_tradnl"/>
              </w:rPr>
              <w:t>RA</w:t>
            </w:r>
          </w:p>
        </w:tc>
        <w:tc>
          <w:tcPr>
            <w:tcW w:w="8220" w:type="dxa"/>
            <w:tcBorders>
              <w:top w:val="nil"/>
              <w:bottom w:val="nil"/>
            </w:tcBorders>
            <w:shd w:val="clear" w:color="auto" w:fill="auto"/>
          </w:tcPr>
          <w:p w14:paraId="2554FEB5" w14:textId="77777777" w:rsidR="0069322D" w:rsidRPr="005463D8"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s-ES_tradnl"/>
              </w:rPr>
            </w:pPr>
            <w:r w:rsidRPr="005463D8">
              <w:rPr>
                <w:sz w:val="20"/>
                <w:lang w:val="es-ES_tradnl"/>
              </w:rPr>
              <w:t>Radioastronomía</w:t>
            </w:r>
          </w:p>
        </w:tc>
      </w:tr>
      <w:tr w:rsidR="0069322D" w:rsidRPr="005463D8" w14:paraId="31DBEFC8" w14:textId="77777777" w:rsidTr="0069322D">
        <w:tc>
          <w:tcPr>
            <w:tcW w:w="1140" w:type="dxa"/>
            <w:tcBorders>
              <w:top w:val="nil"/>
              <w:bottom w:val="nil"/>
            </w:tcBorders>
            <w:shd w:val="clear" w:color="auto" w:fill="auto"/>
          </w:tcPr>
          <w:p w14:paraId="75AD40BF" w14:textId="77777777" w:rsidR="0069322D" w:rsidRPr="005463D8" w:rsidRDefault="0069322D" w:rsidP="000B4BD9">
            <w:pPr>
              <w:spacing w:before="30" w:after="30"/>
              <w:ind w:left="57"/>
              <w:jc w:val="left"/>
              <w:rPr>
                <w:b/>
                <w:bCs/>
                <w:sz w:val="20"/>
                <w:lang w:val="es-ES_tradnl"/>
              </w:rPr>
            </w:pPr>
            <w:r w:rsidRPr="005463D8">
              <w:rPr>
                <w:b/>
                <w:bCs/>
                <w:sz w:val="20"/>
                <w:lang w:val="es-ES_tradnl"/>
              </w:rPr>
              <w:t>RS</w:t>
            </w:r>
          </w:p>
        </w:tc>
        <w:tc>
          <w:tcPr>
            <w:tcW w:w="8220" w:type="dxa"/>
            <w:tcBorders>
              <w:top w:val="nil"/>
              <w:bottom w:val="nil"/>
            </w:tcBorders>
            <w:shd w:val="clear" w:color="auto" w:fill="auto"/>
          </w:tcPr>
          <w:p w14:paraId="1299D062" w14:textId="77777777" w:rsidR="0069322D" w:rsidRPr="005463D8"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s-ES_tradnl"/>
              </w:rPr>
            </w:pPr>
            <w:r w:rsidRPr="005463D8">
              <w:rPr>
                <w:sz w:val="20"/>
                <w:lang w:val="es-ES_tradnl"/>
              </w:rPr>
              <w:t>Sistemas de detección a distancia</w:t>
            </w:r>
          </w:p>
        </w:tc>
      </w:tr>
      <w:tr w:rsidR="0069322D" w:rsidRPr="005463D8" w14:paraId="5DBED211" w14:textId="77777777" w:rsidTr="008B56B2">
        <w:tc>
          <w:tcPr>
            <w:tcW w:w="1140" w:type="dxa"/>
            <w:tcBorders>
              <w:top w:val="nil"/>
              <w:bottom w:val="nil"/>
            </w:tcBorders>
            <w:shd w:val="clear" w:color="auto" w:fill="auto"/>
          </w:tcPr>
          <w:p w14:paraId="5D8A9DA0" w14:textId="77777777" w:rsidR="0069322D" w:rsidRPr="005463D8" w:rsidRDefault="0069322D" w:rsidP="000B4BD9">
            <w:pPr>
              <w:spacing w:before="30" w:after="30"/>
              <w:ind w:left="57"/>
              <w:jc w:val="left"/>
              <w:rPr>
                <w:b/>
                <w:bCs/>
                <w:sz w:val="20"/>
                <w:lang w:val="es-ES_tradnl"/>
              </w:rPr>
            </w:pPr>
            <w:r w:rsidRPr="005463D8">
              <w:rPr>
                <w:b/>
                <w:bCs/>
                <w:sz w:val="20"/>
                <w:lang w:val="es-ES_tradnl"/>
              </w:rPr>
              <w:t>S</w:t>
            </w:r>
          </w:p>
        </w:tc>
        <w:tc>
          <w:tcPr>
            <w:tcW w:w="8220" w:type="dxa"/>
            <w:tcBorders>
              <w:top w:val="nil"/>
              <w:bottom w:val="nil"/>
            </w:tcBorders>
            <w:shd w:val="clear" w:color="auto" w:fill="auto"/>
          </w:tcPr>
          <w:p w14:paraId="29CDF864" w14:textId="77777777" w:rsidR="0069322D" w:rsidRPr="005463D8" w:rsidRDefault="0069322D" w:rsidP="000B4BD9">
            <w:pPr>
              <w:spacing w:before="30" w:after="30"/>
              <w:jc w:val="left"/>
              <w:rPr>
                <w:sz w:val="20"/>
                <w:lang w:val="es-ES_tradnl"/>
              </w:rPr>
            </w:pPr>
            <w:r w:rsidRPr="005463D8">
              <w:rPr>
                <w:sz w:val="20"/>
                <w:lang w:val="es-ES_tradnl"/>
              </w:rPr>
              <w:t>Servicio fijo por satélite</w:t>
            </w:r>
          </w:p>
        </w:tc>
      </w:tr>
      <w:tr w:rsidR="008B56B2" w:rsidRPr="005463D8" w14:paraId="51A0FE8D" w14:textId="77777777" w:rsidTr="008B56B2">
        <w:tc>
          <w:tcPr>
            <w:tcW w:w="1140" w:type="dxa"/>
            <w:tcBorders>
              <w:top w:val="nil"/>
              <w:bottom w:val="nil"/>
            </w:tcBorders>
            <w:shd w:val="clear" w:color="auto" w:fill="F2F2F2" w:themeFill="background1" w:themeFillShade="F2"/>
          </w:tcPr>
          <w:p w14:paraId="7C8DC9C9" w14:textId="77777777" w:rsidR="0069322D" w:rsidRPr="005463D8" w:rsidRDefault="0069322D" w:rsidP="000B4BD9">
            <w:pPr>
              <w:spacing w:before="30" w:after="30"/>
              <w:ind w:left="57"/>
              <w:jc w:val="left"/>
              <w:rPr>
                <w:b/>
                <w:bCs/>
                <w:color w:val="000080"/>
                <w:sz w:val="20"/>
                <w:lang w:val="es-ES_tradnl"/>
              </w:rPr>
            </w:pPr>
            <w:r w:rsidRPr="005463D8">
              <w:rPr>
                <w:b/>
                <w:bCs/>
                <w:color w:val="000080"/>
                <w:sz w:val="20"/>
                <w:lang w:val="es-ES_tradnl"/>
              </w:rPr>
              <w:t>SA</w:t>
            </w:r>
          </w:p>
        </w:tc>
        <w:tc>
          <w:tcPr>
            <w:tcW w:w="8220" w:type="dxa"/>
            <w:tcBorders>
              <w:top w:val="nil"/>
              <w:bottom w:val="nil"/>
            </w:tcBorders>
            <w:shd w:val="clear" w:color="auto" w:fill="F2F2F2" w:themeFill="background1" w:themeFillShade="F2"/>
          </w:tcPr>
          <w:p w14:paraId="66832EA3" w14:textId="77777777" w:rsidR="0069322D" w:rsidRPr="005463D8" w:rsidRDefault="0069322D" w:rsidP="000B4BD9">
            <w:pPr>
              <w:spacing w:before="30" w:after="30"/>
              <w:jc w:val="left"/>
              <w:rPr>
                <w:b/>
                <w:bCs/>
                <w:color w:val="000080"/>
                <w:sz w:val="20"/>
                <w:lang w:val="es-ES_tradnl"/>
              </w:rPr>
            </w:pPr>
            <w:r w:rsidRPr="005463D8">
              <w:rPr>
                <w:b/>
                <w:bCs/>
                <w:color w:val="000080"/>
                <w:sz w:val="20"/>
                <w:lang w:val="es-ES_tradnl"/>
              </w:rPr>
              <w:t>Aplicaciones espaciales y meteorología</w:t>
            </w:r>
          </w:p>
        </w:tc>
      </w:tr>
      <w:tr w:rsidR="0069322D" w:rsidRPr="005463D8" w14:paraId="308560EE" w14:textId="77777777" w:rsidTr="0069322D">
        <w:tc>
          <w:tcPr>
            <w:tcW w:w="1140" w:type="dxa"/>
            <w:tcBorders>
              <w:top w:val="nil"/>
            </w:tcBorders>
          </w:tcPr>
          <w:p w14:paraId="2852512C" w14:textId="77777777" w:rsidR="0069322D" w:rsidRPr="005463D8" w:rsidRDefault="0069322D" w:rsidP="000B4BD9">
            <w:pPr>
              <w:spacing w:before="30" w:after="30"/>
              <w:ind w:left="57"/>
              <w:jc w:val="left"/>
              <w:rPr>
                <w:b/>
                <w:bCs/>
                <w:sz w:val="20"/>
                <w:lang w:val="es-ES_tradnl"/>
              </w:rPr>
            </w:pPr>
            <w:r w:rsidRPr="005463D8">
              <w:rPr>
                <w:b/>
                <w:bCs/>
                <w:sz w:val="20"/>
                <w:lang w:val="es-ES_tradnl"/>
              </w:rPr>
              <w:t>SF</w:t>
            </w:r>
          </w:p>
        </w:tc>
        <w:tc>
          <w:tcPr>
            <w:tcW w:w="8220" w:type="dxa"/>
            <w:tcBorders>
              <w:top w:val="nil"/>
            </w:tcBorders>
          </w:tcPr>
          <w:p w14:paraId="7900D8AD" w14:textId="77777777" w:rsidR="0069322D" w:rsidRPr="005463D8" w:rsidRDefault="0069322D" w:rsidP="000B4BD9">
            <w:pPr>
              <w:spacing w:before="30" w:after="30"/>
              <w:jc w:val="left"/>
              <w:rPr>
                <w:bCs/>
                <w:sz w:val="20"/>
                <w:lang w:val="es-ES_tradnl"/>
              </w:rPr>
            </w:pPr>
            <w:r w:rsidRPr="005463D8">
              <w:rPr>
                <w:bCs/>
                <w:sz w:val="20"/>
                <w:lang w:val="es-ES_tradnl"/>
              </w:rPr>
              <w:t>Compartición de frecuencias y coordinación entre los sistemas del servicio fijo por satélite y del servicio fijo</w:t>
            </w:r>
          </w:p>
        </w:tc>
      </w:tr>
      <w:tr w:rsidR="0069322D" w:rsidRPr="005463D8" w14:paraId="300C21B4" w14:textId="77777777" w:rsidTr="0069322D">
        <w:tc>
          <w:tcPr>
            <w:tcW w:w="1140" w:type="dxa"/>
            <w:shd w:val="clear" w:color="auto" w:fill="auto"/>
          </w:tcPr>
          <w:p w14:paraId="07E45C83" w14:textId="77777777" w:rsidR="0069322D" w:rsidRPr="005463D8" w:rsidRDefault="0069322D" w:rsidP="000B4BD9">
            <w:pPr>
              <w:spacing w:before="30" w:after="30"/>
              <w:ind w:left="57"/>
              <w:jc w:val="left"/>
              <w:rPr>
                <w:b/>
                <w:bCs/>
                <w:sz w:val="20"/>
                <w:lang w:val="es-ES_tradnl"/>
              </w:rPr>
            </w:pPr>
            <w:r w:rsidRPr="005463D8">
              <w:rPr>
                <w:b/>
                <w:bCs/>
                <w:sz w:val="20"/>
                <w:lang w:val="es-ES_tradnl"/>
              </w:rPr>
              <w:t>SM</w:t>
            </w:r>
          </w:p>
        </w:tc>
        <w:tc>
          <w:tcPr>
            <w:tcW w:w="8220" w:type="dxa"/>
            <w:shd w:val="clear" w:color="auto" w:fill="auto"/>
          </w:tcPr>
          <w:p w14:paraId="5EBDBD18" w14:textId="77777777" w:rsidR="0069322D" w:rsidRPr="005463D8" w:rsidRDefault="0069322D" w:rsidP="000B4BD9">
            <w:pPr>
              <w:spacing w:before="30" w:after="30"/>
              <w:jc w:val="left"/>
              <w:rPr>
                <w:sz w:val="20"/>
                <w:lang w:val="es-ES_tradnl"/>
              </w:rPr>
            </w:pPr>
            <w:r w:rsidRPr="005463D8">
              <w:rPr>
                <w:sz w:val="20"/>
                <w:lang w:val="es-ES_tradnl"/>
              </w:rPr>
              <w:t>Gestión del espectro</w:t>
            </w:r>
          </w:p>
        </w:tc>
      </w:tr>
      <w:tr w:rsidR="0069322D" w:rsidRPr="005463D8" w14:paraId="35402E05" w14:textId="77777777" w:rsidTr="0069322D">
        <w:tc>
          <w:tcPr>
            <w:tcW w:w="1140" w:type="dxa"/>
          </w:tcPr>
          <w:p w14:paraId="5C75C404" w14:textId="77777777" w:rsidR="0069322D" w:rsidRPr="005463D8" w:rsidRDefault="0069322D" w:rsidP="000B4BD9">
            <w:pPr>
              <w:spacing w:before="30" w:after="30"/>
              <w:ind w:left="57"/>
              <w:jc w:val="left"/>
              <w:rPr>
                <w:b/>
                <w:bCs/>
                <w:sz w:val="20"/>
                <w:lang w:val="es-ES_tradnl"/>
              </w:rPr>
            </w:pPr>
            <w:r w:rsidRPr="005463D8">
              <w:rPr>
                <w:b/>
                <w:bCs/>
                <w:sz w:val="20"/>
                <w:lang w:val="es-ES_tradnl"/>
              </w:rPr>
              <w:t>SNG</w:t>
            </w:r>
          </w:p>
        </w:tc>
        <w:tc>
          <w:tcPr>
            <w:tcW w:w="8220" w:type="dxa"/>
          </w:tcPr>
          <w:p w14:paraId="2CEDAE30" w14:textId="77777777" w:rsidR="0069322D" w:rsidRPr="005463D8" w:rsidRDefault="0069322D" w:rsidP="000B4BD9">
            <w:pPr>
              <w:spacing w:before="30" w:after="30"/>
              <w:jc w:val="left"/>
              <w:rPr>
                <w:bCs/>
                <w:sz w:val="20"/>
                <w:lang w:val="es-ES_tradnl"/>
              </w:rPr>
            </w:pPr>
            <w:r w:rsidRPr="005463D8">
              <w:rPr>
                <w:bCs/>
                <w:sz w:val="20"/>
                <w:lang w:val="es-ES_tradnl"/>
              </w:rPr>
              <w:t>Periodismo electrónico por satélite</w:t>
            </w:r>
          </w:p>
        </w:tc>
      </w:tr>
      <w:tr w:rsidR="0069322D" w:rsidRPr="005463D8" w14:paraId="655675E0" w14:textId="77777777" w:rsidTr="0069322D">
        <w:tc>
          <w:tcPr>
            <w:tcW w:w="1140" w:type="dxa"/>
          </w:tcPr>
          <w:p w14:paraId="7A3253B3" w14:textId="77777777" w:rsidR="0069322D" w:rsidRPr="005463D8" w:rsidRDefault="0069322D" w:rsidP="000B4BD9">
            <w:pPr>
              <w:spacing w:before="30" w:after="30"/>
              <w:ind w:left="57"/>
              <w:jc w:val="left"/>
              <w:rPr>
                <w:b/>
                <w:bCs/>
                <w:sz w:val="20"/>
                <w:lang w:val="es-ES_tradnl"/>
              </w:rPr>
            </w:pPr>
            <w:r w:rsidRPr="005463D8">
              <w:rPr>
                <w:b/>
                <w:bCs/>
                <w:sz w:val="20"/>
                <w:lang w:val="es-ES_tradnl"/>
              </w:rPr>
              <w:t>TF</w:t>
            </w:r>
          </w:p>
        </w:tc>
        <w:tc>
          <w:tcPr>
            <w:tcW w:w="8220" w:type="dxa"/>
          </w:tcPr>
          <w:p w14:paraId="77C1EAB7" w14:textId="77777777" w:rsidR="0069322D" w:rsidRPr="005463D8" w:rsidRDefault="0069322D" w:rsidP="000B4BD9">
            <w:pPr>
              <w:spacing w:before="30" w:after="30"/>
              <w:jc w:val="left"/>
              <w:rPr>
                <w:bCs/>
                <w:sz w:val="20"/>
                <w:lang w:val="es-ES_tradnl"/>
              </w:rPr>
            </w:pPr>
            <w:r w:rsidRPr="005463D8">
              <w:rPr>
                <w:bCs/>
                <w:sz w:val="20"/>
                <w:lang w:val="es-ES_tradnl"/>
              </w:rPr>
              <w:t>Emisiones de frecuencias patrón y señales horarias</w:t>
            </w:r>
          </w:p>
        </w:tc>
      </w:tr>
      <w:tr w:rsidR="0069322D" w:rsidRPr="005463D8" w14:paraId="70779A5F" w14:textId="77777777" w:rsidTr="0069322D">
        <w:tc>
          <w:tcPr>
            <w:tcW w:w="1140" w:type="dxa"/>
          </w:tcPr>
          <w:p w14:paraId="40F4F4E8" w14:textId="77777777" w:rsidR="0069322D" w:rsidRPr="005463D8" w:rsidRDefault="0069322D" w:rsidP="000B4BD9">
            <w:pPr>
              <w:spacing w:before="30" w:after="30"/>
              <w:ind w:left="57"/>
              <w:jc w:val="left"/>
              <w:rPr>
                <w:b/>
                <w:bCs/>
                <w:sz w:val="20"/>
                <w:lang w:val="es-ES_tradnl"/>
              </w:rPr>
            </w:pPr>
            <w:r w:rsidRPr="005463D8">
              <w:rPr>
                <w:b/>
                <w:bCs/>
                <w:sz w:val="20"/>
                <w:lang w:val="es-ES_tradnl"/>
              </w:rPr>
              <w:t>V</w:t>
            </w:r>
          </w:p>
        </w:tc>
        <w:tc>
          <w:tcPr>
            <w:tcW w:w="8220" w:type="dxa"/>
          </w:tcPr>
          <w:p w14:paraId="10643CA7" w14:textId="77777777" w:rsidR="0069322D" w:rsidRPr="005463D8" w:rsidRDefault="0069322D" w:rsidP="000B4BD9">
            <w:pPr>
              <w:spacing w:before="30" w:after="140"/>
              <w:jc w:val="left"/>
              <w:rPr>
                <w:bCs/>
                <w:sz w:val="20"/>
                <w:lang w:val="es-ES_tradnl"/>
              </w:rPr>
            </w:pPr>
            <w:r w:rsidRPr="005463D8">
              <w:rPr>
                <w:bCs/>
                <w:sz w:val="20"/>
                <w:lang w:val="es-ES_tradnl"/>
              </w:rPr>
              <w:t>Vocabulario y cuestiones afines</w:t>
            </w:r>
          </w:p>
        </w:tc>
      </w:tr>
    </w:tbl>
    <w:p w14:paraId="376A2832" w14:textId="77777777" w:rsidR="0069322D" w:rsidRPr="005463D8" w:rsidRDefault="0069322D" w:rsidP="0069322D">
      <w:pPr>
        <w:spacing w:before="0" w:after="140"/>
        <w:jc w:val="center"/>
        <w:rPr>
          <w:sz w:val="20"/>
          <w:lang w:val="es-ES_tradnl"/>
        </w:rPr>
      </w:pPr>
    </w:p>
    <w:tbl>
      <w:tblPr>
        <w:tblpPr w:leftFromText="180" w:rightFromText="180" w:vertAnchor="text" w:tblpX="-5771" w:tblpY="-4031"/>
        <w:tblW w:w="0" w:type="auto"/>
        <w:tblLook w:val="0000" w:firstRow="0" w:lastRow="0" w:firstColumn="0" w:lastColumn="0" w:noHBand="0" w:noVBand="0"/>
      </w:tblPr>
      <w:tblGrid>
        <w:gridCol w:w="720"/>
      </w:tblGrid>
      <w:tr w:rsidR="0069322D" w:rsidRPr="005463D8" w14:paraId="304B5912" w14:textId="77777777" w:rsidTr="000B4BD9">
        <w:tc>
          <w:tcPr>
            <w:tcW w:w="720" w:type="dxa"/>
          </w:tcPr>
          <w:p w14:paraId="7E94DF66" w14:textId="77777777" w:rsidR="0069322D" w:rsidRPr="005463D8" w:rsidRDefault="0069322D" w:rsidP="000B4BD9">
            <w:pPr>
              <w:spacing w:before="0"/>
              <w:jc w:val="center"/>
              <w:rPr>
                <w:sz w:val="22"/>
                <w:lang w:val="es-ES_tradnl"/>
              </w:rPr>
            </w:pPr>
          </w:p>
        </w:tc>
      </w:tr>
    </w:tbl>
    <w:tbl>
      <w:tblPr>
        <w:tblStyle w:val="TableGrid"/>
        <w:tblW w:w="5000" w:type="pct"/>
        <w:tblBorders>
          <w:top w:val="single" w:sz="12" w:space="0" w:color="000080"/>
          <w:left w:val="single" w:sz="12" w:space="0" w:color="000080"/>
          <w:bottom w:val="single" w:sz="12" w:space="0" w:color="000080"/>
          <w:right w:val="single" w:sz="12" w:space="0" w:color="000080"/>
          <w:insideH w:val="none" w:sz="0" w:space="0" w:color="auto"/>
          <w:insideV w:val="none" w:sz="0" w:space="0" w:color="auto"/>
        </w:tblBorders>
        <w:tblLook w:val="01E0" w:firstRow="1" w:lastRow="1" w:firstColumn="1" w:lastColumn="1" w:noHBand="0" w:noVBand="0"/>
      </w:tblPr>
      <w:tblGrid>
        <w:gridCol w:w="9609"/>
      </w:tblGrid>
      <w:tr w:rsidR="0069322D" w:rsidRPr="005463D8" w14:paraId="308CA1BD" w14:textId="77777777" w:rsidTr="00B96572">
        <w:tc>
          <w:tcPr>
            <w:tcW w:w="9360" w:type="dxa"/>
          </w:tcPr>
          <w:p w14:paraId="55A4DBAF" w14:textId="77777777" w:rsidR="0069322D" w:rsidRPr="005463D8" w:rsidRDefault="0069322D" w:rsidP="00B96572">
            <w:pPr>
              <w:spacing w:before="92" w:after="92"/>
              <w:rPr>
                <w:rFonts w:ascii="Times New Roman" w:hAnsi="Times New Roman" w:cs="Times New Roman"/>
                <w:i/>
                <w:iCs/>
                <w:sz w:val="20"/>
                <w:lang w:val="es-ES_tradnl"/>
              </w:rPr>
            </w:pPr>
            <w:r w:rsidRPr="005463D8">
              <w:rPr>
                <w:rFonts w:ascii="Times New Roman" w:hAnsi="Times New Roman" w:cs="Times New Roman"/>
                <w:b/>
                <w:bCs/>
                <w:i/>
                <w:iCs/>
                <w:sz w:val="20"/>
                <w:lang w:val="es-ES_tradnl"/>
              </w:rPr>
              <w:t>Nota</w:t>
            </w:r>
            <w:r w:rsidRPr="005463D8">
              <w:rPr>
                <w:rFonts w:ascii="Times New Roman" w:hAnsi="Times New Roman" w:cs="Times New Roman"/>
                <w:i/>
                <w:iCs/>
                <w:sz w:val="20"/>
                <w:lang w:val="es-ES_tradnl"/>
              </w:rPr>
              <w:t>: Esta Recomendación UIT-R fue aprobada en inglés conforme al procedimiento detallado en la Resolución UIT</w:t>
            </w:r>
            <w:r w:rsidR="00B96572" w:rsidRPr="005463D8">
              <w:rPr>
                <w:rFonts w:ascii="Times New Roman" w:hAnsi="Times New Roman" w:cs="Times New Roman"/>
                <w:i/>
                <w:iCs/>
                <w:sz w:val="20"/>
                <w:lang w:val="es-ES_tradnl"/>
              </w:rPr>
              <w:noBreakHyphen/>
            </w:r>
            <w:r w:rsidRPr="005463D8">
              <w:rPr>
                <w:rFonts w:ascii="Times New Roman" w:hAnsi="Times New Roman" w:cs="Times New Roman"/>
                <w:i/>
                <w:iCs/>
                <w:sz w:val="20"/>
                <w:lang w:val="es-ES_tradnl"/>
              </w:rPr>
              <w:t>R</w:t>
            </w:r>
            <w:r w:rsidR="00B96572" w:rsidRPr="005463D8">
              <w:rPr>
                <w:rFonts w:ascii="Times New Roman" w:hAnsi="Times New Roman" w:cs="Times New Roman"/>
                <w:i/>
                <w:iCs/>
                <w:sz w:val="20"/>
                <w:lang w:val="es-ES_tradnl"/>
              </w:rPr>
              <w:t> </w:t>
            </w:r>
            <w:r w:rsidRPr="005463D8">
              <w:rPr>
                <w:rFonts w:ascii="Times New Roman" w:hAnsi="Times New Roman" w:cs="Times New Roman"/>
                <w:i/>
                <w:iCs/>
                <w:sz w:val="20"/>
                <w:lang w:val="es-ES_tradnl"/>
              </w:rPr>
              <w:t>1.</w:t>
            </w:r>
          </w:p>
        </w:tc>
      </w:tr>
    </w:tbl>
    <w:p w14:paraId="1E25AF59" w14:textId="77777777" w:rsidR="0069322D" w:rsidRPr="005463D8" w:rsidRDefault="0069322D" w:rsidP="0069322D">
      <w:pPr>
        <w:spacing w:before="0"/>
        <w:jc w:val="center"/>
        <w:rPr>
          <w:sz w:val="22"/>
          <w:lang w:val="es-ES_tradnl"/>
        </w:rPr>
      </w:pPr>
    </w:p>
    <w:p w14:paraId="26C49B16" w14:textId="77777777" w:rsidR="0069322D" w:rsidRPr="005463D8" w:rsidRDefault="0069322D" w:rsidP="0069322D">
      <w:pPr>
        <w:spacing w:before="60"/>
        <w:jc w:val="right"/>
        <w:rPr>
          <w:i/>
          <w:iCs/>
          <w:sz w:val="20"/>
          <w:lang w:val="es-ES_tradnl"/>
        </w:rPr>
      </w:pPr>
      <w:r w:rsidRPr="005463D8">
        <w:rPr>
          <w:i/>
          <w:iCs/>
          <w:sz w:val="20"/>
          <w:lang w:val="es-ES_tradnl"/>
        </w:rPr>
        <w:t>Publicación electrónica</w:t>
      </w:r>
    </w:p>
    <w:p w14:paraId="5F7E65D8" w14:textId="720F3D13" w:rsidR="0069322D" w:rsidRPr="005463D8" w:rsidRDefault="0069322D" w:rsidP="0069322D">
      <w:pPr>
        <w:spacing w:before="0" w:after="40"/>
        <w:jc w:val="right"/>
        <w:rPr>
          <w:sz w:val="20"/>
          <w:lang w:val="es-ES_tradnl"/>
        </w:rPr>
      </w:pPr>
      <w:r w:rsidRPr="005463D8">
        <w:rPr>
          <w:sz w:val="20"/>
          <w:lang w:val="es-ES_tradnl"/>
        </w:rPr>
        <w:t>Ginebra, 20</w:t>
      </w:r>
      <w:r w:rsidR="00B96572" w:rsidRPr="005463D8">
        <w:rPr>
          <w:sz w:val="20"/>
          <w:lang w:val="es-ES_tradnl"/>
        </w:rPr>
        <w:t>2</w:t>
      </w:r>
      <w:r w:rsidR="00171515" w:rsidRPr="005463D8">
        <w:rPr>
          <w:sz w:val="20"/>
          <w:lang w:val="es-ES_tradnl"/>
        </w:rPr>
        <w:t>4</w:t>
      </w:r>
    </w:p>
    <w:p w14:paraId="0F15FAEB" w14:textId="77777777" w:rsidR="0069322D" w:rsidRPr="005463D8" w:rsidRDefault="0069322D" w:rsidP="0069322D">
      <w:pPr>
        <w:spacing w:before="0" w:after="120"/>
        <w:jc w:val="center"/>
        <w:rPr>
          <w:sz w:val="22"/>
          <w:lang w:val="es-ES_tradnl"/>
        </w:rPr>
      </w:pPr>
    </w:p>
    <w:p w14:paraId="5947CEFA" w14:textId="1BFFCC70" w:rsidR="0069322D" w:rsidRPr="005463D8" w:rsidRDefault="0069322D" w:rsidP="0069322D">
      <w:pPr>
        <w:spacing w:before="0"/>
        <w:jc w:val="center"/>
        <w:rPr>
          <w:sz w:val="20"/>
          <w:lang w:val="es-ES_tradnl"/>
        </w:rPr>
      </w:pPr>
      <w:r w:rsidRPr="005463D8">
        <w:rPr>
          <w:sz w:val="20"/>
          <w:lang w:val="es-ES_tradnl"/>
        </w:rPr>
        <w:sym w:font="Symbol" w:char="F0E3"/>
      </w:r>
      <w:r w:rsidRPr="005463D8">
        <w:rPr>
          <w:sz w:val="20"/>
          <w:lang w:val="es-ES_tradnl"/>
        </w:rPr>
        <w:t xml:space="preserve"> UIT </w:t>
      </w:r>
      <w:bookmarkStart w:id="2" w:name="iiannee"/>
      <w:bookmarkEnd w:id="2"/>
      <w:r w:rsidRPr="005463D8">
        <w:rPr>
          <w:sz w:val="20"/>
          <w:lang w:val="es-ES_tradnl"/>
        </w:rPr>
        <w:t>20</w:t>
      </w:r>
      <w:r w:rsidR="00B96572" w:rsidRPr="005463D8">
        <w:rPr>
          <w:sz w:val="20"/>
          <w:lang w:val="es-ES_tradnl"/>
        </w:rPr>
        <w:t>2</w:t>
      </w:r>
      <w:r w:rsidR="00171515" w:rsidRPr="005463D8">
        <w:rPr>
          <w:sz w:val="20"/>
          <w:lang w:val="es-ES_tradnl"/>
        </w:rPr>
        <w:t>4</w:t>
      </w:r>
    </w:p>
    <w:p w14:paraId="32DC4335" w14:textId="77777777" w:rsidR="00D5024B" w:rsidRPr="005463D8" w:rsidRDefault="0069322D" w:rsidP="0069322D">
      <w:pPr>
        <w:rPr>
          <w:sz w:val="18"/>
          <w:szCs w:val="18"/>
          <w:lang w:val="es-ES_tradnl"/>
        </w:rPr>
      </w:pPr>
      <w:r w:rsidRPr="005463D8">
        <w:rPr>
          <w:sz w:val="18"/>
          <w:szCs w:val="18"/>
          <w:lang w:val="es-ES_tradnl"/>
        </w:rPr>
        <w:t>Reservados todos los derechos. Ninguna parte de esta publicación puede reproducirse por ningún procedimiento sin previa autorización escrita por parte de la UIT.</w:t>
      </w:r>
    </w:p>
    <w:p w14:paraId="470B21CB" w14:textId="77777777" w:rsidR="007565CC" w:rsidRPr="005463D8" w:rsidRDefault="007565CC" w:rsidP="00A971A1">
      <w:pPr>
        <w:spacing w:before="160"/>
        <w:rPr>
          <w:i/>
          <w:sz w:val="20"/>
          <w:lang w:val="es-ES_tradnl"/>
        </w:rPr>
        <w:sectPr w:rsidR="007565CC" w:rsidRPr="005463D8" w:rsidSect="002058CE">
          <w:headerReference w:type="even" r:id="rId13"/>
          <w:headerReference w:type="default" r:id="rId14"/>
          <w:pgSz w:w="11907" w:h="16834" w:code="9"/>
          <w:pgMar w:top="1418" w:right="1134" w:bottom="1134" w:left="1134" w:header="720" w:footer="482" w:gutter="0"/>
          <w:paperSrc w:first="15" w:other="15"/>
          <w:pgNumType w:fmt="lowerRoman" w:start="2"/>
          <w:cols w:space="720"/>
        </w:sectPr>
      </w:pPr>
    </w:p>
    <w:p w14:paraId="111C44E9" w14:textId="16929F81" w:rsidR="00B874C6" w:rsidRPr="005463D8" w:rsidRDefault="00F17CED" w:rsidP="00A936CB">
      <w:pPr>
        <w:pStyle w:val="RecNo"/>
        <w:spacing w:before="0"/>
        <w:rPr>
          <w:rStyle w:val="href"/>
          <w:lang w:val="es-ES_tradnl"/>
        </w:rPr>
      </w:pPr>
      <w:bookmarkStart w:id="3" w:name="irecnoe"/>
      <w:bookmarkEnd w:id="3"/>
      <w:r w:rsidRPr="005463D8">
        <w:rPr>
          <w:lang w:val="es-ES_tradnl"/>
        </w:rPr>
        <w:lastRenderedPageBreak/>
        <w:t>RECOMENDACIÓN</w:t>
      </w:r>
      <w:r w:rsidR="00B874C6" w:rsidRPr="005463D8">
        <w:rPr>
          <w:lang w:val="es-ES_tradnl"/>
        </w:rPr>
        <w:t xml:space="preserve"> </w:t>
      </w:r>
      <w:r w:rsidR="00A25EE2" w:rsidRPr="005463D8">
        <w:rPr>
          <w:rStyle w:val="href"/>
          <w:lang w:val="es-ES_tradnl"/>
        </w:rPr>
        <w:t>UI</w:t>
      </w:r>
      <w:r w:rsidR="00B874C6" w:rsidRPr="005463D8">
        <w:rPr>
          <w:rStyle w:val="href"/>
          <w:lang w:val="es-ES_tradnl"/>
        </w:rPr>
        <w:t xml:space="preserve">T-R </w:t>
      </w:r>
      <w:r w:rsidR="00D5024B" w:rsidRPr="005463D8">
        <w:rPr>
          <w:rStyle w:val="href"/>
          <w:lang w:val="es-ES_tradnl"/>
        </w:rPr>
        <w:t>SA</w:t>
      </w:r>
      <w:r w:rsidR="00B874C6" w:rsidRPr="005463D8">
        <w:rPr>
          <w:rStyle w:val="href"/>
          <w:lang w:val="es-ES_tradnl"/>
        </w:rPr>
        <w:t>.</w:t>
      </w:r>
      <w:r w:rsidR="00171515" w:rsidRPr="005463D8">
        <w:rPr>
          <w:rStyle w:val="href"/>
          <w:lang w:val="es-ES_tradnl"/>
        </w:rPr>
        <w:t>1014-4</w:t>
      </w:r>
    </w:p>
    <w:p w14:paraId="7FBD826E" w14:textId="4F977283" w:rsidR="00171515" w:rsidRPr="005463D8" w:rsidRDefault="00171515" w:rsidP="00171515">
      <w:pPr>
        <w:pStyle w:val="Rectitle"/>
        <w:rPr>
          <w:lang w:val="es-ES_tradnl"/>
        </w:rPr>
      </w:pPr>
      <w:r w:rsidRPr="005463D8">
        <w:rPr>
          <w:lang w:val="es-ES_tradnl"/>
        </w:rPr>
        <w:t xml:space="preserve">Requisitos de radiocomunicaciones para la investigación del </w:t>
      </w:r>
      <w:r w:rsidRPr="005463D8">
        <w:rPr>
          <w:lang w:val="es-ES_tradnl"/>
        </w:rPr>
        <w:br/>
        <w:t>espacio lejano con vuelos tripulados y no tripulados</w:t>
      </w:r>
    </w:p>
    <w:p w14:paraId="394C4403" w14:textId="3DD9F803" w:rsidR="00171515" w:rsidRPr="005463D8" w:rsidRDefault="00171515" w:rsidP="00171515">
      <w:pPr>
        <w:pStyle w:val="Recdate"/>
        <w:rPr>
          <w:lang w:val="es-ES_tradnl"/>
        </w:rPr>
      </w:pPr>
      <w:r w:rsidRPr="005463D8">
        <w:rPr>
          <w:lang w:val="es-ES_tradnl"/>
        </w:rPr>
        <w:t>(1994-2006-2011-2017-2023)</w:t>
      </w:r>
    </w:p>
    <w:p w14:paraId="67B97E05" w14:textId="77777777" w:rsidR="00171515" w:rsidRPr="00E459CD" w:rsidRDefault="00171515" w:rsidP="00171515">
      <w:pPr>
        <w:pStyle w:val="HeadingSum"/>
        <w:rPr>
          <w:sz w:val="22"/>
          <w:szCs w:val="22"/>
        </w:rPr>
      </w:pPr>
      <w:r w:rsidRPr="00E459CD">
        <w:rPr>
          <w:sz w:val="22"/>
          <w:szCs w:val="22"/>
        </w:rPr>
        <w:t>Cometido</w:t>
      </w:r>
    </w:p>
    <w:p w14:paraId="522462CD" w14:textId="77777777" w:rsidR="00171515" w:rsidRPr="00E459CD" w:rsidRDefault="00171515" w:rsidP="00171515">
      <w:pPr>
        <w:pStyle w:val="Summary"/>
        <w:rPr>
          <w:sz w:val="22"/>
          <w:szCs w:val="22"/>
        </w:rPr>
      </w:pPr>
      <w:r w:rsidRPr="00E459CD">
        <w:rPr>
          <w:sz w:val="22"/>
          <w:szCs w:val="22"/>
        </w:rPr>
        <w:t>En esta Recomendación se describen brevemente algunas características esenciales de las radiocomunicaciones del servicio de investigación espacial (espacio lejano). Estas características influencian o determinan los requisitos para la selección de las bandas candidatas, la coordinación, la compartición de la banda y la protección contra la interferencia.</w:t>
      </w:r>
    </w:p>
    <w:p w14:paraId="58EF3C45" w14:textId="77777777" w:rsidR="00171515" w:rsidRPr="005463D8" w:rsidRDefault="00171515" w:rsidP="00171515">
      <w:pPr>
        <w:pStyle w:val="Headingb"/>
        <w:rPr>
          <w:lang w:val="es-ES_tradnl"/>
        </w:rPr>
      </w:pPr>
      <w:r w:rsidRPr="005463D8">
        <w:rPr>
          <w:lang w:val="es-ES_tradnl"/>
        </w:rPr>
        <w:t>Palabras clave</w:t>
      </w:r>
    </w:p>
    <w:p w14:paraId="6CE80F2F" w14:textId="77777777" w:rsidR="00171515" w:rsidRPr="005463D8" w:rsidRDefault="00171515" w:rsidP="00171515">
      <w:pPr>
        <w:rPr>
          <w:lang w:val="es-ES_tradnl"/>
        </w:rPr>
      </w:pPr>
      <w:r w:rsidRPr="005463D8">
        <w:rPr>
          <w:lang w:val="es-ES_tradnl"/>
        </w:rPr>
        <w:t>Espacio lejano; radiocomunicaciones; telemetría; telemando; velocidad de datos; estaciones terrenas; estaciones espaciales; determinación de la distancia; radiociencia</w:t>
      </w:r>
    </w:p>
    <w:p w14:paraId="1D9B8266" w14:textId="77777777" w:rsidR="00171515" w:rsidRPr="005463D8" w:rsidRDefault="00171515" w:rsidP="00171515">
      <w:pPr>
        <w:pStyle w:val="Headingb"/>
        <w:rPr>
          <w:lang w:val="es-ES_tradnl"/>
        </w:rPr>
      </w:pPr>
      <w:r w:rsidRPr="005463D8">
        <w:rPr>
          <w:lang w:val="es-ES_tradnl"/>
        </w:rPr>
        <w:t>Recomendaciones e Informes relacionados</w:t>
      </w:r>
    </w:p>
    <w:p w14:paraId="71E65480" w14:textId="77777777" w:rsidR="00171515" w:rsidRPr="005463D8" w:rsidRDefault="00171515" w:rsidP="00171515">
      <w:pPr>
        <w:rPr>
          <w:lang w:val="es-ES_tradnl"/>
        </w:rPr>
      </w:pPr>
      <w:r w:rsidRPr="005463D8">
        <w:rPr>
          <w:lang w:val="es-ES_tradnl"/>
        </w:rPr>
        <w:t>Recomendación UIT-R SA.1015, Informe UIT-R SA.2167, Informe UIT-R SA.2177.</w:t>
      </w:r>
    </w:p>
    <w:p w14:paraId="2C449D59" w14:textId="77777777" w:rsidR="00171515" w:rsidRPr="005463D8" w:rsidRDefault="00171515" w:rsidP="00171515">
      <w:pPr>
        <w:pStyle w:val="Normalaftertitle"/>
        <w:rPr>
          <w:lang w:val="es-ES_tradnl"/>
        </w:rPr>
      </w:pPr>
      <w:r w:rsidRPr="005463D8">
        <w:rPr>
          <w:lang w:val="es-ES_tradnl"/>
        </w:rPr>
        <w:t>La Asamblea de Radiocomunicaciones de la UIT,</w:t>
      </w:r>
    </w:p>
    <w:p w14:paraId="5F553A12" w14:textId="77777777" w:rsidR="00171515" w:rsidRPr="005463D8" w:rsidRDefault="00171515" w:rsidP="00171515">
      <w:pPr>
        <w:pStyle w:val="Call"/>
        <w:rPr>
          <w:lang w:val="es-ES_tradnl"/>
        </w:rPr>
      </w:pPr>
      <w:r w:rsidRPr="005463D8">
        <w:rPr>
          <w:lang w:val="es-ES_tradnl"/>
        </w:rPr>
        <w:t>considerando</w:t>
      </w:r>
    </w:p>
    <w:p w14:paraId="63A19D1A" w14:textId="77777777" w:rsidR="00171515" w:rsidRPr="005463D8" w:rsidRDefault="00171515" w:rsidP="00171515">
      <w:pPr>
        <w:rPr>
          <w:lang w:val="es-ES_tradnl"/>
        </w:rPr>
      </w:pPr>
      <w:r w:rsidRPr="005463D8">
        <w:rPr>
          <w:i/>
          <w:iCs/>
          <w:lang w:val="es-ES_tradnl"/>
        </w:rPr>
        <w:t>a)</w:t>
      </w:r>
      <w:r w:rsidRPr="005463D8">
        <w:rPr>
          <w:lang w:val="es-ES_tradnl"/>
        </w:rPr>
        <w:tab/>
        <w:t>que las radiocomunicaciones entre la Tierra y las estaciones del espacio lejano tienen exigencias muy peculiares;</w:t>
      </w:r>
    </w:p>
    <w:p w14:paraId="4A14E31C" w14:textId="77777777" w:rsidR="00171515" w:rsidRPr="005463D8" w:rsidRDefault="00171515" w:rsidP="00171515">
      <w:pPr>
        <w:rPr>
          <w:lang w:val="es-ES_tradnl"/>
        </w:rPr>
      </w:pPr>
      <w:r w:rsidRPr="005463D8">
        <w:rPr>
          <w:i/>
          <w:iCs/>
          <w:lang w:val="es-ES_tradnl"/>
        </w:rPr>
        <w:t>b)</w:t>
      </w:r>
      <w:r w:rsidRPr="005463D8">
        <w:rPr>
          <w:lang w:val="es-ES_tradnl"/>
        </w:rPr>
        <w:tab/>
        <w:t>que estas exigencias afectan a la selección de bandas candidatas, la compartición de bandas, la coordinación, la protección contra interferencias y otros asuntos reglamentarios y de gestión de frecuencias,</w:t>
      </w:r>
    </w:p>
    <w:p w14:paraId="1E597BE5" w14:textId="77777777" w:rsidR="00171515" w:rsidRPr="005463D8" w:rsidRDefault="00171515" w:rsidP="00171515">
      <w:pPr>
        <w:pStyle w:val="Call"/>
        <w:rPr>
          <w:lang w:val="es-ES_tradnl"/>
        </w:rPr>
      </w:pPr>
      <w:r w:rsidRPr="005463D8">
        <w:rPr>
          <w:lang w:val="es-ES_tradnl"/>
        </w:rPr>
        <w:t>recomienda</w:t>
      </w:r>
    </w:p>
    <w:p w14:paraId="69F2C80C" w14:textId="77777777" w:rsidR="00171515" w:rsidRPr="005463D8" w:rsidRDefault="00171515" w:rsidP="00171515">
      <w:pPr>
        <w:rPr>
          <w:lang w:val="es-ES_tradnl"/>
        </w:rPr>
      </w:pPr>
      <w:r w:rsidRPr="005463D8">
        <w:rPr>
          <w:lang w:val="es-ES_tradnl"/>
        </w:rPr>
        <w:t>que se tengan en cuenta los requisitos y características descritos en el Anexo para las radiocomunicaciones relativas al servicio de investigación espacial (espacio lejano) y su interacción con otros servicios.</w:t>
      </w:r>
    </w:p>
    <w:p w14:paraId="0ED3693F" w14:textId="4DE5E517" w:rsidR="00971760" w:rsidRPr="005463D8" w:rsidRDefault="00971760" w:rsidP="00171515">
      <w:pPr>
        <w:rPr>
          <w:lang w:val="es-ES_tradnl"/>
        </w:rPr>
      </w:pPr>
      <w:r w:rsidRPr="005463D8">
        <w:rPr>
          <w:lang w:val="es-ES_tradnl"/>
        </w:rPr>
        <w:br w:type="page"/>
      </w:r>
    </w:p>
    <w:p w14:paraId="04F8BA9B" w14:textId="77777777" w:rsidR="006B6A29" w:rsidRPr="005463D8" w:rsidRDefault="006B6A29" w:rsidP="006B6A29">
      <w:pPr>
        <w:pStyle w:val="AnnexNoTitle"/>
        <w:rPr>
          <w:lang w:val="es-ES_tradnl"/>
        </w:rPr>
      </w:pPr>
      <w:r w:rsidRPr="005463D8">
        <w:rPr>
          <w:lang w:val="es-ES_tradnl"/>
        </w:rPr>
        <w:lastRenderedPageBreak/>
        <w:t xml:space="preserve">Anexo </w:t>
      </w:r>
      <w:r w:rsidRPr="005463D8">
        <w:rPr>
          <w:lang w:val="es-ES_tradnl"/>
        </w:rPr>
        <w:br/>
      </w:r>
      <w:r w:rsidRPr="005463D8">
        <w:rPr>
          <w:lang w:val="es-ES_tradnl"/>
        </w:rPr>
        <w:br/>
        <w:t xml:space="preserve">Requisitos de radiocomunicaciones para la investigación del </w:t>
      </w:r>
      <w:r w:rsidRPr="005463D8">
        <w:rPr>
          <w:lang w:val="es-ES_tradnl"/>
        </w:rPr>
        <w:br/>
        <w:t>espacio lejano con vuelos tripulados y no tripulados</w:t>
      </w:r>
    </w:p>
    <w:p w14:paraId="1F16ABD4" w14:textId="061178F3" w:rsidR="00971760" w:rsidRPr="005463D8" w:rsidRDefault="00971760" w:rsidP="00971760">
      <w:pPr>
        <w:pStyle w:val="Heading1"/>
        <w:jc w:val="center"/>
        <w:rPr>
          <w:lang w:val="es-ES_tradnl"/>
        </w:rPr>
      </w:pPr>
      <w:r w:rsidRPr="005463D8">
        <w:rPr>
          <w:lang w:val="es-ES_tradnl"/>
        </w:rPr>
        <w:t>ÍNDICE</w:t>
      </w:r>
    </w:p>
    <w:p w14:paraId="48A66488" w14:textId="19F92E20" w:rsidR="00971760" w:rsidRPr="005463D8" w:rsidRDefault="00971760" w:rsidP="00971760">
      <w:pPr>
        <w:jc w:val="right"/>
        <w:rPr>
          <w:b/>
          <w:bCs/>
          <w:lang w:val="es-ES_tradnl"/>
        </w:rPr>
      </w:pPr>
      <w:r w:rsidRPr="005463D8">
        <w:rPr>
          <w:b/>
          <w:bCs/>
          <w:lang w:val="es-ES_tradnl"/>
        </w:rPr>
        <w:t>Página</w:t>
      </w:r>
    </w:p>
    <w:p w14:paraId="0C24607E" w14:textId="00FC23AD" w:rsidR="00971760" w:rsidRPr="005463D8" w:rsidRDefault="00971760">
      <w:pPr>
        <w:pStyle w:val="TOC1"/>
        <w:rPr>
          <w:rFonts w:asciiTheme="minorHAnsi" w:eastAsiaTheme="minorEastAsia" w:hAnsiTheme="minorHAnsi" w:cstheme="minorBidi"/>
          <w:noProof/>
          <w:kern w:val="2"/>
          <w:szCs w:val="24"/>
          <w:lang w:val="es-ES_tradnl" w:eastAsia="es-ES_tradnl"/>
          <w14:ligatures w14:val="standardContextual"/>
        </w:rPr>
      </w:pPr>
      <w:r w:rsidRPr="005463D8">
        <w:rPr>
          <w:lang w:val="es-ES_tradnl"/>
        </w:rPr>
        <w:fldChar w:fldCharType="begin"/>
      </w:r>
      <w:r w:rsidRPr="005463D8">
        <w:rPr>
          <w:lang w:val="es-ES_tradnl"/>
        </w:rPr>
        <w:instrText xml:space="preserve"> TOC \o "2-2" \h \z \t "Heading 1;1" </w:instrText>
      </w:r>
      <w:r w:rsidRPr="005463D8">
        <w:rPr>
          <w:lang w:val="es-ES_tradnl"/>
        </w:rPr>
        <w:fldChar w:fldCharType="separate"/>
      </w:r>
      <w:hyperlink w:anchor="_Toc180661254" w:history="1">
        <w:r w:rsidRPr="005463D8">
          <w:rPr>
            <w:rStyle w:val="Hyperlink"/>
            <w:noProof/>
            <w:lang w:val="es-ES_tradnl"/>
          </w:rPr>
          <w:t>1</w:t>
        </w:r>
        <w:r w:rsidRPr="005463D8">
          <w:rPr>
            <w:rFonts w:asciiTheme="minorHAnsi" w:eastAsiaTheme="minorEastAsia" w:hAnsiTheme="minorHAnsi" w:cstheme="minorBidi"/>
            <w:noProof/>
            <w:kern w:val="2"/>
            <w:szCs w:val="24"/>
            <w:lang w:val="es-ES_tradnl" w:eastAsia="es-ES_tradnl"/>
            <w14:ligatures w14:val="standardContextual"/>
          </w:rPr>
          <w:tab/>
        </w:r>
        <w:r w:rsidRPr="005463D8">
          <w:rPr>
            <w:rStyle w:val="Hyperlink"/>
            <w:noProof/>
            <w:lang w:val="es-ES_tradnl"/>
          </w:rPr>
          <w:t>Introducción</w:t>
        </w:r>
        <w:r w:rsidRPr="005463D8">
          <w:rPr>
            <w:noProof/>
            <w:webHidden/>
            <w:lang w:val="es-ES_tradnl"/>
          </w:rPr>
          <w:tab/>
        </w:r>
        <w:r w:rsidRPr="005463D8">
          <w:rPr>
            <w:noProof/>
            <w:webHidden/>
            <w:lang w:val="es-ES_tradnl"/>
          </w:rPr>
          <w:tab/>
        </w:r>
        <w:r w:rsidRPr="005463D8">
          <w:rPr>
            <w:noProof/>
            <w:webHidden/>
            <w:lang w:val="es-ES_tradnl"/>
          </w:rPr>
          <w:fldChar w:fldCharType="begin"/>
        </w:r>
        <w:r w:rsidRPr="005463D8">
          <w:rPr>
            <w:noProof/>
            <w:webHidden/>
            <w:lang w:val="es-ES_tradnl"/>
          </w:rPr>
          <w:instrText xml:space="preserve"> PAGEREF _Toc180661254 \h </w:instrText>
        </w:r>
        <w:r w:rsidRPr="005463D8">
          <w:rPr>
            <w:noProof/>
            <w:webHidden/>
            <w:lang w:val="es-ES_tradnl"/>
          </w:rPr>
        </w:r>
        <w:r w:rsidRPr="005463D8">
          <w:rPr>
            <w:noProof/>
            <w:webHidden/>
            <w:lang w:val="es-ES_tradnl"/>
          </w:rPr>
          <w:fldChar w:fldCharType="separate"/>
        </w:r>
        <w:r w:rsidR="00A01F03">
          <w:rPr>
            <w:noProof/>
            <w:webHidden/>
            <w:lang w:val="es-ES_tradnl"/>
          </w:rPr>
          <w:t>2</w:t>
        </w:r>
        <w:r w:rsidRPr="005463D8">
          <w:rPr>
            <w:noProof/>
            <w:webHidden/>
            <w:lang w:val="es-ES_tradnl"/>
          </w:rPr>
          <w:fldChar w:fldCharType="end"/>
        </w:r>
      </w:hyperlink>
    </w:p>
    <w:p w14:paraId="6A968043" w14:textId="09A36466" w:rsidR="00971760" w:rsidRPr="005463D8" w:rsidRDefault="00312A7C">
      <w:pPr>
        <w:pStyle w:val="TOC1"/>
        <w:rPr>
          <w:rFonts w:asciiTheme="minorHAnsi" w:eastAsiaTheme="minorEastAsia" w:hAnsiTheme="minorHAnsi" w:cstheme="minorBidi"/>
          <w:noProof/>
          <w:kern w:val="2"/>
          <w:szCs w:val="24"/>
          <w:lang w:val="es-ES_tradnl" w:eastAsia="es-ES_tradnl"/>
          <w14:ligatures w14:val="standardContextual"/>
        </w:rPr>
      </w:pPr>
      <w:hyperlink w:anchor="_Toc180661255" w:history="1">
        <w:r w:rsidR="00971760" w:rsidRPr="005463D8">
          <w:rPr>
            <w:rStyle w:val="Hyperlink"/>
            <w:noProof/>
            <w:lang w:val="es-ES_tradnl"/>
          </w:rPr>
          <w:t>2</w:t>
        </w:r>
        <w:r w:rsidR="00971760" w:rsidRPr="005463D8">
          <w:rPr>
            <w:rFonts w:asciiTheme="minorHAnsi" w:eastAsiaTheme="minorEastAsia" w:hAnsiTheme="minorHAnsi" w:cstheme="minorBidi"/>
            <w:noProof/>
            <w:kern w:val="2"/>
            <w:szCs w:val="24"/>
            <w:lang w:val="es-ES_tradnl" w:eastAsia="es-ES_tradnl"/>
            <w14:ligatures w14:val="standardContextual"/>
          </w:rPr>
          <w:tab/>
        </w:r>
        <w:r w:rsidR="00971760" w:rsidRPr="005463D8">
          <w:rPr>
            <w:rStyle w:val="Hyperlink"/>
            <w:noProof/>
            <w:lang w:val="es-ES_tradnl"/>
          </w:rPr>
          <w:t>Requisitos de radiocomunicaciones</w:t>
        </w:r>
        <w:r w:rsidR="00971760" w:rsidRPr="005463D8">
          <w:rPr>
            <w:noProof/>
            <w:webHidden/>
            <w:lang w:val="es-ES_tradnl"/>
          </w:rPr>
          <w:tab/>
        </w:r>
        <w:r w:rsidR="00971760" w:rsidRPr="005463D8">
          <w:rPr>
            <w:noProof/>
            <w:webHidden/>
            <w:lang w:val="es-ES_tradnl"/>
          </w:rPr>
          <w:tab/>
        </w:r>
        <w:r w:rsidR="00971760" w:rsidRPr="005463D8">
          <w:rPr>
            <w:noProof/>
            <w:webHidden/>
            <w:lang w:val="es-ES_tradnl"/>
          </w:rPr>
          <w:fldChar w:fldCharType="begin"/>
        </w:r>
        <w:r w:rsidR="00971760" w:rsidRPr="005463D8">
          <w:rPr>
            <w:noProof/>
            <w:webHidden/>
            <w:lang w:val="es-ES_tradnl"/>
          </w:rPr>
          <w:instrText xml:space="preserve"> PAGEREF _Toc180661255 \h </w:instrText>
        </w:r>
        <w:r w:rsidR="00971760" w:rsidRPr="005463D8">
          <w:rPr>
            <w:noProof/>
            <w:webHidden/>
            <w:lang w:val="es-ES_tradnl"/>
          </w:rPr>
        </w:r>
        <w:r w:rsidR="00971760" w:rsidRPr="005463D8">
          <w:rPr>
            <w:noProof/>
            <w:webHidden/>
            <w:lang w:val="es-ES_tradnl"/>
          </w:rPr>
          <w:fldChar w:fldCharType="separate"/>
        </w:r>
        <w:r w:rsidR="00A01F03">
          <w:rPr>
            <w:noProof/>
            <w:webHidden/>
            <w:lang w:val="es-ES_tradnl"/>
          </w:rPr>
          <w:t>3</w:t>
        </w:r>
        <w:r w:rsidR="00971760" w:rsidRPr="005463D8">
          <w:rPr>
            <w:noProof/>
            <w:webHidden/>
            <w:lang w:val="es-ES_tradnl"/>
          </w:rPr>
          <w:fldChar w:fldCharType="end"/>
        </w:r>
      </w:hyperlink>
    </w:p>
    <w:p w14:paraId="2AC376EA" w14:textId="6A21BF74" w:rsidR="00971760" w:rsidRPr="005463D8" w:rsidRDefault="00312A7C">
      <w:pPr>
        <w:pStyle w:val="TOC2"/>
        <w:rPr>
          <w:rFonts w:asciiTheme="minorHAnsi" w:eastAsiaTheme="minorEastAsia" w:hAnsiTheme="minorHAnsi" w:cstheme="minorBidi"/>
          <w:noProof/>
          <w:kern w:val="2"/>
          <w:szCs w:val="24"/>
          <w:lang w:val="es-ES_tradnl" w:eastAsia="es-ES_tradnl"/>
          <w14:ligatures w14:val="standardContextual"/>
        </w:rPr>
      </w:pPr>
      <w:hyperlink w:anchor="_Toc180661256" w:history="1">
        <w:r w:rsidR="00971760" w:rsidRPr="005463D8">
          <w:rPr>
            <w:rStyle w:val="Hyperlink"/>
            <w:noProof/>
            <w:lang w:val="es-ES_tradnl"/>
          </w:rPr>
          <w:t>2.1</w:t>
        </w:r>
        <w:r w:rsidR="00971760" w:rsidRPr="005463D8">
          <w:rPr>
            <w:rFonts w:asciiTheme="minorHAnsi" w:eastAsiaTheme="minorEastAsia" w:hAnsiTheme="minorHAnsi" w:cstheme="minorBidi"/>
            <w:noProof/>
            <w:kern w:val="2"/>
            <w:szCs w:val="24"/>
            <w:lang w:val="es-ES_tradnl" w:eastAsia="es-ES_tradnl"/>
            <w14:ligatures w14:val="standardContextual"/>
          </w:rPr>
          <w:tab/>
        </w:r>
        <w:r w:rsidR="00971760" w:rsidRPr="005463D8">
          <w:rPr>
            <w:rStyle w:val="Hyperlink"/>
            <w:noProof/>
            <w:lang w:val="es-ES_tradnl"/>
          </w:rPr>
          <w:t>Requisitos de telemedida</w:t>
        </w:r>
        <w:r w:rsidR="00971760" w:rsidRPr="005463D8">
          <w:rPr>
            <w:noProof/>
            <w:webHidden/>
            <w:lang w:val="es-ES_tradnl"/>
          </w:rPr>
          <w:tab/>
        </w:r>
        <w:r w:rsidR="00971760" w:rsidRPr="005463D8">
          <w:rPr>
            <w:noProof/>
            <w:webHidden/>
            <w:lang w:val="es-ES_tradnl"/>
          </w:rPr>
          <w:tab/>
        </w:r>
        <w:r w:rsidR="00971760" w:rsidRPr="005463D8">
          <w:rPr>
            <w:noProof/>
            <w:webHidden/>
            <w:lang w:val="es-ES_tradnl"/>
          </w:rPr>
          <w:fldChar w:fldCharType="begin"/>
        </w:r>
        <w:r w:rsidR="00971760" w:rsidRPr="005463D8">
          <w:rPr>
            <w:noProof/>
            <w:webHidden/>
            <w:lang w:val="es-ES_tradnl"/>
          </w:rPr>
          <w:instrText xml:space="preserve"> PAGEREF _Toc180661256 \h </w:instrText>
        </w:r>
        <w:r w:rsidR="00971760" w:rsidRPr="005463D8">
          <w:rPr>
            <w:noProof/>
            <w:webHidden/>
            <w:lang w:val="es-ES_tradnl"/>
          </w:rPr>
        </w:r>
        <w:r w:rsidR="00971760" w:rsidRPr="005463D8">
          <w:rPr>
            <w:noProof/>
            <w:webHidden/>
            <w:lang w:val="es-ES_tradnl"/>
          </w:rPr>
          <w:fldChar w:fldCharType="separate"/>
        </w:r>
        <w:r w:rsidR="00A01F03">
          <w:rPr>
            <w:noProof/>
            <w:webHidden/>
            <w:lang w:val="es-ES_tradnl"/>
          </w:rPr>
          <w:t>3</w:t>
        </w:r>
        <w:r w:rsidR="00971760" w:rsidRPr="005463D8">
          <w:rPr>
            <w:noProof/>
            <w:webHidden/>
            <w:lang w:val="es-ES_tradnl"/>
          </w:rPr>
          <w:fldChar w:fldCharType="end"/>
        </w:r>
      </w:hyperlink>
    </w:p>
    <w:p w14:paraId="27B5AA0E" w14:textId="3714D3EF" w:rsidR="00971760" w:rsidRPr="005463D8" w:rsidRDefault="00312A7C">
      <w:pPr>
        <w:pStyle w:val="TOC2"/>
        <w:rPr>
          <w:rFonts w:asciiTheme="minorHAnsi" w:eastAsiaTheme="minorEastAsia" w:hAnsiTheme="minorHAnsi" w:cstheme="minorBidi"/>
          <w:noProof/>
          <w:kern w:val="2"/>
          <w:szCs w:val="24"/>
          <w:lang w:val="es-ES_tradnl" w:eastAsia="es-ES_tradnl"/>
          <w14:ligatures w14:val="standardContextual"/>
        </w:rPr>
      </w:pPr>
      <w:hyperlink w:anchor="_Toc180661257" w:history="1">
        <w:r w:rsidR="00971760" w:rsidRPr="005463D8">
          <w:rPr>
            <w:rStyle w:val="Hyperlink"/>
            <w:noProof/>
            <w:lang w:val="es-ES_tradnl"/>
          </w:rPr>
          <w:t>2.2</w:t>
        </w:r>
        <w:r w:rsidR="00971760" w:rsidRPr="005463D8">
          <w:rPr>
            <w:rFonts w:asciiTheme="minorHAnsi" w:eastAsiaTheme="minorEastAsia" w:hAnsiTheme="minorHAnsi" w:cstheme="minorBidi"/>
            <w:noProof/>
            <w:kern w:val="2"/>
            <w:szCs w:val="24"/>
            <w:lang w:val="es-ES_tradnl" w:eastAsia="es-ES_tradnl"/>
            <w14:ligatures w14:val="standardContextual"/>
          </w:rPr>
          <w:tab/>
        </w:r>
        <w:r w:rsidR="00971760" w:rsidRPr="005463D8">
          <w:rPr>
            <w:rStyle w:val="Hyperlink"/>
            <w:noProof/>
            <w:lang w:val="es-ES_tradnl"/>
          </w:rPr>
          <w:t>Requisitos de telemando</w:t>
        </w:r>
        <w:r w:rsidR="00971760" w:rsidRPr="005463D8">
          <w:rPr>
            <w:noProof/>
            <w:webHidden/>
            <w:lang w:val="es-ES_tradnl"/>
          </w:rPr>
          <w:tab/>
        </w:r>
        <w:r w:rsidR="00971760" w:rsidRPr="005463D8">
          <w:rPr>
            <w:noProof/>
            <w:webHidden/>
            <w:lang w:val="es-ES_tradnl"/>
          </w:rPr>
          <w:tab/>
        </w:r>
        <w:r w:rsidR="00971760" w:rsidRPr="005463D8">
          <w:rPr>
            <w:noProof/>
            <w:webHidden/>
            <w:lang w:val="es-ES_tradnl"/>
          </w:rPr>
          <w:fldChar w:fldCharType="begin"/>
        </w:r>
        <w:r w:rsidR="00971760" w:rsidRPr="005463D8">
          <w:rPr>
            <w:noProof/>
            <w:webHidden/>
            <w:lang w:val="es-ES_tradnl"/>
          </w:rPr>
          <w:instrText xml:space="preserve"> PAGEREF _Toc180661257 \h </w:instrText>
        </w:r>
        <w:r w:rsidR="00971760" w:rsidRPr="005463D8">
          <w:rPr>
            <w:noProof/>
            <w:webHidden/>
            <w:lang w:val="es-ES_tradnl"/>
          </w:rPr>
        </w:r>
        <w:r w:rsidR="00971760" w:rsidRPr="005463D8">
          <w:rPr>
            <w:noProof/>
            <w:webHidden/>
            <w:lang w:val="es-ES_tradnl"/>
          </w:rPr>
          <w:fldChar w:fldCharType="separate"/>
        </w:r>
        <w:r w:rsidR="00A01F03">
          <w:rPr>
            <w:noProof/>
            <w:webHidden/>
            <w:lang w:val="es-ES_tradnl"/>
          </w:rPr>
          <w:t>4</w:t>
        </w:r>
        <w:r w:rsidR="00971760" w:rsidRPr="005463D8">
          <w:rPr>
            <w:noProof/>
            <w:webHidden/>
            <w:lang w:val="es-ES_tradnl"/>
          </w:rPr>
          <w:fldChar w:fldCharType="end"/>
        </w:r>
      </w:hyperlink>
    </w:p>
    <w:p w14:paraId="7F4993A7" w14:textId="418CB44B" w:rsidR="00971760" w:rsidRPr="005463D8" w:rsidRDefault="00312A7C">
      <w:pPr>
        <w:pStyle w:val="TOC2"/>
        <w:rPr>
          <w:rFonts w:asciiTheme="minorHAnsi" w:eastAsiaTheme="minorEastAsia" w:hAnsiTheme="minorHAnsi" w:cstheme="minorBidi"/>
          <w:noProof/>
          <w:kern w:val="2"/>
          <w:szCs w:val="24"/>
          <w:lang w:val="es-ES_tradnl" w:eastAsia="es-ES_tradnl"/>
          <w14:ligatures w14:val="standardContextual"/>
        </w:rPr>
      </w:pPr>
      <w:hyperlink w:anchor="_Toc180661258" w:history="1">
        <w:r w:rsidR="00971760" w:rsidRPr="005463D8">
          <w:rPr>
            <w:rStyle w:val="Hyperlink"/>
            <w:noProof/>
            <w:lang w:val="es-ES_tradnl"/>
          </w:rPr>
          <w:t>2.3</w:t>
        </w:r>
        <w:r w:rsidR="00971760" w:rsidRPr="005463D8">
          <w:rPr>
            <w:rFonts w:asciiTheme="minorHAnsi" w:eastAsiaTheme="minorEastAsia" w:hAnsiTheme="minorHAnsi" w:cstheme="minorBidi"/>
            <w:noProof/>
            <w:kern w:val="2"/>
            <w:szCs w:val="24"/>
            <w:lang w:val="es-ES_tradnl" w:eastAsia="es-ES_tradnl"/>
            <w14:ligatures w14:val="standardContextual"/>
          </w:rPr>
          <w:tab/>
        </w:r>
        <w:r w:rsidR="00971760" w:rsidRPr="005463D8">
          <w:rPr>
            <w:rStyle w:val="Hyperlink"/>
            <w:noProof/>
            <w:lang w:val="es-ES_tradnl"/>
          </w:rPr>
          <w:t>Requisitos de seguimiento</w:t>
        </w:r>
        <w:r w:rsidR="00971760" w:rsidRPr="005463D8">
          <w:rPr>
            <w:noProof/>
            <w:webHidden/>
            <w:lang w:val="es-ES_tradnl"/>
          </w:rPr>
          <w:tab/>
        </w:r>
        <w:r w:rsidR="00971760" w:rsidRPr="005463D8">
          <w:rPr>
            <w:noProof/>
            <w:webHidden/>
            <w:lang w:val="es-ES_tradnl"/>
          </w:rPr>
          <w:tab/>
        </w:r>
        <w:r w:rsidR="00971760" w:rsidRPr="005463D8">
          <w:rPr>
            <w:noProof/>
            <w:webHidden/>
            <w:lang w:val="es-ES_tradnl"/>
          </w:rPr>
          <w:fldChar w:fldCharType="begin"/>
        </w:r>
        <w:r w:rsidR="00971760" w:rsidRPr="005463D8">
          <w:rPr>
            <w:noProof/>
            <w:webHidden/>
            <w:lang w:val="es-ES_tradnl"/>
          </w:rPr>
          <w:instrText xml:space="preserve"> PAGEREF _Toc180661258 \h </w:instrText>
        </w:r>
        <w:r w:rsidR="00971760" w:rsidRPr="005463D8">
          <w:rPr>
            <w:noProof/>
            <w:webHidden/>
            <w:lang w:val="es-ES_tradnl"/>
          </w:rPr>
        </w:r>
        <w:r w:rsidR="00971760" w:rsidRPr="005463D8">
          <w:rPr>
            <w:noProof/>
            <w:webHidden/>
            <w:lang w:val="es-ES_tradnl"/>
          </w:rPr>
          <w:fldChar w:fldCharType="separate"/>
        </w:r>
        <w:r w:rsidR="00A01F03">
          <w:rPr>
            <w:noProof/>
            <w:webHidden/>
            <w:lang w:val="es-ES_tradnl"/>
          </w:rPr>
          <w:t>5</w:t>
        </w:r>
        <w:r w:rsidR="00971760" w:rsidRPr="005463D8">
          <w:rPr>
            <w:noProof/>
            <w:webHidden/>
            <w:lang w:val="es-ES_tradnl"/>
          </w:rPr>
          <w:fldChar w:fldCharType="end"/>
        </w:r>
      </w:hyperlink>
    </w:p>
    <w:p w14:paraId="44B27331" w14:textId="2802AA69" w:rsidR="00971760" w:rsidRPr="005463D8" w:rsidRDefault="00312A7C">
      <w:pPr>
        <w:pStyle w:val="TOC2"/>
        <w:rPr>
          <w:rFonts w:asciiTheme="minorHAnsi" w:eastAsiaTheme="minorEastAsia" w:hAnsiTheme="minorHAnsi" w:cstheme="minorBidi"/>
          <w:noProof/>
          <w:kern w:val="2"/>
          <w:szCs w:val="24"/>
          <w:lang w:val="es-ES_tradnl" w:eastAsia="es-ES_tradnl"/>
          <w14:ligatures w14:val="standardContextual"/>
        </w:rPr>
      </w:pPr>
      <w:hyperlink w:anchor="_Toc180661259" w:history="1">
        <w:r w:rsidR="00971760" w:rsidRPr="005463D8">
          <w:rPr>
            <w:rStyle w:val="Hyperlink"/>
            <w:noProof/>
            <w:lang w:val="es-ES_tradnl"/>
          </w:rPr>
          <w:t>2.4</w:t>
        </w:r>
        <w:r w:rsidR="00971760" w:rsidRPr="005463D8">
          <w:rPr>
            <w:rFonts w:asciiTheme="minorHAnsi" w:eastAsiaTheme="minorEastAsia" w:hAnsiTheme="minorHAnsi" w:cstheme="minorBidi"/>
            <w:noProof/>
            <w:kern w:val="2"/>
            <w:szCs w:val="24"/>
            <w:lang w:val="es-ES_tradnl" w:eastAsia="es-ES_tradnl"/>
            <w14:ligatures w14:val="standardContextual"/>
          </w:rPr>
          <w:tab/>
        </w:r>
        <w:r w:rsidR="00971760" w:rsidRPr="005463D8">
          <w:rPr>
            <w:rStyle w:val="Hyperlink"/>
            <w:noProof/>
            <w:lang w:val="es-ES_tradnl"/>
          </w:rPr>
          <w:t>Necesidades especiales en caso de misiones tripuladas en el espacio lejano</w:t>
        </w:r>
        <w:r w:rsidR="00971760" w:rsidRPr="005463D8">
          <w:rPr>
            <w:noProof/>
            <w:webHidden/>
            <w:lang w:val="es-ES_tradnl"/>
          </w:rPr>
          <w:tab/>
        </w:r>
        <w:r w:rsidR="00971760" w:rsidRPr="005463D8">
          <w:rPr>
            <w:noProof/>
            <w:webHidden/>
            <w:lang w:val="es-ES_tradnl"/>
          </w:rPr>
          <w:tab/>
        </w:r>
        <w:r w:rsidR="00971760" w:rsidRPr="005463D8">
          <w:rPr>
            <w:noProof/>
            <w:webHidden/>
            <w:lang w:val="es-ES_tradnl"/>
          </w:rPr>
          <w:fldChar w:fldCharType="begin"/>
        </w:r>
        <w:r w:rsidR="00971760" w:rsidRPr="005463D8">
          <w:rPr>
            <w:noProof/>
            <w:webHidden/>
            <w:lang w:val="es-ES_tradnl"/>
          </w:rPr>
          <w:instrText xml:space="preserve"> PAGEREF _Toc180661259 \h </w:instrText>
        </w:r>
        <w:r w:rsidR="00971760" w:rsidRPr="005463D8">
          <w:rPr>
            <w:noProof/>
            <w:webHidden/>
            <w:lang w:val="es-ES_tradnl"/>
          </w:rPr>
        </w:r>
        <w:r w:rsidR="00971760" w:rsidRPr="005463D8">
          <w:rPr>
            <w:noProof/>
            <w:webHidden/>
            <w:lang w:val="es-ES_tradnl"/>
          </w:rPr>
          <w:fldChar w:fldCharType="separate"/>
        </w:r>
        <w:r w:rsidR="00A01F03">
          <w:rPr>
            <w:noProof/>
            <w:webHidden/>
            <w:lang w:val="es-ES_tradnl"/>
          </w:rPr>
          <w:t>6</w:t>
        </w:r>
        <w:r w:rsidR="00971760" w:rsidRPr="005463D8">
          <w:rPr>
            <w:noProof/>
            <w:webHidden/>
            <w:lang w:val="es-ES_tradnl"/>
          </w:rPr>
          <w:fldChar w:fldCharType="end"/>
        </w:r>
      </w:hyperlink>
    </w:p>
    <w:p w14:paraId="0CF9ECA8" w14:textId="688BC464" w:rsidR="00971760" w:rsidRPr="005463D8" w:rsidRDefault="00312A7C">
      <w:pPr>
        <w:pStyle w:val="TOC1"/>
        <w:rPr>
          <w:rFonts w:asciiTheme="minorHAnsi" w:eastAsiaTheme="minorEastAsia" w:hAnsiTheme="minorHAnsi" w:cstheme="minorBidi"/>
          <w:noProof/>
          <w:kern w:val="2"/>
          <w:szCs w:val="24"/>
          <w:lang w:val="es-ES_tradnl" w:eastAsia="es-ES_tradnl"/>
          <w14:ligatures w14:val="standardContextual"/>
        </w:rPr>
      </w:pPr>
      <w:hyperlink w:anchor="_Toc180661260" w:history="1">
        <w:r w:rsidR="00971760" w:rsidRPr="005463D8">
          <w:rPr>
            <w:rStyle w:val="Hyperlink"/>
            <w:noProof/>
            <w:lang w:val="es-ES_tradnl"/>
          </w:rPr>
          <w:t>3</w:t>
        </w:r>
        <w:r w:rsidR="00971760" w:rsidRPr="005463D8">
          <w:rPr>
            <w:rFonts w:asciiTheme="minorHAnsi" w:eastAsiaTheme="minorEastAsia" w:hAnsiTheme="minorHAnsi" w:cstheme="minorBidi"/>
            <w:noProof/>
            <w:kern w:val="2"/>
            <w:szCs w:val="24"/>
            <w:lang w:val="es-ES_tradnl" w:eastAsia="es-ES_tradnl"/>
            <w14:ligatures w14:val="standardContextual"/>
          </w:rPr>
          <w:tab/>
        </w:r>
        <w:r w:rsidR="00971760" w:rsidRPr="005463D8">
          <w:rPr>
            <w:rStyle w:val="Hyperlink"/>
            <w:noProof/>
            <w:lang w:val="es-ES_tradnl"/>
          </w:rPr>
          <w:t>Características técnicas</w:t>
        </w:r>
        <w:r w:rsidR="00971760" w:rsidRPr="005463D8">
          <w:rPr>
            <w:noProof/>
            <w:webHidden/>
            <w:lang w:val="es-ES_tradnl"/>
          </w:rPr>
          <w:tab/>
        </w:r>
        <w:r w:rsidR="00971760" w:rsidRPr="005463D8">
          <w:rPr>
            <w:noProof/>
            <w:webHidden/>
            <w:lang w:val="es-ES_tradnl"/>
          </w:rPr>
          <w:tab/>
        </w:r>
        <w:r w:rsidR="00971760" w:rsidRPr="005463D8">
          <w:rPr>
            <w:noProof/>
            <w:webHidden/>
            <w:lang w:val="es-ES_tradnl"/>
          </w:rPr>
          <w:fldChar w:fldCharType="begin"/>
        </w:r>
        <w:r w:rsidR="00971760" w:rsidRPr="005463D8">
          <w:rPr>
            <w:noProof/>
            <w:webHidden/>
            <w:lang w:val="es-ES_tradnl"/>
          </w:rPr>
          <w:instrText xml:space="preserve"> PAGEREF _Toc180661260 \h </w:instrText>
        </w:r>
        <w:r w:rsidR="00971760" w:rsidRPr="005463D8">
          <w:rPr>
            <w:noProof/>
            <w:webHidden/>
            <w:lang w:val="es-ES_tradnl"/>
          </w:rPr>
        </w:r>
        <w:r w:rsidR="00971760" w:rsidRPr="005463D8">
          <w:rPr>
            <w:noProof/>
            <w:webHidden/>
            <w:lang w:val="es-ES_tradnl"/>
          </w:rPr>
          <w:fldChar w:fldCharType="separate"/>
        </w:r>
        <w:r w:rsidR="00A01F03">
          <w:rPr>
            <w:noProof/>
            <w:webHidden/>
            <w:lang w:val="es-ES_tradnl"/>
          </w:rPr>
          <w:t>6</w:t>
        </w:r>
        <w:r w:rsidR="00971760" w:rsidRPr="005463D8">
          <w:rPr>
            <w:noProof/>
            <w:webHidden/>
            <w:lang w:val="es-ES_tradnl"/>
          </w:rPr>
          <w:fldChar w:fldCharType="end"/>
        </w:r>
      </w:hyperlink>
    </w:p>
    <w:p w14:paraId="6AF891F1" w14:textId="1BAEF3E5" w:rsidR="00971760" w:rsidRPr="005463D8" w:rsidRDefault="00312A7C">
      <w:pPr>
        <w:pStyle w:val="TOC2"/>
        <w:rPr>
          <w:rFonts w:asciiTheme="minorHAnsi" w:eastAsiaTheme="minorEastAsia" w:hAnsiTheme="minorHAnsi" w:cstheme="minorBidi"/>
          <w:noProof/>
          <w:kern w:val="2"/>
          <w:szCs w:val="24"/>
          <w:lang w:val="es-ES_tradnl" w:eastAsia="es-ES_tradnl"/>
          <w14:ligatures w14:val="standardContextual"/>
        </w:rPr>
      </w:pPr>
      <w:hyperlink w:anchor="_Toc180661261" w:history="1">
        <w:r w:rsidR="00971760" w:rsidRPr="005463D8">
          <w:rPr>
            <w:rStyle w:val="Hyperlink"/>
            <w:noProof/>
            <w:lang w:val="es-ES_tradnl"/>
          </w:rPr>
          <w:t>3.1</w:t>
        </w:r>
        <w:r w:rsidR="00971760" w:rsidRPr="005463D8">
          <w:rPr>
            <w:rFonts w:asciiTheme="minorHAnsi" w:eastAsiaTheme="minorEastAsia" w:hAnsiTheme="minorHAnsi" w:cstheme="minorBidi"/>
            <w:noProof/>
            <w:kern w:val="2"/>
            <w:szCs w:val="24"/>
            <w:lang w:val="es-ES_tradnl" w:eastAsia="es-ES_tradnl"/>
            <w14:ligatures w14:val="standardContextual"/>
          </w:rPr>
          <w:tab/>
        </w:r>
        <w:r w:rsidR="00971760" w:rsidRPr="005463D8">
          <w:rPr>
            <w:rStyle w:val="Hyperlink"/>
            <w:noProof/>
            <w:lang w:val="es-ES_tradnl"/>
          </w:rPr>
          <w:t>Ubicaciones y características de las estaciones terrenas del servicio de investigación espacial (espacio lejano)</w:t>
        </w:r>
        <w:r w:rsidR="00971760" w:rsidRPr="005463D8">
          <w:rPr>
            <w:noProof/>
            <w:webHidden/>
            <w:lang w:val="es-ES_tradnl"/>
          </w:rPr>
          <w:tab/>
        </w:r>
        <w:r w:rsidR="00971760" w:rsidRPr="005463D8">
          <w:rPr>
            <w:noProof/>
            <w:webHidden/>
            <w:lang w:val="es-ES_tradnl"/>
          </w:rPr>
          <w:tab/>
        </w:r>
        <w:r w:rsidR="00971760" w:rsidRPr="005463D8">
          <w:rPr>
            <w:noProof/>
            <w:webHidden/>
            <w:lang w:val="es-ES_tradnl"/>
          </w:rPr>
          <w:fldChar w:fldCharType="begin"/>
        </w:r>
        <w:r w:rsidR="00971760" w:rsidRPr="005463D8">
          <w:rPr>
            <w:noProof/>
            <w:webHidden/>
            <w:lang w:val="es-ES_tradnl"/>
          </w:rPr>
          <w:instrText xml:space="preserve"> PAGEREF _Toc180661261 \h </w:instrText>
        </w:r>
        <w:r w:rsidR="00971760" w:rsidRPr="005463D8">
          <w:rPr>
            <w:noProof/>
            <w:webHidden/>
            <w:lang w:val="es-ES_tradnl"/>
          </w:rPr>
        </w:r>
        <w:r w:rsidR="00971760" w:rsidRPr="005463D8">
          <w:rPr>
            <w:noProof/>
            <w:webHidden/>
            <w:lang w:val="es-ES_tradnl"/>
          </w:rPr>
          <w:fldChar w:fldCharType="separate"/>
        </w:r>
        <w:r w:rsidR="00A01F03">
          <w:rPr>
            <w:noProof/>
            <w:webHidden/>
            <w:lang w:val="es-ES_tradnl"/>
          </w:rPr>
          <w:t>6</w:t>
        </w:r>
        <w:r w:rsidR="00971760" w:rsidRPr="005463D8">
          <w:rPr>
            <w:noProof/>
            <w:webHidden/>
            <w:lang w:val="es-ES_tradnl"/>
          </w:rPr>
          <w:fldChar w:fldCharType="end"/>
        </w:r>
      </w:hyperlink>
    </w:p>
    <w:p w14:paraId="5D03AB22" w14:textId="2851B3E6" w:rsidR="00971760" w:rsidRPr="005463D8" w:rsidRDefault="00312A7C">
      <w:pPr>
        <w:pStyle w:val="TOC2"/>
        <w:rPr>
          <w:rFonts w:asciiTheme="minorHAnsi" w:eastAsiaTheme="minorEastAsia" w:hAnsiTheme="minorHAnsi" w:cstheme="minorBidi"/>
          <w:noProof/>
          <w:kern w:val="2"/>
          <w:szCs w:val="24"/>
          <w:lang w:val="es-ES_tradnl" w:eastAsia="es-ES_tradnl"/>
          <w14:ligatures w14:val="standardContextual"/>
        </w:rPr>
      </w:pPr>
      <w:hyperlink w:anchor="_Toc180661262" w:history="1">
        <w:r w:rsidR="00971760" w:rsidRPr="005463D8">
          <w:rPr>
            <w:rStyle w:val="Hyperlink"/>
            <w:noProof/>
            <w:lang w:val="es-ES_tradnl"/>
          </w:rPr>
          <w:t>3.2</w:t>
        </w:r>
        <w:r w:rsidR="00971760" w:rsidRPr="005463D8">
          <w:rPr>
            <w:rFonts w:asciiTheme="minorHAnsi" w:eastAsiaTheme="minorEastAsia" w:hAnsiTheme="minorHAnsi" w:cstheme="minorBidi"/>
            <w:noProof/>
            <w:kern w:val="2"/>
            <w:szCs w:val="24"/>
            <w:lang w:val="es-ES_tradnl" w:eastAsia="es-ES_tradnl"/>
            <w14:ligatures w14:val="standardContextual"/>
          </w:rPr>
          <w:tab/>
        </w:r>
        <w:r w:rsidR="00971760" w:rsidRPr="005463D8">
          <w:rPr>
            <w:rStyle w:val="Hyperlink"/>
            <w:noProof/>
            <w:lang w:val="es-ES_tradnl"/>
          </w:rPr>
          <w:t>Estaciones espaciales</w:t>
        </w:r>
        <w:r w:rsidR="00971760" w:rsidRPr="005463D8">
          <w:rPr>
            <w:noProof/>
            <w:webHidden/>
            <w:lang w:val="es-ES_tradnl"/>
          </w:rPr>
          <w:tab/>
        </w:r>
        <w:r w:rsidR="00971760" w:rsidRPr="005463D8">
          <w:rPr>
            <w:noProof/>
            <w:webHidden/>
            <w:lang w:val="es-ES_tradnl"/>
          </w:rPr>
          <w:tab/>
        </w:r>
        <w:r w:rsidR="00971760" w:rsidRPr="005463D8">
          <w:rPr>
            <w:noProof/>
            <w:webHidden/>
            <w:lang w:val="es-ES_tradnl"/>
          </w:rPr>
          <w:fldChar w:fldCharType="begin"/>
        </w:r>
        <w:r w:rsidR="00971760" w:rsidRPr="005463D8">
          <w:rPr>
            <w:noProof/>
            <w:webHidden/>
            <w:lang w:val="es-ES_tradnl"/>
          </w:rPr>
          <w:instrText xml:space="preserve"> PAGEREF _Toc180661262 \h </w:instrText>
        </w:r>
        <w:r w:rsidR="00971760" w:rsidRPr="005463D8">
          <w:rPr>
            <w:noProof/>
            <w:webHidden/>
            <w:lang w:val="es-ES_tradnl"/>
          </w:rPr>
        </w:r>
        <w:r w:rsidR="00971760" w:rsidRPr="005463D8">
          <w:rPr>
            <w:noProof/>
            <w:webHidden/>
            <w:lang w:val="es-ES_tradnl"/>
          </w:rPr>
          <w:fldChar w:fldCharType="separate"/>
        </w:r>
        <w:r w:rsidR="00A01F03">
          <w:rPr>
            <w:noProof/>
            <w:webHidden/>
            <w:lang w:val="es-ES_tradnl"/>
          </w:rPr>
          <w:t>8</w:t>
        </w:r>
        <w:r w:rsidR="00971760" w:rsidRPr="005463D8">
          <w:rPr>
            <w:noProof/>
            <w:webHidden/>
            <w:lang w:val="es-ES_tradnl"/>
          </w:rPr>
          <w:fldChar w:fldCharType="end"/>
        </w:r>
      </w:hyperlink>
    </w:p>
    <w:p w14:paraId="70C9166F" w14:textId="0520C914" w:rsidR="00971760" w:rsidRPr="005463D8" w:rsidRDefault="00312A7C">
      <w:pPr>
        <w:pStyle w:val="TOC1"/>
        <w:rPr>
          <w:rFonts w:asciiTheme="minorHAnsi" w:eastAsiaTheme="minorEastAsia" w:hAnsiTheme="minorHAnsi" w:cstheme="minorBidi"/>
          <w:noProof/>
          <w:kern w:val="2"/>
          <w:szCs w:val="24"/>
          <w:lang w:val="es-ES_tradnl" w:eastAsia="es-ES_tradnl"/>
          <w14:ligatures w14:val="standardContextual"/>
        </w:rPr>
      </w:pPr>
      <w:hyperlink w:anchor="_Toc180661263" w:history="1">
        <w:r w:rsidR="00971760" w:rsidRPr="005463D8">
          <w:rPr>
            <w:rStyle w:val="Hyperlink"/>
            <w:noProof/>
            <w:lang w:val="es-ES_tradnl"/>
          </w:rPr>
          <w:t>4</w:t>
        </w:r>
        <w:r w:rsidR="00971760" w:rsidRPr="005463D8">
          <w:rPr>
            <w:rFonts w:asciiTheme="minorHAnsi" w:eastAsiaTheme="minorEastAsia" w:hAnsiTheme="minorHAnsi" w:cstheme="minorBidi"/>
            <w:noProof/>
            <w:kern w:val="2"/>
            <w:szCs w:val="24"/>
            <w:lang w:val="es-ES_tradnl" w:eastAsia="es-ES_tradnl"/>
            <w14:ligatures w14:val="standardContextual"/>
          </w:rPr>
          <w:tab/>
        </w:r>
        <w:r w:rsidR="00971760" w:rsidRPr="005463D8">
          <w:rPr>
            <w:rStyle w:val="Hyperlink"/>
            <w:noProof/>
            <w:lang w:val="es-ES_tradnl"/>
          </w:rPr>
          <w:t>Métodos de radiocomunicación con el espacio lejano</w:t>
        </w:r>
        <w:r w:rsidR="00971760" w:rsidRPr="005463D8">
          <w:rPr>
            <w:noProof/>
            <w:webHidden/>
            <w:lang w:val="es-ES_tradnl"/>
          </w:rPr>
          <w:tab/>
        </w:r>
        <w:r w:rsidR="00971760" w:rsidRPr="005463D8">
          <w:rPr>
            <w:noProof/>
            <w:webHidden/>
            <w:lang w:val="es-ES_tradnl"/>
          </w:rPr>
          <w:tab/>
        </w:r>
        <w:r w:rsidR="00971760" w:rsidRPr="005463D8">
          <w:rPr>
            <w:noProof/>
            <w:webHidden/>
            <w:lang w:val="es-ES_tradnl"/>
          </w:rPr>
          <w:fldChar w:fldCharType="begin"/>
        </w:r>
        <w:r w:rsidR="00971760" w:rsidRPr="005463D8">
          <w:rPr>
            <w:noProof/>
            <w:webHidden/>
            <w:lang w:val="es-ES_tradnl"/>
          </w:rPr>
          <w:instrText xml:space="preserve"> PAGEREF _Toc180661263 \h </w:instrText>
        </w:r>
        <w:r w:rsidR="00971760" w:rsidRPr="005463D8">
          <w:rPr>
            <w:noProof/>
            <w:webHidden/>
            <w:lang w:val="es-ES_tradnl"/>
          </w:rPr>
        </w:r>
        <w:r w:rsidR="00971760" w:rsidRPr="005463D8">
          <w:rPr>
            <w:noProof/>
            <w:webHidden/>
            <w:lang w:val="es-ES_tradnl"/>
          </w:rPr>
          <w:fldChar w:fldCharType="separate"/>
        </w:r>
        <w:r w:rsidR="00A01F03">
          <w:rPr>
            <w:noProof/>
            <w:webHidden/>
            <w:lang w:val="es-ES_tradnl"/>
          </w:rPr>
          <w:t>9</w:t>
        </w:r>
        <w:r w:rsidR="00971760" w:rsidRPr="005463D8">
          <w:rPr>
            <w:noProof/>
            <w:webHidden/>
            <w:lang w:val="es-ES_tradnl"/>
          </w:rPr>
          <w:fldChar w:fldCharType="end"/>
        </w:r>
      </w:hyperlink>
    </w:p>
    <w:p w14:paraId="6D6E8D6B" w14:textId="757A508E" w:rsidR="00971760" w:rsidRPr="005463D8" w:rsidRDefault="00312A7C">
      <w:pPr>
        <w:pStyle w:val="TOC2"/>
        <w:rPr>
          <w:rFonts w:asciiTheme="minorHAnsi" w:eastAsiaTheme="minorEastAsia" w:hAnsiTheme="minorHAnsi" w:cstheme="minorBidi"/>
          <w:noProof/>
          <w:kern w:val="2"/>
          <w:szCs w:val="24"/>
          <w:lang w:val="es-ES_tradnl" w:eastAsia="es-ES_tradnl"/>
          <w14:ligatures w14:val="standardContextual"/>
        </w:rPr>
      </w:pPr>
      <w:hyperlink w:anchor="_Toc180661264" w:history="1">
        <w:r w:rsidR="00971760" w:rsidRPr="005463D8">
          <w:rPr>
            <w:rStyle w:val="Hyperlink"/>
            <w:noProof/>
            <w:lang w:val="es-ES_tradnl"/>
          </w:rPr>
          <w:t>4.1</w:t>
        </w:r>
        <w:r w:rsidR="00971760" w:rsidRPr="005463D8">
          <w:rPr>
            <w:rFonts w:asciiTheme="minorHAnsi" w:eastAsiaTheme="minorEastAsia" w:hAnsiTheme="minorHAnsi" w:cstheme="minorBidi"/>
            <w:noProof/>
            <w:kern w:val="2"/>
            <w:szCs w:val="24"/>
            <w:lang w:val="es-ES_tradnl" w:eastAsia="es-ES_tradnl"/>
            <w14:ligatures w14:val="standardContextual"/>
          </w:rPr>
          <w:tab/>
        </w:r>
        <w:r w:rsidR="00971760" w:rsidRPr="005463D8">
          <w:rPr>
            <w:rStyle w:val="Hyperlink"/>
            <w:noProof/>
            <w:lang w:val="es-ES_tradnl"/>
          </w:rPr>
          <w:t>Seguimiento de portadora y medición Doppler</w:t>
        </w:r>
        <w:r w:rsidR="00971760" w:rsidRPr="005463D8">
          <w:rPr>
            <w:noProof/>
            <w:webHidden/>
            <w:lang w:val="es-ES_tradnl"/>
          </w:rPr>
          <w:tab/>
        </w:r>
        <w:r w:rsidR="00971760" w:rsidRPr="005463D8">
          <w:rPr>
            <w:noProof/>
            <w:webHidden/>
            <w:lang w:val="es-ES_tradnl"/>
          </w:rPr>
          <w:tab/>
        </w:r>
        <w:r w:rsidR="00971760" w:rsidRPr="005463D8">
          <w:rPr>
            <w:noProof/>
            <w:webHidden/>
            <w:lang w:val="es-ES_tradnl"/>
          </w:rPr>
          <w:fldChar w:fldCharType="begin"/>
        </w:r>
        <w:r w:rsidR="00971760" w:rsidRPr="005463D8">
          <w:rPr>
            <w:noProof/>
            <w:webHidden/>
            <w:lang w:val="es-ES_tradnl"/>
          </w:rPr>
          <w:instrText xml:space="preserve"> PAGEREF _Toc180661264 \h </w:instrText>
        </w:r>
        <w:r w:rsidR="00971760" w:rsidRPr="005463D8">
          <w:rPr>
            <w:noProof/>
            <w:webHidden/>
            <w:lang w:val="es-ES_tradnl"/>
          </w:rPr>
        </w:r>
        <w:r w:rsidR="00971760" w:rsidRPr="005463D8">
          <w:rPr>
            <w:noProof/>
            <w:webHidden/>
            <w:lang w:val="es-ES_tradnl"/>
          </w:rPr>
          <w:fldChar w:fldCharType="separate"/>
        </w:r>
        <w:r w:rsidR="00A01F03">
          <w:rPr>
            <w:noProof/>
            <w:webHidden/>
            <w:lang w:val="es-ES_tradnl"/>
          </w:rPr>
          <w:t>9</w:t>
        </w:r>
        <w:r w:rsidR="00971760" w:rsidRPr="005463D8">
          <w:rPr>
            <w:noProof/>
            <w:webHidden/>
            <w:lang w:val="es-ES_tradnl"/>
          </w:rPr>
          <w:fldChar w:fldCharType="end"/>
        </w:r>
      </w:hyperlink>
    </w:p>
    <w:p w14:paraId="45342DB1" w14:textId="4752F15A" w:rsidR="00971760" w:rsidRPr="005463D8" w:rsidRDefault="00312A7C">
      <w:pPr>
        <w:pStyle w:val="TOC2"/>
        <w:rPr>
          <w:rFonts w:asciiTheme="minorHAnsi" w:eastAsiaTheme="minorEastAsia" w:hAnsiTheme="minorHAnsi" w:cstheme="minorBidi"/>
          <w:noProof/>
          <w:kern w:val="2"/>
          <w:szCs w:val="24"/>
          <w:lang w:val="es-ES_tradnl" w:eastAsia="es-ES_tradnl"/>
          <w14:ligatures w14:val="standardContextual"/>
        </w:rPr>
      </w:pPr>
      <w:hyperlink w:anchor="_Toc180661265" w:history="1">
        <w:r w:rsidR="00971760" w:rsidRPr="005463D8">
          <w:rPr>
            <w:rStyle w:val="Hyperlink"/>
            <w:noProof/>
            <w:lang w:val="es-ES_tradnl"/>
          </w:rPr>
          <w:t>4.2</w:t>
        </w:r>
        <w:r w:rsidR="00971760" w:rsidRPr="005463D8">
          <w:rPr>
            <w:rFonts w:asciiTheme="minorHAnsi" w:eastAsiaTheme="minorEastAsia" w:hAnsiTheme="minorHAnsi" w:cstheme="minorBidi"/>
            <w:noProof/>
            <w:kern w:val="2"/>
            <w:szCs w:val="24"/>
            <w:lang w:val="es-ES_tradnl" w:eastAsia="es-ES_tradnl"/>
            <w14:ligatures w14:val="standardContextual"/>
          </w:rPr>
          <w:tab/>
        </w:r>
        <w:r w:rsidR="00971760" w:rsidRPr="005463D8">
          <w:rPr>
            <w:rStyle w:val="Hyperlink"/>
            <w:noProof/>
            <w:lang w:val="es-ES_tradnl"/>
          </w:rPr>
          <w:t>Modulación y demodulación</w:t>
        </w:r>
        <w:r w:rsidR="00971760" w:rsidRPr="005463D8">
          <w:rPr>
            <w:noProof/>
            <w:webHidden/>
            <w:lang w:val="es-ES_tradnl"/>
          </w:rPr>
          <w:tab/>
        </w:r>
        <w:r w:rsidR="00971760" w:rsidRPr="005463D8">
          <w:rPr>
            <w:noProof/>
            <w:webHidden/>
            <w:lang w:val="es-ES_tradnl"/>
          </w:rPr>
          <w:tab/>
        </w:r>
        <w:r w:rsidR="00971760" w:rsidRPr="005463D8">
          <w:rPr>
            <w:noProof/>
            <w:webHidden/>
            <w:lang w:val="es-ES_tradnl"/>
          </w:rPr>
          <w:fldChar w:fldCharType="begin"/>
        </w:r>
        <w:r w:rsidR="00971760" w:rsidRPr="005463D8">
          <w:rPr>
            <w:noProof/>
            <w:webHidden/>
            <w:lang w:val="es-ES_tradnl"/>
          </w:rPr>
          <w:instrText xml:space="preserve"> PAGEREF _Toc180661265 \h </w:instrText>
        </w:r>
        <w:r w:rsidR="00971760" w:rsidRPr="005463D8">
          <w:rPr>
            <w:noProof/>
            <w:webHidden/>
            <w:lang w:val="es-ES_tradnl"/>
          </w:rPr>
        </w:r>
        <w:r w:rsidR="00971760" w:rsidRPr="005463D8">
          <w:rPr>
            <w:noProof/>
            <w:webHidden/>
            <w:lang w:val="es-ES_tradnl"/>
          </w:rPr>
          <w:fldChar w:fldCharType="separate"/>
        </w:r>
        <w:r w:rsidR="00A01F03">
          <w:rPr>
            <w:noProof/>
            <w:webHidden/>
            <w:lang w:val="es-ES_tradnl"/>
          </w:rPr>
          <w:t>10</w:t>
        </w:r>
        <w:r w:rsidR="00971760" w:rsidRPr="005463D8">
          <w:rPr>
            <w:noProof/>
            <w:webHidden/>
            <w:lang w:val="es-ES_tradnl"/>
          </w:rPr>
          <w:fldChar w:fldCharType="end"/>
        </w:r>
      </w:hyperlink>
    </w:p>
    <w:p w14:paraId="7DC9C7D3" w14:textId="6A8AED85" w:rsidR="00971760" w:rsidRPr="005463D8" w:rsidRDefault="00312A7C">
      <w:pPr>
        <w:pStyle w:val="TOC2"/>
        <w:rPr>
          <w:rFonts w:asciiTheme="minorHAnsi" w:eastAsiaTheme="minorEastAsia" w:hAnsiTheme="minorHAnsi" w:cstheme="minorBidi"/>
          <w:noProof/>
          <w:kern w:val="2"/>
          <w:szCs w:val="24"/>
          <w:lang w:val="es-ES_tradnl" w:eastAsia="es-ES_tradnl"/>
          <w14:ligatures w14:val="standardContextual"/>
        </w:rPr>
      </w:pPr>
      <w:hyperlink w:anchor="_Toc180661266" w:history="1">
        <w:r w:rsidR="00971760" w:rsidRPr="005463D8">
          <w:rPr>
            <w:rStyle w:val="Hyperlink"/>
            <w:noProof/>
            <w:lang w:val="es-ES_tradnl"/>
          </w:rPr>
          <w:t>4.3</w:t>
        </w:r>
        <w:r w:rsidR="00971760" w:rsidRPr="005463D8">
          <w:rPr>
            <w:rFonts w:asciiTheme="minorHAnsi" w:eastAsiaTheme="minorEastAsia" w:hAnsiTheme="minorHAnsi" w:cstheme="minorBidi"/>
            <w:noProof/>
            <w:kern w:val="2"/>
            <w:szCs w:val="24"/>
            <w:lang w:val="es-ES_tradnl" w:eastAsia="es-ES_tradnl"/>
            <w14:ligatures w14:val="standardContextual"/>
          </w:rPr>
          <w:tab/>
        </w:r>
        <w:r w:rsidR="00971760" w:rsidRPr="005463D8">
          <w:rPr>
            <w:rStyle w:val="Hyperlink"/>
            <w:noProof/>
            <w:lang w:val="es-ES_tradnl"/>
          </w:rPr>
          <w:t>Codificación</w:t>
        </w:r>
        <w:r w:rsidR="00971760" w:rsidRPr="005463D8">
          <w:rPr>
            <w:noProof/>
            <w:webHidden/>
            <w:lang w:val="es-ES_tradnl"/>
          </w:rPr>
          <w:tab/>
        </w:r>
        <w:r w:rsidR="00971760" w:rsidRPr="005463D8">
          <w:rPr>
            <w:noProof/>
            <w:webHidden/>
            <w:lang w:val="es-ES_tradnl"/>
          </w:rPr>
          <w:tab/>
        </w:r>
        <w:r w:rsidR="00971760" w:rsidRPr="005463D8">
          <w:rPr>
            <w:noProof/>
            <w:webHidden/>
            <w:lang w:val="es-ES_tradnl"/>
          </w:rPr>
          <w:fldChar w:fldCharType="begin"/>
        </w:r>
        <w:r w:rsidR="00971760" w:rsidRPr="005463D8">
          <w:rPr>
            <w:noProof/>
            <w:webHidden/>
            <w:lang w:val="es-ES_tradnl"/>
          </w:rPr>
          <w:instrText xml:space="preserve"> PAGEREF _Toc180661266 \h </w:instrText>
        </w:r>
        <w:r w:rsidR="00971760" w:rsidRPr="005463D8">
          <w:rPr>
            <w:noProof/>
            <w:webHidden/>
            <w:lang w:val="es-ES_tradnl"/>
          </w:rPr>
        </w:r>
        <w:r w:rsidR="00971760" w:rsidRPr="005463D8">
          <w:rPr>
            <w:noProof/>
            <w:webHidden/>
            <w:lang w:val="es-ES_tradnl"/>
          </w:rPr>
          <w:fldChar w:fldCharType="separate"/>
        </w:r>
        <w:r w:rsidR="00A01F03">
          <w:rPr>
            <w:noProof/>
            <w:webHidden/>
            <w:lang w:val="es-ES_tradnl"/>
          </w:rPr>
          <w:t>10</w:t>
        </w:r>
        <w:r w:rsidR="00971760" w:rsidRPr="005463D8">
          <w:rPr>
            <w:noProof/>
            <w:webHidden/>
            <w:lang w:val="es-ES_tradnl"/>
          </w:rPr>
          <w:fldChar w:fldCharType="end"/>
        </w:r>
      </w:hyperlink>
    </w:p>
    <w:p w14:paraId="4103D267" w14:textId="64614C05" w:rsidR="00971760" w:rsidRPr="005463D8" w:rsidRDefault="00312A7C">
      <w:pPr>
        <w:pStyle w:val="TOC2"/>
        <w:rPr>
          <w:rFonts w:asciiTheme="minorHAnsi" w:eastAsiaTheme="minorEastAsia" w:hAnsiTheme="minorHAnsi" w:cstheme="minorBidi"/>
          <w:noProof/>
          <w:kern w:val="2"/>
          <w:szCs w:val="24"/>
          <w:lang w:val="es-ES_tradnl" w:eastAsia="es-ES_tradnl"/>
          <w14:ligatures w14:val="standardContextual"/>
        </w:rPr>
      </w:pPr>
      <w:hyperlink w:anchor="_Toc180661267" w:history="1">
        <w:r w:rsidR="00971760" w:rsidRPr="005463D8">
          <w:rPr>
            <w:rStyle w:val="Hyperlink"/>
            <w:noProof/>
            <w:lang w:val="es-ES_tradnl"/>
          </w:rPr>
          <w:t>4.4</w:t>
        </w:r>
        <w:r w:rsidR="00971760" w:rsidRPr="005463D8">
          <w:rPr>
            <w:rFonts w:asciiTheme="minorHAnsi" w:eastAsiaTheme="minorEastAsia" w:hAnsiTheme="minorHAnsi" w:cstheme="minorBidi"/>
            <w:noProof/>
            <w:kern w:val="2"/>
            <w:szCs w:val="24"/>
            <w:lang w:val="es-ES_tradnl" w:eastAsia="es-ES_tradnl"/>
            <w14:ligatures w14:val="standardContextual"/>
          </w:rPr>
          <w:tab/>
        </w:r>
        <w:r w:rsidR="00971760" w:rsidRPr="005463D8">
          <w:rPr>
            <w:rStyle w:val="Hyperlink"/>
            <w:noProof/>
            <w:lang w:val="es-ES_tradnl"/>
          </w:rPr>
          <w:t>Multiplexión</w:t>
        </w:r>
        <w:r w:rsidR="00971760" w:rsidRPr="005463D8">
          <w:rPr>
            <w:noProof/>
            <w:webHidden/>
            <w:lang w:val="es-ES_tradnl"/>
          </w:rPr>
          <w:tab/>
        </w:r>
        <w:r w:rsidR="00971760" w:rsidRPr="005463D8">
          <w:rPr>
            <w:noProof/>
            <w:webHidden/>
            <w:lang w:val="es-ES_tradnl"/>
          </w:rPr>
          <w:tab/>
        </w:r>
        <w:r w:rsidR="00971760" w:rsidRPr="005463D8">
          <w:rPr>
            <w:noProof/>
            <w:webHidden/>
            <w:lang w:val="es-ES_tradnl"/>
          </w:rPr>
          <w:fldChar w:fldCharType="begin"/>
        </w:r>
        <w:r w:rsidR="00971760" w:rsidRPr="005463D8">
          <w:rPr>
            <w:noProof/>
            <w:webHidden/>
            <w:lang w:val="es-ES_tradnl"/>
          </w:rPr>
          <w:instrText xml:space="preserve"> PAGEREF _Toc180661267 \h </w:instrText>
        </w:r>
        <w:r w:rsidR="00971760" w:rsidRPr="005463D8">
          <w:rPr>
            <w:noProof/>
            <w:webHidden/>
            <w:lang w:val="es-ES_tradnl"/>
          </w:rPr>
        </w:r>
        <w:r w:rsidR="00971760" w:rsidRPr="005463D8">
          <w:rPr>
            <w:noProof/>
            <w:webHidden/>
            <w:lang w:val="es-ES_tradnl"/>
          </w:rPr>
          <w:fldChar w:fldCharType="separate"/>
        </w:r>
        <w:r w:rsidR="00A01F03">
          <w:rPr>
            <w:noProof/>
            <w:webHidden/>
            <w:lang w:val="es-ES_tradnl"/>
          </w:rPr>
          <w:t>10</w:t>
        </w:r>
        <w:r w:rsidR="00971760" w:rsidRPr="005463D8">
          <w:rPr>
            <w:noProof/>
            <w:webHidden/>
            <w:lang w:val="es-ES_tradnl"/>
          </w:rPr>
          <w:fldChar w:fldCharType="end"/>
        </w:r>
      </w:hyperlink>
    </w:p>
    <w:p w14:paraId="4AAB90DC" w14:textId="52328751" w:rsidR="00971760" w:rsidRPr="005463D8" w:rsidRDefault="00312A7C">
      <w:pPr>
        <w:pStyle w:val="TOC2"/>
        <w:rPr>
          <w:rFonts w:asciiTheme="minorHAnsi" w:eastAsiaTheme="minorEastAsia" w:hAnsiTheme="minorHAnsi" w:cstheme="minorBidi"/>
          <w:noProof/>
          <w:kern w:val="2"/>
          <w:szCs w:val="24"/>
          <w:lang w:val="es-ES_tradnl" w:eastAsia="es-ES_tradnl"/>
          <w14:ligatures w14:val="standardContextual"/>
        </w:rPr>
      </w:pPr>
      <w:hyperlink w:anchor="_Toc180661268" w:history="1">
        <w:r w:rsidR="00971760" w:rsidRPr="005463D8">
          <w:rPr>
            <w:rStyle w:val="Hyperlink"/>
            <w:noProof/>
            <w:lang w:val="es-ES_tradnl"/>
          </w:rPr>
          <w:t>4.5</w:t>
        </w:r>
        <w:r w:rsidR="00971760" w:rsidRPr="005463D8">
          <w:rPr>
            <w:rFonts w:asciiTheme="minorHAnsi" w:eastAsiaTheme="minorEastAsia" w:hAnsiTheme="minorHAnsi" w:cstheme="minorBidi"/>
            <w:noProof/>
            <w:kern w:val="2"/>
            <w:szCs w:val="24"/>
            <w:lang w:val="es-ES_tradnl" w:eastAsia="es-ES_tradnl"/>
            <w14:ligatures w14:val="standardContextual"/>
          </w:rPr>
          <w:tab/>
        </w:r>
        <w:r w:rsidR="00971760" w:rsidRPr="005463D8">
          <w:rPr>
            <w:rStyle w:val="Hyperlink"/>
            <w:noProof/>
            <w:lang w:val="es-ES_tradnl"/>
          </w:rPr>
          <w:t>Determinación de la distancia</w:t>
        </w:r>
        <w:r w:rsidR="00971760" w:rsidRPr="005463D8">
          <w:rPr>
            <w:noProof/>
            <w:webHidden/>
            <w:lang w:val="es-ES_tradnl"/>
          </w:rPr>
          <w:tab/>
        </w:r>
        <w:r w:rsidR="00971760" w:rsidRPr="005463D8">
          <w:rPr>
            <w:noProof/>
            <w:webHidden/>
            <w:lang w:val="es-ES_tradnl"/>
          </w:rPr>
          <w:tab/>
        </w:r>
        <w:r w:rsidR="00971760" w:rsidRPr="005463D8">
          <w:rPr>
            <w:noProof/>
            <w:webHidden/>
            <w:lang w:val="es-ES_tradnl"/>
          </w:rPr>
          <w:fldChar w:fldCharType="begin"/>
        </w:r>
        <w:r w:rsidR="00971760" w:rsidRPr="005463D8">
          <w:rPr>
            <w:noProof/>
            <w:webHidden/>
            <w:lang w:val="es-ES_tradnl"/>
          </w:rPr>
          <w:instrText xml:space="preserve"> PAGEREF _Toc180661268 \h </w:instrText>
        </w:r>
        <w:r w:rsidR="00971760" w:rsidRPr="005463D8">
          <w:rPr>
            <w:noProof/>
            <w:webHidden/>
            <w:lang w:val="es-ES_tradnl"/>
          </w:rPr>
        </w:r>
        <w:r w:rsidR="00971760" w:rsidRPr="005463D8">
          <w:rPr>
            <w:noProof/>
            <w:webHidden/>
            <w:lang w:val="es-ES_tradnl"/>
          </w:rPr>
          <w:fldChar w:fldCharType="separate"/>
        </w:r>
        <w:r w:rsidR="00A01F03">
          <w:rPr>
            <w:noProof/>
            <w:webHidden/>
            <w:lang w:val="es-ES_tradnl"/>
          </w:rPr>
          <w:t>10</w:t>
        </w:r>
        <w:r w:rsidR="00971760" w:rsidRPr="005463D8">
          <w:rPr>
            <w:noProof/>
            <w:webHidden/>
            <w:lang w:val="es-ES_tradnl"/>
          </w:rPr>
          <w:fldChar w:fldCharType="end"/>
        </w:r>
      </w:hyperlink>
    </w:p>
    <w:p w14:paraId="32E120CA" w14:textId="39F0204A" w:rsidR="00971760" w:rsidRPr="005463D8" w:rsidRDefault="00312A7C">
      <w:pPr>
        <w:pStyle w:val="TOC2"/>
        <w:rPr>
          <w:rFonts w:asciiTheme="minorHAnsi" w:eastAsiaTheme="minorEastAsia" w:hAnsiTheme="minorHAnsi" w:cstheme="minorBidi"/>
          <w:noProof/>
          <w:kern w:val="2"/>
          <w:szCs w:val="24"/>
          <w:lang w:val="es-ES_tradnl" w:eastAsia="es-ES_tradnl"/>
          <w14:ligatures w14:val="standardContextual"/>
        </w:rPr>
      </w:pPr>
      <w:hyperlink w:anchor="_Toc180661269" w:history="1">
        <w:r w:rsidR="00971760" w:rsidRPr="005463D8">
          <w:rPr>
            <w:rStyle w:val="Hyperlink"/>
            <w:noProof/>
            <w:lang w:val="es-ES_tradnl"/>
          </w:rPr>
          <w:t>4.6</w:t>
        </w:r>
        <w:r w:rsidR="00971760" w:rsidRPr="005463D8">
          <w:rPr>
            <w:rFonts w:asciiTheme="minorHAnsi" w:eastAsiaTheme="minorEastAsia" w:hAnsiTheme="minorHAnsi" w:cstheme="minorBidi"/>
            <w:noProof/>
            <w:kern w:val="2"/>
            <w:szCs w:val="24"/>
            <w:lang w:val="es-ES_tradnl" w:eastAsia="es-ES_tradnl"/>
            <w14:ligatures w14:val="standardContextual"/>
          </w:rPr>
          <w:tab/>
        </w:r>
        <w:r w:rsidR="00971760" w:rsidRPr="005463D8">
          <w:rPr>
            <w:rStyle w:val="Hyperlink"/>
            <w:noProof/>
            <w:lang w:val="es-ES_tradnl"/>
          </w:rPr>
          <w:t>Ganancia y puntería de la antena</w:t>
        </w:r>
        <w:r w:rsidR="00971760" w:rsidRPr="005463D8">
          <w:rPr>
            <w:noProof/>
            <w:webHidden/>
            <w:lang w:val="es-ES_tradnl"/>
          </w:rPr>
          <w:tab/>
        </w:r>
        <w:r w:rsidR="00971760" w:rsidRPr="005463D8">
          <w:rPr>
            <w:noProof/>
            <w:webHidden/>
            <w:lang w:val="es-ES_tradnl"/>
          </w:rPr>
          <w:tab/>
        </w:r>
        <w:r w:rsidR="00971760" w:rsidRPr="005463D8">
          <w:rPr>
            <w:noProof/>
            <w:webHidden/>
            <w:lang w:val="es-ES_tradnl"/>
          </w:rPr>
          <w:fldChar w:fldCharType="begin"/>
        </w:r>
        <w:r w:rsidR="00971760" w:rsidRPr="005463D8">
          <w:rPr>
            <w:noProof/>
            <w:webHidden/>
            <w:lang w:val="es-ES_tradnl"/>
          </w:rPr>
          <w:instrText xml:space="preserve"> PAGEREF _Toc180661269 \h </w:instrText>
        </w:r>
        <w:r w:rsidR="00971760" w:rsidRPr="005463D8">
          <w:rPr>
            <w:noProof/>
            <w:webHidden/>
            <w:lang w:val="es-ES_tradnl"/>
          </w:rPr>
        </w:r>
        <w:r w:rsidR="00971760" w:rsidRPr="005463D8">
          <w:rPr>
            <w:noProof/>
            <w:webHidden/>
            <w:lang w:val="es-ES_tradnl"/>
          </w:rPr>
          <w:fldChar w:fldCharType="separate"/>
        </w:r>
        <w:r w:rsidR="00A01F03">
          <w:rPr>
            <w:noProof/>
            <w:webHidden/>
            <w:lang w:val="es-ES_tradnl"/>
          </w:rPr>
          <w:t>11</w:t>
        </w:r>
        <w:r w:rsidR="00971760" w:rsidRPr="005463D8">
          <w:rPr>
            <w:noProof/>
            <w:webHidden/>
            <w:lang w:val="es-ES_tradnl"/>
          </w:rPr>
          <w:fldChar w:fldCharType="end"/>
        </w:r>
      </w:hyperlink>
    </w:p>
    <w:p w14:paraId="01B3A932" w14:textId="2364F4BF" w:rsidR="00971760" w:rsidRPr="005463D8" w:rsidRDefault="00312A7C">
      <w:pPr>
        <w:pStyle w:val="TOC2"/>
        <w:rPr>
          <w:rFonts w:asciiTheme="minorHAnsi" w:eastAsiaTheme="minorEastAsia" w:hAnsiTheme="minorHAnsi" w:cstheme="minorBidi"/>
          <w:noProof/>
          <w:kern w:val="2"/>
          <w:szCs w:val="24"/>
          <w:lang w:val="es-ES_tradnl" w:eastAsia="es-ES_tradnl"/>
          <w14:ligatures w14:val="standardContextual"/>
        </w:rPr>
      </w:pPr>
      <w:hyperlink w:anchor="_Toc180661270" w:history="1">
        <w:r w:rsidR="00971760" w:rsidRPr="005463D8">
          <w:rPr>
            <w:rStyle w:val="Hyperlink"/>
            <w:noProof/>
            <w:lang w:val="es-ES_tradnl"/>
          </w:rPr>
          <w:t>4.7</w:t>
        </w:r>
        <w:r w:rsidR="00971760" w:rsidRPr="005463D8">
          <w:rPr>
            <w:rFonts w:asciiTheme="minorHAnsi" w:eastAsiaTheme="minorEastAsia" w:hAnsiTheme="minorHAnsi" w:cstheme="minorBidi"/>
            <w:noProof/>
            <w:kern w:val="2"/>
            <w:szCs w:val="24"/>
            <w:lang w:val="es-ES_tradnl" w:eastAsia="es-ES_tradnl"/>
            <w14:ligatures w14:val="standardContextual"/>
          </w:rPr>
          <w:tab/>
        </w:r>
        <w:r w:rsidR="00971760" w:rsidRPr="005463D8">
          <w:rPr>
            <w:rStyle w:val="Hyperlink"/>
            <w:noProof/>
            <w:lang w:val="es-ES_tradnl"/>
          </w:rPr>
          <w:t>Técnicas de radionavegación adicionales</w:t>
        </w:r>
        <w:r w:rsidR="00971760" w:rsidRPr="005463D8">
          <w:rPr>
            <w:noProof/>
            <w:webHidden/>
            <w:lang w:val="es-ES_tradnl"/>
          </w:rPr>
          <w:tab/>
        </w:r>
        <w:r w:rsidR="00971760" w:rsidRPr="005463D8">
          <w:rPr>
            <w:noProof/>
            <w:webHidden/>
            <w:lang w:val="es-ES_tradnl"/>
          </w:rPr>
          <w:tab/>
        </w:r>
        <w:r w:rsidR="00971760" w:rsidRPr="005463D8">
          <w:rPr>
            <w:noProof/>
            <w:webHidden/>
            <w:lang w:val="es-ES_tradnl"/>
          </w:rPr>
          <w:fldChar w:fldCharType="begin"/>
        </w:r>
        <w:r w:rsidR="00971760" w:rsidRPr="005463D8">
          <w:rPr>
            <w:noProof/>
            <w:webHidden/>
            <w:lang w:val="es-ES_tradnl"/>
          </w:rPr>
          <w:instrText xml:space="preserve"> PAGEREF _Toc180661270 \h </w:instrText>
        </w:r>
        <w:r w:rsidR="00971760" w:rsidRPr="005463D8">
          <w:rPr>
            <w:noProof/>
            <w:webHidden/>
            <w:lang w:val="es-ES_tradnl"/>
          </w:rPr>
        </w:r>
        <w:r w:rsidR="00971760" w:rsidRPr="005463D8">
          <w:rPr>
            <w:noProof/>
            <w:webHidden/>
            <w:lang w:val="es-ES_tradnl"/>
          </w:rPr>
          <w:fldChar w:fldCharType="separate"/>
        </w:r>
        <w:r w:rsidR="00A01F03">
          <w:rPr>
            <w:noProof/>
            <w:webHidden/>
            <w:lang w:val="es-ES_tradnl"/>
          </w:rPr>
          <w:t>12</w:t>
        </w:r>
        <w:r w:rsidR="00971760" w:rsidRPr="005463D8">
          <w:rPr>
            <w:noProof/>
            <w:webHidden/>
            <w:lang w:val="es-ES_tradnl"/>
          </w:rPr>
          <w:fldChar w:fldCharType="end"/>
        </w:r>
      </w:hyperlink>
    </w:p>
    <w:p w14:paraId="646EA566" w14:textId="7C7BEEA8" w:rsidR="00971760" w:rsidRPr="005463D8" w:rsidRDefault="00312A7C">
      <w:pPr>
        <w:pStyle w:val="TOC1"/>
        <w:rPr>
          <w:rFonts w:asciiTheme="minorHAnsi" w:eastAsiaTheme="minorEastAsia" w:hAnsiTheme="minorHAnsi" w:cstheme="minorBidi"/>
          <w:noProof/>
          <w:kern w:val="2"/>
          <w:szCs w:val="24"/>
          <w:lang w:val="es-ES_tradnl" w:eastAsia="es-ES_tradnl"/>
          <w14:ligatures w14:val="standardContextual"/>
        </w:rPr>
      </w:pPr>
      <w:hyperlink w:anchor="_Toc180661271" w:history="1">
        <w:r w:rsidR="00971760" w:rsidRPr="005463D8">
          <w:rPr>
            <w:rStyle w:val="Hyperlink"/>
            <w:noProof/>
            <w:lang w:val="es-ES_tradnl"/>
          </w:rPr>
          <w:t>5</w:t>
        </w:r>
        <w:r w:rsidR="00971760" w:rsidRPr="005463D8">
          <w:rPr>
            <w:rFonts w:asciiTheme="minorHAnsi" w:eastAsiaTheme="minorEastAsia" w:hAnsiTheme="minorHAnsi" w:cstheme="minorBidi"/>
            <w:noProof/>
            <w:kern w:val="2"/>
            <w:szCs w:val="24"/>
            <w:lang w:val="es-ES_tradnl" w:eastAsia="es-ES_tradnl"/>
            <w14:ligatures w14:val="standardContextual"/>
          </w:rPr>
          <w:tab/>
        </w:r>
        <w:r w:rsidR="00971760" w:rsidRPr="005463D8">
          <w:rPr>
            <w:rStyle w:val="Hyperlink"/>
            <w:noProof/>
            <w:lang w:val="es-ES_tradnl"/>
          </w:rPr>
          <w:t>Análisis de la calidad de funcionamiento y márgenes de diseño</w:t>
        </w:r>
        <w:r w:rsidR="00971760" w:rsidRPr="005463D8">
          <w:rPr>
            <w:noProof/>
            <w:webHidden/>
            <w:lang w:val="es-ES_tradnl"/>
          </w:rPr>
          <w:tab/>
        </w:r>
        <w:r w:rsidR="00971760" w:rsidRPr="005463D8">
          <w:rPr>
            <w:noProof/>
            <w:webHidden/>
            <w:lang w:val="es-ES_tradnl"/>
          </w:rPr>
          <w:tab/>
        </w:r>
        <w:r w:rsidR="00971760" w:rsidRPr="005463D8">
          <w:rPr>
            <w:noProof/>
            <w:webHidden/>
            <w:lang w:val="es-ES_tradnl"/>
          </w:rPr>
          <w:fldChar w:fldCharType="begin"/>
        </w:r>
        <w:r w:rsidR="00971760" w:rsidRPr="005463D8">
          <w:rPr>
            <w:noProof/>
            <w:webHidden/>
            <w:lang w:val="es-ES_tradnl"/>
          </w:rPr>
          <w:instrText xml:space="preserve"> PAGEREF _Toc180661271 \h </w:instrText>
        </w:r>
        <w:r w:rsidR="00971760" w:rsidRPr="005463D8">
          <w:rPr>
            <w:noProof/>
            <w:webHidden/>
            <w:lang w:val="es-ES_tradnl"/>
          </w:rPr>
        </w:r>
        <w:r w:rsidR="00971760" w:rsidRPr="005463D8">
          <w:rPr>
            <w:noProof/>
            <w:webHidden/>
            <w:lang w:val="es-ES_tradnl"/>
          </w:rPr>
          <w:fldChar w:fldCharType="separate"/>
        </w:r>
        <w:r w:rsidR="00A01F03">
          <w:rPr>
            <w:noProof/>
            <w:webHidden/>
            <w:lang w:val="es-ES_tradnl"/>
          </w:rPr>
          <w:t>13</w:t>
        </w:r>
        <w:r w:rsidR="00971760" w:rsidRPr="005463D8">
          <w:rPr>
            <w:noProof/>
            <w:webHidden/>
            <w:lang w:val="es-ES_tradnl"/>
          </w:rPr>
          <w:fldChar w:fldCharType="end"/>
        </w:r>
      </w:hyperlink>
    </w:p>
    <w:p w14:paraId="426E5F65" w14:textId="1CDB0F5C" w:rsidR="00171515" w:rsidRPr="005463D8" w:rsidRDefault="00971760" w:rsidP="00E459CD">
      <w:pPr>
        <w:pStyle w:val="Heading1"/>
        <w:rPr>
          <w:lang w:val="es-ES_tradnl"/>
        </w:rPr>
      </w:pPr>
      <w:r w:rsidRPr="005463D8">
        <w:rPr>
          <w:lang w:val="es-ES_tradnl"/>
        </w:rPr>
        <w:fldChar w:fldCharType="end"/>
      </w:r>
      <w:bookmarkStart w:id="4" w:name="_Toc180661254"/>
      <w:r w:rsidR="00171515" w:rsidRPr="005463D8">
        <w:rPr>
          <w:lang w:val="es-ES_tradnl"/>
        </w:rPr>
        <w:t>1</w:t>
      </w:r>
      <w:r w:rsidR="00171515" w:rsidRPr="005463D8">
        <w:rPr>
          <w:lang w:val="es-ES_tradnl"/>
        </w:rPr>
        <w:tab/>
      </w:r>
      <w:proofErr w:type="gramStart"/>
      <w:r w:rsidR="00171515" w:rsidRPr="005463D8">
        <w:rPr>
          <w:lang w:val="es-ES_tradnl"/>
        </w:rPr>
        <w:t>Introducción</w:t>
      </w:r>
      <w:bookmarkEnd w:id="4"/>
      <w:proofErr w:type="gramEnd"/>
    </w:p>
    <w:p w14:paraId="1F4E8D18" w14:textId="77777777" w:rsidR="00171515" w:rsidRPr="005463D8" w:rsidRDefault="00171515" w:rsidP="00171515">
      <w:pPr>
        <w:rPr>
          <w:lang w:val="es-ES_tradnl"/>
        </w:rPr>
      </w:pPr>
      <w:r w:rsidRPr="005463D8">
        <w:rPr>
          <w:lang w:val="es-ES_tradnl"/>
        </w:rPr>
        <w:t>El presente Anexo expone algunas características de las misiones de investigación del espacio lejano, los requisitos funcionales y de calidad de las radiocomunicaciones que se requieren para la investigación del espacio lejano con vehículos espaciales y los parámetros y métodos técnicos de los sistemas utilizados en relación con estas misiones.</w:t>
      </w:r>
    </w:p>
    <w:p w14:paraId="23879EAC" w14:textId="77777777" w:rsidR="00171515" w:rsidRPr="005463D8" w:rsidRDefault="00171515" w:rsidP="00171515">
      <w:pPr>
        <w:rPr>
          <w:lang w:val="es-ES_tradnl"/>
        </w:rPr>
      </w:pPr>
      <w:r w:rsidRPr="005463D8">
        <w:rPr>
          <w:lang w:val="es-ES_tradnl"/>
        </w:rPr>
        <w:t>En el Informe UIT-R SA.2177 figuran consideraciones relativas a los requisitos y características de la anchura de banda.</w:t>
      </w:r>
    </w:p>
    <w:p w14:paraId="24DEF4DE" w14:textId="77777777" w:rsidR="00171515" w:rsidRPr="005463D8" w:rsidRDefault="00171515" w:rsidP="00171515">
      <w:pPr>
        <w:pStyle w:val="Heading1"/>
        <w:rPr>
          <w:lang w:val="es-ES_tradnl"/>
        </w:rPr>
      </w:pPr>
      <w:bookmarkStart w:id="5" w:name="_Toc180661255"/>
      <w:r w:rsidRPr="005463D8">
        <w:rPr>
          <w:lang w:val="es-ES_tradnl"/>
        </w:rPr>
        <w:lastRenderedPageBreak/>
        <w:t>2</w:t>
      </w:r>
      <w:r w:rsidRPr="005463D8">
        <w:rPr>
          <w:lang w:val="es-ES_tradnl"/>
        </w:rPr>
        <w:tab/>
        <w:t>Requisitos de radiocomunicaciones</w:t>
      </w:r>
      <w:bookmarkEnd w:id="5"/>
    </w:p>
    <w:p w14:paraId="1864ADF6" w14:textId="796F7F6D" w:rsidR="00171515" w:rsidRPr="005463D8" w:rsidRDefault="00171515" w:rsidP="00171515">
      <w:pPr>
        <w:rPr>
          <w:lang w:val="es-ES_tradnl"/>
        </w:rPr>
      </w:pPr>
      <w:r w:rsidRPr="005463D8">
        <w:rPr>
          <w:lang w:val="es-ES_tradnl"/>
        </w:rPr>
        <w:t>Las misiones en el espacio lejano exigen comunicaciones fiables durante periodos de tiempo prolongados y para grandes distancias. Por ejemplo, una misión espacial cuyo objetivo sea reunir información científica sobre Neptuno dura ocho años y requiere radiocomunicaciones a una distancia de 4,65 </w:t>
      </w:r>
      <w:r w:rsidR="007519B4">
        <w:rPr>
          <w:lang w:val="es-ES_tradnl"/>
        </w:rPr>
        <w:t>×</w:t>
      </w:r>
      <w:r w:rsidRPr="005463D8">
        <w:rPr>
          <w:lang w:val="es-ES_tradnl"/>
        </w:rPr>
        <w:t> 10</w:t>
      </w:r>
      <w:r w:rsidRPr="005463D8">
        <w:rPr>
          <w:position w:val="6"/>
          <w:sz w:val="16"/>
          <w:lang w:val="es-ES_tradnl"/>
        </w:rPr>
        <w:t>9</w:t>
      </w:r>
      <w:r w:rsidRPr="005463D8">
        <w:rPr>
          <w:lang w:val="es-ES_tradnl"/>
        </w:rPr>
        <w:t xml:space="preserve"> km. Como consecuencia de las grandes distancias de radiocomunicación inherentes a la investigación del espacio lejano, es preciso disponer de una p.i.r.e. elevada y de receptores muy sensibles en las estaciones terrenas.</w:t>
      </w:r>
    </w:p>
    <w:p w14:paraId="69726A84" w14:textId="77777777" w:rsidR="00171515" w:rsidRPr="005463D8" w:rsidRDefault="00171515" w:rsidP="00171515">
      <w:pPr>
        <w:rPr>
          <w:lang w:val="es-ES_tradnl"/>
        </w:rPr>
      </w:pPr>
      <w:r w:rsidRPr="005463D8">
        <w:rPr>
          <w:lang w:val="es-ES_tradnl"/>
        </w:rPr>
        <w:t>La utilización continua de bandas de frecuencia de radiocomunicaciones del servicio de investigación espacial (espacio lejano) es consecuencia de las abundantes misiones en curso y proyectadas. Como la mayoría de ellas duran varios años y suele haber varias misiones en curso simultáneamente, surge la correspondiente necesidad de radiocomunicarse con varios vehículos espaciales al mismo tiempo.</w:t>
      </w:r>
    </w:p>
    <w:p w14:paraId="656D33FA" w14:textId="77777777" w:rsidR="00171515" w:rsidRPr="005463D8" w:rsidRDefault="00171515" w:rsidP="00171515">
      <w:pPr>
        <w:rPr>
          <w:lang w:val="es-ES_tradnl"/>
        </w:rPr>
      </w:pPr>
      <w:r w:rsidRPr="005463D8">
        <w:rPr>
          <w:lang w:val="es-ES_tradnl"/>
        </w:rPr>
        <w:t>Por otra parte, cada misión puede incluir más de un vehículo espacial, lo que exige la radiocomunicación simultánea con varias estaciones espaciales. También puede resultar necesario disponer de radiocomunicaciones coordinadas simultáneas entre una estación espacial y más de una estación terrena.</w:t>
      </w:r>
    </w:p>
    <w:p w14:paraId="296FD87C" w14:textId="77777777" w:rsidR="00171515" w:rsidRPr="005463D8" w:rsidRDefault="00171515" w:rsidP="00171515">
      <w:pPr>
        <w:pStyle w:val="Heading2"/>
        <w:rPr>
          <w:lang w:val="es-ES_tradnl"/>
        </w:rPr>
      </w:pPr>
      <w:bookmarkStart w:id="6" w:name="_Toc180661256"/>
      <w:r w:rsidRPr="005463D8">
        <w:rPr>
          <w:lang w:val="es-ES_tradnl"/>
        </w:rPr>
        <w:t>2.1</w:t>
      </w:r>
      <w:r w:rsidRPr="005463D8">
        <w:rPr>
          <w:lang w:val="es-ES_tradnl"/>
        </w:rPr>
        <w:tab/>
        <w:t>Requisitos de telemedida</w:t>
      </w:r>
      <w:bookmarkEnd w:id="6"/>
    </w:p>
    <w:p w14:paraId="42D0DEA5" w14:textId="77777777" w:rsidR="00171515" w:rsidRPr="005463D8" w:rsidRDefault="00171515" w:rsidP="00171515">
      <w:pPr>
        <w:rPr>
          <w:lang w:val="es-ES_tradnl"/>
        </w:rPr>
      </w:pPr>
      <w:r w:rsidRPr="005463D8">
        <w:rPr>
          <w:lang w:val="es-ES_tradnl"/>
        </w:rPr>
        <w:t>La telemedida se utiliza para transmitir datos científicos y de mantenimiento desde un vehículo espacial en el espacio lejano.</w:t>
      </w:r>
    </w:p>
    <w:p w14:paraId="61FA325C" w14:textId="77777777" w:rsidR="00171515" w:rsidRPr="005463D8" w:rsidRDefault="00171515" w:rsidP="00171515">
      <w:pPr>
        <w:rPr>
          <w:lang w:val="es-ES_tradnl"/>
        </w:rPr>
      </w:pPr>
      <w:r w:rsidRPr="005463D8">
        <w:rPr>
          <w:lang w:val="es-ES_tradnl"/>
        </w:rPr>
        <w:t>Para garantizar la seguridad del vehículo espacial y el éxito de la misión, debe recibirse información telemedida sobre la condición del citado vehículo espacial. Ello exige contar con un enlace de radiocomunicaciones que sea independiente de las condiciones meteorológicas y que tenga suficiente capacidad. Este requisito es uno de los factores determinantes a la hora de elegir las bandas de frecuencias preferidas para la investigación del espacio lejano (véase el Informe UIT-R SA.2177).</w:t>
      </w:r>
    </w:p>
    <w:p w14:paraId="566AEC21" w14:textId="77777777" w:rsidR="00171515" w:rsidRPr="005463D8" w:rsidRDefault="00171515" w:rsidP="00171515">
      <w:pPr>
        <w:rPr>
          <w:lang w:val="es-ES_tradnl"/>
        </w:rPr>
      </w:pPr>
      <w:r w:rsidRPr="005463D8">
        <w:rPr>
          <w:lang w:val="es-ES_tradnl"/>
        </w:rPr>
        <w:t>La telemedida científica supone la transmisión de datos obtenidos mediante instrumentos científicos de a bordo. La velocidad de datos requerida y la proporción de errores aceptable pueden ser muy distintas en función de la medida y del instrumento en cuestión. En el Cuadro 1 figuran las velocidades de transmisión de datos máximas requeridas para la telemedida científica y de mantenimiento.</w:t>
      </w:r>
    </w:p>
    <w:p w14:paraId="1A7535FE" w14:textId="502FF15D" w:rsidR="00171515" w:rsidRPr="005463D8" w:rsidRDefault="00171515" w:rsidP="00171515">
      <w:pPr>
        <w:pStyle w:val="TableNo"/>
        <w:rPr>
          <w:lang w:val="es-ES_tradnl"/>
        </w:rPr>
      </w:pPr>
      <w:r w:rsidRPr="005463D8">
        <w:rPr>
          <w:lang w:val="es-ES_tradnl"/>
        </w:rPr>
        <w:t>CUADRO 1</w:t>
      </w:r>
    </w:p>
    <w:p w14:paraId="04A9346D" w14:textId="67487AD4" w:rsidR="00171515" w:rsidRPr="005463D8" w:rsidRDefault="00171515" w:rsidP="00171515">
      <w:pPr>
        <w:pStyle w:val="Tabletitle"/>
        <w:rPr>
          <w:lang w:val="es-ES_tradnl"/>
        </w:rPr>
      </w:pPr>
      <w:r w:rsidRPr="005463D8">
        <w:rPr>
          <w:lang w:val="es-ES_tradnl"/>
        </w:rPr>
        <w:t>Velocidades binarias máximas para la investigación del espacio lejano</w:t>
      </w:r>
    </w:p>
    <w:tbl>
      <w:tblPr>
        <w:tblW w:w="5000" w:type="pct"/>
        <w:jc w:val="center"/>
        <w:tblLayout w:type="fixed"/>
        <w:tblLook w:val="0000" w:firstRow="0" w:lastRow="0" w:firstColumn="0" w:lastColumn="0" w:noHBand="0" w:noVBand="0"/>
      </w:tblPr>
      <w:tblGrid>
        <w:gridCol w:w="3529"/>
        <w:gridCol w:w="1649"/>
        <w:gridCol w:w="1649"/>
        <w:gridCol w:w="1328"/>
        <w:gridCol w:w="1466"/>
      </w:tblGrid>
      <w:tr w:rsidR="00DA37C9" w:rsidRPr="005463D8" w14:paraId="2BEBCA70" w14:textId="77777777" w:rsidTr="007156E4">
        <w:trPr>
          <w:cantSplit/>
          <w:jc w:val="center"/>
        </w:trPr>
        <w:tc>
          <w:tcPr>
            <w:tcW w:w="3529" w:type="dxa"/>
            <w:vMerge w:val="restart"/>
            <w:tcBorders>
              <w:top w:val="single" w:sz="6" w:space="0" w:color="auto"/>
              <w:left w:val="single" w:sz="6" w:space="0" w:color="auto"/>
              <w:right w:val="single" w:sz="6" w:space="0" w:color="auto"/>
            </w:tcBorders>
            <w:vAlign w:val="center"/>
          </w:tcPr>
          <w:p w14:paraId="1758ADF6" w14:textId="77777777" w:rsidR="00DA37C9" w:rsidRPr="005463D8" w:rsidRDefault="00DA37C9" w:rsidP="00DA37C9">
            <w:pPr>
              <w:pStyle w:val="Tablehead"/>
              <w:rPr>
                <w:lang w:val="es-ES_tradnl"/>
              </w:rPr>
            </w:pPr>
            <w:r w:rsidRPr="005463D8">
              <w:rPr>
                <w:lang w:val="es-ES_tradnl"/>
              </w:rPr>
              <w:t>Sentido y función</w:t>
            </w:r>
          </w:p>
        </w:tc>
        <w:tc>
          <w:tcPr>
            <w:tcW w:w="6092" w:type="dxa"/>
            <w:gridSpan w:val="4"/>
            <w:tcBorders>
              <w:top w:val="single" w:sz="6" w:space="0" w:color="auto"/>
              <w:bottom w:val="single" w:sz="4" w:space="0" w:color="auto"/>
              <w:right w:val="single" w:sz="8" w:space="0" w:color="auto"/>
            </w:tcBorders>
          </w:tcPr>
          <w:p w14:paraId="3AE986F9" w14:textId="401055EF" w:rsidR="00DA37C9" w:rsidRPr="005463D8" w:rsidRDefault="00DA37C9" w:rsidP="00DA37C9">
            <w:pPr>
              <w:pStyle w:val="Tablehead"/>
              <w:rPr>
                <w:lang w:val="es-ES_tradnl"/>
              </w:rPr>
            </w:pPr>
            <w:r w:rsidRPr="005463D8">
              <w:rPr>
                <w:lang w:val="es-ES_tradnl"/>
              </w:rPr>
              <w:t>Característica del enlace</w:t>
            </w:r>
          </w:p>
        </w:tc>
      </w:tr>
      <w:tr w:rsidR="00DA37C9" w:rsidRPr="005463D8" w14:paraId="13160B19" w14:textId="77777777" w:rsidTr="008B3FAF">
        <w:trPr>
          <w:cantSplit/>
          <w:jc w:val="center"/>
        </w:trPr>
        <w:tc>
          <w:tcPr>
            <w:tcW w:w="3529" w:type="dxa"/>
            <w:vMerge/>
            <w:tcBorders>
              <w:left w:val="single" w:sz="6" w:space="0" w:color="auto"/>
              <w:bottom w:val="single" w:sz="6" w:space="0" w:color="auto"/>
              <w:right w:val="single" w:sz="6" w:space="0" w:color="auto"/>
            </w:tcBorders>
          </w:tcPr>
          <w:p w14:paraId="0FC1E536" w14:textId="77777777" w:rsidR="00DA37C9" w:rsidRPr="005463D8" w:rsidRDefault="00DA37C9" w:rsidP="00DA37C9">
            <w:pPr>
              <w:pStyle w:val="Tablehead"/>
              <w:rPr>
                <w:lang w:val="es-ES_tradnl"/>
              </w:rPr>
            </w:pPr>
          </w:p>
        </w:tc>
        <w:tc>
          <w:tcPr>
            <w:tcW w:w="1649" w:type="dxa"/>
            <w:tcBorders>
              <w:top w:val="single" w:sz="4" w:space="0" w:color="auto"/>
              <w:bottom w:val="single" w:sz="6" w:space="0" w:color="auto"/>
              <w:right w:val="single" w:sz="4" w:space="0" w:color="auto"/>
            </w:tcBorders>
            <w:vAlign w:val="center"/>
          </w:tcPr>
          <w:p w14:paraId="1C82F6C7" w14:textId="77777777" w:rsidR="00DA37C9" w:rsidRPr="005463D8" w:rsidRDefault="00DA37C9" w:rsidP="00DA37C9">
            <w:pPr>
              <w:pStyle w:val="Tablehead"/>
              <w:rPr>
                <w:lang w:val="es-ES_tradnl"/>
              </w:rPr>
            </w:pPr>
            <w:r w:rsidRPr="005463D8">
              <w:rPr>
                <w:lang w:val="es-ES_tradnl"/>
              </w:rPr>
              <w:t>Unidad</w:t>
            </w:r>
          </w:p>
        </w:tc>
        <w:tc>
          <w:tcPr>
            <w:tcW w:w="1649" w:type="dxa"/>
            <w:tcBorders>
              <w:top w:val="single" w:sz="4" w:space="0" w:color="auto"/>
              <w:left w:val="single" w:sz="4" w:space="0" w:color="auto"/>
              <w:bottom w:val="single" w:sz="6" w:space="0" w:color="auto"/>
              <w:right w:val="single" w:sz="6" w:space="0" w:color="auto"/>
            </w:tcBorders>
            <w:vAlign w:val="center"/>
          </w:tcPr>
          <w:p w14:paraId="6741DF92" w14:textId="77777777" w:rsidR="00DA37C9" w:rsidRPr="005463D8" w:rsidRDefault="00DA37C9" w:rsidP="00DA37C9">
            <w:pPr>
              <w:pStyle w:val="Tablehead"/>
              <w:rPr>
                <w:lang w:val="es-ES_tradnl"/>
              </w:rPr>
            </w:pPr>
            <w:r w:rsidRPr="005463D8">
              <w:rPr>
                <w:lang w:val="es-ES_tradnl"/>
              </w:rPr>
              <w:t>Independiente de las condiciones</w:t>
            </w:r>
            <w:r w:rsidRPr="005463D8">
              <w:rPr>
                <w:lang w:val="es-ES_tradnl"/>
              </w:rPr>
              <w:br/>
              <w:t>meteorológicas</w:t>
            </w:r>
          </w:p>
        </w:tc>
        <w:tc>
          <w:tcPr>
            <w:tcW w:w="1328" w:type="dxa"/>
            <w:tcBorders>
              <w:top w:val="single" w:sz="4" w:space="0" w:color="auto"/>
              <w:bottom w:val="single" w:sz="6" w:space="0" w:color="auto"/>
              <w:right w:val="single" w:sz="6" w:space="0" w:color="auto"/>
            </w:tcBorders>
            <w:vAlign w:val="center"/>
          </w:tcPr>
          <w:p w14:paraId="652AD57B" w14:textId="77777777" w:rsidR="00DA37C9" w:rsidRPr="005463D8" w:rsidRDefault="00DA37C9" w:rsidP="00DA37C9">
            <w:pPr>
              <w:pStyle w:val="Tablehead"/>
              <w:rPr>
                <w:lang w:val="es-ES_tradnl"/>
              </w:rPr>
            </w:pPr>
            <w:r w:rsidRPr="005463D8">
              <w:rPr>
                <w:lang w:val="es-ES_tradnl"/>
              </w:rPr>
              <w:t>Normal</w:t>
            </w:r>
          </w:p>
        </w:tc>
        <w:tc>
          <w:tcPr>
            <w:tcW w:w="1466" w:type="dxa"/>
            <w:tcBorders>
              <w:top w:val="single" w:sz="4" w:space="0" w:color="auto"/>
              <w:bottom w:val="single" w:sz="6" w:space="0" w:color="auto"/>
              <w:right w:val="single" w:sz="6" w:space="0" w:color="auto"/>
            </w:tcBorders>
            <w:vAlign w:val="center"/>
          </w:tcPr>
          <w:p w14:paraId="374CA9AC" w14:textId="77777777" w:rsidR="00DA37C9" w:rsidRPr="005463D8" w:rsidRDefault="00DA37C9" w:rsidP="00DA37C9">
            <w:pPr>
              <w:pStyle w:val="Tablehead"/>
              <w:rPr>
                <w:lang w:val="es-ES_tradnl"/>
              </w:rPr>
            </w:pPr>
            <w:r w:rsidRPr="005463D8">
              <w:rPr>
                <w:lang w:val="es-ES_tradnl"/>
              </w:rPr>
              <w:t>Velocidad binaria</w:t>
            </w:r>
            <w:r w:rsidRPr="005463D8">
              <w:rPr>
                <w:lang w:val="es-ES_tradnl"/>
              </w:rPr>
              <w:br/>
              <w:t>elevada</w:t>
            </w:r>
          </w:p>
        </w:tc>
      </w:tr>
      <w:tr w:rsidR="00DA37C9" w:rsidRPr="005463D8" w14:paraId="5AA9C93E" w14:textId="77777777" w:rsidTr="00DA37C9">
        <w:trPr>
          <w:cantSplit/>
          <w:jc w:val="center"/>
        </w:trPr>
        <w:tc>
          <w:tcPr>
            <w:tcW w:w="3529" w:type="dxa"/>
            <w:tcBorders>
              <w:top w:val="single" w:sz="6" w:space="0" w:color="auto"/>
              <w:left w:val="single" w:sz="6" w:space="0" w:color="auto"/>
              <w:right w:val="single" w:sz="6" w:space="0" w:color="auto"/>
            </w:tcBorders>
          </w:tcPr>
          <w:p w14:paraId="4FB468DE" w14:textId="77777777" w:rsidR="00DA37C9" w:rsidRPr="005463D8" w:rsidRDefault="00DA37C9" w:rsidP="00DA37C9">
            <w:pPr>
              <w:pStyle w:val="Tabletext"/>
              <w:rPr>
                <w:lang w:val="es-ES_tradnl"/>
              </w:rPr>
            </w:pPr>
            <w:r w:rsidRPr="005463D8">
              <w:rPr>
                <w:lang w:val="es-ES_tradnl"/>
              </w:rPr>
              <w:t>Tierra-espacio</w:t>
            </w:r>
          </w:p>
        </w:tc>
        <w:tc>
          <w:tcPr>
            <w:tcW w:w="1649" w:type="dxa"/>
            <w:tcBorders>
              <w:top w:val="single" w:sz="6" w:space="0" w:color="auto"/>
              <w:right w:val="single" w:sz="4" w:space="0" w:color="auto"/>
            </w:tcBorders>
          </w:tcPr>
          <w:p w14:paraId="5727DB9F" w14:textId="77777777" w:rsidR="00DA37C9" w:rsidRPr="005463D8" w:rsidRDefault="00DA37C9" w:rsidP="00DA37C9">
            <w:pPr>
              <w:pStyle w:val="Tabletext"/>
              <w:rPr>
                <w:lang w:val="es-ES_tradnl"/>
              </w:rPr>
            </w:pPr>
          </w:p>
        </w:tc>
        <w:tc>
          <w:tcPr>
            <w:tcW w:w="1649" w:type="dxa"/>
            <w:tcBorders>
              <w:top w:val="single" w:sz="6" w:space="0" w:color="auto"/>
              <w:left w:val="single" w:sz="4" w:space="0" w:color="auto"/>
              <w:right w:val="single" w:sz="6" w:space="0" w:color="auto"/>
            </w:tcBorders>
          </w:tcPr>
          <w:p w14:paraId="2F214DD6" w14:textId="77777777" w:rsidR="00DA37C9" w:rsidRPr="005463D8" w:rsidRDefault="00DA37C9" w:rsidP="00DA37C9">
            <w:pPr>
              <w:pStyle w:val="Tabletext"/>
              <w:rPr>
                <w:lang w:val="es-ES_tradnl"/>
              </w:rPr>
            </w:pPr>
          </w:p>
        </w:tc>
        <w:tc>
          <w:tcPr>
            <w:tcW w:w="1328" w:type="dxa"/>
            <w:tcBorders>
              <w:top w:val="single" w:sz="6" w:space="0" w:color="auto"/>
              <w:right w:val="single" w:sz="6" w:space="0" w:color="auto"/>
            </w:tcBorders>
          </w:tcPr>
          <w:p w14:paraId="2BB3D3E0" w14:textId="77777777" w:rsidR="00DA37C9" w:rsidRPr="005463D8" w:rsidRDefault="00DA37C9" w:rsidP="00DA37C9">
            <w:pPr>
              <w:pStyle w:val="Tabletext"/>
              <w:rPr>
                <w:lang w:val="es-ES_tradnl"/>
              </w:rPr>
            </w:pPr>
          </w:p>
        </w:tc>
        <w:tc>
          <w:tcPr>
            <w:tcW w:w="1466" w:type="dxa"/>
            <w:tcBorders>
              <w:top w:val="single" w:sz="6" w:space="0" w:color="auto"/>
              <w:right w:val="single" w:sz="6" w:space="0" w:color="auto"/>
            </w:tcBorders>
          </w:tcPr>
          <w:p w14:paraId="2CD3F6A4" w14:textId="77777777" w:rsidR="00DA37C9" w:rsidRPr="005463D8" w:rsidRDefault="00DA37C9" w:rsidP="00DA37C9">
            <w:pPr>
              <w:pStyle w:val="Tabletext"/>
              <w:rPr>
                <w:lang w:val="es-ES_tradnl"/>
              </w:rPr>
            </w:pPr>
          </w:p>
        </w:tc>
      </w:tr>
      <w:tr w:rsidR="008B3FAF" w:rsidRPr="005463D8" w14:paraId="54C3E601" w14:textId="77777777" w:rsidTr="0012033E">
        <w:trPr>
          <w:cantSplit/>
          <w:jc w:val="center"/>
        </w:trPr>
        <w:tc>
          <w:tcPr>
            <w:tcW w:w="3529" w:type="dxa"/>
            <w:tcBorders>
              <w:left w:val="single" w:sz="6" w:space="0" w:color="auto"/>
              <w:bottom w:val="single" w:sz="4" w:space="0" w:color="auto"/>
              <w:right w:val="single" w:sz="6" w:space="0" w:color="auto"/>
            </w:tcBorders>
          </w:tcPr>
          <w:p w14:paraId="242D7F78" w14:textId="77777777" w:rsidR="008B3FAF" w:rsidRDefault="008B3FAF" w:rsidP="008B3FAF">
            <w:pPr>
              <w:pStyle w:val="Tabletext"/>
              <w:jc w:val="left"/>
              <w:rPr>
                <w:lang w:val="es-ES_tradnl"/>
              </w:rPr>
            </w:pPr>
            <w:r w:rsidRPr="005463D8">
              <w:rPr>
                <w:lang w:val="es-ES_tradnl"/>
              </w:rPr>
              <w:tab/>
              <w:t>Telemando</w:t>
            </w:r>
          </w:p>
          <w:p w14:paraId="44839578" w14:textId="77777777" w:rsidR="008B3FAF" w:rsidRDefault="008B3FAF" w:rsidP="008B3FAF">
            <w:pPr>
              <w:pStyle w:val="Tabletext"/>
              <w:jc w:val="left"/>
              <w:rPr>
                <w:lang w:val="es-ES_tradnl"/>
              </w:rPr>
            </w:pPr>
            <w:r w:rsidRPr="005463D8">
              <w:rPr>
                <w:lang w:val="es-ES_tradnl"/>
              </w:rPr>
              <w:tab/>
              <w:t>Programación de computador</w:t>
            </w:r>
            <w:r w:rsidRPr="005463D8">
              <w:rPr>
                <w:lang w:val="es-ES_tradnl"/>
              </w:rPr>
              <w:tab/>
              <w:t>Audio</w:t>
            </w:r>
          </w:p>
          <w:p w14:paraId="3E9A3D4B" w14:textId="63260465" w:rsidR="008B3FAF" w:rsidRPr="005463D8" w:rsidRDefault="008B3FAF" w:rsidP="008B3FAF">
            <w:pPr>
              <w:pStyle w:val="Tabletext"/>
              <w:jc w:val="left"/>
              <w:rPr>
                <w:lang w:val="es-ES_tradnl"/>
              </w:rPr>
            </w:pPr>
            <w:r w:rsidRPr="005463D8">
              <w:rPr>
                <w:lang w:val="es-ES_tradnl"/>
              </w:rPr>
              <w:tab/>
              <w:t xml:space="preserve">Vídeo </w:t>
            </w:r>
          </w:p>
        </w:tc>
        <w:tc>
          <w:tcPr>
            <w:tcW w:w="1649" w:type="dxa"/>
            <w:tcBorders>
              <w:left w:val="single" w:sz="4" w:space="0" w:color="auto"/>
              <w:bottom w:val="single" w:sz="4" w:space="0" w:color="auto"/>
              <w:right w:val="single" w:sz="4" w:space="0" w:color="auto"/>
            </w:tcBorders>
          </w:tcPr>
          <w:p w14:paraId="381446C7" w14:textId="2BC9F7B3" w:rsidR="008B3FAF" w:rsidRPr="008B3FAF" w:rsidRDefault="008B3FAF" w:rsidP="008B3FAF">
            <w:pPr>
              <w:pStyle w:val="Tabletext"/>
              <w:jc w:val="center"/>
              <w:rPr>
                <w:lang w:val="en-GB"/>
              </w:rPr>
            </w:pPr>
            <w:r w:rsidRPr="008B3FAF">
              <w:rPr>
                <w:lang w:val="en-GB"/>
              </w:rPr>
              <w:t>bit/s</w:t>
            </w:r>
            <w:r w:rsidRPr="008B3FAF">
              <w:rPr>
                <w:lang w:val="en-GB"/>
              </w:rPr>
              <w:br/>
              <w:t>kbit/s</w:t>
            </w:r>
            <w:r w:rsidRPr="008B3FAF">
              <w:rPr>
                <w:lang w:val="en-GB"/>
              </w:rPr>
              <w:br/>
              <w:t>kbit/s</w:t>
            </w:r>
            <w:r w:rsidRPr="008B3FAF">
              <w:rPr>
                <w:lang w:val="en-GB"/>
              </w:rPr>
              <w:br/>
              <w:t>Mbit/s</w:t>
            </w:r>
          </w:p>
        </w:tc>
        <w:tc>
          <w:tcPr>
            <w:tcW w:w="1649" w:type="dxa"/>
            <w:tcBorders>
              <w:left w:val="single" w:sz="4" w:space="0" w:color="auto"/>
              <w:bottom w:val="single" w:sz="4" w:space="0" w:color="auto"/>
              <w:right w:val="single" w:sz="4" w:space="0" w:color="auto"/>
            </w:tcBorders>
          </w:tcPr>
          <w:p w14:paraId="7CEC1136" w14:textId="1E5EABBE" w:rsidR="008B3FAF" w:rsidRPr="005463D8" w:rsidRDefault="008B3FAF" w:rsidP="008B3FAF">
            <w:pPr>
              <w:pStyle w:val="Tabletext"/>
              <w:jc w:val="center"/>
              <w:rPr>
                <w:lang w:val="es-ES_tradnl"/>
              </w:rPr>
            </w:pPr>
            <w:r w:rsidRPr="003D652D">
              <w:t>1</w:t>
            </w:r>
            <w:r w:rsidRPr="003D652D">
              <w:rPr>
                <w:rFonts w:ascii="Tms Rmn" w:hAnsi="Tms Rmn"/>
                <w:sz w:val="12"/>
              </w:rPr>
              <w:t> </w:t>
            </w:r>
            <w:r w:rsidRPr="003D652D">
              <w:t>000</w:t>
            </w:r>
            <w:r w:rsidRPr="003D652D">
              <w:br/>
              <w:t>50</w:t>
            </w:r>
            <w:r w:rsidRPr="003D652D">
              <w:br/>
              <w:t>45</w:t>
            </w:r>
            <w:r w:rsidRPr="003D652D">
              <w:br/>
              <w:t>4</w:t>
            </w:r>
          </w:p>
        </w:tc>
        <w:tc>
          <w:tcPr>
            <w:tcW w:w="1328" w:type="dxa"/>
            <w:tcBorders>
              <w:left w:val="single" w:sz="4" w:space="0" w:color="auto"/>
              <w:bottom w:val="single" w:sz="4" w:space="0" w:color="auto"/>
              <w:right w:val="single" w:sz="4" w:space="0" w:color="auto"/>
            </w:tcBorders>
          </w:tcPr>
          <w:p w14:paraId="075D4B6B" w14:textId="687DB02B" w:rsidR="008B3FAF" w:rsidRPr="005463D8" w:rsidRDefault="008B3FAF" w:rsidP="008B3FAF">
            <w:pPr>
              <w:pStyle w:val="Tabletext"/>
              <w:jc w:val="center"/>
              <w:rPr>
                <w:lang w:val="es-ES_tradnl"/>
              </w:rPr>
            </w:pPr>
            <w:r w:rsidRPr="003D652D">
              <w:t>1</w:t>
            </w:r>
            <w:r w:rsidRPr="003D652D">
              <w:rPr>
                <w:rFonts w:ascii="Tms Rmn" w:hAnsi="Tms Rmn"/>
                <w:sz w:val="12"/>
              </w:rPr>
              <w:t> </w:t>
            </w:r>
            <w:r w:rsidRPr="003D652D">
              <w:t>000</w:t>
            </w:r>
            <w:r w:rsidRPr="003D652D">
              <w:br/>
              <w:t>100</w:t>
            </w:r>
            <w:r w:rsidRPr="003D652D">
              <w:br/>
              <w:t>45</w:t>
            </w:r>
            <w:r w:rsidRPr="003D652D">
              <w:br/>
              <w:t>12</w:t>
            </w:r>
          </w:p>
        </w:tc>
        <w:tc>
          <w:tcPr>
            <w:tcW w:w="1466" w:type="dxa"/>
            <w:tcBorders>
              <w:left w:val="single" w:sz="4" w:space="0" w:color="auto"/>
              <w:bottom w:val="single" w:sz="4" w:space="0" w:color="auto"/>
              <w:right w:val="single" w:sz="4" w:space="0" w:color="auto"/>
            </w:tcBorders>
          </w:tcPr>
          <w:p w14:paraId="2122F2A8" w14:textId="76EA0C9E" w:rsidR="008B3FAF" w:rsidRPr="005463D8" w:rsidRDefault="008B3FAF" w:rsidP="008B3FAF">
            <w:pPr>
              <w:pStyle w:val="Tabletext"/>
              <w:jc w:val="center"/>
              <w:rPr>
                <w:lang w:val="es-ES_tradnl"/>
              </w:rPr>
            </w:pPr>
            <w:r w:rsidRPr="003D652D">
              <w:t>2</w:t>
            </w:r>
            <w:r w:rsidRPr="003D652D">
              <w:rPr>
                <w:rFonts w:ascii="Tms Rmn" w:hAnsi="Tms Rmn"/>
                <w:sz w:val="12"/>
              </w:rPr>
              <w:t> </w:t>
            </w:r>
            <w:r w:rsidRPr="003D652D">
              <w:t>000</w:t>
            </w:r>
            <w:r w:rsidRPr="003D652D">
              <w:br/>
              <w:t>200</w:t>
            </w:r>
            <w:r w:rsidRPr="003D652D">
              <w:br/>
              <w:t>45</w:t>
            </w:r>
            <w:r w:rsidRPr="003D652D">
              <w:br/>
              <w:t>30</w:t>
            </w:r>
          </w:p>
        </w:tc>
      </w:tr>
    </w:tbl>
    <w:p w14:paraId="0D59547B" w14:textId="387979D5" w:rsidR="00E459CD" w:rsidRPr="00E459CD" w:rsidRDefault="00E459CD" w:rsidP="00E459CD">
      <w:pPr>
        <w:pStyle w:val="TableNo"/>
        <w:rPr>
          <w:lang w:val="es-ES_tradnl"/>
        </w:rPr>
      </w:pPr>
      <w:r w:rsidRPr="005463D8">
        <w:rPr>
          <w:lang w:val="es-ES_tradnl"/>
        </w:rPr>
        <w:lastRenderedPageBreak/>
        <w:t>CUADRO 1</w:t>
      </w:r>
      <w:r>
        <w:rPr>
          <w:lang w:val="es-ES_tradnl"/>
        </w:rPr>
        <w:t xml:space="preserve"> (</w:t>
      </w:r>
      <w:r>
        <w:rPr>
          <w:i/>
          <w:iCs/>
          <w:lang w:val="es-ES_tradnl"/>
        </w:rPr>
        <w:t>fin</w:t>
      </w:r>
      <w:r>
        <w:rPr>
          <w:lang w:val="es-ES_tradnl"/>
        </w:rPr>
        <w:t>)</w:t>
      </w:r>
    </w:p>
    <w:tbl>
      <w:tblPr>
        <w:tblW w:w="5000" w:type="pct"/>
        <w:jc w:val="center"/>
        <w:tblLayout w:type="fixed"/>
        <w:tblLook w:val="0000" w:firstRow="0" w:lastRow="0" w:firstColumn="0" w:lastColumn="0" w:noHBand="0" w:noVBand="0"/>
      </w:tblPr>
      <w:tblGrid>
        <w:gridCol w:w="3529"/>
        <w:gridCol w:w="1649"/>
        <w:gridCol w:w="1649"/>
        <w:gridCol w:w="1328"/>
        <w:gridCol w:w="1466"/>
      </w:tblGrid>
      <w:tr w:rsidR="00E459CD" w:rsidRPr="005463D8" w14:paraId="4539E084" w14:textId="77777777" w:rsidTr="00E459CD">
        <w:trPr>
          <w:cantSplit/>
          <w:jc w:val="center"/>
        </w:trPr>
        <w:tc>
          <w:tcPr>
            <w:tcW w:w="3529" w:type="dxa"/>
            <w:vMerge w:val="restart"/>
            <w:tcBorders>
              <w:top w:val="single" w:sz="6" w:space="0" w:color="auto"/>
              <w:left w:val="single" w:sz="6" w:space="0" w:color="auto"/>
              <w:right w:val="single" w:sz="6" w:space="0" w:color="auto"/>
            </w:tcBorders>
            <w:vAlign w:val="center"/>
          </w:tcPr>
          <w:p w14:paraId="370AA1BD" w14:textId="77777777" w:rsidR="00E459CD" w:rsidRPr="005463D8" w:rsidRDefault="00E459CD" w:rsidP="00DE5FFD">
            <w:pPr>
              <w:pStyle w:val="Tablehead"/>
              <w:rPr>
                <w:lang w:val="es-ES_tradnl"/>
              </w:rPr>
            </w:pPr>
            <w:r w:rsidRPr="005463D8">
              <w:rPr>
                <w:lang w:val="es-ES_tradnl"/>
              </w:rPr>
              <w:t>Sentido y función</w:t>
            </w:r>
          </w:p>
        </w:tc>
        <w:tc>
          <w:tcPr>
            <w:tcW w:w="6092" w:type="dxa"/>
            <w:gridSpan w:val="4"/>
            <w:tcBorders>
              <w:top w:val="single" w:sz="6" w:space="0" w:color="auto"/>
              <w:bottom w:val="single" w:sz="4" w:space="0" w:color="auto"/>
              <w:right w:val="single" w:sz="8" w:space="0" w:color="auto"/>
            </w:tcBorders>
          </w:tcPr>
          <w:p w14:paraId="2DEBAC33" w14:textId="77777777" w:rsidR="00E459CD" w:rsidRPr="005463D8" w:rsidRDefault="00E459CD" w:rsidP="00DE5FFD">
            <w:pPr>
              <w:pStyle w:val="Tablehead"/>
              <w:rPr>
                <w:lang w:val="es-ES_tradnl"/>
              </w:rPr>
            </w:pPr>
            <w:r w:rsidRPr="005463D8">
              <w:rPr>
                <w:lang w:val="es-ES_tradnl"/>
              </w:rPr>
              <w:t>Característica del enlace</w:t>
            </w:r>
          </w:p>
        </w:tc>
      </w:tr>
      <w:tr w:rsidR="00E459CD" w:rsidRPr="005463D8" w14:paraId="25C7E624" w14:textId="77777777" w:rsidTr="008B3FAF">
        <w:trPr>
          <w:cantSplit/>
          <w:jc w:val="center"/>
        </w:trPr>
        <w:tc>
          <w:tcPr>
            <w:tcW w:w="3529" w:type="dxa"/>
            <w:vMerge/>
            <w:tcBorders>
              <w:left w:val="single" w:sz="6" w:space="0" w:color="auto"/>
              <w:bottom w:val="single" w:sz="4" w:space="0" w:color="auto"/>
              <w:right w:val="single" w:sz="6" w:space="0" w:color="auto"/>
            </w:tcBorders>
          </w:tcPr>
          <w:p w14:paraId="58670670" w14:textId="77777777" w:rsidR="00E459CD" w:rsidRPr="005463D8" w:rsidRDefault="00E459CD" w:rsidP="00DE5FFD">
            <w:pPr>
              <w:pStyle w:val="Tablehead"/>
              <w:rPr>
                <w:lang w:val="es-ES_tradnl"/>
              </w:rPr>
            </w:pPr>
          </w:p>
        </w:tc>
        <w:tc>
          <w:tcPr>
            <w:tcW w:w="1649" w:type="dxa"/>
            <w:tcBorders>
              <w:top w:val="single" w:sz="4" w:space="0" w:color="auto"/>
              <w:bottom w:val="single" w:sz="4" w:space="0" w:color="auto"/>
              <w:right w:val="single" w:sz="4" w:space="0" w:color="auto"/>
            </w:tcBorders>
            <w:vAlign w:val="center"/>
          </w:tcPr>
          <w:p w14:paraId="036ED267" w14:textId="77777777" w:rsidR="00E459CD" w:rsidRPr="005463D8" w:rsidRDefault="00E459CD" w:rsidP="00DE5FFD">
            <w:pPr>
              <w:pStyle w:val="Tablehead"/>
              <w:rPr>
                <w:lang w:val="es-ES_tradnl"/>
              </w:rPr>
            </w:pPr>
            <w:r w:rsidRPr="005463D8">
              <w:rPr>
                <w:lang w:val="es-ES_tradnl"/>
              </w:rPr>
              <w:t>Unidad</w:t>
            </w:r>
          </w:p>
        </w:tc>
        <w:tc>
          <w:tcPr>
            <w:tcW w:w="1649" w:type="dxa"/>
            <w:tcBorders>
              <w:top w:val="single" w:sz="4" w:space="0" w:color="auto"/>
              <w:left w:val="single" w:sz="4" w:space="0" w:color="auto"/>
              <w:bottom w:val="single" w:sz="4" w:space="0" w:color="auto"/>
              <w:right w:val="single" w:sz="6" w:space="0" w:color="auto"/>
            </w:tcBorders>
            <w:vAlign w:val="center"/>
          </w:tcPr>
          <w:p w14:paraId="4D8A797B" w14:textId="77777777" w:rsidR="00E459CD" w:rsidRPr="005463D8" w:rsidRDefault="00E459CD" w:rsidP="00DE5FFD">
            <w:pPr>
              <w:pStyle w:val="Tablehead"/>
              <w:rPr>
                <w:lang w:val="es-ES_tradnl"/>
              </w:rPr>
            </w:pPr>
            <w:r w:rsidRPr="005463D8">
              <w:rPr>
                <w:lang w:val="es-ES_tradnl"/>
              </w:rPr>
              <w:t>Independiente de las condiciones</w:t>
            </w:r>
            <w:r w:rsidRPr="005463D8">
              <w:rPr>
                <w:lang w:val="es-ES_tradnl"/>
              </w:rPr>
              <w:br/>
              <w:t>meteorológicas</w:t>
            </w:r>
          </w:p>
        </w:tc>
        <w:tc>
          <w:tcPr>
            <w:tcW w:w="1328" w:type="dxa"/>
            <w:tcBorders>
              <w:top w:val="single" w:sz="4" w:space="0" w:color="auto"/>
              <w:bottom w:val="single" w:sz="4" w:space="0" w:color="auto"/>
              <w:right w:val="single" w:sz="6" w:space="0" w:color="auto"/>
            </w:tcBorders>
            <w:vAlign w:val="center"/>
          </w:tcPr>
          <w:p w14:paraId="54634923" w14:textId="77777777" w:rsidR="00E459CD" w:rsidRPr="005463D8" w:rsidRDefault="00E459CD" w:rsidP="00DE5FFD">
            <w:pPr>
              <w:pStyle w:val="Tablehead"/>
              <w:rPr>
                <w:lang w:val="es-ES_tradnl"/>
              </w:rPr>
            </w:pPr>
            <w:r w:rsidRPr="005463D8">
              <w:rPr>
                <w:lang w:val="es-ES_tradnl"/>
              </w:rPr>
              <w:t>Normal</w:t>
            </w:r>
          </w:p>
        </w:tc>
        <w:tc>
          <w:tcPr>
            <w:tcW w:w="1466" w:type="dxa"/>
            <w:tcBorders>
              <w:top w:val="single" w:sz="4" w:space="0" w:color="auto"/>
              <w:bottom w:val="single" w:sz="4" w:space="0" w:color="auto"/>
              <w:right w:val="single" w:sz="6" w:space="0" w:color="auto"/>
            </w:tcBorders>
            <w:vAlign w:val="center"/>
          </w:tcPr>
          <w:p w14:paraId="7FF99B4D" w14:textId="77777777" w:rsidR="00E459CD" w:rsidRPr="005463D8" w:rsidRDefault="00E459CD" w:rsidP="00DE5FFD">
            <w:pPr>
              <w:pStyle w:val="Tablehead"/>
              <w:rPr>
                <w:lang w:val="es-ES_tradnl"/>
              </w:rPr>
            </w:pPr>
            <w:r w:rsidRPr="005463D8">
              <w:rPr>
                <w:lang w:val="es-ES_tradnl"/>
              </w:rPr>
              <w:t>Velocidad binaria</w:t>
            </w:r>
            <w:r w:rsidRPr="005463D8">
              <w:rPr>
                <w:lang w:val="es-ES_tradnl"/>
              </w:rPr>
              <w:br/>
              <w:t>elevada</w:t>
            </w:r>
          </w:p>
        </w:tc>
      </w:tr>
      <w:tr w:rsidR="00DA37C9" w:rsidRPr="005463D8" w14:paraId="47C4E7A0" w14:textId="77777777" w:rsidTr="00E459CD">
        <w:trPr>
          <w:cantSplit/>
          <w:jc w:val="center"/>
        </w:trPr>
        <w:tc>
          <w:tcPr>
            <w:tcW w:w="3529" w:type="dxa"/>
            <w:tcBorders>
              <w:left w:val="single" w:sz="6" w:space="0" w:color="auto"/>
              <w:right w:val="single" w:sz="6" w:space="0" w:color="auto"/>
            </w:tcBorders>
          </w:tcPr>
          <w:p w14:paraId="7A5B9F6F" w14:textId="77777777" w:rsidR="00DA37C9" w:rsidRPr="005463D8" w:rsidRDefault="00DA37C9" w:rsidP="00DA37C9">
            <w:pPr>
              <w:pStyle w:val="Tabletext"/>
              <w:keepNext/>
              <w:keepLines/>
              <w:rPr>
                <w:lang w:val="es-ES_tradnl"/>
              </w:rPr>
            </w:pPr>
            <w:r w:rsidRPr="005463D8">
              <w:rPr>
                <w:lang w:val="es-ES_tradnl"/>
              </w:rPr>
              <w:t>Espacio-Tierra</w:t>
            </w:r>
          </w:p>
        </w:tc>
        <w:tc>
          <w:tcPr>
            <w:tcW w:w="1649" w:type="dxa"/>
            <w:tcBorders>
              <w:right w:val="single" w:sz="4" w:space="0" w:color="auto"/>
            </w:tcBorders>
          </w:tcPr>
          <w:p w14:paraId="280054D2" w14:textId="77777777" w:rsidR="00DA37C9" w:rsidRPr="005463D8" w:rsidRDefault="00DA37C9" w:rsidP="00DA37C9">
            <w:pPr>
              <w:pStyle w:val="Tabletext"/>
              <w:keepNext/>
              <w:keepLines/>
              <w:jc w:val="center"/>
              <w:rPr>
                <w:lang w:val="es-ES_tradnl"/>
              </w:rPr>
            </w:pPr>
          </w:p>
        </w:tc>
        <w:tc>
          <w:tcPr>
            <w:tcW w:w="1649" w:type="dxa"/>
            <w:tcBorders>
              <w:left w:val="single" w:sz="4" w:space="0" w:color="auto"/>
              <w:right w:val="single" w:sz="6" w:space="0" w:color="auto"/>
            </w:tcBorders>
          </w:tcPr>
          <w:p w14:paraId="2FC2BA8E" w14:textId="77777777" w:rsidR="00DA37C9" w:rsidRPr="005463D8" w:rsidRDefault="00DA37C9" w:rsidP="00DA37C9">
            <w:pPr>
              <w:pStyle w:val="Tabletext"/>
              <w:keepNext/>
              <w:keepLines/>
              <w:jc w:val="center"/>
              <w:rPr>
                <w:lang w:val="es-ES_tradnl"/>
              </w:rPr>
            </w:pPr>
          </w:p>
        </w:tc>
        <w:tc>
          <w:tcPr>
            <w:tcW w:w="1328" w:type="dxa"/>
            <w:tcBorders>
              <w:right w:val="single" w:sz="6" w:space="0" w:color="auto"/>
            </w:tcBorders>
          </w:tcPr>
          <w:p w14:paraId="5C7BB140" w14:textId="77777777" w:rsidR="00DA37C9" w:rsidRPr="005463D8" w:rsidRDefault="00DA37C9" w:rsidP="00DA37C9">
            <w:pPr>
              <w:pStyle w:val="Tabletext"/>
              <w:keepNext/>
              <w:keepLines/>
              <w:jc w:val="center"/>
              <w:rPr>
                <w:lang w:val="es-ES_tradnl"/>
              </w:rPr>
            </w:pPr>
          </w:p>
        </w:tc>
        <w:tc>
          <w:tcPr>
            <w:tcW w:w="1466" w:type="dxa"/>
            <w:tcBorders>
              <w:right w:val="single" w:sz="6" w:space="0" w:color="auto"/>
            </w:tcBorders>
          </w:tcPr>
          <w:p w14:paraId="104BD206" w14:textId="77777777" w:rsidR="00DA37C9" w:rsidRPr="005463D8" w:rsidRDefault="00DA37C9" w:rsidP="00DA37C9">
            <w:pPr>
              <w:pStyle w:val="Tabletext"/>
              <w:keepNext/>
              <w:keepLines/>
              <w:jc w:val="center"/>
              <w:rPr>
                <w:lang w:val="es-ES_tradnl"/>
              </w:rPr>
            </w:pPr>
          </w:p>
        </w:tc>
      </w:tr>
      <w:tr w:rsidR="008B3FAF" w:rsidRPr="005463D8" w14:paraId="6E08D92F" w14:textId="77777777" w:rsidTr="005544FC">
        <w:trPr>
          <w:cantSplit/>
          <w:jc w:val="center"/>
        </w:trPr>
        <w:tc>
          <w:tcPr>
            <w:tcW w:w="3529" w:type="dxa"/>
            <w:tcBorders>
              <w:left w:val="single" w:sz="6" w:space="0" w:color="auto"/>
              <w:bottom w:val="single" w:sz="6" w:space="0" w:color="auto"/>
              <w:right w:val="single" w:sz="6" w:space="0" w:color="auto"/>
            </w:tcBorders>
          </w:tcPr>
          <w:p w14:paraId="696B795E" w14:textId="77777777" w:rsidR="008B3FAF" w:rsidRDefault="008B3FAF" w:rsidP="008B3FAF">
            <w:pPr>
              <w:pStyle w:val="Tabletext"/>
              <w:keepNext/>
              <w:keepLines/>
              <w:jc w:val="left"/>
              <w:rPr>
                <w:lang w:val="es-ES_tradnl"/>
              </w:rPr>
            </w:pPr>
            <w:r w:rsidRPr="005463D8">
              <w:rPr>
                <w:lang w:val="es-ES_tradnl"/>
              </w:rPr>
              <w:tab/>
              <w:t xml:space="preserve">Telemedida para mantenimiento </w:t>
            </w:r>
            <w:r w:rsidRPr="005463D8">
              <w:rPr>
                <w:lang w:val="es-ES_tradnl"/>
              </w:rPr>
              <w:tab/>
              <w:t xml:space="preserve">Datos científicos </w:t>
            </w:r>
          </w:p>
          <w:p w14:paraId="540E7D95" w14:textId="28302D26" w:rsidR="008B3FAF" w:rsidRDefault="008B3FAF" w:rsidP="008B3FAF">
            <w:pPr>
              <w:pStyle w:val="Tabletext"/>
              <w:keepNext/>
              <w:keepLines/>
              <w:jc w:val="left"/>
              <w:rPr>
                <w:lang w:val="es-ES_tradnl"/>
              </w:rPr>
            </w:pPr>
            <w:r w:rsidRPr="005463D8">
              <w:rPr>
                <w:lang w:val="es-ES_tradnl"/>
              </w:rPr>
              <w:tab/>
              <w:t>Audio</w:t>
            </w:r>
          </w:p>
          <w:p w14:paraId="67F6CED9" w14:textId="594C02A6" w:rsidR="008B3FAF" w:rsidRPr="005463D8" w:rsidRDefault="008B3FAF" w:rsidP="008B3FAF">
            <w:pPr>
              <w:pStyle w:val="Tabletext"/>
              <w:keepNext/>
              <w:keepLines/>
              <w:jc w:val="left"/>
              <w:rPr>
                <w:lang w:val="es-ES_tradnl"/>
              </w:rPr>
            </w:pPr>
            <w:r w:rsidRPr="005463D8">
              <w:rPr>
                <w:lang w:val="es-ES_tradnl"/>
              </w:rPr>
              <w:tab/>
              <w:t xml:space="preserve">Vídeo </w:t>
            </w:r>
          </w:p>
        </w:tc>
        <w:tc>
          <w:tcPr>
            <w:tcW w:w="1649" w:type="dxa"/>
            <w:tcBorders>
              <w:left w:val="single" w:sz="4" w:space="0" w:color="auto"/>
              <w:bottom w:val="single" w:sz="4" w:space="0" w:color="auto"/>
              <w:right w:val="single" w:sz="4" w:space="0" w:color="auto"/>
            </w:tcBorders>
          </w:tcPr>
          <w:p w14:paraId="472E0895" w14:textId="71F0F21C" w:rsidR="008B3FAF" w:rsidRPr="008B3FAF" w:rsidRDefault="008B3FAF" w:rsidP="008B3FAF">
            <w:pPr>
              <w:pStyle w:val="Tabletext"/>
              <w:keepNext/>
              <w:keepLines/>
              <w:jc w:val="center"/>
              <w:rPr>
                <w:lang w:val="en-GB"/>
              </w:rPr>
            </w:pPr>
            <w:r w:rsidRPr="008B3FAF">
              <w:rPr>
                <w:lang w:val="en-GB"/>
              </w:rPr>
              <w:t>bit/s</w:t>
            </w:r>
            <w:r w:rsidRPr="008B3FAF">
              <w:rPr>
                <w:lang w:val="en-GB"/>
              </w:rPr>
              <w:br/>
              <w:t>kbit/s</w:t>
            </w:r>
            <w:r w:rsidRPr="008B3FAF">
              <w:rPr>
                <w:lang w:val="en-GB"/>
              </w:rPr>
              <w:br/>
              <w:t>kbit/s</w:t>
            </w:r>
            <w:r w:rsidRPr="008B3FAF">
              <w:rPr>
                <w:lang w:val="en-GB"/>
              </w:rPr>
              <w:br/>
              <w:t>Mbit/s</w:t>
            </w:r>
          </w:p>
        </w:tc>
        <w:tc>
          <w:tcPr>
            <w:tcW w:w="1649" w:type="dxa"/>
            <w:tcBorders>
              <w:left w:val="single" w:sz="4" w:space="0" w:color="auto"/>
              <w:bottom w:val="single" w:sz="4" w:space="0" w:color="auto"/>
              <w:right w:val="single" w:sz="4" w:space="0" w:color="auto"/>
            </w:tcBorders>
          </w:tcPr>
          <w:p w14:paraId="4C0C0422" w14:textId="63C6CA3F" w:rsidR="008B3FAF" w:rsidRPr="005463D8" w:rsidRDefault="008B3FAF" w:rsidP="008B3FAF">
            <w:pPr>
              <w:pStyle w:val="Tabletext"/>
              <w:keepNext/>
              <w:keepLines/>
              <w:jc w:val="center"/>
              <w:rPr>
                <w:lang w:val="es-ES_tradnl"/>
              </w:rPr>
            </w:pPr>
            <w:r w:rsidRPr="003D652D">
              <w:t>500</w:t>
            </w:r>
            <w:r w:rsidRPr="003D652D">
              <w:br/>
              <w:t>115</w:t>
            </w:r>
            <w:r w:rsidRPr="003D652D">
              <w:br/>
              <w:t>45</w:t>
            </w:r>
            <w:r w:rsidRPr="003D652D">
              <w:br/>
              <w:t>0.8</w:t>
            </w:r>
          </w:p>
        </w:tc>
        <w:tc>
          <w:tcPr>
            <w:tcW w:w="1328" w:type="dxa"/>
            <w:tcBorders>
              <w:left w:val="single" w:sz="4" w:space="0" w:color="auto"/>
              <w:bottom w:val="single" w:sz="4" w:space="0" w:color="auto"/>
              <w:right w:val="single" w:sz="4" w:space="0" w:color="auto"/>
            </w:tcBorders>
          </w:tcPr>
          <w:p w14:paraId="04077B8D" w14:textId="11B64A45" w:rsidR="008B3FAF" w:rsidRPr="005463D8" w:rsidRDefault="008B3FAF" w:rsidP="008B3FAF">
            <w:pPr>
              <w:pStyle w:val="Tabletext"/>
              <w:keepNext/>
              <w:keepLines/>
              <w:jc w:val="center"/>
              <w:rPr>
                <w:lang w:val="es-ES_tradnl"/>
              </w:rPr>
            </w:pPr>
            <w:r w:rsidRPr="003D652D">
              <w:t>500</w:t>
            </w:r>
            <w:r w:rsidRPr="003D652D">
              <w:br/>
              <w:t>500</w:t>
            </w:r>
            <w:r w:rsidRPr="003D652D">
              <w:br/>
              <w:t>45</w:t>
            </w:r>
            <w:r w:rsidRPr="003D652D">
              <w:br/>
              <w:t>8</w:t>
            </w:r>
          </w:p>
        </w:tc>
        <w:tc>
          <w:tcPr>
            <w:tcW w:w="1466" w:type="dxa"/>
            <w:tcBorders>
              <w:left w:val="single" w:sz="4" w:space="0" w:color="auto"/>
              <w:bottom w:val="single" w:sz="4" w:space="0" w:color="auto"/>
              <w:right w:val="single" w:sz="4" w:space="0" w:color="auto"/>
            </w:tcBorders>
          </w:tcPr>
          <w:p w14:paraId="2E1B729E" w14:textId="527E913C" w:rsidR="008B3FAF" w:rsidRPr="005463D8" w:rsidRDefault="008B3FAF" w:rsidP="008B3FAF">
            <w:pPr>
              <w:pStyle w:val="Tabletext"/>
              <w:keepNext/>
              <w:keepLines/>
              <w:jc w:val="center"/>
              <w:rPr>
                <w:lang w:val="es-ES_tradnl"/>
              </w:rPr>
            </w:pPr>
            <w:r w:rsidRPr="003D652D">
              <w:t xml:space="preserve">2 </w:t>
            </w:r>
            <w:r w:rsidR="00C60021">
              <w:t>×</w:t>
            </w:r>
            <w:r w:rsidRPr="003D652D">
              <w:t xml:space="preserve"> 10</w:t>
            </w:r>
            <w:r w:rsidRPr="003D652D">
              <w:rPr>
                <w:position w:val="6"/>
                <w:sz w:val="14"/>
              </w:rPr>
              <w:t>5</w:t>
            </w:r>
            <w:r w:rsidRPr="003D652D">
              <w:br/>
              <w:t xml:space="preserve">3 </w:t>
            </w:r>
            <w:r w:rsidR="00C60021">
              <w:t>×</w:t>
            </w:r>
            <w:r w:rsidRPr="003D652D">
              <w:t xml:space="preserve"> 10</w:t>
            </w:r>
            <w:r w:rsidRPr="003D652D">
              <w:rPr>
                <w:position w:val="6"/>
                <w:sz w:val="14"/>
              </w:rPr>
              <w:t>5</w:t>
            </w:r>
            <w:r w:rsidRPr="003D652D">
              <w:br/>
              <w:t>45</w:t>
            </w:r>
            <w:r w:rsidRPr="003D652D">
              <w:br/>
              <w:t>30</w:t>
            </w:r>
          </w:p>
        </w:tc>
      </w:tr>
    </w:tbl>
    <w:p w14:paraId="6B4BF386" w14:textId="77777777" w:rsidR="00E459CD" w:rsidRDefault="00E459CD" w:rsidP="00E459CD">
      <w:pPr>
        <w:pStyle w:val="Tablefin"/>
      </w:pPr>
    </w:p>
    <w:p w14:paraId="3C2C37F1" w14:textId="2743B38D" w:rsidR="00DA37C9" w:rsidRPr="005463D8" w:rsidRDefault="00DA37C9" w:rsidP="00DA37C9">
      <w:pPr>
        <w:rPr>
          <w:lang w:val="es-ES_tradnl"/>
        </w:rPr>
      </w:pPr>
      <w:r w:rsidRPr="005463D8">
        <w:rPr>
          <w:lang w:val="es-ES_tradnl"/>
        </w:rPr>
        <w:t>La capacidad del enlace de telemedida ha aumentado continuamente con el desarrollo de nuevos equipos y técnicas. Este incremento de la capacidad puede aprovecharse de dos maneras:</w:t>
      </w:r>
    </w:p>
    <w:p w14:paraId="076AE894" w14:textId="77777777" w:rsidR="00DA37C9" w:rsidRPr="005463D8" w:rsidRDefault="00DA37C9" w:rsidP="00DA37C9">
      <w:pPr>
        <w:pStyle w:val="enumlev1"/>
        <w:rPr>
          <w:lang w:val="es-ES_tradnl"/>
        </w:rPr>
      </w:pPr>
      <w:r w:rsidRPr="005463D8">
        <w:rPr>
          <w:lang w:val="es-ES_tradnl"/>
        </w:rPr>
        <w:t>–</w:t>
      </w:r>
      <w:r w:rsidRPr="005463D8">
        <w:rPr>
          <w:lang w:val="es-ES_tradnl"/>
        </w:rPr>
        <w:tab/>
        <w:t>para recoger mayor cantidad de datos científicos sobre un planeta determinado o a una distancia dada; y</w:t>
      </w:r>
    </w:p>
    <w:p w14:paraId="2B6928F1" w14:textId="77777777" w:rsidR="00DA37C9" w:rsidRPr="005463D8" w:rsidRDefault="00DA37C9" w:rsidP="00DA37C9">
      <w:pPr>
        <w:pStyle w:val="enumlev1"/>
        <w:rPr>
          <w:lang w:val="es-ES_tradnl"/>
        </w:rPr>
      </w:pPr>
      <w:r w:rsidRPr="005463D8">
        <w:rPr>
          <w:lang w:val="es-ES_tradnl"/>
        </w:rPr>
        <w:t>–</w:t>
      </w:r>
      <w:r w:rsidRPr="005463D8">
        <w:rPr>
          <w:lang w:val="es-ES_tradnl"/>
        </w:rPr>
        <w:tab/>
        <w:t>para poder enviar misiones útiles a planetas más distantes.</w:t>
      </w:r>
    </w:p>
    <w:p w14:paraId="7C5481B6" w14:textId="77777777" w:rsidR="00DA37C9" w:rsidRPr="005463D8" w:rsidRDefault="00DA37C9" w:rsidP="00DA37C9">
      <w:pPr>
        <w:rPr>
          <w:lang w:val="es-ES_tradnl"/>
        </w:rPr>
      </w:pPr>
      <w:r w:rsidRPr="005463D8">
        <w:rPr>
          <w:lang w:val="es-ES_tradnl"/>
        </w:rPr>
        <w:t>En un sistema de telemedida dado, la máxima velocidad de transmisión de datos posible es inversamente proporcional al cuadrado de la distancia de radiocomunicación. La misma capacidad de enlace que permite obtener una velocidad de 134 kbit/s desde las cercanías de Júpiter (9,3 </w:t>
      </w:r>
      <w:r w:rsidRPr="005463D8">
        <w:rPr>
          <w:lang w:val="es-ES_tradnl"/>
        </w:rPr>
        <w:sym w:font="Symbol" w:char="F0B4"/>
      </w:r>
      <w:r w:rsidRPr="005463D8">
        <w:rPr>
          <w:lang w:val="es-ES_tradnl"/>
        </w:rPr>
        <w:t> 10</w:t>
      </w:r>
      <w:r w:rsidRPr="005463D8">
        <w:rPr>
          <w:position w:val="6"/>
          <w:sz w:val="16"/>
          <w:lang w:val="es-ES_tradnl"/>
        </w:rPr>
        <w:t>8</w:t>
      </w:r>
      <w:r w:rsidRPr="005463D8">
        <w:rPr>
          <w:lang w:val="es-ES_tradnl"/>
        </w:rPr>
        <w:t> km) permitiría una velocidad de 1,74 Mbit/s desde las cercanías de Venus (2,58 </w:t>
      </w:r>
      <w:r w:rsidRPr="005463D8">
        <w:rPr>
          <w:lang w:val="es-ES_tradnl"/>
        </w:rPr>
        <w:sym w:font="Symbol" w:char="F0B4"/>
      </w:r>
      <w:r w:rsidRPr="005463D8">
        <w:rPr>
          <w:lang w:val="es-ES_tradnl"/>
        </w:rPr>
        <w:t> 10</w:t>
      </w:r>
      <w:r w:rsidRPr="005463D8">
        <w:rPr>
          <w:position w:val="6"/>
          <w:sz w:val="16"/>
          <w:lang w:val="es-ES_tradnl"/>
        </w:rPr>
        <w:t>8</w:t>
      </w:r>
      <w:r w:rsidRPr="005463D8">
        <w:rPr>
          <w:lang w:val="es-ES_tradnl"/>
        </w:rPr>
        <w:t> km). Como las velocidades de transmisión de datos más elevadas exigen anchuras de banda de transmisión más amplias, la posibilidad de utilizar de manera efectiva la máxima capacidad de telemedida depende de la anchura de las bandas atribuidas y del número de vehículos espaciales en misión que se encuentran simultáneamente dentro del haz de la estación terrena y se explotan en la misma banda.</w:t>
      </w:r>
    </w:p>
    <w:p w14:paraId="51010CFD" w14:textId="77777777" w:rsidR="00DA37C9" w:rsidRPr="005463D8" w:rsidRDefault="00DA37C9" w:rsidP="00DA37C9">
      <w:pPr>
        <w:rPr>
          <w:lang w:val="es-ES_tradnl"/>
        </w:rPr>
      </w:pPr>
      <w:r w:rsidRPr="005463D8">
        <w:rPr>
          <w:lang w:val="es-ES_tradnl"/>
        </w:rPr>
        <w:t>El desarrollo de métodos de codificación que permiten la explotación con una menor relación señal/ruido ha constituido una importante contribución a la telemedida. La señal codificada exige una anchura de banda de transmisión más amplia. La utilización de telemedida codificada a velocidades de transmisión de datos muy elevadas puede estar limitada por la anchura de las atribuciones.</w:t>
      </w:r>
    </w:p>
    <w:p w14:paraId="305C3914" w14:textId="77777777" w:rsidR="00DA37C9" w:rsidRPr="005463D8" w:rsidRDefault="00DA37C9" w:rsidP="00DA37C9">
      <w:pPr>
        <w:pStyle w:val="Heading2"/>
        <w:rPr>
          <w:lang w:val="es-ES_tradnl"/>
        </w:rPr>
      </w:pPr>
      <w:bookmarkStart w:id="7" w:name="_Toc180661257"/>
      <w:r w:rsidRPr="005463D8">
        <w:rPr>
          <w:lang w:val="es-ES_tradnl"/>
        </w:rPr>
        <w:t>2.2</w:t>
      </w:r>
      <w:r w:rsidRPr="005463D8">
        <w:rPr>
          <w:lang w:val="es-ES_tradnl"/>
        </w:rPr>
        <w:tab/>
        <w:t>Requisitos de telemando</w:t>
      </w:r>
      <w:bookmarkEnd w:id="7"/>
    </w:p>
    <w:p w14:paraId="5D066EB5" w14:textId="77777777" w:rsidR="00DA37C9" w:rsidRPr="005463D8" w:rsidRDefault="00DA37C9" w:rsidP="00DA37C9">
      <w:pPr>
        <w:rPr>
          <w:lang w:val="es-ES_tradnl"/>
        </w:rPr>
      </w:pPr>
      <w:r w:rsidRPr="005463D8">
        <w:rPr>
          <w:lang w:val="es-ES_tradnl"/>
        </w:rPr>
        <w:t>La fiabilidad es el requisito principal de un enlace de telemando. Las instrucciones deben recibirse con exactitud y cuando se precisen. Típicamente, la proporción de bits erróneos admitida en el enlace de telemando no puede rebasar 1 </w:t>
      </w:r>
      <w:r w:rsidRPr="005463D8">
        <w:rPr>
          <w:lang w:val="es-ES_tradnl"/>
        </w:rPr>
        <w:sym w:font="Symbol" w:char="F0B4"/>
      </w:r>
      <w:r w:rsidRPr="005463D8">
        <w:rPr>
          <w:lang w:val="es-ES_tradnl"/>
        </w:rPr>
        <w:t> 10</w:t>
      </w:r>
      <w:r w:rsidRPr="005463D8">
        <w:rPr>
          <w:position w:val="6"/>
          <w:sz w:val="16"/>
          <w:lang w:val="es-ES_tradnl"/>
        </w:rPr>
        <w:t>–6</w:t>
      </w:r>
      <w:r w:rsidRPr="005463D8">
        <w:rPr>
          <w:lang w:val="es-ES_tradnl"/>
        </w:rPr>
        <w:t>. Las instrucciones deben recibirse satisfactoriamente, con independencia de la orientación del vehículo espacial, incluso cuando la antena principal de alta ganancia no apunte hacia la Tierra. Por consiguiente para la recepción es necesario utilizar en el vehículo espacial una antena casi omnidireccional. La p.i.r.e. de las estaciones terrenas tiene que ser muy alta debido a la baja ganancia de la antena del vehículo espacial y con el fin de ofrecer una elevada fiabilidad.</w:t>
      </w:r>
    </w:p>
    <w:p w14:paraId="5AD209AB" w14:textId="77777777" w:rsidR="00DA37C9" w:rsidRPr="005463D8" w:rsidRDefault="00DA37C9" w:rsidP="00DA37C9">
      <w:pPr>
        <w:rPr>
          <w:lang w:val="es-ES_tradnl"/>
        </w:rPr>
      </w:pPr>
      <w:r w:rsidRPr="005463D8">
        <w:rPr>
          <w:lang w:val="es-ES_tradnl"/>
        </w:rPr>
        <w:t xml:space="preserve">Cuando los vehículos espaciales llevan computadores, la ordenación secuencial y el funcionamiento automático de los sistemas de dichos vehículos están en gran parte predeterminados y almacenados a bordo para su posterior ejecución. Para algunas secuencias complicadas, el funcionamiento automático es imprescindible. Es preciso recurrir al telemando para modificar, durante la misión, las instrucciones almacenadas, lo que puede ser necesario para corregir variaciones o defectos observados en el comportamiento del vehículo espacial. Esto es especialmente importante en misiones de larga duración y en los casos en que la ordenación secuencial depende de eventos </w:t>
      </w:r>
      <w:r w:rsidRPr="005463D8">
        <w:rPr>
          <w:lang w:val="es-ES_tradnl"/>
        </w:rPr>
        <w:lastRenderedPageBreak/>
        <w:t>anteriores del vehículo espacial. Por ejemplo, las instrucciones para corregir la trayectoria del vehículo espacial se basan en mediciones de seguimiento y no pueden predeterminarse.</w:t>
      </w:r>
    </w:p>
    <w:p w14:paraId="46C9BEE3" w14:textId="77777777" w:rsidR="00DA37C9" w:rsidRPr="005463D8" w:rsidRDefault="00DA37C9" w:rsidP="00DA37C9">
      <w:pPr>
        <w:rPr>
          <w:lang w:val="es-ES_tradnl"/>
        </w:rPr>
      </w:pPr>
      <w:r w:rsidRPr="005463D8">
        <w:rPr>
          <w:lang w:val="es-ES_tradnl"/>
        </w:rPr>
        <w:t>En el Cuadro 1 se indica la gama de velocidades de transmisión de datos necesarias para el telemando.</w:t>
      </w:r>
    </w:p>
    <w:p w14:paraId="44ACD52B" w14:textId="77777777" w:rsidR="00DA37C9" w:rsidRPr="005463D8" w:rsidRDefault="00DA37C9" w:rsidP="00DA37C9">
      <w:pPr>
        <w:rPr>
          <w:lang w:val="es-ES_tradnl"/>
        </w:rPr>
      </w:pPr>
      <w:r w:rsidRPr="005463D8">
        <w:rPr>
          <w:lang w:val="es-ES_tradnl"/>
        </w:rPr>
        <w:t>Un sistema fiable de telemando requiere un sistema de telemedida de mantenimiento fiable que permita verificar si las instrucciones se reciben y se cargan en la memoria correctamente.</w:t>
      </w:r>
    </w:p>
    <w:p w14:paraId="357AB022" w14:textId="77777777" w:rsidR="00DA37C9" w:rsidRPr="005463D8" w:rsidRDefault="00DA37C9" w:rsidP="00DA37C9">
      <w:pPr>
        <w:pStyle w:val="Heading2"/>
        <w:rPr>
          <w:lang w:val="es-ES_tradnl"/>
        </w:rPr>
      </w:pPr>
      <w:bookmarkStart w:id="8" w:name="_Toc180661258"/>
      <w:r w:rsidRPr="005463D8">
        <w:rPr>
          <w:lang w:val="es-ES_tradnl"/>
        </w:rPr>
        <w:t>2.3</w:t>
      </w:r>
      <w:r w:rsidRPr="005463D8">
        <w:rPr>
          <w:lang w:val="es-ES_tradnl"/>
        </w:rPr>
        <w:tab/>
        <w:t>Requisitos de seguimiento</w:t>
      </w:r>
      <w:bookmarkEnd w:id="8"/>
    </w:p>
    <w:p w14:paraId="3EC3D634" w14:textId="77777777" w:rsidR="00DA37C9" w:rsidRPr="005463D8" w:rsidRDefault="00DA37C9" w:rsidP="00DA37C9">
      <w:pPr>
        <w:rPr>
          <w:lang w:val="es-ES_tradnl"/>
        </w:rPr>
      </w:pPr>
      <w:r w:rsidRPr="005463D8">
        <w:rPr>
          <w:lang w:val="es-ES_tradnl"/>
        </w:rPr>
        <w:t>El seguimiento proporciona información utilizada para la navegación del vehículo espacial y para estudios de radiociencia.</w:t>
      </w:r>
    </w:p>
    <w:p w14:paraId="79FD5829" w14:textId="77777777" w:rsidR="00DA37C9" w:rsidRPr="005463D8" w:rsidRDefault="00DA37C9" w:rsidP="00DA37C9">
      <w:pPr>
        <w:pStyle w:val="Heading3"/>
        <w:rPr>
          <w:lang w:val="es-ES_tradnl"/>
        </w:rPr>
      </w:pPr>
      <w:r w:rsidRPr="005463D8">
        <w:rPr>
          <w:lang w:val="es-ES_tradnl"/>
        </w:rPr>
        <w:t>2.3.1</w:t>
      </w:r>
      <w:r w:rsidRPr="005463D8">
        <w:rPr>
          <w:lang w:val="es-ES_tradnl"/>
        </w:rPr>
        <w:tab/>
        <w:t>Navegación</w:t>
      </w:r>
    </w:p>
    <w:p w14:paraId="072C23D8" w14:textId="77777777" w:rsidR="00DA37C9" w:rsidRPr="005463D8" w:rsidRDefault="00DA37C9" w:rsidP="00DA37C9">
      <w:pPr>
        <w:rPr>
          <w:lang w:val="es-ES_tradnl"/>
        </w:rPr>
      </w:pPr>
      <w:r w:rsidRPr="005463D8">
        <w:rPr>
          <w:lang w:val="es-ES_tradnl"/>
        </w:rPr>
        <w:t>Las mediciones de seguimiento para la navegación son las del desplazamiento Doppler a frecuencias radioeléctricas, la del tiempo de propagación de ida y vuelta de una señal de determinación de distancias y la recepción de señales adecuadas para la interferometría con línea de base larga. Las mediciones deben efectuarse con un grado de precisión que satisfaga los requisitos de navegación. En la precisión de la medida influyen las variaciones de la velocidad de propagación, el conocimiento de la ubicación de la estación, la precisión de las señales de tiempo y el retardo del circuito electrónico en los equipos de la estación terrena y de la estación espacial. El Cuadro 2 muestra un ejemplo de las necesidades en cuanto a la precisión de la navegación y de las mediciones asociadas.</w:t>
      </w:r>
    </w:p>
    <w:p w14:paraId="4367CE31" w14:textId="77777777" w:rsidR="00DA37C9" w:rsidRPr="005463D8" w:rsidRDefault="00DA37C9" w:rsidP="00DA37C9">
      <w:pPr>
        <w:pStyle w:val="TableNo"/>
        <w:rPr>
          <w:lang w:val="es-ES_tradnl"/>
        </w:rPr>
      </w:pPr>
      <w:r w:rsidRPr="005463D8">
        <w:rPr>
          <w:lang w:val="es-ES_tradnl"/>
        </w:rPr>
        <w:t>CUADRO 2</w:t>
      </w:r>
    </w:p>
    <w:p w14:paraId="005DF48A" w14:textId="77777777" w:rsidR="00DA37C9" w:rsidRPr="005463D8" w:rsidRDefault="00DA37C9" w:rsidP="00DA37C9">
      <w:pPr>
        <w:pStyle w:val="Tabletitle"/>
        <w:rPr>
          <w:lang w:val="es-ES_tradnl"/>
        </w:rPr>
      </w:pPr>
      <w:r w:rsidRPr="005463D8">
        <w:rPr>
          <w:lang w:val="es-ES_tradnl"/>
        </w:rPr>
        <w:t>Requisitos de navegación y seguimiento</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1"/>
        <w:gridCol w:w="4518"/>
      </w:tblGrid>
      <w:tr w:rsidR="00DA37C9" w:rsidRPr="005463D8" w14:paraId="0123AC7D" w14:textId="77777777" w:rsidTr="00D33A56">
        <w:trPr>
          <w:cantSplit/>
          <w:jc w:val="center"/>
        </w:trPr>
        <w:tc>
          <w:tcPr>
            <w:tcW w:w="4820" w:type="dxa"/>
          </w:tcPr>
          <w:p w14:paraId="2F7AF13B" w14:textId="77777777" w:rsidR="00DA37C9" w:rsidRPr="005463D8" w:rsidRDefault="00DA37C9" w:rsidP="00DA37C9">
            <w:pPr>
              <w:pStyle w:val="Tablehead"/>
              <w:rPr>
                <w:lang w:val="es-ES_tradnl"/>
              </w:rPr>
            </w:pPr>
            <w:r w:rsidRPr="005463D8">
              <w:rPr>
                <w:lang w:val="es-ES_tradnl"/>
              </w:rPr>
              <w:t>Parámetro</w:t>
            </w:r>
          </w:p>
        </w:tc>
        <w:tc>
          <w:tcPr>
            <w:tcW w:w="4253" w:type="dxa"/>
          </w:tcPr>
          <w:p w14:paraId="1A852686" w14:textId="77777777" w:rsidR="00DA37C9" w:rsidRPr="005463D8" w:rsidRDefault="00DA37C9" w:rsidP="00DA37C9">
            <w:pPr>
              <w:pStyle w:val="Tablehead"/>
              <w:rPr>
                <w:lang w:val="es-ES_tradnl"/>
              </w:rPr>
            </w:pPr>
            <w:r w:rsidRPr="005463D8">
              <w:rPr>
                <w:lang w:val="es-ES_tradnl"/>
              </w:rPr>
              <w:t>Valor</w:t>
            </w:r>
          </w:p>
        </w:tc>
      </w:tr>
      <w:tr w:rsidR="00DA37C9" w:rsidRPr="005463D8" w14:paraId="22FBD246" w14:textId="77777777" w:rsidTr="00D33A56">
        <w:trPr>
          <w:cantSplit/>
          <w:jc w:val="center"/>
        </w:trPr>
        <w:tc>
          <w:tcPr>
            <w:tcW w:w="4820" w:type="dxa"/>
          </w:tcPr>
          <w:p w14:paraId="509CE7AA" w14:textId="77777777" w:rsidR="00DA37C9" w:rsidRPr="005463D8" w:rsidRDefault="00DA37C9" w:rsidP="006231FD">
            <w:pPr>
              <w:pStyle w:val="Tabletext"/>
              <w:jc w:val="left"/>
              <w:rPr>
                <w:lang w:val="es-ES_tradnl"/>
              </w:rPr>
            </w:pPr>
            <w:r w:rsidRPr="005463D8">
              <w:rPr>
                <w:lang w:val="es-ES_tradnl"/>
              </w:rPr>
              <w:t>Precisión de navegación (m)</w:t>
            </w:r>
          </w:p>
        </w:tc>
        <w:tc>
          <w:tcPr>
            <w:tcW w:w="4253" w:type="dxa"/>
          </w:tcPr>
          <w:p w14:paraId="2E703DB3" w14:textId="77777777" w:rsidR="00DA37C9" w:rsidRPr="005463D8" w:rsidRDefault="00DA37C9" w:rsidP="006231FD">
            <w:pPr>
              <w:pStyle w:val="Tabletext"/>
              <w:jc w:val="center"/>
              <w:rPr>
                <w:lang w:val="es-ES_tradnl"/>
              </w:rPr>
            </w:pPr>
            <w:r w:rsidRPr="005463D8">
              <w:rPr>
                <w:lang w:val="es-ES_tradnl"/>
              </w:rPr>
              <w:t>300 (en Jupiter)</w:t>
            </w:r>
          </w:p>
        </w:tc>
      </w:tr>
      <w:tr w:rsidR="00DA37C9" w:rsidRPr="005463D8" w14:paraId="53D8CF34" w14:textId="77777777" w:rsidTr="00D33A56">
        <w:trPr>
          <w:cantSplit/>
          <w:jc w:val="center"/>
        </w:trPr>
        <w:tc>
          <w:tcPr>
            <w:tcW w:w="4820" w:type="dxa"/>
          </w:tcPr>
          <w:p w14:paraId="31BE7D87" w14:textId="77777777" w:rsidR="00DA37C9" w:rsidRPr="005463D8" w:rsidRDefault="00DA37C9" w:rsidP="006231FD">
            <w:pPr>
              <w:pStyle w:val="Tabletext"/>
              <w:jc w:val="left"/>
              <w:rPr>
                <w:lang w:val="es-ES_tradnl"/>
              </w:rPr>
            </w:pPr>
            <w:r w:rsidRPr="005463D8">
              <w:rPr>
                <w:lang w:val="es-ES_tradnl"/>
              </w:rPr>
              <w:t>Precisión de medición Doppler (Hz)</w:t>
            </w:r>
          </w:p>
        </w:tc>
        <w:tc>
          <w:tcPr>
            <w:tcW w:w="4253" w:type="dxa"/>
          </w:tcPr>
          <w:p w14:paraId="73E2836D" w14:textId="0A2EB842" w:rsidR="00DA37C9" w:rsidRPr="005463D8" w:rsidRDefault="00DA37C9" w:rsidP="006231FD">
            <w:pPr>
              <w:pStyle w:val="Tabletext"/>
              <w:jc w:val="center"/>
              <w:rPr>
                <w:lang w:val="es-ES_tradnl"/>
              </w:rPr>
            </w:pPr>
            <w:r w:rsidRPr="005463D8">
              <w:rPr>
                <w:lang w:val="es-ES_tradnl"/>
              </w:rPr>
              <w:sym w:font="Symbol" w:char="F0B1"/>
            </w:r>
            <w:r w:rsidRPr="005463D8">
              <w:rPr>
                <w:lang w:val="es-ES_tradnl"/>
              </w:rPr>
              <w:t>0,0005</w:t>
            </w:r>
          </w:p>
        </w:tc>
      </w:tr>
      <w:tr w:rsidR="00DA37C9" w:rsidRPr="005463D8" w14:paraId="24A14383" w14:textId="77777777" w:rsidTr="00D33A56">
        <w:trPr>
          <w:cantSplit/>
          <w:jc w:val="center"/>
        </w:trPr>
        <w:tc>
          <w:tcPr>
            <w:tcW w:w="4820" w:type="dxa"/>
          </w:tcPr>
          <w:p w14:paraId="3F91D93B" w14:textId="77777777" w:rsidR="00DA37C9" w:rsidRPr="005463D8" w:rsidRDefault="00DA37C9" w:rsidP="006231FD">
            <w:pPr>
              <w:pStyle w:val="Tabletext"/>
              <w:jc w:val="left"/>
              <w:rPr>
                <w:lang w:val="es-ES_tradnl"/>
              </w:rPr>
            </w:pPr>
            <w:r w:rsidRPr="005463D8">
              <w:rPr>
                <w:lang w:val="es-ES_tradnl"/>
              </w:rPr>
              <w:t>Precisión de determinación de la distancia (m)</w:t>
            </w:r>
          </w:p>
        </w:tc>
        <w:tc>
          <w:tcPr>
            <w:tcW w:w="4253" w:type="dxa"/>
          </w:tcPr>
          <w:p w14:paraId="59477005" w14:textId="3D5F71B3" w:rsidR="00DA37C9" w:rsidRPr="005463D8" w:rsidRDefault="00DA37C9" w:rsidP="006231FD">
            <w:pPr>
              <w:pStyle w:val="Tabletext"/>
              <w:jc w:val="center"/>
              <w:rPr>
                <w:lang w:val="es-ES_tradnl"/>
              </w:rPr>
            </w:pPr>
            <w:r w:rsidRPr="005463D8">
              <w:rPr>
                <w:lang w:val="es-ES_tradnl"/>
              </w:rPr>
              <w:sym w:font="Symbol" w:char="F0B1"/>
            </w:r>
            <w:r w:rsidRPr="005463D8">
              <w:rPr>
                <w:lang w:val="es-ES_tradnl"/>
              </w:rPr>
              <w:t>0,15</w:t>
            </w:r>
          </w:p>
        </w:tc>
      </w:tr>
      <w:tr w:rsidR="00DA37C9" w:rsidRPr="005463D8" w14:paraId="15E53B42" w14:textId="77777777" w:rsidTr="00D33A56">
        <w:trPr>
          <w:cantSplit/>
          <w:jc w:val="center"/>
        </w:trPr>
        <w:tc>
          <w:tcPr>
            <w:tcW w:w="4820" w:type="dxa"/>
          </w:tcPr>
          <w:p w14:paraId="59A7CE4E" w14:textId="77777777" w:rsidR="00DA37C9" w:rsidRPr="005463D8" w:rsidRDefault="00DA37C9" w:rsidP="006231FD">
            <w:pPr>
              <w:pStyle w:val="Tabletext"/>
              <w:jc w:val="left"/>
              <w:rPr>
                <w:lang w:val="es-ES_tradnl"/>
              </w:rPr>
            </w:pPr>
            <w:r w:rsidRPr="005463D8">
              <w:rPr>
                <w:lang w:val="es-ES_tradnl"/>
              </w:rPr>
              <w:t>Precisión de ubicación de la estación terrena (m)</w:t>
            </w:r>
          </w:p>
        </w:tc>
        <w:tc>
          <w:tcPr>
            <w:tcW w:w="4253" w:type="dxa"/>
          </w:tcPr>
          <w:p w14:paraId="15A27EC0" w14:textId="1199C2F0" w:rsidR="00DA37C9" w:rsidRPr="005463D8" w:rsidRDefault="00DA37C9" w:rsidP="006231FD">
            <w:pPr>
              <w:pStyle w:val="Tabletext"/>
              <w:jc w:val="center"/>
              <w:rPr>
                <w:lang w:val="es-ES_tradnl"/>
              </w:rPr>
            </w:pPr>
            <w:r w:rsidRPr="005463D8">
              <w:rPr>
                <w:lang w:val="es-ES_tradnl"/>
              </w:rPr>
              <w:sym w:font="Symbol" w:char="F0B1"/>
            </w:r>
            <w:r w:rsidRPr="005463D8">
              <w:rPr>
                <w:lang w:val="es-ES_tradnl"/>
              </w:rPr>
              <w:t>1</w:t>
            </w:r>
          </w:p>
        </w:tc>
      </w:tr>
      <w:tr w:rsidR="00DA37C9" w:rsidRPr="005463D8" w14:paraId="030E2CFE" w14:textId="77777777" w:rsidTr="00D33A56">
        <w:trPr>
          <w:cantSplit/>
          <w:jc w:val="center"/>
        </w:trPr>
        <w:tc>
          <w:tcPr>
            <w:tcW w:w="4820" w:type="dxa"/>
          </w:tcPr>
          <w:p w14:paraId="161F0C99" w14:textId="77777777" w:rsidR="00DA37C9" w:rsidRPr="005463D8" w:rsidRDefault="00DA37C9" w:rsidP="006231FD">
            <w:pPr>
              <w:pStyle w:val="Tabletext"/>
              <w:jc w:val="left"/>
              <w:rPr>
                <w:lang w:val="es-ES_tradnl"/>
              </w:rPr>
            </w:pPr>
            <w:r w:rsidRPr="005463D8">
              <w:rPr>
                <w:lang w:val="es-ES_tradnl"/>
              </w:rPr>
              <w:t>Velocidad de segmentos* de determinación de la distancia (Tierra-espacio y espacio-Tierra)</w:t>
            </w:r>
          </w:p>
        </w:tc>
        <w:tc>
          <w:tcPr>
            <w:tcW w:w="4253" w:type="dxa"/>
          </w:tcPr>
          <w:p w14:paraId="40331735" w14:textId="77777777" w:rsidR="00DA37C9" w:rsidRPr="005463D8" w:rsidRDefault="00DA37C9" w:rsidP="006231FD">
            <w:pPr>
              <w:pStyle w:val="Tabletext"/>
              <w:jc w:val="center"/>
              <w:rPr>
                <w:lang w:val="es-ES_tradnl"/>
              </w:rPr>
            </w:pPr>
          </w:p>
        </w:tc>
      </w:tr>
      <w:tr w:rsidR="00DA37C9" w:rsidRPr="005463D8" w14:paraId="286BA3BA" w14:textId="77777777" w:rsidTr="00D33A56">
        <w:trPr>
          <w:cantSplit/>
          <w:jc w:val="center"/>
        </w:trPr>
        <w:tc>
          <w:tcPr>
            <w:tcW w:w="4820" w:type="dxa"/>
          </w:tcPr>
          <w:p w14:paraId="51E0AC7E" w14:textId="77777777" w:rsidR="00DA37C9" w:rsidRPr="005463D8" w:rsidRDefault="00DA37C9" w:rsidP="006231FD">
            <w:pPr>
              <w:pStyle w:val="Tabletext"/>
              <w:jc w:val="left"/>
              <w:rPr>
                <w:lang w:val="es-ES_tradnl"/>
              </w:rPr>
            </w:pPr>
            <w:r w:rsidRPr="005463D8">
              <w:rPr>
                <w:lang w:val="es-ES_tradnl"/>
              </w:rPr>
              <w:tab/>
              <w:t>Independiente de la meteorología (MChip/s)</w:t>
            </w:r>
          </w:p>
        </w:tc>
        <w:tc>
          <w:tcPr>
            <w:tcW w:w="4253" w:type="dxa"/>
          </w:tcPr>
          <w:p w14:paraId="33463BA9" w14:textId="77777777" w:rsidR="00DA37C9" w:rsidRPr="005463D8" w:rsidRDefault="00DA37C9" w:rsidP="006231FD">
            <w:pPr>
              <w:pStyle w:val="Tabletext"/>
              <w:jc w:val="center"/>
              <w:rPr>
                <w:lang w:val="es-ES_tradnl"/>
              </w:rPr>
            </w:pPr>
            <w:r w:rsidRPr="005463D8">
              <w:rPr>
                <w:lang w:val="es-ES_tradnl"/>
              </w:rPr>
              <w:t>1</w:t>
            </w:r>
          </w:p>
        </w:tc>
      </w:tr>
      <w:tr w:rsidR="00DA37C9" w:rsidRPr="005463D8" w14:paraId="11997D0D" w14:textId="77777777" w:rsidTr="00D33A56">
        <w:trPr>
          <w:cantSplit/>
          <w:jc w:val="center"/>
        </w:trPr>
        <w:tc>
          <w:tcPr>
            <w:tcW w:w="4820" w:type="dxa"/>
          </w:tcPr>
          <w:p w14:paraId="4474EE89" w14:textId="77777777" w:rsidR="00DA37C9" w:rsidRPr="005463D8" w:rsidRDefault="00DA37C9" w:rsidP="006231FD">
            <w:pPr>
              <w:pStyle w:val="Tabletext"/>
              <w:jc w:val="left"/>
              <w:rPr>
                <w:lang w:val="es-ES_tradnl"/>
              </w:rPr>
            </w:pPr>
            <w:r w:rsidRPr="005463D8">
              <w:rPr>
                <w:lang w:val="es-ES_tradnl"/>
              </w:rPr>
              <w:tab/>
              <w:t>Normal (MChip/s)</w:t>
            </w:r>
          </w:p>
        </w:tc>
        <w:tc>
          <w:tcPr>
            <w:tcW w:w="4253" w:type="dxa"/>
          </w:tcPr>
          <w:p w14:paraId="54EFE10C" w14:textId="77777777" w:rsidR="00DA37C9" w:rsidRPr="005463D8" w:rsidRDefault="00DA37C9" w:rsidP="006231FD">
            <w:pPr>
              <w:pStyle w:val="Tabletext"/>
              <w:jc w:val="center"/>
              <w:rPr>
                <w:lang w:val="es-ES_tradnl"/>
              </w:rPr>
            </w:pPr>
            <w:r w:rsidRPr="005463D8">
              <w:rPr>
                <w:lang w:val="es-ES_tradnl"/>
              </w:rPr>
              <w:t>10</w:t>
            </w:r>
          </w:p>
        </w:tc>
      </w:tr>
      <w:tr w:rsidR="00DA37C9" w:rsidRPr="005463D8" w14:paraId="1C8D198E" w14:textId="77777777" w:rsidTr="00D33A56">
        <w:trPr>
          <w:cantSplit/>
          <w:jc w:val="center"/>
        </w:trPr>
        <w:tc>
          <w:tcPr>
            <w:tcW w:w="4820" w:type="dxa"/>
            <w:tcBorders>
              <w:bottom w:val="single" w:sz="4" w:space="0" w:color="auto"/>
            </w:tcBorders>
          </w:tcPr>
          <w:p w14:paraId="485F2095" w14:textId="77777777" w:rsidR="00DA37C9" w:rsidRPr="005463D8" w:rsidRDefault="00DA37C9" w:rsidP="006231FD">
            <w:pPr>
              <w:pStyle w:val="Tabletext"/>
              <w:jc w:val="left"/>
              <w:rPr>
                <w:lang w:val="es-ES_tradnl"/>
              </w:rPr>
            </w:pPr>
            <w:r w:rsidRPr="005463D8">
              <w:rPr>
                <w:lang w:val="es-ES_tradnl"/>
              </w:rPr>
              <w:tab/>
              <w:t>Alta velocidad (MChip/s)</w:t>
            </w:r>
          </w:p>
        </w:tc>
        <w:tc>
          <w:tcPr>
            <w:tcW w:w="4253" w:type="dxa"/>
            <w:tcBorders>
              <w:bottom w:val="single" w:sz="4" w:space="0" w:color="auto"/>
            </w:tcBorders>
          </w:tcPr>
          <w:p w14:paraId="0471CB33" w14:textId="77777777" w:rsidR="00DA37C9" w:rsidRPr="005463D8" w:rsidRDefault="00DA37C9" w:rsidP="006231FD">
            <w:pPr>
              <w:pStyle w:val="Tabletext"/>
              <w:jc w:val="center"/>
              <w:rPr>
                <w:lang w:val="es-ES_tradnl"/>
              </w:rPr>
            </w:pPr>
            <w:r w:rsidRPr="005463D8">
              <w:rPr>
                <w:lang w:val="es-ES_tradnl"/>
              </w:rPr>
              <w:t>24</w:t>
            </w:r>
          </w:p>
        </w:tc>
      </w:tr>
      <w:tr w:rsidR="00DA37C9" w:rsidRPr="005463D8" w14:paraId="3EB069F1" w14:textId="77777777" w:rsidTr="00D33A56">
        <w:trPr>
          <w:cantSplit/>
          <w:jc w:val="center"/>
        </w:trPr>
        <w:tc>
          <w:tcPr>
            <w:tcW w:w="9073" w:type="dxa"/>
            <w:gridSpan w:val="2"/>
            <w:tcBorders>
              <w:left w:val="nil"/>
              <w:bottom w:val="nil"/>
              <w:right w:val="nil"/>
            </w:tcBorders>
          </w:tcPr>
          <w:p w14:paraId="6C1A0EA3" w14:textId="77777777" w:rsidR="00DA37C9" w:rsidRPr="005463D8" w:rsidRDefault="00DA37C9" w:rsidP="00DA37C9">
            <w:pPr>
              <w:pStyle w:val="Tablelegend"/>
              <w:rPr>
                <w:lang w:val="es-ES_tradnl"/>
              </w:rPr>
            </w:pPr>
            <w:r w:rsidRPr="005463D8">
              <w:rPr>
                <w:lang w:val="es-ES_tradnl"/>
              </w:rPr>
              <w:t>*</w:t>
            </w:r>
            <w:r w:rsidRPr="005463D8">
              <w:rPr>
                <w:szCs w:val="24"/>
                <w:lang w:val="es-ES_tradnl"/>
              </w:rPr>
              <w:tab/>
            </w:r>
            <w:r w:rsidRPr="005463D8">
              <w:rPr>
                <w:lang w:val="es-ES_tradnl"/>
              </w:rPr>
              <w:t>Frecuencia de impulsos de transmisión o recepción de una secuencia de códigos de ruido seudoaleatorio (PN) utilizado para determinar la distancia</w:t>
            </w:r>
          </w:p>
        </w:tc>
      </w:tr>
    </w:tbl>
    <w:p w14:paraId="79C977CF" w14:textId="77777777" w:rsidR="006231FD" w:rsidRPr="006231FD" w:rsidRDefault="006231FD" w:rsidP="006231FD">
      <w:pPr>
        <w:pStyle w:val="Tablefin"/>
        <w:rPr>
          <w:sz w:val="8"/>
          <w:szCs w:val="8"/>
        </w:rPr>
      </w:pPr>
    </w:p>
    <w:p w14:paraId="0DC4F7EF" w14:textId="0AAF151C" w:rsidR="00DA37C9" w:rsidRPr="005463D8" w:rsidRDefault="00DA37C9" w:rsidP="00DA37C9">
      <w:pPr>
        <w:pStyle w:val="Heading3"/>
        <w:rPr>
          <w:lang w:val="es-ES_tradnl"/>
        </w:rPr>
      </w:pPr>
      <w:r w:rsidRPr="005463D8">
        <w:rPr>
          <w:lang w:val="es-ES_tradnl"/>
        </w:rPr>
        <w:t>2.3.2</w:t>
      </w:r>
      <w:r w:rsidRPr="005463D8">
        <w:rPr>
          <w:lang w:val="es-ES_tradnl"/>
        </w:rPr>
        <w:tab/>
      </w:r>
      <w:proofErr w:type="spellStart"/>
      <w:r w:rsidRPr="005463D8">
        <w:rPr>
          <w:lang w:val="es-ES_tradnl"/>
        </w:rPr>
        <w:t>Radiociencia</w:t>
      </w:r>
      <w:proofErr w:type="spellEnd"/>
    </w:p>
    <w:p w14:paraId="586849A4" w14:textId="77777777" w:rsidR="00DA37C9" w:rsidRPr="005463D8" w:rsidRDefault="00DA37C9" w:rsidP="006231FD">
      <w:pPr>
        <w:rPr>
          <w:lang w:val="es-ES_tradnl"/>
        </w:rPr>
      </w:pPr>
      <w:r w:rsidRPr="005463D8">
        <w:rPr>
          <w:lang w:val="es-ES_tradnl"/>
        </w:rPr>
        <w:t xml:space="preserve">Los enlaces de radiocomunicación con el vehículo espacial pueden también ser de importancia para los estudios sobre propagación, relatividad, mecánica celeste y gravitación. La información necesaria se obtiene midiendo la amplitud, la fase, la frecuencia, la polarización y el retardo. La posibilidad de efectuar estas mediciones depende de la disponibilidad de atribuciones de frecuencias apropiadas. Por encima de 1 GHz, el retardo de transmisión y la rotación de Faraday (efectos de las partículas cargadas y del campo magnético) disminuyen rápidamente al aumentar la frecuencia; por consiguiente, las frecuencias más adecuadas para estudiarlos son las más bajas de la gama. Las frecuencias más altas son relativamente insensibles a estos efectos y se prestan más para estudios sobre relatividad, </w:t>
      </w:r>
      <w:r w:rsidRPr="005463D8">
        <w:rPr>
          <w:lang w:val="es-ES_tradnl"/>
        </w:rPr>
        <w:lastRenderedPageBreak/>
        <w:t>gravitación y mecánica celeste. Para estos estudios es preciso calibrar los efectos de las partículas cargadas a las frecuencias más bajas de la gama.</w:t>
      </w:r>
    </w:p>
    <w:p w14:paraId="33DDECCC" w14:textId="77777777" w:rsidR="00DA37C9" w:rsidRPr="005463D8" w:rsidRDefault="00DA37C9" w:rsidP="00DA37C9">
      <w:pPr>
        <w:rPr>
          <w:lang w:val="es-ES_tradnl"/>
        </w:rPr>
      </w:pPr>
      <w:r w:rsidRPr="005463D8">
        <w:rPr>
          <w:lang w:val="es-ES_tradnl"/>
        </w:rPr>
        <w:t>Para estos trabajos científicos fundamentales es preciso medir la distancia con una precisión absoluta de 1 a 2 cm. Tal precisión exige el empleo de señales codificadas de banda ancha así como la utilización simultánea de distintas frecuencias para evaluar los efectos de las partículas cargadas.</w:t>
      </w:r>
    </w:p>
    <w:p w14:paraId="63D22E3E" w14:textId="77777777" w:rsidR="00DA37C9" w:rsidRPr="005463D8" w:rsidRDefault="00DA37C9" w:rsidP="00DA37C9">
      <w:pPr>
        <w:pStyle w:val="Heading2"/>
        <w:rPr>
          <w:lang w:val="es-ES_tradnl"/>
        </w:rPr>
      </w:pPr>
      <w:bookmarkStart w:id="9" w:name="_Toc180661259"/>
      <w:r w:rsidRPr="005463D8">
        <w:rPr>
          <w:lang w:val="es-ES_tradnl"/>
        </w:rPr>
        <w:t>2.4</w:t>
      </w:r>
      <w:r w:rsidRPr="005463D8">
        <w:rPr>
          <w:lang w:val="es-ES_tradnl"/>
        </w:rPr>
        <w:tab/>
        <w:t>Necesidades especiales en caso de misiones tripuladas en el espacio lejano</w:t>
      </w:r>
      <w:bookmarkEnd w:id="9"/>
    </w:p>
    <w:p w14:paraId="1144DC17" w14:textId="77777777" w:rsidR="00DA37C9" w:rsidRPr="005463D8" w:rsidRDefault="00DA37C9" w:rsidP="00DA37C9">
      <w:pPr>
        <w:rPr>
          <w:lang w:val="es-ES_tradnl"/>
        </w:rPr>
      </w:pPr>
      <w:r w:rsidRPr="005463D8">
        <w:rPr>
          <w:lang w:val="es-ES_tradnl"/>
        </w:rPr>
        <w:t>Las necesidades funcionales de estas misiones serán de tipo similar a las de las misiones no tripuladas. No obstante, la presencia de seres humanos en el vehículo espacial impondrá requisitos adicionales en cuanto a la fiabilidad de las funciones de telemedida, telemando y seguimiento. Teniendo en cuenta el nivel de fiabilidad necesario, la diferencia esencial entre las misiones tripuladas y no tripuladas será la utilización de enlaces de voz y audio para las radiocomunicaciones Tierra</w:t>
      </w:r>
      <w:r w:rsidRPr="005463D8">
        <w:rPr>
          <w:lang w:val="es-ES_tradnl"/>
        </w:rPr>
        <w:noBreakHyphen/>
        <w:t>espacio y espacio</w:t>
      </w:r>
      <w:r w:rsidRPr="005463D8">
        <w:rPr>
          <w:lang w:val="es-ES_tradnl"/>
        </w:rPr>
        <w:noBreakHyphen/>
        <w:t>Tierra. En el Cuadro 1 figuran las velocidades de transmisión de datos para estas funciones.</w:t>
      </w:r>
    </w:p>
    <w:p w14:paraId="19BC107C" w14:textId="77777777" w:rsidR="00DA37C9" w:rsidRPr="005463D8" w:rsidRDefault="00DA37C9" w:rsidP="00DA37C9">
      <w:pPr>
        <w:rPr>
          <w:lang w:val="es-ES_tradnl"/>
        </w:rPr>
      </w:pPr>
      <w:r w:rsidRPr="005463D8">
        <w:rPr>
          <w:lang w:val="es-ES_tradnl"/>
        </w:rPr>
        <w:t>Desde el punto de vista de las radiocomunicaciones, el efecto de estas funciones adicionales será la necesidad de ampliar la anchura de banda de transmisión para dar cabida a las señales de vídeo. Dadas la calidad y la fiabilidad del enlace necesarias para las velocidades de transferencia de datos requeridas, las radiocomunicaciones para las misiones de investigación del espacio lejano con vuelos tripulados y no tripulados son similares.</w:t>
      </w:r>
    </w:p>
    <w:p w14:paraId="5ED12C61" w14:textId="77777777" w:rsidR="00DA37C9" w:rsidRPr="005463D8" w:rsidRDefault="00DA37C9" w:rsidP="00DA37C9">
      <w:pPr>
        <w:pStyle w:val="Heading1"/>
        <w:rPr>
          <w:lang w:val="es-ES_tradnl"/>
        </w:rPr>
      </w:pPr>
      <w:bookmarkStart w:id="10" w:name="_Toc180661260"/>
      <w:r w:rsidRPr="005463D8">
        <w:rPr>
          <w:lang w:val="es-ES_tradnl"/>
        </w:rPr>
        <w:t>3</w:t>
      </w:r>
      <w:r w:rsidRPr="005463D8">
        <w:rPr>
          <w:lang w:val="es-ES_tradnl"/>
        </w:rPr>
        <w:tab/>
        <w:t>Características técnicas</w:t>
      </w:r>
      <w:bookmarkEnd w:id="10"/>
    </w:p>
    <w:p w14:paraId="19A05C15" w14:textId="77777777" w:rsidR="00DA37C9" w:rsidRPr="005463D8" w:rsidRDefault="00DA37C9" w:rsidP="00DA37C9">
      <w:pPr>
        <w:pStyle w:val="Heading2"/>
        <w:rPr>
          <w:lang w:val="es-ES_tradnl"/>
        </w:rPr>
      </w:pPr>
      <w:bookmarkStart w:id="11" w:name="_Toc180661261"/>
      <w:r w:rsidRPr="005463D8">
        <w:rPr>
          <w:lang w:val="es-ES_tradnl"/>
        </w:rPr>
        <w:t>3.1</w:t>
      </w:r>
      <w:r w:rsidRPr="005463D8">
        <w:rPr>
          <w:lang w:val="es-ES_tradnl"/>
        </w:rPr>
        <w:tab/>
        <w:t>Ubicaciones y características de las estaciones terrenas del servicio de investigación espacial (espacio lejano)</w:t>
      </w:r>
      <w:bookmarkEnd w:id="11"/>
    </w:p>
    <w:p w14:paraId="37F9591C" w14:textId="77777777" w:rsidR="00DA37C9" w:rsidRPr="005463D8" w:rsidRDefault="00DA37C9" w:rsidP="00DA37C9">
      <w:pPr>
        <w:rPr>
          <w:lang w:val="es-ES_tradnl"/>
        </w:rPr>
      </w:pPr>
      <w:r w:rsidRPr="005463D8">
        <w:rPr>
          <w:lang w:val="es-ES_tradnl"/>
        </w:rPr>
        <w:t>En el Cuadro 3 se indican las ubicaciones de las estaciones terrenas con capacidad de funcionamiento en bandas atribuidas a la investigación del espacio lejano.</w:t>
      </w:r>
    </w:p>
    <w:p w14:paraId="73DC6BF3" w14:textId="77777777" w:rsidR="00DA37C9" w:rsidRPr="005463D8" w:rsidRDefault="00DA37C9" w:rsidP="00DA37C9">
      <w:pPr>
        <w:pStyle w:val="TableNo"/>
        <w:rPr>
          <w:lang w:val="es-ES_tradnl"/>
        </w:rPr>
      </w:pPr>
      <w:r w:rsidRPr="005463D8">
        <w:rPr>
          <w:lang w:val="es-ES_tradnl"/>
        </w:rPr>
        <w:t>CUADRO 3</w:t>
      </w:r>
    </w:p>
    <w:p w14:paraId="6A262EE1" w14:textId="77777777" w:rsidR="00DA37C9" w:rsidRPr="005463D8" w:rsidRDefault="00DA37C9" w:rsidP="00DA37C9">
      <w:pPr>
        <w:pStyle w:val="Tabletitle"/>
        <w:rPr>
          <w:lang w:val="es-ES_tradnl"/>
        </w:rPr>
      </w:pPr>
      <w:r w:rsidRPr="005463D8">
        <w:rPr>
          <w:lang w:val="es-ES_tradnl"/>
        </w:rPr>
        <w:t>Ubicación de estaciones terrenas del servicio de investigación espacial (espacio lejano)</w:t>
      </w:r>
    </w:p>
    <w:tbl>
      <w:tblPr>
        <w:tblW w:w="9637" w:type="dxa"/>
        <w:jc w:val="center"/>
        <w:tblLayout w:type="fixed"/>
        <w:tblLook w:val="0000" w:firstRow="0" w:lastRow="0" w:firstColumn="0" w:lastColumn="0" w:noHBand="0" w:noVBand="0"/>
      </w:tblPr>
      <w:tblGrid>
        <w:gridCol w:w="2891"/>
        <w:gridCol w:w="2778"/>
        <w:gridCol w:w="1984"/>
        <w:gridCol w:w="1984"/>
      </w:tblGrid>
      <w:tr w:rsidR="00DA37C9" w:rsidRPr="005463D8" w14:paraId="078F8818" w14:textId="77777777" w:rsidTr="00D33A56">
        <w:trPr>
          <w:cantSplit/>
          <w:jc w:val="center"/>
        </w:trPr>
        <w:tc>
          <w:tcPr>
            <w:tcW w:w="2891" w:type="dxa"/>
            <w:tcBorders>
              <w:top w:val="single" w:sz="6" w:space="0" w:color="auto"/>
              <w:left w:val="single" w:sz="6" w:space="0" w:color="auto"/>
              <w:bottom w:val="single" w:sz="6" w:space="0" w:color="auto"/>
              <w:right w:val="single" w:sz="6" w:space="0" w:color="auto"/>
            </w:tcBorders>
          </w:tcPr>
          <w:p w14:paraId="55E15344" w14:textId="77777777" w:rsidR="00DA37C9" w:rsidRPr="005463D8" w:rsidRDefault="00DA37C9" w:rsidP="00D33A56">
            <w:pPr>
              <w:pStyle w:val="Tablehead"/>
              <w:rPr>
                <w:lang w:val="es-ES_tradnl"/>
              </w:rPr>
            </w:pPr>
            <w:r w:rsidRPr="005463D8">
              <w:rPr>
                <w:lang w:val="es-ES_tradnl"/>
              </w:rPr>
              <w:t>Administración</w:t>
            </w:r>
          </w:p>
        </w:tc>
        <w:tc>
          <w:tcPr>
            <w:tcW w:w="2778" w:type="dxa"/>
            <w:tcBorders>
              <w:top w:val="single" w:sz="6" w:space="0" w:color="auto"/>
              <w:bottom w:val="single" w:sz="6" w:space="0" w:color="auto"/>
            </w:tcBorders>
          </w:tcPr>
          <w:p w14:paraId="40443643" w14:textId="77777777" w:rsidR="00DA37C9" w:rsidRPr="005463D8" w:rsidRDefault="00DA37C9" w:rsidP="00D33A56">
            <w:pPr>
              <w:pStyle w:val="Tablehead"/>
              <w:rPr>
                <w:lang w:val="es-ES_tradnl"/>
              </w:rPr>
            </w:pPr>
            <w:r w:rsidRPr="005463D8">
              <w:rPr>
                <w:lang w:val="es-ES_tradnl"/>
              </w:rPr>
              <w:t>Ubicación</w:t>
            </w:r>
          </w:p>
        </w:tc>
        <w:tc>
          <w:tcPr>
            <w:tcW w:w="1984" w:type="dxa"/>
            <w:tcBorders>
              <w:top w:val="single" w:sz="6" w:space="0" w:color="auto"/>
              <w:left w:val="single" w:sz="6" w:space="0" w:color="auto"/>
              <w:bottom w:val="single" w:sz="6" w:space="0" w:color="auto"/>
              <w:right w:val="single" w:sz="6" w:space="0" w:color="auto"/>
            </w:tcBorders>
          </w:tcPr>
          <w:p w14:paraId="13E28B06" w14:textId="77777777" w:rsidR="00DA37C9" w:rsidRPr="005463D8" w:rsidRDefault="00DA37C9" w:rsidP="00D33A56">
            <w:pPr>
              <w:pStyle w:val="Tablehead"/>
              <w:rPr>
                <w:lang w:val="es-ES_tradnl"/>
              </w:rPr>
            </w:pPr>
            <w:r w:rsidRPr="005463D8">
              <w:rPr>
                <w:lang w:val="es-ES_tradnl"/>
              </w:rPr>
              <w:t>Latitud</w:t>
            </w:r>
          </w:p>
        </w:tc>
        <w:tc>
          <w:tcPr>
            <w:tcW w:w="1984" w:type="dxa"/>
            <w:tcBorders>
              <w:top w:val="single" w:sz="6" w:space="0" w:color="auto"/>
              <w:bottom w:val="single" w:sz="6" w:space="0" w:color="auto"/>
              <w:right w:val="single" w:sz="6" w:space="0" w:color="auto"/>
            </w:tcBorders>
          </w:tcPr>
          <w:p w14:paraId="74FC211F" w14:textId="77777777" w:rsidR="00DA37C9" w:rsidRPr="005463D8" w:rsidRDefault="00DA37C9" w:rsidP="00D33A56">
            <w:pPr>
              <w:pStyle w:val="Tablehead"/>
              <w:rPr>
                <w:lang w:val="es-ES_tradnl"/>
              </w:rPr>
            </w:pPr>
            <w:r w:rsidRPr="005463D8">
              <w:rPr>
                <w:lang w:val="es-ES_tradnl"/>
              </w:rPr>
              <w:t>Longitud</w:t>
            </w:r>
          </w:p>
        </w:tc>
      </w:tr>
      <w:tr w:rsidR="00DA37C9" w:rsidRPr="005463D8" w14:paraId="41EE68E6" w14:textId="77777777" w:rsidTr="00D33A56">
        <w:trPr>
          <w:cantSplit/>
          <w:jc w:val="center"/>
        </w:trPr>
        <w:tc>
          <w:tcPr>
            <w:tcW w:w="2891" w:type="dxa"/>
            <w:tcBorders>
              <w:top w:val="single" w:sz="6" w:space="0" w:color="auto"/>
              <w:left w:val="single" w:sz="6" w:space="0" w:color="auto"/>
              <w:right w:val="single" w:sz="6" w:space="0" w:color="auto"/>
            </w:tcBorders>
          </w:tcPr>
          <w:p w14:paraId="2864AE80" w14:textId="77777777" w:rsidR="00DA37C9" w:rsidRPr="005463D8" w:rsidRDefault="00DA37C9" w:rsidP="00D33A56">
            <w:pPr>
              <w:pStyle w:val="Tabletext"/>
              <w:jc w:val="left"/>
              <w:rPr>
                <w:lang w:val="es-ES_tradnl"/>
              </w:rPr>
            </w:pPr>
            <w:r w:rsidRPr="005463D8">
              <w:rPr>
                <w:lang w:val="es-ES_tradnl"/>
              </w:rPr>
              <w:t>China</w:t>
            </w:r>
          </w:p>
        </w:tc>
        <w:tc>
          <w:tcPr>
            <w:tcW w:w="2778" w:type="dxa"/>
            <w:tcBorders>
              <w:top w:val="single" w:sz="6" w:space="0" w:color="auto"/>
            </w:tcBorders>
          </w:tcPr>
          <w:p w14:paraId="39873DAA" w14:textId="77777777" w:rsidR="00DA37C9" w:rsidRPr="005463D8" w:rsidRDefault="00DA37C9" w:rsidP="00D33A56">
            <w:pPr>
              <w:pStyle w:val="Tabletext"/>
              <w:jc w:val="left"/>
              <w:rPr>
                <w:lang w:val="es-ES_tradnl"/>
              </w:rPr>
            </w:pPr>
            <w:r w:rsidRPr="005463D8">
              <w:rPr>
                <w:lang w:val="es-ES_tradnl"/>
              </w:rPr>
              <w:t>Kashi</w:t>
            </w:r>
          </w:p>
          <w:p w14:paraId="14558272" w14:textId="77777777" w:rsidR="00DA37C9" w:rsidRPr="005463D8" w:rsidRDefault="00DA37C9" w:rsidP="00D33A56">
            <w:pPr>
              <w:pStyle w:val="Tabletext"/>
              <w:jc w:val="left"/>
              <w:rPr>
                <w:lang w:val="es-ES_tradnl"/>
              </w:rPr>
            </w:pPr>
            <w:r w:rsidRPr="005463D8">
              <w:rPr>
                <w:lang w:val="es-ES_tradnl"/>
              </w:rPr>
              <w:t>Jiamusi</w:t>
            </w:r>
          </w:p>
          <w:p w14:paraId="2F7A012B" w14:textId="77777777" w:rsidR="00DA37C9" w:rsidRPr="005463D8" w:rsidRDefault="00DA37C9" w:rsidP="00D33A56">
            <w:pPr>
              <w:pStyle w:val="Tabletext"/>
              <w:jc w:val="left"/>
              <w:rPr>
                <w:lang w:val="es-ES_tradnl" w:eastAsia="zh-CN"/>
              </w:rPr>
            </w:pPr>
            <w:r w:rsidRPr="005463D8">
              <w:rPr>
                <w:lang w:val="es-ES_tradnl" w:eastAsia="zh-CN"/>
              </w:rPr>
              <w:t>Kunming</w:t>
            </w:r>
          </w:p>
          <w:p w14:paraId="768B9979" w14:textId="77777777" w:rsidR="00DA37C9" w:rsidRPr="005463D8" w:rsidRDefault="00DA37C9" w:rsidP="00D33A56">
            <w:pPr>
              <w:pStyle w:val="Tabletext"/>
              <w:jc w:val="left"/>
              <w:rPr>
                <w:lang w:val="es-ES_tradnl" w:eastAsia="zh-CN"/>
              </w:rPr>
            </w:pPr>
            <w:r w:rsidRPr="005463D8">
              <w:rPr>
                <w:lang w:val="es-ES_tradnl" w:eastAsia="zh-CN"/>
              </w:rPr>
              <w:t>Miyun</w:t>
            </w:r>
          </w:p>
          <w:p w14:paraId="648BA267" w14:textId="77777777" w:rsidR="00DA37C9" w:rsidRPr="005463D8" w:rsidRDefault="00DA37C9" w:rsidP="00D33A56">
            <w:pPr>
              <w:pStyle w:val="Tabletext"/>
              <w:jc w:val="left"/>
              <w:rPr>
                <w:lang w:val="es-ES_tradnl" w:eastAsia="zh-CN"/>
              </w:rPr>
            </w:pPr>
            <w:r w:rsidRPr="005463D8">
              <w:rPr>
                <w:lang w:val="es-ES_tradnl" w:eastAsia="zh-CN"/>
              </w:rPr>
              <w:t>Shanghai</w:t>
            </w:r>
          </w:p>
          <w:p w14:paraId="5BE2358A" w14:textId="77777777" w:rsidR="00DA37C9" w:rsidRPr="005463D8" w:rsidRDefault="00DA37C9" w:rsidP="00D33A56">
            <w:pPr>
              <w:pStyle w:val="Tabletext"/>
              <w:jc w:val="left"/>
              <w:rPr>
                <w:lang w:val="es-ES_tradnl" w:eastAsia="zh-CN"/>
              </w:rPr>
            </w:pPr>
            <w:r w:rsidRPr="005463D8">
              <w:rPr>
                <w:lang w:val="es-ES_tradnl" w:eastAsia="zh-CN"/>
              </w:rPr>
              <w:t>Ürümqi</w:t>
            </w:r>
          </w:p>
          <w:p w14:paraId="102CCD19" w14:textId="77777777" w:rsidR="00DA37C9" w:rsidRPr="005463D8" w:rsidRDefault="00DA37C9" w:rsidP="00D33A56">
            <w:pPr>
              <w:pStyle w:val="Tabletext"/>
              <w:jc w:val="left"/>
              <w:rPr>
                <w:lang w:val="es-ES_tradnl"/>
              </w:rPr>
            </w:pPr>
            <w:r w:rsidRPr="005463D8">
              <w:rPr>
                <w:lang w:val="es-ES_tradnl" w:eastAsia="zh-CN"/>
              </w:rPr>
              <w:t>Neuquén (Argentina)</w:t>
            </w:r>
          </w:p>
        </w:tc>
        <w:tc>
          <w:tcPr>
            <w:tcW w:w="1984" w:type="dxa"/>
            <w:tcBorders>
              <w:top w:val="single" w:sz="6" w:space="0" w:color="auto"/>
              <w:left w:val="single" w:sz="6" w:space="0" w:color="auto"/>
              <w:right w:val="single" w:sz="6" w:space="0" w:color="auto"/>
            </w:tcBorders>
          </w:tcPr>
          <w:p w14:paraId="21C4E305" w14:textId="77777777" w:rsidR="00DA37C9" w:rsidRPr="00EC24EE" w:rsidRDefault="00DA37C9" w:rsidP="00D33A56">
            <w:pPr>
              <w:pStyle w:val="Tabletext"/>
              <w:jc w:val="center"/>
              <w:rPr>
                <w:lang w:val="en-GB"/>
              </w:rPr>
            </w:pPr>
            <w:r w:rsidRPr="00EC24EE">
              <w:rPr>
                <w:lang w:val="en-GB"/>
              </w:rPr>
              <w:t>38° 55' N</w:t>
            </w:r>
          </w:p>
          <w:p w14:paraId="1945ED5E" w14:textId="77777777" w:rsidR="00DA37C9" w:rsidRPr="00EC24EE" w:rsidRDefault="00DA37C9" w:rsidP="00D33A56">
            <w:pPr>
              <w:pStyle w:val="Tabletext"/>
              <w:jc w:val="center"/>
              <w:rPr>
                <w:lang w:val="en-GB"/>
              </w:rPr>
            </w:pPr>
            <w:r w:rsidRPr="00EC24EE">
              <w:rPr>
                <w:lang w:val="en-GB"/>
              </w:rPr>
              <w:t>46° 28' N</w:t>
            </w:r>
          </w:p>
          <w:p w14:paraId="2AAFEB9E" w14:textId="77777777" w:rsidR="00DA37C9" w:rsidRPr="00EC24EE" w:rsidRDefault="00DA37C9" w:rsidP="00D33A56">
            <w:pPr>
              <w:pStyle w:val="Tabletext"/>
              <w:jc w:val="center"/>
              <w:rPr>
                <w:lang w:val="en-GB" w:eastAsia="zh-CN"/>
              </w:rPr>
            </w:pPr>
            <w:r w:rsidRPr="00EC24EE">
              <w:rPr>
                <w:lang w:val="en-GB" w:eastAsia="zh-CN"/>
              </w:rPr>
              <w:t>25° 32' N</w:t>
            </w:r>
          </w:p>
          <w:p w14:paraId="39EED647" w14:textId="78198388" w:rsidR="00DA37C9" w:rsidRPr="00EC24EE" w:rsidRDefault="00DA37C9" w:rsidP="00D33A56">
            <w:pPr>
              <w:pStyle w:val="Tabletext"/>
              <w:jc w:val="center"/>
              <w:rPr>
                <w:lang w:val="en-GB"/>
              </w:rPr>
            </w:pPr>
            <w:r w:rsidRPr="00EC24EE">
              <w:rPr>
                <w:lang w:val="en-GB"/>
              </w:rPr>
              <w:t>40º 33</w:t>
            </w:r>
            <w:r w:rsidR="006231FD">
              <w:rPr>
                <w:lang w:val="en-GB"/>
              </w:rPr>
              <w:t>'</w:t>
            </w:r>
            <w:r w:rsidRPr="00EC24EE">
              <w:rPr>
                <w:lang w:val="en-GB"/>
              </w:rPr>
              <w:t xml:space="preserve"> N</w:t>
            </w:r>
          </w:p>
          <w:p w14:paraId="1A9F3F62" w14:textId="0951ECBE" w:rsidR="00DA37C9" w:rsidRPr="00EC24EE" w:rsidRDefault="00DA37C9" w:rsidP="00D33A56">
            <w:pPr>
              <w:pStyle w:val="Tabletext"/>
              <w:jc w:val="center"/>
              <w:rPr>
                <w:lang w:val="en-GB"/>
              </w:rPr>
            </w:pPr>
            <w:r w:rsidRPr="00EC24EE">
              <w:rPr>
                <w:lang w:val="en-GB"/>
              </w:rPr>
              <w:t>31º 06</w:t>
            </w:r>
            <w:r w:rsidR="006231FD">
              <w:rPr>
                <w:lang w:val="en-GB"/>
              </w:rPr>
              <w:t>'</w:t>
            </w:r>
            <w:r w:rsidRPr="00EC24EE">
              <w:rPr>
                <w:lang w:val="en-GB"/>
              </w:rPr>
              <w:t xml:space="preserve"> N</w:t>
            </w:r>
          </w:p>
          <w:p w14:paraId="6A4F410E" w14:textId="77369C24" w:rsidR="00DA37C9" w:rsidRPr="00EC24EE" w:rsidRDefault="00DA37C9" w:rsidP="00D33A56">
            <w:pPr>
              <w:pStyle w:val="Tabletext"/>
              <w:jc w:val="center"/>
              <w:rPr>
                <w:lang w:val="en-GB"/>
              </w:rPr>
            </w:pPr>
            <w:r w:rsidRPr="00EC24EE">
              <w:rPr>
                <w:lang w:val="en-GB"/>
              </w:rPr>
              <w:t>43º 28</w:t>
            </w:r>
            <w:r w:rsidR="006231FD">
              <w:rPr>
                <w:lang w:val="en-GB"/>
              </w:rPr>
              <w:t>'</w:t>
            </w:r>
            <w:r w:rsidRPr="00EC24EE">
              <w:rPr>
                <w:lang w:val="en-GB"/>
              </w:rPr>
              <w:t xml:space="preserve"> N</w:t>
            </w:r>
          </w:p>
          <w:p w14:paraId="7D7FA799" w14:textId="6D1C729D" w:rsidR="00DA37C9" w:rsidRPr="00EC24EE" w:rsidRDefault="00DA37C9" w:rsidP="00D33A56">
            <w:pPr>
              <w:pStyle w:val="Tabletext"/>
              <w:jc w:val="center"/>
              <w:rPr>
                <w:lang w:val="en-GB"/>
              </w:rPr>
            </w:pPr>
            <w:r w:rsidRPr="00EC24EE">
              <w:rPr>
                <w:lang w:val="en-GB"/>
              </w:rPr>
              <w:t>39º 11</w:t>
            </w:r>
            <w:r w:rsidR="00C60021">
              <w:rPr>
                <w:lang w:val="en-GB"/>
              </w:rPr>
              <w:t>'</w:t>
            </w:r>
            <w:r w:rsidRPr="00EC24EE">
              <w:rPr>
                <w:lang w:val="en-GB"/>
              </w:rPr>
              <w:t xml:space="preserve"> S</w:t>
            </w:r>
          </w:p>
        </w:tc>
        <w:tc>
          <w:tcPr>
            <w:tcW w:w="1984" w:type="dxa"/>
            <w:tcBorders>
              <w:top w:val="single" w:sz="6" w:space="0" w:color="auto"/>
              <w:right w:val="single" w:sz="6" w:space="0" w:color="auto"/>
            </w:tcBorders>
          </w:tcPr>
          <w:p w14:paraId="254D9FE8" w14:textId="77777777" w:rsidR="00DA37C9" w:rsidRPr="005463D8" w:rsidRDefault="00DA37C9" w:rsidP="00D33A56">
            <w:pPr>
              <w:pStyle w:val="Tabletext"/>
              <w:jc w:val="center"/>
              <w:rPr>
                <w:lang w:val="es-ES_tradnl"/>
              </w:rPr>
            </w:pPr>
            <w:r w:rsidRPr="005463D8">
              <w:rPr>
                <w:lang w:val="es-ES_tradnl"/>
              </w:rPr>
              <w:t>75° 52' E</w:t>
            </w:r>
          </w:p>
          <w:p w14:paraId="2DFC3C8F" w14:textId="77777777" w:rsidR="00DA37C9" w:rsidRPr="005463D8" w:rsidRDefault="00DA37C9" w:rsidP="00D33A56">
            <w:pPr>
              <w:pStyle w:val="Tabletext"/>
              <w:jc w:val="center"/>
              <w:rPr>
                <w:lang w:val="es-ES_tradnl"/>
              </w:rPr>
            </w:pPr>
            <w:r w:rsidRPr="005463D8">
              <w:rPr>
                <w:lang w:val="es-ES_tradnl"/>
              </w:rPr>
              <w:t>130° 26' E</w:t>
            </w:r>
          </w:p>
          <w:p w14:paraId="40ABF30B" w14:textId="77777777" w:rsidR="00DA37C9" w:rsidRPr="005463D8" w:rsidRDefault="00DA37C9" w:rsidP="00D33A56">
            <w:pPr>
              <w:pStyle w:val="Tabletext"/>
              <w:jc w:val="center"/>
              <w:rPr>
                <w:lang w:val="es-ES_tradnl" w:eastAsia="zh-CN"/>
              </w:rPr>
            </w:pPr>
            <w:r w:rsidRPr="005463D8">
              <w:rPr>
                <w:lang w:val="es-ES_tradnl"/>
              </w:rPr>
              <w:t>102º 48</w:t>
            </w:r>
            <w:r w:rsidRPr="005463D8">
              <w:rPr>
                <w:lang w:val="es-ES_tradnl" w:eastAsia="zh-CN"/>
              </w:rPr>
              <w:t>' E</w:t>
            </w:r>
          </w:p>
          <w:p w14:paraId="1F97D693" w14:textId="77777777" w:rsidR="00DA37C9" w:rsidRPr="005463D8" w:rsidRDefault="00DA37C9" w:rsidP="00D33A56">
            <w:pPr>
              <w:pStyle w:val="Tabletext"/>
              <w:jc w:val="center"/>
              <w:rPr>
                <w:lang w:val="es-ES_tradnl" w:eastAsia="zh-CN"/>
              </w:rPr>
            </w:pPr>
            <w:r w:rsidRPr="005463D8">
              <w:rPr>
                <w:lang w:val="es-ES_tradnl" w:eastAsia="zh-CN"/>
              </w:rPr>
              <w:t>116º 58' E</w:t>
            </w:r>
          </w:p>
          <w:p w14:paraId="1F0F7642" w14:textId="77777777" w:rsidR="00DA37C9" w:rsidRPr="005463D8" w:rsidRDefault="00DA37C9" w:rsidP="00D33A56">
            <w:pPr>
              <w:pStyle w:val="Tabletext"/>
              <w:jc w:val="center"/>
              <w:rPr>
                <w:lang w:val="es-ES_tradnl" w:eastAsia="zh-CN"/>
              </w:rPr>
            </w:pPr>
            <w:r w:rsidRPr="005463D8">
              <w:rPr>
                <w:lang w:val="es-ES_tradnl" w:eastAsia="zh-CN"/>
              </w:rPr>
              <w:t>121º 12' E</w:t>
            </w:r>
          </w:p>
          <w:p w14:paraId="2F3885F0" w14:textId="77777777" w:rsidR="00DA37C9" w:rsidRPr="005463D8" w:rsidRDefault="00DA37C9" w:rsidP="00D33A56">
            <w:pPr>
              <w:pStyle w:val="Tabletext"/>
              <w:jc w:val="center"/>
              <w:rPr>
                <w:lang w:val="es-ES_tradnl" w:eastAsia="zh-CN"/>
              </w:rPr>
            </w:pPr>
            <w:r w:rsidRPr="005463D8">
              <w:rPr>
                <w:lang w:val="es-ES_tradnl" w:eastAsia="zh-CN"/>
              </w:rPr>
              <w:t>87º 11' E</w:t>
            </w:r>
          </w:p>
          <w:p w14:paraId="2677185D" w14:textId="77777777" w:rsidR="00DA37C9" w:rsidRPr="005463D8" w:rsidRDefault="00DA37C9" w:rsidP="00D33A56">
            <w:pPr>
              <w:pStyle w:val="Tabletext"/>
              <w:jc w:val="center"/>
              <w:rPr>
                <w:lang w:val="es-ES_tradnl"/>
              </w:rPr>
            </w:pPr>
            <w:r w:rsidRPr="005463D8">
              <w:rPr>
                <w:lang w:val="es-ES_tradnl" w:eastAsia="zh-CN"/>
              </w:rPr>
              <w:t>69º 52' W</w:t>
            </w:r>
          </w:p>
        </w:tc>
      </w:tr>
      <w:tr w:rsidR="00DA37C9" w:rsidRPr="005463D8" w14:paraId="167AE273" w14:textId="77777777" w:rsidTr="00D33A56">
        <w:trPr>
          <w:cantSplit/>
          <w:jc w:val="center"/>
        </w:trPr>
        <w:tc>
          <w:tcPr>
            <w:tcW w:w="2891" w:type="dxa"/>
            <w:tcBorders>
              <w:top w:val="single" w:sz="6" w:space="0" w:color="auto"/>
              <w:left w:val="single" w:sz="6" w:space="0" w:color="auto"/>
              <w:right w:val="single" w:sz="6" w:space="0" w:color="auto"/>
            </w:tcBorders>
          </w:tcPr>
          <w:p w14:paraId="723B1379" w14:textId="77777777" w:rsidR="00DA37C9" w:rsidRPr="005463D8" w:rsidRDefault="00DA37C9" w:rsidP="00D33A56">
            <w:pPr>
              <w:pStyle w:val="Tabletext"/>
              <w:jc w:val="left"/>
              <w:rPr>
                <w:lang w:val="es-ES_tradnl"/>
              </w:rPr>
            </w:pPr>
            <w:r w:rsidRPr="005463D8">
              <w:rPr>
                <w:lang w:val="es-ES_tradnl"/>
              </w:rPr>
              <w:t>Agencia Espacial Europea</w:t>
            </w:r>
          </w:p>
        </w:tc>
        <w:tc>
          <w:tcPr>
            <w:tcW w:w="2778" w:type="dxa"/>
            <w:tcBorders>
              <w:top w:val="single" w:sz="6" w:space="0" w:color="auto"/>
            </w:tcBorders>
          </w:tcPr>
          <w:p w14:paraId="5F66F394" w14:textId="77777777" w:rsidR="00DA37C9" w:rsidRPr="005463D8" w:rsidRDefault="00DA37C9" w:rsidP="00D33A56">
            <w:pPr>
              <w:pStyle w:val="Tabletext"/>
              <w:jc w:val="left"/>
              <w:rPr>
                <w:lang w:val="es-ES_tradnl"/>
              </w:rPr>
            </w:pPr>
            <w:r w:rsidRPr="005463D8">
              <w:rPr>
                <w:lang w:val="es-ES_tradnl"/>
              </w:rPr>
              <w:t>Cebreros (España</w:t>
            </w:r>
          </w:p>
          <w:p w14:paraId="0B9B60E4" w14:textId="77777777" w:rsidR="00DA37C9" w:rsidRPr="005463D8" w:rsidRDefault="00DA37C9" w:rsidP="00D33A56">
            <w:pPr>
              <w:pStyle w:val="Tabletext"/>
              <w:jc w:val="left"/>
              <w:rPr>
                <w:lang w:val="es-ES_tradnl"/>
              </w:rPr>
            </w:pPr>
            <w:r w:rsidRPr="005463D8">
              <w:rPr>
                <w:lang w:val="es-ES_tradnl"/>
              </w:rPr>
              <w:t>Malargüe (Argentina)</w:t>
            </w:r>
          </w:p>
          <w:p w14:paraId="62E0C26C" w14:textId="77777777" w:rsidR="00DA37C9" w:rsidRPr="005463D8" w:rsidRDefault="00DA37C9" w:rsidP="00D33A56">
            <w:pPr>
              <w:pStyle w:val="Tabletext"/>
              <w:jc w:val="left"/>
              <w:rPr>
                <w:lang w:val="es-ES_tradnl"/>
              </w:rPr>
            </w:pPr>
            <w:r w:rsidRPr="005463D8">
              <w:rPr>
                <w:lang w:val="es-ES_tradnl"/>
              </w:rPr>
              <w:t>New Norcia (Australia)</w:t>
            </w:r>
          </w:p>
        </w:tc>
        <w:tc>
          <w:tcPr>
            <w:tcW w:w="1984" w:type="dxa"/>
            <w:tcBorders>
              <w:top w:val="single" w:sz="6" w:space="0" w:color="auto"/>
              <w:left w:val="single" w:sz="6" w:space="0" w:color="auto"/>
              <w:right w:val="single" w:sz="6" w:space="0" w:color="auto"/>
            </w:tcBorders>
          </w:tcPr>
          <w:p w14:paraId="638FA0E5" w14:textId="77777777" w:rsidR="00DA37C9" w:rsidRPr="005463D8" w:rsidRDefault="00DA37C9" w:rsidP="00D33A56">
            <w:pPr>
              <w:pStyle w:val="Tabletext"/>
              <w:jc w:val="center"/>
              <w:rPr>
                <w:lang w:val="es-ES_tradnl"/>
              </w:rPr>
            </w:pPr>
            <w:r w:rsidRPr="005463D8">
              <w:rPr>
                <w:lang w:val="es-ES_tradnl"/>
              </w:rPr>
              <w:t>40° 27' N</w:t>
            </w:r>
          </w:p>
          <w:p w14:paraId="181C4E1B" w14:textId="77777777" w:rsidR="00DA37C9" w:rsidRPr="005463D8" w:rsidRDefault="00DA37C9" w:rsidP="00D33A56">
            <w:pPr>
              <w:pStyle w:val="Tabletext"/>
              <w:jc w:val="center"/>
              <w:rPr>
                <w:lang w:val="es-ES_tradnl"/>
              </w:rPr>
            </w:pPr>
            <w:r w:rsidRPr="005463D8">
              <w:rPr>
                <w:lang w:val="es-ES_tradnl"/>
              </w:rPr>
              <w:t>35° 46' N</w:t>
            </w:r>
          </w:p>
          <w:p w14:paraId="10ED1E47" w14:textId="77777777" w:rsidR="00DA37C9" w:rsidRPr="005463D8" w:rsidRDefault="00DA37C9" w:rsidP="00D33A56">
            <w:pPr>
              <w:pStyle w:val="Tabletext"/>
              <w:jc w:val="center"/>
              <w:rPr>
                <w:lang w:val="es-ES_tradnl"/>
              </w:rPr>
            </w:pPr>
            <w:r w:rsidRPr="005463D8">
              <w:rPr>
                <w:lang w:val="es-ES_tradnl"/>
              </w:rPr>
              <w:t>31° 20' N</w:t>
            </w:r>
          </w:p>
        </w:tc>
        <w:tc>
          <w:tcPr>
            <w:tcW w:w="1984" w:type="dxa"/>
            <w:tcBorders>
              <w:top w:val="single" w:sz="6" w:space="0" w:color="auto"/>
              <w:right w:val="single" w:sz="6" w:space="0" w:color="auto"/>
            </w:tcBorders>
          </w:tcPr>
          <w:p w14:paraId="73AF53AB" w14:textId="77777777" w:rsidR="00DA37C9" w:rsidRPr="005463D8" w:rsidRDefault="00DA37C9" w:rsidP="00D33A56">
            <w:pPr>
              <w:pStyle w:val="Tabletext"/>
              <w:jc w:val="center"/>
              <w:rPr>
                <w:lang w:val="es-ES_tradnl"/>
              </w:rPr>
            </w:pPr>
            <w:r w:rsidRPr="005463D8">
              <w:rPr>
                <w:lang w:val="es-ES_tradnl"/>
              </w:rPr>
              <w:t>4° 22' W</w:t>
            </w:r>
          </w:p>
          <w:p w14:paraId="2829CB12" w14:textId="77777777" w:rsidR="00DA37C9" w:rsidRPr="005463D8" w:rsidRDefault="00DA37C9" w:rsidP="00D33A56">
            <w:pPr>
              <w:pStyle w:val="Tabletext"/>
              <w:jc w:val="center"/>
              <w:rPr>
                <w:lang w:val="es-ES_tradnl"/>
              </w:rPr>
            </w:pPr>
            <w:r w:rsidRPr="005463D8">
              <w:rPr>
                <w:lang w:val="es-ES_tradnl"/>
              </w:rPr>
              <w:t>69° 22' W</w:t>
            </w:r>
          </w:p>
          <w:p w14:paraId="6660466E" w14:textId="77777777" w:rsidR="00DA37C9" w:rsidRPr="005463D8" w:rsidRDefault="00DA37C9" w:rsidP="00D33A56">
            <w:pPr>
              <w:pStyle w:val="Tabletext"/>
              <w:jc w:val="center"/>
              <w:rPr>
                <w:lang w:val="es-ES_tradnl"/>
              </w:rPr>
            </w:pPr>
            <w:r w:rsidRPr="005463D8">
              <w:rPr>
                <w:lang w:val="es-ES_tradnl"/>
              </w:rPr>
              <w:t>116° 11' E</w:t>
            </w:r>
          </w:p>
        </w:tc>
      </w:tr>
      <w:tr w:rsidR="00DA37C9" w:rsidRPr="005463D8" w14:paraId="25F722E6" w14:textId="77777777" w:rsidTr="00D33A56">
        <w:trPr>
          <w:cantSplit/>
          <w:jc w:val="center"/>
        </w:trPr>
        <w:tc>
          <w:tcPr>
            <w:tcW w:w="2891" w:type="dxa"/>
            <w:tcBorders>
              <w:top w:val="single" w:sz="6" w:space="0" w:color="auto"/>
              <w:left w:val="single" w:sz="6" w:space="0" w:color="auto"/>
              <w:bottom w:val="single" w:sz="6" w:space="0" w:color="auto"/>
              <w:right w:val="single" w:sz="6" w:space="0" w:color="auto"/>
            </w:tcBorders>
          </w:tcPr>
          <w:p w14:paraId="034E0C41" w14:textId="77777777" w:rsidR="00DA37C9" w:rsidRPr="005463D8" w:rsidRDefault="00DA37C9" w:rsidP="00D33A56">
            <w:pPr>
              <w:pStyle w:val="Tabletext"/>
              <w:jc w:val="left"/>
              <w:rPr>
                <w:lang w:val="es-ES_tradnl"/>
              </w:rPr>
            </w:pPr>
            <w:r w:rsidRPr="005463D8">
              <w:rPr>
                <w:lang w:val="es-ES_tradnl"/>
              </w:rPr>
              <w:t>Alemania</w:t>
            </w:r>
          </w:p>
        </w:tc>
        <w:tc>
          <w:tcPr>
            <w:tcW w:w="2778" w:type="dxa"/>
            <w:tcBorders>
              <w:top w:val="single" w:sz="6" w:space="0" w:color="auto"/>
              <w:bottom w:val="single" w:sz="6" w:space="0" w:color="auto"/>
            </w:tcBorders>
          </w:tcPr>
          <w:p w14:paraId="6438CF1C" w14:textId="77777777" w:rsidR="00DA37C9" w:rsidRPr="005463D8" w:rsidRDefault="00DA37C9" w:rsidP="00D33A56">
            <w:pPr>
              <w:pStyle w:val="Tabletext"/>
              <w:jc w:val="left"/>
              <w:rPr>
                <w:lang w:val="es-ES_tradnl"/>
              </w:rPr>
            </w:pPr>
            <w:r w:rsidRPr="005463D8">
              <w:rPr>
                <w:lang w:val="es-ES_tradnl"/>
              </w:rPr>
              <w:t>Weilheim</w:t>
            </w:r>
          </w:p>
        </w:tc>
        <w:tc>
          <w:tcPr>
            <w:tcW w:w="1984" w:type="dxa"/>
            <w:tcBorders>
              <w:top w:val="single" w:sz="6" w:space="0" w:color="auto"/>
              <w:left w:val="single" w:sz="6" w:space="0" w:color="auto"/>
              <w:bottom w:val="single" w:sz="6" w:space="0" w:color="auto"/>
              <w:right w:val="single" w:sz="6" w:space="0" w:color="auto"/>
            </w:tcBorders>
          </w:tcPr>
          <w:p w14:paraId="726E5989" w14:textId="77777777" w:rsidR="00DA37C9" w:rsidRPr="005463D8" w:rsidRDefault="00DA37C9" w:rsidP="00D33A56">
            <w:pPr>
              <w:pStyle w:val="Tabletext"/>
              <w:jc w:val="center"/>
              <w:rPr>
                <w:lang w:val="es-ES_tradnl"/>
              </w:rPr>
            </w:pPr>
            <w:r w:rsidRPr="005463D8">
              <w:rPr>
                <w:lang w:val="es-ES_tradnl"/>
              </w:rPr>
              <w:t>47º 53' N</w:t>
            </w:r>
          </w:p>
        </w:tc>
        <w:tc>
          <w:tcPr>
            <w:tcW w:w="1984" w:type="dxa"/>
            <w:tcBorders>
              <w:top w:val="single" w:sz="6" w:space="0" w:color="auto"/>
              <w:bottom w:val="single" w:sz="6" w:space="0" w:color="auto"/>
              <w:right w:val="single" w:sz="6" w:space="0" w:color="auto"/>
            </w:tcBorders>
          </w:tcPr>
          <w:p w14:paraId="0E6DD0FD" w14:textId="77777777" w:rsidR="00DA37C9" w:rsidRPr="005463D8" w:rsidRDefault="00DA37C9" w:rsidP="00D33A56">
            <w:pPr>
              <w:pStyle w:val="Tabletext"/>
              <w:jc w:val="center"/>
              <w:rPr>
                <w:color w:val="FFFFFF"/>
                <w:lang w:val="es-ES_tradnl"/>
              </w:rPr>
            </w:pPr>
            <w:r w:rsidRPr="005463D8">
              <w:rPr>
                <w:lang w:val="es-ES_tradnl"/>
              </w:rPr>
              <w:t>11° 04'E</w:t>
            </w:r>
          </w:p>
        </w:tc>
      </w:tr>
      <w:tr w:rsidR="00DA37C9" w:rsidRPr="005463D8" w14:paraId="6CE316D4" w14:textId="77777777" w:rsidTr="00D33A56">
        <w:trPr>
          <w:cantSplit/>
          <w:jc w:val="center"/>
        </w:trPr>
        <w:tc>
          <w:tcPr>
            <w:tcW w:w="2891" w:type="dxa"/>
            <w:tcBorders>
              <w:top w:val="single" w:sz="6" w:space="0" w:color="auto"/>
              <w:left w:val="single" w:sz="6" w:space="0" w:color="auto"/>
              <w:bottom w:val="single" w:sz="6" w:space="0" w:color="auto"/>
              <w:right w:val="single" w:sz="6" w:space="0" w:color="auto"/>
            </w:tcBorders>
          </w:tcPr>
          <w:p w14:paraId="150292BF" w14:textId="77777777" w:rsidR="00DA37C9" w:rsidRPr="005463D8" w:rsidRDefault="00DA37C9" w:rsidP="00D33A56">
            <w:pPr>
              <w:pStyle w:val="Tabletext"/>
              <w:jc w:val="left"/>
              <w:rPr>
                <w:lang w:val="es-ES_tradnl"/>
              </w:rPr>
            </w:pPr>
            <w:r w:rsidRPr="005463D8">
              <w:rPr>
                <w:lang w:val="es-ES_tradnl"/>
              </w:rPr>
              <w:t>Ucrania</w:t>
            </w:r>
          </w:p>
        </w:tc>
        <w:tc>
          <w:tcPr>
            <w:tcW w:w="2778" w:type="dxa"/>
            <w:tcBorders>
              <w:top w:val="single" w:sz="6" w:space="0" w:color="auto"/>
              <w:bottom w:val="single" w:sz="6" w:space="0" w:color="auto"/>
            </w:tcBorders>
          </w:tcPr>
          <w:p w14:paraId="1EC45DEA" w14:textId="77777777" w:rsidR="00DA37C9" w:rsidRPr="005463D8" w:rsidRDefault="00DA37C9" w:rsidP="00D33A56">
            <w:pPr>
              <w:pStyle w:val="Tabletext"/>
              <w:jc w:val="left"/>
              <w:rPr>
                <w:lang w:val="es-ES_tradnl"/>
              </w:rPr>
            </w:pPr>
            <w:r w:rsidRPr="005463D8">
              <w:rPr>
                <w:lang w:val="es-ES_tradnl"/>
              </w:rPr>
              <w:t>Evpatoriya</w:t>
            </w:r>
          </w:p>
        </w:tc>
        <w:tc>
          <w:tcPr>
            <w:tcW w:w="1984" w:type="dxa"/>
            <w:tcBorders>
              <w:top w:val="single" w:sz="6" w:space="0" w:color="auto"/>
              <w:left w:val="single" w:sz="6" w:space="0" w:color="auto"/>
              <w:bottom w:val="single" w:sz="6" w:space="0" w:color="auto"/>
              <w:right w:val="single" w:sz="6" w:space="0" w:color="auto"/>
            </w:tcBorders>
          </w:tcPr>
          <w:p w14:paraId="6E539A25" w14:textId="77777777" w:rsidR="00DA37C9" w:rsidRPr="005463D8" w:rsidRDefault="00DA37C9" w:rsidP="00D33A56">
            <w:pPr>
              <w:pStyle w:val="Tabletext"/>
              <w:jc w:val="center"/>
              <w:rPr>
                <w:lang w:val="es-ES_tradnl"/>
              </w:rPr>
            </w:pPr>
            <w:r w:rsidRPr="005463D8">
              <w:rPr>
                <w:lang w:val="es-ES_tradnl"/>
              </w:rPr>
              <w:t>45° 11' N</w:t>
            </w:r>
          </w:p>
        </w:tc>
        <w:tc>
          <w:tcPr>
            <w:tcW w:w="1984" w:type="dxa"/>
            <w:tcBorders>
              <w:top w:val="single" w:sz="6" w:space="0" w:color="auto"/>
              <w:bottom w:val="single" w:sz="6" w:space="0" w:color="auto"/>
              <w:right w:val="single" w:sz="6" w:space="0" w:color="auto"/>
            </w:tcBorders>
          </w:tcPr>
          <w:p w14:paraId="184D69DE" w14:textId="77777777" w:rsidR="00DA37C9" w:rsidRPr="005463D8" w:rsidRDefault="00DA37C9" w:rsidP="00D33A56">
            <w:pPr>
              <w:pStyle w:val="Tabletext"/>
              <w:jc w:val="center"/>
              <w:rPr>
                <w:lang w:val="es-ES_tradnl"/>
              </w:rPr>
            </w:pPr>
            <w:r w:rsidRPr="005463D8">
              <w:rPr>
                <w:color w:val="FFFFFF"/>
                <w:lang w:val="es-ES_tradnl"/>
              </w:rPr>
              <w:t>0</w:t>
            </w:r>
            <w:r w:rsidRPr="005463D8">
              <w:rPr>
                <w:lang w:val="es-ES_tradnl"/>
              </w:rPr>
              <w:t>33° 11' E</w:t>
            </w:r>
          </w:p>
        </w:tc>
      </w:tr>
      <w:tr w:rsidR="00DA37C9" w:rsidRPr="005463D8" w14:paraId="232FC8A2" w14:textId="77777777" w:rsidTr="00D33A56">
        <w:trPr>
          <w:cantSplit/>
          <w:jc w:val="center"/>
        </w:trPr>
        <w:tc>
          <w:tcPr>
            <w:tcW w:w="2891" w:type="dxa"/>
            <w:tcBorders>
              <w:top w:val="single" w:sz="6" w:space="0" w:color="auto"/>
              <w:left w:val="single" w:sz="6" w:space="0" w:color="auto"/>
              <w:bottom w:val="single" w:sz="4" w:space="0" w:color="auto"/>
              <w:right w:val="single" w:sz="6" w:space="0" w:color="auto"/>
            </w:tcBorders>
          </w:tcPr>
          <w:p w14:paraId="5EEFB129" w14:textId="77777777" w:rsidR="00DA37C9" w:rsidRPr="005463D8" w:rsidRDefault="00DA37C9" w:rsidP="00D33A56">
            <w:pPr>
              <w:pStyle w:val="Tabletext"/>
              <w:jc w:val="left"/>
              <w:rPr>
                <w:lang w:val="es-ES_tradnl"/>
              </w:rPr>
            </w:pPr>
            <w:r w:rsidRPr="005463D8">
              <w:rPr>
                <w:lang w:val="es-ES_tradnl"/>
              </w:rPr>
              <w:t>Rusia</w:t>
            </w:r>
          </w:p>
        </w:tc>
        <w:tc>
          <w:tcPr>
            <w:tcW w:w="2778" w:type="dxa"/>
            <w:tcBorders>
              <w:top w:val="single" w:sz="6" w:space="0" w:color="auto"/>
              <w:bottom w:val="single" w:sz="4" w:space="0" w:color="auto"/>
            </w:tcBorders>
          </w:tcPr>
          <w:p w14:paraId="2C6C4C56" w14:textId="77777777" w:rsidR="00DA37C9" w:rsidRPr="005463D8" w:rsidRDefault="00DA37C9" w:rsidP="00D33A56">
            <w:pPr>
              <w:pStyle w:val="Tabletext"/>
              <w:jc w:val="left"/>
              <w:rPr>
                <w:lang w:val="es-ES_tradnl"/>
              </w:rPr>
            </w:pPr>
            <w:r w:rsidRPr="005463D8">
              <w:rPr>
                <w:lang w:val="es-ES_tradnl"/>
              </w:rPr>
              <w:t>Medvezhi ozera</w:t>
            </w:r>
          </w:p>
          <w:p w14:paraId="51B93BEF" w14:textId="77777777" w:rsidR="00DA37C9" w:rsidRPr="005463D8" w:rsidRDefault="00DA37C9" w:rsidP="00D33A56">
            <w:pPr>
              <w:pStyle w:val="Tabletext"/>
              <w:jc w:val="left"/>
              <w:rPr>
                <w:lang w:val="es-ES_tradnl"/>
              </w:rPr>
            </w:pPr>
            <w:r w:rsidRPr="005463D8">
              <w:rPr>
                <w:lang w:val="es-ES_tradnl"/>
              </w:rPr>
              <w:t>Ussuriisk</w:t>
            </w:r>
          </w:p>
          <w:p w14:paraId="4A3D1E9C" w14:textId="77777777" w:rsidR="00DA37C9" w:rsidRPr="005463D8" w:rsidRDefault="00DA37C9" w:rsidP="00D33A56">
            <w:pPr>
              <w:pStyle w:val="Tabletext"/>
              <w:jc w:val="left"/>
              <w:rPr>
                <w:lang w:val="es-ES_tradnl"/>
              </w:rPr>
            </w:pPr>
            <w:r w:rsidRPr="005463D8">
              <w:rPr>
                <w:lang w:val="es-ES_tradnl" w:eastAsia="zh-CN"/>
              </w:rPr>
              <w:t>Kalyazin</w:t>
            </w:r>
          </w:p>
        </w:tc>
        <w:tc>
          <w:tcPr>
            <w:tcW w:w="1984" w:type="dxa"/>
            <w:tcBorders>
              <w:top w:val="single" w:sz="6" w:space="0" w:color="auto"/>
              <w:left w:val="single" w:sz="6" w:space="0" w:color="auto"/>
              <w:bottom w:val="single" w:sz="4" w:space="0" w:color="auto"/>
              <w:right w:val="single" w:sz="6" w:space="0" w:color="auto"/>
            </w:tcBorders>
          </w:tcPr>
          <w:p w14:paraId="25CC17E5" w14:textId="77777777" w:rsidR="00DA37C9" w:rsidRPr="005463D8" w:rsidRDefault="00DA37C9" w:rsidP="00D33A56">
            <w:pPr>
              <w:pStyle w:val="Tabletext"/>
              <w:jc w:val="center"/>
              <w:rPr>
                <w:lang w:val="es-ES_tradnl"/>
              </w:rPr>
            </w:pPr>
            <w:r w:rsidRPr="005463D8">
              <w:rPr>
                <w:lang w:val="es-ES_tradnl"/>
              </w:rPr>
              <w:t>55° 52' N</w:t>
            </w:r>
          </w:p>
          <w:p w14:paraId="21BD8223" w14:textId="77777777" w:rsidR="00DA37C9" w:rsidRPr="005463D8" w:rsidRDefault="00DA37C9" w:rsidP="00D33A56">
            <w:pPr>
              <w:pStyle w:val="Tabletext"/>
              <w:jc w:val="center"/>
              <w:rPr>
                <w:lang w:val="es-ES_tradnl"/>
              </w:rPr>
            </w:pPr>
            <w:r w:rsidRPr="005463D8">
              <w:rPr>
                <w:lang w:val="es-ES_tradnl"/>
              </w:rPr>
              <w:t>44° 01' N</w:t>
            </w:r>
          </w:p>
          <w:p w14:paraId="7E36394D" w14:textId="77777777" w:rsidR="00DA37C9" w:rsidRPr="005463D8" w:rsidRDefault="00DA37C9" w:rsidP="00D33A56">
            <w:pPr>
              <w:pStyle w:val="Tabletext"/>
              <w:jc w:val="center"/>
              <w:rPr>
                <w:lang w:val="es-ES_tradnl"/>
              </w:rPr>
            </w:pPr>
            <w:r w:rsidRPr="005463D8">
              <w:rPr>
                <w:lang w:val="es-ES_tradnl" w:eastAsia="zh-CN"/>
              </w:rPr>
              <w:t>57° 13' N</w:t>
            </w:r>
          </w:p>
        </w:tc>
        <w:tc>
          <w:tcPr>
            <w:tcW w:w="1984" w:type="dxa"/>
            <w:tcBorders>
              <w:top w:val="single" w:sz="6" w:space="0" w:color="auto"/>
              <w:bottom w:val="single" w:sz="4" w:space="0" w:color="auto"/>
              <w:right w:val="single" w:sz="6" w:space="0" w:color="auto"/>
            </w:tcBorders>
          </w:tcPr>
          <w:p w14:paraId="01412ED8" w14:textId="77777777" w:rsidR="00DA37C9" w:rsidRPr="005463D8" w:rsidRDefault="00DA37C9" w:rsidP="00D33A56">
            <w:pPr>
              <w:pStyle w:val="Tabletext"/>
              <w:jc w:val="center"/>
              <w:rPr>
                <w:lang w:val="es-ES_tradnl"/>
              </w:rPr>
            </w:pPr>
            <w:r w:rsidRPr="005463D8">
              <w:rPr>
                <w:color w:val="FFFFFF"/>
                <w:lang w:val="es-ES_tradnl"/>
              </w:rPr>
              <w:t>0</w:t>
            </w:r>
            <w:r w:rsidRPr="005463D8">
              <w:rPr>
                <w:lang w:val="es-ES_tradnl"/>
              </w:rPr>
              <w:t>37° 57' E</w:t>
            </w:r>
          </w:p>
          <w:p w14:paraId="3CAECF4A" w14:textId="77777777" w:rsidR="00DA37C9" w:rsidRPr="005463D8" w:rsidRDefault="00DA37C9" w:rsidP="00D33A56">
            <w:pPr>
              <w:pStyle w:val="Tabletext"/>
              <w:jc w:val="center"/>
              <w:rPr>
                <w:lang w:val="es-ES_tradnl"/>
              </w:rPr>
            </w:pPr>
            <w:r w:rsidRPr="005463D8">
              <w:rPr>
                <w:lang w:val="es-ES_tradnl"/>
              </w:rPr>
              <w:t>131° 45' E</w:t>
            </w:r>
          </w:p>
          <w:p w14:paraId="195313EA" w14:textId="77777777" w:rsidR="00DA37C9" w:rsidRPr="005463D8" w:rsidRDefault="00DA37C9" w:rsidP="00D33A56">
            <w:pPr>
              <w:pStyle w:val="Tabletext"/>
              <w:jc w:val="center"/>
              <w:rPr>
                <w:lang w:val="es-ES_tradnl"/>
              </w:rPr>
            </w:pPr>
            <w:r w:rsidRPr="005463D8">
              <w:rPr>
                <w:lang w:val="es-ES_tradnl" w:eastAsia="zh-CN"/>
              </w:rPr>
              <w:t>37° 54' E</w:t>
            </w:r>
          </w:p>
        </w:tc>
      </w:tr>
    </w:tbl>
    <w:p w14:paraId="0A7BD573" w14:textId="7466471A" w:rsidR="006231FD" w:rsidRPr="006231FD" w:rsidRDefault="006231FD" w:rsidP="006231FD">
      <w:pPr>
        <w:pStyle w:val="TableNo"/>
        <w:rPr>
          <w:lang w:val="es-ES_tradnl"/>
        </w:rPr>
      </w:pPr>
      <w:r w:rsidRPr="005463D8">
        <w:rPr>
          <w:lang w:val="es-ES_tradnl"/>
        </w:rPr>
        <w:lastRenderedPageBreak/>
        <w:t>CUADRO 3</w:t>
      </w:r>
      <w:r>
        <w:rPr>
          <w:lang w:val="es-ES_tradnl"/>
        </w:rPr>
        <w:t xml:space="preserve"> (</w:t>
      </w:r>
      <w:r>
        <w:rPr>
          <w:i/>
          <w:iCs/>
          <w:lang w:val="es-ES_tradnl"/>
        </w:rPr>
        <w:t>fin</w:t>
      </w:r>
      <w:r>
        <w:rPr>
          <w:lang w:val="es-ES_tradnl"/>
        </w:rPr>
        <w:t>)</w:t>
      </w:r>
    </w:p>
    <w:tbl>
      <w:tblPr>
        <w:tblW w:w="9637" w:type="dxa"/>
        <w:jc w:val="center"/>
        <w:tblLayout w:type="fixed"/>
        <w:tblLook w:val="0000" w:firstRow="0" w:lastRow="0" w:firstColumn="0" w:lastColumn="0" w:noHBand="0" w:noVBand="0"/>
      </w:tblPr>
      <w:tblGrid>
        <w:gridCol w:w="2891"/>
        <w:gridCol w:w="2778"/>
        <w:gridCol w:w="1984"/>
        <w:gridCol w:w="1984"/>
      </w:tblGrid>
      <w:tr w:rsidR="006231FD" w:rsidRPr="005463D8" w14:paraId="1FD0EA2D" w14:textId="77777777" w:rsidTr="00DE5FFD">
        <w:trPr>
          <w:cantSplit/>
          <w:jc w:val="center"/>
        </w:trPr>
        <w:tc>
          <w:tcPr>
            <w:tcW w:w="2891" w:type="dxa"/>
            <w:tcBorders>
              <w:top w:val="single" w:sz="6" w:space="0" w:color="auto"/>
              <w:left w:val="single" w:sz="6" w:space="0" w:color="auto"/>
              <w:bottom w:val="single" w:sz="6" w:space="0" w:color="auto"/>
              <w:right w:val="single" w:sz="6" w:space="0" w:color="auto"/>
            </w:tcBorders>
          </w:tcPr>
          <w:p w14:paraId="4BB8411E" w14:textId="77777777" w:rsidR="006231FD" w:rsidRPr="005463D8" w:rsidRDefault="006231FD" w:rsidP="00DE5FFD">
            <w:pPr>
              <w:pStyle w:val="Tablehead"/>
              <w:rPr>
                <w:lang w:val="es-ES_tradnl"/>
              </w:rPr>
            </w:pPr>
            <w:r w:rsidRPr="005463D8">
              <w:rPr>
                <w:lang w:val="es-ES_tradnl"/>
              </w:rPr>
              <w:t>Administración</w:t>
            </w:r>
          </w:p>
        </w:tc>
        <w:tc>
          <w:tcPr>
            <w:tcW w:w="2778" w:type="dxa"/>
            <w:tcBorders>
              <w:top w:val="single" w:sz="6" w:space="0" w:color="auto"/>
              <w:bottom w:val="single" w:sz="6" w:space="0" w:color="auto"/>
            </w:tcBorders>
          </w:tcPr>
          <w:p w14:paraId="76A6F968" w14:textId="77777777" w:rsidR="006231FD" w:rsidRPr="005463D8" w:rsidRDefault="006231FD" w:rsidP="00DE5FFD">
            <w:pPr>
              <w:pStyle w:val="Tablehead"/>
              <w:rPr>
                <w:lang w:val="es-ES_tradnl"/>
              </w:rPr>
            </w:pPr>
            <w:r w:rsidRPr="005463D8">
              <w:rPr>
                <w:lang w:val="es-ES_tradnl"/>
              </w:rPr>
              <w:t>Ubicación</w:t>
            </w:r>
          </w:p>
        </w:tc>
        <w:tc>
          <w:tcPr>
            <w:tcW w:w="1984" w:type="dxa"/>
            <w:tcBorders>
              <w:top w:val="single" w:sz="6" w:space="0" w:color="auto"/>
              <w:left w:val="single" w:sz="6" w:space="0" w:color="auto"/>
              <w:bottom w:val="single" w:sz="6" w:space="0" w:color="auto"/>
              <w:right w:val="single" w:sz="6" w:space="0" w:color="auto"/>
            </w:tcBorders>
          </w:tcPr>
          <w:p w14:paraId="7EBAFEFE" w14:textId="77777777" w:rsidR="006231FD" w:rsidRPr="005463D8" w:rsidRDefault="006231FD" w:rsidP="00DE5FFD">
            <w:pPr>
              <w:pStyle w:val="Tablehead"/>
              <w:rPr>
                <w:lang w:val="es-ES_tradnl"/>
              </w:rPr>
            </w:pPr>
            <w:r w:rsidRPr="005463D8">
              <w:rPr>
                <w:lang w:val="es-ES_tradnl"/>
              </w:rPr>
              <w:t>Latitud</w:t>
            </w:r>
          </w:p>
        </w:tc>
        <w:tc>
          <w:tcPr>
            <w:tcW w:w="1984" w:type="dxa"/>
            <w:tcBorders>
              <w:top w:val="single" w:sz="6" w:space="0" w:color="auto"/>
              <w:bottom w:val="single" w:sz="6" w:space="0" w:color="auto"/>
              <w:right w:val="single" w:sz="6" w:space="0" w:color="auto"/>
            </w:tcBorders>
          </w:tcPr>
          <w:p w14:paraId="66D54BFC" w14:textId="77777777" w:rsidR="006231FD" w:rsidRPr="005463D8" w:rsidRDefault="006231FD" w:rsidP="00DE5FFD">
            <w:pPr>
              <w:pStyle w:val="Tablehead"/>
              <w:rPr>
                <w:lang w:val="es-ES_tradnl"/>
              </w:rPr>
            </w:pPr>
            <w:r w:rsidRPr="005463D8">
              <w:rPr>
                <w:lang w:val="es-ES_tradnl"/>
              </w:rPr>
              <w:t>Longitud</w:t>
            </w:r>
          </w:p>
        </w:tc>
      </w:tr>
      <w:tr w:rsidR="00DA37C9" w:rsidRPr="005463D8" w14:paraId="0C2A2C99" w14:textId="77777777" w:rsidTr="00D33A56">
        <w:trPr>
          <w:cantSplit/>
          <w:jc w:val="center"/>
        </w:trPr>
        <w:tc>
          <w:tcPr>
            <w:tcW w:w="2891" w:type="dxa"/>
            <w:tcBorders>
              <w:top w:val="single" w:sz="6" w:space="0" w:color="auto"/>
              <w:left w:val="single" w:sz="6" w:space="0" w:color="auto"/>
              <w:bottom w:val="single" w:sz="6" w:space="0" w:color="auto"/>
              <w:right w:val="single" w:sz="6" w:space="0" w:color="auto"/>
            </w:tcBorders>
          </w:tcPr>
          <w:p w14:paraId="7B30B368" w14:textId="77777777" w:rsidR="00DA37C9" w:rsidRPr="005463D8" w:rsidRDefault="00DA37C9" w:rsidP="00D33A56">
            <w:pPr>
              <w:pStyle w:val="Tabletext"/>
              <w:jc w:val="left"/>
              <w:rPr>
                <w:lang w:val="es-ES_tradnl"/>
              </w:rPr>
            </w:pPr>
            <w:r w:rsidRPr="005463D8">
              <w:rPr>
                <w:lang w:val="es-ES_tradnl"/>
              </w:rPr>
              <w:t>Japón</w:t>
            </w:r>
          </w:p>
        </w:tc>
        <w:tc>
          <w:tcPr>
            <w:tcW w:w="2778" w:type="dxa"/>
            <w:tcBorders>
              <w:top w:val="single" w:sz="6" w:space="0" w:color="auto"/>
              <w:bottom w:val="single" w:sz="6" w:space="0" w:color="auto"/>
            </w:tcBorders>
          </w:tcPr>
          <w:p w14:paraId="165FA4B4" w14:textId="77777777" w:rsidR="00DA37C9" w:rsidRPr="005463D8" w:rsidRDefault="00DA37C9" w:rsidP="00D33A56">
            <w:pPr>
              <w:pStyle w:val="Tabletext"/>
              <w:jc w:val="left"/>
              <w:rPr>
                <w:lang w:val="es-ES_tradnl"/>
              </w:rPr>
            </w:pPr>
            <w:r w:rsidRPr="005463D8">
              <w:rPr>
                <w:lang w:val="es-ES_tradnl"/>
              </w:rPr>
              <w:t>Usuda, Nagano</w:t>
            </w:r>
          </w:p>
          <w:p w14:paraId="6E3E540C" w14:textId="77777777" w:rsidR="00DA37C9" w:rsidRPr="005463D8" w:rsidRDefault="00DA37C9" w:rsidP="00D33A56">
            <w:pPr>
              <w:pStyle w:val="Tabletext"/>
              <w:tabs>
                <w:tab w:val="clear" w:pos="1985"/>
              </w:tabs>
              <w:jc w:val="left"/>
              <w:rPr>
                <w:lang w:val="es-ES_tradnl"/>
              </w:rPr>
            </w:pPr>
            <w:r w:rsidRPr="005463D8">
              <w:rPr>
                <w:lang w:val="es-ES_tradnl"/>
              </w:rPr>
              <w:t>Uchinoura</w:t>
            </w:r>
          </w:p>
          <w:p w14:paraId="682B3536" w14:textId="33538A42" w:rsidR="00DA37C9" w:rsidRPr="005463D8" w:rsidRDefault="00DA37C9" w:rsidP="00D33A56">
            <w:pPr>
              <w:pStyle w:val="Tabletext"/>
              <w:tabs>
                <w:tab w:val="clear" w:pos="1985"/>
              </w:tabs>
              <w:jc w:val="left"/>
              <w:rPr>
                <w:lang w:val="es-ES_tradnl"/>
              </w:rPr>
            </w:pPr>
            <w:r w:rsidRPr="005463D8">
              <w:rPr>
                <w:lang w:val="es-ES_tradnl"/>
              </w:rPr>
              <w:t>Misasa</w:t>
            </w:r>
          </w:p>
        </w:tc>
        <w:tc>
          <w:tcPr>
            <w:tcW w:w="1984" w:type="dxa"/>
            <w:tcBorders>
              <w:top w:val="single" w:sz="6" w:space="0" w:color="auto"/>
              <w:left w:val="single" w:sz="6" w:space="0" w:color="auto"/>
              <w:bottom w:val="single" w:sz="6" w:space="0" w:color="auto"/>
              <w:right w:val="single" w:sz="6" w:space="0" w:color="auto"/>
            </w:tcBorders>
          </w:tcPr>
          <w:p w14:paraId="5CA54556" w14:textId="77777777" w:rsidR="00DA37C9" w:rsidRPr="005463D8" w:rsidRDefault="00DA37C9" w:rsidP="00D33A56">
            <w:pPr>
              <w:pStyle w:val="Tabletext"/>
              <w:jc w:val="center"/>
              <w:rPr>
                <w:lang w:val="es-ES_tradnl"/>
              </w:rPr>
            </w:pPr>
            <w:r w:rsidRPr="005463D8">
              <w:rPr>
                <w:lang w:val="es-ES_tradnl"/>
              </w:rPr>
              <w:t>36° 08' N</w:t>
            </w:r>
          </w:p>
          <w:p w14:paraId="4B61E396" w14:textId="24755585" w:rsidR="00DA37C9" w:rsidRPr="005463D8" w:rsidRDefault="00DA37C9" w:rsidP="00D33A56">
            <w:pPr>
              <w:pStyle w:val="Tabletext"/>
              <w:jc w:val="center"/>
              <w:rPr>
                <w:lang w:val="es-ES_tradnl"/>
              </w:rPr>
            </w:pPr>
            <w:r w:rsidRPr="005463D8">
              <w:rPr>
                <w:lang w:val="es-ES_tradnl"/>
              </w:rPr>
              <w:t>31º 15</w:t>
            </w:r>
            <w:r w:rsidR="00C60021">
              <w:rPr>
                <w:lang w:val="es-ES_tradnl"/>
              </w:rPr>
              <w:t>'</w:t>
            </w:r>
            <w:r w:rsidRPr="005463D8">
              <w:rPr>
                <w:lang w:val="es-ES_tradnl"/>
              </w:rPr>
              <w:t xml:space="preserve"> N</w:t>
            </w:r>
          </w:p>
          <w:p w14:paraId="0564C830" w14:textId="77777777" w:rsidR="00DA37C9" w:rsidRPr="005463D8" w:rsidRDefault="00DA37C9" w:rsidP="00D33A56">
            <w:pPr>
              <w:pStyle w:val="Tabletext"/>
              <w:jc w:val="center"/>
              <w:rPr>
                <w:lang w:val="es-ES_tradnl"/>
              </w:rPr>
            </w:pPr>
            <w:r w:rsidRPr="005463D8">
              <w:rPr>
                <w:lang w:val="es-ES_tradnl" w:eastAsia="zh-CN"/>
              </w:rPr>
              <w:t>36° 08' N</w:t>
            </w:r>
          </w:p>
        </w:tc>
        <w:tc>
          <w:tcPr>
            <w:tcW w:w="1984" w:type="dxa"/>
            <w:tcBorders>
              <w:top w:val="single" w:sz="6" w:space="0" w:color="auto"/>
              <w:bottom w:val="single" w:sz="6" w:space="0" w:color="auto"/>
              <w:right w:val="single" w:sz="6" w:space="0" w:color="auto"/>
            </w:tcBorders>
          </w:tcPr>
          <w:p w14:paraId="066092FC" w14:textId="77777777" w:rsidR="00DA37C9" w:rsidRPr="005463D8" w:rsidRDefault="00DA37C9" w:rsidP="00D33A56">
            <w:pPr>
              <w:pStyle w:val="Tabletext"/>
              <w:jc w:val="center"/>
              <w:rPr>
                <w:lang w:val="es-ES_tradnl"/>
              </w:rPr>
            </w:pPr>
            <w:r w:rsidRPr="005463D8">
              <w:rPr>
                <w:lang w:val="es-ES_tradnl"/>
              </w:rPr>
              <w:t>138° 22' E</w:t>
            </w:r>
          </w:p>
          <w:p w14:paraId="41F39434" w14:textId="7AA10256" w:rsidR="00DA37C9" w:rsidRPr="005463D8" w:rsidRDefault="00DA37C9" w:rsidP="00D33A56">
            <w:pPr>
              <w:pStyle w:val="Tabletext"/>
              <w:jc w:val="center"/>
              <w:rPr>
                <w:lang w:val="es-ES_tradnl"/>
              </w:rPr>
            </w:pPr>
            <w:r w:rsidRPr="005463D8">
              <w:rPr>
                <w:lang w:val="es-ES_tradnl"/>
              </w:rPr>
              <w:t>131º 05</w:t>
            </w:r>
            <w:r w:rsidR="00C60021">
              <w:rPr>
                <w:lang w:val="es-ES_tradnl"/>
              </w:rPr>
              <w:t>'</w:t>
            </w:r>
            <w:r w:rsidRPr="005463D8">
              <w:rPr>
                <w:lang w:val="es-ES_tradnl"/>
              </w:rPr>
              <w:t xml:space="preserve"> E</w:t>
            </w:r>
          </w:p>
          <w:p w14:paraId="388973BF" w14:textId="77777777" w:rsidR="00DA37C9" w:rsidRPr="005463D8" w:rsidRDefault="00DA37C9" w:rsidP="00D33A56">
            <w:pPr>
              <w:pStyle w:val="Tabletext"/>
              <w:jc w:val="center"/>
              <w:rPr>
                <w:lang w:val="es-ES_tradnl"/>
              </w:rPr>
            </w:pPr>
            <w:r w:rsidRPr="005463D8">
              <w:rPr>
                <w:lang w:val="es-ES_tradnl" w:eastAsia="zh-CN"/>
              </w:rPr>
              <w:t>138° 21' E</w:t>
            </w:r>
          </w:p>
        </w:tc>
      </w:tr>
      <w:tr w:rsidR="00DA37C9" w:rsidRPr="005463D8" w14:paraId="70678936" w14:textId="77777777" w:rsidTr="00D33A56">
        <w:trPr>
          <w:cantSplit/>
          <w:jc w:val="center"/>
        </w:trPr>
        <w:tc>
          <w:tcPr>
            <w:tcW w:w="2891" w:type="dxa"/>
            <w:tcBorders>
              <w:left w:val="single" w:sz="6" w:space="0" w:color="auto"/>
              <w:right w:val="single" w:sz="6" w:space="0" w:color="auto"/>
            </w:tcBorders>
          </w:tcPr>
          <w:p w14:paraId="48FDA4A0" w14:textId="77777777" w:rsidR="00DA37C9" w:rsidRPr="005463D8" w:rsidRDefault="00DA37C9" w:rsidP="00DA37C9">
            <w:pPr>
              <w:pStyle w:val="Tabletext"/>
              <w:keepNext/>
              <w:keepLines/>
              <w:jc w:val="left"/>
              <w:rPr>
                <w:lang w:val="es-ES_tradnl"/>
              </w:rPr>
            </w:pPr>
            <w:r w:rsidRPr="005463D8">
              <w:rPr>
                <w:lang w:val="es-ES_tradnl"/>
              </w:rPr>
              <w:t>Estados Unidos de América</w:t>
            </w:r>
          </w:p>
        </w:tc>
        <w:tc>
          <w:tcPr>
            <w:tcW w:w="2778" w:type="dxa"/>
          </w:tcPr>
          <w:p w14:paraId="45A16D0F" w14:textId="77777777" w:rsidR="00DA37C9" w:rsidRPr="005463D8" w:rsidRDefault="00DA37C9" w:rsidP="00DA37C9">
            <w:pPr>
              <w:pStyle w:val="Tabletext"/>
              <w:keepNext/>
              <w:keepLines/>
              <w:jc w:val="left"/>
              <w:rPr>
                <w:lang w:val="es-ES_tradnl"/>
              </w:rPr>
            </w:pPr>
            <w:r w:rsidRPr="005463D8">
              <w:rPr>
                <w:lang w:val="es-ES_tradnl"/>
              </w:rPr>
              <w:t>Canberra, Australia</w:t>
            </w:r>
          </w:p>
        </w:tc>
        <w:tc>
          <w:tcPr>
            <w:tcW w:w="1984" w:type="dxa"/>
            <w:tcBorders>
              <w:left w:val="single" w:sz="6" w:space="0" w:color="auto"/>
              <w:right w:val="single" w:sz="6" w:space="0" w:color="auto"/>
            </w:tcBorders>
          </w:tcPr>
          <w:p w14:paraId="5CE1B79B" w14:textId="77777777" w:rsidR="00DA37C9" w:rsidRPr="005463D8" w:rsidRDefault="00DA37C9" w:rsidP="00DA37C9">
            <w:pPr>
              <w:pStyle w:val="Tabletext"/>
              <w:keepNext/>
              <w:keepLines/>
              <w:jc w:val="center"/>
              <w:rPr>
                <w:lang w:val="es-ES_tradnl"/>
              </w:rPr>
            </w:pPr>
            <w:r w:rsidRPr="005463D8">
              <w:rPr>
                <w:lang w:val="es-ES_tradnl"/>
              </w:rPr>
              <w:t>35° 28' S</w:t>
            </w:r>
          </w:p>
        </w:tc>
        <w:tc>
          <w:tcPr>
            <w:tcW w:w="1984" w:type="dxa"/>
            <w:tcBorders>
              <w:right w:val="single" w:sz="6" w:space="0" w:color="auto"/>
            </w:tcBorders>
          </w:tcPr>
          <w:p w14:paraId="5A4DA95F" w14:textId="77777777" w:rsidR="00DA37C9" w:rsidRPr="005463D8" w:rsidRDefault="00DA37C9" w:rsidP="00DA37C9">
            <w:pPr>
              <w:pStyle w:val="Tabletext"/>
              <w:keepNext/>
              <w:keepLines/>
              <w:jc w:val="center"/>
              <w:rPr>
                <w:lang w:val="es-ES_tradnl"/>
              </w:rPr>
            </w:pPr>
            <w:r w:rsidRPr="005463D8">
              <w:rPr>
                <w:lang w:val="es-ES_tradnl"/>
              </w:rPr>
              <w:t>148° 59' E</w:t>
            </w:r>
          </w:p>
        </w:tc>
      </w:tr>
      <w:tr w:rsidR="00DA37C9" w:rsidRPr="005463D8" w14:paraId="7223A8F5" w14:textId="77777777" w:rsidTr="00D33A56">
        <w:trPr>
          <w:cantSplit/>
          <w:jc w:val="center"/>
        </w:trPr>
        <w:tc>
          <w:tcPr>
            <w:tcW w:w="2891" w:type="dxa"/>
            <w:tcBorders>
              <w:left w:val="single" w:sz="6" w:space="0" w:color="auto"/>
              <w:right w:val="single" w:sz="6" w:space="0" w:color="auto"/>
            </w:tcBorders>
          </w:tcPr>
          <w:p w14:paraId="4F07C571" w14:textId="77777777" w:rsidR="00DA37C9" w:rsidRPr="005463D8" w:rsidRDefault="00DA37C9" w:rsidP="00DA37C9">
            <w:pPr>
              <w:pStyle w:val="Tabletext"/>
              <w:keepNext/>
              <w:keepLines/>
              <w:jc w:val="left"/>
              <w:rPr>
                <w:lang w:val="es-ES_tradnl"/>
              </w:rPr>
            </w:pPr>
          </w:p>
        </w:tc>
        <w:tc>
          <w:tcPr>
            <w:tcW w:w="2778" w:type="dxa"/>
          </w:tcPr>
          <w:p w14:paraId="782E5E62" w14:textId="77777777" w:rsidR="00DA37C9" w:rsidRPr="005463D8" w:rsidRDefault="00DA37C9" w:rsidP="00DA37C9">
            <w:pPr>
              <w:pStyle w:val="Tabletext"/>
              <w:keepNext/>
              <w:keepLines/>
              <w:jc w:val="left"/>
              <w:rPr>
                <w:lang w:val="es-ES_tradnl"/>
              </w:rPr>
            </w:pPr>
            <w:r w:rsidRPr="005463D8">
              <w:rPr>
                <w:lang w:val="es-ES_tradnl"/>
              </w:rPr>
              <w:t>Goldstone, California, Estados Unidos de América</w:t>
            </w:r>
          </w:p>
        </w:tc>
        <w:tc>
          <w:tcPr>
            <w:tcW w:w="1984" w:type="dxa"/>
            <w:tcBorders>
              <w:left w:val="single" w:sz="6" w:space="0" w:color="auto"/>
              <w:right w:val="single" w:sz="6" w:space="0" w:color="auto"/>
            </w:tcBorders>
          </w:tcPr>
          <w:p w14:paraId="25E7C9BE" w14:textId="77777777" w:rsidR="00DA37C9" w:rsidRPr="005463D8" w:rsidRDefault="00DA37C9" w:rsidP="00DA37C9">
            <w:pPr>
              <w:pStyle w:val="Tabletext"/>
              <w:keepNext/>
              <w:keepLines/>
              <w:jc w:val="center"/>
              <w:rPr>
                <w:lang w:val="es-ES_tradnl"/>
              </w:rPr>
            </w:pPr>
            <w:r w:rsidRPr="005463D8">
              <w:rPr>
                <w:lang w:val="es-ES_tradnl"/>
              </w:rPr>
              <w:t>35° 22' N</w:t>
            </w:r>
          </w:p>
        </w:tc>
        <w:tc>
          <w:tcPr>
            <w:tcW w:w="1984" w:type="dxa"/>
            <w:tcBorders>
              <w:right w:val="single" w:sz="6" w:space="0" w:color="auto"/>
            </w:tcBorders>
          </w:tcPr>
          <w:p w14:paraId="4833467B" w14:textId="77777777" w:rsidR="00DA37C9" w:rsidRPr="005463D8" w:rsidRDefault="00DA37C9" w:rsidP="00DA37C9">
            <w:pPr>
              <w:pStyle w:val="Tabletext"/>
              <w:keepNext/>
              <w:keepLines/>
              <w:jc w:val="center"/>
              <w:rPr>
                <w:lang w:val="es-ES_tradnl"/>
              </w:rPr>
            </w:pPr>
            <w:r w:rsidRPr="005463D8">
              <w:rPr>
                <w:lang w:val="es-ES_tradnl"/>
              </w:rPr>
              <w:t>115° 51' W</w:t>
            </w:r>
          </w:p>
        </w:tc>
      </w:tr>
      <w:tr w:rsidR="00DA37C9" w:rsidRPr="005463D8" w14:paraId="487DE572" w14:textId="77777777" w:rsidTr="00D33A56">
        <w:trPr>
          <w:cantSplit/>
          <w:jc w:val="center"/>
        </w:trPr>
        <w:tc>
          <w:tcPr>
            <w:tcW w:w="2891" w:type="dxa"/>
            <w:tcBorders>
              <w:left w:val="single" w:sz="6" w:space="0" w:color="auto"/>
              <w:bottom w:val="single" w:sz="4" w:space="0" w:color="auto"/>
              <w:right w:val="single" w:sz="6" w:space="0" w:color="auto"/>
            </w:tcBorders>
          </w:tcPr>
          <w:p w14:paraId="5D15BBC2" w14:textId="77777777" w:rsidR="00DA37C9" w:rsidRPr="005463D8" w:rsidRDefault="00DA37C9" w:rsidP="00DA37C9">
            <w:pPr>
              <w:pStyle w:val="Tabletext"/>
              <w:keepNext/>
              <w:keepLines/>
              <w:jc w:val="left"/>
              <w:rPr>
                <w:lang w:val="es-ES_tradnl"/>
              </w:rPr>
            </w:pPr>
          </w:p>
        </w:tc>
        <w:tc>
          <w:tcPr>
            <w:tcW w:w="2778" w:type="dxa"/>
            <w:tcBorders>
              <w:bottom w:val="single" w:sz="4" w:space="0" w:color="auto"/>
            </w:tcBorders>
          </w:tcPr>
          <w:p w14:paraId="25D0EBF4" w14:textId="77777777" w:rsidR="00DA37C9" w:rsidRPr="005463D8" w:rsidRDefault="00DA37C9" w:rsidP="00DA37C9">
            <w:pPr>
              <w:pStyle w:val="Tabletext"/>
              <w:keepNext/>
              <w:keepLines/>
              <w:jc w:val="left"/>
              <w:rPr>
                <w:lang w:val="es-ES_tradnl"/>
              </w:rPr>
            </w:pPr>
            <w:r w:rsidRPr="005463D8">
              <w:rPr>
                <w:lang w:val="es-ES_tradnl"/>
              </w:rPr>
              <w:t>Madrid, España</w:t>
            </w:r>
          </w:p>
          <w:p w14:paraId="5AF8A763" w14:textId="77777777" w:rsidR="00DA37C9" w:rsidRPr="005463D8" w:rsidRDefault="00DA37C9" w:rsidP="00DA37C9">
            <w:pPr>
              <w:pStyle w:val="Tabletext"/>
              <w:keepNext/>
              <w:keepLines/>
              <w:jc w:val="left"/>
              <w:rPr>
                <w:lang w:val="es-ES_tradnl"/>
              </w:rPr>
            </w:pPr>
            <w:r w:rsidRPr="005463D8">
              <w:rPr>
                <w:lang w:val="es-ES_tradnl" w:eastAsia="zh-CN"/>
              </w:rPr>
              <w:t>Morehead, Kentucky (Estados Unidos)</w:t>
            </w:r>
          </w:p>
        </w:tc>
        <w:tc>
          <w:tcPr>
            <w:tcW w:w="1984" w:type="dxa"/>
            <w:tcBorders>
              <w:left w:val="single" w:sz="6" w:space="0" w:color="auto"/>
              <w:bottom w:val="single" w:sz="4" w:space="0" w:color="auto"/>
              <w:right w:val="single" w:sz="6" w:space="0" w:color="auto"/>
            </w:tcBorders>
          </w:tcPr>
          <w:p w14:paraId="103A6034" w14:textId="77777777" w:rsidR="00DA37C9" w:rsidRPr="005463D8" w:rsidRDefault="00DA37C9" w:rsidP="00DA37C9">
            <w:pPr>
              <w:pStyle w:val="Tabletext"/>
              <w:keepNext/>
              <w:keepLines/>
              <w:jc w:val="center"/>
              <w:rPr>
                <w:lang w:val="es-ES_tradnl"/>
              </w:rPr>
            </w:pPr>
            <w:r w:rsidRPr="005463D8">
              <w:rPr>
                <w:lang w:val="es-ES_tradnl"/>
              </w:rPr>
              <w:t>40° 26' N</w:t>
            </w:r>
          </w:p>
          <w:p w14:paraId="2A895933" w14:textId="77777777" w:rsidR="00DA37C9" w:rsidRPr="005463D8" w:rsidRDefault="00DA37C9" w:rsidP="00DA37C9">
            <w:pPr>
              <w:pStyle w:val="Tabletext"/>
              <w:keepNext/>
              <w:keepLines/>
              <w:jc w:val="center"/>
              <w:rPr>
                <w:lang w:val="es-ES_tradnl"/>
              </w:rPr>
            </w:pPr>
            <w:r w:rsidRPr="005463D8">
              <w:rPr>
                <w:lang w:val="es-ES_tradnl" w:eastAsia="zh-CN"/>
              </w:rPr>
              <w:t>38° 11' N</w:t>
            </w:r>
          </w:p>
        </w:tc>
        <w:tc>
          <w:tcPr>
            <w:tcW w:w="1984" w:type="dxa"/>
            <w:tcBorders>
              <w:bottom w:val="single" w:sz="4" w:space="0" w:color="auto"/>
              <w:right w:val="single" w:sz="6" w:space="0" w:color="auto"/>
            </w:tcBorders>
          </w:tcPr>
          <w:p w14:paraId="722FB6BE" w14:textId="77777777" w:rsidR="00DA37C9" w:rsidRPr="005463D8" w:rsidRDefault="00DA37C9" w:rsidP="00DA37C9">
            <w:pPr>
              <w:pStyle w:val="Tabletext"/>
              <w:keepNext/>
              <w:keepLines/>
              <w:jc w:val="center"/>
              <w:rPr>
                <w:lang w:val="es-ES_tradnl"/>
              </w:rPr>
            </w:pPr>
            <w:r w:rsidRPr="005463D8">
              <w:rPr>
                <w:color w:val="FFFFFF"/>
                <w:lang w:val="es-ES_tradnl"/>
              </w:rPr>
              <w:t>00</w:t>
            </w:r>
            <w:r w:rsidRPr="005463D8">
              <w:rPr>
                <w:lang w:val="es-ES_tradnl"/>
              </w:rPr>
              <w:t>4° 17' W</w:t>
            </w:r>
          </w:p>
          <w:p w14:paraId="2B828039" w14:textId="77777777" w:rsidR="00DA37C9" w:rsidRPr="005463D8" w:rsidRDefault="00DA37C9" w:rsidP="00DA37C9">
            <w:pPr>
              <w:pStyle w:val="Tabletext"/>
              <w:keepNext/>
              <w:keepLines/>
              <w:jc w:val="center"/>
              <w:rPr>
                <w:lang w:val="es-ES_tradnl"/>
              </w:rPr>
            </w:pPr>
            <w:r w:rsidRPr="005463D8">
              <w:rPr>
                <w:lang w:val="es-ES_tradnl" w:eastAsia="zh-CN"/>
              </w:rPr>
              <w:t>83° 26' W</w:t>
            </w:r>
          </w:p>
        </w:tc>
      </w:tr>
      <w:tr w:rsidR="00DA37C9" w:rsidRPr="005463D8" w14:paraId="35B27D7E" w14:textId="77777777" w:rsidTr="00D33A56">
        <w:trPr>
          <w:cantSplit/>
          <w:jc w:val="center"/>
        </w:trPr>
        <w:tc>
          <w:tcPr>
            <w:tcW w:w="2891" w:type="dxa"/>
            <w:tcBorders>
              <w:top w:val="single" w:sz="4" w:space="0" w:color="auto"/>
              <w:left w:val="single" w:sz="6" w:space="0" w:color="auto"/>
              <w:bottom w:val="single" w:sz="4" w:space="0" w:color="auto"/>
              <w:right w:val="single" w:sz="6" w:space="0" w:color="auto"/>
            </w:tcBorders>
          </w:tcPr>
          <w:p w14:paraId="20D81EFB" w14:textId="77777777" w:rsidR="00DA37C9" w:rsidRPr="005463D8" w:rsidRDefault="00DA37C9" w:rsidP="00D33A56">
            <w:pPr>
              <w:pStyle w:val="Tabletext"/>
              <w:jc w:val="left"/>
              <w:rPr>
                <w:lang w:val="es-ES_tradnl"/>
              </w:rPr>
            </w:pPr>
            <w:r w:rsidRPr="005463D8">
              <w:rPr>
                <w:lang w:val="es-ES_tradnl"/>
              </w:rPr>
              <w:t>India</w:t>
            </w:r>
          </w:p>
        </w:tc>
        <w:tc>
          <w:tcPr>
            <w:tcW w:w="2778" w:type="dxa"/>
            <w:tcBorders>
              <w:top w:val="single" w:sz="4" w:space="0" w:color="auto"/>
              <w:bottom w:val="single" w:sz="4" w:space="0" w:color="auto"/>
            </w:tcBorders>
          </w:tcPr>
          <w:p w14:paraId="1E29517C" w14:textId="77777777" w:rsidR="00DA37C9" w:rsidRPr="005463D8" w:rsidRDefault="00DA37C9" w:rsidP="00D33A56">
            <w:pPr>
              <w:pStyle w:val="Tabletext"/>
              <w:jc w:val="left"/>
              <w:rPr>
                <w:lang w:val="es-ES_tradnl"/>
              </w:rPr>
            </w:pPr>
            <w:r w:rsidRPr="005463D8">
              <w:rPr>
                <w:lang w:val="es-ES_tradnl"/>
              </w:rPr>
              <w:t>Byalalu</w:t>
            </w:r>
          </w:p>
        </w:tc>
        <w:tc>
          <w:tcPr>
            <w:tcW w:w="1984" w:type="dxa"/>
            <w:tcBorders>
              <w:top w:val="single" w:sz="4" w:space="0" w:color="auto"/>
              <w:left w:val="single" w:sz="6" w:space="0" w:color="auto"/>
              <w:bottom w:val="single" w:sz="4" w:space="0" w:color="auto"/>
              <w:right w:val="single" w:sz="6" w:space="0" w:color="auto"/>
            </w:tcBorders>
          </w:tcPr>
          <w:p w14:paraId="3227D4C5" w14:textId="77777777" w:rsidR="00DA37C9" w:rsidRPr="005463D8" w:rsidRDefault="00DA37C9" w:rsidP="00D33A56">
            <w:pPr>
              <w:pStyle w:val="Tabletext"/>
              <w:jc w:val="center"/>
              <w:rPr>
                <w:lang w:val="es-ES_tradnl"/>
              </w:rPr>
            </w:pPr>
            <w:r w:rsidRPr="005463D8">
              <w:rPr>
                <w:lang w:val="es-ES_tradnl"/>
              </w:rPr>
              <w:t>12° 54' N</w:t>
            </w:r>
          </w:p>
        </w:tc>
        <w:tc>
          <w:tcPr>
            <w:tcW w:w="1984" w:type="dxa"/>
            <w:tcBorders>
              <w:top w:val="single" w:sz="4" w:space="0" w:color="auto"/>
              <w:bottom w:val="single" w:sz="4" w:space="0" w:color="auto"/>
              <w:right w:val="single" w:sz="6" w:space="0" w:color="auto"/>
            </w:tcBorders>
          </w:tcPr>
          <w:p w14:paraId="3D1A516C" w14:textId="77777777" w:rsidR="00DA37C9" w:rsidRPr="005463D8" w:rsidRDefault="00DA37C9" w:rsidP="00D33A56">
            <w:pPr>
              <w:pStyle w:val="Tabletext"/>
              <w:jc w:val="center"/>
              <w:rPr>
                <w:color w:val="FFFFFF"/>
                <w:lang w:val="es-ES_tradnl"/>
              </w:rPr>
            </w:pPr>
            <w:r w:rsidRPr="005463D8">
              <w:rPr>
                <w:lang w:val="es-ES_tradnl"/>
              </w:rPr>
              <w:t>77° 22' E</w:t>
            </w:r>
          </w:p>
        </w:tc>
      </w:tr>
      <w:tr w:rsidR="00DA37C9" w:rsidRPr="005463D8" w14:paraId="35BF1855" w14:textId="77777777" w:rsidTr="00D33A56">
        <w:trPr>
          <w:cantSplit/>
          <w:jc w:val="center"/>
        </w:trPr>
        <w:tc>
          <w:tcPr>
            <w:tcW w:w="2891" w:type="dxa"/>
            <w:tcBorders>
              <w:top w:val="single" w:sz="4" w:space="0" w:color="auto"/>
              <w:left w:val="single" w:sz="6" w:space="0" w:color="auto"/>
              <w:bottom w:val="single" w:sz="4" w:space="0" w:color="auto"/>
              <w:right w:val="single" w:sz="6" w:space="0" w:color="auto"/>
            </w:tcBorders>
          </w:tcPr>
          <w:p w14:paraId="1B851BC6" w14:textId="77777777" w:rsidR="00DA37C9" w:rsidRPr="005463D8" w:rsidRDefault="00DA37C9" w:rsidP="00D33A56">
            <w:pPr>
              <w:pStyle w:val="Tabletext"/>
              <w:rPr>
                <w:lang w:val="es-ES_tradnl"/>
              </w:rPr>
            </w:pPr>
            <w:r w:rsidRPr="005463D8">
              <w:rPr>
                <w:lang w:val="es-ES_tradnl"/>
              </w:rPr>
              <w:t>Emiratos Árabes Unidos</w:t>
            </w:r>
          </w:p>
        </w:tc>
        <w:tc>
          <w:tcPr>
            <w:tcW w:w="2778" w:type="dxa"/>
            <w:tcBorders>
              <w:top w:val="single" w:sz="4" w:space="0" w:color="auto"/>
              <w:bottom w:val="single" w:sz="4" w:space="0" w:color="auto"/>
            </w:tcBorders>
          </w:tcPr>
          <w:p w14:paraId="5C873BF7" w14:textId="77777777" w:rsidR="00DA37C9" w:rsidRPr="005463D8" w:rsidRDefault="00DA37C9" w:rsidP="00D33A56">
            <w:pPr>
              <w:pStyle w:val="Tabletext"/>
              <w:jc w:val="left"/>
              <w:rPr>
                <w:lang w:val="es-ES_tradnl"/>
              </w:rPr>
            </w:pPr>
            <w:r w:rsidRPr="005463D8">
              <w:rPr>
                <w:lang w:val="es-ES_tradnl"/>
              </w:rPr>
              <w:t>Dubái</w:t>
            </w:r>
          </w:p>
        </w:tc>
        <w:tc>
          <w:tcPr>
            <w:tcW w:w="1984" w:type="dxa"/>
            <w:tcBorders>
              <w:top w:val="single" w:sz="4" w:space="0" w:color="auto"/>
              <w:left w:val="single" w:sz="6" w:space="0" w:color="auto"/>
              <w:bottom w:val="single" w:sz="4" w:space="0" w:color="auto"/>
              <w:right w:val="single" w:sz="6" w:space="0" w:color="auto"/>
            </w:tcBorders>
          </w:tcPr>
          <w:p w14:paraId="4B14660B" w14:textId="77777777" w:rsidR="00DA37C9" w:rsidRPr="005463D8" w:rsidRDefault="00DA37C9" w:rsidP="00D33A56">
            <w:pPr>
              <w:pStyle w:val="Tabletext"/>
              <w:jc w:val="center"/>
              <w:rPr>
                <w:lang w:val="es-ES_tradnl"/>
              </w:rPr>
            </w:pPr>
            <w:r w:rsidRPr="005463D8">
              <w:rPr>
                <w:lang w:val="es-ES_tradnl"/>
              </w:rPr>
              <w:t>25° 14' N</w:t>
            </w:r>
          </w:p>
        </w:tc>
        <w:tc>
          <w:tcPr>
            <w:tcW w:w="1984" w:type="dxa"/>
            <w:tcBorders>
              <w:top w:val="single" w:sz="4" w:space="0" w:color="auto"/>
              <w:bottom w:val="single" w:sz="4" w:space="0" w:color="auto"/>
              <w:right w:val="single" w:sz="6" w:space="0" w:color="auto"/>
            </w:tcBorders>
          </w:tcPr>
          <w:p w14:paraId="689BA2BD" w14:textId="77777777" w:rsidR="00DA37C9" w:rsidRPr="005463D8" w:rsidRDefault="00DA37C9" w:rsidP="00D33A56">
            <w:pPr>
              <w:pStyle w:val="Tabletext"/>
              <w:jc w:val="center"/>
              <w:rPr>
                <w:lang w:val="es-ES_tradnl"/>
              </w:rPr>
            </w:pPr>
            <w:r w:rsidRPr="005463D8">
              <w:rPr>
                <w:lang w:val="es-ES_tradnl"/>
              </w:rPr>
              <w:t>55° 28' E</w:t>
            </w:r>
          </w:p>
        </w:tc>
      </w:tr>
      <w:tr w:rsidR="00DA37C9" w:rsidRPr="005463D8" w14:paraId="10567701" w14:textId="77777777" w:rsidTr="00D33A56">
        <w:trPr>
          <w:cantSplit/>
          <w:jc w:val="center"/>
        </w:trPr>
        <w:tc>
          <w:tcPr>
            <w:tcW w:w="2891" w:type="dxa"/>
            <w:tcBorders>
              <w:top w:val="single" w:sz="4" w:space="0" w:color="auto"/>
              <w:left w:val="single" w:sz="6" w:space="0" w:color="auto"/>
              <w:bottom w:val="single" w:sz="4" w:space="0" w:color="auto"/>
              <w:right w:val="single" w:sz="6" w:space="0" w:color="auto"/>
            </w:tcBorders>
          </w:tcPr>
          <w:p w14:paraId="7F154F64" w14:textId="77777777" w:rsidR="00DA37C9" w:rsidRPr="005463D8" w:rsidRDefault="00DA37C9" w:rsidP="00D33A56">
            <w:pPr>
              <w:pStyle w:val="Tabletext"/>
              <w:jc w:val="left"/>
              <w:rPr>
                <w:lang w:val="es-ES_tradnl"/>
              </w:rPr>
            </w:pPr>
            <w:r w:rsidRPr="005463D8">
              <w:rPr>
                <w:lang w:val="es-ES_tradnl"/>
              </w:rPr>
              <w:t>Reino Unido</w:t>
            </w:r>
          </w:p>
        </w:tc>
        <w:tc>
          <w:tcPr>
            <w:tcW w:w="2778" w:type="dxa"/>
            <w:tcBorders>
              <w:top w:val="single" w:sz="4" w:space="0" w:color="auto"/>
              <w:bottom w:val="single" w:sz="4" w:space="0" w:color="auto"/>
            </w:tcBorders>
          </w:tcPr>
          <w:p w14:paraId="6F939959" w14:textId="77777777" w:rsidR="00DA37C9" w:rsidRPr="005463D8" w:rsidRDefault="00DA37C9" w:rsidP="00D33A56">
            <w:pPr>
              <w:pStyle w:val="Tabletext"/>
              <w:jc w:val="left"/>
              <w:rPr>
                <w:lang w:val="es-ES_tradnl"/>
              </w:rPr>
            </w:pPr>
            <w:r w:rsidRPr="005463D8">
              <w:rPr>
                <w:lang w:val="es-ES_tradnl"/>
              </w:rPr>
              <w:t>Goonhilly</w:t>
            </w:r>
          </w:p>
        </w:tc>
        <w:tc>
          <w:tcPr>
            <w:tcW w:w="1984" w:type="dxa"/>
            <w:tcBorders>
              <w:top w:val="single" w:sz="4" w:space="0" w:color="auto"/>
              <w:left w:val="single" w:sz="6" w:space="0" w:color="auto"/>
              <w:bottom w:val="single" w:sz="4" w:space="0" w:color="auto"/>
              <w:right w:val="single" w:sz="6" w:space="0" w:color="auto"/>
            </w:tcBorders>
          </w:tcPr>
          <w:p w14:paraId="0C6EEC70" w14:textId="77777777" w:rsidR="00DA37C9" w:rsidRPr="005463D8" w:rsidRDefault="00DA37C9" w:rsidP="00D33A56">
            <w:pPr>
              <w:pStyle w:val="Tabletext"/>
              <w:jc w:val="center"/>
              <w:rPr>
                <w:lang w:val="es-ES_tradnl"/>
              </w:rPr>
            </w:pPr>
            <w:r w:rsidRPr="005463D8">
              <w:rPr>
                <w:lang w:val="es-ES_tradnl"/>
              </w:rPr>
              <w:t>50° 03' N</w:t>
            </w:r>
          </w:p>
        </w:tc>
        <w:tc>
          <w:tcPr>
            <w:tcW w:w="1984" w:type="dxa"/>
            <w:tcBorders>
              <w:top w:val="single" w:sz="4" w:space="0" w:color="auto"/>
              <w:bottom w:val="single" w:sz="4" w:space="0" w:color="auto"/>
              <w:right w:val="single" w:sz="6" w:space="0" w:color="auto"/>
            </w:tcBorders>
          </w:tcPr>
          <w:p w14:paraId="167136F8" w14:textId="77777777" w:rsidR="00DA37C9" w:rsidRPr="005463D8" w:rsidRDefault="00DA37C9" w:rsidP="00D33A56">
            <w:pPr>
              <w:pStyle w:val="Tabletext"/>
              <w:jc w:val="center"/>
              <w:rPr>
                <w:lang w:val="es-ES_tradnl"/>
              </w:rPr>
            </w:pPr>
            <w:r w:rsidRPr="005463D8">
              <w:rPr>
                <w:lang w:val="es-ES_tradnl"/>
              </w:rPr>
              <w:t>5° 11' W</w:t>
            </w:r>
          </w:p>
        </w:tc>
      </w:tr>
      <w:tr w:rsidR="00DA37C9" w:rsidRPr="005463D8" w14:paraId="4F09A1E0" w14:textId="77777777" w:rsidTr="00D33A56">
        <w:trPr>
          <w:cantSplit/>
          <w:jc w:val="center"/>
        </w:trPr>
        <w:tc>
          <w:tcPr>
            <w:tcW w:w="2891" w:type="dxa"/>
            <w:tcBorders>
              <w:top w:val="single" w:sz="4" w:space="0" w:color="auto"/>
              <w:left w:val="single" w:sz="6" w:space="0" w:color="auto"/>
              <w:bottom w:val="single" w:sz="6" w:space="0" w:color="auto"/>
              <w:right w:val="single" w:sz="6" w:space="0" w:color="auto"/>
            </w:tcBorders>
          </w:tcPr>
          <w:p w14:paraId="60200999" w14:textId="77777777" w:rsidR="00DA37C9" w:rsidRPr="005463D8" w:rsidRDefault="00DA37C9" w:rsidP="00D33A56">
            <w:pPr>
              <w:pStyle w:val="Tabletext"/>
              <w:jc w:val="left"/>
              <w:rPr>
                <w:lang w:val="es-ES_tradnl"/>
              </w:rPr>
            </w:pPr>
            <w:r w:rsidRPr="005463D8">
              <w:rPr>
                <w:lang w:val="es-ES_tradnl"/>
              </w:rPr>
              <w:t>Italia</w:t>
            </w:r>
          </w:p>
        </w:tc>
        <w:tc>
          <w:tcPr>
            <w:tcW w:w="2778" w:type="dxa"/>
            <w:tcBorders>
              <w:top w:val="single" w:sz="4" w:space="0" w:color="auto"/>
              <w:bottom w:val="single" w:sz="6" w:space="0" w:color="auto"/>
            </w:tcBorders>
          </w:tcPr>
          <w:p w14:paraId="481D212D" w14:textId="77777777" w:rsidR="00DA37C9" w:rsidRPr="005463D8" w:rsidRDefault="00DA37C9" w:rsidP="00D33A56">
            <w:pPr>
              <w:pStyle w:val="Tabletext"/>
              <w:jc w:val="left"/>
              <w:rPr>
                <w:lang w:val="es-ES_tradnl"/>
              </w:rPr>
            </w:pPr>
            <w:r w:rsidRPr="005463D8">
              <w:rPr>
                <w:lang w:val="es-ES_tradnl"/>
              </w:rPr>
              <w:t>Cerdeña</w:t>
            </w:r>
          </w:p>
        </w:tc>
        <w:tc>
          <w:tcPr>
            <w:tcW w:w="1984" w:type="dxa"/>
            <w:tcBorders>
              <w:top w:val="single" w:sz="4" w:space="0" w:color="auto"/>
              <w:left w:val="single" w:sz="6" w:space="0" w:color="auto"/>
              <w:bottom w:val="single" w:sz="6" w:space="0" w:color="auto"/>
              <w:right w:val="single" w:sz="6" w:space="0" w:color="auto"/>
            </w:tcBorders>
          </w:tcPr>
          <w:p w14:paraId="208E9916" w14:textId="77777777" w:rsidR="00DA37C9" w:rsidRPr="005463D8" w:rsidRDefault="00DA37C9" w:rsidP="00D33A56">
            <w:pPr>
              <w:pStyle w:val="Tabletext"/>
              <w:jc w:val="center"/>
              <w:rPr>
                <w:lang w:val="es-ES_tradnl"/>
              </w:rPr>
            </w:pPr>
            <w:r w:rsidRPr="005463D8">
              <w:rPr>
                <w:lang w:val="es-ES_tradnl"/>
              </w:rPr>
              <w:t>39° 30' N</w:t>
            </w:r>
          </w:p>
        </w:tc>
        <w:tc>
          <w:tcPr>
            <w:tcW w:w="1984" w:type="dxa"/>
            <w:tcBorders>
              <w:top w:val="single" w:sz="4" w:space="0" w:color="auto"/>
              <w:bottom w:val="single" w:sz="6" w:space="0" w:color="auto"/>
              <w:right w:val="single" w:sz="6" w:space="0" w:color="auto"/>
            </w:tcBorders>
          </w:tcPr>
          <w:p w14:paraId="19939D63" w14:textId="77777777" w:rsidR="00DA37C9" w:rsidRPr="005463D8" w:rsidRDefault="00DA37C9" w:rsidP="00D33A56">
            <w:pPr>
              <w:pStyle w:val="Tabletext"/>
              <w:jc w:val="center"/>
              <w:rPr>
                <w:lang w:val="es-ES_tradnl"/>
              </w:rPr>
            </w:pPr>
            <w:r w:rsidRPr="005463D8">
              <w:rPr>
                <w:lang w:val="es-ES_tradnl"/>
              </w:rPr>
              <w:t>9° 15' E</w:t>
            </w:r>
          </w:p>
        </w:tc>
      </w:tr>
    </w:tbl>
    <w:p w14:paraId="310577E5" w14:textId="77777777" w:rsidR="006231FD" w:rsidRDefault="006231FD" w:rsidP="006231FD">
      <w:pPr>
        <w:pStyle w:val="Tablefin"/>
      </w:pPr>
    </w:p>
    <w:p w14:paraId="296E2A13" w14:textId="1A6BB4D8" w:rsidR="00DA37C9" w:rsidRPr="005463D8" w:rsidRDefault="00DA37C9" w:rsidP="00DA37C9">
      <w:pPr>
        <w:rPr>
          <w:lang w:val="es-ES_tradnl"/>
        </w:rPr>
      </w:pPr>
      <w:r w:rsidRPr="005463D8">
        <w:rPr>
          <w:lang w:val="es-ES_tradnl"/>
        </w:rPr>
        <w:t>En cada una de estas ubicaciones hay una o más antenas, receptores y transmisores que pueden utilizarse para enlaces del servicio de investigación espacial (espacio lejano) en una o más de las bandas atribuidas. En el Cuadro 4 figuran los principales parámetros que caracterizan la calidad de funcionamiento máxima de una o más de estas estaciones. Aunque estas características no se aplican a todas las estaciones, resulta esencial que las atribuciones de banda y los criterios de protección contra la interferencia se basen en la máxima calidad de funcionamiento disponible. Ello es necesario para la explotación y protección internacionales de las misiones del servicio de investigación espacial (espacio lejano).</w:t>
      </w:r>
    </w:p>
    <w:p w14:paraId="0250E995" w14:textId="49432F75" w:rsidR="00DA37C9" w:rsidRPr="005463D8" w:rsidRDefault="00DA37C9" w:rsidP="00DA37C9">
      <w:pPr>
        <w:pStyle w:val="TableNo"/>
        <w:rPr>
          <w:lang w:val="es-ES_tradnl"/>
        </w:rPr>
      </w:pPr>
      <w:r w:rsidRPr="005463D8">
        <w:rPr>
          <w:lang w:val="es-ES_tradnl"/>
        </w:rPr>
        <w:t>CUADRO 4</w:t>
      </w:r>
    </w:p>
    <w:p w14:paraId="751DA1F6" w14:textId="77777777" w:rsidR="00DA37C9" w:rsidRPr="005463D8" w:rsidRDefault="00DA37C9" w:rsidP="00DA37C9">
      <w:pPr>
        <w:pStyle w:val="Tabletitle"/>
        <w:rPr>
          <w:lang w:val="es-ES_tradnl"/>
        </w:rPr>
      </w:pPr>
      <w:r w:rsidRPr="005463D8">
        <w:rPr>
          <w:lang w:val="es-ES_tradnl"/>
        </w:rPr>
        <w:t xml:space="preserve">Características de estaciones terrenas del servicio de investigación espacial </w:t>
      </w:r>
      <w:r w:rsidRPr="005463D8">
        <w:rPr>
          <w:lang w:val="es-ES_tradnl"/>
        </w:rPr>
        <w:br/>
        <w:t>(espacio lejano) con antenas de 70 m</w:t>
      </w:r>
    </w:p>
    <w:tbl>
      <w:tblPr>
        <w:tblW w:w="9639" w:type="dxa"/>
        <w:jc w:val="center"/>
        <w:tblLayout w:type="fixed"/>
        <w:tblLook w:val="0000" w:firstRow="0" w:lastRow="0" w:firstColumn="0" w:lastColumn="0" w:noHBand="0" w:noVBand="0"/>
      </w:tblPr>
      <w:tblGrid>
        <w:gridCol w:w="1587"/>
        <w:gridCol w:w="1134"/>
        <w:gridCol w:w="1247"/>
        <w:gridCol w:w="1361"/>
        <w:gridCol w:w="1304"/>
        <w:gridCol w:w="1531"/>
        <w:gridCol w:w="1475"/>
      </w:tblGrid>
      <w:tr w:rsidR="00DA37C9" w:rsidRPr="005463D8" w14:paraId="77A9D22F" w14:textId="77777777" w:rsidTr="003702A0">
        <w:trPr>
          <w:cantSplit/>
          <w:jc w:val="center"/>
        </w:trPr>
        <w:tc>
          <w:tcPr>
            <w:tcW w:w="1587" w:type="dxa"/>
            <w:tcBorders>
              <w:top w:val="single" w:sz="6" w:space="0" w:color="auto"/>
              <w:left w:val="single" w:sz="6" w:space="0" w:color="auto"/>
              <w:bottom w:val="single" w:sz="6" w:space="0" w:color="auto"/>
              <w:right w:val="single" w:sz="6" w:space="0" w:color="auto"/>
            </w:tcBorders>
            <w:vAlign w:val="center"/>
          </w:tcPr>
          <w:p w14:paraId="0CDB5A5A" w14:textId="77777777" w:rsidR="00DA37C9" w:rsidRPr="005463D8" w:rsidRDefault="00DA37C9" w:rsidP="00D33A56">
            <w:pPr>
              <w:pStyle w:val="Tablehead"/>
              <w:rPr>
                <w:lang w:val="es-ES_tradnl"/>
              </w:rPr>
            </w:pPr>
            <w:r w:rsidRPr="005463D8">
              <w:rPr>
                <w:lang w:val="es-ES_tradnl"/>
              </w:rPr>
              <w:t>Frecuencia</w:t>
            </w:r>
            <w:r w:rsidRPr="005463D8">
              <w:rPr>
                <w:lang w:val="es-ES_tradnl"/>
              </w:rPr>
              <w:br/>
              <w:t>(GHz)</w:t>
            </w:r>
          </w:p>
        </w:tc>
        <w:tc>
          <w:tcPr>
            <w:tcW w:w="1134" w:type="dxa"/>
            <w:tcBorders>
              <w:top w:val="single" w:sz="6" w:space="0" w:color="auto"/>
              <w:left w:val="single" w:sz="6" w:space="0" w:color="auto"/>
              <w:bottom w:val="single" w:sz="6" w:space="0" w:color="auto"/>
              <w:right w:val="single" w:sz="6" w:space="0" w:color="auto"/>
            </w:tcBorders>
            <w:vAlign w:val="center"/>
          </w:tcPr>
          <w:p w14:paraId="5625DC2D" w14:textId="77777777" w:rsidR="00DA37C9" w:rsidRPr="005463D8" w:rsidRDefault="00DA37C9" w:rsidP="00D33A56">
            <w:pPr>
              <w:pStyle w:val="Tablehead"/>
              <w:rPr>
                <w:lang w:val="es-ES_tradnl"/>
              </w:rPr>
            </w:pPr>
            <w:r w:rsidRPr="005463D8">
              <w:rPr>
                <w:lang w:val="es-ES_tradnl"/>
              </w:rPr>
              <w:t>Ganancia</w:t>
            </w:r>
            <w:r w:rsidRPr="005463D8">
              <w:rPr>
                <w:lang w:val="es-ES_tradnl"/>
              </w:rPr>
              <w:br/>
              <w:t>de antena</w:t>
            </w:r>
            <w:r w:rsidRPr="005463D8">
              <w:rPr>
                <w:lang w:val="es-ES_tradnl"/>
              </w:rPr>
              <w:br/>
              <w:t>(dBi)</w:t>
            </w:r>
          </w:p>
        </w:tc>
        <w:tc>
          <w:tcPr>
            <w:tcW w:w="1247" w:type="dxa"/>
            <w:tcBorders>
              <w:top w:val="single" w:sz="6" w:space="0" w:color="auto"/>
              <w:left w:val="single" w:sz="6" w:space="0" w:color="auto"/>
              <w:bottom w:val="single" w:sz="6" w:space="0" w:color="auto"/>
              <w:right w:val="single" w:sz="6" w:space="0" w:color="auto"/>
            </w:tcBorders>
            <w:vAlign w:val="center"/>
          </w:tcPr>
          <w:p w14:paraId="057C8E02" w14:textId="77777777" w:rsidR="00DA37C9" w:rsidRPr="005463D8" w:rsidRDefault="00DA37C9" w:rsidP="00D33A56">
            <w:pPr>
              <w:pStyle w:val="Tablehead"/>
              <w:rPr>
                <w:lang w:val="es-ES_tradnl"/>
              </w:rPr>
            </w:pPr>
            <w:r w:rsidRPr="005463D8">
              <w:rPr>
                <w:lang w:val="es-ES_tradnl"/>
              </w:rPr>
              <w:t>Anchura del haz de la antena</w:t>
            </w:r>
            <w:r w:rsidRPr="005463D8">
              <w:rPr>
                <w:lang w:val="es-ES_tradnl"/>
              </w:rPr>
              <w:br/>
              <w:t>(grados)</w:t>
            </w:r>
          </w:p>
        </w:tc>
        <w:tc>
          <w:tcPr>
            <w:tcW w:w="1361" w:type="dxa"/>
            <w:tcBorders>
              <w:top w:val="single" w:sz="6" w:space="0" w:color="auto"/>
              <w:left w:val="single" w:sz="6" w:space="0" w:color="auto"/>
              <w:bottom w:val="single" w:sz="6" w:space="0" w:color="auto"/>
              <w:right w:val="single" w:sz="6" w:space="0" w:color="auto"/>
            </w:tcBorders>
            <w:vAlign w:val="center"/>
          </w:tcPr>
          <w:p w14:paraId="1660862C" w14:textId="77777777" w:rsidR="00DA37C9" w:rsidRPr="005463D8" w:rsidRDefault="00DA37C9" w:rsidP="00D33A56">
            <w:pPr>
              <w:pStyle w:val="Tablehead"/>
              <w:rPr>
                <w:lang w:val="es-ES_tradnl"/>
              </w:rPr>
            </w:pPr>
            <w:r w:rsidRPr="005463D8">
              <w:rPr>
                <w:lang w:val="es-ES_tradnl"/>
              </w:rPr>
              <w:t>Potencia del transmisor</w:t>
            </w:r>
            <w:r w:rsidRPr="005463D8">
              <w:rPr>
                <w:lang w:val="es-ES_tradnl"/>
              </w:rPr>
              <w:br/>
              <w:t>(dBW)</w:t>
            </w:r>
          </w:p>
        </w:tc>
        <w:tc>
          <w:tcPr>
            <w:tcW w:w="1304" w:type="dxa"/>
            <w:tcBorders>
              <w:top w:val="single" w:sz="6" w:space="0" w:color="auto"/>
              <w:left w:val="single" w:sz="6" w:space="0" w:color="auto"/>
              <w:right w:val="single" w:sz="6" w:space="0" w:color="auto"/>
            </w:tcBorders>
            <w:vAlign w:val="center"/>
          </w:tcPr>
          <w:p w14:paraId="1007F63E" w14:textId="77777777" w:rsidR="00DA37C9" w:rsidRPr="005463D8" w:rsidRDefault="00DA37C9" w:rsidP="00D33A56">
            <w:pPr>
              <w:pStyle w:val="Tablehead"/>
              <w:rPr>
                <w:lang w:val="es-ES_tradnl"/>
              </w:rPr>
            </w:pPr>
            <w:r w:rsidRPr="005463D8">
              <w:rPr>
                <w:lang w:val="es-ES_tradnl"/>
              </w:rPr>
              <w:t>p.i.r.e.</w:t>
            </w:r>
            <w:r w:rsidRPr="005463D8">
              <w:rPr>
                <w:lang w:val="es-ES_tradnl"/>
              </w:rPr>
              <w:br/>
              <w:t>(dBW)</w:t>
            </w:r>
          </w:p>
        </w:tc>
        <w:tc>
          <w:tcPr>
            <w:tcW w:w="1531" w:type="dxa"/>
            <w:tcBorders>
              <w:top w:val="single" w:sz="6" w:space="0" w:color="auto"/>
              <w:left w:val="single" w:sz="6" w:space="0" w:color="auto"/>
              <w:right w:val="single" w:sz="6" w:space="0" w:color="auto"/>
            </w:tcBorders>
            <w:vAlign w:val="center"/>
          </w:tcPr>
          <w:p w14:paraId="1C7E5B1A" w14:textId="77777777" w:rsidR="00DA37C9" w:rsidRPr="005463D8" w:rsidRDefault="00DA37C9" w:rsidP="00D33A56">
            <w:pPr>
              <w:pStyle w:val="Tablehead"/>
              <w:rPr>
                <w:lang w:val="es-ES_tradnl"/>
              </w:rPr>
            </w:pPr>
            <w:r w:rsidRPr="005463D8">
              <w:rPr>
                <w:lang w:val="es-ES_tradnl"/>
              </w:rPr>
              <w:t>Temperatura de ruido del</w:t>
            </w:r>
            <w:r w:rsidRPr="005463D8">
              <w:rPr>
                <w:lang w:val="es-ES_tradnl"/>
              </w:rPr>
              <w:br/>
              <w:t>sistema</w:t>
            </w:r>
            <w:r w:rsidRPr="005463D8">
              <w:rPr>
                <w:lang w:val="es-ES_tradnl"/>
              </w:rPr>
              <w:br/>
              <w:t>receptor</w:t>
            </w:r>
            <w:r w:rsidRPr="005463D8">
              <w:rPr>
                <w:lang w:val="es-ES_tradnl"/>
              </w:rPr>
              <w:br/>
              <w:t>(K)</w:t>
            </w:r>
          </w:p>
        </w:tc>
        <w:tc>
          <w:tcPr>
            <w:tcW w:w="1475" w:type="dxa"/>
            <w:tcBorders>
              <w:top w:val="single" w:sz="6" w:space="0" w:color="auto"/>
              <w:left w:val="single" w:sz="6" w:space="0" w:color="auto"/>
              <w:right w:val="single" w:sz="6" w:space="0" w:color="auto"/>
            </w:tcBorders>
            <w:vAlign w:val="center"/>
          </w:tcPr>
          <w:p w14:paraId="3679BF3A" w14:textId="77777777" w:rsidR="00DA37C9" w:rsidRPr="005463D8" w:rsidRDefault="00DA37C9" w:rsidP="00D33A56">
            <w:pPr>
              <w:pStyle w:val="Tablehead"/>
              <w:rPr>
                <w:lang w:val="es-ES_tradnl"/>
              </w:rPr>
            </w:pPr>
            <w:r w:rsidRPr="005463D8">
              <w:rPr>
                <w:lang w:val="es-ES_tradnl"/>
              </w:rPr>
              <w:t>Densidad</w:t>
            </w:r>
            <w:r w:rsidRPr="005463D8">
              <w:rPr>
                <w:lang w:val="es-ES_tradnl"/>
              </w:rPr>
              <w:br/>
              <w:t>espectral de potencia de ruido del sistema</w:t>
            </w:r>
            <w:r w:rsidRPr="005463D8">
              <w:rPr>
                <w:lang w:val="es-ES_tradnl"/>
              </w:rPr>
              <w:br/>
              <w:t>receptor</w:t>
            </w:r>
            <w:r w:rsidRPr="005463D8">
              <w:rPr>
                <w:lang w:val="es-ES_tradnl"/>
              </w:rPr>
              <w:br/>
              <w:t>(dB(W/Hz))</w:t>
            </w:r>
          </w:p>
        </w:tc>
      </w:tr>
      <w:tr w:rsidR="003702A0" w:rsidRPr="005463D8" w14:paraId="5D74E670" w14:textId="77777777" w:rsidTr="003702A0">
        <w:trPr>
          <w:cantSplit/>
          <w:jc w:val="center"/>
        </w:trPr>
        <w:tc>
          <w:tcPr>
            <w:tcW w:w="1587" w:type="dxa"/>
            <w:tcBorders>
              <w:top w:val="single" w:sz="6" w:space="0" w:color="auto"/>
              <w:left w:val="single" w:sz="6" w:space="0" w:color="auto"/>
              <w:right w:val="single" w:sz="6" w:space="0" w:color="auto"/>
            </w:tcBorders>
          </w:tcPr>
          <w:p w14:paraId="48F1452B" w14:textId="77777777" w:rsidR="003702A0" w:rsidRPr="005463D8" w:rsidRDefault="003702A0" w:rsidP="003702A0">
            <w:pPr>
              <w:pStyle w:val="Tabletext"/>
              <w:keepNext/>
              <w:keepLines/>
              <w:rPr>
                <w:lang w:val="es-ES_tradnl"/>
              </w:rPr>
            </w:pPr>
            <w:r w:rsidRPr="005463D8">
              <w:rPr>
                <w:lang w:val="es-ES_tradnl"/>
              </w:rPr>
              <w:t>2,110-2,120</w:t>
            </w:r>
            <w:r w:rsidRPr="005463D8">
              <w:rPr>
                <w:lang w:val="es-ES_tradnl"/>
              </w:rPr>
              <w:br/>
              <w:t>Tierra-espacio</w:t>
            </w:r>
          </w:p>
        </w:tc>
        <w:tc>
          <w:tcPr>
            <w:tcW w:w="1134" w:type="dxa"/>
            <w:tcBorders>
              <w:top w:val="single" w:sz="6" w:space="0" w:color="auto"/>
              <w:left w:val="single" w:sz="6" w:space="0" w:color="auto"/>
              <w:right w:val="single" w:sz="6" w:space="0" w:color="auto"/>
            </w:tcBorders>
          </w:tcPr>
          <w:p w14:paraId="6AF75244" w14:textId="7F23F3B6" w:rsidR="003702A0" w:rsidRPr="005463D8" w:rsidRDefault="003702A0" w:rsidP="003702A0">
            <w:pPr>
              <w:pStyle w:val="Tabletext"/>
              <w:keepNext/>
              <w:keepLines/>
              <w:jc w:val="center"/>
              <w:rPr>
                <w:lang w:val="es-ES_tradnl"/>
              </w:rPr>
            </w:pPr>
            <w:r w:rsidRPr="003D652D">
              <w:t>62</w:t>
            </w:r>
          </w:p>
        </w:tc>
        <w:tc>
          <w:tcPr>
            <w:tcW w:w="1247" w:type="dxa"/>
            <w:tcBorders>
              <w:top w:val="single" w:sz="6" w:space="0" w:color="auto"/>
              <w:left w:val="single" w:sz="6" w:space="0" w:color="auto"/>
              <w:right w:val="single" w:sz="6" w:space="0" w:color="auto"/>
            </w:tcBorders>
          </w:tcPr>
          <w:p w14:paraId="2D1BFE21" w14:textId="21497D5D" w:rsidR="003702A0" w:rsidRPr="005463D8" w:rsidRDefault="003702A0" w:rsidP="003702A0">
            <w:pPr>
              <w:pStyle w:val="Tabletext"/>
              <w:keepNext/>
              <w:keepLines/>
              <w:jc w:val="center"/>
              <w:rPr>
                <w:lang w:val="es-ES_tradnl"/>
              </w:rPr>
            </w:pPr>
            <w:r w:rsidRPr="003D652D">
              <w:t>0.14</w:t>
            </w:r>
          </w:p>
        </w:tc>
        <w:tc>
          <w:tcPr>
            <w:tcW w:w="1361" w:type="dxa"/>
            <w:tcBorders>
              <w:top w:val="single" w:sz="6" w:space="0" w:color="auto"/>
              <w:left w:val="single" w:sz="6" w:space="0" w:color="auto"/>
              <w:right w:val="single" w:sz="6" w:space="0" w:color="auto"/>
            </w:tcBorders>
          </w:tcPr>
          <w:p w14:paraId="29FB5E12" w14:textId="1B5B1029" w:rsidR="003702A0" w:rsidRPr="005463D8" w:rsidRDefault="003702A0" w:rsidP="003702A0">
            <w:pPr>
              <w:pStyle w:val="Tabletext"/>
              <w:keepNext/>
              <w:keepLines/>
              <w:jc w:val="center"/>
              <w:rPr>
                <w:lang w:val="es-ES_tradnl"/>
              </w:rPr>
            </w:pPr>
            <w:r w:rsidRPr="003D652D">
              <w:t>50</w:t>
            </w:r>
            <w:r w:rsidRPr="003D652D">
              <w:br/>
              <w:t>56</w:t>
            </w:r>
            <w:r w:rsidRPr="003D652D">
              <w:rPr>
                <w:vertAlign w:val="superscript"/>
              </w:rPr>
              <w:t>(1)</w:t>
            </w:r>
          </w:p>
        </w:tc>
        <w:tc>
          <w:tcPr>
            <w:tcW w:w="1304" w:type="dxa"/>
            <w:tcBorders>
              <w:top w:val="single" w:sz="6" w:space="0" w:color="auto"/>
              <w:left w:val="single" w:sz="6" w:space="0" w:color="auto"/>
              <w:right w:val="single" w:sz="6" w:space="0" w:color="auto"/>
            </w:tcBorders>
          </w:tcPr>
          <w:p w14:paraId="6ABC4B60" w14:textId="0F87B14A" w:rsidR="003702A0" w:rsidRPr="005463D8" w:rsidRDefault="003702A0" w:rsidP="003702A0">
            <w:pPr>
              <w:pStyle w:val="Tabletext"/>
              <w:keepNext/>
              <w:keepLines/>
              <w:jc w:val="center"/>
              <w:rPr>
                <w:lang w:val="es-ES_tradnl"/>
              </w:rPr>
            </w:pPr>
            <w:r w:rsidRPr="003D652D">
              <w:t>112</w:t>
            </w:r>
            <w:r w:rsidRPr="003D652D">
              <w:br/>
              <w:t>118</w:t>
            </w:r>
            <w:r w:rsidRPr="003D652D">
              <w:rPr>
                <w:vertAlign w:val="superscript"/>
              </w:rPr>
              <w:t>(1)</w:t>
            </w:r>
          </w:p>
        </w:tc>
        <w:tc>
          <w:tcPr>
            <w:tcW w:w="1531" w:type="dxa"/>
            <w:tcBorders>
              <w:top w:val="single" w:sz="6" w:space="0" w:color="auto"/>
              <w:left w:val="single" w:sz="6" w:space="0" w:color="auto"/>
              <w:right w:val="single" w:sz="6" w:space="0" w:color="auto"/>
            </w:tcBorders>
          </w:tcPr>
          <w:p w14:paraId="54A48980" w14:textId="63A926CB" w:rsidR="003702A0" w:rsidRPr="005463D8" w:rsidRDefault="003702A0" w:rsidP="003702A0">
            <w:pPr>
              <w:pStyle w:val="Tabletext"/>
              <w:keepNext/>
              <w:keepLines/>
              <w:jc w:val="center"/>
              <w:rPr>
                <w:lang w:val="es-ES_tradnl"/>
              </w:rPr>
            </w:pPr>
            <w:r w:rsidRPr="003D652D">
              <w:t>–</w:t>
            </w:r>
          </w:p>
        </w:tc>
        <w:tc>
          <w:tcPr>
            <w:tcW w:w="1475" w:type="dxa"/>
            <w:tcBorders>
              <w:top w:val="single" w:sz="6" w:space="0" w:color="auto"/>
              <w:left w:val="single" w:sz="6" w:space="0" w:color="auto"/>
              <w:right w:val="single" w:sz="6" w:space="0" w:color="auto"/>
            </w:tcBorders>
          </w:tcPr>
          <w:p w14:paraId="473BD55B" w14:textId="6B421B73" w:rsidR="003702A0" w:rsidRPr="005463D8" w:rsidRDefault="003702A0" w:rsidP="003702A0">
            <w:pPr>
              <w:pStyle w:val="Tabletext"/>
              <w:keepNext/>
              <w:keepLines/>
              <w:jc w:val="center"/>
              <w:rPr>
                <w:lang w:val="es-ES_tradnl"/>
              </w:rPr>
            </w:pPr>
            <w:r w:rsidRPr="003D652D">
              <w:t>–</w:t>
            </w:r>
          </w:p>
        </w:tc>
      </w:tr>
      <w:tr w:rsidR="003702A0" w:rsidRPr="005463D8" w14:paraId="2818B707" w14:textId="77777777" w:rsidTr="003702A0">
        <w:trPr>
          <w:cantSplit/>
          <w:jc w:val="center"/>
        </w:trPr>
        <w:tc>
          <w:tcPr>
            <w:tcW w:w="1587" w:type="dxa"/>
            <w:tcBorders>
              <w:left w:val="single" w:sz="6" w:space="0" w:color="auto"/>
              <w:bottom w:val="single" w:sz="6" w:space="0" w:color="auto"/>
              <w:right w:val="single" w:sz="6" w:space="0" w:color="auto"/>
            </w:tcBorders>
          </w:tcPr>
          <w:p w14:paraId="68B9437B" w14:textId="77777777" w:rsidR="003702A0" w:rsidRPr="005463D8" w:rsidRDefault="003702A0" w:rsidP="003702A0">
            <w:pPr>
              <w:pStyle w:val="Tabletext"/>
              <w:keepNext/>
              <w:keepLines/>
              <w:rPr>
                <w:lang w:val="es-ES_tradnl"/>
              </w:rPr>
            </w:pPr>
            <w:r w:rsidRPr="005463D8">
              <w:rPr>
                <w:lang w:val="es-ES_tradnl"/>
              </w:rPr>
              <w:t>2,290-2,300</w:t>
            </w:r>
            <w:r w:rsidRPr="005463D8">
              <w:rPr>
                <w:lang w:val="es-ES_tradnl"/>
              </w:rPr>
              <w:br/>
              <w:t>Espacio-Tierra</w:t>
            </w:r>
          </w:p>
        </w:tc>
        <w:tc>
          <w:tcPr>
            <w:tcW w:w="1134" w:type="dxa"/>
            <w:tcBorders>
              <w:left w:val="single" w:sz="6" w:space="0" w:color="auto"/>
              <w:bottom w:val="single" w:sz="6" w:space="0" w:color="auto"/>
              <w:right w:val="single" w:sz="6" w:space="0" w:color="auto"/>
            </w:tcBorders>
          </w:tcPr>
          <w:p w14:paraId="265EBBFF" w14:textId="62240595" w:rsidR="003702A0" w:rsidRPr="005463D8" w:rsidRDefault="003702A0" w:rsidP="003702A0">
            <w:pPr>
              <w:pStyle w:val="Tabletext"/>
              <w:keepNext/>
              <w:keepLines/>
              <w:jc w:val="center"/>
              <w:rPr>
                <w:lang w:val="es-ES_tradnl"/>
              </w:rPr>
            </w:pPr>
            <w:r w:rsidRPr="003D652D">
              <w:t>63</w:t>
            </w:r>
          </w:p>
        </w:tc>
        <w:tc>
          <w:tcPr>
            <w:tcW w:w="1247" w:type="dxa"/>
            <w:tcBorders>
              <w:left w:val="single" w:sz="6" w:space="0" w:color="auto"/>
              <w:bottom w:val="single" w:sz="6" w:space="0" w:color="auto"/>
              <w:right w:val="single" w:sz="6" w:space="0" w:color="auto"/>
            </w:tcBorders>
          </w:tcPr>
          <w:p w14:paraId="1B5EF836" w14:textId="1AF71A3F" w:rsidR="003702A0" w:rsidRPr="005463D8" w:rsidRDefault="003702A0" w:rsidP="003702A0">
            <w:pPr>
              <w:pStyle w:val="Tabletext"/>
              <w:keepNext/>
              <w:keepLines/>
              <w:jc w:val="center"/>
              <w:rPr>
                <w:lang w:val="es-ES_tradnl"/>
              </w:rPr>
            </w:pPr>
            <w:r w:rsidRPr="003D652D">
              <w:t>0.13</w:t>
            </w:r>
          </w:p>
        </w:tc>
        <w:tc>
          <w:tcPr>
            <w:tcW w:w="1361" w:type="dxa"/>
            <w:tcBorders>
              <w:left w:val="single" w:sz="6" w:space="0" w:color="auto"/>
              <w:bottom w:val="single" w:sz="6" w:space="0" w:color="auto"/>
              <w:right w:val="single" w:sz="6" w:space="0" w:color="auto"/>
            </w:tcBorders>
          </w:tcPr>
          <w:p w14:paraId="2564E98A" w14:textId="14B692B2" w:rsidR="003702A0" w:rsidRPr="005463D8" w:rsidRDefault="003702A0" w:rsidP="003702A0">
            <w:pPr>
              <w:pStyle w:val="Tabletext"/>
              <w:keepNext/>
              <w:keepLines/>
              <w:jc w:val="center"/>
              <w:rPr>
                <w:lang w:val="es-ES_tradnl"/>
              </w:rPr>
            </w:pPr>
            <w:r w:rsidRPr="003D652D">
              <w:t>–</w:t>
            </w:r>
          </w:p>
        </w:tc>
        <w:tc>
          <w:tcPr>
            <w:tcW w:w="1304" w:type="dxa"/>
            <w:tcBorders>
              <w:left w:val="single" w:sz="6" w:space="0" w:color="auto"/>
              <w:bottom w:val="single" w:sz="6" w:space="0" w:color="auto"/>
              <w:right w:val="single" w:sz="6" w:space="0" w:color="auto"/>
            </w:tcBorders>
          </w:tcPr>
          <w:p w14:paraId="2B601645" w14:textId="3B2665CB" w:rsidR="003702A0" w:rsidRPr="005463D8" w:rsidRDefault="003702A0" w:rsidP="003702A0">
            <w:pPr>
              <w:pStyle w:val="Tabletext"/>
              <w:keepNext/>
              <w:keepLines/>
              <w:jc w:val="center"/>
              <w:rPr>
                <w:position w:val="6"/>
                <w:lang w:val="es-ES_tradnl"/>
              </w:rPr>
            </w:pPr>
            <w:r w:rsidRPr="003D652D">
              <w:t>–</w:t>
            </w:r>
          </w:p>
        </w:tc>
        <w:tc>
          <w:tcPr>
            <w:tcW w:w="1531" w:type="dxa"/>
            <w:tcBorders>
              <w:left w:val="single" w:sz="6" w:space="0" w:color="auto"/>
              <w:bottom w:val="single" w:sz="6" w:space="0" w:color="auto"/>
              <w:right w:val="single" w:sz="6" w:space="0" w:color="auto"/>
            </w:tcBorders>
          </w:tcPr>
          <w:p w14:paraId="20432551" w14:textId="4B1C0040" w:rsidR="003702A0" w:rsidRPr="005463D8" w:rsidRDefault="003702A0" w:rsidP="003702A0">
            <w:pPr>
              <w:pStyle w:val="Tabletext"/>
              <w:keepNext/>
              <w:keepLines/>
              <w:jc w:val="center"/>
              <w:rPr>
                <w:lang w:val="es-ES_tradnl"/>
              </w:rPr>
            </w:pPr>
            <w:r w:rsidRPr="003D652D">
              <w:t>25</w:t>
            </w:r>
            <w:r w:rsidRPr="003D652D">
              <w:rPr>
                <w:vertAlign w:val="superscript"/>
              </w:rPr>
              <w:t>(2)</w:t>
            </w:r>
            <w:r w:rsidRPr="003D652D">
              <w:br/>
              <w:t>21</w:t>
            </w:r>
            <w:r w:rsidRPr="003D652D">
              <w:rPr>
                <w:vertAlign w:val="superscript"/>
              </w:rPr>
              <w:t>(3)</w:t>
            </w:r>
          </w:p>
        </w:tc>
        <w:tc>
          <w:tcPr>
            <w:tcW w:w="1475" w:type="dxa"/>
            <w:tcBorders>
              <w:left w:val="single" w:sz="6" w:space="0" w:color="auto"/>
              <w:bottom w:val="single" w:sz="6" w:space="0" w:color="auto"/>
              <w:right w:val="single" w:sz="6" w:space="0" w:color="auto"/>
            </w:tcBorders>
          </w:tcPr>
          <w:p w14:paraId="4AFB5C82" w14:textId="0C42797C" w:rsidR="003702A0" w:rsidRPr="005463D8" w:rsidRDefault="003702A0" w:rsidP="003702A0">
            <w:pPr>
              <w:pStyle w:val="Tabletext"/>
              <w:keepNext/>
              <w:keepLines/>
              <w:jc w:val="center"/>
              <w:rPr>
                <w:lang w:val="es-ES_tradnl"/>
              </w:rPr>
            </w:pPr>
            <w:r w:rsidRPr="003D652D">
              <w:t>–214</w:t>
            </w:r>
            <w:r w:rsidRPr="003D652D">
              <w:rPr>
                <w:vertAlign w:val="superscript"/>
              </w:rPr>
              <w:t>(2)</w:t>
            </w:r>
            <w:r w:rsidRPr="003D652D">
              <w:t xml:space="preserve"> </w:t>
            </w:r>
            <w:r w:rsidRPr="003D652D">
              <w:br/>
              <w:t>–215</w:t>
            </w:r>
            <w:r w:rsidRPr="003D652D">
              <w:rPr>
                <w:vertAlign w:val="superscript"/>
              </w:rPr>
              <w:t>(3)</w:t>
            </w:r>
          </w:p>
        </w:tc>
      </w:tr>
      <w:tr w:rsidR="003702A0" w:rsidRPr="005463D8" w14:paraId="75CB3F34" w14:textId="77777777" w:rsidTr="003702A0">
        <w:trPr>
          <w:cantSplit/>
          <w:jc w:val="center"/>
        </w:trPr>
        <w:tc>
          <w:tcPr>
            <w:tcW w:w="1587" w:type="dxa"/>
            <w:tcBorders>
              <w:left w:val="single" w:sz="6" w:space="0" w:color="auto"/>
              <w:right w:val="single" w:sz="6" w:space="0" w:color="auto"/>
            </w:tcBorders>
          </w:tcPr>
          <w:p w14:paraId="57324C2D" w14:textId="77777777" w:rsidR="003702A0" w:rsidRPr="005463D8" w:rsidRDefault="003702A0" w:rsidP="003702A0">
            <w:pPr>
              <w:pStyle w:val="Tabletext"/>
              <w:keepNext/>
              <w:keepLines/>
              <w:rPr>
                <w:lang w:val="es-ES_tradnl"/>
              </w:rPr>
            </w:pPr>
            <w:r w:rsidRPr="005463D8">
              <w:rPr>
                <w:lang w:val="es-ES_tradnl"/>
              </w:rPr>
              <w:t>7,145-7,190</w:t>
            </w:r>
            <w:r w:rsidRPr="005463D8">
              <w:rPr>
                <w:lang w:val="es-ES_tradnl"/>
              </w:rPr>
              <w:br/>
              <w:t>Tierra-espacio</w:t>
            </w:r>
          </w:p>
        </w:tc>
        <w:tc>
          <w:tcPr>
            <w:tcW w:w="1134" w:type="dxa"/>
            <w:tcBorders>
              <w:left w:val="single" w:sz="6" w:space="0" w:color="auto"/>
              <w:right w:val="single" w:sz="6" w:space="0" w:color="auto"/>
            </w:tcBorders>
          </w:tcPr>
          <w:p w14:paraId="3FA142DF" w14:textId="6D3B428A" w:rsidR="003702A0" w:rsidRPr="005463D8" w:rsidRDefault="003702A0" w:rsidP="003702A0">
            <w:pPr>
              <w:pStyle w:val="Tabletext"/>
              <w:keepNext/>
              <w:keepLines/>
              <w:jc w:val="center"/>
              <w:rPr>
                <w:lang w:val="es-ES_tradnl"/>
              </w:rPr>
            </w:pPr>
            <w:r w:rsidRPr="003D652D">
              <w:t>72</w:t>
            </w:r>
          </w:p>
        </w:tc>
        <w:tc>
          <w:tcPr>
            <w:tcW w:w="1247" w:type="dxa"/>
            <w:tcBorders>
              <w:left w:val="single" w:sz="6" w:space="0" w:color="auto"/>
              <w:right w:val="single" w:sz="6" w:space="0" w:color="auto"/>
            </w:tcBorders>
          </w:tcPr>
          <w:p w14:paraId="288F4DC3" w14:textId="1574A6B1" w:rsidR="003702A0" w:rsidRPr="005463D8" w:rsidRDefault="003702A0" w:rsidP="003702A0">
            <w:pPr>
              <w:pStyle w:val="Tabletext"/>
              <w:keepNext/>
              <w:keepLines/>
              <w:jc w:val="center"/>
              <w:rPr>
                <w:lang w:val="es-ES_tradnl"/>
              </w:rPr>
            </w:pPr>
            <w:r w:rsidRPr="003D652D">
              <w:t>0.04</w:t>
            </w:r>
          </w:p>
        </w:tc>
        <w:tc>
          <w:tcPr>
            <w:tcW w:w="1361" w:type="dxa"/>
            <w:tcBorders>
              <w:left w:val="single" w:sz="6" w:space="0" w:color="auto"/>
              <w:right w:val="single" w:sz="6" w:space="0" w:color="auto"/>
            </w:tcBorders>
          </w:tcPr>
          <w:p w14:paraId="1CA70922" w14:textId="372B7FD6" w:rsidR="003702A0" w:rsidRPr="005463D8" w:rsidRDefault="003702A0" w:rsidP="003702A0">
            <w:pPr>
              <w:pStyle w:val="Tabletext"/>
              <w:keepNext/>
              <w:keepLines/>
              <w:jc w:val="center"/>
              <w:rPr>
                <w:lang w:val="es-ES_tradnl"/>
              </w:rPr>
            </w:pPr>
            <w:r w:rsidRPr="003D652D">
              <w:t>49</w:t>
            </w:r>
            <w:r w:rsidRPr="003D652D">
              <w:rPr>
                <w:vertAlign w:val="superscript"/>
              </w:rPr>
              <w:t>(4)</w:t>
            </w:r>
          </w:p>
        </w:tc>
        <w:tc>
          <w:tcPr>
            <w:tcW w:w="1304" w:type="dxa"/>
            <w:tcBorders>
              <w:left w:val="single" w:sz="6" w:space="0" w:color="auto"/>
              <w:right w:val="single" w:sz="6" w:space="0" w:color="auto"/>
            </w:tcBorders>
          </w:tcPr>
          <w:p w14:paraId="4F162847" w14:textId="1AD3FCAD" w:rsidR="003702A0" w:rsidRPr="005463D8" w:rsidRDefault="003702A0" w:rsidP="003702A0">
            <w:pPr>
              <w:pStyle w:val="Tabletext"/>
              <w:keepNext/>
              <w:keepLines/>
              <w:jc w:val="center"/>
              <w:rPr>
                <w:lang w:val="es-ES_tradnl"/>
              </w:rPr>
            </w:pPr>
            <w:r w:rsidRPr="003D652D">
              <w:t>121</w:t>
            </w:r>
            <w:r w:rsidRPr="003D652D">
              <w:rPr>
                <w:vertAlign w:val="superscript"/>
              </w:rPr>
              <w:t>(4)</w:t>
            </w:r>
          </w:p>
        </w:tc>
        <w:tc>
          <w:tcPr>
            <w:tcW w:w="1531" w:type="dxa"/>
            <w:tcBorders>
              <w:left w:val="single" w:sz="6" w:space="0" w:color="auto"/>
              <w:right w:val="single" w:sz="6" w:space="0" w:color="auto"/>
            </w:tcBorders>
          </w:tcPr>
          <w:p w14:paraId="20141E36" w14:textId="51913AB5" w:rsidR="003702A0" w:rsidRPr="005463D8" w:rsidRDefault="003702A0" w:rsidP="003702A0">
            <w:pPr>
              <w:pStyle w:val="Tabletext"/>
              <w:keepNext/>
              <w:keepLines/>
              <w:jc w:val="center"/>
              <w:rPr>
                <w:lang w:val="es-ES_tradnl"/>
              </w:rPr>
            </w:pPr>
            <w:r w:rsidRPr="003D652D">
              <w:t>–</w:t>
            </w:r>
          </w:p>
        </w:tc>
        <w:tc>
          <w:tcPr>
            <w:tcW w:w="1475" w:type="dxa"/>
            <w:tcBorders>
              <w:left w:val="single" w:sz="6" w:space="0" w:color="auto"/>
              <w:right w:val="single" w:sz="6" w:space="0" w:color="auto"/>
            </w:tcBorders>
          </w:tcPr>
          <w:p w14:paraId="3ED7BF1B" w14:textId="4B8624FE" w:rsidR="003702A0" w:rsidRPr="005463D8" w:rsidRDefault="003702A0" w:rsidP="003702A0">
            <w:pPr>
              <w:pStyle w:val="Tabletext"/>
              <w:keepNext/>
              <w:keepLines/>
              <w:jc w:val="center"/>
              <w:rPr>
                <w:lang w:val="es-ES_tradnl"/>
              </w:rPr>
            </w:pPr>
            <w:r w:rsidRPr="003D652D">
              <w:t>–</w:t>
            </w:r>
          </w:p>
        </w:tc>
      </w:tr>
      <w:tr w:rsidR="003702A0" w:rsidRPr="005463D8" w14:paraId="6978BA7F" w14:textId="77777777" w:rsidTr="003702A0">
        <w:trPr>
          <w:cantSplit/>
          <w:jc w:val="center"/>
        </w:trPr>
        <w:tc>
          <w:tcPr>
            <w:tcW w:w="1587" w:type="dxa"/>
            <w:tcBorders>
              <w:left w:val="single" w:sz="6" w:space="0" w:color="auto"/>
              <w:bottom w:val="single" w:sz="6" w:space="0" w:color="auto"/>
              <w:right w:val="single" w:sz="6" w:space="0" w:color="auto"/>
            </w:tcBorders>
          </w:tcPr>
          <w:p w14:paraId="1144AA46" w14:textId="77777777" w:rsidR="003702A0" w:rsidRPr="005463D8" w:rsidRDefault="003702A0" w:rsidP="003702A0">
            <w:pPr>
              <w:pStyle w:val="Tabletext"/>
              <w:rPr>
                <w:lang w:val="es-ES_tradnl"/>
              </w:rPr>
            </w:pPr>
            <w:r w:rsidRPr="005463D8">
              <w:rPr>
                <w:lang w:val="es-ES_tradnl"/>
              </w:rPr>
              <w:t>8,400-8,450</w:t>
            </w:r>
            <w:r w:rsidRPr="005463D8">
              <w:rPr>
                <w:lang w:val="es-ES_tradnl"/>
              </w:rPr>
              <w:br/>
              <w:t>Espacio-Tierra</w:t>
            </w:r>
          </w:p>
        </w:tc>
        <w:tc>
          <w:tcPr>
            <w:tcW w:w="1134" w:type="dxa"/>
            <w:tcBorders>
              <w:left w:val="single" w:sz="6" w:space="0" w:color="auto"/>
              <w:bottom w:val="single" w:sz="6" w:space="0" w:color="auto"/>
              <w:right w:val="single" w:sz="6" w:space="0" w:color="auto"/>
            </w:tcBorders>
          </w:tcPr>
          <w:p w14:paraId="124506FD" w14:textId="74460C0C" w:rsidR="003702A0" w:rsidRPr="005463D8" w:rsidRDefault="003702A0" w:rsidP="003702A0">
            <w:pPr>
              <w:pStyle w:val="Tabletext"/>
              <w:jc w:val="center"/>
              <w:rPr>
                <w:lang w:val="es-ES_tradnl"/>
              </w:rPr>
            </w:pPr>
            <w:r w:rsidRPr="003D652D">
              <w:t>74</w:t>
            </w:r>
          </w:p>
        </w:tc>
        <w:tc>
          <w:tcPr>
            <w:tcW w:w="1247" w:type="dxa"/>
            <w:tcBorders>
              <w:left w:val="single" w:sz="6" w:space="0" w:color="auto"/>
              <w:bottom w:val="single" w:sz="6" w:space="0" w:color="auto"/>
              <w:right w:val="single" w:sz="6" w:space="0" w:color="auto"/>
            </w:tcBorders>
          </w:tcPr>
          <w:p w14:paraId="7D29DD4A" w14:textId="3E491827" w:rsidR="003702A0" w:rsidRPr="005463D8" w:rsidRDefault="003702A0" w:rsidP="003702A0">
            <w:pPr>
              <w:pStyle w:val="Tabletext"/>
              <w:jc w:val="center"/>
              <w:rPr>
                <w:lang w:val="es-ES_tradnl"/>
              </w:rPr>
            </w:pPr>
            <w:r w:rsidRPr="003D652D">
              <w:t>0.03</w:t>
            </w:r>
          </w:p>
        </w:tc>
        <w:tc>
          <w:tcPr>
            <w:tcW w:w="1361" w:type="dxa"/>
            <w:tcBorders>
              <w:left w:val="single" w:sz="6" w:space="0" w:color="auto"/>
              <w:bottom w:val="single" w:sz="6" w:space="0" w:color="auto"/>
              <w:right w:val="single" w:sz="6" w:space="0" w:color="auto"/>
            </w:tcBorders>
          </w:tcPr>
          <w:p w14:paraId="4A1B67BA" w14:textId="15306A4F" w:rsidR="003702A0" w:rsidRPr="005463D8" w:rsidRDefault="003702A0" w:rsidP="003702A0">
            <w:pPr>
              <w:pStyle w:val="Tabletext"/>
              <w:jc w:val="center"/>
              <w:rPr>
                <w:lang w:val="es-ES_tradnl"/>
              </w:rPr>
            </w:pPr>
            <w:r w:rsidRPr="003D652D">
              <w:t>–</w:t>
            </w:r>
          </w:p>
        </w:tc>
        <w:tc>
          <w:tcPr>
            <w:tcW w:w="1304" w:type="dxa"/>
            <w:tcBorders>
              <w:left w:val="single" w:sz="6" w:space="0" w:color="auto"/>
              <w:bottom w:val="single" w:sz="6" w:space="0" w:color="auto"/>
              <w:right w:val="single" w:sz="6" w:space="0" w:color="auto"/>
            </w:tcBorders>
          </w:tcPr>
          <w:p w14:paraId="1867308D" w14:textId="7D6B1FE1" w:rsidR="003702A0" w:rsidRPr="005463D8" w:rsidRDefault="003702A0" w:rsidP="003702A0">
            <w:pPr>
              <w:pStyle w:val="Tabletext"/>
              <w:jc w:val="center"/>
              <w:rPr>
                <w:lang w:val="es-ES_tradnl"/>
              </w:rPr>
            </w:pPr>
            <w:r w:rsidRPr="003D652D">
              <w:t>–</w:t>
            </w:r>
          </w:p>
        </w:tc>
        <w:tc>
          <w:tcPr>
            <w:tcW w:w="1531" w:type="dxa"/>
            <w:tcBorders>
              <w:left w:val="single" w:sz="6" w:space="0" w:color="auto"/>
              <w:bottom w:val="single" w:sz="6" w:space="0" w:color="auto"/>
              <w:right w:val="single" w:sz="6" w:space="0" w:color="auto"/>
            </w:tcBorders>
          </w:tcPr>
          <w:p w14:paraId="49BE4CDE" w14:textId="11B2EA03" w:rsidR="003702A0" w:rsidRPr="005463D8" w:rsidRDefault="003702A0" w:rsidP="003702A0">
            <w:pPr>
              <w:pStyle w:val="Tabletext"/>
              <w:jc w:val="center"/>
              <w:rPr>
                <w:lang w:val="es-ES_tradnl"/>
              </w:rPr>
            </w:pPr>
            <w:r w:rsidRPr="003D652D">
              <w:t>37</w:t>
            </w:r>
            <w:r w:rsidRPr="003D652D">
              <w:rPr>
                <w:vertAlign w:val="superscript"/>
              </w:rPr>
              <w:t>(2)</w:t>
            </w:r>
            <w:r w:rsidRPr="003D652D">
              <w:br/>
              <w:t>27</w:t>
            </w:r>
            <w:r w:rsidRPr="003D652D">
              <w:rPr>
                <w:vertAlign w:val="superscript"/>
              </w:rPr>
              <w:t>(3)</w:t>
            </w:r>
          </w:p>
        </w:tc>
        <w:tc>
          <w:tcPr>
            <w:tcW w:w="1475" w:type="dxa"/>
            <w:tcBorders>
              <w:left w:val="single" w:sz="6" w:space="0" w:color="auto"/>
              <w:bottom w:val="single" w:sz="6" w:space="0" w:color="auto"/>
              <w:right w:val="single" w:sz="6" w:space="0" w:color="auto"/>
            </w:tcBorders>
          </w:tcPr>
          <w:p w14:paraId="2497AA9B" w14:textId="17C81E87" w:rsidR="003702A0" w:rsidRPr="005463D8" w:rsidRDefault="003702A0" w:rsidP="003702A0">
            <w:pPr>
              <w:pStyle w:val="Tabletext"/>
              <w:jc w:val="center"/>
              <w:rPr>
                <w:lang w:val="es-ES_tradnl"/>
              </w:rPr>
            </w:pPr>
            <w:r w:rsidRPr="003D652D">
              <w:t>–213</w:t>
            </w:r>
            <w:r w:rsidRPr="003D652D">
              <w:rPr>
                <w:vertAlign w:val="superscript"/>
              </w:rPr>
              <w:t>(2)</w:t>
            </w:r>
            <w:r w:rsidRPr="003D652D">
              <w:br/>
              <w:t>–214</w:t>
            </w:r>
            <w:r w:rsidRPr="003D652D">
              <w:rPr>
                <w:vertAlign w:val="superscript"/>
              </w:rPr>
              <w:t>(3)</w:t>
            </w:r>
          </w:p>
        </w:tc>
      </w:tr>
    </w:tbl>
    <w:p w14:paraId="68DE0F93" w14:textId="19F4EE89" w:rsidR="003B3ECC" w:rsidRPr="003B3ECC" w:rsidRDefault="003B3ECC" w:rsidP="003B3ECC">
      <w:pPr>
        <w:pStyle w:val="TableNo"/>
        <w:rPr>
          <w:lang w:val="es-ES_tradnl"/>
        </w:rPr>
      </w:pPr>
      <w:r w:rsidRPr="005463D8">
        <w:rPr>
          <w:lang w:val="es-ES_tradnl"/>
        </w:rPr>
        <w:lastRenderedPageBreak/>
        <w:t>CUADRO 4</w:t>
      </w:r>
      <w:r>
        <w:rPr>
          <w:lang w:val="es-ES_tradnl"/>
        </w:rPr>
        <w:t xml:space="preserve"> (</w:t>
      </w:r>
      <w:r>
        <w:rPr>
          <w:i/>
          <w:iCs/>
          <w:lang w:val="es-ES_tradnl"/>
        </w:rPr>
        <w:t>fin</w:t>
      </w:r>
      <w:r>
        <w:rPr>
          <w:lang w:val="es-ES_tradnl"/>
        </w:rPr>
        <w:t>)</w:t>
      </w:r>
    </w:p>
    <w:tbl>
      <w:tblPr>
        <w:tblW w:w="9639" w:type="dxa"/>
        <w:jc w:val="center"/>
        <w:tblLayout w:type="fixed"/>
        <w:tblLook w:val="0000" w:firstRow="0" w:lastRow="0" w:firstColumn="0" w:lastColumn="0" w:noHBand="0" w:noVBand="0"/>
      </w:tblPr>
      <w:tblGrid>
        <w:gridCol w:w="1587"/>
        <w:gridCol w:w="1134"/>
        <w:gridCol w:w="1247"/>
        <w:gridCol w:w="1361"/>
        <w:gridCol w:w="1304"/>
        <w:gridCol w:w="1531"/>
        <w:gridCol w:w="1475"/>
      </w:tblGrid>
      <w:tr w:rsidR="003B3ECC" w:rsidRPr="005463D8" w14:paraId="4EF7DEBB" w14:textId="77777777" w:rsidTr="00DE5FFD">
        <w:trPr>
          <w:cantSplit/>
          <w:jc w:val="center"/>
        </w:trPr>
        <w:tc>
          <w:tcPr>
            <w:tcW w:w="1587" w:type="dxa"/>
            <w:tcBorders>
              <w:top w:val="single" w:sz="6" w:space="0" w:color="auto"/>
              <w:left w:val="single" w:sz="6" w:space="0" w:color="auto"/>
              <w:bottom w:val="single" w:sz="6" w:space="0" w:color="auto"/>
              <w:right w:val="single" w:sz="6" w:space="0" w:color="auto"/>
            </w:tcBorders>
            <w:vAlign w:val="center"/>
          </w:tcPr>
          <w:p w14:paraId="2A087343" w14:textId="77777777" w:rsidR="003B3ECC" w:rsidRPr="005463D8" w:rsidRDefault="003B3ECC" w:rsidP="00DE5FFD">
            <w:pPr>
              <w:pStyle w:val="Tablehead"/>
              <w:rPr>
                <w:lang w:val="es-ES_tradnl"/>
              </w:rPr>
            </w:pPr>
            <w:r w:rsidRPr="005463D8">
              <w:rPr>
                <w:lang w:val="es-ES_tradnl"/>
              </w:rPr>
              <w:t>Frecuencia</w:t>
            </w:r>
            <w:r w:rsidRPr="005463D8">
              <w:rPr>
                <w:lang w:val="es-ES_tradnl"/>
              </w:rPr>
              <w:br/>
              <w:t>(GHz)</w:t>
            </w:r>
          </w:p>
        </w:tc>
        <w:tc>
          <w:tcPr>
            <w:tcW w:w="1134" w:type="dxa"/>
            <w:tcBorders>
              <w:top w:val="single" w:sz="6" w:space="0" w:color="auto"/>
              <w:left w:val="single" w:sz="6" w:space="0" w:color="auto"/>
              <w:bottom w:val="single" w:sz="6" w:space="0" w:color="auto"/>
              <w:right w:val="single" w:sz="6" w:space="0" w:color="auto"/>
            </w:tcBorders>
            <w:vAlign w:val="center"/>
          </w:tcPr>
          <w:p w14:paraId="213AAAA8" w14:textId="77777777" w:rsidR="003B3ECC" w:rsidRPr="005463D8" w:rsidRDefault="003B3ECC" w:rsidP="00DE5FFD">
            <w:pPr>
              <w:pStyle w:val="Tablehead"/>
              <w:rPr>
                <w:lang w:val="es-ES_tradnl"/>
              </w:rPr>
            </w:pPr>
            <w:r w:rsidRPr="005463D8">
              <w:rPr>
                <w:lang w:val="es-ES_tradnl"/>
              </w:rPr>
              <w:t>Ganancia</w:t>
            </w:r>
            <w:r w:rsidRPr="005463D8">
              <w:rPr>
                <w:lang w:val="es-ES_tradnl"/>
              </w:rPr>
              <w:br/>
              <w:t>de antena</w:t>
            </w:r>
            <w:r w:rsidRPr="005463D8">
              <w:rPr>
                <w:lang w:val="es-ES_tradnl"/>
              </w:rPr>
              <w:br/>
              <w:t>(dBi)</w:t>
            </w:r>
          </w:p>
        </w:tc>
        <w:tc>
          <w:tcPr>
            <w:tcW w:w="1247" w:type="dxa"/>
            <w:tcBorders>
              <w:top w:val="single" w:sz="6" w:space="0" w:color="auto"/>
              <w:left w:val="single" w:sz="6" w:space="0" w:color="auto"/>
              <w:bottom w:val="single" w:sz="6" w:space="0" w:color="auto"/>
              <w:right w:val="single" w:sz="6" w:space="0" w:color="auto"/>
            </w:tcBorders>
            <w:vAlign w:val="center"/>
          </w:tcPr>
          <w:p w14:paraId="62B1B649" w14:textId="77777777" w:rsidR="003B3ECC" w:rsidRPr="005463D8" w:rsidRDefault="003B3ECC" w:rsidP="00DE5FFD">
            <w:pPr>
              <w:pStyle w:val="Tablehead"/>
              <w:rPr>
                <w:lang w:val="es-ES_tradnl"/>
              </w:rPr>
            </w:pPr>
            <w:r w:rsidRPr="005463D8">
              <w:rPr>
                <w:lang w:val="es-ES_tradnl"/>
              </w:rPr>
              <w:t>Anchura del haz de la antena</w:t>
            </w:r>
            <w:r w:rsidRPr="005463D8">
              <w:rPr>
                <w:lang w:val="es-ES_tradnl"/>
              </w:rPr>
              <w:br/>
              <w:t>(grados)</w:t>
            </w:r>
          </w:p>
        </w:tc>
        <w:tc>
          <w:tcPr>
            <w:tcW w:w="1361" w:type="dxa"/>
            <w:tcBorders>
              <w:top w:val="single" w:sz="6" w:space="0" w:color="auto"/>
              <w:left w:val="single" w:sz="6" w:space="0" w:color="auto"/>
              <w:bottom w:val="single" w:sz="6" w:space="0" w:color="auto"/>
              <w:right w:val="single" w:sz="6" w:space="0" w:color="auto"/>
            </w:tcBorders>
            <w:vAlign w:val="center"/>
          </w:tcPr>
          <w:p w14:paraId="56AB04C1" w14:textId="77777777" w:rsidR="003B3ECC" w:rsidRPr="005463D8" w:rsidRDefault="003B3ECC" w:rsidP="00DE5FFD">
            <w:pPr>
              <w:pStyle w:val="Tablehead"/>
              <w:rPr>
                <w:lang w:val="es-ES_tradnl"/>
              </w:rPr>
            </w:pPr>
            <w:r w:rsidRPr="005463D8">
              <w:rPr>
                <w:lang w:val="es-ES_tradnl"/>
              </w:rPr>
              <w:t>Potencia del transmisor</w:t>
            </w:r>
            <w:r w:rsidRPr="005463D8">
              <w:rPr>
                <w:lang w:val="es-ES_tradnl"/>
              </w:rPr>
              <w:br/>
              <w:t>(</w:t>
            </w:r>
            <w:proofErr w:type="spellStart"/>
            <w:r w:rsidRPr="005463D8">
              <w:rPr>
                <w:lang w:val="es-ES_tradnl"/>
              </w:rPr>
              <w:t>dBW</w:t>
            </w:r>
            <w:proofErr w:type="spellEnd"/>
            <w:r w:rsidRPr="005463D8">
              <w:rPr>
                <w:lang w:val="es-ES_tradnl"/>
              </w:rPr>
              <w:t>)</w:t>
            </w:r>
          </w:p>
        </w:tc>
        <w:tc>
          <w:tcPr>
            <w:tcW w:w="1304" w:type="dxa"/>
            <w:tcBorders>
              <w:top w:val="single" w:sz="6" w:space="0" w:color="auto"/>
              <w:left w:val="single" w:sz="6" w:space="0" w:color="auto"/>
              <w:right w:val="single" w:sz="6" w:space="0" w:color="auto"/>
            </w:tcBorders>
            <w:vAlign w:val="center"/>
          </w:tcPr>
          <w:p w14:paraId="79E25213" w14:textId="77777777" w:rsidR="003B3ECC" w:rsidRPr="005463D8" w:rsidRDefault="003B3ECC" w:rsidP="00DE5FFD">
            <w:pPr>
              <w:pStyle w:val="Tablehead"/>
              <w:rPr>
                <w:lang w:val="es-ES_tradnl"/>
              </w:rPr>
            </w:pPr>
            <w:proofErr w:type="spellStart"/>
            <w:r w:rsidRPr="005463D8">
              <w:rPr>
                <w:lang w:val="es-ES_tradnl"/>
              </w:rPr>
              <w:t>p.i.r.e</w:t>
            </w:r>
            <w:proofErr w:type="spellEnd"/>
            <w:r w:rsidRPr="005463D8">
              <w:rPr>
                <w:lang w:val="es-ES_tradnl"/>
              </w:rPr>
              <w:t>.</w:t>
            </w:r>
            <w:r w:rsidRPr="005463D8">
              <w:rPr>
                <w:lang w:val="es-ES_tradnl"/>
              </w:rPr>
              <w:br/>
              <w:t>(</w:t>
            </w:r>
            <w:proofErr w:type="spellStart"/>
            <w:r w:rsidRPr="005463D8">
              <w:rPr>
                <w:lang w:val="es-ES_tradnl"/>
              </w:rPr>
              <w:t>dBW</w:t>
            </w:r>
            <w:proofErr w:type="spellEnd"/>
            <w:r w:rsidRPr="005463D8">
              <w:rPr>
                <w:lang w:val="es-ES_tradnl"/>
              </w:rPr>
              <w:t>)</w:t>
            </w:r>
          </w:p>
        </w:tc>
        <w:tc>
          <w:tcPr>
            <w:tcW w:w="1531" w:type="dxa"/>
            <w:tcBorders>
              <w:top w:val="single" w:sz="6" w:space="0" w:color="auto"/>
              <w:left w:val="single" w:sz="6" w:space="0" w:color="auto"/>
              <w:right w:val="single" w:sz="6" w:space="0" w:color="auto"/>
            </w:tcBorders>
            <w:vAlign w:val="center"/>
          </w:tcPr>
          <w:p w14:paraId="7A73ADAB" w14:textId="77777777" w:rsidR="003B3ECC" w:rsidRPr="005463D8" w:rsidRDefault="003B3ECC" w:rsidP="00DE5FFD">
            <w:pPr>
              <w:pStyle w:val="Tablehead"/>
              <w:rPr>
                <w:lang w:val="es-ES_tradnl"/>
              </w:rPr>
            </w:pPr>
            <w:r w:rsidRPr="005463D8">
              <w:rPr>
                <w:lang w:val="es-ES_tradnl"/>
              </w:rPr>
              <w:t>Temperatura de ruido del</w:t>
            </w:r>
            <w:r w:rsidRPr="005463D8">
              <w:rPr>
                <w:lang w:val="es-ES_tradnl"/>
              </w:rPr>
              <w:br/>
              <w:t>sistema</w:t>
            </w:r>
            <w:r w:rsidRPr="005463D8">
              <w:rPr>
                <w:lang w:val="es-ES_tradnl"/>
              </w:rPr>
              <w:br/>
              <w:t>receptor</w:t>
            </w:r>
            <w:r w:rsidRPr="005463D8">
              <w:rPr>
                <w:lang w:val="es-ES_tradnl"/>
              </w:rPr>
              <w:br/>
              <w:t>(K)</w:t>
            </w:r>
          </w:p>
        </w:tc>
        <w:tc>
          <w:tcPr>
            <w:tcW w:w="1475" w:type="dxa"/>
            <w:tcBorders>
              <w:top w:val="single" w:sz="6" w:space="0" w:color="auto"/>
              <w:left w:val="single" w:sz="6" w:space="0" w:color="auto"/>
              <w:right w:val="single" w:sz="6" w:space="0" w:color="auto"/>
            </w:tcBorders>
            <w:vAlign w:val="center"/>
          </w:tcPr>
          <w:p w14:paraId="42DA623F" w14:textId="77777777" w:rsidR="003B3ECC" w:rsidRPr="005463D8" w:rsidRDefault="003B3ECC" w:rsidP="00DE5FFD">
            <w:pPr>
              <w:pStyle w:val="Tablehead"/>
              <w:rPr>
                <w:lang w:val="es-ES_tradnl"/>
              </w:rPr>
            </w:pPr>
            <w:r w:rsidRPr="005463D8">
              <w:rPr>
                <w:lang w:val="es-ES_tradnl"/>
              </w:rPr>
              <w:t>Densidad</w:t>
            </w:r>
            <w:r w:rsidRPr="005463D8">
              <w:rPr>
                <w:lang w:val="es-ES_tradnl"/>
              </w:rPr>
              <w:br/>
              <w:t>espectral de potencia de ruido del sistema</w:t>
            </w:r>
            <w:r w:rsidRPr="005463D8">
              <w:rPr>
                <w:lang w:val="es-ES_tradnl"/>
              </w:rPr>
              <w:br/>
              <w:t>receptor</w:t>
            </w:r>
            <w:r w:rsidRPr="005463D8">
              <w:rPr>
                <w:lang w:val="es-ES_tradnl"/>
              </w:rPr>
              <w:br/>
              <w:t>(dB(W/Hz))</w:t>
            </w:r>
          </w:p>
        </w:tc>
      </w:tr>
      <w:tr w:rsidR="003702A0" w:rsidRPr="005463D8" w14:paraId="2DA91E4B" w14:textId="77777777" w:rsidTr="003702A0">
        <w:trPr>
          <w:cantSplit/>
          <w:jc w:val="center"/>
        </w:trPr>
        <w:tc>
          <w:tcPr>
            <w:tcW w:w="1587" w:type="dxa"/>
            <w:tcBorders>
              <w:top w:val="single" w:sz="6" w:space="0" w:color="auto"/>
              <w:left w:val="single" w:sz="6" w:space="0" w:color="auto"/>
              <w:right w:val="single" w:sz="6" w:space="0" w:color="auto"/>
            </w:tcBorders>
          </w:tcPr>
          <w:p w14:paraId="57979132" w14:textId="77777777" w:rsidR="003702A0" w:rsidRPr="005463D8" w:rsidRDefault="003702A0" w:rsidP="003702A0">
            <w:pPr>
              <w:pStyle w:val="Tabletext"/>
              <w:rPr>
                <w:lang w:val="es-ES_tradnl"/>
              </w:rPr>
            </w:pPr>
            <w:r w:rsidRPr="005463D8">
              <w:rPr>
                <w:lang w:val="es-ES_tradnl"/>
              </w:rPr>
              <w:t>31,8-32,3</w:t>
            </w:r>
            <w:r w:rsidRPr="005463D8">
              <w:rPr>
                <w:lang w:val="es-ES_tradnl"/>
              </w:rPr>
              <w:br/>
              <w:t>Espacio-Tierra</w:t>
            </w:r>
          </w:p>
        </w:tc>
        <w:tc>
          <w:tcPr>
            <w:tcW w:w="1134" w:type="dxa"/>
            <w:tcBorders>
              <w:top w:val="single" w:sz="6" w:space="0" w:color="auto"/>
              <w:left w:val="single" w:sz="6" w:space="0" w:color="auto"/>
              <w:right w:val="single" w:sz="6" w:space="0" w:color="auto"/>
            </w:tcBorders>
          </w:tcPr>
          <w:p w14:paraId="6CAA1D0D" w14:textId="7347E5AD" w:rsidR="003702A0" w:rsidRPr="005463D8" w:rsidRDefault="003702A0" w:rsidP="003702A0">
            <w:pPr>
              <w:pStyle w:val="Tabletext"/>
              <w:jc w:val="center"/>
              <w:rPr>
                <w:lang w:val="es-ES_tradnl"/>
              </w:rPr>
            </w:pPr>
            <w:r w:rsidRPr="003D652D">
              <w:t>83.6</w:t>
            </w:r>
          </w:p>
        </w:tc>
        <w:tc>
          <w:tcPr>
            <w:tcW w:w="1247" w:type="dxa"/>
            <w:tcBorders>
              <w:top w:val="single" w:sz="6" w:space="0" w:color="auto"/>
              <w:left w:val="single" w:sz="6" w:space="0" w:color="auto"/>
              <w:right w:val="single" w:sz="6" w:space="0" w:color="auto"/>
            </w:tcBorders>
          </w:tcPr>
          <w:p w14:paraId="55297F85" w14:textId="28430660" w:rsidR="003702A0" w:rsidRPr="005463D8" w:rsidRDefault="003702A0" w:rsidP="003702A0">
            <w:pPr>
              <w:pStyle w:val="Tabletext"/>
              <w:jc w:val="center"/>
              <w:rPr>
                <w:lang w:val="es-ES_tradnl"/>
              </w:rPr>
            </w:pPr>
            <w:r w:rsidRPr="003D652D">
              <w:t>0.01</w:t>
            </w:r>
          </w:p>
        </w:tc>
        <w:tc>
          <w:tcPr>
            <w:tcW w:w="1361" w:type="dxa"/>
            <w:tcBorders>
              <w:top w:val="single" w:sz="6" w:space="0" w:color="auto"/>
              <w:left w:val="single" w:sz="6" w:space="0" w:color="auto"/>
              <w:right w:val="single" w:sz="6" w:space="0" w:color="auto"/>
            </w:tcBorders>
          </w:tcPr>
          <w:p w14:paraId="340DFEA3" w14:textId="2E585356" w:rsidR="003702A0" w:rsidRPr="005463D8" w:rsidRDefault="003702A0" w:rsidP="003702A0">
            <w:pPr>
              <w:pStyle w:val="Tabletext"/>
              <w:jc w:val="center"/>
              <w:rPr>
                <w:lang w:val="es-ES_tradnl"/>
              </w:rPr>
            </w:pPr>
            <w:r w:rsidRPr="003D652D">
              <w:t>–</w:t>
            </w:r>
          </w:p>
        </w:tc>
        <w:tc>
          <w:tcPr>
            <w:tcW w:w="1304" w:type="dxa"/>
            <w:tcBorders>
              <w:top w:val="single" w:sz="6" w:space="0" w:color="auto"/>
              <w:left w:val="single" w:sz="6" w:space="0" w:color="auto"/>
              <w:right w:val="single" w:sz="6" w:space="0" w:color="auto"/>
            </w:tcBorders>
          </w:tcPr>
          <w:p w14:paraId="17EE8D95" w14:textId="0D81E881" w:rsidR="003702A0" w:rsidRPr="005463D8" w:rsidRDefault="003702A0" w:rsidP="003702A0">
            <w:pPr>
              <w:pStyle w:val="Tabletext"/>
              <w:jc w:val="center"/>
              <w:rPr>
                <w:lang w:val="es-ES_tradnl"/>
              </w:rPr>
            </w:pPr>
            <w:r w:rsidRPr="003D652D">
              <w:t>–</w:t>
            </w:r>
          </w:p>
        </w:tc>
        <w:tc>
          <w:tcPr>
            <w:tcW w:w="1531" w:type="dxa"/>
            <w:tcBorders>
              <w:top w:val="single" w:sz="6" w:space="0" w:color="auto"/>
              <w:left w:val="single" w:sz="6" w:space="0" w:color="auto"/>
              <w:right w:val="single" w:sz="6" w:space="0" w:color="auto"/>
            </w:tcBorders>
          </w:tcPr>
          <w:p w14:paraId="35BA42DA" w14:textId="4BC163AC" w:rsidR="003702A0" w:rsidRPr="005463D8" w:rsidRDefault="003702A0" w:rsidP="003702A0">
            <w:pPr>
              <w:pStyle w:val="Tabletext"/>
              <w:jc w:val="center"/>
              <w:rPr>
                <w:lang w:val="es-ES_tradnl"/>
              </w:rPr>
            </w:pPr>
            <w:r w:rsidRPr="003D652D">
              <w:t>83</w:t>
            </w:r>
            <w:r w:rsidRPr="003D652D">
              <w:rPr>
                <w:vertAlign w:val="superscript"/>
              </w:rPr>
              <w:t xml:space="preserve">(2) </w:t>
            </w:r>
            <w:r w:rsidRPr="003D652D">
              <w:br/>
              <w:t>61</w:t>
            </w:r>
            <w:r w:rsidRPr="003D652D">
              <w:rPr>
                <w:vertAlign w:val="superscript"/>
              </w:rPr>
              <w:t xml:space="preserve">(3) </w:t>
            </w:r>
          </w:p>
        </w:tc>
        <w:tc>
          <w:tcPr>
            <w:tcW w:w="1475" w:type="dxa"/>
            <w:tcBorders>
              <w:top w:val="single" w:sz="6" w:space="0" w:color="auto"/>
              <w:left w:val="single" w:sz="6" w:space="0" w:color="auto"/>
              <w:right w:val="single" w:sz="6" w:space="0" w:color="auto"/>
            </w:tcBorders>
          </w:tcPr>
          <w:p w14:paraId="45A3881A" w14:textId="551989E9" w:rsidR="003702A0" w:rsidRPr="005463D8" w:rsidRDefault="003702A0" w:rsidP="003702A0">
            <w:pPr>
              <w:pStyle w:val="Tabletext"/>
              <w:jc w:val="center"/>
              <w:rPr>
                <w:lang w:val="es-ES_tradnl"/>
              </w:rPr>
            </w:pPr>
            <w:r w:rsidRPr="003D652D">
              <w:t>–209</w:t>
            </w:r>
            <w:r w:rsidRPr="003D652D">
              <w:rPr>
                <w:vertAlign w:val="superscript"/>
              </w:rPr>
              <w:t xml:space="preserve">(2) </w:t>
            </w:r>
            <w:r w:rsidRPr="003D652D">
              <w:br/>
              <w:t>–211</w:t>
            </w:r>
            <w:r w:rsidRPr="003D652D">
              <w:rPr>
                <w:vertAlign w:val="superscript"/>
              </w:rPr>
              <w:t xml:space="preserve">(3) </w:t>
            </w:r>
          </w:p>
        </w:tc>
      </w:tr>
      <w:tr w:rsidR="003702A0" w:rsidRPr="005463D8" w14:paraId="72675998" w14:textId="77777777" w:rsidTr="003702A0">
        <w:trPr>
          <w:cantSplit/>
          <w:jc w:val="center"/>
        </w:trPr>
        <w:tc>
          <w:tcPr>
            <w:tcW w:w="1587" w:type="dxa"/>
            <w:tcBorders>
              <w:left w:val="single" w:sz="6" w:space="0" w:color="auto"/>
              <w:right w:val="single" w:sz="6" w:space="0" w:color="auto"/>
            </w:tcBorders>
          </w:tcPr>
          <w:p w14:paraId="4BFBFCB6" w14:textId="77777777" w:rsidR="003702A0" w:rsidRPr="005463D8" w:rsidRDefault="003702A0" w:rsidP="003702A0">
            <w:pPr>
              <w:pStyle w:val="Tabletext"/>
              <w:rPr>
                <w:lang w:val="es-ES_tradnl"/>
              </w:rPr>
            </w:pPr>
            <w:r w:rsidRPr="005463D8">
              <w:rPr>
                <w:lang w:val="es-ES_tradnl"/>
              </w:rPr>
              <w:t>34,2-34,7</w:t>
            </w:r>
            <w:r w:rsidRPr="005463D8">
              <w:rPr>
                <w:lang w:val="es-ES_tradnl"/>
              </w:rPr>
              <w:br/>
              <w:t>Tierra-espacio</w:t>
            </w:r>
          </w:p>
        </w:tc>
        <w:tc>
          <w:tcPr>
            <w:tcW w:w="1134" w:type="dxa"/>
            <w:tcBorders>
              <w:left w:val="single" w:sz="6" w:space="0" w:color="auto"/>
              <w:right w:val="single" w:sz="6" w:space="0" w:color="auto"/>
            </w:tcBorders>
          </w:tcPr>
          <w:p w14:paraId="1D1AA750" w14:textId="4FCC93F9" w:rsidR="003702A0" w:rsidRPr="005463D8" w:rsidRDefault="003702A0" w:rsidP="003702A0">
            <w:pPr>
              <w:pStyle w:val="Tabletext"/>
              <w:jc w:val="center"/>
              <w:rPr>
                <w:lang w:val="es-ES_tradnl"/>
              </w:rPr>
            </w:pPr>
            <w:r w:rsidRPr="003D652D">
              <w:t>84</w:t>
            </w:r>
          </w:p>
        </w:tc>
        <w:tc>
          <w:tcPr>
            <w:tcW w:w="1247" w:type="dxa"/>
            <w:tcBorders>
              <w:left w:val="single" w:sz="6" w:space="0" w:color="auto"/>
              <w:right w:val="single" w:sz="6" w:space="0" w:color="auto"/>
            </w:tcBorders>
          </w:tcPr>
          <w:p w14:paraId="22916FB2" w14:textId="7655999C" w:rsidR="003702A0" w:rsidRPr="005463D8" w:rsidRDefault="003702A0" w:rsidP="003702A0">
            <w:pPr>
              <w:pStyle w:val="Tabletext"/>
              <w:jc w:val="center"/>
              <w:rPr>
                <w:lang w:val="es-ES_tradnl"/>
              </w:rPr>
            </w:pPr>
            <w:r w:rsidRPr="003D652D">
              <w:t>0.01</w:t>
            </w:r>
          </w:p>
        </w:tc>
        <w:tc>
          <w:tcPr>
            <w:tcW w:w="1361" w:type="dxa"/>
            <w:tcBorders>
              <w:left w:val="single" w:sz="6" w:space="0" w:color="auto"/>
              <w:bottom w:val="single" w:sz="6" w:space="0" w:color="auto"/>
              <w:right w:val="single" w:sz="6" w:space="0" w:color="auto"/>
            </w:tcBorders>
          </w:tcPr>
          <w:p w14:paraId="4076CC04" w14:textId="4CF2F3ED" w:rsidR="003702A0" w:rsidRPr="005463D8" w:rsidRDefault="003702A0" w:rsidP="003702A0">
            <w:pPr>
              <w:pStyle w:val="Tabletext"/>
              <w:jc w:val="center"/>
              <w:rPr>
                <w:lang w:val="es-ES_tradnl"/>
              </w:rPr>
            </w:pPr>
            <w:r w:rsidRPr="003D652D">
              <w:t>30</w:t>
            </w:r>
          </w:p>
        </w:tc>
        <w:tc>
          <w:tcPr>
            <w:tcW w:w="1304" w:type="dxa"/>
            <w:tcBorders>
              <w:left w:val="single" w:sz="6" w:space="0" w:color="auto"/>
              <w:bottom w:val="single" w:sz="6" w:space="0" w:color="auto"/>
              <w:right w:val="single" w:sz="6" w:space="0" w:color="auto"/>
            </w:tcBorders>
          </w:tcPr>
          <w:p w14:paraId="287D92D1" w14:textId="1F84A77D" w:rsidR="003702A0" w:rsidRPr="005463D8" w:rsidRDefault="003702A0" w:rsidP="003702A0">
            <w:pPr>
              <w:pStyle w:val="Tabletext"/>
              <w:jc w:val="center"/>
              <w:rPr>
                <w:lang w:val="es-ES_tradnl"/>
              </w:rPr>
            </w:pPr>
            <w:r w:rsidRPr="003D652D">
              <w:t>114</w:t>
            </w:r>
          </w:p>
        </w:tc>
        <w:tc>
          <w:tcPr>
            <w:tcW w:w="1531" w:type="dxa"/>
            <w:tcBorders>
              <w:left w:val="single" w:sz="6" w:space="0" w:color="auto"/>
              <w:bottom w:val="single" w:sz="6" w:space="0" w:color="auto"/>
              <w:right w:val="single" w:sz="6" w:space="0" w:color="auto"/>
            </w:tcBorders>
            <w:vAlign w:val="center"/>
          </w:tcPr>
          <w:p w14:paraId="74761BD6" w14:textId="3F1A1876" w:rsidR="003702A0" w:rsidRPr="005463D8" w:rsidRDefault="003702A0" w:rsidP="003702A0">
            <w:pPr>
              <w:pStyle w:val="Tabletext"/>
              <w:jc w:val="center"/>
              <w:rPr>
                <w:lang w:val="es-ES_tradnl"/>
              </w:rPr>
            </w:pPr>
            <w:r w:rsidRPr="003D652D">
              <w:t>–</w:t>
            </w:r>
          </w:p>
        </w:tc>
        <w:tc>
          <w:tcPr>
            <w:tcW w:w="1475" w:type="dxa"/>
            <w:tcBorders>
              <w:left w:val="single" w:sz="6" w:space="0" w:color="auto"/>
              <w:bottom w:val="single" w:sz="6" w:space="0" w:color="auto"/>
              <w:right w:val="single" w:sz="6" w:space="0" w:color="auto"/>
            </w:tcBorders>
            <w:vAlign w:val="center"/>
          </w:tcPr>
          <w:p w14:paraId="7216DE9E" w14:textId="67294D98" w:rsidR="003702A0" w:rsidRPr="005463D8" w:rsidRDefault="003702A0" w:rsidP="003702A0">
            <w:pPr>
              <w:pStyle w:val="Tabletext"/>
              <w:jc w:val="center"/>
              <w:rPr>
                <w:lang w:val="es-ES_tradnl"/>
              </w:rPr>
            </w:pPr>
            <w:r w:rsidRPr="003D652D">
              <w:t>–</w:t>
            </w:r>
          </w:p>
        </w:tc>
      </w:tr>
      <w:tr w:rsidR="00DA37C9" w:rsidRPr="005463D8" w14:paraId="4269FAF6" w14:textId="77777777" w:rsidTr="003702A0">
        <w:trPr>
          <w:cantSplit/>
          <w:jc w:val="center"/>
        </w:trPr>
        <w:tc>
          <w:tcPr>
            <w:tcW w:w="9639" w:type="dxa"/>
            <w:gridSpan w:val="7"/>
            <w:tcBorders>
              <w:top w:val="single" w:sz="6" w:space="0" w:color="auto"/>
            </w:tcBorders>
          </w:tcPr>
          <w:p w14:paraId="01E5025A" w14:textId="77777777" w:rsidR="00DA37C9" w:rsidRPr="005463D8" w:rsidRDefault="00DA37C9" w:rsidP="00D33A56">
            <w:pPr>
              <w:pStyle w:val="Tablelegend"/>
              <w:spacing w:before="40"/>
              <w:rPr>
                <w:lang w:val="es-ES_tradnl"/>
              </w:rPr>
            </w:pPr>
            <w:r w:rsidRPr="005463D8">
              <w:rPr>
                <w:vertAlign w:val="superscript"/>
                <w:lang w:val="es-ES_tradnl"/>
              </w:rPr>
              <w:t>(1)</w:t>
            </w:r>
            <w:r w:rsidRPr="005463D8">
              <w:rPr>
                <w:lang w:val="es-ES_tradnl"/>
              </w:rPr>
              <w:tab/>
              <w:t>La potencia de transmisor de 56 dBW sólo se utiliza en situaciones de emergencia del vehículo espacial.</w:t>
            </w:r>
          </w:p>
          <w:p w14:paraId="4997D9FC" w14:textId="77777777" w:rsidR="00DA37C9" w:rsidRPr="005463D8" w:rsidRDefault="00DA37C9" w:rsidP="00D33A56">
            <w:pPr>
              <w:pStyle w:val="Tablelegend"/>
              <w:spacing w:before="40"/>
              <w:rPr>
                <w:lang w:val="es-ES_tradnl"/>
              </w:rPr>
            </w:pPr>
            <w:r w:rsidRPr="005463D8">
              <w:rPr>
                <w:vertAlign w:val="superscript"/>
                <w:lang w:val="es-ES_tradnl"/>
              </w:rPr>
              <w:t>(2)</w:t>
            </w:r>
            <w:r w:rsidRPr="005463D8">
              <w:rPr>
                <w:lang w:val="es-ES_tradnl"/>
              </w:rPr>
              <w:tab/>
              <w:t>Cielo despejado, ángulo de elevación 30°, modo dúplex para recepción y transmisión simultáneas.</w:t>
            </w:r>
          </w:p>
          <w:p w14:paraId="61928797" w14:textId="77777777" w:rsidR="00DA37C9" w:rsidRPr="005463D8" w:rsidRDefault="00DA37C9" w:rsidP="00D33A56">
            <w:pPr>
              <w:pStyle w:val="Tablelegend"/>
              <w:spacing w:before="40"/>
              <w:rPr>
                <w:lang w:val="es-ES_tradnl"/>
              </w:rPr>
            </w:pPr>
            <w:r w:rsidRPr="005463D8">
              <w:rPr>
                <w:vertAlign w:val="superscript"/>
                <w:lang w:val="es-ES_tradnl"/>
              </w:rPr>
              <w:t>(3)</w:t>
            </w:r>
            <w:r w:rsidRPr="005463D8">
              <w:rPr>
                <w:lang w:val="es-ES_tradnl"/>
              </w:rPr>
              <w:tab/>
              <w:t>Cielo despejado, ángulo de elevación de 30°, modo recepción solamente.</w:t>
            </w:r>
          </w:p>
          <w:p w14:paraId="4D68A40A" w14:textId="0D1AD60E" w:rsidR="00DA37C9" w:rsidRPr="005463D8" w:rsidRDefault="00DA37C9" w:rsidP="00D33A56">
            <w:pPr>
              <w:pStyle w:val="Tablelegend"/>
              <w:spacing w:before="40"/>
              <w:rPr>
                <w:lang w:val="es-ES_tradnl"/>
              </w:rPr>
            </w:pPr>
            <w:r w:rsidRPr="005463D8">
              <w:rPr>
                <w:vertAlign w:val="superscript"/>
                <w:lang w:val="es-ES_tradnl"/>
              </w:rPr>
              <w:t>(4)</w:t>
            </w:r>
            <w:r w:rsidRPr="005463D8">
              <w:rPr>
                <w:lang w:val="es-ES_tradnl"/>
              </w:rPr>
              <w:tab/>
              <w:t>Algunas estaciones terrenas siguen operando transmisores a 20 kW (43 dBW).</w:t>
            </w:r>
          </w:p>
        </w:tc>
      </w:tr>
    </w:tbl>
    <w:p w14:paraId="30185B2D" w14:textId="77777777" w:rsidR="00C60021" w:rsidRPr="00C60021" w:rsidRDefault="00C60021" w:rsidP="00C60021">
      <w:pPr>
        <w:pStyle w:val="Tablefin"/>
        <w:rPr>
          <w:sz w:val="8"/>
          <w:szCs w:val="8"/>
        </w:rPr>
      </w:pPr>
    </w:p>
    <w:p w14:paraId="431BCA32" w14:textId="3905D710" w:rsidR="00DA37C9" w:rsidRPr="005463D8" w:rsidRDefault="00DA37C9" w:rsidP="00DA37C9">
      <w:pPr>
        <w:rPr>
          <w:lang w:val="es-ES_tradnl"/>
        </w:rPr>
      </w:pPr>
      <w:r w:rsidRPr="005463D8">
        <w:rPr>
          <w:lang w:val="es-ES_tradnl"/>
        </w:rPr>
        <w:t xml:space="preserve">La calidad de recepción de las estaciones terrenas del servicio de investigación espacial (espacio lejano) se define normalmente en función de la relación entre la energía de la señal por bit y la densidad espectral de ruido necesaria para obtener una proporción de bits erróneos determinada. Otra forma de mostrar la elevada calidad de funcionamiento y sensibilidad de estas estaciones consiste en expresar la relación entre la ganancia de antena y la temperatura de ruido. Este cociente, conocido normalmente como </w:t>
      </w:r>
      <w:r w:rsidRPr="005463D8">
        <w:rPr>
          <w:i/>
          <w:lang w:val="es-ES_tradnl"/>
        </w:rPr>
        <w:t>G</w:t>
      </w:r>
      <w:r w:rsidRPr="005463D8">
        <w:rPr>
          <w:lang w:val="es-ES_tradnl"/>
        </w:rPr>
        <w:t>/</w:t>
      </w:r>
      <w:r w:rsidRPr="005463D8">
        <w:rPr>
          <w:i/>
          <w:lang w:val="es-ES_tradnl"/>
        </w:rPr>
        <w:t>T</w:t>
      </w:r>
      <w:r w:rsidRPr="005463D8">
        <w:rPr>
          <w:lang w:val="es-ES_tradnl"/>
        </w:rPr>
        <w:t>, toma un valor aproximado de 50 dB/(K) a 2,3 GHz, de 59,5 dB/(K) a 8,4 GHz y 65,2 dB/(K) a 32 GHz. Pueden compararse estos valores con la magnitud inferior y típica de 41 dB/(K) que presentan algunas estaciones terrenas del servicio fijo por satélite.</w:t>
      </w:r>
    </w:p>
    <w:p w14:paraId="1C28CB8A" w14:textId="77777777" w:rsidR="00DA37C9" w:rsidRPr="005463D8" w:rsidRDefault="00DA37C9" w:rsidP="00DA37C9">
      <w:pPr>
        <w:pStyle w:val="Heading2"/>
        <w:rPr>
          <w:lang w:val="es-ES_tradnl"/>
        </w:rPr>
      </w:pPr>
      <w:bookmarkStart w:id="12" w:name="_Toc180661262"/>
      <w:r w:rsidRPr="005463D8">
        <w:rPr>
          <w:lang w:val="es-ES_tradnl"/>
        </w:rPr>
        <w:t>3.2</w:t>
      </w:r>
      <w:r w:rsidRPr="005463D8">
        <w:rPr>
          <w:lang w:val="es-ES_tradnl"/>
        </w:rPr>
        <w:tab/>
        <w:t>Estaciones espaciales</w:t>
      </w:r>
      <w:bookmarkEnd w:id="12"/>
    </w:p>
    <w:p w14:paraId="64152BC5" w14:textId="77777777" w:rsidR="00DA37C9" w:rsidRPr="005463D8" w:rsidRDefault="00DA37C9" w:rsidP="00DA37C9">
      <w:pPr>
        <w:rPr>
          <w:lang w:val="es-ES_tradnl"/>
        </w:rPr>
      </w:pPr>
      <w:r w:rsidRPr="005463D8">
        <w:rPr>
          <w:lang w:val="es-ES_tradnl"/>
        </w:rPr>
        <w:t>El tamaño y peso del vehículo espacial están limitados por la capacidad de carga útil del vehículo de lanzamiento. La potencia del transmisor de la estación espacial y el tamaño de la antena presentan limitaciones que no existen en el caso de las estaciones terrenas. La temperatura de ruido del receptor es más elevada porque normalmente se utiliza un preamplificador no refrigerado.</w:t>
      </w:r>
    </w:p>
    <w:p w14:paraId="1B3D1F14" w14:textId="77777777" w:rsidR="00DA37C9" w:rsidRPr="005463D8" w:rsidRDefault="00DA37C9" w:rsidP="00DA37C9">
      <w:pPr>
        <w:rPr>
          <w:lang w:val="es-ES_tradnl"/>
        </w:rPr>
      </w:pPr>
      <w:r w:rsidRPr="005463D8">
        <w:rPr>
          <w:lang w:val="es-ES_tradnl"/>
        </w:rPr>
        <w:t>La estación espacial lleva un receptor</w:t>
      </w:r>
      <w:r w:rsidRPr="005463D8">
        <w:rPr>
          <w:lang w:val="es-ES_tradnl"/>
        </w:rPr>
        <w:noBreakHyphen/>
        <w:t>transmisor combinado denominado transpónder, que funciona en uno de los dos modos siguientes. En el modo bidireccional la portadora recibida de una estación terrena se utiliza para controlar el oscilador mediante un bucle de enganche de fase. La frecuencia de este oscilador se emplea a continuación para controlar la frecuencia del transmisor del transpónder de acuerdo con una relación fija. En el modo unidireccional la frecuencia del transmisor del vehículo espacial se controla mediante un oscilador de cristal.</w:t>
      </w:r>
    </w:p>
    <w:p w14:paraId="12DDF512" w14:textId="77777777" w:rsidR="00DA37C9" w:rsidRPr="005463D8" w:rsidRDefault="00DA37C9" w:rsidP="00DA37C9">
      <w:pPr>
        <w:rPr>
          <w:lang w:val="es-ES_tradnl"/>
        </w:rPr>
      </w:pPr>
      <w:r w:rsidRPr="005463D8">
        <w:rPr>
          <w:lang w:val="es-ES_tradnl"/>
        </w:rPr>
        <w:t>En el modo bidireccional, la frecuencia y la fase de la señal transmitida por el vehículo espacial se controlan con gran precisión gracias a la extrema exactitud y precisión de la señal recibida de la estación terrena.</w:t>
      </w:r>
    </w:p>
    <w:p w14:paraId="680F6CDB" w14:textId="77777777" w:rsidR="00DA37C9" w:rsidRPr="005463D8" w:rsidRDefault="00DA37C9" w:rsidP="00DA37C9">
      <w:pPr>
        <w:rPr>
          <w:lang w:val="es-ES_tradnl"/>
        </w:rPr>
      </w:pPr>
      <w:r w:rsidRPr="005463D8">
        <w:rPr>
          <w:lang w:val="es-ES_tradnl"/>
        </w:rPr>
        <w:t>En el Cuadro 5 se resumen las características principales de las estaciones espaciales destinadas a la investigación del espacio lejano.</w:t>
      </w:r>
    </w:p>
    <w:p w14:paraId="32D00C0A" w14:textId="77777777" w:rsidR="00DA37C9" w:rsidRPr="005463D8" w:rsidRDefault="00DA37C9" w:rsidP="00DA37C9">
      <w:pPr>
        <w:pStyle w:val="TableNo"/>
        <w:rPr>
          <w:lang w:val="es-ES_tradnl"/>
        </w:rPr>
      </w:pPr>
      <w:r w:rsidRPr="005463D8">
        <w:rPr>
          <w:lang w:val="es-ES_tradnl"/>
        </w:rPr>
        <w:lastRenderedPageBreak/>
        <w:t>CUADRO 5</w:t>
      </w:r>
    </w:p>
    <w:p w14:paraId="726AA67C" w14:textId="77777777" w:rsidR="00DA37C9" w:rsidRPr="005463D8" w:rsidRDefault="00DA37C9" w:rsidP="00DA37C9">
      <w:pPr>
        <w:pStyle w:val="Tabletitle"/>
        <w:rPr>
          <w:lang w:val="es-ES_tradnl"/>
        </w:rPr>
      </w:pPr>
      <w:r w:rsidRPr="005463D8">
        <w:rPr>
          <w:lang w:val="es-ES_tradnl"/>
        </w:rPr>
        <w:t>Características típicas de las estaciones espaciales</w:t>
      </w:r>
      <w:r w:rsidRPr="005463D8">
        <w:rPr>
          <w:lang w:val="es-ES_tradnl"/>
        </w:rPr>
        <w:br/>
        <w:t>para la investigación del espacio lejano</w:t>
      </w:r>
    </w:p>
    <w:tbl>
      <w:tblPr>
        <w:tblW w:w="9639" w:type="dxa"/>
        <w:jc w:val="center"/>
        <w:tblLayout w:type="fixed"/>
        <w:tblLook w:val="0000" w:firstRow="0" w:lastRow="0" w:firstColumn="0" w:lastColumn="0" w:noHBand="0" w:noVBand="0"/>
      </w:tblPr>
      <w:tblGrid>
        <w:gridCol w:w="1693"/>
        <w:gridCol w:w="1617"/>
        <w:gridCol w:w="1582"/>
        <w:gridCol w:w="1581"/>
        <w:gridCol w:w="1606"/>
        <w:gridCol w:w="1560"/>
      </w:tblGrid>
      <w:tr w:rsidR="00DA37C9" w:rsidRPr="005463D8" w14:paraId="6F025B95" w14:textId="77777777" w:rsidTr="00D33A56">
        <w:trPr>
          <w:cantSplit/>
          <w:jc w:val="center"/>
        </w:trPr>
        <w:tc>
          <w:tcPr>
            <w:tcW w:w="1693" w:type="dxa"/>
            <w:tcBorders>
              <w:top w:val="single" w:sz="6" w:space="0" w:color="auto"/>
              <w:left w:val="single" w:sz="6" w:space="0" w:color="auto"/>
              <w:bottom w:val="single" w:sz="6" w:space="0" w:color="auto"/>
              <w:right w:val="single" w:sz="6" w:space="0" w:color="auto"/>
            </w:tcBorders>
            <w:vAlign w:val="center"/>
          </w:tcPr>
          <w:p w14:paraId="0081CE80" w14:textId="77777777" w:rsidR="00DA37C9" w:rsidRPr="005463D8" w:rsidRDefault="00DA37C9" w:rsidP="00D33A56">
            <w:pPr>
              <w:pStyle w:val="Tablehead"/>
              <w:rPr>
                <w:lang w:val="es-ES_tradnl"/>
              </w:rPr>
            </w:pPr>
            <w:r w:rsidRPr="005463D8">
              <w:rPr>
                <w:lang w:val="es-ES_tradnl"/>
              </w:rPr>
              <w:t>Frecuencia</w:t>
            </w:r>
            <w:r w:rsidRPr="005463D8">
              <w:rPr>
                <w:lang w:val="es-ES_tradnl"/>
              </w:rPr>
              <w:br/>
              <w:t>espacio-Tierra</w:t>
            </w:r>
            <w:r w:rsidRPr="005463D8">
              <w:rPr>
                <w:lang w:val="es-ES_tradnl"/>
              </w:rPr>
              <w:br/>
              <w:t>(GHz)</w:t>
            </w:r>
          </w:p>
        </w:tc>
        <w:tc>
          <w:tcPr>
            <w:tcW w:w="1617" w:type="dxa"/>
            <w:tcBorders>
              <w:top w:val="single" w:sz="6" w:space="0" w:color="auto"/>
              <w:left w:val="single" w:sz="6" w:space="0" w:color="auto"/>
              <w:bottom w:val="single" w:sz="6" w:space="0" w:color="auto"/>
              <w:right w:val="single" w:sz="6" w:space="0" w:color="auto"/>
            </w:tcBorders>
            <w:vAlign w:val="center"/>
          </w:tcPr>
          <w:p w14:paraId="0EDBA3E6" w14:textId="77777777" w:rsidR="00DA37C9" w:rsidRPr="005463D8" w:rsidRDefault="00DA37C9" w:rsidP="00D33A56">
            <w:pPr>
              <w:pStyle w:val="Tablehead"/>
              <w:rPr>
                <w:lang w:val="es-ES_tradnl"/>
              </w:rPr>
            </w:pPr>
            <w:r w:rsidRPr="005463D8">
              <w:rPr>
                <w:lang w:val="es-ES_tradnl"/>
              </w:rPr>
              <w:t>Diámetro de</w:t>
            </w:r>
            <w:r w:rsidRPr="005463D8">
              <w:rPr>
                <w:lang w:val="es-ES_tradnl"/>
              </w:rPr>
              <w:br/>
              <w:t>la antena</w:t>
            </w:r>
            <w:r w:rsidRPr="005463D8">
              <w:rPr>
                <w:lang w:val="es-ES_tradnl"/>
              </w:rPr>
              <w:br/>
              <w:t>(m)</w:t>
            </w:r>
          </w:p>
        </w:tc>
        <w:tc>
          <w:tcPr>
            <w:tcW w:w="1582" w:type="dxa"/>
            <w:tcBorders>
              <w:top w:val="single" w:sz="6" w:space="0" w:color="auto"/>
              <w:left w:val="single" w:sz="6" w:space="0" w:color="auto"/>
              <w:bottom w:val="single" w:sz="6" w:space="0" w:color="auto"/>
              <w:right w:val="single" w:sz="6" w:space="0" w:color="auto"/>
            </w:tcBorders>
            <w:vAlign w:val="center"/>
          </w:tcPr>
          <w:p w14:paraId="1B2B6628" w14:textId="77777777" w:rsidR="00DA37C9" w:rsidRPr="005463D8" w:rsidRDefault="00DA37C9" w:rsidP="00D33A56">
            <w:pPr>
              <w:pStyle w:val="Tablehead"/>
              <w:rPr>
                <w:lang w:val="es-ES_tradnl"/>
              </w:rPr>
            </w:pPr>
            <w:r w:rsidRPr="005463D8">
              <w:rPr>
                <w:lang w:val="es-ES_tradnl"/>
              </w:rPr>
              <w:t>Ganancia de</w:t>
            </w:r>
            <w:r w:rsidRPr="005463D8">
              <w:rPr>
                <w:lang w:val="es-ES_tradnl"/>
              </w:rPr>
              <w:br/>
              <w:t>la antena</w:t>
            </w:r>
            <w:r w:rsidRPr="005463D8">
              <w:rPr>
                <w:lang w:val="es-ES_tradnl"/>
              </w:rPr>
              <w:br/>
              <w:t>(dBi)</w:t>
            </w:r>
          </w:p>
        </w:tc>
        <w:tc>
          <w:tcPr>
            <w:tcW w:w="1581" w:type="dxa"/>
            <w:tcBorders>
              <w:top w:val="single" w:sz="6" w:space="0" w:color="auto"/>
              <w:left w:val="single" w:sz="6" w:space="0" w:color="auto"/>
              <w:bottom w:val="single" w:sz="6" w:space="0" w:color="auto"/>
              <w:right w:val="single" w:sz="6" w:space="0" w:color="auto"/>
            </w:tcBorders>
            <w:vAlign w:val="center"/>
          </w:tcPr>
          <w:p w14:paraId="6AFAC2F7" w14:textId="77777777" w:rsidR="00DA37C9" w:rsidRPr="005463D8" w:rsidRDefault="00DA37C9" w:rsidP="00D33A56">
            <w:pPr>
              <w:pStyle w:val="Tablehead"/>
              <w:rPr>
                <w:lang w:val="es-ES_tradnl"/>
              </w:rPr>
            </w:pPr>
            <w:r w:rsidRPr="005463D8">
              <w:rPr>
                <w:lang w:val="es-ES_tradnl"/>
              </w:rPr>
              <w:t>Anchura de haz de la antena</w:t>
            </w:r>
            <w:r w:rsidRPr="005463D8">
              <w:rPr>
                <w:lang w:val="es-ES_tradnl"/>
              </w:rPr>
              <w:br/>
              <w:t>(grados)</w:t>
            </w:r>
          </w:p>
        </w:tc>
        <w:tc>
          <w:tcPr>
            <w:tcW w:w="1606" w:type="dxa"/>
            <w:tcBorders>
              <w:top w:val="single" w:sz="6" w:space="0" w:color="auto"/>
              <w:left w:val="single" w:sz="6" w:space="0" w:color="auto"/>
              <w:bottom w:val="single" w:sz="6" w:space="0" w:color="auto"/>
              <w:right w:val="single" w:sz="6" w:space="0" w:color="auto"/>
            </w:tcBorders>
            <w:vAlign w:val="center"/>
          </w:tcPr>
          <w:p w14:paraId="3116694B" w14:textId="77777777" w:rsidR="00DA37C9" w:rsidRPr="005463D8" w:rsidRDefault="00DA37C9" w:rsidP="00D33A56">
            <w:pPr>
              <w:pStyle w:val="Tablehead"/>
              <w:rPr>
                <w:lang w:val="es-ES_tradnl"/>
              </w:rPr>
            </w:pPr>
            <w:r w:rsidRPr="005463D8">
              <w:rPr>
                <w:lang w:val="es-ES_tradnl"/>
              </w:rPr>
              <w:t>Temperatura de ruido del receptor</w:t>
            </w:r>
          </w:p>
        </w:tc>
        <w:tc>
          <w:tcPr>
            <w:tcW w:w="1560" w:type="dxa"/>
            <w:tcBorders>
              <w:top w:val="single" w:sz="6" w:space="0" w:color="auto"/>
              <w:left w:val="single" w:sz="6" w:space="0" w:color="auto"/>
              <w:bottom w:val="single" w:sz="6" w:space="0" w:color="auto"/>
              <w:right w:val="single" w:sz="6" w:space="0" w:color="auto"/>
            </w:tcBorders>
            <w:vAlign w:val="center"/>
          </w:tcPr>
          <w:p w14:paraId="43D21F2A" w14:textId="77777777" w:rsidR="00DA37C9" w:rsidRPr="005463D8" w:rsidRDefault="00DA37C9" w:rsidP="00D33A56">
            <w:pPr>
              <w:pStyle w:val="Tablehead"/>
              <w:rPr>
                <w:lang w:val="es-ES_tradnl"/>
              </w:rPr>
            </w:pPr>
            <w:r w:rsidRPr="005463D8">
              <w:rPr>
                <w:lang w:val="es-ES_tradnl"/>
              </w:rPr>
              <w:t>Densidad</w:t>
            </w:r>
          </w:p>
        </w:tc>
      </w:tr>
      <w:tr w:rsidR="00DA37C9" w:rsidRPr="005463D8" w14:paraId="1887839D" w14:textId="77777777" w:rsidTr="00D33A56">
        <w:trPr>
          <w:cantSplit/>
          <w:trHeight w:val="850"/>
          <w:jc w:val="center"/>
        </w:trPr>
        <w:tc>
          <w:tcPr>
            <w:tcW w:w="1693" w:type="dxa"/>
            <w:tcBorders>
              <w:top w:val="single" w:sz="6" w:space="0" w:color="auto"/>
              <w:left w:val="single" w:sz="6" w:space="0" w:color="auto"/>
              <w:bottom w:val="single" w:sz="4" w:space="0" w:color="auto"/>
              <w:right w:val="single" w:sz="6" w:space="0" w:color="auto"/>
            </w:tcBorders>
          </w:tcPr>
          <w:p w14:paraId="48804E5A" w14:textId="77777777" w:rsidR="00DA37C9" w:rsidRPr="005463D8" w:rsidRDefault="00DA37C9" w:rsidP="00D33A56">
            <w:pPr>
              <w:pStyle w:val="Tabletext"/>
              <w:jc w:val="center"/>
              <w:rPr>
                <w:lang w:val="es-ES_tradnl"/>
              </w:rPr>
            </w:pPr>
            <w:r w:rsidRPr="005463D8">
              <w:rPr>
                <w:lang w:val="es-ES_tradnl"/>
              </w:rPr>
              <w:t>2,110-2,120</w:t>
            </w:r>
            <w:r w:rsidRPr="005463D8">
              <w:rPr>
                <w:lang w:val="es-ES_tradnl"/>
              </w:rPr>
              <w:br/>
              <w:t>7,145-7,190</w:t>
            </w:r>
            <w:r w:rsidRPr="005463D8">
              <w:rPr>
                <w:lang w:val="es-ES_tradnl"/>
              </w:rPr>
              <w:br/>
              <w:t>34,2-34,7</w:t>
            </w:r>
          </w:p>
        </w:tc>
        <w:tc>
          <w:tcPr>
            <w:tcW w:w="1617" w:type="dxa"/>
            <w:tcBorders>
              <w:top w:val="single" w:sz="6" w:space="0" w:color="auto"/>
              <w:left w:val="single" w:sz="6" w:space="0" w:color="auto"/>
              <w:bottom w:val="single" w:sz="4" w:space="0" w:color="auto"/>
              <w:right w:val="single" w:sz="6" w:space="0" w:color="auto"/>
            </w:tcBorders>
          </w:tcPr>
          <w:p w14:paraId="7D4AA9D5" w14:textId="77777777" w:rsidR="00DA37C9" w:rsidRPr="005463D8" w:rsidRDefault="00DA37C9" w:rsidP="00D33A56">
            <w:pPr>
              <w:pStyle w:val="Tabletext"/>
              <w:jc w:val="center"/>
              <w:rPr>
                <w:lang w:val="es-ES_tradnl"/>
              </w:rPr>
            </w:pPr>
            <w:r w:rsidRPr="005463D8">
              <w:rPr>
                <w:lang w:val="es-ES_tradnl"/>
              </w:rPr>
              <w:t>3,7</w:t>
            </w:r>
            <w:r w:rsidRPr="005463D8">
              <w:rPr>
                <w:lang w:val="es-ES_tradnl"/>
              </w:rPr>
              <w:br/>
              <w:t>3,7</w:t>
            </w:r>
            <w:r w:rsidRPr="005463D8">
              <w:rPr>
                <w:lang w:val="es-ES_tradnl"/>
              </w:rPr>
              <w:br/>
              <w:t>3,7</w:t>
            </w:r>
          </w:p>
        </w:tc>
        <w:tc>
          <w:tcPr>
            <w:tcW w:w="1582" w:type="dxa"/>
            <w:tcBorders>
              <w:top w:val="single" w:sz="6" w:space="0" w:color="auto"/>
              <w:left w:val="single" w:sz="6" w:space="0" w:color="auto"/>
              <w:bottom w:val="single" w:sz="4" w:space="0" w:color="auto"/>
              <w:right w:val="single" w:sz="6" w:space="0" w:color="auto"/>
            </w:tcBorders>
          </w:tcPr>
          <w:p w14:paraId="34625A19" w14:textId="77777777" w:rsidR="00DA37C9" w:rsidRPr="005463D8" w:rsidRDefault="00DA37C9" w:rsidP="00D33A56">
            <w:pPr>
              <w:pStyle w:val="Tabletext"/>
              <w:jc w:val="center"/>
              <w:rPr>
                <w:lang w:val="es-ES_tradnl"/>
              </w:rPr>
            </w:pPr>
            <w:r w:rsidRPr="005463D8">
              <w:rPr>
                <w:lang w:val="es-ES_tradnl"/>
              </w:rPr>
              <w:t>36</w:t>
            </w:r>
            <w:r w:rsidRPr="005463D8">
              <w:rPr>
                <w:lang w:val="es-ES_tradnl"/>
              </w:rPr>
              <w:br/>
              <w:t>48</w:t>
            </w:r>
            <w:r w:rsidRPr="005463D8">
              <w:rPr>
                <w:lang w:val="es-ES_tradnl"/>
              </w:rPr>
              <w:br/>
              <w:t>61</w:t>
            </w:r>
          </w:p>
        </w:tc>
        <w:tc>
          <w:tcPr>
            <w:tcW w:w="1581" w:type="dxa"/>
            <w:tcBorders>
              <w:top w:val="single" w:sz="6" w:space="0" w:color="auto"/>
              <w:left w:val="single" w:sz="6" w:space="0" w:color="auto"/>
              <w:bottom w:val="single" w:sz="4" w:space="0" w:color="auto"/>
              <w:right w:val="single" w:sz="6" w:space="0" w:color="auto"/>
            </w:tcBorders>
          </w:tcPr>
          <w:p w14:paraId="3C274587" w14:textId="77777777" w:rsidR="00DA37C9" w:rsidRPr="005463D8" w:rsidRDefault="00DA37C9" w:rsidP="00D33A56">
            <w:pPr>
              <w:pStyle w:val="Tabletext"/>
              <w:jc w:val="center"/>
              <w:rPr>
                <w:lang w:val="es-ES_tradnl"/>
              </w:rPr>
            </w:pPr>
            <w:r w:rsidRPr="005463D8">
              <w:rPr>
                <w:lang w:val="es-ES_tradnl"/>
              </w:rPr>
              <w:t>2,6</w:t>
            </w:r>
            <w:r w:rsidRPr="005463D8">
              <w:rPr>
                <w:lang w:val="es-ES_tradnl"/>
              </w:rPr>
              <w:br/>
              <w:t>0,64</w:t>
            </w:r>
            <w:r w:rsidRPr="005463D8">
              <w:rPr>
                <w:lang w:val="es-ES_tradnl"/>
              </w:rPr>
              <w:br/>
              <w:t>0,14</w:t>
            </w:r>
          </w:p>
        </w:tc>
        <w:tc>
          <w:tcPr>
            <w:tcW w:w="1606" w:type="dxa"/>
            <w:tcBorders>
              <w:top w:val="single" w:sz="6" w:space="0" w:color="auto"/>
              <w:left w:val="single" w:sz="6" w:space="0" w:color="auto"/>
              <w:bottom w:val="single" w:sz="4" w:space="0" w:color="auto"/>
              <w:right w:val="single" w:sz="6" w:space="0" w:color="auto"/>
            </w:tcBorders>
          </w:tcPr>
          <w:p w14:paraId="49A31AB8" w14:textId="77777777" w:rsidR="00DA37C9" w:rsidRPr="005463D8" w:rsidRDefault="00DA37C9" w:rsidP="00D33A56">
            <w:pPr>
              <w:pStyle w:val="Tabletext"/>
              <w:jc w:val="center"/>
              <w:rPr>
                <w:lang w:val="es-ES_tradnl"/>
              </w:rPr>
            </w:pPr>
            <w:r w:rsidRPr="005463D8">
              <w:rPr>
                <w:lang w:val="es-ES_tradnl"/>
              </w:rPr>
              <w:t>200</w:t>
            </w:r>
            <w:r w:rsidRPr="005463D8">
              <w:rPr>
                <w:lang w:val="es-ES_tradnl"/>
              </w:rPr>
              <w:br/>
              <w:t>330</w:t>
            </w:r>
            <w:r w:rsidRPr="005463D8">
              <w:rPr>
                <w:lang w:val="es-ES_tradnl"/>
              </w:rPr>
              <w:br/>
              <w:t>2 000</w:t>
            </w:r>
          </w:p>
        </w:tc>
        <w:tc>
          <w:tcPr>
            <w:tcW w:w="1560" w:type="dxa"/>
            <w:tcBorders>
              <w:top w:val="single" w:sz="6" w:space="0" w:color="auto"/>
              <w:left w:val="single" w:sz="6" w:space="0" w:color="auto"/>
              <w:bottom w:val="single" w:sz="4" w:space="0" w:color="auto"/>
              <w:right w:val="single" w:sz="6" w:space="0" w:color="auto"/>
            </w:tcBorders>
          </w:tcPr>
          <w:p w14:paraId="1144D40C" w14:textId="77777777" w:rsidR="00DA37C9" w:rsidRPr="005463D8" w:rsidRDefault="00DA37C9" w:rsidP="00D33A56">
            <w:pPr>
              <w:pStyle w:val="Tabletext"/>
              <w:jc w:val="center"/>
              <w:rPr>
                <w:lang w:val="es-ES_tradnl"/>
              </w:rPr>
            </w:pPr>
            <w:r w:rsidRPr="005463D8">
              <w:rPr>
                <w:lang w:val="es-ES_tradnl"/>
              </w:rPr>
              <w:t>–206</w:t>
            </w:r>
            <w:r w:rsidRPr="005463D8">
              <w:rPr>
                <w:lang w:val="es-ES_tradnl"/>
              </w:rPr>
              <w:br/>
              <w:t>–203</w:t>
            </w:r>
            <w:r w:rsidRPr="005463D8">
              <w:rPr>
                <w:lang w:val="es-ES_tradnl"/>
              </w:rPr>
              <w:br/>
              <w:t>–196</w:t>
            </w:r>
          </w:p>
        </w:tc>
      </w:tr>
    </w:tbl>
    <w:p w14:paraId="21D0DACE" w14:textId="77777777" w:rsidR="00DA37C9" w:rsidRPr="005463D8" w:rsidRDefault="00DA37C9" w:rsidP="00DA37C9">
      <w:pPr>
        <w:pStyle w:val="Tablefin"/>
        <w:rPr>
          <w:lang w:val="es-ES_tradnl"/>
        </w:rPr>
      </w:pPr>
    </w:p>
    <w:tbl>
      <w:tblPr>
        <w:tblW w:w="9639" w:type="dxa"/>
        <w:jc w:val="center"/>
        <w:tblLayout w:type="fixed"/>
        <w:tblLook w:val="0000" w:firstRow="0" w:lastRow="0" w:firstColumn="0" w:lastColumn="0" w:noHBand="0" w:noVBand="0"/>
      </w:tblPr>
      <w:tblGrid>
        <w:gridCol w:w="1723"/>
        <w:gridCol w:w="1584"/>
        <w:gridCol w:w="1583"/>
        <w:gridCol w:w="1583"/>
        <w:gridCol w:w="1610"/>
        <w:gridCol w:w="1556"/>
      </w:tblGrid>
      <w:tr w:rsidR="00DA37C9" w:rsidRPr="005463D8" w14:paraId="28D08C9E" w14:textId="77777777" w:rsidTr="00D33A56">
        <w:trPr>
          <w:cantSplit/>
          <w:jc w:val="center"/>
        </w:trPr>
        <w:tc>
          <w:tcPr>
            <w:tcW w:w="1723" w:type="dxa"/>
            <w:tcBorders>
              <w:top w:val="single" w:sz="6" w:space="0" w:color="auto"/>
              <w:left w:val="single" w:sz="6" w:space="0" w:color="auto"/>
              <w:bottom w:val="single" w:sz="6" w:space="0" w:color="auto"/>
              <w:right w:val="single" w:sz="6" w:space="0" w:color="auto"/>
            </w:tcBorders>
            <w:vAlign w:val="center"/>
          </w:tcPr>
          <w:p w14:paraId="6466D039" w14:textId="77777777" w:rsidR="00DA37C9" w:rsidRPr="005463D8" w:rsidRDefault="00DA37C9" w:rsidP="00D33A56">
            <w:pPr>
              <w:pStyle w:val="Tablehead"/>
              <w:rPr>
                <w:lang w:val="es-ES_tradnl"/>
              </w:rPr>
            </w:pPr>
            <w:r w:rsidRPr="005463D8">
              <w:rPr>
                <w:lang w:val="es-ES_tradnl"/>
              </w:rPr>
              <w:t>Frecuencia</w:t>
            </w:r>
            <w:r w:rsidRPr="005463D8">
              <w:rPr>
                <w:lang w:val="es-ES_tradnl"/>
              </w:rPr>
              <w:br/>
              <w:t>Tierra-espacio</w:t>
            </w:r>
            <w:r w:rsidRPr="005463D8">
              <w:rPr>
                <w:lang w:val="es-ES_tradnl"/>
              </w:rPr>
              <w:br/>
              <w:t>(GHz)</w:t>
            </w:r>
          </w:p>
        </w:tc>
        <w:tc>
          <w:tcPr>
            <w:tcW w:w="1584" w:type="dxa"/>
            <w:tcBorders>
              <w:top w:val="single" w:sz="6" w:space="0" w:color="auto"/>
              <w:left w:val="single" w:sz="6" w:space="0" w:color="auto"/>
              <w:bottom w:val="single" w:sz="6" w:space="0" w:color="auto"/>
              <w:right w:val="single" w:sz="6" w:space="0" w:color="auto"/>
            </w:tcBorders>
            <w:vAlign w:val="center"/>
          </w:tcPr>
          <w:p w14:paraId="574F0E2C" w14:textId="77777777" w:rsidR="00DA37C9" w:rsidRPr="005463D8" w:rsidRDefault="00DA37C9" w:rsidP="00D33A56">
            <w:pPr>
              <w:pStyle w:val="Tablehead"/>
              <w:rPr>
                <w:lang w:val="es-ES_tradnl"/>
              </w:rPr>
            </w:pPr>
            <w:r w:rsidRPr="005463D8">
              <w:rPr>
                <w:lang w:val="es-ES_tradnl"/>
              </w:rPr>
              <w:t>Diámetro de</w:t>
            </w:r>
            <w:r w:rsidRPr="005463D8">
              <w:rPr>
                <w:lang w:val="es-ES_tradnl"/>
              </w:rPr>
              <w:br/>
              <w:t>la antena</w:t>
            </w:r>
            <w:r w:rsidRPr="005463D8">
              <w:rPr>
                <w:lang w:val="es-ES_tradnl"/>
              </w:rPr>
              <w:br/>
              <w:t>(m)</w:t>
            </w:r>
          </w:p>
        </w:tc>
        <w:tc>
          <w:tcPr>
            <w:tcW w:w="1583" w:type="dxa"/>
            <w:tcBorders>
              <w:top w:val="single" w:sz="6" w:space="0" w:color="auto"/>
              <w:left w:val="single" w:sz="6" w:space="0" w:color="auto"/>
              <w:bottom w:val="single" w:sz="6" w:space="0" w:color="auto"/>
              <w:right w:val="single" w:sz="6" w:space="0" w:color="auto"/>
            </w:tcBorders>
            <w:vAlign w:val="center"/>
          </w:tcPr>
          <w:p w14:paraId="0EDF844E" w14:textId="77777777" w:rsidR="00DA37C9" w:rsidRPr="005463D8" w:rsidRDefault="00DA37C9" w:rsidP="00D33A56">
            <w:pPr>
              <w:pStyle w:val="Tablehead"/>
              <w:rPr>
                <w:lang w:val="es-ES_tradnl"/>
              </w:rPr>
            </w:pPr>
            <w:r w:rsidRPr="005463D8">
              <w:rPr>
                <w:lang w:val="es-ES_tradnl"/>
              </w:rPr>
              <w:t>Ganancia de</w:t>
            </w:r>
            <w:r w:rsidRPr="005463D8">
              <w:rPr>
                <w:lang w:val="es-ES_tradnl"/>
              </w:rPr>
              <w:br/>
              <w:t>la antena</w:t>
            </w:r>
            <w:r w:rsidRPr="005463D8">
              <w:rPr>
                <w:lang w:val="es-ES_tradnl"/>
              </w:rPr>
              <w:br/>
              <w:t>(dBi)</w:t>
            </w:r>
          </w:p>
        </w:tc>
        <w:tc>
          <w:tcPr>
            <w:tcW w:w="1583" w:type="dxa"/>
            <w:tcBorders>
              <w:top w:val="single" w:sz="6" w:space="0" w:color="auto"/>
              <w:left w:val="single" w:sz="6" w:space="0" w:color="auto"/>
              <w:bottom w:val="single" w:sz="6" w:space="0" w:color="auto"/>
              <w:right w:val="single" w:sz="6" w:space="0" w:color="auto"/>
            </w:tcBorders>
            <w:vAlign w:val="center"/>
          </w:tcPr>
          <w:p w14:paraId="2FE36167" w14:textId="77777777" w:rsidR="00DA37C9" w:rsidRPr="005463D8" w:rsidRDefault="00DA37C9" w:rsidP="00D33A56">
            <w:pPr>
              <w:pStyle w:val="Tablehead"/>
              <w:rPr>
                <w:lang w:val="es-ES_tradnl"/>
              </w:rPr>
            </w:pPr>
            <w:r w:rsidRPr="005463D8">
              <w:rPr>
                <w:lang w:val="es-ES_tradnl"/>
              </w:rPr>
              <w:t>Anchura de haz de la antena</w:t>
            </w:r>
            <w:r w:rsidRPr="005463D8">
              <w:rPr>
                <w:lang w:val="es-ES_tradnl"/>
              </w:rPr>
              <w:br/>
              <w:t>(grados)</w:t>
            </w:r>
          </w:p>
        </w:tc>
        <w:tc>
          <w:tcPr>
            <w:tcW w:w="1610" w:type="dxa"/>
            <w:tcBorders>
              <w:top w:val="single" w:sz="6" w:space="0" w:color="auto"/>
              <w:left w:val="single" w:sz="6" w:space="0" w:color="auto"/>
              <w:bottom w:val="single" w:sz="6" w:space="0" w:color="auto"/>
              <w:right w:val="single" w:sz="6" w:space="0" w:color="auto"/>
            </w:tcBorders>
            <w:vAlign w:val="center"/>
          </w:tcPr>
          <w:p w14:paraId="411C87AE" w14:textId="77777777" w:rsidR="00DA37C9" w:rsidRPr="005463D8" w:rsidRDefault="00DA37C9" w:rsidP="00D33A56">
            <w:pPr>
              <w:pStyle w:val="Tablehead"/>
              <w:rPr>
                <w:lang w:val="es-ES_tradnl"/>
              </w:rPr>
            </w:pPr>
            <w:r w:rsidRPr="005463D8">
              <w:rPr>
                <w:lang w:val="es-ES_tradnl"/>
              </w:rPr>
              <w:t>Temperatura</w:t>
            </w:r>
            <w:r w:rsidRPr="005463D8">
              <w:rPr>
                <w:lang w:val="es-ES_tradnl"/>
              </w:rPr>
              <w:br/>
              <w:t>de ruido del receptor</w:t>
            </w:r>
            <w:r w:rsidRPr="005463D8">
              <w:rPr>
                <w:lang w:val="es-ES_tradnl"/>
              </w:rPr>
              <w:br/>
              <w:t>(K)</w:t>
            </w:r>
          </w:p>
        </w:tc>
        <w:tc>
          <w:tcPr>
            <w:tcW w:w="1556" w:type="dxa"/>
            <w:tcBorders>
              <w:top w:val="single" w:sz="6" w:space="0" w:color="auto"/>
              <w:left w:val="single" w:sz="6" w:space="0" w:color="auto"/>
              <w:bottom w:val="single" w:sz="6" w:space="0" w:color="auto"/>
              <w:right w:val="single" w:sz="6" w:space="0" w:color="auto"/>
            </w:tcBorders>
            <w:vAlign w:val="center"/>
          </w:tcPr>
          <w:p w14:paraId="7E8E0130" w14:textId="77777777" w:rsidR="00DA37C9" w:rsidRPr="005463D8" w:rsidRDefault="00DA37C9" w:rsidP="00D33A56">
            <w:pPr>
              <w:pStyle w:val="Tablehead"/>
              <w:rPr>
                <w:lang w:val="es-ES_tradnl"/>
              </w:rPr>
            </w:pPr>
            <w:r w:rsidRPr="005463D8">
              <w:rPr>
                <w:lang w:val="es-ES_tradnl"/>
              </w:rPr>
              <w:t>Densidad espectral</w:t>
            </w:r>
            <w:r w:rsidRPr="005463D8">
              <w:rPr>
                <w:lang w:val="es-ES_tradnl"/>
              </w:rPr>
              <w:br/>
              <w:t>de ruido del</w:t>
            </w:r>
            <w:r w:rsidRPr="005463D8">
              <w:rPr>
                <w:lang w:val="es-ES_tradnl"/>
              </w:rPr>
              <w:br/>
              <w:t>receptor</w:t>
            </w:r>
            <w:r w:rsidRPr="005463D8">
              <w:rPr>
                <w:lang w:val="es-ES_tradnl"/>
              </w:rPr>
              <w:br/>
              <w:t>(dB(W/Hz))</w:t>
            </w:r>
          </w:p>
        </w:tc>
      </w:tr>
      <w:tr w:rsidR="00DA37C9" w:rsidRPr="005463D8" w14:paraId="3A693FF0" w14:textId="77777777" w:rsidTr="00D33A56">
        <w:trPr>
          <w:cantSplit/>
          <w:trHeight w:val="850"/>
          <w:jc w:val="center"/>
        </w:trPr>
        <w:tc>
          <w:tcPr>
            <w:tcW w:w="1723" w:type="dxa"/>
            <w:tcBorders>
              <w:top w:val="single" w:sz="6" w:space="0" w:color="auto"/>
              <w:left w:val="single" w:sz="6" w:space="0" w:color="auto"/>
              <w:bottom w:val="single" w:sz="4" w:space="0" w:color="auto"/>
              <w:right w:val="single" w:sz="6" w:space="0" w:color="auto"/>
            </w:tcBorders>
          </w:tcPr>
          <w:p w14:paraId="63AF5EBD" w14:textId="77777777" w:rsidR="00DA37C9" w:rsidRPr="005463D8" w:rsidRDefault="00DA37C9" w:rsidP="00D33A56">
            <w:pPr>
              <w:pStyle w:val="Tabletext"/>
              <w:jc w:val="center"/>
              <w:rPr>
                <w:lang w:val="es-ES_tradnl"/>
              </w:rPr>
            </w:pPr>
            <w:r w:rsidRPr="005463D8">
              <w:rPr>
                <w:lang w:val="es-ES_tradnl"/>
              </w:rPr>
              <w:t>2,290-2,300</w:t>
            </w:r>
            <w:r w:rsidRPr="005463D8">
              <w:rPr>
                <w:lang w:val="es-ES_tradnl"/>
              </w:rPr>
              <w:br/>
              <w:t>8,400-8,450</w:t>
            </w:r>
            <w:r w:rsidRPr="005463D8">
              <w:rPr>
                <w:lang w:val="es-ES_tradnl"/>
              </w:rPr>
              <w:br/>
              <w:t>31,8-32,3</w:t>
            </w:r>
          </w:p>
        </w:tc>
        <w:tc>
          <w:tcPr>
            <w:tcW w:w="1584" w:type="dxa"/>
            <w:tcBorders>
              <w:top w:val="single" w:sz="6" w:space="0" w:color="auto"/>
              <w:left w:val="single" w:sz="6" w:space="0" w:color="auto"/>
              <w:bottom w:val="single" w:sz="4" w:space="0" w:color="auto"/>
              <w:right w:val="single" w:sz="6" w:space="0" w:color="auto"/>
            </w:tcBorders>
          </w:tcPr>
          <w:p w14:paraId="59D27497" w14:textId="77777777" w:rsidR="00DA37C9" w:rsidRPr="005463D8" w:rsidRDefault="00DA37C9" w:rsidP="00D33A56">
            <w:pPr>
              <w:pStyle w:val="Tabletext"/>
              <w:jc w:val="center"/>
              <w:rPr>
                <w:lang w:val="es-ES_tradnl"/>
              </w:rPr>
            </w:pPr>
            <w:r w:rsidRPr="005463D8">
              <w:rPr>
                <w:lang w:val="es-ES_tradnl"/>
              </w:rPr>
              <w:t>3,7</w:t>
            </w:r>
            <w:r w:rsidRPr="005463D8">
              <w:rPr>
                <w:lang w:val="es-ES_tradnl"/>
              </w:rPr>
              <w:br/>
              <w:t>3,7</w:t>
            </w:r>
            <w:r w:rsidRPr="005463D8">
              <w:rPr>
                <w:lang w:val="es-ES_tradnl"/>
              </w:rPr>
              <w:br/>
              <w:t>3,7</w:t>
            </w:r>
          </w:p>
        </w:tc>
        <w:tc>
          <w:tcPr>
            <w:tcW w:w="1583" w:type="dxa"/>
            <w:tcBorders>
              <w:top w:val="single" w:sz="6" w:space="0" w:color="auto"/>
              <w:left w:val="single" w:sz="6" w:space="0" w:color="auto"/>
              <w:bottom w:val="single" w:sz="4" w:space="0" w:color="auto"/>
              <w:right w:val="single" w:sz="6" w:space="0" w:color="auto"/>
            </w:tcBorders>
          </w:tcPr>
          <w:p w14:paraId="79CFAF53" w14:textId="77777777" w:rsidR="00DA37C9" w:rsidRPr="005463D8" w:rsidRDefault="00DA37C9" w:rsidP="00D33A56">
            <w:pPr>
              <w:pStyle w:val="Tabletext"/>
              <w:jc w:val="center"/>
              <w:rPr>
                <w:lang w:val="es-ES_tradnl"/>
              </w:rPr>
            </w:pPr>
            <w:r w:rsidRPr="005463D8">
              <w:rPr>
                <w:lang w:val="es-ES_tradnl"/>
              </w:rPr>
              <w:t>37</w:t>
            </w:r>
            <w:r w:rsidRPr="005463D8">
              <w:rPr>
                <w:lang w:val="es-ES_tradnl"/>
              </w:rPr>
              <w:br/>
              <w:t>48</w:t>
            </w:r>
            <w:r w:rsidRPr="005463D8">
              <w:rPr>
                <w:lang w:val="es-ES_tradnl"/>
              </w:rPr>
              <w:br/>
              <w:t>59,5</w:t>
            </w:r>
          </w:p>
        </w:tc>
        <w:tc>
          <w:tcPr>
            <w:tcW w:w="1583" w:type="dxa"/>
            <w:tcBorders>
              <w:top w:val="single" w:sz="6" w:space="0" w:color="auto"/>
              <w:left w:val="single" w:sz="6" w:space="0" w:color="auto"/>
              <w:bottom w:val="single" w:sz="4" w:space="0" w:color="auto"/>
              <w:right w:val="single" w:sz="6" w:space="0" w:color="auto"/>
            </w:tcBorders>
          </w:tcPr>
          <w:p w14:paraId="2F8607A0" w14:textId="77777777" w:rsidR="00DA37C9" w:rsidRPr="005463D8" w:rsidRDefault="00DA37C9" w:rsidP="00D33A56">
            <w:pPr>
              <w:pStyle w:val="Tabletext"/>
              <w:jc w:val="center"/>
              <w:rPr>
                <w:lang w:val="es-ES_tradnl"/>
              </w:rPr>
            </w:pPr>
            <w:r w:rsidRPr="005463D8">
              <w:rPr>
                <w:lang w:val="es-ES_tradnl"/>
              </w:rPr>
              <w:t>2,3</w:t>
            </w:r>
            <w:r w:rsidRPr="005463D8">
              <w:rPr>
                <w:lang w:val="es-ES_tradnl"/>
              </w:rPr>
              <w:br/>
              <w:t>0,64</w:t>
            </w:r>
            <w:r w:rsidRPr="005463D8">
              <w:rPr>
                <w:lang w:val="es-ES_tradnl"/>
              </w:rPr>
              <w:br/>
              <w:t>0,17</w:t>
            </w:r>
          </w:p>
        </w:tc>
        <w:tc>
          <w:tcPr>
            <w:tcW w:w="1610" w:type="dxa"/>
            <w:tcBorders>
              <w:top w:val="single" w:sz="6" w:space="0" w:color="auto"/>
              <w:left w:val="single" w:sz="6" w:space="0" w:color="auto"/>
              <w:bottom w:val="single" w:sz="4" w:space="0" w:color="auto"/>
              <w:right w:val="single" w:sz="6" w:space="0" w:color="auto"/>
            </w:tcBorders>
          </w:tcPr>
          <w:p w14:paraId="43DF645C" w14:textId="77777777" w:rsidR="00DA37C9" w:rsidRPr="005463D8" w:rsidRDefault="00DA37C9" w:rsidP="00D33A56">
            <w:pPr>
              <w:pStyle w:val="Tabletext"/>
              <w:jc w:val="center"/>
              <w:rPr>
                <w:lang w:val="es-ES_tradnl"/>
              </w:rPr>
            </w:pPr>
            <w:r w:rsidRPr="005463D8">
              <w:rPr>
                <w:lang w:val="es-ES_tradnl"/>
              </w:rPr>
              <w:t>13</w:t>
            </w:r>
            <w:r w:rsidRPr="005463D8">
              <w:rPr>
                <w:lang w:val="es-ES_tradnl"/>
              </w:rPr>
              <w:br/>
              <w:t>13</w:t>
            </w:r>
            <w:r w:rsidRPr="005463D8">
              <w:rPr>
                <w:lang w:val="es-ES_tradnl"/>
              </w:rPr>
              <w:br/>
              <w:t>13</w:t>
            </w:r>
          </w:p>
        </w:tc>
        <w:tc>
          <w:tcPr>
            <w:tcW w:w="1556" w:type="dxa"/>
            <w:tcBorders>
              <w:top w:val="single" w:sz="6" w:space="0" w:color="auto"/>
              <w:left w:val="single" w:sz="6" w:space="0" w:color="auto"/>
              <w:bottom w:val="single" w:sz="4" w:space="0" w:color="auto"/>
              <w:right w:val="single" w:sz="6" w:space="0" w:color="auto"/>
            </w:tcBorders>
          </w:tcPr>
          <w:p w14:paraId="6C19F217" w14:textId="77777777" w:rsidR="00DA37C9" w:rsidRPr="005463D8" w:rsidRDefault="00DA37C9" w:rsidP="00D33A56">
            <w:pPr>
              <w:pStyle w:val="Tabletext"/>
              <w:jc w:val="center"/>
              <w:rPr>
                <w:lang w:val="es-ES_tradnl"/>
              </w:rPr>
            </w:pPr>
            <w:r w:rsidRPr="005463D8">
              <w:rPr>
                <w:lang w:val="es-ES_tradnl"/>
              </w:rPr>
              <w:t>50</w:t>
            </w:r>
            <w:r w:rsidRPr="005463D8">
              <w:rPr>
                <w:lang w:val="es-ES_tradnl"/>
              </w:rPr>
              <w:br/>
              <w:t>61</w:t>
            </w:r>
            <w:r w:rsidRPr="005463D8">
              <w:rPr>
                <w:lang w:val="es-ES_tradnl"/>
              </w:rPr>
              <w:br/>
              <w:t>72,5</w:t>
            </w:r>
          </w:p>
        </w:tc>
      </w:tr>
    </w:tbl>
    <w:p w14:paraId="72C69D18" w14:textId="77777777" w:rsidR="00DA37C9" w:rsidRPr="005463D8" w:rsidRDefault="00DA37C9" w:rsidP="00DA37C9">
      <w:pPr>
        <w:pStyle w:val="Tablefin"/>
        <w:rPr>
          <w:lang w:val="es-ES_tradnl"/>
        </w:rPr>
      </w:pPr>
    </w:p>
    <w:p w14:paraId="4885A9CA" w14:textId="77777777" w:rsidR="00DA37C9" w:rsidRPr="005463D8" w:rsidRDefault="00DA37C9" w:rsidP="00DA37C9">
      <w:pPr>
        <w:rPr>
          <w:lang w:val="es-ES_tradnl"/>
        </w:rPr>
      </w:pPr>
      <w:r w:rsidRPr="005463D8">
        <w:rPr>
          <w:lang w:val="es-ES_tradnl"/>
        </w:rPr>
        <w:t>Debido a la limitación de la p.i.r.e. en las estaciones espaciales, la estación terrena debe disponer del receptor más sensible posible. En las estaciones espaciales pueden utilizarse receptores de menor sensibilidad gracias a que la p.i.r.e. de la estación terrena es muy alta. Los requisitos de velocidad de transmisión de datos y las consideraciones de tamaño, peso, costo, complejidad y fiabilidad determinan la temperatura de ruido del receptor para cada vehículo espacial.</w:t>
      </w:r>
    </w:p>
    <w:p w14:paraId="4ACF7ED4" w14:textId="77777777" w:rsidR="00DA37C9" w:rsidRPr="005463D8" w:rsidRDefault="00DA37C9" w:rsidP="00DA37C9">
      <w:pPr>
        <w:rPr>
          <w:lang w:val="es-ES_tradnl"/>
        </w:rPr>
      </w:pPr>
      <w:r w:rsidRPr="005463D8">
        <w:rPr>
          <w:lang w:val="es-ES_tradnl"/>
        </w:rPr>
        <w:t>La potencia del transmisor de la estación espacial viene limitada fundamentalmente por la potencia eléctrica que puede suministrar el propio vehículo espacial.</w:t>
      </w:r>
    </w:p>
    <w:p w14:paraId="154159B1" w14:textId="77777777" w:rsidR="00DA37C9" w:rsidRPr="005463D8" w:rsidRDefault="00DA37C9" w:rsidP="00DA37C9">
      <w:pPr>
        <w:pStyle w:val="Heading1"/>
        <w:rPr>
          <w:lang w:val="es-ES_tradnl"/>
        </w:rPr>
      </w:pPr>
      <w:bookmarkStart w:id="13" w:name="_Toc180661263"/>
      <w:r w:rsidRPr="005463D8">
        <w:rPr>
          <w:lang w:val="es-ES_tradnl"/>
        </w:rPr>
        <w:t>4</w:t>
      </w:r>
      <w:r w:rsidRPr="005463D8">
        <w:rPr>
          <w:lang w:val="es-ES_tradnl"/>
        </w:rPr>
        <w:tab/>
        <w:t>Métodos de radiocomunicación con el espacio lejano</w:t>
      </w:r>
      <w:bookmarkEnd w:id="13"/>
    </w:p>
    <w:p w14:paraId="071AAA81" w14:textId="77777777" w:rsidR="00DA37C9" w:rsidRPr="005463D8" w:rsidRDefault="00DA37C9" w:rsidP="00DA37C9">
      <w:pPr>
        <w:rPr>
          <w:lang w:val="es-ES_tradnl"/>
        </w:rPr>
      </w:pPr>
      <w:r w:rsidRPr="005463D8">
        <w:rPr>
          <w:lang w:val="es-ES_tradnl"/>
        </w:rPr>
        <w:t>Las funciones de telemedida y telemando para las radiocomunicaciones con el espacio lejano suelen realizarse mediante la transmisión de portadoras moduladas en fase. El seguimiento Doppler se efectúa por detección coherente de fase de la portadora recibida. La función de determinación de la distancia se realiza añadiendo a la modulación una señal de determinación de la distancia.</w:t>
      </w:r>
    </w:p>
    <w:p w14:paraId="250BCA1E" w14:textId="77777777" w:rsidR="00DA37C9" w:rsidRPr="005463D8" w:rsidRDefault="00DA37C9" w:rsidP="00DA37C9">
      <w:pPr>
        <w:pStyle w:val="Heading2"/>
        <w:rPr>
          <w:lang w:val="es-ES_tradnl"/>
        </w:rPr>
      </w:pPr>
      <w:bookmarkStart w:id="14" w:name="_Toc180661264"/>
      <w:r w:rsidRPr="005463D8">
        <w:rPr>
          <w:lang w:val="es-ES_tradnl"/>
        </w:rPr>
        <w:t>4.1</w:t>
      </w:r>
      <w:r w:rsidRPr="005463D8">
        <w:rPr>
          <w:lang w:val="es-ES_tradnl"/>
        </w:rPr>
        <w:tab/>
        <w:t>Seguimiento de portadora y medición Doppler</w:t>
      </w:r>
      <w:bookmarkEnd w:id="14"/>
    </w:p>
    <w:p w14:paraId="50559DAA" w14:textId="77777777" w:rsidR="00DA37C9" w:rsidRPr="005463D8" w:rsidRDefault="00DA37C9" w:rsidP="00DA37C9">
      <w:pPr>
        <w:rPr>
          <w:lang w:val="es-ES_tradnl"/>
        </w:rPr>
      </w:pPr>
      <w:r w:rsidRPr="005463D8">
        <w:rPr>
          <w:lang w:val="es-ES_tradnl"/>
        </w:rPr>
        <w:t>Cuando se recibe en la Tierra una señal transmitida por un vehículo espacial, su frecuencia original ha sido modificada por el efecto Doppler. El seguimiento en fase de la portadora permite medir el desplazamiento Doppler y, en consecuencia, la velocidad del vehículo espacial con respecto a la estación terrena. Los receptores de las estaciones terrena y espacial siguen la portadora mediante un bucle de enganche de fase o un bucle costas. Cuando el transpondedor funciona en el modo bidireccional, la frecuencia y fase en el bucle de enganche de fase de la estación espacial se utilizan para generar una o más frecuencias para el enlace espacio</w:t>
      </w:r>
      <w:r w:rsidRPr="005463D8">
        <w:rPr>
          <w:lang w:val="es-ES_tradnl"/>
        </w:rPr>
        <w:noBreakHyphen/>
        <w:t>Tierra. De esta forma se proporcionan a la estación terrena señales correlacionadas con la frecuencia del enlace Tierra</w:t>
      </w:r>
      <w:r w:rsidRPr="005463D8">
        <w:rPr>
          <w:lang w:val="es-ES_tradnl"/>
        </w:rPr>
        <w:noBreakHyphen/>
        <w:t>espacio, lo que permite realizar una medición Doppler precisa.</w:t>
      </w:r>
    </w:p>
    <w:p w14:paraId="7F8E6882" w14:textId="77777777" w:rsidR="00DA37C9" w:rsidRPr="005463D8" w:rsidRDefault="00DA37C9" w:rsidP="00DA37C9">
      <w:pPr>
        <w:rPr>
          <w:lang w:val="es-ES_tradnl"/>
        </w:rPr>
      </w:pPr>
      <w:r w:rsidRPr="005463D8">
        <w:rPr>
          <w:lang w:val="es-ES_tradnl"/>
        </w:rPr>
        <w:t>En el modo unidireccional, las frecuencias para el enlace espacio</w:t>
      </w:r>
      <w:r w:rsidRPr="005463D8">
        <w:rPr>
          <w:lang w:val="es-ES_tradnl"/>
        </w:rPr>
        <w:noBreakHyphen/>
        <w:t>Tierra se obtienen del oscilador del transpónder y la medición Doppler se basa en el conocimiento previo de la frecuencia del oscilador.</w:t>
      </w:r>
    </w:p>
    <w:p w14:paraId="154C36B2" w14:textId="77777777" w:rsidR="00DA37C9" w:rsidRPr="005463D8" w:rsidRDefault="00DA37C9" w:rsidP="00DA37C9">
      <w:pPr>
        <w:pStyle w:val="Heading2"/>
        <w:rPr>
          <w:lang w:val="es-ES_tradnl"/>
        </w:rPr>
      </w:pPr>
      <w:bookmarkStart w:id="15" w:name="_Toc180661265"/>
      <w:r w:rsidRPr="005463D8">
        <w:rPr>
          <w:lang w:val="es-ES_tradnl"/>
        </w:rPr>
        <w:lastRenderedPageBreak/>
        <w:t>4.2</w:t>
      </w:r>
      <w:r w:rsidRPr="005463D8">
        <w:rPr>
          <w:lang w:val="es-ES_tradnl"/>
        </w:rPr>
        <w:tab/>
        <w:t>Modulación y demodulación</w:t>
      </w:r>
      <w:bookmarkEnd w:id="15"/>
    </w:p>
    <w:p w14:paraId="27DAFAB2" w14:textId="77777777" w:rsidR="00DA37C9" w:rsidRPr="005463D8" w:rsidRDefault="00DA37C9" w:rsidP="00DA37C9">
      <w:pPr>
        <w:rPr>
          <w:lang w:val="es-ES_tradnl"/>
        </w:rPr>
      </w:pPr>
      <w:r w:rsidRPr="005463D8">
        <w:rPr>
          <w:lang w:val="es-ES_tradnl"/>
        </w:rPr>
        <w:t>Los enlaces radioeléctricos utilizan la modulación de fase de la portadora de radiofrecuencia. La señal digital de datos de banda de base se utiliza para modular una subportadora que, a su vez, modula en fase a la portadora de radiofrecuencia. Para telemedida se suele utilizar como subportadora una onda cuadrada; para telemando la subportadora es a menudo sinusoidal. El índice de modulación se regula de modo que se obtenga la relación deseada entre la potencia de la portadora residual y la potencia de la banda lateral de la señal de datos. El valor de esta relación se elige de forma que sean óptimos el seguimiento de la portadora y la detección de la señal de datos en el receptor.</w:t>
      </w:r>
    </w:p>
    <w:p w14:paraId="16D042B4" w14:textId="77777777" w:rsidR="00DA37C9" w:rsidRPr="005463D8" w:rsidRDefault="00DA37C9" w:rsidP="00DA37C9">
      <w:pPr>
        <w:rPr>
          <w:lang w:val="es-ES_tradnl"/>
        </w:rPr>
      </w:pPr>
      <w:r w:rsidRPr="005463D8">
        <w:rPr>
          <w:lang w:val="es-ES_tradnl"/>
        </w:rPr>
        <w:t>La demodulación de la portadora de radiofrecuencia y de la subportadora de datos se efectúa mediante bucles de enganche de fase (PLL). Para la detección de la señal de datos se utilizan por lo general técnicas de correlación y de filtros adaptados.</w:t>
      </w:r>
    </w:p>
    <w:p w14:paraId="4E9BA42B" w14:textId="77777777" w:rsidR="00DA37C9" w:rsidRPr="005463D8" w:rsidRDefault="00DA37C9" w:rsidP="00DA37C9">
      <w:pPr>
        <w:rPr>
          <w:lang w:val="es-ES_tradnl"/>
        </w:rPr>
      </w:pPr>
      <w:r w:rsidRPr="005463D8">
        <w:rPr>
          <w:lang w:val="es-ES_tradnl"/>
        </w:rPr>
        <w:t>Los enlaces de vídeo y de audio para misiones tripuladas pueden emplear otras técnicas de modulación y demodulación. Normalmente, en estos casos se utiliza modulación y demodulación MDMG y MDP-4 (con desplazamiento) eficaces en cuanto a la utilización de la anchura de banda, con seguimiento de portadora mediante bucle Costas en vez de PLL.</w:t>
      </w:r>
    </w:p>
    <w:p w14:paraId="43F5E8FA" w14:textId="77777777" w:rsidR="00DA37C9" w:rsidRPr="005463D8" w:rsidRDefault="00DA37C9" w:rsidP="00DA37C9">
      <w:pPr>
        <w:pStyle w:val="Heading2"/>
        <w:rPr>
          <w:lang w:val="es-ES_tradnl"/>
        </w:rPr>
      </w:pPr>
      <w:bookmarkStart w:id="16" w:name="_Toc180661266"/>
      <w:r w:rsidRPr="005463D8">
        <w:rPr>
          <w:lang w:val="es-ES_tradnl"/>
        </w:rPr>
        <w:t>4.3</w:t>
      </w:r>
      <w:r w:rsidRPr="005463D8">
        <w:rPr>
          <w:lang w:val="es-ES_tradnl"/>
        </w:rPr>
        <w:tab/>
        <w:t>Codificación</w:t>
      </w:r>
      <w:bookmarkEnd w:id="16"/>
    </w:p>
    <w:p w14:paraId="4BF7931D" w14:textId="77777777" w:rsidR="00DA37C9" w:rsidRPr="005463D8" w:rsidRDefault="00DA37C9" w:rsidP="00DA37C9">
      <w:pPr>
        <w:rPr>
          <w:lang w:val="es-ES_tradnl"/>
        </w:rPr>
      </w:pPr>
      <w:r w:rsidRPr="005463D8">
        <w:rPr>
          <w:lang w:val="es-ES_tradnl"/>
        </w:rPr>
        <w:t xml:space="preserve">En un enlace de telecomunicación digital puede reducirse la probabilidad de error si se aumenta la anchura de banda de información. En la codificación se aprovecha este aumento traduciendo, de una manera determinada, cada bit de datos a un número mayor de símbolos de código. Como ejemplos de tipos de codificación pueden citarse los códigos de bloques y los códigos convolucionales. Después de la transmisión, los datos originales se recuperan mediante un proceso de decodificación adaptado al tipo de código. La mejora en calidad de la transmisión codificada está relacionada con la amplitud de la anchura de banda y puede variar desde 3,8 dB (codificación convolucional, proporción de bits erróneos de 1 </w:t>
      </w:r>
      <w:r w:rsidRPr="005463D8">
        <w:rPr>
          <w:lang w:val="es-ES_tradnl"/>
        </w:rPr>
        <w:sym w:font="Symbol" w:char="F0B4"/>
      </w:r>
      <w:r w:rsidRPr="005463D8">
        <w:rPr>
          <w:lang w:val="es-ES_tradnl"/>
        </w:rPr>
        <w:t xml:space="preserve"> 10</w:t>
      </w:r>
      <w:r w:rsidRPr="005463D8">
        <w:rPr>
          <w:position w:val="6"/>
          <w:sz w:val="16"/>
          <w:lang w:val="es-ES_tradnl"/>
        </w:rPr>
        <w:t>–3</w:t>
      </w:r>
      <w:r w:rsidRPr="005463D8">
        <w:rPr>
          <w:lang w:val="es-ES_tradnl"/>
        </w:rPr>
        <w:t>) hasta más de 9 dB (codificación Turbo de índice 1/6).</w:t>
      </w:r>
    </w:p>
    <w:p w14:paraId="73D3A6A2" w14:textId="77777777" w:rsidR="00DA37C9" w:rsidRPr="005463D8" w:rsidRDefault="00DA37C9" w:rsidP="00DA37C9">
      <w:pPr>
        <w:pStyle w:val="Heading2"/>
        <w:rPr>
          <w:lang w:val="es-ES_tradnl"/>
        </w:rPr>
      </w:pPr>
      <w:bookmarkStart w:id="17" w:name="_Toc180661267"/>
      <w:r w:rsidRPr="005463D8">
        <w:rPr>
          <w:lang w:val="es-ES_tradnl"/>
        </w:rPr>
        <w:t>4.4</w:t>
      </w:r>
      <w:r w:rsidRPr="005463D8">
        <w:rPr>
          <w:lang w:val="es-ES_tradnl"/>
        </w:rPr>
        <w:tab/>
        <w:t>Multiplexión</w:t>
      </w:r>
      <w:bookmarkEnd w:id="17"/>
    </w:p>
    <w:p w14:paraId="19AC92A9" w14:textId="3FA658E1" w:rsidR="00DA37C9" w:rsidRPr="005463D8" w:rsidRDefault="00DA37C9" w:rsidP="00DA37C9">
      <w:pPr>
        <w:rPr>
          <w:lang w:val="es-ES_tradnl"/>
        </w:rPr>
      </w:pPr>
      <w:r w:rsidRPr="005463D8">
        <w:rPr>
          <w:lang w:val="es-ES_tradnl"/>
        </w:rPr>
        <w:t xml:space="preserve">Las telemedidas con objeto científico y de mantenimiento pueden combinarse en un </w:t>
      </w:r>
      <w:r w:rsidR="005B5EE1" w:rsidRPr="005463D8">
        <w:rPr>
          <w:lang w:val="es-ES_tradnl"/>
        </w:rPr>
        <w:t>sólo</w:t>
      </w:r>
      <w:r w:rsidRPr="005463D8">
        <w:rPr>
          <w:lang w:val="es-ES_tradnl"/>
        </w:rPr>
        <w:t xml:space="preserve"> flujo de datos digitales mediante multiplexión por distribución en el tiempo o pueden transmitirse mediante subportadoras separadas que se suman para formar una señal de modulación compuesta. También puede agregarse una señal de determinación de la distancia a las señales de telemedida o telemando. La amplitud de las distintas señales de datos se ajusta de manera que la potencia del transmisor quede debidamente distribuida entre la portadora y las bandas laterales de información.</w:t>
      </w:r>
    </w:p>
    <w:p w14:paraId="0C830FF9" w14:textId="77777777" w:rsidR="00DA37C9" w:rsidRPr="005463D8" w:rsidRDefault="00DA37C9" w:rsidP="00DA37C9">
      <w:pPr>
        <w:pStyle w:val="Heading2"/>
        <w:rPr>
          <w:lang w:val="es-ES_tradnl"/>
        </w:rPr>
      </w:pPr>
      <w:bookmarkStart w:id="18" w:name="_Toc180661268"/>
      <w:r w:rsidRPr="005463D8">
        <w:rPr>
          <w:lang w:val="es-ES_tradnl"/>
        </w:rPr>
        <w:t>4.5</w:t>
      </w:r>
      <w:r w:rsidRPr="005463D8">
        <w:rPr>
          <w:lang w:val="es-ES_tradnl"/>
        </w:rPr>
        <w:tab/>
        <w:t>Determinación de la distancia</w:t>
      </w:r>
      <w:bookmarkEnd w:id="18"/>
    </w:p>
    <w:p w14:paraId="1B088E3D" w14:textId="77777777" w:rsidR="00DA37C9" w:rsidRPr="005463D8" w:rsidRDefault="00DA37C9" w:rsidP="00DA37C9">
      <w:pPr>
        <w:rPr>
          <w:lang w:val="es-ES_tradnl"/>
        </w:rPr>
      </w:pPr>
      <w:r w:rsidRPr="005463D8">
        <w:rPr>
          <w:lang w:val="es-ES_tradnl"/>
        </w:rPr>
        <w:t>La determinación de la distancia se realiza desde una estación terrena utilizando el transpónder de la estación espacial en el modo bidireccional. La modulación de determinación de distancia en la señal Tierra</w:t>
      </w:r>
      <w:r w:rsidRPr="005463D8">
        <w:rPr>
          <w:lang w:val="es-ES_tradnl"/>
        </w:rPr>
        <w:noBreakHyphen/>
        <w:t>espacio se recupera en el transpónder y se utiliza para modular la portadora del enlace espacio</w:t>
      </w:r>
      <w:r w:rsidRPr="005463D8">
        <w:rPr>
          <w:lang w:val="es-ES_tradnl"/>
        </w:rPr>
        <w:noBreakHyphen/>
        <w:t>Tierra. En la estación terrena se comparan los códigos de determinación de la distancia transmitido y recibido, obteniéndose así una medida del retardo de transmisión que es proporcional a la distancia.</w:t>
      </w:r>
    </w:p>
    <w:p w14:paraId="32457847" w14:textId="77777777" w:rsidR="00DA37C9" w:rsidRPr="005463D8" w:rsidRDefault="00DA37C9" w:rsidP="00DA37C9">
      <w:pPr>
        <w:rPr>
          <w:lang w:val="es-ES_tradnl"/>
        </w:rPr>
      </w:pPr>
      <w:r w:rsidRPr="005463D8">
        <w:rPr>
          <w:lang w:val="es-ES_tradnl"/>
        </w:rPr>
        <w:t>Una limitación fundamental de la precisión en la determinación de la distancia es la posibilidad de medir la correlación de tiempo entre los códigos transmitido y recibido. En el sistema empleado actualmente se utiliza una frecuencia de código máxima de 2,062 MHz. El periodo de código es de 0,485 </w:t>
      </w:r>
      <w:r w:rsidRPr="005463D8">
        <w:rPr>
          <w:lang w:val="es-ES_tradnl"/>
        </w:rPr>
        <w:sym w:font="Symbol" w:char="F06D"/>
      </w:r>
      <w:r w:rsidRPr="005463D8">
        <w:rPr>
          <w:lang w:val="es-ES_tradnl"/>
        </w:rPr>
        <w:t>s, y se obtiene fácilmente una resolución de 1 ns, suponiendo una relación señal/ruido suficiente. Esta resolución equivale a 30 cm en una longitud de trayecto bidireccional, es decir, 15 cm de distancia, lo que satisface las actuales exigencias de exactitud de la navegación indicadas en el Cuadro 2.</w:t>
      </w:r>
    </w:p>
    <w:p w14:paraId="2E240586" w14:textId="77777777" w:rsidR="00DA37C9" w:rsidRPr="005463D8" w:rsidRDefault="00DA37C9" w:rsidP="00DA37C9">
      <w:pPr>
        <w:rPr>
          <w:lang w:val="es-ES_tradnl"/>
        </w:rPr>
      </w:pPr>
      <w:r w:rsidRPr="005463D8">
        <w:rPr>
          <w:lang w:val="es-ES_tradnl"/>
        </w:rPr>
        <w:lastRenderedPageBreak/>
        <w:t>Para lograr una precisión de 1 cm, que se necesitará en experimentos radiocientíficos (véase el § 2.3.2), se requiere una frecuencia de código de por lo menos 30 MHz. Los actuales sistemas de determinación de la distancia por seudoruido del SIE en el espacio lejano utilizan una velocidad de segmentos máxima de 24 MChip/s.</w:t>
      </w:r>
    </w:p>
    <w:p w14:paraId="36F4B554" w14:textId="77777777" w:rsidR="00DA37C9" w:rsidRPr="005463D8" w:rsidRDefault="00DA37C9" w:rsidP="00DA37C9">
      <w:pPr>
        <w:pStyle w:val="Heading2"/>
        <w:rPr>
          <w:lang w:val="es-ES_tradnl"/>
        </w:rPr>
      </w:pPr>
      <w:bookmarkStart w:id="19" w:name="_Toc180661269"/>
      <w:r w:rsidRPr="005463D8">
        <w:rPr>
          <w:lang w:val="es-ES_tradnl"/>
        </w:rPr>
        <w:t>4.6</w:t>
      </w:r>
      <w:r w:rsidRPr="005463D8">
        <w:rPr>
          <w:lang w:val="es-ES_tradnl"/>
        </w:rPr>
        <w:tab/>
        <w:t>Ganancia y puntería de la antena</w:t>
      </w:r>
      <w:bookmarkEnd w:id="19"/>
    </w:p>
    <w:p w14:paraId="64DD3493" w14:textId="77777777" w:rsidR="00DA37C9" w:rsidRPr="005463D8" w:rsidRDefault="00DA37C9" w:rsidP="00DA37C9">
      <w:pPr>
        <w:rPr>
          <w:lang w:val="es-ES_tradnl"/>
        </w:rPr>
      </w:pPr>
      <w:r w:rsidRPr="005463D8">
        <w:rPr>
          <w:lang w:val="es-ES_tradnl"/>
        </w:rPr>
        <w:t>En las antenas parabólicas que suelen utilizarse para la investigación espacial, la ganancia máxima está limitada por la exactitud con la que su superficie representa a un paraboloide perfecto. Esta limitación determina la frecuencia máxima que puede utilizar eficazmente una antena determinada.</w:t>
      </w:r>
    </w:p>
    <w:p w14:paraId="1536DC2C" w14:textId="77777777" w:rsidR="00DA37C9" w:rsidRPr="005463D8" w:rsidRDefault="00DA37C9" w:rsidP="00DA37C9">
      <w:pPr>
        <w:rPr>
          <w:lang w:val="es-ES_tradnl"/>
        </w:rPr>
      </w:pPr>
      <w:r w:rsidRPr="005463D8">
        <w:rPr>
          <w:lang w:val="es-ES_tradnl"/>
        </w:rPr>
        <w:t>Un factor que influye en la exactitud de la superficie, común tanto a antenas de estación terrena como de estación espacial, es la precisión con la que ha sido construida. En el caso de las antenas de estación terrena, el viento y los efectos térmicos producen deformaciones adicionales de la superficie. Cuando se hace variar el ángulo de elevación, la gravedad introduce una distorsión de la superficie, que depende de la rigidez de la estructura de soporte.</w:t>
      </w:r>
    </w:p>
    <w:p w14:paraId="74A9459E" w14:textId="77777777" w:rsidR="00DA37C9" w:rsidRPr="005463D8" w:rsidRDefault="00DA37C9" w:rsidP="00DA37C9">
      <w:pPr>
        <w:rPr>
          <w:lang w:val="es-ES_tradnl"/>
        </w:rPr>
      </w:pPr>
      <w:r w:rsidRPr="005463D8">
        <w:rPr>
          <w:lang w:val="es-ES_tradnl"/>
        </w:rPr>
        <w:t>En las antenas de estación espacial, el tamaño está limitado por la masa admisible, por el espacio disponible en el vehículo de lanzamiento y por la tecnología de construcción de las antenas desplegables. Los efectos térmicos provocan distorsión en las superficies de las antenas de estación espacial.</w:t>
      </w:r>
    </w:p>
    <w:p w14:paraId="1CE0C319" w14:textId="77777777" w:rsidR="00DA37C9" w:rsidRPr="005463D8" w:rsidRDefault="00DA37C9" w:rsidP="00DA37C9">
      <w:pPr>
        <w:rPr>
          <w:lang w:val="es-ES_tradnl"/>
        </w:rPr>
      </w:pPr>
      <w:r w:rsidRPr="005463D8">
        <w:rPr>
          <w:lang w:val="es-ES_tradnl"/>
        </w:rPr>
        <w:t>La ganancia máxima utilizable de las antenas está limitada por la posibilidad de apuntarlas con exactitud. La anchura del haz debe ser la adecuada para permitir una cierta tolerancia angular en la puntería. Todos los factores que distorsionan la superficie reflectora pueden influir también en la precisión de la puntería. La precisión del sistema de control de actitud del vehículo espacial (que depende a menudo de la cantidad de propulsante que puede llevar) es un factor que interviene en la puntería de la antena de la estación espacial.</w:t>
      </w:r>
    </w:p>
    <w:p w14:paraId="75A963EE" w14:textId="77777777" w:rsidR="00DA37C9" w:rsidRPr="005463D8" w:rsidRDefault="00DA37C9" w:rsidP="00DA37C9">
      <w:pPr>
        <w:rPr>
          <w:lang w:val="es-ES_tradnl"/>
        </w:rPr>
      </w:pPr>
      <w:r w:rsidRPr="005463D8">
        <w:rPr>
          <w:lang w:val="es-ES_tradnl"/>
        </w:rPr>
        <w:t>La precisión con la que se conocen las ubicaciones de las estaciones terrena y espacial, una con respecto a la otra, influye en la anchura del haz mínima y en la ganancia máxima utilizables.</w:t>
      </w:r>
    </w:p>
    <w:p w14:paraId="7E6B9718" w14:textId="77777777" w:rsidR="00DA37C9" w:rsidRPr="005463D8" w:rsidRDefault="00DA37C9" w:rsidP="00DA37C9">
      <w:pPr>
        <w:rPr>
          <w:lang w:val="es-ES_tradnl"/>
        </w:rPr>
      </w:pPr>
      <w:r w:rsidRPr="005463D8">
        <w:rPr>
          <w:lang w:val="es-ES_tradnl"/>
        </w:rPr>
        <w:t>El Cuadro 6 muestra límites típicos de las características de la antena.</w:t>
      </w:r>
    </w:p>
    <w:p w14:paraId="00907AD2" w14:textId="77777777" w:rsidR="00DA37C9" w:rsidRPr="005463D8" w:rsidRDefault="00DA37C9" w:rsidP="00DA37C9">
      <w:pPr>
        <w:pStyle w:val="TableNo"/>
        <w:rPr>
          <w:lang w:val="es-ES_tradnl"/>
        </w:rPr>
      </w:pPr>
      <w:r w:rsidRPr="005463D8">
        <w:rPr>
          <w:lang w:val="es-ES_tradnl"/>
        </w:rPr>
        <w:t>CUADRO 6</w:t>
      </w:r>
    </w:p>
    <w:p w14:paraId="41C46A95" w14:textId="77777777" w:rsidR="00DA37C9" w:rsidRPr="005463D8" w:rsidRDefault="00DA37C9" w:rsidP="00DA37C9">
      <w:pPr>
        <w:pStyle w:val="Tabletitle"/>
        <w:rPr>
          <w:lang w:val="es-ES_tradnl"/>
        </w:rPr>
      </w:pPr>
      <w:r w:rsidRPr="005463D8">
        <w:rPr>
          <w:lang w:val="es-ES_tradnl"/>
        </w:rPr>
        <w:t>Limitaciones actuales de la precisión y la ganancia máxima de antena</w:t>
      </w:r>
    </w:p>
    <w:tbl>
      <w:tblPr>
        <w:tblW w:w="0" w:type="auto"/>
        <w:jc w:val="center"/>
        <w:tblLayout w:type="fixed"/>
        <w:tblLook w:val="0000" w:firstRow="0" w:lastRow="0" w:firstColumn="0" w:lastColumn="0" w:noHBand="0" w:noVBand="0"/>
      </w:tblPr>
      <w:tblGrid>
        <w:gridCol w:w="1757"/>
        <w:gridCol w:w="1932"/>
        <w:gridCol w:w="2041"/>
        <w:gridCol w:w="1927"/>
        <w:gridCol w:w="1982"/>
        <w:gridCol w:w="60"/>
      </w:tblGrid>
      <w:tr w:rsidR="00DA37C9" w:rsidRPr="005463D8" w14:paraId="2216C299" w14:textId="77777777" w:rsidTr="00D33A56">
        <w:trPr>
          <w:cantSplit/>
          <w:jc w:val="center"/>
        </w:trPr>
        <w:tc>
          <w:tcPr>
            <w:tcW w:w="1757" w:type="dxa"/>
            <w:vMerge w:val="restart"/>
            <w:tcBorders>
              <w:top w:val="single" w:sz="6" w:space="0" w:color="auto"/>
              <w:left w:val="single" w:sz="6" w:space="0" w:color="auto"/>
            </w:tcBorders>
            <w:vAlign w:val="center"/>
          </w:tcPr>
          <w:p w14:paraId="2739BAFC" w14:textId="77777777" w:rsidR="00DA37C9" w:rsidRPr="005463D8" w:rsidRDefault="00DA37C9" w:rsidP="00D33A56">
            <w:pPr>
              <w:pStyle w:val="Tablehead"/>
              <w:rPr>
                <w:lang w:val="es-ES_tradnl"/>
              </w:rPr>
            </w:pPr>
            <w:r w:rsidRPr="005463D8">
              <w:rPr>
                <w:lang w:val="es-ES_tradnl"/>
              </w:rPr>
              <w:t>Parámetro limitante</w:t>
            </w:r>
          </w:p>
        </w:tc>
        <w:tc>
          <w:tcPr>
            <w:tcW w:w="3973" w:type="dxa"/>
            <w:gridSpan w:val="2"/>
            <w:tcBorders>
              <w:top w:val="single" w:sz="6" w:space="0" w:color="auto"/>
              <w:left w:val="single" w:sz="6" w:space="0" w:color="auto"/>
              <w:bottom w:val="single" w:sz="6" w:space="0" w:color="auto"/>
              <w:right w:val="single" w:sz="6" w:space="0" w:color="auto"/>
            </w:tcBorders>
          </w:tcPr>
          <w:p w14:paraId="6CC72737" w14:textId="77777777" w:rsidR="00DA37C9" w:rsidRPr="005463D8" w:rsidRDefault="00DA37C9" w:rsidP="00D33A56">
            <w:pPr>
              <w:pStyle w:val="Tablehead"/>
              <w:rPr>
                <w:lang w:val="es-ES_tradnl"/>
              </w:rPr>
            </w:pPr>
            <w:r w:rsidRPr="005463D8">
              <w:rPr>
                <w:lang w:val="es-ES_tradnl"/>
              </w:rPr>
              <w:t>Antenas de estación espacial</w:t>
            </w:r>
          </w:p>
        </w:tc>
        <w:tc>
          <w:tcPr>
            <w:tcW w:w="3969" w:type="dxa"/>
            <w:gridSpan w:val="3"/>
            <w:tcBorders>
              <w:top w:val="single" w:sz="6" w:space="0" w:color="auto"/>
              <w:bottom w:val="single" w:sz="6" w:space="0" w:color="auto"/>
              <w:right w:val="single" w:sz="6" w:space="0" w:color="auto"/>
            </w:tcBorders>
          </w:tcPr>
          <w:p w14:paraId="2F3868BC" w14:textId="77777777" w:rsidR="00DA37C9" w:rsidRPr="005463D8" w:rsidRDefault="00DA37C9" w:rsidP="00D33A56">
            <w:pPr>
              <w:pStyle w:val="Tablehead"/>
              <w:rPr>
                <w:lang w:val="es-ES_tradnl"/>
              </w:rPr>
            </w:pPr>
            <w:r w:rsidRPr="005463D8">
              <w:rPr>
                <w:lang w:val="es-ES_tradnl"/>
              </w:rPr>
              <w:t>Antenas de estación terrena</w:t>
            </w:r>
          </w:p>
        </w:tc>
      </w:tr>
      <w:tr w:rsidR="00DA37C9" w:rsidRPr="005463D8" w14:paraId="793D01E0" w14:textId="77777777" w:rsidTr="00D33A56">
        <w:trPr>
          <w:cantSplit/>
          <w:jc w:val="center"/>
        </w:trPr>
        <w:tc>
          <w:tcPr>
            <w:tcW w:w="1757" w:type="dxa"/>
            <w:vMerge/>
            <w:tcBorders>
              <w:left w:val="single" w:sz="6" w:space="0" w:color="auto"/>
              <w:bottom w:val="single" w:sz="6" w:space="0" w:color="auto"/>
            </w:tcBorders>
          </w:tcPr>
          <w:p w14:paraId="5E343A4D" w14:textId="77777777" w:rsidR="00DA37C9" w:rsidRPr="005463D8" w:rsidRDefault="00DA37C9" w:rsidP="00D33A56">
            <w:pPr>
              <w:pStyle w:val="Tablehead"/>
              <w:rPr>
                <w:lang w:val="es-ES_tradnl"/>
              </w:rPr>
            </w:pPr>
          </w:p>
        </w:tc>
        <w:tc>
          <w:tcPr>
            <w:tcW w:w="1932" w:type="dxa"/>
            <w:tcBorders>
              <w:top w:val="single" w:sz="6" w:space="0" w:color="auto"/>
              <w:left w:val="single" w:sz="6" w:space="0" w:color="auto"/>
              <w:bottom w:val="single" w:sz="6" w:space="0" w:color="auto"/>
              <w:right w:val="single" w:sz="6" w:space="0" w:color="auto"/>
            </w:tcBorders>
          </w:tcPr>
          <w:p w14:paraId="14AD8A32" w14:textId="77777777" w:rsidR="00DA37C9" w:rsidRPr="005463D8" w:rsidRDefault="00DA37C9" w:rsidP="00D33A56">
            <w:pPr>
              <w:pStyle w:val="Tablehead"/>
              <w:rPr>
                <w:lang w:val="es-ES_tradnl"/>
              </w:rPr>
            </w:pPr>
            <w:r w:rsidRPr="005463D8">
              <w:rPr>
                <w:lang w:val="es-ES_tradnl"/>
              </w:rPr>
              <w:t>Valor máximo típico del parámetro</w:t>
            </w:r>
          </w:p>
        </w:tc>
        <w:tc>
          <w:tcPr>
            <w:tcW w:w="2041" w:type="dxa"/>
            <w:tcBorders>
              <w:top w:val="single" w:sz="6" w:space="0" w:color="auto"/>
              <w:bottom w:val="single" w:sz="6" w:space="0" w:color="auto"/>
              <w:right w:val="single" w:sz="6" w:space="0" w:color="auto"/>
            </w:tcBorders>
            <w:vAlign w:val="center"/>
          </w:tcPr>
          <w:p w14:paraId="609B5B0E" w14:textId="77777777" w:rsidR="00DA37C9" w:rsidRPr="005463D8" w:rsidRDefault="00DA37C9" w:rsidP="00D33A56">
            <w:pPr>
              <w:pStyle w:val="Tablehead"/>
              <w:rPr>
                <w:lang w:val="es-ES_tradnl"/>
              </w:rPr>
            </w:pPr>
            <w:r w:rsidRPr="005463D8">
              <w:rPr>
                <w:lang w:val="es-ES_tradnl"/>
              </w:rPr>
              <w:t>Ganancia máxima</w:t>
            </w:r>
          </w:p>
        </w:tc>
        <w:tc>
          <w:tcPr>
            <w:tcW w:w="1927" w:type="dxa"/>
            <w:tcBorders>
              <w:top w:val="single" w:sz="6" w:space="0" w:color="auto"/>
              <w:bottom w:val="single" w:sz="6" w:space="0" w:color="auto"/>
              <w:right w:val="single" w:sz="6" w:space="0" w:color="auto"/>
            </w:tcBorders>
          </w:tcPr>
          <w:p w14:paraId="43011F72" w14:textId="77777777" w:rsidR="00DA37C9" w:rsidRPr="005463D8" w:rsidRDefault="00DA37C9" w:rsidP="00D33A56">
            <w:pPr>
              <w:pStyle w:val="Tablehead"/>
              <w:rPr>
                <w:lang w:val="es-ES_tradnl"/>
              </w:rPr>
            </w:pPr>
            <w:r w:rsidRPr="005463D8">
              <w:rPr>
                <w:lang w:val="es-ES_tradnl"/>
              </w:rPr>
              <w:t>Valor máximo típico del parámetro</w:t>
            </w:r>
          </w:p>
        </w:tc>
        <w:tc>
          <w:tcPr>
            <w:tcW w:w="2042" w:type="dxa"/>
            <w:gridSpan w:val="2"/>
            <w:tcBorders>
              <w:bottom w:val="single" w:sz="6" w:space="0" w:color="auto"/>
              <w:right w:val="single" w:sz="6" w:space="0" w:color="auto"/>
            </w:tcBorders>
            <w:vAlign w:val="center"/>
          </w:tcPr>
          <w:p w14:paraId="1D203FD1" w14:textId="77777777" w:rsidR="00DA37C9" w:rsidRPr="005463D8" w:rsidRDefault="00DA37C9" w:rsidP="00D33A56">
            <w:pPr>
              <w:pStyle w:val="Tablehead"/>
              <w:rPr>
                <w:lang w:val="es-ES_tradnl"/>
              </w:rPr>
            </w:pPr>
            <w:r w:rsidRPr="005463D8">
              <w:rPr>
                <w:lang w:val="es-ES_tradnl"/>
              </w:rPr>
              <w:t>Ganancia máxima</w:t>
            </w:r>
          </w:p>
        </w:tc>
      </w:tr>
      <w:tr w:rsidR="00DA37C9" w:rsidRPr="005463D8" w14:paraId="55ED4D8E" w14:textId="77777777" w:rsidTr="00D33A56">
        <w:trPr>
          <w:cantSplit/>
          <w:jc w:val="center"/>
        </w:trPr>
        <w:tc>
          <w:tcPr>
            <w:tcW w:w="1757" w:type="dxa"/>
            <w:tcBorders>
              <w:left w:val="single" w:sz="6" w:space="0" w:color="auto"/>
            </w:tcBorders>
          </w:tcPr>
          <w:p w14:paraId="347DDD1F" w14:textId="77777777" w:rsidR="00DA37C9" w:rsidRPr="005463D8" w:rsidRDefault="00DA37C9" w:rsidP="00D33A56">
            <w:pPr>
              <w:pStyle w:val="Tabletext"/>
              <w:keepNext/>
              <w:keepLines/>
              <w:jc w:val="left"/>
              <w:rPr>
                <w:lang w:val="es-ES_tradnl"/>
              </w:rPr>
            </w:pPr>
            <w:r w:rsidRPr="005463D8">
              <w:rPr>
                <w:lang w:val="es-ES_tradnl"/>
              </w:rPr>
              <w:t>Precisión de la superficie parabólica</w:t>
            </w:r>
          </w:p>
        </w:tc>
        <w:tc>
          <w:tcPr>
            <w:tcW w:w="1932" w:type="dxa"/>
            <w:tcBorders>
              <w:left w:val="single" w:sz="6" w:space="0" w:color="auto"/>
              <w:right w:val="single" w:sz="6" w:space="0" w:color="auto"/>
            </w:tcBorders>
          </w:tcPr>
          <w:p w14:paraId="5B98B3B8" w14:textId="77777777" w:rsidR="00DA37C9" w:rsidRPr="005463D8" w:rsidRDefault="00DA37C9" w:rsidP="00D33A56">
            <w:pPr>
              <w:pStyle w:val="Tabletext"/>
              <w:keepNext/>
              <w:keepLines/>
              <w:jc w:val="center"/>
              <w:rPr>
                <w:lang w:val="es-ES_tradnl"/>
              </w:rPr>
            </w:pPr>
            <w:r w:rsidRPr="005463D8">
              <w:rPr>
                <w:lang w:val="es-ES_tradnl"/>
              </w:rPr>
              <w:t>0,24 mm de media cuadrática en un reflector de 3,7 m de diámetro</w:t>
            </w:r>
          </w:p>
        </w:tc>
        <w:tc>
          <w:tcPr>
            <w:tcW w:w="2041" w:type="dxa"/>
            <w:tcBorders>
              <w:right w:val="single" w:sz="6" w:space="0" w:color="auto"/>
            </w:tcBorders>
          </w:tcPr>
          <w:p w14:paraId="0C33824C" w14:textId="77777777" w:rsidR="00DA37C9" w:rsidRPr="005463D8" w:rsidRDefault="00DA37C9" w:rsidP="00D33A56">
            <w:pPr>
              <w:pStyle w:val="Tabletext"/>
              <w:keepNext/>
              <w:keepLines/>
              <w:jc w:val="center"/>
              <w:rPr>
                <w:lang w:val="es-ES_tradnl"/>
              </w:rPr>
            </w:pPr>
            <w:r w:rsidRPr="005463D8">
              <w:rPr>
                <w:lang w:val="es-ES_tradnl"/>
              </w:rPr>
              <w:t>61 dBi</w:t>
            </w:r>
            <w:r w:rsidRPr="005463D8">
              <w:rPr>
                <w:vertAlign w:val="superscript"/>
                <w:lang w:val="es-ES_tradnl"/>
              </w:rPr>
              <w:t>(1)</w:t>
            </w:r>
            <w:r w:rsidRPr="005463D8">
              <w:rPr>
                <w:lang w:val="es-ES_tradnl"/>
              </w:rPr>
              <w:t xml:space="preserve"> a 34 GHz</w:t>
            </w:r>
          </w:p>
        </w:tc>
        <w:tc>
          <w:tcPr>
            <w:tcW w:w="1927" w:type="dxa"/>
            <w:tcBorders>
              <w:right w:val="single" w:sz="6" w:space="0" w:color="auto"/>
            </w:tcBorders>
          </w:tcPr>
          <w:p w14:paraId="2F1A5907" w14:textId="77777777" w:rsidR="00DA37C9" w:rsidRPr="005463D8" w:rsidRDefault="00DA37C9" w:rsidP="00D33A56">
            <w:pPr>
              <w:pStyle w:val="Tabletext"/>
              <w:keepNext/>
              <w:keepLines/>
              <w:jc w:val="center"/>
              <w:rPr>
                <w:lang w:val="es-ES_tradnl"/>
              </w:rPr>
            </w:pPr>
            <w:r w:rsidRPr="005463D8">
              <w:rPr>
                <w:lang w:val="es-ES_tradnl"/>
              </w:rPr>
              <w:t>0,53 mm de media cuadrática en un reflector de 70 m de diámetro</w:t>
            </w:r>
          </w:p>
        </w:tc>
        <w:tc>
          <w:tcPr>
            <w:tcW w:w="2042" w:type="dxa"/>
            <w:gridSpan w:val="2"/>
            <w:tcBorders>
              <w:right w:val="single" w:sz="6" w:space="0" w:color="auto"/>
            </w:tcBorders>
          </w:tcPr>
          <w:p w14:paraId="20D63CF5" w14:textId="77777777" w:rsidR="00DA37C9" w:rsidRPr="005463D8" w:rsidRDefault="00DA37C9" w:rsidP="00D33A56">
            <w:pPr>
              <w:pStyle w:val="Tabletext"/>
              <w:keepNext/>
              <w:keepLines/>
              <w:jc w:val="center"/>
              <w:rPr>
                <w:lang w:val="es-ES_tradnl"/>
              </w:rPr>
            </w:pPr>
            <w:r w:rsidRPr="005463D8">
              <w:rPr>
                <w:lang w:val="es-ES_tradnl"/>
              </w:rPr>
              <w:t>84 dBi</w:t>
            </w:r>
            <w:r w:rsidRPr="005463D8">
              <w:rPr>
                <w:vertAlign w:val="superscript"/>
                <w:lang w:val="es-ES_tradnl"/>
              </w:rPr>
              <w:t>(1)</w:t>
            </w:r>
            <w:r w:rsidRPr="005463D8">
              <w:rPr>
                <w:lang w:val="es-ES_tradnl"/>
              </w:rPr>
              <w:t xml:space="preserve"> a 34 GHz</w:t>
            </w:r>
          </w:p>
        </w:tc>
      </w:tr>
      <w:tr w:rsidR="00DA37C9" w:rsidRPr="005463D8" w14:paraId="332259B4" w14:textId="77777777" w:rsidTr="00D33A56">
        <w:trPr>
          <w:cantSplit/>
          <w:jc w:val="center"/>
        </w:trPr>
        <w:tc>
          <w:tcPr>
            <w:tcW w:w="1757" w:type="dxa"/>
            <w:tcBorders>
              <w:left w:val="single" w:sz="6" w:space="0" w:color="auto"/>
            </w:tcBorders>
          </w:tcPr>
          <w:p w14:paraId="0BC53687" w14:textId="77777777" w:rsidR="00DA37C9" w:rsidRPr="005463D8" w:rsidRDefault="00DA37C9" w:rsidP="00D33A56">
            <w:pPr>
              <w:pStyle w:val="Tabletext"/>
              <w:jc w:val="left"/>
              <w:rPr>
                <w:lang w:val="es-ES_tradnl"/>
              </w:rPr>
            </w:pPr>
            <w:r w:rsidRPr="005463D8">
              <w:rPr>
                <w:lang w:val="es-ES_tradnl"/>
              </w:rPr>
              <w:t>Precisión de puntería</w:t>
            </w:r>
          </w:p>
        </w:tc>
        <w:tc>
          <w:tcPr>
            <w:tcW w:w="1932" w:type="dxa"/>
            <w:tcBorders>
              <w:left w:val="single" w:sz="6" w:space="0" w:color="auto"/>
              <w:right w:val="single" w:sz="6" w:space="0" w:color="auto"/>
            </w:tcBorders>
          </w:tcPr>
          <w:p w14:paraId="27C988C6" w14:textId="77777777" w:rsidR="00DA37C9" w:rsidRPr="005463D8" w:rsidRDefault="00DA37C9" w:rsidP="00D33A56">
            <w:pPr>
              <w:pStyle w:val="Tabletext"/>
              <w:jc w:val="center"/>
              <w:rPr>
                <w:lang w:val="es-ES_tradnl"/>
              </w:rPr>
            </w:pPr>
            <w:r w:rsidRPr="005463D8">
              <w:rPr>
                <w:lang w:val="es-ES_tradnl"/>
              </w:rPr>
              <w:sym w:font="Symbol" w:char="F0B1"/>
            </w:r>
            <w:r w:rsidRPr="005463D8">
              <w:rPr>
                <w:lang w:val="es-ES_tradnl"/>
              </w:rPr>
              <w:t xml:space="preserve"> 0,15° (3</w:t>
            </w:r>
            <w:r w:rsidRPr="005463D8">
              <w:rPr>
                <w:lang w:val="es-ES_tradnl"/>
              </w:rPr>
              <w:sym w:font="Symbol" w:char="F073"/>
            </w:r>
            <w:r w:rsidRPr="005463D8">
              <w:rPr>
                <w:lang w:val="es-ES_tradnl"/>
              </w:rPr>
              <w:t>)</w:t>
            </w:r>
          </w:p>
        </w:tc>
        <w:tc>
          <w:tcPr>
            <w:tcW w:w="2041" w:type="dxa"/>
            <w:tcBorders>
              <w:right w:val="single" w:sz="6" w:space="0" w:color="auto"/>
            </w:tcBorders>
          </w:tcPr>
          <w:p w14:paraId="7990E274" w14:textId="77777777" w:rsidR="00DA37C9" w:rsidRPr="005463D8" w:rsidRDefault="00DA37C9" w:rsidP="00D33A56">
            <w:pPr>
              <w:pStyle w:val="Tabletext"/>
              <w:jc w:val="center"/>
              <w:rPr>
                <w:lang w:val="es-ES_tradnl"/>
              </w:rPr>
            </w:pPr>
            <w:r w:rsidRPr="005463D8">
              <w:rPr>
                <w:lang w:val="es-ES_tradnl"/>
              </w:rPr>
              <w:t>56 dBi</w:t>
            </w:r>
            <w:r w:rsidRPr="005463D8">
              <w:rPr>
                <w:vertAlign w:val="superscript"/>
                <w:lang w:val="es-ES_tradnl"/>
              </w:rPr>
              <w:t>(2)</w:t>
            </w:r>
          </w:p>
        </w:tc>
        <w:tc>
          <w:tcPr>
            <w:tcW w:w="1927" w:type="dxa"/>
            <w:tcBorders>
              <w:right w:val="single" w:sz="6" w:space="0" w:color="auto"/>
            </w:tcBorders>
          </w:tcPr>
          <w:p w14:paraId="464C63C4" w14:textId="77777777" w:rsidR="00DA37C9" w:rsidRPr="005463D8" w:rsidRDefault="00DA37C9" w:rsidP="00D33A56">
            <w:pPr>
              <w:pStyle w:val="Tabletext"/>
              <w:jc w:val="center"/>
              <w:rPr>
                <w:lang w:val="es-ES_tradnl"/>
              </w:rPr>
            </w:pPr>
            <w:r w:rsidRPr="005463D8">
              <w:rPr>
                <w:lang w:val="es-ES_tradnl"/>
              </w:rPr>
              <w:sym w:font="Symbol" w:char="F0B1"/>
            </w:r>
            <w:r w:rsidRPr="005463D8">
              <w:rPr>
                <w:lang w:val="es-ES_tradnl"/>
              </w:rPr>
              <w:t xml:space="preserve"> 0,005° (3</w:t>
            </w:r>
            <w:r w:rsidRPr="005463D8">
              <w:rPr>
                <w:lang w:val="es-ES_tradnl"/>
              </w:rPr>
              <w:sym w:font="Symbol" w:char="F073"/>
            </w:r>
            <w:r w:rsidRPr="005463D8">
              <w:rPr>
                <w:lang w:val="es-ES_tradnl"/>
              </w:rPr>
              <w:t>)</w:t>
            </w:r>
          </w:p>
        </w:tc>
        <w:tc>
          <w:tcPr>
            <w:tcW w:w="2042" w:type="dxa"/>
            <w:gridSpan w:val="2"/>
            <w:tcBorders>
              <w:right w:val="single" w:sz="6" w:space="0" w:color="auto"/>
            </w:tcBorders>
          </w:tcPr>
          <w:p w14:paraId="7B9C3822" w14:textId="77777777" w:rsidR="00DA37C9" w:rsidRPr="005463D8" w:rsidRDefault="00DA37C9" w:rsidP="00D33A56">
            <w:pPr>
              <w:pStyle w:val="Tabletext"/>
              <w:jc w:val="center"/>
              <w:rPr>
                <w:lang w:val="es-ES_tradnl"/>
              </w:rPr>
            </w:pPr>
            <w:r w:rsidRPr="005463D8">
              <w:rPr>
                <w:lang w:val="es-ES_tradnl"/>
              </w:rPr>
              <w:t>82,5 dBi</w:t>
            </w:r>
            <w:r w:rsidRPr="005463D8">
              <w:rPr>
                <w:vertAlign w:val="superscript"/>
                <w:lang w:val="es-ES_tradnl"/>
              </w:rPr>
              <w:t>(2)</w:t>
            </w:r>
          </w:p>
        </w:tc>
      </w:tr>
      <w:tr w:rsidR="00DA37C9" w:rsidRPr="005463D8" w14:paraId="1973A450" w14:textId="77777777" w:rsidTr="00D33A56">
        <w:trPr>
          <w:gridAfter w:val="1"/>
          <w:wAfter w:w="60" w:type="dxa"/>
          <w:cantSplit/>
          <w:jc w:val="center"/>
        </w:trPr>
        <w:tc>
          <w:tcPr>
            <w:tcW w:w="9639" w:type="dxa"/>
            <w:gridSpan w:val="5"/>
            <w:tcBorders>
              <w:top w:val="single" w:sz="6" w:space="0" w:color="auto"/>
            </w:tcBorders>
          </w:tcPr>
          <w:p w14:paraId="47D810DA" w14:textId="77777777" w:rsidR="00DA37C9" w:rsidRPr="005463D8" w:rsidRDefault="00DA37C9" w:rsidP="00D33A56">
            <w:pPr>
              <w:pStyle w:val="Tablelegend"/>
              <w:rPr>
                <w:lang w:val="es-ES_tradnl"/>
              </w:rPr>
            </w:pPr>
            <w:r w:rsidRPr="005463D8">
              <w:rPr>
                <w:vertAlign w:val="superscript"/>
                <w:lang w:val="es-ES_tradnl"/>
              </w:rPr>
              <w:t>(1)</w:t>
            </w:r>
            <w:r w:rsidRPr="005463D8">
              <w:rPr>
                <w:lang w:val="es-ES_tradnl"/>
              </w:rPr>
              <w:tab/>
              <w:t>La ganancia a otras frecuencias será menor.</w:t>
            </w:r>
          </w:p>
          <w:p w14:paraId="470B5974" w14:textId="77777777" w:rsidR="00DA37C9" w:rsidRPr="005463D8" w:rsidRDefault="00DA37C9" w:rsidP="00D33A56">
            <w:pPr>
              <w:pStyle w:val="Tablelegend"/>
              <w:rPr>
                <w:lang w:val="es-ES_tradnl"/>
              </w:rPr>
            </w:pPr>
            <w:r w:rsidRPr="005463D8">
              <w:rPr>
                <w:vertAlign w:val="superscript"/>
                <w:lang w:val="es-ES_tradnl"/>
              </w:rPr>
              <w:t>(2)</w:t>
            </w:r>
            <w:r w:rsidRPr="005463D8">
              <w:rPr>
                <w:lang w:val="es-ES_tradnl"/>
              </w:rPr>
              <w:tab/>
              <w:t>Ganancia de una antena con anchura del haz de potencia mitad igual a 2 veces la precisión de puntería. La anchura del haz de una antena de mayor ganancia resultaría demasiado estrecha con respecto a la precisión de puntería.</w:t>
            </w:r>
          </w:p>
        </w:tc>
      </w:tr>
    </w:tbl>
    <w:p w14:paraId="377AF389" w14:textId="77777777" w:rsidR="00C60021" w:rsidRPr="00C60021" w:rsidRDefault="00C60021" w:rsidP="00C60021">
      <w:pPr>
        <w:pStyle w:val="Tablefin"/>
        <w:rPr>
          <w:sz w:val="6"/>
          <w:szCs w:val="6"/>
        </w:rPr>
      </w:pPr>
      <w:bookmarkStart w:id="20" w:name="_Toc180661270"/>
    </w:p>
    <w:p w14:paraId="58D668BD" w14:textId="0FE3F6AD" w:rsidR="00DA37C9" w:rsidRPr="005463D8" w:rsidRDefault="00DA37C9" w:rsidP="00DA37C9">
      <w:pPr>
        <w:pStyle w:val="Heading2"/>
        <w:rPr>
          <w:lang w:val="es-ES_tradnl"/>
        </w:rPr>
      </w:pPr>
      <w:r w:rsidRPr="005463D8">
        <w:rPr>
          <w:lang w:val="es-ES_tradnl"/>
        </w:rPr>
        <w:lastRenderedPageBreak/>
        <w:t>4.7</w:t>
      </w:r>
      <w:r w:rsidRPr="005463D8">
        <w:rPr>
          <w:lang w:val="es-ES_tradnl"/>
        </w:rPr>
        <w:tab/>
        <w:t>Técnicas de radionavegación adicionales</w:t>
      </w:r>
      <w:bookmarkEnd w:id="20"/>
    </w:p>
    <w:p w14:paraId="347CFCD1" w14:textId="77777777" w:rsidR="00DA37C9" w:rsidRPr="005463D8" w:rsidRDefault="00DA37C9" w:rsidP="00DA37C9">
      <w:pPr>
        <w:rPr>
          <w:lang w:val="es-ES_tradnl"/>
        </w:rPr>
      </w:pPr>
      <w:r w:rsidRPr="005463D8">
        <w:rPr>
          <w:lang w:val="es-ES_tradnl"/>
        </w:rPr>
        <w:t>Las mediciones Doppler y de determinación de la distancia proporcionan la información básica de seguimiento necesaria para la navegación. Se han desarrollado técnicas adicionales para mejorar la precisión de la navegación.</w:t>
      </w:r>
    </w:p>
    <w:p w14:paraId="39FBB5D1" w14:textId="77777777" w:rsidR="00DA37C9" w:rsidRPr="005463D8" w:rsidRDefault="00DA37C9" w:rsidP="00DA37C9">
      <w:pPr>
        <w:pStyle w:val="Heading3"/>
        <w:rPr>
          <w:lang w:val="es-ES_tradnl"/>
        </w:rPr>
      </w:pPr>
      <w:r w:rsidRPr="005463D8">
        <w:rPr>
          <w:lang w:val="es-ES_tradnl"/>
        </w:rPr>
        <w:t>4.7.1</w:t>
      </w:r>
      <w:r w:rsidRPr="005463D8">
        <w:rPr>
          <w:lang w:val="es-ES_tradnl"/>
        </w:rPr>
        <w:tab/>
        <w:t>Calibración de la velocidad de propagación al ser afectada por las partículas cargadas</w:t>
      </w:r>
    </w:p>
    <w:p w14:paraId="087AEF3E" w14:textId="77777777" w:rsidR="00DA37C9" w:rsidRPr="005463D8" w:rsidRDefault="00DA37C9" w:rsidP="00DA37C9">
      <w:pPr>
        <w:rPr>
          <w:lang w:val="es-ES_tradnl"/>
        </w:rPr>
      </w:pPr>
      <w:r w:rsidRPr="005463D8">
        <w:rPr>
          <w:lang w:val="es-ES_tradnl"/>
        </w:rPr>
        <w:t>Las mediciones Doppler y de determinación de la distancia resultan afectadas por las variaciones de la velocidad de propagación de las ondas radioeléctricas causadas por los electrones libres a lo largo del trayecto de transmisión. Estos electrones existen con diversas densidades en el espacio y en las atmósferas planetarias, y son particularmente abundantes cerca del Sol. A menos que se tengan en cuenta, estas variaciones de la velocidad de propagación pueden introducir errores en los cálculos de navegación.</w:t>
      </w:r>
    </w:p>
    <w:p w14:paraId="6F38C89B" w14:textId="77777777" w:rsidR="00DA37C9" w:rsidRPr="005463D8" w:rsidRDefault="00DA37C9" w:rsidP="00DA37C9">
      <w:pPr>
        <w:rPr>
          <w:lang w:val="es-ES_tradnl"/>
        </w:rPr>
      </w:pPr>
      <w:r w:rsidRPr="005463D8">
        <w:rPr>
          <w:lang w:val="es-ES_tradnl"/>
        </w:rPr>
        <w:t>Las partículas cargadas provocan un aumento de la velocidad de fase y una disminución de la velocidad de grupo. El efecto de las partículas cargadas puede determinarse comparando la variación de la distancia con el efecto Doppler integrado en un periodo de tiempo. El efecto sobre la velocidad de propagación es inversamente proporcional al cuadrado de la frecuencia. Esta dependencia de la frecuencia puede utilizarse para aumentar la exactitud de calibración. Se pueden realizar determinaciones de la distancia en modo bidireccional así como seguimiento Doppler con señales simultáneas transmitidas por el enlace espacio</w:t>
      </w:r>
      <w:r w:rsidRPr="005463D8">
        <w:rPr>
          <w:lang w:val="es-ES_tradnl"/>
        </w:rPr>
        <w:noBreakHyphen/>
        <w:t>Tierra en dos o más bandas separadas. Los efectos de las partículas cargadas son de magnitud diferente en las distintas bandas y esta diferencia se aprovecha para mejorar la calibración.</w:t>
      </w:r>
    </w:p>
    <w:p w14:paraId="7074CD27" w14:textId="77777777" w:rsidR="00DA37C9" w:rsidRPr="005463D8" w:rsidRDefault="00DA37C9" w:rsidP="00DA37C9">
      <w:pPr>
        <w:rPr>
          <w:lang w:val="es-ES_tradnl"/>
        </w:rPr>
      </w:pPr>
      <w:r w:rsidRPr="005463D8">
        <w:rPr>
          <w:lang w:val="es-ES_tradnl"/>
        </w:rPr>
        <w:t>El efecto de las partículas cargadas sobre la fase y la velocidad de grupo así como su influencia en la medición de la distancia se facilitan en el Informe UIT</w:t>
      </w:r>
      <w:r w:rsidRPr="005463D8">
        <w:rPr>
          <w:lang w:val="es-ES_tradnl"/>
        </w:rPr>
        <w:noBreakHyphen/>
        <w:t>R SA.2177.</w:t>
      </w:r>
    </w:p>
    <w:p w14:paraId="4BEF5245" w14:textId="77777777" w:rsidR="00DA37C9" w:rsidRPr="005463D8" w:rsidRDefault="00DA37C9" w:rsidP="00DA37C9">
      <w:pPr>
        <w:pStyle w:val="Heading3"/>
        <w:rPr>
          <w:lang w:val="es-ES_tradnl"/>
        </w:rPr>
      </w:pPr>
      <w:r w:rsidRPr="005463D8">
        <w:rPr>
          <w:lang w:val="es-ES_tradnl"/>
        </w:rPr>
        <w:t>4.7.2</w:t>
      </w:r>
      <w:r w:rsidRPr="005463D8">
        <w:rPr>
          <w:lang w:val="es-ES_tradnl"/>
        </w:rPr>
        <w:tab/>
        <w:t>Interferometría de línea de base muy larga (VLBI)</w:t>
      </w:r>
    </w:p>
    <w:p w14:paraId="3733F9B5" w14:textId="77777777" w:rsidR="00DA37C9" w:rsidRPr="005463D8" w:rsidRDefault="00DA37C9" w:rsidP="00DA37C9">
      <w:pPr>
        <w:rPr>
          <w:lang w:val="es-ES_tradnl"/>
        </w:rPr>
      </w:pPr>
      <w:r w:rsidRPr="005463D8">
        <w:rPr>
          <w:lang w:val="es-ES_tradnl"/>
        </w:rPr>
        <w:t>La exactitud de la navegación espacial depende del conocimiento preciso de la ubicación de la estación terrena con respecto al sistema de coordenadas de navegación. Un error de 3 m en la ubicación supuesta de la estación puede provocar un error de 700 km en la posición calculada de un vehículo espacial a la distancia de Saturno. La VLBI proporciona un medio de mejorar la estimación de la ubicación de una estación utilizando una fuente radioeléctrica celeste (cuásar) como fuente de señales en un punto fijo de la esfera celeste. Es posible registrar las señales del cuásar de tal forma que se pueda determinar, con gran exactitud, la diferencia entre los instantes de recepción en dos estaciones muy separadas entre sí. Efectuando un cierto número de mediciones, pueden conocerse las ubicaciones de las estaciones con una exactitud relativa de 10 cm. Actualmente se utilizan para las mediciones de VLBI frecuencias próximas a 2,8 y 32 GHz.</w:t>
      </w:r>
    </w:p>
    <w:p w14:paraId="5FFF6A05" w14:textId="77777777" w:rsidR="00DA37C9" w:rsidRPr="005463D8" w:rsidRDefault="00DA37C9" w:rsidP="00DA37C9">
      <w:pPr>
        <w:rPr>
          <w:lang w:val="es-ES_tradnl"/>
        </w:rPr>
      </w:pPr>
      <w:r w:rsidRPr="005463D8">
        <w:rPr>
          <w:lang w:val="es-ES_tradnl"/>
        </w:rPr>
        <w:t>La técnica VLBI se utiliza también para medir directamente el ángulo de declinación del vehículo espacial. Dos estaciones terrenas cuyas ubicaciones se conocen con exactitud, separadas por una gran distancia en el sentido Norte</w:t>
      </w:r>
      <w:r w:rsidRPr="005463D8">
        <w:rPr>
          <w:lang w:val="es-ES_tradnl"/>
        </w:rPr>
        <w:noBreakHyphen/>
        <w:t>Sur, miden la distancia al vehículo espacial. Con estos datos puede calcularse la declinación con gran precisión.</w:t>
      </w:r>
    </w:p>
    <w:p w14:paraId="649336C7" w14:textId="77777777" w:rsidR="00DA37C9" w:rsidRPr="005463D8" w:rsidRDefault="00DA37C9" w:rsidP="00DA37C9">
      <w:pPr>
        <w:rPr>
          <w:lang w:val="es-ES_tradnl"/>
        </w:rPr>
      </w:pPr>
      <w:r w:rsidRPr="005463D8">
        <w:rPr>
          <w:lang w:val="es-ES_tradnl"/>
        </w:rPr>
        <w:t>Una tercera aplicación del método VLBI, llamada DDOR, sirve para mejorar la exactitud de las mediciones de posición angular del vehículo espacial. Dos o más estaciones terrenas observan alternativamente una señal del vehículo espacial y una señal del cuásar. Si se conoce la hora, la ubicación de la estación y el efecto de la rotación de la Tierra sobre las señales recibidas, puede determinarse la posición angular del vehículo espacial con respecto a las coordenadas celestes. Cuando se hayan desarrollado plenamente estas técnicas se obtendrá una mejora que decuplicará la precisión actual de 0,002 segundo de arco (equivalente a 10 nrad). Esta mayor exactitud permitirá una navegación más precisa y, como consecuencia, una inserción más eficiente de la órbita planetaria.</w:t>
      </w:r>
    </w:p>
    <w:p w14:paraId="7EA95EE2" w14:textId="77777777" w:rsidR="00DA37C9" w:rsidRPr="005463D8" w:rsidRDefault="00DA37C9" w:rsidP="00DA37C9">
      <w:pPr>
        <w:pStyle w:val="Heading1"/>
        <w:rPr>
          <w:lang w:val="es-ES_tradnl"/>
        </w:rPr>
      </w:pPr>
      <w:bookmarkStart w:id="21" w:name="_Toc180661271"/>
      <w:r w:rsidRPr="005463D8">
        <w:rPr>
          <w:lang w:val="es-ES_tradnl"/>
        </w:rPr>
        <w:lastRenderedPageBreak/>
        <w:t>5</w:t>
      </w:r>
      <w:r w:rsidRPr="005463D8">
        <w:rPr>
          <w:lang w:val="es-ES_tradnl"/>
        </w:rPr>
        <w:tab/>
        <w:t>Análisis de la calidad de funcionamiento y márgenes de diseño</w:t>
      </w:r>
      <w:bookmarkEnd w:id="21"/>
    </w:p>
    <w:p w14:paraId="42AA0833" w14:textId="77777777" w:rsidR="00DA37C9" w:rsidRPr="005463D8" w:rsidRDefault="00DA37C9" w:rsidP="00DA37C9">
      <w:pPr>
        <w:rPr>
          <w:lang w:val="es-ES_tradnl"/>
        </w:rPr>
      </w:pPr>
      <w:r w:rsidRPr="005463D8">
        <w:rPr>
          <w:lang w:val="es-ES_tradnl"/>
        </w:rPr>
        <w:t>En el diseño, desarrollo y explotación de las comunicaciones de vehículos espaciales, se utilizan balances de enlace para representar valores nominales de potencia del transmisor, potencia de ruido del sistema, ganancias de antena, pérdidas de hardware, pérdidas de propagación y otros parámetros del enlace con miras a determinar la potencia de la señal y el ruido en el receptor y estimar el margen del enlace. Este margen muestra la fiabilidad del enlace y su tolerancia a las variaciones de los parámetros del enlace y a la interferencia procedente de otras fuentes.</w:t>
      </w:r>
    </w:p>
    <w:p w14:paraId="10096F5C" w14:textId="77777777" w:rsidR="00DA37C9" w:rsidRPr="005463D8" w:rsidRDefault="00DA37C9" w:rsidP="00DA37C9">
      <w:pPr>
        <w:rPr>
          <w:lang w:val="es-ES_tradnl"/>
        </w:rPr>
      </w:pPr>
      <w:r w:rsidRPr="005463D8">
        <w:rPr>
          <w:lang w:val="es-ES_tradnl"/>
        </w:rPr>
        <w:t>En el Cuadro 7 figura un ejemplo del balance de un enlace utilizado para un enlace de telemedida a gran velocidad del vehículo espacial Voyager desde Júpiter. Los balances del enlace pueden diferir para otros vehículos espaciales y en función de la distancia a la Tierra. Para el telemando y la determinación de la distancia se efectúan análisis similares. Las características de las estaciones terrena y espacial indicadas anteriormente se utilizan como base para calcular un margen para la detección de datos de telemetría y el seguimiento de portadora.</w:t>
      </w:r>
    </w:p>
    <w:p w14:paraId="5501E64D" w14:textId="77777777" w:rsidR="00DA37C9" w:rsidRPr="005463D8" w:rsidRDefault="00DA37C9" w:rsidP="00DA37C9">
      <w:pPr>
        <w:pStyle w:val="TableNo"/>
        <w:rPr>
          <w:lang w:val="es-ES_tradnl"/>
        </w:rPr>
      </w:pPr>
      <w:r w:rsidRPr="005463D8">
        <w:rPr>
          <w:lang w:val="es-ES_tradnl"/>
        </w:rPr>
        <w:t>CUADRO 7</w:t>
      </w:r>
    </w:p>
    <w:p w14:paraId="44ECF58F" w14:textId="77777777" w:rsidR="00DA37C9" w:rsidRPr="005463D8" w:rsidRDefault="00DA37C9" w:rsidP="00DA37C9">
      <w:pPr>
        <w:pStyle w:val="Tabletitle"/>
        <w:rPr>
          <w:lang w:val="es-ES_tradnl"/>
        </w:rPr>
      </w:pPr>
      <w:r w:rsidRPr="005463D8">
        <w:rPr>
          <w:lang w:val="es-ES_tradnl"/>
        </w:rPr>
        <w:t>Presupuesto del enlace. Vehículo espacial-Tierra desde Júpiter</w:t>
      </w:r>
    </w:p>
    <w:tbl>
      <w:tblPr>
        <w:tblW w:w="5000" w:type="pct"/>
        <w:jc w:val="center"/>
        <w:tblLayout w:type="fixed"/>
        <w:tblLook w:val="0000" w:firstRow="0" w:lastRow="0" w:firstColumn="0" w:lastColumn="0" w:noHBand="0" w:noVBand="0"/>
      </w:tblPr>
      <w:tblGrid>
        <w:gridCol w:w="1558"/>
        <w:gridCol w:w="4947"/>
        <w:gridCol w:w="1559"/>
        <w:gridCol w:w="1559"/>
      </w:tblGrid>
      <w:tr w:rsidR="00DA37C9" w:rsidRPr="005463D8" w14:paraId="7F101ECC" w14:textId="77777777" w:rsidTr="005463D8">
        <w:trPr>
          <w:cantSplit/>
          <w:trHeight w:val="504"/>
          <w:jc w:val="center"/>
        </w:trPr>
        <w:tc>
          <w:tcPr>
            <w:tcW w:w="1558" w:type="dxa"/>
            <w:tcBorders>
              <w:top w:val="single" w:sz="6" w:space="0" w:color="auto"/>
              <w:left w:val="single" w:sz="6" w:space="0" w:color="auto"/>
              <w:right w:val="single" w:sz="6" w:space="0" w:color="auto"/>
            </w:tcBorders>
          </w:tcPr>
          <w:p w14:paraId="519543C4" w14:textId="77777777" w:rsidR="00DA37C9" w:rsidRPr="005463D8" w:rsidRDefault="00DA37C9" w:rsidP="00D33A56">
            <w:pPr>
              <w:pStyle w:val="Tablehead"/>
              <w:rPr>
                <w:lang w:val="es-ES_tradnl"/>
              </w:rPr>
            </w:pPr>
          </w:p>
        </w:tc>
        <w:tc>
          <w:tcPr>
            <w:tcW w:w="8065" w:type="dxa"/>
            <w:gridSpan w:val="3"/>
            <w:tcBorders>
              <w:top w:val="single" w:sz="6" w:space="0" w:color="auto"/>
              <w:left w:val="single" w:sz="6" w:space="0" w:color="auto"/>
              <w:right w:val="single" w:sz="6" w:space="0" w:color="auto"/>
            </w:tcBorders>
          </w:tcPr>
          <w:p w14:paraId="6655A7B8" w14:textId="71B30BCA" w:rsidR="00DA37C9" w:rsidRPr="005463D8" w:rsidRDefault="00DA37C9" w:rsidP="00D33A56">
            <w:pPr>
              <w:pStyle w:val="Tablehead"/>
              <w:rPr>
                <w:lang w:val="es-ES_tradnl"/>
              </w:rPr>
            </w:pPr>
            <w:r w:rsidRPr="005463D8">
              <w:rPr>
                <w:lang w:val="es-ES_tradnl"/>
              </w:rPr>
              <w:t xml:space="preserve">Misión: Voyager Júpiter/Saturno 1977 </w:t>
            </w:r>
            <w:r w:rsidRPr="005463D8">
              <w:rPr>
                <w:lang w:val="es-ES_tradnl"/>
              </w:rPr>
              <w:br/>
              <w:t>Modo: Telemedida, 115,2 kbit/s, codificada 7-1/2, portadora de 8,45 GHz</w:t>
            </w:r>
          </w:p>
        </w:tc>
      </w:tr>
      <w:tr w:rsidR="00DA37C9" w:rsidRPr="005463D8" w14:paraId="6F556383" w14:textId="77777777" w:rsidTr="005463D8">
        <w:trPr>
          <w:cantSplit/>
          <w:jc w:val="center"/>
        </w:trPr>
        <w:tc>
          <w:tcPr>
            <w:tcW w:w="6505" w:type="dxa"/>
            <w:gridSpan w:val="2"/>
            <w:tcBorders>
              <w:top w:val="single" w:sz="6" w:space="0" w:color="auto"/>
              <w:left w:val="single" w:sz="6" w:space="0" w:color="auto"/>
              <w:right w:val="single" w:sz="6" w:space="0" w:color="auto"/>
            </w:tcBorders>
            <w:tcMar>
              <w:left w:w="108" w:type="dxa"/>
              <w:right w:w="108" w:type="dxa"/>
            </w:tcMar>
          </w:tcPr>
          <w:p w14:paraId="287A79F6" w14:textId="77777777" w:rsidR="00DA37C9" w:rsidRPr="005463D8" w:rsidRDefault="00DA37C9" w:rsidP="00D33A56">
            <w:pPr>
              <w:pStyle w:val="Tabletext"/>
              <w:jc w:val="left"/>
              <w:rPr>
                <w:b/>
                <w:bCs/>
                <w:lang w:val="es-ES_tradnl"/>
              </w:rPr>
            </w:pPr>
            <w:r w:rsidRPr="005463D8">
              <w:rPr>
                <w:b/>
                <w:bCs/>
                <w:lang w:val="es-ES_tradnl"/>
              </w:rPr>
              <w:t>Parámetros del transmisor</w:t>
            </w:r>
          </w:p>
        </w:tc>
        <w:tc>
          <w:tcPr>
            <w:tcW w:w="1559" w:type="dxa"/>
            <w:tcBorders>
              <w:top w:val="single" w:sz="6" w:space="0" w:color="auto"/>
              <w:left w:val="single" w:sz="6" w:space="0" w:color="auto"/>
              <w:right w:val="single" w:sz="6" w:space="0" w:color="auto"/>
            </w:tcBorders>
          </w:tcPr>
          <w:p w14:paraId="7DA5A3F6" w14:textId="77777777" w:rsidR="00DA37C9" w:rsidRPr="005463D8" w:rsidRDefault="00DA37C9" w:rsidP="00D33A56">
            <w:pPr>
              <w:pStyle w:val="Tabletext"/>
              <w:jc w:val="left"/>
              <w:rPr>
                <w:lang w:val="es-ES_tradnl"/>
              </w:rPr>
            </w:pPr>
          </w:p>
        </w:tc>
        <w:tc>
          <w:tcPr>
            <w:tcW w:w="1559" w:type="dxa"/>
            <w:tcBorders>
              <w:top w:val="single" w:sz="6" w:space="0" w:color="auto"/>
              <w:left w:val="single" w:sz="6" w:space="0" w:color="auto"/>
              <w:right w:val="single" w:sz="6" w:space="0" w:color="auto"/>
            </w:tcBorders>
          </w:tcPr>
          <w:p w14:paraId="56900D27" w14:textId="77777777" w:rsidR="00DA37C9" w:rsidRPr="005463D8" w:rsidRDefault="00DA37C9" w:rsidP="00D33A56">
            <w:pPr>
              <w:pStyle w:val="Tabletext"/>
              <w:jc w:val="left"/>
              <w:rPr>
                <w:lang w:val="es-ES_tradnl"/>
              </w:rPr>
            </w:pPr>
          </w:p>
        </w:tc>
      </w:tr>
      <w:tr w:rsidR="00DA37C9" w:rsidRPr="005463D8" w14:paraId="69A48C12" w14:textId="77777777" w:rsidTr="005463D8">
        <w:trPr>
          <w:cantSplit/>
          <w:jc w:val="center"/>
        </w:trPr>
        <w:tc>
          <w:tcPr>
            <w:tcW w:w="6505" w:type="dxa"/>
            <w:gridSpan w:val="2"/>
            <w:tcBorders>
              <w:left w:val="single" w:sz="6" w:space="0" w:color="auto"/>
              <w:bottom w:val="single" w:sz="4" w:space="0" w:color="auto"/>
              <w:right w:val="single" w:sz="6" w:space="0" w:color="auto"/>
            </w:tcBorders>
            <w:tcMar>
              <w:left w:w="108" w:type="dxa"/>
              <w:right w:w="108" w:type="dxa"/>
            </w:tcMar>
          </w:tcPr>
          <w:p w14:paraId="66A36785" w14:textId="77777777" w:rsidR="00925D16" w:rsidRDefault="00DA37C9" w:rsidP="00D33A56">
            <w:pPr>
              <w:pStyle w:val="Tabletext"/>
              <w:jc w:val="left"/>
              <w:rPr>
                <w:lang w:val="es-ES_tradnl"/>
              </w:rPr>
            </w:pPr>
            <w:r w:rsidRPr="005463D8">
              <w:rPr>
                <w:lang w:val="es-ES_tradnl"/>
              </w:rPr>
              <w:tab/>
              <w:t>Potencia RF (21 W)</w:t>
            </w:r>
          </w:p>
          <w:p w14:paraId="56925FBC" w14:textId="77777777" w:rsidR="00925D16" w:rsidRDefault="00DA37C9" w:rsidP="00D33A56">
            <w:pPr>
              <w:pStyle w:val="Tabletext"/>
              <w:jc w:val="left"/>
              <w:rPr>
                <w:lang w:val="es-ES_tradnl"/>
              </w:rPr>
            </w:pPr>
            <w:r w:rsidRPr="005463D8">
              <w:rPr>
                <w:lang w:val="es-ES_tradnl"/>
              </w:rPr>
              <w:tab/>
              <w:t>Pérdida del circuito</w:t>
            </w:r>
          </w:p>
          <w:p w14:paraId="26BADF66" w14:textId="77777777" w:rsidR="00925D16" w:rsidRDefault="00DA37C9" w:rsidP="00D33A56">
            <w:pPr>
              <w:pStyle w:val="Tabletext"/>
              <w:jc w:val="left"/>
              <w:rPr>
                <w:lang w:val="es-ES_tradnl"/>
              </w:rPr>
            </w:pPr>
            <w:r w:rsidRPr="005463D8">
              <w:rPr>
                <w:lang w:val="es-ES_tradnl"/>
              </w:rPr>
              <w:tab/>
              <w:t>Ganancia de antena (3,7 m)</w:t>
            </w:r>
          </w:p>
          <w:p w14:paraId="39D78A55" w14:textId="7DB869AC" w:rsidR="00DA37C9" w:rsidRPr="005463D8" w:rsidRDefault="00DA37C9" w:rsidP="00D33A56">
            <w:pPr>
              <w:pStyle w:val="Tabletext"/>
              <w:jc w:val="left"/>
              <w:rPr>
                <w:lang w:val="es-ES_tradnl"/>
              </w:rPr>
            </w:pPr>
            <w:r w:rsidRPr="005463D8">
              <w:rPr>
                <w:lang w:val="es-ES_tradnl"/>
              </w:rPr>
              <w:tab/>
              <w:t xml:space="preserve">Pérdida por errores de puntería </w:t>
            </w:r>
          </w:p>
        </w:tc>
        <w:tc>
          <w:tcPr>
            <w:tcW w:w="1559" w:type="dxa"/>
            <w:tcBorders>
              <w:left w:val="single" w:sz="6" w:space="0" w:color="auto"/>
              <w:bottom w:val="single" w:sz="4" w:space="0" w:color="auto"/>
              <w:right w:val="single" w:sz="6" w:space="0" w:color="auto"/>
            </w:tcBorders>
          </w:tcPr>
          <w:p w14:paraId="1CE2AE88" w14:textId="77777777" w:rsidR="00DA37C9" w:rsidRPr="005463D8" w:rsidRDefault="00DA37C9" w:rsidP="00D33A56">
            <w:pPr>
              <w:pStyle w:val="Tabletext"/>
              <w:jc w:val="center"/>
              <w:rPr>
                <w:lang w:val="es-ES_tradnl"/>
              </w:rPr>
            </w:pPr>
            <w:r w:rsidRPr="005463D8">
              <w:rPr>
                <w:lang w:val="es-ES_tradnl"/>
              </w:rPr>
              <w:t>dBW</w:t>
            </w:r>
          </w:p>
          <w:p w14:paraId="3F4E4E1B" w14:textId="77777777" w:rsidR="00DA37C9" w:rsidRPr="005463D8" w:rsidRDefault="00DA37C9" w:rsidP="00D33A56">
            <w:pPr>
              <w:pStyle w:val="Tabletext"/>
              <w:jc w:val="center"/>
              <w:rPr>
                <w:lang w:val="es-ES_tradnl"/>
              </w:rPr>
            </w:pPr>
            <w:r w:rsidRPr="005463D8">
              <w:rPr>
                <w:lang w:val="es-ES_tradnl"/>
              </w:rPr>
              <w:t>dB</w:t>
            </w:r>
          </w:p>
          <w:p w14:paraId="3A172C37" w14:textId="77777777" w:rsidR="00DA37C9" w:rsidRPr="005463D8" w:rsidRDefault="00DA37C9" w:rsidP="00D33A56">
            <w:pPr>
              <w:pStyle w:val="Tabletext"/>
              <w:jc w:val="center"/>
              <w:rPr>
                <w:lang w:val="es-ES_tradnl"/>
              </w:rPr>
            </w:pPr>
            <w:r w:rsidRPr="005463D8">
              <w:rPr>
                <w:lang w:val="es-ES_tradnl"/>
              </w:rPr>
              <w:t>dBi</w:t>
            </w:r>
          </w:p>
          <w:p w14:paraId="2607FB9F" w14:textId="77777777" w:rsidR="00DA37C9" w:rsidRPr="005463D8" w:rsidRDefault="00DA37C9" w:rsidP="00D33A56">
            <w:pPr>
              <w:pStyle w:val="Tabletext"/>
              <w:jc w:val="center"/>
              <w:rPr>
                <w:lang w:val="es-ES_tradnl"/>
              </w:rPr>
            </w:pPr>
            <w:r w:rsidRPr="005463D8">
              <w:rPr>
                <w:lang w:val="es-ES_tradnl"/>
              </w:rPr>
              <w:t>dB</w:t>
            </w:r>
          </w:p>
        </w:tc>
        <w:tc>
          <w:tcPr>
            <w:tcW w:w="1559" w:type="dxa"/>
            <w:tcBorders>
              <w:left w:val="single" w:sz="6" w:space="0" w:color="auto"/>
              <w:bottom w:val="single" w:sz="4" w:space="0" w:color="auto"/>
              <w:right w:val="single" w:sz="6" w:space="0" w:color="auto"/>
            </w:tcBorders>
          </w:tcPr>
          <w:p w14:paraId="419F6A9D" w14:textId="77777777" w:rsidR="00C80503" w:rsidRDefault="00DA37C9" w:rsidP="00D33A56">
            <w:pPr>
              <w:pStyle w:val="Tabletext"/>
              <w:jc w:val="center"/>
              <w:rPr>
                <w:lang w:val="es-ES_tradnl"/>
              </w:rPr>
            </w:pPr>
            <w:r w:rsidRPr="005463D8">
              <w:rPr>
                <w:lang w:val="es-ES_tradnl"/>
              </w:rPr>
              <w:t>13,2</w:t>
            </w:r>
          </w:p>
          <w:p w14:paraId="7065510C" w14:textId="77777777" w:rsidR="00C80503" w:rsidRDefault="00DA37C9" w:rsidP="00D33A56">
            <w:pPr>
              <w:pStyle w:val="Tabletext"/>
              <w:jc w:val="center"/>
              <w:rPr>
                <w:lang w:val="es-ES_tradnl"/>
              </w:rPr>
            </w:pPr>
            <w:r w:rsidRPr="005463D8">
              <w:rPr>
                <w:lang w:val="es-ES_tradnl"/>
              </w:rPr>
              <w:t>–0,2</w:t>
            </w:r>
          </w:p>
          <w:p w14:paraId="30E05551" w14:textId="77777777" w:rsidR="00C80503" w:rsidRDefault="00DA37C9" w:rsidP="00D33A56">
            <w:pPr>
              <w:pStyle w:val="Tabletext"/>
              <w:jc w:val="center"/>
              <w:rPr>
                <w:lang w:val="es-ES_tradnl"/>
              </w:rPr>
            </w:pPr>
            <w:r w:rsidRPr="005463D8">
              <w:rPr>
                <w:lang w:val="es-ES_tradnl"/>
              </w:rPr>
              <w:t>48,1</w:t>
            </w:r>
          </w:p>
          <w:p w14:paraId="1B4CBABC" w14:textId="1BA8AC22" w:rsidR="00DA37C9" w:rsidRPr="005463D8" w:rsidRDefault="00DA37C9" w:rsidP="00D33A56">
            <w:pPr>
              <w:pStyle w:val="Tabletext"/>
              <w:jc w:val="center"/>
              <w:rPr>
                <w:lang w:val="es-ES_tradnl"/>
              </w:rPr>
            </w:pPr>
            <w:r w:rsidRPr="005463D8">
              <w:rPr>
                <w:lang w:val="es-ES_tradnl"/>
              </w:rPr>
              <w:t>–0,2</w:t>
            </w:r>
          </w:p>
        </w:tc>
      </w:tr>
      <w:tr w:rsidR="00DA37C9" w:rsidRPr="005463D8" w14:paraId="4BA325DD" w14:textId="77777777" w:rsidTr="005463D8">
        <w:trPr>
          <w:cantSplit/>
          <w:jc w:val="center"/>
        </w:trPr>
        <w:tc>
          <w:tcPr>
            <w:tcW w:w="6505" w:type="dxa"/>
            <w:gridSpan w:val="2"/>
            <w:tcBorders>
              <w:top w:val="single" w:sz="4" w:space="0" w:color="auto"/>
              <w:left w:val="single" w:sz="6" w:space="0" w:color="auto"/>
              <w:right w:val="single" w:sz="6" w:space="0" w:color="auto"/>
            </w:tcBorders>
            <w:tcMar>
              <w:left w:w="108" w:type="dxa"/>
              <w:right w:w="108" w:type="dxa"/>
            </w:tcMar>
          </w:tcPr>
          <w:p w14:paraId="689E7D35" w14:textId="77777777" w:rsidR="00DA37C9" w:rsidRPr="005463D8" w:rsidRDefault="00DA37C9" w:rsidP="00D33A56">
            <w:pPr>
              <w:pStyle w:val="Tabletext"/>
              <w:jc w:val="left"/>
              <w:rPr>
                <w:b/>
                <w:bCs/>
                <w:lang w:val="es-ES_tradnl"/>
              </w:rPr>
            </w:pPr>
            <w:r w:rsidRPr="005463D8">
              <w:rPr>
                <w:b/>
                <w:bCs/>
                <w:lang w:val="es-ES_tradnl"/>
              </w:rPr>
              <w:t>Parámetros del trayecto</w:t>
            </w:r>
          </w:p>
        </w:tc>
        <w:tc>
          <w:tcPr>
            <w:tcW w:w="1559" w:type="dxa"/>
            <w:tcBorders>
              <w:top w:val="single" w:sz="4" w:space="0" w:color="auto"/>
              <w:left w:val="single" w:sz="6" w:space="0" w:color="auto"/>
              <w:right w:val="single" w:sz="6" w:space="0" w:color="auto"/>
            </w:tcBorders>
          </w:tcPr>
          <w:p w14:paraId="23363EF6" w14:textId="77777777" w:rsidR="00DA37C9" w:rsidRPr="005463D8" w:rsidRDefault="00DA37C9" w:rsidP="00D33A56">
            <w:pPr>
              <w:pStyle w:val="Tabletext"/>
              <w:jc w:val="center"/>
              <w:rPr>
                <w:lang w:val="es-ES_tradnl"/>
              </w:rPr>
            </w:pPr>
          </w:p>
        </w:tc>
        <w:tc>
          <w:tcPr>
            <w:tcW w:w="1559" w:type="dxa"/>
            <w:tcBorders>
              <w:top w:val="single" w:sz="4" w:space="0" w:color="auto"/>
              <w:left w:val="single" w:sz="6" w:space="0" w:color="auto"/>
              <w:right w:val="single" w:sz="6" w:space="0" w:color="auto"/>
            </w:tcBorders>
          </w:tcPr>
          <w:p w14:paraId="731A1BA3" w14:textId="77777777" w:rsidR="00DA37C9" w:rsidRPr="005463D8" w:rsidRDefault="00DA37C9" w:rsidP="00D33A56">
            <w:pPr>
              <w:pStyle w:val="Tabletext"/>
              <w:jc w:val="center"/>
              <w:rPr>
                <w:lang w:val="es-ES_tradnl"/>
              </w:rPr>
            </w:pPr>
          </w:p>
        </w:tc>
      </w:tr>
      <w:tr w:rsidR="00DA37C9" w:rsidRPr="005463D8" w14:paraId="6C987BF6" w14:textId="77777777" w:rsidTr="005463D8">
        <w:trPr>
          <w:cantSplit/>
          <w:jc w:val="center"/>
        </w:trPr>
        <w:tc>
          <w:tcPr>
            <w:tcW w:w="6505" w:type="dxa"/>
            <w:gridSpan w:val="2"/>
            <w:tcBorders>
              <w:left w:val="single" w:sz="6" w:space="0" w:color="auto"/>
              <w:bottom w:val="single" w:sz="4" w:space="0" w:color="auto"/>
              <w:right w:val="single" w:sz="6" w:space="0" w:color="auto"/>
            </w:tcBorders>
            <w:tcMar>
              <w:left w:w="108" w:type="dxa"/>
              <w:right w:w="108" w:type="dxa"/>
            </w:tcMar>
          </w:tcPr>
          <w:p w14:paraId="4CF06D9F" w14:textId="6682FDD2" w:rsidR="00DA37C9" w:rsidRPr="005463D8" w:rsidRDefault="00DA37C9" w:rsidP="00D33A56">
            <w:pPr>
              <w:pStyle w:val="Tabletext"/>
              <w:jc w:val="left"/>
              <w:rPr>
                <w:lang w:val="es-ES_tradnl"/>
              </w:rPr>
            </w:pPr>
            <w:r w:rsidRPr="005463D8">
              <w:rPr>
                <w:lang w:val="es-ES_tradnl"/>
              </w:rPr>
              <w:tab/>
              <w:t>Pérdida en el espacio libre entre antenas isotrópicas</w:t>
            </w:r>
            <w:r w:rsidRPr="005463D8">
              <w:rPr>
                <w:lang w:val="es-ES_tradnl"/>
              </w:rPr>
              <w:br/>
            </w:r>
            <w:r w:rsidRPr="005463D8">
              <w:rPr>
                <w:lang w:val="es-ES_tradnl"/>
              </w:rPr>
              <w:tab/>
              <w:t xml:space="preserve">(8,45 GHz, 9,3 </w:t>
            </w:r>
            <w:r w:rsidR="005D4BFA">
              <w:rPr>
                <w:lang w:val="es-ES_tradnl"/>
              </w:rPr>
              <w:t>×</w:t>
            </w:r>
            <w:r w:rsidRPr="005463D8">
              <w:rPr>
                <w:lang w:val="es-ES_tradnl"/>
              </w:rPr>
              <w:t xml:space="preserve"> 108 km) </w:t>
            </w:r>
          </w:p>
        </w:tc>
        <w:tc>
          <w:tcPr>
            <w:tcW w:w="1559" w:type="dxa"/>
            <w:tcBorders>
              <w:left w:val="single" w:sz="6" w:space="0" w:color="auto"/>
              <w:bottom w:val="single" w:sz="4" w:space="0" w:color="auto"/>
              <w:right w:val="single" w:sz="6" w:space="0" w:color="auto"/>
            </w:tcBorders>
          </w:tcPr>
          <w:p w14:paraId="23948871" w14:textId="50111BA5" w:rsidR="00DA37C9" w:rsidRPr="005463D8" w:rsidRDefault="00DA37C9" w:rsidP="00D33A56">
            <w:pPr>
              <w:pStyle w:val="Tabletext"/>
              <w:jc w:val="center"/>
              <w:rPr>
                <w:lang w:val="es-ES_tradnl"/>
              </w:rPr>
            </w:pPr>
            <w:r w:rsidRPr="005463D8">
              <w:rPr>
                <w:lang w:val="es-ES_tradnl"/>
              </w:rPr>
              <w:t>dB</w:t>
            </w:r>
          </w:p>
        </w:tc>
        <w:tc>
          <w:tcPr>
            <w:tcW w:w="1559" w:type="dxa"/>
            <w:tcBorders>
              <w:left w:val="single" w:sz="6" w:space="0" w:color="auto"/>
              <w:bottom w:val="single" w:sz="4" w:space="0" w:color="auto"/>
              <w:right w:val="single" w:sz="6" w:space="0" w:color="auto"/>
            </w:tcBorders>
          </w:tcPr>
          <w:p w14:paraId="14431565" w14:textId="77777777" w:rsidR="00DA37C9" w:rsidRPr="005463D8" w:rsidRDefault="00DA37C9" w:rsidP="00D33A56">
            <w:pPr>
              <w:pStyle w:val="Tabletext"/>
              <w:jc w:val="center"/>
              <w:rPr>
                <w:lang w:val="es-ES_tradnl"/>
              </w:rPr>
            </w:pPr>
            <w:r w:rsidRPr="005463D8">
              <w:rPr>
                <w:lang w:val="es-ES_tradnl"/>
              </w:rPr>
              <w:t>–290,4</w:t>
            </w:r>
          </w:p>
        </w:tc>
      </w:tr>
      <w:tr w:rsidR="00DA37C9" w:rsidRPr="005463D8" w14:paraId="2862915A" w14:textId="77777777" w:rsidTr="005463D8">
        <w:trPr>
          <w:cantSplit/>
          <w:jc w:val="center"/>
        </w:trPr>
        <w:tc>
          <w:tcPr>
            <w:tcW w:w="6505" w:type="dxa"/>
            <w:gridSpan w:val="2"/>
            <w:tcBorders>
              <w:top w:val="single" w:sz="4" w:space="0" w:color="auto"/>
              <w:left w:val="single" w:sz="6" w:space="0" w:color="auto"/>
              <w:right w:val="single" w:sz="6" w:space="0" w:color="auto"/>
            </w:tcBorders>
            <w:tcMar>
              <w:left w:w="108" w:type="dxa"/>
              <w:right w:w="108" w:type="dxa"/>
            </w:tcMar>
          </w:tcPr>
          <w:p w14:paraId="30D87604" w14:textId="77777777" w:rsidR="00DA37C9" w:rsidRPr="005463D8" w:rsidRDefault="00DA37C9" w:rsidP="00D33A56">
            <w:pPr>
              <w:pStyle w:val="Tabletext"/>
              <w:jc w:val="left"/>
              <w:rPr>
                <w:b/>
                <w:bCs/>
                <w:lang w:val="es-ES_tradnl"/>
              </w:rPr>
            </w:pPr>
            <w:r w:rsidRPr="005463D8">
              <w:rPr>
                <w:b/>
                <w:bCs/>
                <w:lang w:val="es-ES_tradnl"/>
              </w:rPr>
              <w:t>Parámetros del receptor</w:t>
            </w:r>
          </w:p>
        </w:tc>
        <w:tc>
          <w:tcPr>
            <w:tcW w:w="1559" w:type="dxa"/>
            <w:tcBorders>
              <w:top w:val="single" w:sz="4" w:space="0" w:color="auto"/>
              <w:left w:val="single" w:sz="6" w:space="0" w:color="auto"/>
              <w:right w:val="single" w:sz="6" w:space="0" w:color="auto"/>
            </w:tcBorders>
          </w:tcPr>
          <w:p w14:paraId="7B3455C9" w14:textId="77777777" w:rsidR="00DA37C9" w:rsidRPr="005463D8" w:rsidRDefault="00DA37C9" w:rsidP="00D33A56">
            <w:pPr>
              <w:pStyle w:val="Tabletext"/>
              <w:jc w:val="center"/>
              <w:rPr>
                <w:lang w:val="es-ES_tradnl"/>
              </w:rPr>
            </w:pPr>
          </w:p>
        </w:tc>
        <w:tc>
          <w:tcPr>
            <w:tcW w:w="1559" w:type="dxa"/>
            <w:tcBorders>
              <w:top w:val="single" w:sz="4" w:space="0" w:color="auto"/>
              <w:left w:val="single" w:sz="6" w:space="0" w:color="auto"/>
              <w:right w:val="single" w:sz="6" w:space="0" w:color="auto"/>
            </w:tcBorders>
          </w:tcPr>
          <w:p w14:paraId="21CBF429" w14:textId="77777777" w:rsidR="00DA37C9" w:rsidRPr="005463D8" w:rsidRDefault="00DA37C9" w:rsidP="00D33A56">
            <w:pPr>
              <w:pStyle w:val="Tabletext"/>
              <w:jc w:val="center"/>
              <w:rPr>
                <w:lang w:val="es-ES_tradnl"/>
              </w:rPr>
            </w:pPr>
          </w:p>
        </w:tc>
      </w:tr>
      <w:tr w:rsidR="00DA37C9" w:rsidRPr="005463D8" w14:paraId="0E0AD4BF" w14:textId="77777777" w:rsidTr="005463D8">
        <w:trPr>
          <w:cantSplit/>
          <w:jc w:val="center"/>
        </w:trPr>
        <w:tc>
          <w:tcPr>
            <w:tcW w:w="6505" w:type="dxa"/>
            <w:gridSpan w:val="2"/>
            <w:tcBorders>
              <w:left w:val="single" w:sz="6" w:space="0" w:color="auto"/>
              <w:bottom w:val="single" w:sz="4" w:space="0" w:color="auto"/>
              <w:right w:val="single" w:sz="6" w:space="0" w:color="auto"/>
            </w:tcBorders>
            <w:tcMar>
              <w:left w:w="108" w:type="dxa"/>
              <w:right w:w="108" w:type="dxa"/>
            </w:tcMar>
          </w:tcPr>
          <w:p w14:paraId="73685EAC" w14:textId="77777777" w:rsidR="00925D16" w:rsidRDefault="00DA37C9" w:rsidP="00D33A56">
            <w:pPr>
              <w:pStyle w:val="Tabletext"/>
              <w:jc w:val="left"/>
              <w:rPr>
                <w:lang w:val="es-ES_tradnl"/>
              </w:rPr>
            </w:pPr>
            <w:r w:rsidRPr="005463D8">
              <w:rPr>
                <w:lang w:val="es-ES_tradnl"/>
              </w:rPr>
              <w:tab/>
              <w:t>Ganancia de antena (70 m, ángulo de elevación 30°)</w:t>
            </w:r>
          </w:p>
          <w:p w14:paraId="751E3601" w14:textId="77777777" w:rsidR="00925D16" w:rsidRDefault="00DA37C9" w:rsidP="00D33A56">
            <w:pPr>
              <w:pStyle w:val="Tabletext"/>
              <w:jc w:val="left"/>
              <w:rPr>
                <w:lang w:val="es-ES_tradnl"/>
              </w:rPr>
            </w:pPr>
            <w:r w:rsidRPr="005463D8">
              <w:rPr>
                <w:lang w:val="es-ES_tradnl"/>
              </w:rPr>
              <w:tab/>
              <w:t>Pérdida por errores de puntería</w:t>
            </w:r>
          </w:p>
          <w:p w14:paraId="4774B150" w14:textId="77777777" w:rsidR="00925D16" w:rsidRDefault="00DA37C9" w:rsidP="00D33A56">
            <w:pPr>
              <w:pStyle w:val="Tabletext"/>
              <w:jc w:val="left"/>
              <w:rPr>
                <w:lang w:val="es-ES_tradnl"/>
              </w:rPr>
            </w:pPr>
            <w:r w:rsidRPr="005463D8">
              <w:rPr>
                <w:lang w:val="es-ES_tradnl"/>
              </w:rPr>
              <w:tab/>
              <w:t>Atenuación por efectos meteorológicos</w:t>
            </w:r>
          </w:p>
          <w:p w14:paraId="686EF5F8" w14:textId="7031F443" w:rsidR="00DA37C9" w:rsidRPr="005463D8" w:rsidRDefault="00DA37C9" w:rsidP="00D33A56">
            <w:pPr>
              <w:pStyle w:val="Tabletext"/>
              <w:jc w:val="left"/>
              <w:rPr>
                <w:lang w:val="es-ES_tradnl"/>
              </w:rPr>
            </w:pPr>
            <w:r w:rsidRPr="005463D8">
              <w:rPr>
                <w:lang w:val="es-ES_tradnl"/>
              </w:rPr>
              <w:tab/>
              <w:t>Densidad espectral de potencia del ruido del sistema (T=22,6 K)</w:t>
            </w:r>
          </w:p>
        </w:tc>
        <w:tc>
          <w:tcPr>
            <w:tcW w:w="1559" w:type="dxa"/>
            <w:tcBorders>
              <w:left w:val="single" w:sz="6" w:space="0" w:color="auto"/>
              <w:bottom w:val="single" w:sz="4" w:space="0" w:color="auto"/>
              <w:right w:val="single" w:sz="6" w:space="0" w:color="auto"/>
            </w:tcBorders>
          </w:tcPr>
          <w:p w14:paraId="03DF27DA" w14:textId="77777777" w:rsidR="00DA37C9" w:rsidRPr="006B6A29" w:rsidRDefault="00DA37C9" w:rsidP="00D33A56">
            <w:pPr>
              <w:pStyle w:val="Tabletext"/>
              <w:jc w:val="center"/>
              <w:rPr>
                <w:lang w:val="en-GB"/>
              </w:rPr>
            </w:pPr>
            <w:r w:rsidRPr="006B6A29">
              <w:rPr>
                <w:lang w:val="en-GB"/>
              </w:rPr>
              <w:t>dBi</w:t>
            </w:r>
          </w:p>
          <w:p w14:paraId="23089A3B" w14:textId="77777777" w:rsidR="00DA37C9" w:rsidRPr="006B6A29" w:rsidRDefault="00DA37C9" w:rsidP="00D33A56">
            <w:pPr>
              <w:pStyle w:val="Tabletext"/>
              <w:jc w:val="center"/>
              <w:rPr>
                <w:lang w:val="en-GB"/>
              </w:rPr>
            </w:pPr>
            <w:r w:rsidRPr="006B6A29">
              <w:rPr>
                <w:lang w:val="en-GB"/>
              </w:rPr>
              <w:t>dB</w:t>
            </w:r>
          </w:p>
          <w:p w14:paraId="1C11A094" w14:textId="77777777" w:rsidR="00DA37C9" w:rsidRPr="006B6A29" w:rsidRDefault="00DA37C9" w:rsidP="00D33A56">
            <w:pPr>
              <w:pStyle w:val="Tabletext"/>
              <w:jc w:val="center"/>
              <w:rPr>
                <w:lang w:val="en-GB"/>
              </w:rPr>
            </w:pPr>
            <w:r w:rsidRPr="006B6A29">
              <w:rPr>
                <w:lang w:val="en-GB"/>
              </w:rPr>
              <w:t>dB</w:t>
            </w:r>
          </w:p>
          <w:p w14:paraId="6B4A0AC1" w14:textId="77777777" w:rsidR="00DA37C9" w:rsidRPr="006B6A29" w:rsidRDefault="00DA37C9" w:rsidP="00D33A56">
            <w:pPr>
              <w:pStyle w:val="Tabletext"/>
              <w:jc w:val="center"/>
              <w:rPr>
                <w:lang w:val="en-GB"/>
              </w:rPr>
            </w:pPr>
            <w:r w:rsidRPr="006B6A29">
              <w:rPr>
                <w:lang w:val="en-GB"/>
              </w:rPr>
              <w:t>dB(W/Hz)</w:t>
            </w:r>
          </w:p>
        </w:tc>
        <w:tc>
          <w:tcPr>
            <w:tcW w:w="1559" w:type="dxa"/>
            <w:tcBorders>
              <w:left w:val="single" w:sz="6" w:space="0" w:color="auto"/>
              <w:bottom w:val="single" w:sz="4" w:space="0" w:color="auto"/>
              <w:right w:val="single" w:sz="6" w:space="0" w:color="auto"/>
            </w:tcBorders>
          </w:tcPr>
          <w:p w14:paraId="1798D64C" w14:textId="77777777" w:rsidR="00C80503" w:rsidRDefault="00DA37C9" w:rsidP="00D33A56">
            <w:pPr>
              <w:pStyle w:val="Tabletext"/>
              <w:jc w:val="center"/>
              <w:rPr>
                <w:lang w:val="es-ES_tradnl"/>
              </w:rPr>
            </w:pPr>
            <w:r w:rsidRPr="005463D8">
              <w:rPr>
                <w:lang w:val="es-ES_tradnl"/>
              </w:rPr>
              <w:t>73,4</w:t>
            </w:r>
          </w:p>
          <w:p w14:paraId="79542550" w14:textId="23874618" w:rsidR="00C80503" w:rsidRDefault="00DA37C9" w:rsidP="00D33A56">
            <w:pPr>
              <w:pStyle w:val="Tabletext"/>
              <w:jc w:val="center"/>
              <w:rPr>
                <w:lang w:val="es-ES_tradnl"/>
              </w:rPr>
            </w:pPr>
            <w:r w:rsidRPr="005463D8">
              <w:rPr>
                <w:lang w:val="es-ES_tradnl"/>
              </w:rPr>
              <w:t>–0,3</w:t>
            </w:r>
          </w:p>
          <w:p w14:paraId="202D3717" w14:textId="07B9ADFB" w:rsidR="00C80503" w:rsidRDefault="00DA37C9" w:rsidP="00D33A56">
            <w:pPr>
              <w:pStyle w:val="Tabletext"/>
              <w:jc w:val="center"/>
              <w:rPr>
                <w:lang w:val="es-ES_tradnl"/>
              </w:rPr>
            </w:pPr>
            <w:r w:rsidRPr="005463D8">
              <w:rPr>
                <w:lang w:val="es-ES_tradnl"/>
              </w:rPr>
              <w:t>–0,1</w:t>
            </w:r>
          </w:p>
          <w:p w14:paraId="128B88C6" w14:textId="3255C9D8" w:rsidR="00DA37C9" w:rsidRPr="005463D8" w:rsidRDefault="00DA37C9" w:rsidP="00D33A56">
            <w:pPr>
              <w:pStyle w:val="Tabletext"/>
              <w:jc w:val="center"/>
              <w:rPr>
                <w:lang w:val="es-ES_tradnl"/>
              </w:rPr>
            </w:pPr>
            <w:r w:rsidRPr="005463D8">
              <w:rPr>
                <w:lang w:val="es-ES_tradnl"/>
              </w:rPr>
              <w:t>–215,1</w:t>
            </w:r>
          </w:p>
        </w:tc>
      </w:tr>
      <w:tr w:rsidR="00DA37C9" w:rsidRPr="005463D8" w14:paraId="6A31B248" w14:textId="77777777" w:rsidTr="005463D8">
        <w:trPr>
          <w:cantSplit/>
          <w:jc w:val="center"/>
        </w:trPr>
        <w:tc>
          <w:tcPr>
            <w:tcW w:w="6505" w:type="dxa"/>
            <w:gridSpan w:val="2"/>
            <w:tcBorders>
              <w:top w:val="single" w:sz="4" w:space="0" w:color="auto"/>
              <w:left w:val="single" w:sz="6" w:space="0" w:color="auto"/>
              <w:right w:val="single" w:sz="6" w:space="0" w:color="auto"/>
            </w:tcBorders>
            <w:tcMar>
              <w:left w:w="108" w:type="dxa"/>
              <w:right w:w="108" w:type="dxa"/>
            </w:tcMar>
          </w:tcPr>
          <w:p w14:paraId="50905B6F" w14:textId="77777777" w:rsidR="00DA37C9" w:rsidRPr="005463D8" w:rsidRDefault="00DA37C9" w:rsidP="00D33A56">
            <w:pPr>
              <w:pStyle w:val="Tabletext"/>
              <w:jc w:val="left"/>
              <w:rPr>
                <w:b/>
                <w:bCs/>
                <w:lang w:val="es-ES_tradnl"/>
              </w:rPr>
            </w:pPr>
            <w:r w:rsidRPr="005463D8">
              <w:rPr>
                <w:b/>
                <w:bCs/>
                <w:lang w:val="es-ES_tradnl"/>
              </w:rPr>
              <w:t>Potencia total</w:t>
            </w:r>
          </w:p>
        </w:tc>
        <w:tc>
          <w:tcPr>
            <w:tcW w:w="1559" w:type="dxa"/>
            <w:tcBorders>
              <w:top w:val="single" w:sz="4" w:space="0" w:color="auto"/>
              <w:left w:val="single" w:sz="6" w:space="0" w:color="auto"/>
              <w:right w:val="single" w:sz="6" w:space="0" w:color="auto"/>
            </w:tcBorders>
          </w:tcPr>
          <w:p w14:paraId="4D108611" w14:textId="77777777" w:rsidR="00DA37C9" w:rsidRPr="005463D8" w:rsidRDefault="00DA37C9" w:rsidP="00D33A56">
            <w:pPr>
              <w:pStyle w:val="Tabletext"/>
              <w:jc w:val="center"/>
              <w:rPr>
                <w:lang w:val="es-ES_tradnl"/>
              </w:rPr>
            </w:pPr>
          </w:p>
        </w:tc>
        <w:tc>
          <w:tcPr>
            <w:tcW w:w="1559" w:type="dxa"/>
            <w:tcBorders>
              <w:top w:val="single" w:sz="4" w:space="0" w:color="auto"/>
              <w:left w:val="single" w:sz="6" w:space="0" w:color="auto"/>
              <w:right w:val="single" w:sz="6" w:space="0" w:color="auto"/>
            </w:tcBorders>
          </w:tcPr>
          <w:p w14:paraId="0DF424BA" w14:textId="77777777" w:rsidR="00DA37C9" w:rsidRPr="005463D8" w:rsidRDefault="00DA37C9" w:rsidP="00D33A56">
            <w:pPr>
              <w:pStyle w:val="Tabletext"/>
              <w:jc w:val="center"/>
              <w:rPr>
                <w:lang w:val="es-ES_tradnl"/>
              </w:rPr>
            </w:pPr>
          </w:p>
        </w:tc>
      </w:tr>
      <w:tr w:rsidR="00DA37C9" w:rsidRPr="005463D8" w14:paraId="26139F15" w14:textId="77777777" w:rsidTr="005463D8">
        <w:trPr>
          <w:cantSplit/>
          <w:jc w:val="center"/>
        </w:trPr>
        <w:tc>
          <w:tcPr>
            <w:tcW w:w="6505" w:type="dxa"/>
            <w:gridSpan w:val="2"/>
            <w:tcBorders>
              <w:left w:val="single" w:sz="6" w:space="0" w:color="auto"/>
              <w:bottom w:val="single" w:sz="4" w:space="0" w:color="auto"/>
              <w:right w:val="single" w:sz="6" w:space="0" w:color="auto"/>
            </w:tcBorders>
            <w:tcMar>
              <w:left w:w="108" w:type="dxa"/>
              <w:right w:w="108" w:type="dxa"/>
            </w:tcMar>
          </w:tcPr>
          <w:p w14:paraId="3E69D3D1" w14:textId="77777777" w:rsidR="00925D16" w:rsidRDefault="00DA37C9" w:rsidP="00D33A56">
            <w:pPr>
              <w:pStyle w:val="Tabletext"/>
              <w:jc w:val="left"/>
              <w:rPr>
                <w:lang w:val="es-ES_tradnl"/>
              </w:rPr>
            </w:pPr>
            <w:r w:rsidRPr="005463D8">
              <w:rPr>
                <w:lang w:val="es-ES_tradnl"/>
              </w:rPr>
              <w:tab/>
              <w:t>Pérdida del enlace</w:t>
            </w:r>
          </w:p>
          <w:p w14:paraId="0F9175A3" w14:textId="4FE68678" w:rsidR="00DA37C9" w:rsidRPr="005463D8" w:rsidRDefault="00DA37C9" w:rsidP="00D33A56">
            <w:pPr>
              <w:pStyle w:val="Tabletext"/>
              <w:jc w:val="left"/>
              <w:rPr>
                <w:lang w:val="es-ES_tradnl"/>
              </w:rPr>
            </w:pPr>
            <w:r w:rsidRPr="005463D8">
              <w:rPr>
                <w:lang w:val="es-ES_tradnl"/>
              </w:rPr>
              <w:tab/>
              <w:t xml:space="preserve">Potencia recibida </w:t>
            </w:r>
          </w:p>
        </w:tc>
        <w:tc>
          <w:tcPr>
            <w:tcW w:w="1559" w:type="dxa"/>
            <w:tcBorders>
              <w:left w:val="single" w:sz="6" w:space="0" w:color="auto"/>
              <w:bottom w:val="single" w:sz="4" w:space="0" w:color="auto"/>
              <w:right w:val="single" w:sz="6" w:space="0" w:color="auto"/>
            </w:tcBorders>
          </w:tcPr>
          <w:p w14:paraId="5A5A9CE5" w14:textId="77777777" w:rsidR="00DA37C9" w:rsidRPr="005463D8" w:rsidRDefault="00DA37C9" w:rsidP="00D33A56">
            <w:pPr>
              <w:pStyle w:val="Tabletext"/>
              <w:jc w:val="center"/>
              <w:rPr>
                <w:lang w:val="es-ES_tradnl"/>
              </w:rPr>
            </w:pPr>
            <w:r w:rsidRPr="005463D8">
              <w:rPr>
                <w:lang w:val="es-ES_tradnl"/>
              </w:rPr>
              <w:t>dB</w:t>
            </w:r>
          </w:p>
          <w:p w14:paraId="6141DD3F" w14:textId="77777777" w:rsidR="00DA37C9" w:rsidRPr="005463D8" w:rsidRDefault="00DA37C9" w:rsidP="00D33A56">
            <w:pPr>
              <w:pStyle w:val="Tabletext"/>
              <w:jc w:val="center"/>
              <w:rPr>
                <w:lang w:val="es-ES_tradnl"/>
              </w:rPr>
            </w:pPr>
            <w:r w:rsidRPr="005463D8">
              <w:rPr>
                <w:lang w:val="es-ES_tradnl"/>
              </w:rPr>
              <w:t>dBW</w:t>
            </w:r>
          </w:p>
        </w:tc>
        <w:tc>
          <w:tcPr>
            <w:tcW w:w="1559" w:type="dxa"/>
            <w:tcBorders>
              <w:left w:val="single" w:sz="6" w:space="0" w:color="auto"/>
              <w:bottom w:val="single" w:sz="4" w:space="0" w:color="auto"/>
              <w:right w:val="single" w:sz="6" w:space="0" w:color="auto"/>
            </w:tcBorders>
          </w:tcPr>
          <w:p w14:paraId="327A3A79" w14:textId="77777777" w:rsidR="00C80503" w:rsidRDefault="00DA37C9" w:rsidP="00D33A56">
            <w:pPr>
              <w:pStyle w:val="Tabletext"/>
              <w:jc w:val="center"/>
              <w:rPr>
                <w:lang w:val="es-ES_tradnl"/>
              </w:rPr>
            </w:pPr>
            <w:r w:rsidRPr="005463D8">
              <w:rPr>
                <w:lang w:val="es-ES_tradnl"/>
              </w:rPr>
              <w:t>–169,7</w:t>
            </w:r>
          </w:p>
          <w:p w14:paraId="36D1B4D8" w14:textId="65CADC81" w:rsidR="00DA37C9" w:rsidRPr="005463D8" w:rsidRDefault="00DA37C9" w:rsidP="00D33A56">
            <w:pPr>
              <w:pStyle w:val="Tabletext"/>
              <w:jc w:val="center"/>
              <w:rPr>
                <w:lang w:val="es-ES_tradnl"/>
              </w:rPr>
            </w:pPr>
            <w:r w:rsidRPr="005463D8">
              <w:rPr>
                <w:lang w:val="es-ES_tradnl"/>
              </w:rPr>
              <w:t>–156,5</w:t>
            </w:r>
          </w:p>
        </w:tc>
      </w:tr>
      <w:tr w:rsidR="005463D8" w:rsidRPr="005463D8" w14:paraId="02F87690" w14:textId="77777777" w:rsidTr="00BD6D4D">
        <w:trPr>
          <w:cantSplit/>
          <w:jc w:val="center"/>
        </w:trPr>
        <w:tc>
          <w:tcPr>
            <w:tcW w:w="6505" w:type="dxa"/>
            <w:gridSpan w:val="2"/>
            <w:tcBorders>
              <w:left w:val="single" w:sz="6" w:space="0" w:color="auto"/>
              <w:right w:val="single" w:sz="6" w:space="0" w:color="auto"/>
            </w:tcBorders>
            <w:tcMar>
              <w:left w:w="108" w:type="dxa"/>
              <w:right w:w="108" w:type="dxa"/>
            </w:tcMar>
          </w:tcPr>
          <w:p w14:paraId="75E70CDF" w14:textId="77777777" w:rsidR="005463D8" w:rsidRPr="005463D8" w:rsidRDefault="005463D8" w:rsidP="00D33A56">
            <w:pPr>
              <w:pStyle w:val="Tabletext"/>
              <w:jc w:val="left"/>
              <w:rPr>
                <w:b/>
                <w:bCs/>
                <w:lang w:val="es-ES_tradnl"/>
              </w:rPr>
            </w:pPr>
            <w:r w:rsidRPr="005463D8">
              <w:rPr>
                <w:b/>
                <w:bCs/>
                <w:lang w:val="es-ES_tradnl"/>
              </w:rPr>
              <w:t>Características de seguimiento de la portadora (en modo bidireccional)</w:t>
            </w:r>
          </w:p>
        </w:tc>
        <w:tc>
          <w:tcPr>
            <w:tcW w:w="1559" w:type="dxa"/>
            <w:tcBorders>
              <w:left w:val="single" w:sz="6" w:space="0" w:color="auto"/>
              <w:right w:val="single" w:sz="6" w:space="0" w:color="auto"/>
            </w:tcBorders>
          </w:tcPr>
          <w:p w14:paraId="3BE5CF02" w14:textId="77777777" w:rsidR="005463D8" w:rsidRPr="005463D8" w:rsidRDefault="005463D8" w:rsidP="005463D8">
            <w:pPr>
              <w:pStyle w:val="Tabletext"/>
              <w:jc w:val="center"/>
              <w:rPr>
                <w:lang w:val="es-ES_tradnl"/>
              </w:rPr>
            </w:pPr>
          </w:p>
        </w:tc>
        <w:tc>
          <w:tcPr>
            <w:tcW w:w="1559" w:type="dxa"/>
            <w:tcBorders>
              <w:left w:val="single" w:sz="6" w:space="0" w:color="auto"/>
              <w:right w:val="single" w:sz="6" w:space="0" w:color="auto"/>
            </w:tcBorders>
          </w:tcPr>
          <w:p w14:paraId="7A434D46" w14:textId="77777777" w:rsidR="005463D8" w:rsidRPr="005463D8" w:rsidRDefault="005463D8" w:rsidP="005463D8">
            <w:pPr>
              <w:pStyle w:val="Tabletext"/>
              <w:jc w:val="center"/>
              <w:rPr>
                <w:lang w:val="es-ES_tradnl"/>
              </w:rPr>
            </w:pPr>
          </w:p>
        </w:tc>
      </w:tr>
      <w:tr w:rsidR="005463D8" w:rsidRPr="005463D8" w14:paraId="4FA8589E" w14:textId="77777777" w:rsidTr="00BD6D4D">
        <w:trPr>
          <w:cantSplit/>
          <w:jc w:val="center"/>
        </w:trPr>
        <w:tc>
          <w:tcPr>
            <w:tcW w:w="6505" w:type="dxa"/>
            <w:gridSpan w:val="2"/>
            <w:tcBorders>
              <w:left w:val="single" w:sz="6" w:space="0" w:color="auto"/>
              <w:bottom w:val="single" w:sz="4" w:space="0" w:color="auto"/>
              <w:right w:val="single" w:sz="6" w:space="0" w:color="auto"/>
            </w:tcBorders>
            <w:tcMar>
              <w:left w:w="108" w:type="dxa"/>
              <w:right w:w="108" w:type="dxa"/>
            </w:tcMar>
          </w:tcPr>
          <w:p w14:paraId="1235703C" w14:textId="77777777" w:rsidR="00925D16" w:rsidRDefault="005463D8" w:rsidP="00D33A56">
            <w:pPr>
              <w:pStyle w:val="Tabletext"/>
              <w:jc w:val="left"/>
              <w:rPr>
                <w:lang w:val="es-ES_tradnl"/>
              </w:rPr>
            </w:pPr>
            <w:r w:rsidRPr="005463D8">
              <w:rPr>
                <w:lang w:val="es-ES_tradnl"/>
              </w:rPr>
              <w:tab/>
              <w:t>Relación potencia de portadora/potencia total</w:t>
            </w:r>
          </w:p>
          <w:p w14:paraId="70881060" w14:textId="77777777" w:rsidR="00925D16" w:rsidRDefault="005463D8" w:rsidP="00D33A56">
            <w:pPr>
              <w:pStyle w:val="Tabletext"/>
              <w:jc w:val="left"/>
              <w:rPr>
                <w:lang w:val="es-ES_tradnl"/>
              </w:rPr>
            </w:pPr>
            <w:r w:rsidRPr="005463D8">
              <w:rPr>
                <w:lang w:val="es-ES_tradnl"/>
              </w:rPr>
              <w:tab/>
              <w:t>Potencia de portadora recibida</w:t>
            </w:r>
          </w:p>
          <w:p w14:paraId="320BB56E" w14:textId="77777777" w:rsidR="00C80503" w:rsidRDefault="005463D8" w:rsidP="00D33A56">
            <w:pPr>
              <w:pStyle w:val="Tabletext"/>
              <w:jc w:val="left"/>
              <w:rPr>
                <w:lang w:val="es-ES_tradnl"/>
              </w:rPr>
            </w:pPr>
            <w:r w:rsidRPr="005463D8">
              <w:rPr>
                <w:lang w:val="es-ES_tradnl"/>
              </w:rPr>
              <w:tab/>
              <w:t>Anchura de banda del ruido de la portadora en el umbral</w:t>
            </w:r>
            <w:r w:rsidRPr="005463D8">
              <w:rPr>
                <w:lang w:val="es-ES_tradnl"/>
              </w:rPr>
              <w:tab/>
              <w:t>Potencia de ruido</w:t>
            </w:r>
          </w:p>
          <w:p w14:paraId="00DF4224" w14:textId="1368AEEF" w:rsidR="00925D16" w:rsidRDefault="005463D8" w:rsidP="00D33A56">
            <w:pPr>
              <w:pStyle w:val="Tabletext"/>
              <w:jc w:val="left"/>
              <w:rPr>
                <w:lang w:val="es-ES_tradnl"/>
              </w:rPr>
            </w:pPr>
            <w:r w:rsidRPr="005463D8">
              <w:rPr>
                <w:lang w:val="es-ES_tradnl"/>
              </w:rPr>
              <w:tab/>
              <w:t>Relación señal/ruido en el umbral</w:t>
            </w:r>
          </w:p>
          <w:p w14:paraId="43C6F445" w14:textId="77777777" w:rsidR="00925D16" w:rsidRDefault="005463D8" w:rsidP="00D33A56">
            <w:pPr>
              <w:pStyle w:val="Tabletext"/>
              <w:jc w:val="left"/>
              <w:rPr>
                <w:lang w:val="es-ES_tradnl"/>
              </w:rPr>
            </w:pPr>
            <w:r w:rsidRPr="005463D8">
              <w:rPr>
                <w:lang w:val="es-ES_tradnl"/>
              </w:rPr>
              <w:tab/>
              <w:t>Potencia de portadora en el umbral</w:t>
            </w:r>
          </w:p>
          <w:p w14:paraId="10E916CE" w14:textId="5F9A76A8" w:rsidR="005463D8" w:rsidRPr="005463D8" w:rsidRDefault="005463D8" w:rsidP="00D33A56">
            <w:pPr>
              <w:pStyle w:val="Tabletext"/>
              <w:jc w:val="left"/>
              <w:rPr>
                <w:lang w:val="es-ES_tradnl"/>
              </w:rPr>
            </w:pPr>
            <w:r w:rsidRPr="005463D8">
              <w:rPr>
                <w:lang w:val="es-ES_tradnl"/>
              </w:rPr>
              <w:tab/>
              <w:t xml:space="preserve">Margen del enlace del seguimiento de portadora </w:t>
            </w:r>
          </w:p>
        </w:tc>
        <w:tc>
          <w:tcPr>
            <w:tcW w:w="1559" w:type="dxa"/>
            <w:tcBorders>
              <w:left w:val="single" w:sz="6" w:space="0" w:color="auto"/>
              <w:bottom w:val="single" w:sz="4" w:space="0" w:color="auto"/>
              <w:right w:val="single" w:sz="6" w:space="0" w:color="auto"/>
            </w:tcBorders>
          </w:tcPr>
          <w:p w14:paraId="591CA1EC" w14:textId="77777777" w:rsidR="005463D8" w:rsidRPr="005463D8" w:rsidRDefault="005463D8" w:rsidP="00D33A56">
            <w:pPr>
              <w:pStyle w:val="Tabletext"/>
              <w:jc w:val="center"/>
              <w:rPr>
                <w:lang w:val="es-ES_tradnl"/>
              </w:rPr>
            </w:pPr>
            <w:r w:rsidRPr="005463D8">
              <w:rPr>
                <w:lang w:val="es-ES_tradnl"/>
              </w:rPr>
              <w:t>dB</w:t>
            </w:r>
          </w:p>
          <w:p w14:paraId="3A7CB759" w14:textId="77777777" w:rsidR="005463D8" w:rsidRPr="005463D8" w:rsidRDefault="005463D8" w:rsidP="00D33A56">
            <w:pPr>
              <w:pStyle w:val="Tabletext"/>
              <w:jc w:val="center"/>
              <w:rPr>
                <w:lang w:val="es-ES_tradnl"/>
              </w:rPr>
            </w:pPr>
            <w:r w:rsidRPr="005463D8">
              <w:rPr>
                <w:lang w:val="es-ES_tradnl"/>
              </w:rPr>
              <w:t>dBW</w:t>
            </w:r>
          </w:p>
          <w:p w14:paraId="5D92984A" w14:textId="77777777" w:rsidR="005463D8" w:rsidRPr="005463D8" w:rsidRDefault="005463D8" w:rsidP="00D33A56">
            <w:pPr>
              <w:pStyle w:val="Tabletext"/>
              <w:jc w:val="center"/>
              <w:rPr>
                <w:lang w:val="es-ES_tradnl"/>
              </w:rPr>
            </w:pPr>
            <w:r w:rsidRPr="005463D8">
              <w:rPr>
                <w:lang w:val="es-ES_tradnl"/>
              </w:rPr>
              <w:t>Hz</w:t>
            </w:r>
          </w:p>
          <w:p w14:paraId="5BE9293F" w14:textId="77777777" w:rsidR="005463D8" w:rsidRPr="005463D8" w:rsidRDefault="005463D8" w:rsidP="00D33A56">
            <w:pPr>
              <w:pStyle w:val="Tabletext"/>
              <w:jc w:val="center"/>
              <w:rPr>
                <w:lang w:val="es-ES_tradnl"/>
              </w:rPr>
            </w:pPr>
            <w:r w:rsidRPr="005463D8">
              <w:rPr>
                <w:lang w:val="es-ES_tradnl"/>
              </w:rPr>
              <w:t>dBW</w:t>
            </w:r>
          </w:p>
          <w:p w14:paraId="1AE031FA" w14:textId="77777777" w:rsidR="005463D8" w:rsidRPr="005463D8" w:rsidRDefault="005463D8" w:rsidP="00C80503">
            <w:pPr>
              <w:pStyle w:val="Tabletext"/>
              <w:spacing w:before="0"/>
              <w:jc w:val="center"/>
              <w:rPr>
                <w:lang w:val="es-ES_tradnl"/>
              </w:rPr>
            </w:pPr>
            <w:r w:rsidRPr="005463D8">
              <w:rPr>
                <w:lang w:val="es-ES_tradnl"/>
              </w:rPr>
              <w:t>dB</w:t>
            </w:r>
          </w:p>
          <w:p w14:paraId="25EA005D" w14:textId="77777777" w:rsidR="005463D8" w:rsidRPr="005463D8" w:rsidRDefault="005463D8" w:rsidP="00D33A56">
            <w:pPr>
              <w:pStyle w:val="Tabletext"/>
              <w:jc w:val="center"/>
              <w:rPr>
                <w:lang w:val="es-ES_tradnl"/>
              </w:rPr>
            </w:pPr>
            <w:r w:rsidRPr="005463D8">
              <w:rPr>
                <w:lang w:val="es-ES_tradnl"/>
              </w:rPr>
              <w:t>dBW</w:t>
            </w:r>
          </w:p>
          <w:p w14:paraId="1D1CC0A3" w14:textId="77777777" w:rsidR="005463D8" w:rsidRPr="005463D8" w:rsidRDefault="005463D8" w:rsidP="00D33A56">
            <w:pPr>
              <w:pStyle w:val="Tabletext"/>
              <w:jc w:val="center"/>
              <w:rPr>
                <w:lang w:val="es-ES_tradnl"/>
              </w:rPr>
            </w:pPr>
            <w:r w:rsidRPr="005463D8">
              <w:rPr>
                <w:lang w:val="es-ES_tradnl"/>
              </w:rPr>
              <w:t>dB</w:t>
            </w:r>
          </w:p>
        </w:tc>
        <w:tc>
          <w:tcPr>
            <w:tcW w:w="1559" w:type="dxa"/>
            <w:tcBorders>
              <w:left w:val="single" w:sz="6" w:space="0" w:color="auto"/>
              <w:bottom w:val="single" w:sz="4" w:space="0" w:color="auto"/>
              <w:right w:val="single" w:sz="6" w:space="0" w:color="auto"/>
            </w:tcBorders>
          </w:tcPr>
          <w:p w14:paraId="4D0AA9EC" w14:textId="77777777" w:rsidR="00C80503" w:rsidRDefault="005463D8" w:rsidP="00D33A56">
            <w:pPr>
              <w:pStyle w:val="Tabletext"/>
              <w:jc w:val="center"/>
              <w:rPr>
                <w:lang w:val="es-ES_tradnl"/>
              </w:rPr>
            </w:pPr>
            <w:r w:rsidRPr="005463D8">
              <w:rPr>
                <w:lang w:val="es-ES_tradnl"/>
              </w:rPr>
              <w:t>–15,4</w:t>
            </w:r>
          </w:p>
          <w:p w14:paraId="7C12FFB9" w14:textId="77777777" w:rsidR="00C80503" w:rsidRDefault="005463D8" w:rsidP="00D33A56">
            <w:pPr>
              <w:pStyle w:val="Tabletext"/>
              <w:jc w:val="center"/>
              <w:rPr>
                <w:lang w:val="es-ES_tradnl"/>
              </w:rPr>
            </w:pPr>
            <w:r w:rsidRPr="005463D8">
              <w:rPr>
                <w:lang w:val="es-ES_tradnl"/>
              </w:rPr>
              <w:t>––171,9</w:t>
            </w:r>
          </w:p>
          <w:p w14:paraId="59B8F951" w14:textId="503FDA28" w:rsidR="00C80503" w:rsidRDefault="005463D8" w:rsidP="00D33A56">
            <w:pPr>
              <w:pStyle w:val="Tabletext"/>
              <w:jc w:val="center"/>
              <w:rPr>
                <w:lang w:val="es-ES_tradnl"/>
              </w:rPr>
            </w:pPr>
            <w:r w:rsidRPr="005463D8">
              <w:rPr>
                <w:lang w:val="es-ES_tradnl"/>
              </w:rPr>
              <w:t>10</w:t>
            </w:r>
          </w:p>
          <w:p w14:paraId="0C3E0062" w14:textId="77777777" w:rsidR="00C80503" w:rsidRDefault="005463D8" w:rsidP="00D33A56">
            <w:pPr>
              <w:pStyle w:val="Tabletext"/>
              <w:jc w:val="center"/>
              <w:rPr>
                <w:lang w:val="es-ES_tradnl"/>
              </w:rPr>
            </w:pPr>
            <w:r w:rsidRPr="005463D8">
              <w:rPr>
                <w:lang w:val="es-ES_tradnl"/>
              </w:rPr>
              <w:t>–205,1</w:t>
            </w:r>
          </w:p>
          <w:p w14:paraId="0ACFDF14" w14:textId="77777777" w:rsidR="00C80503" w:rsidRDefault="005463D8" w:rsidP="00D33A56">
            <w:pPr>
              <w:pStyle w:val="Tabletext"/>
              <w:jc w:val="center"/>
              <w:rPr>
                <w:lang w:val="es-ES_tradnl"/>
              </w:rPr>
            </w:pPr>
            <w:r w:rsidRPr="005463D8">
              <w:rPr>
                <w:lang w:val="es-ES_tradnl"/>
              </w:rPr>
              <w:t>20</w:t>
            </w:r>
          </w:p>
          <w:p w14:paraId="03570185" w14:textId="77777777" w:rsidR="00C80503" w:rsidRDefault="005463D8" w:rsidP="00D33A56">
            <w:pPr>
              <w:pStyle w:val="Tabletext"/>
              <w:jc w:val="center"/>
              <w:rPr>
                <w:lang w:val="es-ES_tradnl"/>
              </w:rPr>
            </w:pPr>
            <w:r w:rsidRPr="005463D8">
              <w:rPr>
                <w:lang w:val="es-ES_tradnl"/>
              </w:rPr>
              <w:t>–185,1</w:t>
            </w:r>
          </w:p>
          <w:p w14:paraId="7316E050" w14:textId="1C585238" w:rsidR="005463D8" w:rsidRPr="005463D8" w:rsidRDefault="005463D8" w:rsidP="00D33A56">
            <w:pPr>
              <w:pStyle w:val="Tabletext"/>
              <w:jc w:val="center"/>
              <w:rPr>
                <w:lang w:val="es-ES_tradnl"/>
              </w:rPr>
            </w:pPr>
            <w:r w:rsidRPr="005463D8">
              <w:rPr>
                <w:lang w:val="es-ES_tradnl"/>
              </w:rPr>
              <w:t>13,2</w:t>
            </w:r>
          </w:p>
        </w:tc>
      </w:tr>
    </w:tbl>
    <w:p w14:paraId="58AEEAAE" w14:textId="2A5BEA44" w:rsidR="005D4BFA" w:rsidRPr="005D4BFA" w:rsidRDefault="005D4BFA" w:rsidP="005D4BFA">
      <w:pPr>
        <w:pStyle w:val="TableNo"/>
        <w:rPr>
          <w:lang w:val="es-ES_tradnl"/>
        </w:rPr>
      </w:pPr>
      <w:r w:rsidRPr="005463D8">
        <w:rPr>
          <w:lang w:val="es-ES_tradnl"/>
        </w:rPr>
        <w:lastRenderedPageBreak/>
        <w:t>CUADRO 7</w:t>
      </w:r>
      <w:r>
        <w:rPr>
          <w:lang w:val="es-ES_tradnl"/>
        </w:rPr>
        <w:t xml:space="preserve"> (</w:t>
      </w:r>
      <w:r>
        <w:rPr>
          <w:i/>
          <w:iCs/>
          <w:lang w:val="es-ES_tradnl"/>
        </w:rPr>
        <w:t>fin</w:t>
      </w:r>
      <w:r>
        <w:rPr>
          <w:lang w:val="es-ES_tradnl"/>
        </w:rPr>
        <w:t>)</w:t>
      </w:r>
    </w:p>
    <w:tbl>
      <w:tblPr>
        <w:tblW w:w="5000" w:type="pct"/>
        <w:jc w:val="center"/>
        <w:tblLayout w:type="fixed"/>
        <w:tblLook w:val="0000" w:firstRow="0" w:lastRow="0" w:firstColumn="0" w:lastColumn="0" w:noHBand="0" w:noVBand="0"/>
      </w:tblPr>
      <w:tblGrid>
        <w:gridCol w:w="1558"/>
        <w:gridCol w:w="4947"/>
        <w:gridCol w:w="1559"/>
        <w:gridCol w:w="1559"/>
      </w:tblGrid>
      <w:tr w:rsidR="005D4BFA" w:rsidRPr="005463D8" w14:paraId="3C42D392" w14:textId="77777777" w:rsidTr="005D4BFA">
        <w:trPr>
          <w:cantSplit/>
          <w:trHeight w:val="504"/>
          <w:jc w:val="center"/>
        </w:trPr>
        <w:tc>
          <w:tcPr>
            <w:tcW w:w="1558" w:type="dxa"/>
            <w:tcBorders>
              <w:top w:val="single" w:sz="6" w:space="0" w:color="auto"/>
              <w:left w:val="single" w:sz="6" w:space="0" w:color="auto"/>
              <w:bottom w:val="single" w:sz="4" w:space="0" w:color="auto"/>
              <w:right w:val="single" w:sz="6" w:space="0" w:color="auto"/>
            </w:tcBorders>
          </w:tcPr>
          <w:p w14:paraId="496DF592" w14:textId="77777777" w:rsidR="005D4BFA" w:rsidRPr="005463D8" w:rsidRDefault="005D4BFA" w:rsidP="00DE5FFD">
            <w:pPr>
              <w:pStyle w:val="Tablehead"/>
              <w:rPr>
                <w:lang w:val="es-ES_tradnl"/>
              </w:rPr>
            </w:pPr>
          </w:p>
        </w:tc>
        <w:tc>
          <w:tcPr>
            <w:tcW w:w="8065" w:type="dxa"/>
            <w:gridSpan w:val="3"/>
            <w:tcBorders>
              <w:top w:val="single" w:sz="6" w:space="0" w:color="auto"/>
              <w:left w:val="single" w:sz="6" w:space="0" w:color="auto"/>
              <w:bottom w:val="single" w:sz="4" w:space="0" w:color="auto"/>
              <w:right w:val="single" w:sz="6" w:space="0" w:color="auto"/>
            </w:tcBorders>
          </w:tcPr>
          <w:p w14:paraId="1A72AC25" w14:textId="77777777" w:rsidR="005D4BFA" w:rsidRPr="005463D8" w:rsidRDefault="005D4BFA" w:rsidP="00DE5FFD">
            <w:pPr>
              <w:pStyle w:val="Tablehead"/>
              <w:rPr>
                <w:lang w:val="es-ES_tradnl"/>
              </w:rPr>
            </w:pPr>
            <w:r w:rsidRPr="005463D8">
              <w:rPr>
                <w:lang w:val="es-ES_tradnl"/>
              </w:rPr>
              <w:t xml:space="preserve">Misión: Voyager Júpiter/Saturno 1977 </w:t>
            </w:r>
            <w:r w:rsidRPr="005463D8">
              <w:rPr>
                <w:lang w:val="es-ES_tradnl"/>
              </w:rPr>
              <w:br/>
              <w:t>Modo: Telemedida, 115,2 kbit/s, codificada 7-1/2, portadora de 8,45 GHz</w:t>
            </w:r>
          </w:p>
        </w:tc>
      </w:tr>
      <w:tr w:rsidR="005463D8" w:rsidRPr="005463D8" w14:paraId="7926F689" w14:textId="77777777" w:rsidTr="005D4BFA">
        <w:trPr>
          <w:cantSplit/>
          <w:jc w:val="center"/>
        </w:trPr>
        <w:tc>
          <w:tcPr>
            <w:tcW w:w="6505" w:type="dxa"/>
            <w:gridSpan w:val="2"/>
            <w:tcBorders>
              <w:top w:val="single" w:sz="4" w:space="0" w:color="auto"/>
              <w:left w:val="single" w:sz="6" w:space="0" w:color="auto"/>
              <w:right w:val="single" w:sz="6" w:space="0" w:color="auto"/>
            </w:tcBorders>
            <w:tcMar>
              <w:left w:w="108" w:type="dxa"/>
              <w:right w:w="108" w:type="dxa"/>
            </w:tcMar>
          </w:tcPr>
          <w:p w14:paraId="085C9379" w14:textId="77777777" w:rsidR="005463D8" w:rsidRPr="005463D8" w:rsidRDefault="005463D8" w:rsidP="00D33A56">
            <w:pPr>
              <w:pStyle w:val="Tabletext"/>
              <w:jc w:val="left"/>
              <w:rPr>
                <w:b/>
                <w:bCs/>
                <w:lang w:val="es-ES_tradnl"/>
              </w:rPr>
            </w:pPr>
            <w:r w:rsidRPr="005463D8">
              <w:rPr>
                <w:b/>
                <w:bCs/>
                <w:lang w:val="es-ES_tradnl"/>
              </w:rPr>
              <w:t>Características de detección de datos</w:t>
            </w:r>
          </w:p>
        </w:tc>
        <w:tc>
          <w:tcPr>
            <w:tcW w:w="1559" w:type="dxa"/>
            <w:tcBorders>
              <w:top w:val="single" w:sz="4" w:space="0" w:color="auto"/>
              <w:left w:val="single" w:sz="6" w:space="0" w:color="auto"/>
              <w:right w:val="single" w:sz="6" w:space="0" w:color="auto"/>
            </w:tcBorders>
          </w:tcPr>
          <w:p w14:paraId="629235EA" w14:textId="77777777" w:rsidR="005463D8" w:rsidRPr="005463D8" w:rsidRDefault="005463D8" w:rsidP="00D33A56">
            <w:pPr>
              <w:pStyle w:val="Tabletext"/>
              <w:jc w:val="center"/>
              <w:rPr>
                <w:lang w:val="es-ES_tradnl"/>
              </w:rPr>
            </w:pPr>
          </w:p>
        </w:tc>
        <w:tc>
          <w:tcPr>
            <w:tcW w:w="1559" w:type="dxa"/>
            <w:tcBorders>
              <w:top w:val="single" w:sz="4" w:space="0" w:color="auto"/>
              <w:left w:val="single" w:sz="6" w:space="0" w:color="auto"/>
              <w:right w:val="single" w:sz="6" w:space="0" w:color="auto"/>
            </w:tcBorders>
          </w:tcPr>
          <w:p w14:paraId="1E2B2B40" w14:textId="77777777" w:rsidR="005463D8" w:rsidRPr="005463D8" w:rsidRDefault="005463D8" w:rsidP="00D33A56">
            <w:pPr>
              <w:pStyle w:val="Tabletext"/>
              <w:jc w:val="center"/>
              <w:rPr>
                <w:lang w:val="es-ES_tradnl"/>
              </w:rPr>
            </w:pPr>
          </w:p>
        </w:tc>
      </w:tr>
      <w:tr w:rsidR="005D4BFA" w:rsidRPr="005463D8" w14:paraId="2A1FD02E" w14:textId="77777777" w:rsidTr="00CB0049">
        <w:trPr>
          <w:cantSplit/>
          <w:jc w:val="center"/>
        </w:trPr>
        <w:tc>
          <w:tcPr>
            <w:tcW w:w="6505" w:type="dxa"/>
            <w:gridSpan w:val="2"/>
            <w:tcBorders>
              <w:left w:val="single" w:sz="6" w:space="0" w:color="auto"/>
              <w:bottom w:val="single" w:sz="4" w:space="0" w:color="auto"/>
              <w:right w:val="single" w:sz="6" w:space="0" w:color="auto"/>
            </w:tcBorders>
            <w:tcMar>
              <w:left w:w="108" w:type="dxa"/>
              <w:right w:w="108" w:type="dxa"/>
            </w:tcMar>
          </w:tcPr>
          <w:p w14:paraId="40908292" w14:textId="77777777" w:rsidR="005D4BFA" w:rsidRDefault="005D4BFA" w:rsidP="005D4BFA">
            <w:pPr>
              <w:pStyle w:val="Tabletext"/>
              <w:jc w:val="left"/>
              <w:rPr>
                <w:lang w:val="es-ES_tradnl"/>
              </w:rPr>
            </w:pPr>
            <w:r w:rsidRPr="005463D8">
              <w:rPr>
                <w:lang w:val="es-ES_tradnl"/>
              </w:rPr>
              <w:tab/>
              <w:t>Relación potencia de datos/potencia total</w:t>
            </w:r>
          </w:p>
          <w:p w14:paraId="716AF337" w14:textId="77777777" w:rsidR="005D4BFA" w:rsidRDefault="005D4BFA" w:rsidP="005D4BFA">
            <w:pPr>
              <w:pStyle w:val="Tabletext"/>
              <w:jc w:val="left"/>
              <w:rPr>
                <w:lang w:val="es-ES_tradnl"/>
              </w:rPr>
            </w:pPr>
            <w:r w:rsidRPr="005463D8">
              <w:rPr>
                <w:lang w:val="es-ES_tradnl"/>
              </w:rPr>
              <w:tab/>
              <w:t>Pérdidas de recepción y detección de datos</w:t>
            </w:r>
          </w:p>
          <w:p w14:paraId="55887076" w14:textId="77777777" w:rsidR="005D4BFA" w:rsidRDefault="005D4BFA" w:rsidP="005D4BFA">
            <w:pPr>
              <w:pStyle w:val="Tabletext"/>
              <w:jc w:val="left"/>
              <w:rPr>
                <w:lang w:val="es-ES_tradnl"/>
              </w:rPr>
            </w:pPr>
            <w:r w:rsidRPr="005463D8">
              <w:rPr>
                <w:lang w:val="es-ES_tradnl"/>
              </w:rPr>
              <w:tab/>
              <w:t>Potencia de datos recibida</w:t>
            </w:r>
          </w:p>
          <w:p w14:paraId="50626FB9" w14:textId="647CE10E" w:rsidR="005D4BFA" w:rsidRDefault="005D4BFA" w:rsidP="00030C39">
            <w:pPr>
              <w:pStyle w:val="Tabletext"/>
              <w:ind w:left="308" w:hanging="308"/>
              <w:jc w:val="left"/>
              <w:rPr>
                <w:lang w:val="es-ES_tradnl"/>
              </w:rPr>
            </w:pPr>
            <w:r w:rsidRPr="005463D8">
              <w:rPr>
                <w:lang w:val="es-ES_tradnl"/>
              </w:rPr>
              <w:tab/>
              <w:t>Anchura de banda del ruido (anchura de banda efectiva de ruido para detección</w:t>
            </w:r>
            <w:r w:rsidR="00030C39">
              <w:rPr>
                <w:lang w:val="es-ES_tradnl"/>
              </w:rPr>
              <w:t xml:space="preserve"> </w:t>
            </w:r>
            <w:r w:rsidRPr="005463D8">
              <w:rPr>
                <w:lang w:val="es-ES_tradnl"/>
              </w:rPr>
              <w:t>de datos a 115,2 kbit/s mediante filtro adaptado)</w:t>
            </w:r>
          </w:p>
          <w:p w14:paraId="104160D5" w14:textId="77777777" w:rsidR="005D4BFA" w:rsidRDefault="005D4BFA" w:rsidP="005D4BFA">
            <w:pPr>
              <w:pStyle w:val="Tabletext"/>
              <w:jc w:val="left"/>
              <w:rPr>
                <w:lang w:val="es-ES_tradnl"/>
              </w:rPr>
            </w:pPr>
            <w:r w:rsidRPr="005463D8">
              <w:rPr>
                <w:lang w:val="es-ES_tradnl"/>
              </w:rPr>
              <w:tab/>
              <w:t>Potencia de ruido</w:t>
            </w:r>
          </w:p>
          <w:p w14:paraId="67BED24F" w14:textId="0D3E78E3" w:rsidR="005D4BFA" w:rsidRDefault="005D4BFA" w:rsidP="005D4BFA">
            <w:pPr>
              <w:pStyle w:val="Tabletext"/>
              <w:ind w:left="308" w:hanging="308"/>
              <w:jc w:val="left"/>
              <w:rPr>
                <w:lang w:val="es-ES_tradnl"/>
              </w:rPr>
            </w:pPr>
            <w:r w:rsidRPr="005463D8">
              <w:rPr>
                <w:lang w:val="es-ES_tradnl"/>
              </w:rPr>
              <w:tab/>
              <w:t xml:space="preserve">Relación señal/ruido umbral (proporción de bits erróneos: 5 </w:t>
            </w:r>
            <w:r>
              <w:rPr>
                <w:lang w:val="es-ES_tradnl"/>
              </w:rPr>
              <w:t>×</w:t>
            </w:r>
            <w:r w:rsidRPr="005463D8">
              <w:rPr>
                <w:lang w:val="es-ES_tradnl"/>
              </w:rPr>
              <w:t xml:space="preserve"> 10</w:t>
            </w:r>
            <w:r w:rsidRPr="005D4BFA">
              <w:rPr>
                <w:vertAlign w:val="superscript"/>
                <w:lang w:val="es-ES_tradnl"/>
              </w:rPr>
              <w:t>–3</w:t>
            </w:r>
            <w:r w:rsidRPr="005463D8">
              <w:rPr>
                <w:lang w:val="es-ES_tradnl"/>
              </w:rPr>
              <w:t>, 7-1/2 codificado)</w:t>
            </w:r>
          </w:p>
          <w:p w14:paraId="0D50F69D" w14:textId="77777777" w:rsidR="005D4BFA" w:rsidRDefault="005D4BFA" w:rsidP="005D4BFA">
            <w:pPr>
              <w:pStyle w:val="Tabletext"/>
              <w:jc w:val="left"/>
              <w:rPr>
                <w:lang w:val="es-ES_tradnl"/>
              </w:rPr>
            </w:pPr>
            <w:r w:rsidRPr="005463D8">
              <w:rPr>
                <w:lang w:val="es-ES_tradnl"/>
              </w:rPr>
              <w:tab/>
              <w:t>Potencia de datos en el umbral</w:t>
            </w:r>
          </w:p>
          <w:p w14:paraId="66CCE020" w14:textId="243B2D98" w:rsidR="005D4BFA" w:rsidRPr="005463D8" w:rsidRDefault="005D4BFA" w:rsidP="005D4BFA">
            <w:pPr>
              <w:pStyle w:val="Tabletext"/>
              <w:jc w:val="left"/>
              <w:rPr>
                <w:lang w:val="es-ES_tradnl"/>
              </w:rPr>
            </w:pPr>
            <w:r w:rsidRPr="005463D8">
              <w:rPr>
                <w:lang w:val="es-ES_tradnl"/>
              </w:rPr>
              <w:tab/>
              <w:t xml:space="preserve">Margen del enlace de la detección de datos </w:t>
            </w:r>
          </w:p>
        </w:tc>
        <w:tc>
          <w:tcPr>
            <w:tcW w:w="1559" w:type="dxa"/>
            <w:tcBorders>
              <w:left w:val="single" w:sz="6" w:space="0" w:color="auto"/>
              <w:bottom w:val="single" w:sz="6" w:space="0" w:color="auto"/>
              <w:right w:val="single" w:sz="6" w:space="0" w:color="auto"/>
            </w:tcBorders>
            <w:shd w:val="clear" w:color="auto" w:fill="auto"/>
          </w:tcPr>
          <w:p w14:paraId="4CFAD86D" w14:textId="77777777" w:rsidR="005D4BFA" w:rsidRPr="00156F77" w:rsidRDefault="005D4BFA" w:rsidP="00030C39">
            <w:pPr>
              <w:pStyle w:val="Tabletext"/>
              <w:jc w:val="center"/>
              <w:rPr>
                <w:lang w:val="de-CH"/>
              </w:rPr>
            </w:pPr>
            <w:r w:rsidRPr="00156F77">
              <w:rPr>
                <w:lang w:val="de-CH"/>
              </w:rPr>
              <w:t>dB</w:t>
            </w:r>
          </w:p>
          <w:p w14:paraId="4E4DBB98" w14:textId="77777777" w:rsidR="005D4BFA" w:rsidRPr="00156F77" w:rsidRDefault="005D4BFA" w:rsidP="00030C39">
            <w:pPr>
              <w:pStyle w:val="Tabletext"/>
              <w:jc w:val="center"/>
              <w:rPr>
                <w:lang w:val="de-CH"/>
              </w:rPr>
            </w:pPr>
            <w:r w:rsidRPr="00156F77">
              <w:rPr>
                <w:lang w:val="de-CH"/>
              </w:rPr>
              <w:t>dB</w:t>
            </w:r>
          </w:p>
          <w:p w14:paraId="17228293" w14:textId="77777777" w:rsidR="005D4BFA" w:rsidRPr="00156F77" w:rsidRDefault="005D4BFA" w:rsidP="00030C39">
            <w:pPr>
              <w:pStyle w:val="Tabletext"/>
              <w:jc w:val="center"/>
              <w:rPr>
                <w:lang w:val="de-CH"/>
              </w:rPr>
            </w:pPr>
            <w:r w:rsidRPr="00156F77">
              <w:rPr>
                <w:lang w:val="de-CH"/>
              </w:rPr>
              <w:t>dBW</w:t>
            </w:r>
          </w:p>
          <w:p w14:paraId="21F7F867" w14:textId="77777777" w:rsidR="005D4BFA" w:rsidRPr="00156F77" w:rsidRDefault="005D4BFA" w:rsidP="005D4BFA">
            <w:pPr>
              <w:pStyle w:val="Tabletext"/>
              <w:keepNext/>
              <w:spacing w:before="0" w:after="0"/>
              <w:jc w:val="center"/>
              <w:rPr>
                <w:lang w:val="de-CH"/>
              </w:rPr>
            </w:pPr>
          </w:p>
          <w:p w14:paraId="41014755" w14:textId="77777777" w:rsidR="005D4BFA" w:rsidRPr="00156F77" w:rsidRDefault="005D4BFA" w:rsidP="00030C39">
            <w:pPr>
              <w:pStyle w:val="Tabletext"/>
              <w:ind w:left="308" w:hanging="308"/>
              <w:jc w:val="center"/>
              <w:rPr>
                <w:lang w:val="de-CH"/>
              </w:rPr>
            </w:pPr>
            <w:r w:rsidRPr="00156F77">
              <w:rPr>
                <w:lang w:val="de-CH"/>
              </w:rPr>
              <w:t>dB(</w:t>
            </w:r>
            <w:r w:rsidRPr="005D4BFA">
              <w:rPr>
                <w:lang w:val="es-ES_tradnl"/>
              </w:rPr>
              <w:t>Hz</w:t>
            </w:r>
            <w:r w:rsidRPr="00156F77">
              <w:rPr>
                <w:lang w:val="de-CH"/>
              </w:rPr>
              <w:t>)</w:t>
            </w:r>
          </w:p>
          <w:p w14:paraId="691A5F65" w14:textId="77777777" w:rsidR="005D4BFA" w:rsidRPr="003D652D" w:rsidRDefault="005D4BFA" w:rsidP="005D4BFA">
            <w:pPr>
              <w:pStyle w:val="Tabletext"/>
              <w:keepNext/>
              <w:spacing w:before="0" w:after="0"/>
              <w:jc w:val="center"/>
            </w:pPr>
            <w:proofErr w:type="spellStart"/>
            <w:r w:rsidRPr="003D652D">
              <w:t>dBW</w:t>
            </w:r>
            <w:proofErr w:type="spellEnd"/>
          </w:p>
          <w:p w14:paraId="33CA8587" w14:textId="77777777" w:rsidR="005D4BFA" w:rsidRPr="003D652D" w:rsidRDefault="005D4BFA" w:rsidP="00030C39">
            <w:pPr>
              <w:pStyle w:val="Tabletext"/>
              <w:keepNext/>
              <w:spacing w:before="360" w:after="0"/>
              <w:jc w:val="center"/>
            </w:pPr>
            <w:r w:rsidRPr="003D652D">
              <w:t>dB</w:t>
            </w:r>
          </w:p>
          <w:p w14:paraId="7B714BBB" w14:textId="77777777" w:rsidR="005D4BFA" w:rsidRPr="003D652D" w:rsidRDefault="005D4BFA" w:rsidP="00030C39">
            <w:pPr>
              <w:pStyle w:val="Tabletext"/>
              <w:keepNext/>
              <w:spacing w:before="0" w:after="0"/>
              <w:jc w:val="center"/>
            </w:pPr>
            <w:proofErr w:type="spellStart"/>
            <w:r w:rsidRPr="003D652D">
              <w:t>dBW</w:t>
            </w:r>
            <w:proofErr w:type="spellEnd"/>
          </w:p>
          <w:p w14:paraId="7044322D" w14:textId="44732DE8" w:rsidR="005D4BFA" w:rsidRPr="005463D8" w:rsidRDefault="005D4BFA" w:rsidP="005D4BFA">
            <w:pPr>
              <w:pStyle w:val="Tabletext"/>
              <w:spacing w:before="0" w:after="0"/>
              <w:jc w:val="center"/>
              <w:rPr>
                <w:lang w:val="es-ES_tradnl"/>
              </w:rPr>
            </w:pPr>
            <w:r w:rsidRPr="003D652D">
              <w:t>dB</w:t>
            </w:r>
          </w:p>
        </w:tc>
        <w:tc>
          <w:tcPr>
            <w:tcW w:w="1559" w:type="dxa"/>
            <w:tcBorders>
              <w:left w:val="single" w:sz="6" w:space="0" w:color="auto"/>
              <w:bottom w:val="single" w:sz="6" w:space="0" w:color="auto"/>
              <w:right w:val="single" w:sz="6" w:space="0" w:color="auto"/>
            </w:tcBorders>
          </w:tcPr>
          <w:p w14:paraId="693C521E" w14:textId="17208713" w:rsidR="005D4BFA" w:rsidRPr="003D652D" w:rsidRDefault="005D4BFA" w:rsidP="00030C39">
            <w:pPr>
              <w:pStyle w:val="Tabletext"/>
              <w:keepNext/>
              <w:spacing w:after="0"/>
              <w:jc w:val="center"/>
            </w:pPr>
            <w:r w:rsidRPr="003D652D">
              <w:rPr>
                <w:color w:val="FFFFFF"/>
              </w:rPr>
              <w:t>00</w:t>
            </w:r>
            <w:r>
              <w:t>−</w:t>
            </w:r>
            <w:r w:rsidRPr="003D652D">
              <w:t>0</w:t>
            </w:r>
            <w:r w:rsidR="00C60021">
              <w:t>,</w:t>
            </w:r>
            <w:r w:rsidRPr="003D652D">
              <w:t>3</w:t>
            </w:r>
          </w:p>
          <w:p w14:paraId="4A273851" w14:textId="279549AF" w:rsidR="005D4BFA" w:rsidRPr="003D652D" w:rsidRDefault="005D4BFA" w:rsidP="00030C39">
            <w:pPr>
              <w:pStyle w:val="Tabletext"/>
              <w:keepNext/>
              <w:jc w:val="center"/>
            </w:pPr>
            <w:r w:rsidRPr="003D652D">
              <w:rPr>
                <w:color w:val="FFFFFF"/>
              </w:rPr>
              <w:t>00</w:t>
            </w:r>
            <w:r>
              <w:t>−</w:t>
            </w:r>
            <w:r w:rsidRPr="003D652D">
              <w:t>0</w:t>
            </w:r>
            <w:r w:rsidR="00C60021">
              <w:t>,</w:t>
            </w:r>
            <w:r w:rsidRPr="003D652D">
              <w:t>5</w:t>
            </w:r>
          </w:p>
          <w:p w14:paraId="5DA85916" w14:textId="02EC1DD8" w:rsidR="005D4BFA" w:rsidRPr="003D652D" w:rsidRDefault="005D4BFA" w:rsidP="00030C39">
            <w:pPr>
              <w:pStyle w:val="Tabletext"/>
              <w:keepNext/>
              <w:spacing w:after="0"/>
              <w:jc w:val="center"/>
            </w:pPr>
            <w:r>
              <w:t>−</w:t>
            </w:r>
            <w:r w:rsidRPr="003D652D">
              <w:t>157</w:t>
            </w:r>
            <w:r w:rsidR="00C60021">
              <w:t>,</w:t>
            </w:r>
            <w:r w:rsidRPr="003D652D">
              <w:t>3</w:t>
            </w:r>
          </w:p>
          <w:p w14:paraId="1EA8694A" w14:textId="77777777" w:rsidR="00030C39" w:rsidRDefault="005D4BFA" w:rsidP="005D4BFA">
            <w:pPr>
              <w:pStyle w:val="Tabletext"/>
              <w:keepNext/>
              <w:spacing w:before="0" w:after="0"/>
              <w:jc w:val="center"/>
              <w:rPr>
                <w:color w:val="FFFFFF"/>
              </w:rPr>
            </w:pPr>
            <w:r w:rsidRPr="003D652D">
              <w:rPr>
                <w:color w:val="FFFFFF"/>
              </w:rPr>
              <w:t>0</w:t>
            </w:r>
          </w:p>
          <w:p w14:paraId="0FB5CBB1" w14:textId="6C40B7CF" w:rsidR="005D4BFA" w:rsidRDefault="005D4BFA" w:rsidP="00030C39">
            <w:pPr>
              <w:pStyle w:val="Tabletext"/>
              <w:keepNext/>
              <w:spacing w:after="0"/>
              <w:jc w:val="center"/>
            </w:pPr>
            <w:r w:rsidRPr="003D652D">
              <w:rPr>
                <w:color w:val="FFFFFF"/>
              </w:rPr>
              <w:t>0</w:t>
            </w:r>
            <w:r w:rsidRPr="003D652D">
              <w:t>50</w:t>
            </w:r>
            <w:r w:rsidR="00C60021">
              <w:t>,</w:t>
            </w:r>
            <w:r w:rsidRPr="003D652D">
              <w:t>6</w:t>
            </w:r>
          </w:p>
          <w:p w14:paraId="4C540045" w14:textId="4EC90383" w:rsidR="005D4BFA" w:rsidRDefault="005D4BFA" w:rsidP="00030C39">
            <w:pPr>
              <w:pStyle w:val="Tabletext"/>
              <w:keepNext/>
              <w:spacing w:after="0"/>
              <w:jc w:val="center"/>
            </w:pPr>
            <w:r>
              <w:t>−</w:t>
            </w:r>
            <w:r w:rsidRPr="003D652D">
              <w:t>164</w:t>
            </w:r>
            <w:r w:rsidR="00C60021">
              <w:t>,</w:t>
            </w:r>
            <w:r w:rsidRPr="003D652D">
              <w:t>5</w:t>
            </w:r>
          </w:p>
          <w:p w14:paraId="0AC5B68F" w14:textId="472B03A9" w:rsidR="00030C39" w:rsidRPr="003D652D" w:rsidRDefault="005D4BFA" w:rsidP="00030C39">
            <w:pPr>
              <w:pStyle w:val="Tabletext"/>
              <w:keepNext/>
              <w:spacing w:before="360" w:after="0"/>
              <w:jc w:val="center"/>
            </w:pPr>
            <w:r w:rsidRPr="003D652D">
              <w:rPr>
                <w:color w:val="FFFFFF"/>
              </w:rPr>
              <w:t xml:space="preserve">     </w:t>
            </w:r>
            <w:r w:rsidRPr="003D652D">
              <w:t>2</w:t>
            </w:r>
            <w:r w:rsidR="00C60021">
              <w:t>,</w:t>
            </w:r>
            <w:r w:rsidRPr="003D652D">
              <w:t>3</w:t>
            </w:r>
          </w:p>
          <w:p w14:paraId="5568292F" w14:textId="017EE4E5" w:rsidR="005D4BFA" w:rsidRPr="003D652D" w:rsidRDefault="005D4BFA" w:rsidP="005D4BFA">
            <w:pPr>
              <w:pStyle w:val="Tabletext"/>
              <w:keepNext/>
              <w:spacing w:before="0" w:after="0"/>
              <w:jc w:val="center"/>
            </w:pPr>
            <w:r>
              <w:t>−</w:t>
            </w:r>
            <w:r w:rsidRPr="003D652D">
              <w:t>162</w:t>
            </w:r>
            <w:r w:rsidR="00C60021">
              <w:t>,</w:t>
            </w:r>
            <w:r w:rsidRPr="003D652D">
              <w:t>2</w:t>
            </w:r>
          </w:p>
          <w:p w14:paraId="0345DC44" w14:textId="6DC1FE8A" w:rsidR="005D4BFA" w:rsidRPr="005463D8" w:rsidRDefault="005D4BFA" w:rsidP="00030C39">
            <w:pPr>
              <w:pStyle w:val="Tabletext"/>
              <w:spacing w:before="0" w:after="0"/>
              <w:jc w:val="center"/>
              <w:rPr>
                <w:lang w:val="es-ES_tradnl"/>
              </w:rPr>
            </w:pPr>
            <w:r w:rsidRPr="003D652D">
              <w:rPr>
                <w:color w:val="FFFFFF"/>
              </w:rPr>
              <w:t>000</w:t>
            </w:r>
            <w:r w:rsidRPr="003D652D">
              <w:t>4</w:t>
            </w:r>
            <w:r w:rsidR="00C60021">
              <w:t>,</w:t>
            </w:r>
            <w:r w:rsidRPr="003D652D">
              <w:t>9</w:t>
            </w:r>
          </w:p>
        </w:tc>
      </w:tr>
    </w:tbl>
    <w:p w14:paraId="2BEFDD26" w14:textId="77777777" w:rsidR="00030C39" w:rsidRDefault="00030C39" w:rsidP="00030C39">
      <w:pPr>
        <w:pStyle w:val="Tablefin"/>
      </w:pPr>
    </w:p>
    <w:p w14:paraId="33654C05" w14:textId="792F7030" w:rsidR="00DA37C9" w:rsidRPr="005463D8" w:rsidRDefault="00DA37C9" w:rsidP="00A3191E">
      <w:pPr>
        <w:rPr>
          <w:lang w:val="es-ES_tradnl"/>
        </w:rPr>
      </w:pPr>
      <w:r w:rsidRPr="005463D8">
        <w:rPr>
          <w:lang w:val="es-ES_tradnl"/>
        </w:rPr>
        <w:t>Un punto muy importante en el diseño de las misiones para el espacio lejano es que el margen de enlace de detección de datos es relativamente pequeño (4,9 dB en el ejemplo presentado). Este margen es consecuencia de la necesidad de obtener de cada vehículo espacial el máximo provecho científico y se reduce a medida que aumenta la distancia. Para que el enlace de comunicación de Júpiter tenga un margen de 10 dB, la relación de datos de telemetría necesita reducirse de 115,2 kbit/s a 35,5 kbit/s. Si en el diseño se previera un margen de seguridad 10 dB mayor, el volumen de datos de telemedida se vería reducido por un factor de 10. El inconveniente de un sistema con un margen tan pequeño de enlace es que puede ser fácilmente afectado por interferencias perjudiciales y, en las bandas por encima de 2 GHz, puede ser menos fiable a causa de las condiciones meteorológicas.</w:t>
      </w:r>
    </w:p>
    <w:p w14:paraId="502222EC" w14:textId="77777777" w:rsidR="00DA37C9" w:rsidRPr="005463D8" w:rsidRDefault="00DA37C9" w:rsidP="00DA37C9">
      <w:pPr>
        <w:pStyle w:val="Reasons"/>
        <w:rPr>
          <w:lang w:val="es-ES_tradnl"/>
        </w:rPr>
      </w:pPr>
    </w:p>
    <w:p w14:paraId="48A2A009" w14:textId="77777777" w:rsidR="00DA37C9" w:rsidRPr="005463D8" w:rsidRDefault="00DA37C9" w:rsidP="00DA37C9">
      <w:pPr>
        <w:jc w:val="center"/>
        <w:rPr>
          <w:lang w:val="es-ES_tradnl"/>
        </w:rPr>
      </w:pPr>
      <w:r w:rsidRPr="005463D8">
        <w:rPr>
          <w:lang w:val="es-ES_tradnl"/>
        </w:rPr>
        <w:t>______________</w:t>
      </w:r>
    </w:p>
    <w:sectPr w:rsidR="00DA37C9" w:rsidRPr="005463D8" w:rsidSect="007565CC">
      <w:footerReference w:type="default" r:id="rId15"/>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79AEB" w14:textId="77777777" w:rsidR="00171515" w:rsidRDefault="00171515">
      <w:r>
        <w:separator/>
      </w:r>
    </w:p>
  </w:endnote>
  <w:endnote w:type="continuationSeparator" w:id="0">
    <w:p w14:paraId="5C9348E1" w14:textId="77777777" w:rsidR="00171515" w:rsidRDefault="00171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venirNext LT Pro Medium">
    <w:altName w:val="Calibri"/>
    <w:panose1 w:val="00000000000000000000"/>
    <w:charset w:val="00"/>
    <w:family w:val="swiss"/>
    <w:notTrueType/>
    <w:pitch w:val="variable"/>
    <w:sig w:usb0="800000AF" w:usb1="5000204A" w:usb2="00000000" w:usb3="00000000" w:csb0="00000093" w:csb1="00000000"/>
  </w:font>
  <w:font w:name="AvenirNext LT Pro Regular">
    <w:altName w:val="Calibri"/>
    <w:panose1 w:val="00000000000000000000"/>
    <w:charset w:val="00"/>
    <w:family w:val="swiss"/>
    <w:notTrueType/>
    <w:pitch w:val="variable"/>
    <w:sig w:usb0="800000AF" w:usb1="5000204A" w:usb2="00000000" w:usb3="00000000" w:csb0="00000093" w:csb1="00000000"/>
  </w:font>
  <w:font w:name="Arial Black">
    <w:panose1 w:val="020B0A04020102020204"/>
    <w:charset w:val="CC"/>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F4E56" w14:textId="77777777" w:rsidR="00301DB3" w:rsidRDefault="00301DB3">
    <w:pPr>
      <w:pStyle w:val="Footer"/>
    </w:pPr>
    <w:r>
      <w:drawing>
        <wp:anchor distT="0" distB="0" distL="0" distR="0" simplePos="0" relativeHeight="251656192" behindDoc="0" locked="0" layoutInCell="1" allowOverlap="1" wp14:anchorId="624BC4A4" wp14:editId="0FC3AC83">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70030"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0ADC2" w14:textId="77777777" w:rsidR="00171515" w:rsidRDefault="00171515">
      <w:r>
        <w:separator/>
      </w:r>
    </w:p>
  </w:footnote>
  <w:footnote w:type="continuationSeparator" w:id="0">
    <w:p w14:paraId="3AAB7262" w14:textId="77777777" w:rsidR="00171515" w:rsidRDefault="00171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1305C"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5"/>
      <w:gridCol w:w="5915"/>
    </w:tblGrid>
    <w:tr w:rsidR="005B0371" w:rsidRPr="00A239D1" w14:paraId="45513DCA" w14:textId="77777777" w:rsidTr="0019307B">
      <w:tc>
        <w:tcPr>
          <w:tcW w:w="4634" w:type="dxa"/>
          <w:vAlign w:val="center"/>
        </w:tcPr>
        <w:p w14:paraId="1B2EE411"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70F0148C" w14:textId="77777777" w:rsidR="00EE47C4" w:rsidRPr="00260B24" w:rsidRDefault="00EE47C4" w:rsidP="00744F8B">
          <w:pPr>
            <w:pStyle w:val="Header"/>
            <w:jc w:val="right"/>
            <w:rPr>
              <w:rFonts w:asciiTheme="minorBidi" w:hAnsiTheme="minorBidi"/>
              <w:b/>
              <w:spacing w:val="4"/>
              <w:szCs w:val="24"/>
            </w:rPr>
          </w:pPr>
          <w:r w:rsidRPr="00260B24">
            <w:rPr>
              <w:rFonts w:asciiTheme="minorBidi" w:hAnsiTheme="minorBidi"/>
              <w:b/>
              <w:spacing w:val="4"/>
              <w:szCs w:val="24"/>
            </w:rPr>
            <w:t>Uni</w:t>
          </w:r>
          <w:r w:rsidR="006B1E05">
            <w:rPr>
              <w:rFonts w:asciiTheme="minorBidi" w:hAnsiTheme="minorBidi"/>
              <w:b/>
              <w:spacing w:val="4"/>
              <w:szCs w:val="24"/>
            </w:rPr>
            <w:t>ó</w:t>
          </w:r>
          <w:r w:rsidRPr="00260B24">
            <w:rPr>
              <w:rFonts w:asciiTheme="minorBidi" w:hAnsiTheme="minorBidi"/>
              <w:b/>
              <w:spacing w:val="4"/>
              <w:szCs w:val="24"/>
            </w:rPr>
            <w:t>n</w:t>
          </w:r>
          <w:r w:rsidR="00A25EE2">
            <w:rPr>
              <w:rFonts w:asciiTheme="minorBidi" w:hAnsiTheme="minorBidi"/>
              <w:b/>
              <w:spacing w:val="4"/>
              <w:szCs w:val="24"/>
            </w:rPr>
            <w:t xml:space="preserve"> </w:t>
          </w:r>
          <w:r w:rsidR="006B1E05">
            <w:rPr>
              <w:rFonts w:asciiTheme="minorBidi" w:hAnsiTheme="minorBidi"/>
              <w:b/>
              <w:spacing w:val="4"/>
              <w:szCs w:val="24"/>
            </w:rPr>
            <w:t>I</w:t>
          </w:r>
          <w:r w:rsidR="00A25EE2" w:rsidRPr="00260B24">
            <w:rPr>
              <w:rFonts w:asciiTheme="minorBidi" w:hAnsiTheme="minorBidi"/>
              <w:b/>
              <w:spacing w:val="4"/>
              <w:szCs w:val="24"/>
            </w:rPr>
            <w:t>nterna</w:t>
          </w:r>
          <w:r w:rsidR="0069322D">
            <w:rPr>
              <w:rFonts w:asciiTheme="minorBidi" w:hAnsiTheme="minorBidi"/>
              <w:b/>
              <w:spacing w:val="4"/>
              <w:szCs w:val="24"/>
            </w:rPr>
            <w:t>c</w:t>
          </w:r>
          <w:r w:rsidR="00A25EE2" w:rsidRPr="00260B24">
            <w:rPr>
              <w:rFonts w:asciiTheme="minorBidi" w:hAnsiTheme="minorBidi"/>
              <w:b/>
              <w:spacing w:val="4"/>
              <w:szCs w:val="24"/>
            </w:rPr>
            <w:t xml:space="preserve">ional </w:t>
          </w:r>
          <w:r w:rsidR="00A25EE2">
            <w:rPr>
              <w:rFonts w:asciiTheme="minorBidi" w:hAnsiTheme="minorBidi"/>
              <w:b/>
              <w:spacing w:val="4"/>
              <w:szCs w:val="24"/>
            </w:rPr>
            <w:t xml:space="preserve">de </w:t>
          </w:r>
          <w:r w:rsidR="0069322D">
            <w:rPr>
              <w:rFonts w:asciiTheme="minorBidi" w:hAnsiTheme="minorBidi"/>
              <w:b/>
              <w:spacing w:val="4"/>
              <w:szCs w:val="24"/>
            </w:rPr>
            <w:t>Te</w:t>
          </w:r>
          <w:r w:rsidR="00A25EE2" w:rsidRPr="00260B24">
            <w:rPr>
              <w:rFonts w:asciiTheme="minorBidi" w:hAnsiTheme="minorBidi"/>
              <w:b/>
              <w:spacing w:val="4"/>
              <w:szCs w:val="24"/>
            </w:rPr>
            <w:t>l</w:t>
          </w:r>
          <w:r w:rsidR="0069322D">
            <w:rPr>
              <w:rFonts w:asciiTheme="minorBidi" w:hAnsiTheme="minorBidi"/>
              <w:b/>
              <w:spacing w:val="4"/>
              <w:szCs w:val="24"/>
            </w:rPr>
            <w:t>e</w:t>
          </w:r>
          <w:r w:rsidR="00A25EE2" w:rsidRPr="00260B24">
            <w:rPr>
              <w:rFonts w:asciiTheme="minorBidi" w:hAnsiTheme="minorBidi"/>
              <w:b/>
              <w:spacing w:val="4"/>
              <w:szCs w:val="24"/>
            </w:rPr>
            <w:t>comunica</w:t>
          </w:r>
          <w:r w:rsidR="0069322D">
            <w:rPr>
              <w:rFonts w:asciiTheme="minorBidi" w:hAnsiTheme="minorBidi"/>
              <w:b/>
              <w:spacing w:val="4"/>
              <w:szCs w:val="24"/>
            </w:rPr>
            <w:t>c</w:t>
          </w:r>
          <w:r w:rsidR="00A25EE2" w:rsidRPr="00260B24">
            <w:rPr>
              <w:rFonts w:asciiTheme="minorBidi" w:hAnsiTheme="minorBidi"/>
              <w:b/>
              <w:spacing w:val="4"/>
              <w:szCs w:val="24"/>
            </w:rPr>
            <w:t>ion</w:t>
          </w:r>
          <w:r w:rsidR="0069322D">
            <w:rPr>
              <w:rFonts w:asciiTheme="minorBidi" w:hAnsiTheme="minorBidi"/>
              <w:b/>
              <w:spacing w:val="4"/>
              <w:szCs w:val="24"/>
            </w:rPr>
            <w:t>e</w:t>
          </w:r>
          <w:r w:rsidR="00A25EE2">
            <w:rPr>
              <w:rFonts w:asciiTheme="minorBidi" w:hAnsiTheme="minorBidi"/>
              <w:b/>
              <w:spacing w:val="4"/>
              <w:szCs w:val="24"/>
            </w:rPr>
            <w:t>s</w:t>
          </w:r>
        </w:p>
      </w:tc>
    </w:tr>
    <w:tr w:rsidR="005B0371" w:rsidRPr="00A239D1" w14:paraId="08B37740" w14:textId="77777777" w:rsidTr="0019307B">
      <w:tc>
        <w:tcPr>
          <w:tcW w:w="4634" w:type="dxa"/>
          <w:vAlign w:val="center"/>
        </w:tcPr>
        <w:p w14:paraId="58BC3CD5" w14:textId="77777777" w:rsidR="00EE47C4" w:rsidRPr="00260B24" w:rsidRDefault="00EE47C4" w:rsidP="00744F8B">
          <w:pPr>
            <w:pStyle w:val="Header"/>
            <w:jc w:val="left"/>
            <w:rPr>
              <w:rFonts w:asciiTheme="minorBidi" w:hAnsiTheme="minorBidi"/>
              <w:spacing w:val="4"/>
              <w:sz w:val="21"/>
              <w:szCs w:val="21"/>
            </w:rPr>
          </w:pPr>
          <w:r w:rsidRPr="00260B24">
            <w:rPr>
              <w:rFonts w:asciiTheme="minorBidi" w:hAnsiTheme="minorBidi"/>
              <w:spacing w:val="4"/>
              <w:szCs w:val="24"/>
            </w:rPr>
            <w:t>Recom</w:t>
          </w:r>
          <w:r w:rsidR="0069322D">
            <w:rPr>
              <w:rFonts w:asciiTheme="minorBidi" w:hAnsiTheme="minorBidi"/>
              <w:spacing w:val="4"/>
              <w:szCs w:val="24"/>
            </w:rPr>
            <w:t>e</w:t>
          </w:r>
          <w:r w:rsidRPr="00260B24">
            <w:rPr>
              <w:rFonts w:asciiTheme="minorBidi" w:hAnsiTheme="minorBidi"/>
              <w:spacing w:val="4"/>
              <w:szCs w:val="24"/>
            </w:rPr>
            <w:t>nda</w:t>
          </w:r>
          <w:r w:rsidR="0069322D">
            <w:rPr>
              <w:rFonts w:asciiTheme="minorBidi" w:hAnsiTheme="minorBidi"/>
              <w:spacing w:val="4"/>
              <w:szCs w:val="24"/>
            </w:rPr>
            <w:t>c</w:t>
          </w:r>
          <w:r w:rsidRPr="00260B24">
            <w:rPr>
              <w:rFonts w:asciiTheme="minorBidi" w:hAnsiTheme="minorBidi"/>
              <w:spacing w:val="4"/>
              <w:szCs w:val="24"/>
            </w:rPr>
            <w:t>i</w:t>
          </w:r>
          <w:r w:rsidR="0069322D">
            <w:rPr>
              <w:rFonts w:asciiTheme="minorBidi" w:hAnsiTheme="minorBidi"/>
              <w:spacing w:val="4"/>
              <w:szCs w:val="24"/>
            </w:rPr>
            <w:t>o</w:t>
          </w:r>
          <w:r w:rsidRPr="00260B24">
            <w:rPr>
              <w:rFonts w:asciiTheme="minorBidi" w:hAnsiTheme="minorBidi"/>
              <w:spacing w:val="4"/>
              <w:szCs w:val="24"/>
            </w:rPr>
            <w:t>n</w:t>
          </w:r>
          <w:r w:rsidR="0069322D">
            <w:rPr>
              <w:rFonts w:asciiTheme="minorBidi" w:hAnsiTheme="minorBidi"/>
              <w:spacing w:val="4"/>
              <w:szCs w:val="24"/>
            </w:rPr>
            <w:t>e</w:t>
          </w:r>
          <w:r w:rsidR="004A6FEB" w:rsidRPr="00260B24">
            <w:rPr>
              <w:rFonts w:asciiTheme="minorBidi" w:hAnsiTheme="minorBidi"/>
              <w:spacing w:val="4"/>
              <w:szCs w:val="24"/>
            </w:rPr>
            <w:t>s</w:t>
          </w:r>
        </w:p>
      </w:tc>
      <w:tc>
        <w:tcPr>
          <w:tcW w:w="5998" w:type="dxa"/>
          <w:vAlign w:val="center"/>
        </w:tcPr>
        <w:p w14:paraId="48769809" w14:textId="77777777" w:rsidR="00EE47C4" w:rsidRPr="00260B24" w:rsidRDefault="00A25EE2" w:rsidP="00744F8B">
          <w:pPr>
            <w:pStyle w:val="Header"/>
            <w:jc w:val="right"/>
            <w:rPr>
              <w:rFonts w:asciiTheme="minorBidi" w:hAnsiTheme="minorBidi"/>
              <w:spacing w:val="4"/>
              <w:szCs w:val="24"/>
            </w:rPr>
          </w:pPr>
          <w:r>
            <w:rPr>
              <w:rFonts w:asciiTheme="minorBidi" w:hAnsiTheme="minorBidi"/>
              <w:spacing w:val="4"/>
              <w:szCs w:val="24"/>
            </w:rPr>
            <w:t>Sect</w:t>
          </w:r>
          <w:r w:rsidR="0069322D">
            <w:rPr>
              <w:rFonts w:asciiTheme="minorBidi" w:hAnsiTheme="minorBidi"/>
              <w:spacing w:val="4"/>
              <w:szCs w:val="24"/>
            </w:rPr>
            <w:t>o</w:t>
          </w:r>
          <w:r>
            <w:rPr>
              <w:rFonts w:asciiTheme="minorBidi" w:hAnsiTheme="minorBidi"/>
              <w:spacing w:val="4"/>
              <w:szCs w:val="24"/>
            </w:rPr>
            <w:t xml:space="preserve">r de </w:t>
          </w:r>
          <w:r w:rsidR="00EE47C4" w:rsidRPr="00260B24">
            <w:rPr>
              <w:rFonts w:asciiTheme="minorBidi" w:hAnsiTheme="minorBidi"/>
              <w:spacing w:val="4"/>
              <w:szCs w:val="24"/>
            </w:rPr>
            <w:t>Radiocomunica</w:t>
          </w:r>
          <w:r w:rsidR="0069322D">
            <w:rPr>
              <w:rFonts w:asciiTheme="minorBidi" w:hAnsiTheme="minorBidi"/>
              <w:spacing w:val="4"/>
              <w:szCs w:val="24"/>
            </w:rPr>
            <w:t>c</w:t>
          </w:r>
          <w:r w:rsidR="00EE47C4" w:rsidRPr="00260B24">
            <w:rPr>
              <w:rFonts w:asciiTheme="minorBidi" w:hAnsiTheme="minorBidi"/>
              <w:spacing w:val="4"/>
              <w:szCs w:val="24"/>
            </w:rPr>
            <w:t>ion</w:t>
          </w:r>
          <w:r w:rsidR="0069322D">
            <w:rPr>
              <w:rFonts w:asciiTheme="minorBidi" w:hAnsiTheme="minorBidi"/>
              <w:spacing w:val="4"/>
              <w:szCs w:val="24"/>
            </w:rPr>
            <w:t>e</w:t>
          </w:r>
          <w:r>
            <w:rPr>
              <w:rFonts w:asciiTheme="minorBidi" w:hAnsiTheme="minorBidi"/>
              <w:spacing w:val="4"/>
              <w:szCs w:val="24"/>
            </w:rPr>
            <w:t>s</w:t>
          </w:r>
        </w:p>
      </w:tc>
    </w:tr>
  </w:tbl>
  <w:p w14:paraId="67F28DE4" w14:textId="77777777" w:rsidR="00EE47C4" w:rsidRDefault="0069322D"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4ECBE09D" wp14:editId="7E74D208">
          <wp:simplePos x="0" y="0"/>
          <wp:positionH relativeFrom="column">
            <wp:posOffset>-252095</wp:posOffset>
          </wp:positionH>
          <wp:positionV relativeFrom="paragraph">
            <wp:posOffset>-562165</wp:posOffset>
          </wp:positionV>
          <wp:extent cx="1781299" cy="383901"/>
          <wp:effectExtent l="0" t="0" r="0" b="0"/>
          <wp:wrapNone/>
          <wp:docPr id="7" name="Picture 7" descr="ITU Publicacio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TU Publicacion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299" cy="3839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62AA7C6F" wp14:editId="41748E28">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4D4EA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5F3A5425"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2F7E7A96" wp14:editId="22318F1B">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8FFDA5" id="docshapegroup6" o:spid="_x0000_s1026" alt="Header separator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CD701" w14:textId="637FEEDF" w:rsidR="001B164E" w:rsidRPr="00EC24EE" w:rsidRDefault="00D72623" w:rsidP="00D72623">
    <w:pPr>
      <w:pStyle w:val="Header"/>
      <w:jc w:val="left"/>
      <w:rPr>
        <w:lang w:val="fr-FR"/>
      </w:rPr>
    </w:pPr>
    <w:r>
      <w:rPr>
        <w:rStyle w:val="PageNumber"/>
        <w:b/>
        <w:bCs/>
      </w:rPr>
      <w:fldChar w:fldCharType="begin"/>
    </w:r>
    <w:r w:rsidRPr="00EF42FD">
      <w:rPr>
        <w:rStyle w:val="PageNumber"/>
        <w:b/>
        <w:bCs/>
        <w:lang w:val="fr-FR"/>
      </w:rPr>
      <w:instrText xml:space="preserve"> PAGE </w:instrText>
    </w:r>
    <w:r>
      <w:rPr>
        <w:rStyle w:val="PageNumber"/>
        <w:b/>
        <w:bCs/>
      </w:rPr>
      <w:fldChar w:fldCharType="separate"/>
    </w:r>
    <w:r w:rsidRPr="00EF42FD">
      <w:rPr>
        <w:rStyle w:val="PageNumber"/>
        <w:b/>
        <w:bCs/>
        <w:lang w:val="fr-FR"/>
      </w:rPr>
      <w:t>i</w:t>
    </w:r>
    <w:proofErr w:type="gramStart"/>
    <w:r w:rsidRPr="00EC24EE">
      <w:rPr>
        <w:rStyle w:val="PageNumber"/>
        <w:b/>
        <w:bCs/>
        <w:lang w:val="fr-FR"/>
      </w:rPr>
      <w:t>i</w:t>
    </w:r>
    <w:proofErr w:type="gramEnd"/>
    <w:r>
      <w:rPr>
        <w:rStyle w:val="PageNumber"/>
        <w:b/>
        <w:bCs/>
      </w:rPr>
      <w:fldChar w:fldCharType="end"/>
    </w:r>
    <w:r w:rsidRPr="00EC24EE">
      <w:rPr>
        <w:lang w:val="fr-FR"/>
      </w:rPr>
      <w:tab/>
    </w:r>
    <w:r>
      <w:rPr>
        <w:b/>
        <w:bCs/>
        <w:lang w:val="en-US"/>
      </w:rPr>
      <w:fldChar w:fldCharType="begin"/>
    </w:r>
    <w:r w:rsidRPr="00EC24EE">
      <w:rPr>
        <w:b/>
        <w:bCs/>
        <w:lang w:val="fr-FR"/>
      </w:rPr>
      <w:instrText xml:space="preserve"> DOCPROPERTY "Header" \* MERGEFORMAT </w:instrText>
    </w:r>
    <w:r>
      <w:rPr>
        <w:b/>
        <w:bCs/>
        <w:lang w:val="en-US"/>
      </w:rPr>
      <w:fldChar w:fldCharType="separate"/>
    </w:r>
    <w:r w:rsidR="00A01F03">
      <w:rPr>
        <w:b/>
        <w:bCs/>
        <w:lang w:val="fr-FR"/>
      </w:rPr>
      <w:t xml:space="preserve">Rec. </w:t>
    </w:r>
    <w:r>
      <w:rPr>
        <w:b/>
        <w:bCs/>
        <w:lang w:val="en-US"/>
      </w:rPr>
      <w:fldChar w:fldCharType="end"/>
    </w:r>
    <w:r w:rsidR="00171515" w:rsidRPr="00EC24EE">
      <w:rPr>
        <w:b/>
        <w:bCs/>
        <w:lang w:val="fr-FR"/>
      </w:rPr>
      <w:t>UIT-R SA.1014-</w:t>
    </w:r>
    <w:r w:rsidR="00AD21DE" w:rsidRPr="00EC24EE">
      <w:rPr>
        <w:b/>
        <w:bCs/>
        <w:lang w:val="fr-FR"/>
      </w:rPr>
      <w:t>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62C48" w14:textId="3AE13D94" w:rsidR="001B164E" w:rsidRDefault="001B164E">
    <w:pPr>
      <w:pStyle w:val="Header"/>
    </w:pPr>
    <w:r>
      <w:tab/>
    </w:r>
    <w:r w:rsidR="00171515">
      <w:rPr>
        <w:b/>
        <w:bCs/>
      </w:rPr>
      <w:t>Rec. UIT-R SA.1014-4</w:t>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954826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o:colormru v:ext="edit" colors="#d62a47,#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515"/>
    <w:rsid w:val="00013002"/>
    <w:rsid w:val="000246E0"/>
    <w:rsid w:val="00030C39"/>
    <w:rsid w:val="00036EE3"/>
    <w:rsid w:val="00054703"/>
    <w:rsid w:val="00072484"/>
    <w:rsid w:val="00095530"/>
    <w:rsid w:val="00096612"/>
    <w:rsid w:val="000A4A32"/>
    <w:rsid w:val="000B1B2B"/>
    <w:rsid w:val="000B7683"/>
    <w:rsid w:val="000C287C"/>
    <w:rsid w:val="000D0677"/>
    <w:rsid w:val="000D31FE"/>
    <w:rsid w:val="000E0548"/>
    <w:rsid w:val="000E6A6E"/>
    <w:rsid w:val="000F3C33"/>
    <w:rsid w:val="00101718"/>
    <w:rsid w:val="00102934"/>
    <w:rsid w:val="00120C75"/>
    <w:rsid w:val="00147110"/>
    <w:rsid w:val="001511A6"/>
    <w:rsid w:val="00171515"/>
    <w:rsid w:val="00171C4D"/>
    <w:rsid w:val="0017562F"/>
    <w:rsid w:val="00181FCF"/>
    <w:rsid w:val="0019307B"/>
    <w:rsid w:val="001B0927"/>
    <w:rsid w:val="001B164E"/>
    <w:rsid w:val="001B7886"/>
    <w:rsid w:val="001C4003"/>
    <w:rsid w:val="001F38BB"/>
    <w:rsid w:val="002058CE"/>
    <w:rsid w:val="002165F1"/>
    <w:rsid w:val="00233211"/>
    <w:rsid w:val="00260B24"/>
    <w:rsid w:val="0027411A"/>
    <w:rsid w:val="00276D21"/>
    <w:rsid w:val="00282DCF"/>
    <w:rsid w:val="00296D7F"/>
    <w:rsid w:val="002A5D45"/>
    <w:rsid w:val="002B3CF6"/>
    <w:rsid w:val="002B3E59"/>
    <w:rsid w:val="002C768A"/>
    <w:rsid w:val="002D0BD7"/>
    <w:rsid w:val="002D76C4"/>
    <w:rsid w:val="002F5199"/>
    <w:rsid w:val="00301DB3"/>
    <w:rsid w:val="00305119"/>
    <w:rsid w:val="00312A7C"/>
    <w:rsid w:val="003157F1"/>
    <w:rsid w:val="00346EC2"/>
    <w:rsid w:val="00356B5D"/>
    <w:rsid w:val="00357707"/>
    <w:rsid w:val="0036627C"/>
    <w:rsid w:val="003702A0"/>
    <w:rsid w:val="00384D6B"/>
    <w:rsid w:val="003B3ECC"/>
    <w:rsid w:val="003D151B"/>
    <w:rsid w:val="003E3EB2"/>
    <w:rsid w:val="003E5516"/>
    <w:rsid w:val="003F4B75"/>
    <w:rsid w:val="00410651"/>
    <w:rsid w:val="00420DFD"/>
    <w:rsid w:val="00425BC7"/>
    <w:rsid w:val="00437A76"/>
    <w:rsid w:val="004604B2"/>
    <w:rsid w:val="00470E28"/>
    <w:rsid w:val="0047379B"/>
    <w:rsid w:val="00474170"/>
    <w:rsid w:val="00477729"/>
    <w:rsid w:val="004842E2"/>
    <w:rsid w:val="00486EB3"/>
    <w:rsid w:val="004934C5"/>
    <w:rsid w:val="004A6FEB"/>
    <w:rsid w:val="004E61FF"/>
    <w:rsid w:val="004E79C7"/>
    <w:rsid w:val="005373E0"/>
    <w:rsid w:val="005463D8"/>
    <w:rsid w:val="00556548"/>
    <w:rsid w:val="005678C4"/>
    <w:rsid w:val="00571B1C"/>
    <w:rsid w:val="00576D47"/>
    <w:rsid w:val="00586EF8"/>
    <w:rsid w:val="005B0371"/>
    <w:rsid w:val="005B49AB"/>
    <w:rsid w:val="005B50E7"/>
    <w:rsid w:val="005B5EE1"/>
    <w:rsid w:val="005C4BAB"/>
    <w:rsid w:val="005D4BFA"/>
    <w:rsid w:val="005E12A5"/>
    <w:rsid w:val="005E69F0"/>
    <w:rsid w:val="005E7B4F"/>
    <w:rsid w:val="005F003B"/>
    <w:rsid w:val="005F2E73"/>
    <w:rsid w:val="00601882"/>
    <w:rsid w:val="00607D68"/>
    <w:rsid w:val="00613212"/>
    <w:rsid w:val="006149B1"/>
    <w:rsid w:val="006231FD"/>
    <w:rsid w:val="006275AA"/>
    <w:rsid w:val="00640332"/>
    <w:rsid w:val="00680D2B"/>
    <w:rsid w:val="00681B32"/>
    <w:rsid w:val="0069322D"/>
    <w:rsid w:val="00697887"/>
    <w:rsid w:val="006B1D2B"/>
    <w:rsid w:val="006B1E05"/>
    <w:rsid w:val="006B6A29"/>
    <w:rsid w:val="006C37D5"/>
    <w:rsid w:val="006E1131"/>
    <w:rsid w:val="006E2037"/>
    <w:rsid w:val="006E6199"/>
    <w:rsid w:val="00712870"/>
    <w:rsid w:val="00714AC0"/>
    <w:rsid w:val="00733E9F"/>
    <w:rsid w:val="0074147D"/>
    <w:rsid w:val="00743D85"/>
    <w:rsid w:val="00744F8B"/>
    <w:rsid w:val="00747D6E"/>
    <w:rsid w:val="007519B4"/>
    <w:rsid w:val="00753CF4"/>
    <w:rsid w:val="007565CC"/>
    <w:rsid w:val="007624B1"/>
    <w:rsid w:val="00763B9A"/>
    <w:rsid w:val="00794650"/>
    <w:rsid w:val="007A6AA8"/>
    <w:rsid w:val="007B1357"/>
    <w:rsid w:val="007B3343"/>
    <w:rsid w:val="008310C9"/>
    <w:rsid w:val="008335F0"/>
    <w:rsid w:val="00834171"/>
    <w:rsid w:val="00834306"/>
    <w:rsid w:val="00853CC5"/>
    <w:rsid w:val="00877E6E"/>
    <w:rsid w:val="008B083A"/>
    <w:rsid w:val="008B3FAF"/>
    <w:rsid w:val="008B56B2"/>
    <w:rsid w:val="008C7848"/>
    <w:rsid w:val="008D28AD"/>
    <w:rsid w:val="00906589"/>
    <w:rsid w:val="00906AD6"/>
    <w:rsid w:val="00917AF2"/>
    <w:rsid w:val="0092418A"/>
    <w:rsid w:val="00925D16"/>
    <w:rsid w:val="00934ED7"/>
    <w:rsid w:val="00940A72"/>
    <w:rsid w:val="00940D16"/>
    <w:rsid w:val="009543C3"/>
    <w:rsid w:val="00963B05"/>
    <w:rsid w:val="00966E1B"/>
    <w:rsid w:val="00971760"/>
    <w:rsid w:val="00972F51"/>
    <w:rsid w:val="00984A02"/>
    <w:rsid w:val="009947C0"/>
    <w:rsid w:val="009A4039"/>
    <w:rsid w:val="009A41F9"/>
    <w:rsid w:val="009D4BBD"/>
    <w:rsid w:val="009F2D2C"/>
    <w:rsid w:val="009F2D88"/>
    <w:rsid w:val="009F5580"/>
    <w:rsid w:val="00A01F03"/>
    <w:rsid w:val="00A03C0E"/>
    <w:rsid w:val="00A16BE1"/>
    <w:rsid w:val="00A239D1"/>
    <w:rsid w:val="00A25EE2"/>
    <w:rsid w:val="00A3191E"/>
    <w:rsid w:val="00A31928"/>
    <w:rsid w:val="00A35B27"/>
    <w:rsid w:val="00A507D4"/>
    <w:rsid w:val="00A5147A"/>
    <w:rsid w:val="00A62A14"/>
    <w:rsid w:val="00A6617B"/>
    <w:rsid w:val="00A71FE5"/>
    <w:rsid w:val="00A7534B"/>
    <w:rsid w:val="00A76007"/>
    <w:rsid w:val="00A86DD2"/>
    <w:rsid w:val="00A936CB"/>
    <w:rsid w:val="00A971A1"/>
    <w:rsid w:val="00AA3AD8"/>
    <w:rsid w:val="00AB0DC8"/>
    <w:rsid w:val="00AB405C"/>
    <w:rsid w:val="00AC015D"/>
    <w:rsid w:val="00AD21DE"/>
    <w:rsid w:val="00AE698D"/>
    <w:rsid w:val="00AF0286"/>
    <w:rsid w:val="00AF5326"/>
    <w:rsid w:val="00B019A2"/>
    <w:rsid w:val="00B0286E"/>
    <w:rsid w:val="00B033C8"/>
    <w:rsid w:val="00B077A0"/>
    <w:rsid w:val="00B111CE"/>
    <w:rsid w:val="00B33425"/>
    <w:rsid w:val="00B42334"/>
    <w:rsid w:val="00B44E24"/>
    <w:rsid w:val="00B54ECC"/>
    <w:rsid w:val="00B60AC0"/>
    <w:rsid w:val="00B714F3"/>
    <w:rsid w:val="00B75A52"/>
    <w:rsid w:val="00B874C6"/>
    <w:rsid w:val="00B87B6B"/>
    <w:rsid w:val="00B9169E"/>
    <w:rsid w:val="00B96572"/>
    <w:rsid w:val="00BB7886"/>
    <w:rsid w:val="00BC5D77"/>
    <w:rsid w:val="00BD4283"/>
    <w:rsid w:val="00BD6D4D"/>
    <w:rsid w:val="00BF487A"/>
    <w:rsid w:val="00BF5544"/>
    <w:rsid w:val="00C15F3E"/>
    <w:rsid w:val="00C46BD9"/>
    <w:rsid w:val="00C55258"/>
    <w:rsid w:val="00C60021"/>
    <w:rsid w:val="00C73560"/>
    <w:rsid w:val="00C80503"/>
    <w:rsid w:val="00C84DB7"/>
    <w:rsid w:val="00C87A35"/>
    <w:rsid w:val="00CB0F14"/>
    <w:rsid w:val="00CD659B"/>
    <w:rsid w:val="00CE0A43"/>
    <w:rsid w:val="00CE1CD6"/>
    <w:rsid w:val="00CF130D"/>
    <w:rsid w:val="00D00118"/>
    <w:rsid w:val="00D0483A"/>
    <w:rsid w:val="00D16749"/>
    <w:rsid w:val="00D5024B"/>
    <w:rsid w:val="00D61962"/>
    <w:rsid w:val="00D72623"/>
    <w:rsid w:val="00D83556"/>
    <w:rsid w:val="00DA37C9"/>
    <w:rsid w:val="00DE0DA8"/>
    <w:rsid w:val="00DE5556"/>
    <w:rsid w:val="00DF4176"/>
    <w:rsid w:val="00E0095C"/>
    <w:rsid w:val="00E1392D"/>
    <w:rsid w:val="00E14191"/>
    <w:rsid w:val="00E17240"/>
    <w:rsid w:val="00E459CD"/>
    <w:rsid w:val="00E479BE"/>
    <w:rsid w:val="00E65068"/>
    <w:rsid w:val="00E74595"/>
    <w:rsid w:val="00E77485"/>
    <w:rsid w:val="00EB1CB6"/>
    <w:rsid w:val="00EB7C57"/>
    <w:rsid w:val="00EC24EE"/>
    <w:rsid w:val="00ED2695"/>
    <w:rsid w:val="00ED3CA8"/>
    <w:rsid w:val="00EE04BA"/>
    <w:rsid w:val="00EE47C4"/>
    <w:rsid w:val="00EF2D52"/>
    <w:rsid w:val="00EF42FD"/>
    <w:rsid w:val="00F111D6"/>
    <w:rsid w:val="00F17CED"/>
    <w:rsid w:val="00F30C9B"/>
    <w:rsid w:val="00F354B1"/>
    <w:rsid w:val="00F354D7"/>
    <w:rsid w:val="00F6343F"/>
    <w:rsid w:val="00F72776"/>
    <w:rsid w:val="00F77360"/>
    <w:rsid w:val="00F92A40"/>
    <w:rsid w:val="00FB0E4E"/>
    <w:rsid w:val="00FE79FE"/>
    <w:rsid w:val="00FF32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62a47,#f8f8f8"/>
    </o:shapedefaults>
    <o:shapelayout v:ext="edit">
      <o:idmap v:ext="edit" data="2"/>
    </o:shapelayout>
  </w:shapeDefaults>
  <w:decimalSymbol w:val=","/>
  <w:listSeparator w:val=";"/>
  <w14:docId w14:val="6B2480B4"/>
  <w15:docId w15:val="{CE750496-D652-46E1-8DAD-3887EA3C9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4D6B"/>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s-ES" w:eastAsia="en-US"/>
    </w:rPr>
  </w:style>
  <w:style w:type="paragraph" w:styleId="Heading1">
    <w:name w:val="heading 1"/>
    <w:basedOn w:val="Normal"/>
    <w:next w:val="Normal"/>
    <w:link w:val="Heading1Char"/>
    <w:qFormat/>
    <w:rsid w:val="00A936CB"/>
    <w:pPr>
      <w:keepNext/>
      <w:keepLines/>
      <w:spacing w:before="480"/>
      <w:ind w:left="794" w:hanging="794"/>
      <w:outlineLvl w:val="0"/>
    </w:pPr>
    <w:rPr>
      <w:b/>
    </w:rPr>
  </w:style>
  <w:style w:type="paragraph" w:styleId="Heading2">
    <w:name w:val="heading 2"/>
    <w:basedOn w:val="Heading1"/>
    <w:next w:val="Normal"/>
    <w:link w:val="Heading2Char"/>
    <w:qFormat/>
    <w:rsid w:val="00A936CB"/>
    <w:pPr>
      <w:spacing w:before="320"/>
      <w:outlineLvl w:val="1"/>
    </w:pPr>
  </w:style>
  <w:style w:type="paragraph" w:styleId="Heading3">
    <w:name w:val="heading 3"/>
    <w:basedOn w:val="Heading1"/>
    <w:next w:val="Normal"/>
    <w:link w:val="Heading3Char"/>
    <w:qFormat/>
    <w:rsid w:val="00A936CB"/>
    <w:pPr>
      <w:spacing w:before="200"/>
      <w:outlineLvl w:val="2"/>
    </w:pPr>
  </w:style>
  <w:style w:type="paragraph" w:styleId="Heading4">
    <w:name w:val="heading 4"/>
    <w:basedOn w:val="Heading3"/>
    <w:next w:val="Normal"/>
    <w:qFormat/>
    <w:rsid w:val="00A936CB"/>
    <w:pPr>
      <w:tabs>
        <w:tab w:val="clear" w:pos="794"/>
        <w:tab w:val="left" w:pos="992"/>
      </w:tabs>
      <w:ind w:left="992" w:hanging="992"/>
      <w:outlineLvl w:val="3"/>
    </w:pPr>
  </w:style>
  <w:style w:type="paragraph" w:styleId="Heading5">
    <w:name w:val="heading 5"/>
    <w:basedOn w:val="Heading4"/>
    <w:next w:val="Normal"/>
    <w:qFormat/>
    <w:rsid w:val="00A936CB"/>
    <w:pPr>
      <w:outlineLvl w:val="4"/>
    </w:pPr>
  </w:style>
  <w:style w:type="paragraph" w:styleId="Heading6">
    <w:name w:val="heading 6"/>
    <w:basedOn w:val="Heading4"/>
    <w:next w:val="Normal"/>
    <w:qFormat/>
    <w:rsid w:val="00A936CB"/>
    <w:pPr>
      <w:tabs>
        <w:tab w:val="clear" w:pos="992"/>
        <w:tab w:val="clear" w:pos="1191"/>
      </w:tabs>
      <w:ind w:left="1588" w:hanging="1588"/>
      <w:outlineLvl w:val="5"/>
    </w:pPr>
  </w:style>
  <w:style w:type="paragraph" w:styleId="Heading7">
    <w:name w:val="heading 7"/>
    <w:basedOn w:val="Heading6"/>
    <w:next w:val="Normal"/>
    <w:qFormat/>
    <w:rsid w:val="00A936CB"/>
    <w:pPr>
      <w:outlineLvl w:val="6"/>
    </w:pPr>
  </w:style>
  <w:style w:type="paragraph" w:styleId="Heading8">
    <w:name w:val="heading 8"/>
    <w:basedOn w:val="Heading6"/>
    <w:next w:val="Normal"/>
    <w:qFormat/>
    <w:rsid w:val="00A936CB"/>
    <w:pPr>
      <w:outlineLvl w:val="7"/>
    </w:pPr>
  </w:style>
  <w:style w:type="paragraph" w:styleId="Heading9">
    <w:name w:val="heading 9"/>
    <w:basedOn w:val="Heading6"/>
    <w:next w:val="Normal"/>
    <w:qFormat/>
    <w:rsid w:val="00A936CB"/>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36CB"/>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rsid w:val="00A936CB"/>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A936CB"/>
  </w:style>
  <w:style w:type="paragraph" w:customStyle="1" w:styleId="Headingb">
    <w:name w:val="Heading_b"/>
    <w:basedOn w:val="Heading3"/>
    <w:next w:val="Normal"/>
    <w:rsid w:val="00A936CB"/>
    <w:pPr>
      <w:spacing w:before="160"/>
      <w:ind w:left="0" w:firstLine="0"/>
      <w:outlineLvl w:val="9"/>
    </w:pPr>
  </w:style>
  <w:style w:type="paragraph" w:customStyle="1" w:styleId="Headingi">
    <w:name w:val="Heading_i"/>
    <w:basedOn w:val="Heading3"/>
    <w:next w:val="Normal"/>
    <w:rsid w:val="00A936CB"/>
    <w:pPr>
      <w:spacing w:before="160"/>
      <w:ind w:left="0" w:firstLine="0"/>
    </w:pPr>
    <w:rPr>
      <w:b w:val="0"/>
      <w:i/>
    </w:rPr>
  </w:style>
  <w:style w:type="character" w:customStyle="1" w:styleId="href">
    <w:name w:val="href"/>
    <w:basedOn w:val="DefaultParagraphFont"/>
    <w:rsid w:val="00A936CB"/>
  </w:style>
  <w:style w:type="paragraph" w:customStyle="1" w:styleId="AnnexNoTitle">
    <w:name w:val="Annex_NoTitle"/>
    <w:basedOn w:val="Normal"/>
    <w:next w:val="Normalaftertitle"/>
    <w:rsid w:val="00A936CB"/>
    <w:pPr>
      <w:keepNext/>
      <w:keepLines/>
      <w:spacing w:before="480" w:after="80"/>
      <w:jc w:val="center"/>
    </w:pPr>
    <w:rPr>
      <w:b/>
      <w:sz w:val="28"/>
    </w:rPr>
  </w:style>
  <w:style w:type="paragraph" w:customStyle="1" w:styleId="Normalaftertitle">
    <w:name w:val="Normal_after_title"/>
    <w:basedOn w:val="Normal"/>
    <w:next w:val="Normal"/>
    <w:rsid w:val="00A936CB"/>
    <w:pPr>
      <w:spacing w:before="320"/>
    </w:pPr>
  </w:style>
  <w:style w:type="paragraph" w:customStyle="1" w:styleId="enumlev2">
    <w:name w:val="enumlev2"/>
    <w:basedOn w:val="enumlev1"/>
    <w:rsid w:val="00A936CB"/>
    <w:pPr>
      <w:ind w:left="1191" w:hanging="397"/>
    </w:pPr>
  </w:style>
  <w:style w:type="paragraph" w:customStyle="1" w:styleId="enumlev1">
    <w:name w:val="enumlev1"/>
    <w:basedOn w:val="Normal"/>
    <w:rsid w:val="00A936CB"/>
    <w:pPr>
      <w:spacing w:before="80"/>
      <w:ind w:left="794" w:hanging="794"/>
    </w:pPr>
  </w:style>
  <w:style w:type="paragraph" w:customStyle="1" w:styleId="enumlev3">
    <w:name w:val="enumlev3"/>
    <w:basedOn w:val="enumlev2"/>
    <w:rsid w:val="00A936CB"/>
    <w:pPr>
      <w:ind w:left="1588"/>
    </w:pPr>
  </w:style>
  <w:style w:type="paragraph" w:customStyle="1" w:styleId="Note">
    <w:name w:val="Note"/>
    <w:basedOn w:val="Normal"/>
    <w:rsid w:val="00A936CB"/>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A936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A936CB"/>
    <w:pPr>
      <w:keepNext/>
      <w:keepLines/>
      <w:spacing w:before="240"/>
      <w:jc w:val="center"/>
    </w:pPr>
    <w:rPr>
      <w:b/>
      <w:sz w:val="28"/>
    </w:rPr>
  </w:style>
  <w:style w:type="paragraph" w:customStyle="1" w:styleId="Recref">
    <w:name w:val="Rec_ref"/>
    <w:basedOn w:val="Normal"/>
    <w:next w:val="Recdate"/>
    <w:rsid w:val="00A936CB"/>
    <w:pPr>
      <w:jc w:val="center"/>
    </w:pPr>
  </w:style>
  <w:style w:type="paragraph" w:customStyle="1" w:styleId="Recdate">
    <w:name w:val="Rec_date"/>
    <w:basedOn w:val="Recref"/>
    <w:next w:val="Normalaftertitle"/>
    <w:rsid w:val="00A936CB"/>
    <w:pPr>
      <w:jc w:val="right"/>
    </w:pPr>
  </w:style>
  <w:style w:type="paragraph" w:customStyle="1" w:styleId="HeadingSum">
    <w:name w:val="Heading_Sum"/>
    <w:basedOn w:val="Headingb"/>
    <w:next w:val="Normal"/>
    <w:autoRedefine/>
    <w:rsid w:val="00A936CB"/>
    <w:pPr>
      <w:spacing w:before="240"/>
    </w:pPr>
    <w:rPr>
      <w:lang w:val="es-ES_tradnl"/>
    </w:rPr>
  </w:style>
  <w:style w:type="paragraph" w:customStyle="1" w:styleId="AppendixNoTitle">
    <w:name w:val="Appendix_NoTitle"/>
    <w:basedOn w:val="AnnexNoTitle"/>
    <w:next w:val="Normal"/>
    <w:rsid w:val="00A936CB"/>
  </w:style>
  <w:style w:type="paragraph" w:customStyle="1" w:styleId="Tablefin">
    <w:name w:val="Table_fin"/>
    <w:basedOn w:val="Normal"/>
    <w:next w:val="Normal"/>
    <w:rsid w:val="00A936CB"/>
    <w:pPr>
      <w:spacing w:before="0"/>
    </w:pPr>
    <w:rPr>
      <w:sz w:val="20"/>
      <w:lang w:val="en-GB"/>
    </w:rPr>
  </w:style>
  <w:style w:type="paragraph" w:customStyle="1" w:styleId="Tablehead">
    <w:name w:val="Table_head"/>
    <w:basedOn w:val="Normal"/>
    <w:next w:val="Normal"/>
    <w:rsid w:val="00A936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A936CB"/>
    <w:pPr>
      <w:keepNext/>
      <w:spacing w:before="360" w:after="120"/>
      <w:jc w:val="center"/>
    </w:pPr>
  </w:style>
  <w:style w:type="paragraph" w:customStyle="1" w:styleId="Tabletext">
    <w:name w:val="Table_text"/>
    <w:basedOn w:val="Normal"/>
    <w:link w:val="TabletextChar"/>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A936CB"/>
    <w:pPr>
      <w:tabs>
        <w:tab w:val="clear" w:pos="1191"/>
        <w:tab w:val="clear" w:pos="1588"/>
        <w:tab w:val="clear" w:pos="1985"/>
        <w:tab w:val="center" w:pos="4820"/>
        <w:tab w:val="right" w:pos="9639"/>
      </w:tabs>
    </w:pPr>
  </w:style>
  <w:style w:type="paragraph" w:customStyle="1" w:styleId="Equationlegend">
    <w:name w:val="Equation_legend"/>
    <w:basedOn w:val="NormalIndent"/>
    <w:rsid w:val="00A936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A936CB"/>
    <w:pPr>
      <w:ind w:left="794"/>
    </w:pPr>
  </w:style>
  <w:style w:type="paragraph" w:customStyle="1" w:styleId="Figurelegend">
    <w:name w:val="Figure_legend"/>
    <w:basedOn w:val="Normal"/>
    <w:rsid w:val="00A936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A936CB"/>
    <w:pPr>
      <w:keepNext/>
      <w:keepLines/>
      <w:spacing w:before="480" w:after="80"/>
      <w:jc w:val="center"/>
    </w:pPr>
    <w:rPr>
      <w:caps/>
      <w:sz w:val="18"/>
    </w:rPr>
  </w:style>
  <w:style w:type="paragraph" w:customStyle="1" w:styleId="Figuretitle">
    <w:name w:val="Figure_title"/>
    <w:basedOn w:val="Normal"/>
    <w:next w:val="Figure"/>
    <w:rsid w:val="00A936CB"/>
    <w:pPr>
      <w:keepNext/>
      <w:spacing w:before="0" w:after="120"/>
      <w:jc w:val="center"/>
    </w:pPr>
    <w:rPr>
      <w:rFonts w:ascii="Times New Roman Bold" w:hAnsi="Times New Roman Bold"/>
      <w:b/>
      <w:sz w:val="18"/>
    </w:rPr>
  </w:style>
  <w:style w:type="paragraph" w:customStyle="1" w:styleId="Figure">
    <w:name w:val="Figure"/>
    <w:basedOn w:val="FigureNo"/>
    <w:next w:val="Normal"/>
    <w:rsid w:val="00A936CB"/>
    <w:pPr>
      <w:keepNext w:val="0"/>
      <w:spacing w:before="0" w:after="240"/>
    </w:pPr>
  </w:style>
  <w:style w:type="paragraph" w:customStyle="1" w:styleId="tocpart">
    <w:name w:val="tocpart"/>
    <w:basedOn w:val="Normal"/>
    <w:rsid w:val="00A936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A936CB"/>
    <w:pPr>
      <w:keepNext/>
      <w:keepLines/>
      <w:spacing w:before="480"/>
      <w:jc w:val="center"/>
    </w:pPr>
    <w:rPr>
      <w:sz w:val="28"/>
    </w:rPr>
  </w:style>
  <w:style w:type="paragraph" w:customStyle="1" w:styleId="Arttitle">
    <w:name w:val="Art_title"/>
    <w:basedOn w:val="Normal"/>
    <w:next w:val="Normalaftertitle"/>
    <w:rsid w:val="00A936CB"/>
    <w:pPr>
      <w:keepNext/>
      <w:keepLines/>
      <w:spacing w:before="240"/>
      <w:jc w:val="center"/>
    </w:pPr>
    <w:rPr>
      <w:b/>
      <w:sz w:val="28"/>
    </w:rPr>
  </w:style>
  <w:style w:type="paragraph" w:customStyle="1" w:styleId="Blanc">
    <w:name w:val="Blanc"/>
    <w:basedOn w:val="Normal"/>
    <w:next w:val="Tabletext"/>
    <w:rsid w:val="00A936CB"/>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A936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A936CB"/>
    <w:pPr>
      <w:keepNext/>
      <w:keepLines/>
      <w:spacing w:before="160"/>
      <w:ind w:left="794"/>
    </w:pPr>
    <w:rPr>
      <w:i/>
    </w:rPr>
  </w:style>
  <w:style w:type="paragraph" w:customStyle="1" w:styleId="ChapNo">
    <w:name w:val="Chap_No"/>
    <w:basedOn w:val="ArtNo"/>
    <w:next w:val="Chaptitle"/>
    <w:rsid w:val="00A936CB"/>
    <w:rPr>
      <w:b/>
    </w:rPr>
  </w:style>
  <w:style w:type="paragraph" w:customStyle="1" w:styleId="Chaptitle">
    <w:name w:val="Chap_title"/>
    <w:basedOn w:val="Arttitle"/>
    <w:next w:val="Normalaftertitle"/>
    <w:rsid w:val="00A936CB"/>
  </w:style>
  <w:style w:type="character" w:styleId="FootnoteReference">
    <w:name w:val="footnote reference"/>
    <w:basedOn w:val="DefaultParagraphFont"/>
    <w:semiHidden/>
    <w:rsid w:val="00A936CB"/>
    <w:rPr>
      <w:position w:val="6"/>
      <w:sz w:val="18"/>
    </w:rPr>
  </w:style>
  <w:style w:type="paragraph" w:styleId="FootnoteText">
    <w:name w:val="footnote text"/>
    <w:basedOn w:val="Normal"/>
    <w:semiHidden/>
    <w:rsid w:val="00A936CB"/>
    <w:pPr>
      <w:keepLines/>
      <w:tabs>
        <w:tab w:val="left" w:pos="255"/>
      </w:tabs>
      <w:ind w:left="255" w:hanging="255"/>
    </w:pPr>
    <w:rPr>
      <w:sz w:val="22"/>
    </w:rPr>
  </w:style>
  <w:style w:type="paragraph" w:styleId="Index1">
    <w:name w:val="index 1"/>
    <w:basedOn w:val="Normal"/>
    <w:next w:val="Normal"/>
    <w:semiHidden/>
    <w:rsid w:val="00A936CB"/>
  </w:style>
  <w:style w:type="paragraph" w:styleId="Index2">
    <w:name w:val="index 2"/>
    <w:basedOn w:val="Normal"/>
    <w:next w:val="Normal"/>
    <w:semiHidden/>
    <w:rsid w:val="00A936CB"/>
    <w:pPr>
      <w:ind w:left="283"/>
    </w:pPr>
  </w:style>
  <w:style w:type="paragraph" w:styleId="Index3">
    <w:name w:val="index 3"/>
    <w:basedOn w:val="Normal"/>
    <w:next w:val="Normal"/>
    <w:semiHidden/>
    <w:rsid w:val="00A936CB"/>
    <w:pPr>
      <w:ind w:left="566"/>
    </w:pPr>
  </w:style>
  <w:style w:type="paragraph" w:styleId="IndexHeading">
    <w:name w:val="index heading"/>
    <w:basedOn w:val="Normal"/>
    <w:next w:val="Index1"/>
    <w:semiHidden/>
    <w:rsid w:val="00A936CB"/>
  </w:style>
  <w:style w:type="paragraph" w:customStyle="1" w:styleId="Line">
    <w:name w:val="Line"/>
    <w:basedOn w:val="Normal"/>
    <w:next w:val="Normal"/>
    <w:rsid w:val="00A936CB"/>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A936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A936CB"/>
  </w:style>
  <w:style w:type="paragraph" w:customStyle="1" w:styleId="Partref">
    <w:name w:val="Part_ref"/>
    <w:basedOn w:val="Normal"/>
    <w:next w:val="Normal"/>
    <w:rsid w:val="00A936CB"/>
    <w:pPr>
      <w:keepNext/>
      <w:keepLines/>
      <w:spacing w:after="280"/>
      <w:jc w:val="center"/>
    </w:pPr>
  </w:style>
  <w:style w:type="paragraph" w:customStyle="1" w:styleId="Parttitle">
    <w:name w:val="Part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A936CB"/>
  </w:style>
  <w:style w:type="paragraph" w:customStyle="1" w:styleId="QuestionNo">
    <w:name w:val="Question_No"/>
    <w:basedOn w:val="RecNo"/>
    <w:next w:val="Normal"/>
    <w:rsid w:val="00A936CB"/>
  </w:style>
  <w:style w:type="paragraph" w:customStyle="1" w:styleId="Questionref">
    <w:name w:val="Question_ref"/>
    <w:basedOn w:val="Recref"/>
    <w:next w:val="Questiondate"/>
    <w:rsid w:val="00A936CB"/>
  </w:style>
  <w:style w:type="paragraph" w:customStyle="1" w:styleId="Questiontitle">
    <w:name w:val="Question_title"/>
    <w:basedOn w:val="Normal"/>
    <w:next w:val="Questionref"/>
    <w:rsid w:val="00A936CB"/>
  </w:style>
  <w:style w:type="paragraph" w:customStyle="1" w:styleId="Reftext">
    <w:name w:val="Ref_text"/>
    <w:basedOn w:val="Normal"/>
    <w:rsid w:val="00A936CB"/>
    <w:pPr>
      <w:ind w:left="794" w:hanging="794"/>
    </w:pPr>
    <w:rPr>
      <w:sz w:val="22"/>
    </w:rPr>
  </w:style>
  <w:style w:type="paragraph" w:customStyle="1" w:styleId="Reftitle">
    <w:name w:val="Ref_title"/>
    <w:basedOn w:val="Normal"/>
    <w:next w:val="Reftext"/>
    <w:rsid w:val="00A936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A936CB"/>
  </w:style>
  <w:style w:type="paragraph" w:customStyle="1" w:styleId="RepNo">
    <w:name w:val="Rep_No"/>
    <w:basedOn w:val="RecNo"/>
    <w:next w:val="Reptitle"/>
    <w:rsid w:val="00A936CB"/>
  </w:style>
  <w:style w:type="paragraph" w:customStyle="1" w:styleId="Reptitle">
    <w:name w:val="Rep_title"/>
    <w:basedOn w:val="Rectitle"/>
    <w:next w:val="Repref"/>
    <w:rsid w:val="00A936CB"/>
  </w:style>
  <w:style w:type="paragraph" w:customStyle="1" w:styleId="Repref">
    <w:name w:val="Rep_ref"/>
    <w:basedOn w:val="Recref"/>
    <w:next w:val="Repdate"/>
    <w:rsid w:val="00A936CB"/>
  </w:style>
  <w:style w:type="paragraph" w:customStyle="1" w:styleId="Resdate">
    <w:name w:val="Res_date"/>
    <w:basedOn w:val="Recdate"/>
    <w:next w:val="Normalaftertitle"/>
    <w:rsid w:val="00A936CB"/>
  </w:style>
  <w:style w:type="paragraph" w:customStyle="1" w:styleId="ResNo">
    <w:name w:val="Res_No"/>
    <w:basedOn w:val="RecNo"/>
    <w:next w:val="Restitle"/>
    <w:rsid w:val="00A936CB"/>
  </w:style>
  <w:style w:type="paragraph" w:customStyle="1" w:styleId="Restitle">
    <w:name w:val="Res_title"/>
    <w:basedOn w:val="Normal"/>
    <w:next w:val="Resref"/>
    <w:rsid w:val="00A936CB"/>
    <w:pPr>
      <w:spacing w:before="240"/>
      <w:jc w:val="center"/>
    </w:pPr>
    <w:rPr>
      <w:b/>
      <w:sz w:val="28"/>
    </w:rPr>
  </w:style>
  <w:style w:type="paragraph" w:customStyle="1" w:styleId="Resref">
    <w:name w:val="Res_ref"/>
    <w:basedOn w:val="Recref"/>
    <w:next w:val="Resdate"/>
    <w:rsid w:val="00A936CB"/>
  </w:style>
  <w:style w:type="paragraph" w:customStyle="1" w:styleId="SectionNo">
    <w:name w:val="Section_No"/>
    <w:basedOn w:val="Normal"/>
    <w:next w:val="Normal"/>
    <w:rsid w:val="00A936CB"/>
  </w:style>
  <w:style w:type="paragraph" w:customStyle="1" w:styleId="Sectiontitle">
    <w:name w:val="Section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A936CB"/>
    <w:pPr>
      <w:tabs>
        <w:tab w:val="clear" w:pos="794"/>
        <w:tab w:val="clear" w:pos="1191"/>
        <w:tab w:val="clear" w:pos="1588"/>
        <w:tab w:val="clear" w:pos="1985"/>
        <w:tab w:val="right" w:pos="9611"/>
      </w:tabs>
    </w:pPr>
    <w:rPr>
      <w:i/>
    </w:rPr>
  </w:style>
  <w:style w:type="paragraph" w:styleId="TOC1">
    <w:name w:val="toc 1"/>
    <w:basedOn w:val="Normal"/>
    <w:uiPriority w:val="39"/>
    <w:rsid w:val="00A936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39"/>
    <w:rsid w:val="00A936CB"/>
    <w:pPr>
      <w:tabs>
        <w:tab w:val="clear" w:pos="567"/>
        <w:tab w:val="left" w:pos="1276"/>
      </w:tabs>
      <w:spacing w:before="160"/>
      <w:ind w:left="1276" w:hanging="709"/>
    </w:pPr>
  </w:style>
  <w:style w:type="paragraph" w:styleId="TOC3">
    <w:name w:val="toc 3"/>
    <w:basedOn w:val="TOC2"/>
    <w:semiHidden/>
    <w:rsid w:val="00A936CB"/>
    <w:pPr>
      <w:tabs>
        <w:tab w:val="clear" w:pos="1276"/>
        <w:tab w:val="left" w:pos="2155"/>
      </w:tabs>
      <w:ind w:left="2155" w:hanging="879"/>
    </w:pPr>
  </w:style>
  <w:style w:type="paragraph" w:styleId="TOC4">
    <w:name w:val="toc 4"/>
    <w:basedOn w:val="TOC3"/>
    <w:semiHidden/>
    <w:rsid w:val="00A936CB"/>
    <w:pPr>
      <w:tabs>
        <w:tab w:val="left" w:pos="3261"/>
      </w:tabs>
      <w:spacing w:before="80"/>
      <w:ind w:left="3261" w:hanging="993"/>
    </w:pPr>
  </w:style>
  <w:style w:type="paragraph" w:styleId="TOC5">
    <w:name w:val="toc 5"/>
    <w:basedOn w:val="TOC4"/>
    <w:semiHidden/>
    <w:rsid w:val="00A936CB"/>
  </w:style>
  <w:style w:type="paragraph" w:styleId="TOC6">
    <w:name w:val="toc 6"/>
    <w:basedOn w:val="TOC4"/>
    <w:semiHidden/>
    <w:rsid w:val="00A936CB"/>
  </w:style>
  <w:style w:type="paragraph" w:styleId="TOC7">
    <w:name w:val="toc 7"/>
    <w:basedOn w:val="TOC4"/>
    <w:semiHidden/>
    <w:rsid w:val="00A936CB"/>
  </w:style>
  <w:style w:type="paragraph" w:styleId="TOC8">
    <w:name w:val="toc 8"/>
    <w:basedOn w:val="TOC4"/>
    <w:semiHidden/>
    <w:rsid w:val="00A936CB"/>
  </w:style>
  <w:style w:type="paragraph" w:customStyle="1" w:styleId="Annexref">
    <w:name w:val="Annex_ref"/>
    <w:basedOn w:val="Normal"/>
    <w:next w:val="Normalaftertitle"/>
    <w:rsid w:val="00A936CB"/>
    <w:pPr>
      <w:keepNext/>
      <w:keepLines/>
      <w:spacing w:after="280"/>
      <w:jc w:val="center"/>
    </w:pPr>
  </w:style>
  <w:style w:type="paragraph" w:customStyle="1" w:styleId="Appendixref">
    <w:name w:val="Appendix_ref"/>
    <w:basedOn w:val="Annexref"/>
    <w:next w:val="Normalaftertitle"/>
    <w:rsid w:val="00A936CB"/>
  </w:style>
  <w:style w:type="paragraph" w:customStyle="1" w:styleId="Tabletitle">
    <w:name w:val="Table_title"/>
    <w:basedOn w:val="Normal"/>
    <w:next w:val="Tablehead"/>
    <w:rsid w:val="00A936CB"/>
    <w:pPr>
      <w:keepNext/>
      <w:spacing w:before="0" w:after="120"/>
      <w:jc w:val="center"/>
    </w:pPr>
    <w:rPr>
      <w:b/>
    </w:rPr>
  </w:style>
  <w:style w:type="paragraph" w:customStyle="1" w:styleId="Summary">
    <w:name w:val="Summary"/>
    <w:basedOn w:val="Normal"/>
    <w:next w:val="Normalaftertitle"/>
    <w:autoRedefine/>
    <w:rsid w:val="00A936CB"/>
    <w:pPr>
      <w:spacing w:after="480"/>
    </w:pPr>
    <w:rPr>
      <w:lang w:val="es-ES_tradnl"/>
    </w:rPr>
  </w:style>
  <w:style w:type="character" w:styleId="Hyperlink">
    <w:name w:val="Hyperlink"/>
    <w:basedOn w:val="DefaultParagraphFont"/>
    <w:uiPriority w:val="99"/>
    <w:rsid w:val="00934ED7"/>
    <w:rPr>
      <w:color w:val="0000FF"/>
      <w:u w:val="single"/>
    </w:rPr>
  </w:style>
  <w:style w:type="paragraph" w:customStyle="1" w:styleId="TableLegendNote">
    <w:name w:val="Table_Legend_Note"/>
    <w:basedOn w:val="Tablelegend"/>
    <w:next w:val="Tablelegend"/>
    <w:rsid w:val="00A936CB"/>
    <w:pPr>
      <w:ind w:left="-85" w:firstLine="0"/>
    </w:pPr>
    <w:rPr>
      <w:lang w:val="en-US"/>
    </w:rPr>
  </w:style>
  <w:style w:type="character" w:customStyle="1" w:styleId="HeaderChar">
    <w:name w:val="Header Char"/>
    <w:basedOn w:val="DefaultParagraphFont"/>
    <w:link w:val="Header"/>
    <w:uiPriority w:val="99"/>
    <w:rsid w:val="00EE47C4"/>
    <w:rPr>
      <w:sz w:val="24"/>
      <w:lang w:val="fr-FR" w:eastAsia="en-US"/>
    </w:rPr>
  </w:style>
  <w:style w:type="table" w:styleId="TableGrid">
    <w:name w:val="Table Grid"/>
    <w:basedOn w:val="TableNormal"/>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Heading1Char">
    <w:name w:val="Heading 1 Char"/>
    <w:basedOn w:val="DefaultParagraphFont"/>
    <w:link w:val="Heading1"/>
    <w:rsid w:val="00171515"/>
    <w:rPr>
      <w:b/>
      <w:sz w:val="24"/>
      <w:lang w:val="es-ES" w:eastAsia="en-US"/>
    </w:rPr>
  </w:style>
  <w:style w:type="character" w:customStyle="1" w:styleId="Heading2Char">
    <w:name w:val="Heading 2 Char"/>
    <w:basedOn w:val="DefaultParagraphFont"/>
    <w:link w:val="Heading2"/>
    <w:rsid w:val="00171515"/>
    <w:rPr>
      <w:b/>
      <w:sz w:val="24"/>
      <w:lang w:val="es-ES" w:eastAsia="en-US"/>
    </w:rPr>
  </w:style>
  <w:style w:type="character" w:customStyle="1" w:styleId="Heading3Char">
    <w:name w:val="Heading 3 Char"/>
    <w:basedOn w:val="DefaultParagraphFont"/>
    <w:link w:val="Heading3"/>
    <w:rsid w:val="00DA37C9"/>
    <w:rPr>
      <w:b/>
      <w:sz w:val="24"/>
      <w:lang w:val="es-ES" w:eastAsia="en-US"/>
    </w:rPr>
  </w:style>
  <w:style w:type="paragraph" w:customStyle="1" w:styleId="TableText0">
    <w:name w:val="Table_Text"/>
    <w:basedOn w:val="Tablelegend"/>
    <w:rsid w:val="00DA37C9"/>
    <w:pPr>
      <w:keepN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00" w:after="100" w:line="190" w:lineRule="exact"/>
      <w:ind w:left="0" w:right="0" w:firstLine="0"/>
    </w:pPr>
    <w:rPr>
      <w:sz w:val="18"/>
      <w:lang w:val="en-GB"/>
    </w:rPr>
  </w:style>
  <w:style w:type="paragraph" w:customStyle="1" w:styleId="Reasons">
    <w:name w:val="Reasons"/>
    <w:basedOn w:val="Normal"/>
    <w:qFormat/>
    <w:rsid w:val="00DA37C9"/>
    <w:pPr>
      <w:tabs>
        <w:tab w:val="clear" w:pos="794"/>
        <w:tab w:val="clear" w:pos="1191"/>
        <w:tab w:val="clear" w:pos="1588"/>
        <w:tab w:val="clear" w:pos="1985"/>
      </w:tabs>
      <w:overflowPunct/>
      <w:autoSpaceDE/>
      <w:autoSpaceDN/>
      <w:adjustRightInd/>
      <w:spacing w:before="0"/>
      <w:jc w:val="left"/>
      <w:textAlignment w:val="auto"/>
    </w:pPr>
    <w:rPr>
      <w:lang w:val="en-US"/>
    </w:rPr>
  </w:style>
  <w:style w:type="character" w:customStyle="1" w:styleId="TabletextChar">
    <w:name w:val="Table_text Char"/>
    <w:link w:val="Tabletext"/>
    <w:locked/>
    <w:rsid w:val="00DA37C9"/>
    <w:rPr>
      <w:sz w:val="22"/>
      <w:lang w:val="es-ES" w:eastAsia="en-US"/>
    </w:rPr>
  </w:style>
  <w:style w:type="paragraph" w:customStyle="1" w:styleId="Table">
    <w:name w:val="Table_"/>
    <w:basedOn w:val="Tabletext"/>
    <w:rsid w:val="00DA37C9"/>
    <w:pPr>
      <w:ind w:left="284" w:hanging="284"/>
      <w:jc w:val="left"/>
    </w:pPr>
    <w:rPr>
      <w:lang w:val="es-ES_tradnl"/>
    </w:rPr>
  </w:style>
  <w:style w:type="paragraph" w:styleId="Revision">
    <w:name w:val="Revision"/>
    <w:hidden/>
    <w:uiPriority w:val="99"/>
    <w:semiHidden/>
    <w:rsid w:val="00925D16"/>
    <w:rPr>
      <w:sz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publ/R-REC/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patents/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quez\AppData\Local\Temp\dd4388f3-50ea-44e5-8831-7f39fd8144d7_Nueva%20carpeta%20comprimida%20(en%20zip)%20(003).zip.4d7\2023-ITU-R_REC_SA_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D3D34-D7A6-4D6D-9421-622E0E848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2023-ITU-R_REC_SA_S.dotx</Template>
  <TotalTime>90</TotalTime>
  <Pages>16</Pages>
  <Words>6016</Words>
  <Characters>34457</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Recomendación UIT-R SA.1014-4 (12/2023) – Requisitos de radiocomunicaciones parala investigación del espacio lejano con vuelos tripulados y no tripulados</vt:lpstr>
    </vt:vector>
  </TitlesOfParts>
  <Manager/>
  <Company>ITU</Company>
  <LinksUpToDate>false</LinksUpToDate>
  <CharactersWithSpaces>40393</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Recomendación UIT-R SA.1014-4 (12/2023) – Requisitos de radiocomunicaciones parala investigación del espacio lejano con vuelos tripulados y no tripulados</dc:title>
  <dc:subject/>
  <dc:creator>Spanish</dc:creator>
  <cp:keywords/>
  <dc:description>2023-03-17 Version 1</dc:description>
  <cp:lastModifiedBy>Catalano Moreira, Rossana</cp:lastModifiedBy>
  <cp:revision>24</cp:revision>
  <cp:lastPrinted>2024-10-30T12:53:00Z</cp:lastPrinted>
  <dcterms:created xsi:type="dcterms:W3CDTF">2024-10-24T10:51:00Z</dcterms:created>
  <dcterms:modified xsi:type="dcterms:W3CDTF">2024-10-30T13:07:00Z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