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C9A" w:rsidRDefault="00F20C9A" w:rsidP="00F20C9A"/>
    <w:p w:rsidR="00F20C9A" w:rsidRDefault="00F20C9A" w:rsidP="00F20C9A"/>
    <w:p w:rsidR="00F20C9A" w:rsidRDefault="00F20C9A" w:rsidP="00F20C9A"/>
    <w:p w:rsidR="00F20C9A" w:rsidRDefault="00F20C9A" w:rsidP="00F20C9A"/>
    <w:p w:rsidR="00F20C9A" w:rsidRDefault="00F20C9A" w:rsidP="00F20C9A"/>
    <w:p w:rsidR="00F20C9A" w:rsidRDefault="00F20C9A" w:rsidP="00F20C9A"/>
    <w:p w:rsidR="00F20C9A" w:rsidRDefault="00F20C9A" w:rsidP="00F20C9A"/>
    <w:p w:rsidR="00F20C9A" w:rsidRDefault="00F20C9A" w:rsidP="00F20C9A"/>
    <w:p w:rsidR="00F20C9A" w:rsidRDefault="00F20C9A" w:rsidP="00F20C9A"/>
    <w:p w:rsidR="00F20C9A" w:rsidRDefault="00F20C9A" w:rsidP="00F20C9A"/>
    <w:p w:rsidR="00F20C9A" w:rsidRDefault="00F20C9A" w:rsidP="00F20C9A"/>
    <w:p w:rsidR="00F20C9A" w:rsidRDefault="00F20C9A" w:rsidP="00F20C9A"/>
    <w:tbl>
      <w:tblPr>
        <w:tblW w:w="10089" w:type="dxa"/>
        <w:tblLook w:val="01E0" w:firstRow="1" w:lastRow="1" w:firstColumn="1" w:lastColumn="1" w:noHBand="0" w:noVBand="0"/>
      </w:tblPr>
      <w:tblGrid>
        <w:gridCol w:w="10089"/>
      </w:tblGrid>
      <w:tr w:rsidR="00F20C9A" w:rsidRPr="0033209F" w:rsidTr="005E4FE3">
        <w:tc>
          <w:tcPr>
            <w:tcW w:w="10089" w:type="dxa"/>
          </w:tcPr>
          <w:p w:rsidR="00F20C9A" w:rsidRPr="0033209F" w:rsidRDefault="00F20C9A" w:rsidP="005E4FE3">
            <w:pPr>
              <w:spacing w:before="380" w:line="280" w:lineRule="exact"/>
              <w:jc w:val="right"/>
              <w:rPr>
                <w:rFonts w:ascii="Tahoma" w:hAnsi="Tahoma" w:cs="Tahoma"/>
                <w:b/>
                <w:bCs/>
                <w:iCs/>
                <w:color w:val="243285"/>
                <w:sz w:val="32"/>
                <w:szCs w:val="32"/>
                <w:lang w:val="en-US"/>
              </w:rPr>
            </w:pPr>
          </w:p>
          <w:p w:rsidR="00F20C9A" w:rsidRPr="0033209F" w:rsidRDefault="00F20C9A" w:rsidP="00F20C9A">
            <w:pPr>
              <w:spacing w:before="380" w:line="280" w:lineRule="exact"/>
              <w:jc w:val="right"/>
              <w:rPr>
                <w:rFonts w:ascii="Tahoma" w:hAnsi="Tahoma" w:cs="Tahoma"/>
                <w:b/>
                <w:bCs/>
                <w:iCs/>
                <w:color w:val="243285"/>
                <w:sz w:val="36"/>
                <w:szCs w:val="36"/>
                <w:lang w:eastAsia="zh-CN"/>
              </w:rPr>
            </w:pPr>
            <w:r w:rsidRPr="0033209F">
              <w:rPr>
                <w:rFonts w:ascii="Tahoma" w:hAnsi="Tahoma" w:cs="Tahoma"/>
                <w:b/>
                <w:bCs/>
                <w:iCs/>
                <w:color w:val="243285"/>
                <w:sz w:val="36"/>
                <w:szCs w:val="36"/>
              </w:rPr>
              <w:t xml:space="preserve">ITU-R  </w:t>
            </w:r>
            <w:r>
              <w:rPr>
                <w:rFonts w:ascii="Tahoma" w:hAnsi="Tahoma" w:cs="Tahoma" w:hint="eastAsia"/>
                <w:b/>
                <w:bCs/>
                <w:iCs/>
                <w:color w:val="243285"/>
                <w:sz w:val="36"/>
                <w:szCs w:val="36"/>
                <w:lang w:eastAsia="zh-CN"/>
              </w:rPr>
              <w:t>SA.1014-</w:t>
            </w:r>
            <w:r w:rsidR="004974A4">
              <w:rPr>
                <w:rFonts w:ascii="Tahoma" w:hAnsi="Tahoma" w:cs="Tahoma" w:hint="eastAsia"/>
                <w:b/>
                <w:bCs/>
                <w:iCs/>
                <w:color w:val="243285"/>
                <w:sz w:val="36"/>
                <w:szCs w:val="36"/>
                <w:lang w:eastAsia="zh-CN"/>
              </w:rPr>
              <w:t>3</w:t>
            </w:r>
            <w:r>
              <w:rPr>
                <w:rFonts w:ascii="Tahoma" w:hAnsi="Tahoma" w:cs="Tahoma" w:hint="eastAsia"/>
                <w:b/>
                <w:bCs/>
                <w:iCs/>
                <w:color w:val="243285"/>
                <w:sz w:val="36"/>
                <w:szCs w:val="36"/>
                <w:lang w:eastAsia="zh-CN"/>
              </w:rPr>
              <w:t xml:space="preserve"> </w:t>
            </w:r>
            <w:r w:rsidRPr="00A414EE">
              <w:rPr>
                <w:rFonts w:ascii="SimHei" w:eastAsia="SimHei" w:hAnsi="SimSun" w:cs="Tahoma" w:hint="eastAsia"/>
                <w:b/>
                <w:bCs/>
                <w:iCs/>
                <w:color w:val="243285"/>
                <w:sz w:val="36"/>
                <w:szCs w:val="36"/>
                <w:lang w:eastAsia="zh-CN"/>
              </w:rPr>
              <w:t>建议书</w:t>
            </w:r>
          </w:p>
          <w:p w:rsidR="00F20C9A" w:rsidRPr="0033209F" w:rsidRDefault="00F20C9A" w:rsidP="005E4FE3">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Pr>
                <w:rFonts w:ascii="Tahoma" w:hAnsi="Tahoma" w:cs="Tahoma" w:hint="eastAsia"/>
                <w:b/>
                <w:bCs/>
                <w:iCs/>
                <w:color w:val="243285"/>
                <w:szCs w:val="24"/>
                <w:lang w:eastAsia="zh-CN"/>
              </w:rPr>
              <w:t>0</w:t>
            </w:r>
            <w:r w:rsidR="004974A4">
              <w:rPr>
                <w:rFonts w:ascii="Tahoma" w:hAnsi="Tahoma" w:cs="Tahoma" w:hint="eastAsia"/>
                <w:b/>
                <w:bCs/>
                <w:iCs/>
                <w:color w:val="243285"/>
                <w:szCs w:val="24"/>
                <w:lang w:eastAsia="zh-CN"/>
              </w:rPr>
              <w:t>7</w:t>
            </w:r>
            <w:r w:rsidRPr="0033209F">
              <w:rPr>
                <w:rFonts w:ascii="Tahoma" w:hAnsi="Tahoma" w:cs="Tahoma"/>
                <w:b/>
                <w:bCs/>
                <w:iCs/>
                <w:color w:val="243285"/>
                <w:szCs w:val="24"/>
              </w:rPr>
              <w:t>/</w:t>
            </w:r>
            <w:r w:rsidRPr="0033209F">
              <w:rPr>
                <w:rFonts w:ascii="Tahoma" w:hAnsi="Tahoma" w:cs="Tahoma" w:hint="eastAsia"/>
                <w:b/>
                <w:bCs/>
                <w:iCs/>
                <w:color w:val="243285"/>
                <w:szCs w:val="24"/>
                <w:lang w:eastAsia="zh-CN"/>
              </w:rPr>
              <w:t>20</w:t>
            </w:r>
            <w:r>
              <w:rPr>
                <w:rFonts w:ascii="Tahoma" w:hAnsi="Tahoma" w:cs="Tahoma" w:hint="eastAsia"/>
                <w:b/>
                <w:bCs/>
                <w:iCs/>
                <w:color w:val="243285"/>
                <w:szCs w:val="24"/>
                <w:lang w:eastAsia="zh-CN"/>
              </w:rPr>
              <w:t>1</w:t>
            </w:r>
            <w:r w:rsidR="004974A4">
              <w:rPr>
                <w:rFonts w:ascii="Tahoma" w:hAnsi="Tahoma" w:cs="Tahoma" w:hint="eastAsia"/>
                <w:b/>
                <w:bCs/>
                <w:iCs/>
                <w:color w:val="243285"/>
                <w:szCs w:val="24"/>
                <w:lang w:eastAsia="zh-CN"/>
              </w:rPr>
              <w:t>7</w:t>
            </w:r>
            <w:r w:rsidRPr="0033209F">
              <w:rPr>
                <w:rFonts w:ascii="Tahoma" w:hAnsi="Tahoma" w:cs="Tahoma"/>
                <w:b/>
                <w:bCs/>
                <w:iCs/>
                <w:color w:val="243285"/>
                <w:szCs w:val="24"/>
              </w:rPr>
              <w:t>)</w:t>
            </w:r>
          </w:p>
        </w:tc>
      </w:tr>
      <w:tr w:rsidR="00F20C9A" w:rsidRPr="00AE55E5" w:rsidTr="005E4FE3">
        <w:tc>
          <w:tcPr>
            <w:tcW w:w="10089" w:type="dxa"/>
          </w:tcPr>
          <w:p w:rsidR="00F20C9A" w:rsidRPr="0033209F" w:rsidRDefault="00F20C9A" w:rsidP="005E4FE3">
            <w:pPr>
              <w:spacing w:before="80" w:line="500" w:lineRule="exact"/>
              <w:jc w:val="right"/>
              <w:rPr>
                <w:rFonts w:ascii="Tahoma" w:hAnsi="Tahoma" w:cs="Tahoma"/>
                <w:b/>
                <w:bCs/>
                <w:iCs/>
                <w:color w:val="243285"/>
                <w:sz w:val="44"/>
                <w:szCs w:val="44"/>
                <w:lang w:eastAsia="zh-CN"/>
              </w:rPr>
            </w:pPr>
          </w:p>
          <w:p w:rsidR="00F20C9A" w:rsidRPr="00D75B2A" w:rsidRDefault="00F20C9A" w:rsidP="00F20C9A">
            <w:pPr>
              <w:spacing w:before="80" w:line="500" w:lineRule="exact"/>
              <w:jc w:val="right"/>
              <w:rPr>
                <w:rFonts w:ascii="SimHei" w:eastAsia="SimHei" w:hAnsi="Tahoma" w:cs="Tahoma"/>
                <w:b/>
                <w:bCs/>
                <w:color w:val="243285"/>
                <w:sz w:val="44"/>
                <w:szCs w:val="44"/>
                <w:lang w:val="en-US" w:eastAsia="zh-CN"/>
              </w:rPr>
            </w:pPr>
            <w:r w:rsidRPr="00F20C9A">
              <w:rPr>
                <w:rFonts w:ascii="SimHei" w:eastAsia="SimHei" w:hAnsi="Tahoma" w:cs="Tahoma" w:hint="eastAsia"/>
                <w:b/>
                <w:bCs/>
                <w:color w:val="243285"/>
                <w:sz w:val="44"/>
                <w:szCs w:val="44"/>
                <w:lang w:val="en-US" w:eastAsia="zh-CN"/>
              </w:rPr>
              <w:t>载人和无人深空研究的</w:t>
            </w:r>
            <w:r w:rsidR="00C47A75">
              <w:rPr>
                <w:rFonts w:ascii="SimHei" w:eastAsia="SimHei" w:hAnsi="Tahoma" w:cs="Tahoma" w:hint="eastAsia"/>
                <w:b/>
                <w:bCs/>
                <w:color w:val="243285"/>
                <w:sz w:val="44"/>
                <w:szCs w:val="44"/>
                <w:lang w:val="en-US" w:eastAsia="zh-CN"/>
              </w:rPr>
              <w:t>无线电</w:t>
            </w:r>
            <w:r w:rsidRPr="00F20C9A">
              <w:rPr>
                <w:rFonts w:ascii="SimHei" w:eastAsia="SimHei" w:hAnsi="Tahoma" w:cs="Tahoma" w:hint="eastAsia"/>
                <w:b/>
                <w:bCs/>
                <w:color w:val="243285"/>
                <w:sz w:val="44"/>
                <w:szCs w:val="44"/>
                <w:lang w:val="en-US" w:eastAsia="zh-CN"/>
              </w:rPr>
              <w:t>通信要求</w:t>
            </w:r>
          </w:p>
          <w:p w:rsidR="00F20C9A" w:rsidRDefault="00F20C9A" w:rsidP="005E4FE3">
            <w:pPr>
              <w:spacing w:before="80" w:line="500" w:lineRule="exact"/>
              <w:jc w:val="right"/>
              <w:rPr>
                <w:rFonts w:ascii="Tahoma" w:hAnsi="Tahoma" w:cs="Tahoma"/>
                <w:b/>
                <w:bCs/>
                <w:iCs/>
                <w:color w:val="243285"/>
                <w:sz w:val="44"/>
                <w:szCs w:val="44"/>
                <w:lang w:val="en-US" w:eastAsia="zh-CN"/>
              </w:rPr>
            </w:pPr>
          </w:p>
          <w:p w:rsidR="00F20C9A" w:rsidRPr="0033209F" w:rsidRDefault="00F20C9A" w:rsidP="005E4FE3">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F20C9A" w:rsidRPr="0033209F" w:rsidTr="005E4FE3">
        <w:tc>
          <w:tcPr>
            <w:tcW w:w="10089" w:type="dxa"/>
          </w:tcPr>
          <w:p w:rsidR="00F20C9A" w:rsidRPr="0033209F" w:rsidRDefault="00F20C9A" w:rsidP="005E4FE3">
            <w:pPr>
              <w:spacing w:before="80" w:line="280" w:lineRule="exact"/>
              <w:ind w:right="640"/>
              <w:rPr>
                <w:rFonts w:ascii="Tahoma" w:hAnsi="Tahoma" w:cs="Tahoma"/>
                <w:b/>
                <w:bCs/>
                <w:iCs/>
                <w:color w:val="243285"/>
                <w:sz w:val="32"/>
                <w:szCs w:val="32"/>
                <w:lang w:val="en-US" w:eastAsia="zh-CN"/>
              </w:rPr>
            </w:pPr>
          </w:p>
          <w:p w:rsidR="00F20C9A" w:rsidRPr="0033209F" w:rsidRDefault="00F20C9A" w:rsidP="005E4FE3">
            <w:pPr>
              <w:spacing w:before="80" w:after="180" w:line="360" w:lineRule="exact"/>
              <w:ind w:right="720"/>
              <w:rPr>
                <w:rFonts w:ascii="Tahoma" w:hAnsi="Tahoma" w:cs="Tahoma"/>
                <w:b/>
                <w:bCs/>
                <w:iCs/>
                <w:color w:val="243285"/>
                <w:sz w:val="36"/>
                <w:szCs w:val="36"/>
                <w:lang w:val="en-US" w:eastAsia="zh-CN"/>
              </w:rPr>
            </w:pPr>
          </w:p>
          <w:p w:rsidR="00F20C9A" w:rsidRPr="0033209F" w:rsidRDefault="00F20C9A" w:rsidP="005E4FE3">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SA</w:t>
            </w:r>
            <w:r w:rsidRPr="0033209F">
              <w:rPr>
                <w:rFonts w:ascii="Tahoma" w:hAnsi="Tahoma" w:cs="Tahoma"/>
                <w:b/>
                <w:bCs/>
                <w:iCs/>
                <w:color w:val="243285"/>
                <w:sz w:val="36"/>
                <w:szCs w:val="36"/>
                <w:lang w:val="en-US" w:eastAsia="zh-CN"/>
              </w:rPr>
              <w:t xml:space="preserve"> </w:t>
            </w:r>
            <w:r w:rsidRPr="0033209F">
              <w:rPr>
                <w:rFonts w:ascii="SimHei" w:eastAsia="SimHei" w:hAnsi="Tahoma" w:cs="Tahoma" w:hint="eastAsia"/>
                <w:b/>
                <w:bCs/>
                <w:iCs/>
                <w:color w:val="243285"/>
                <w:sz w:val="36"/>
                <w:szCs w:val="36"/>
                <w:lang w:val="en-US" w:eastAsia="zh-CN"/>
              </w:rPr>
              <w:t>系列</w:t>
            </w:r>
          </w:p>
          <w:p w:rsidR="00F20C9A" w:rsidRPr="00A414EE" w:rsidRDefault="00F20C9A" w:rsidP="005E4FE3">
            <w:pPr>
              <w:spacing w:before="80" w:line="360" w:lineRule="exact"/>
              <w:jc w:val="right"/>
              <w:rPr>
                <w:rFonts w:ascii="SimHei" w:eastAsia="SimHei" w:hAnsi="Tahoma" w:cs="Tahoma"/>
                <w:b/>
                <w:bCs/>
                <w:iCs/>
                <w:color w:val="243285"/>
                <w:sz w:val="36"/>
                <w:szCs w:val="36"/>
                <w:lang w:val="en-US" w:eastAsia="zh-CN"/>
              </w:rPr>
            </w:pPr>
            <w:r w:rsidRPr="00A414EE">
              <w:rPr>
                <w:rFonts w:ascii="SimHei" w:eastAsia="SimHei" w:hint="eastAsia"/>
                <w:b/>
                <w:bCs/>
                <w:color w:val="000080"/>
                <w:sz w:val="36"/>
                <w:szCs w:val="36"/>
                <w:lang w:val="en-US"/>
              </w:rPr>
              <w:t>空间应用和气象</w:t>
            </w:r>
          </w:p>
          <w:p w:rsidR="00F20C9A" w:rsidRPr="0033209F" w:rsidRDefault="00F20C9A" w:rsidP="005E4FE3">
            <w:pPr>
              <w:spacing w:before="80" w:line="360" w:lineRule="exact"/>
              <w:jc w:val="right"/>
              <w:rPr>
                <w:rFonts w:ascii="Tahoma" w:hAnsi="Tahoma" w:cs="Tahoma"/>
                <w:b/>
                <w:bCs/>
                <w:iCs/>
                <w:color w:val="243285"/>
                <w:sz w:val="32"/>
                <w:szCs w:val="32"/>
                <w:lang w:val="en-US" w:eastAsia="zh-CN"/>
              </w:rPr>
            </w:pPr>
          </w:p>
        </w:tc>
      </w:tr>
    </w:tbl>
    <w:p w:rsidR="00F20C9A" w:rsidRDefault="00F20C9A" w:rsidP="00F20C9A">
      <w:pPr>
        <w:spacing w:before="80"/>
        <w:rPr>
          <w:i/>
          <w:sz w:val="22"/>
          <w:lang w:val="en-US" w:eastAsia="zh-CN"/>
        </w:rPr>
      </w:pPr>
    </w:p>
    <w:p w:rsidR="00F20C9A" w:rsidRDefault="00F20C9A" w:rsidP="00F20C9A">
      <w:pPr>
        <w:spacing w:before="80"/>
        <w:rPr>
          <w:i/>
          <w:sz w:val="22"/>
          <w:lang w:val="en-US" w:eastAsia="zh-CN"/>
        </w:rPr>
      </w:pPr>
    </w:p>
    <w:p w:rsidR="00F20C9A" w:rsidRDefault="00F20C9A" w:rsidP="00F20C9A">
      <w:pPr>
        <w:spacing w:before="80"/>
        <w:rPr>
          <w:i/>
          <w:sz w:val="22"/>
          <w:lang w:val="en-US" w:eastAsia="zh-CN"/>
        </w:rPr>
      </w:pPr>
    </w:p>
    <w:p w:rsidR="00F20C9A" w:rsidRDefault="00F20C9A" w:rsidP="00F20C9A">
      <w:pPr>
        <w:spacing w:before="80"/>
        <w:rPr>
          <w:i/>
          <w:sz w:val="22"/>
          <w:lang w:val="en-US" w:eastAsia="zh-CN"/>
        </w:rPr>
      </w:pPr>
    </w:p>
    <w:p w:rsidR="00F20C9A" w:rsidRPr="00D51444" w:rsidRDefault="00F20C9A" w:rsidP="00F20C9A">
      <w:pPr>
        <w:rPr>
          <w:lang w:val="en-US" w:eastAsia="zh-CN"/>
        </w:rPr>
        <w:sectPr w:rsidR="00F20C9A" w:rsidRPr="00D51444" w:rsidSect="00F20C9A">
          <w:headerReference w:type="even" r:id="rId7"/>
          <w:headerReference w:type="default" r:id="rId8"/>
          <w:pgSz w:w="11907" w:h="16834" w:code="9"/>
          <w:pgMar w:top="1089" w:right="1089" w:bottom="284" w:left="1089" w:header="567" w:footer="284" w:gutter="0"/>
          <w:paperSrc w:first="15" w:other="15"/>
          <w:cols w:space="720"/>
        </w:sectPr>
      </w:pPr>
    </w:p>
    <w:p w:rsidR="00F20C9A" w:rsidRPr="008A06DF" w:rsidRDefault="00F20C9A" w:rsidP="00F20C9A">
      <w:pPr>
        <w:pStyle w:val="Heading1"/>
        <w:spacing w:before="120"/>
        <w:jc w:val="center"/>
        <w:rPr>
          <w:bCs/>
          <w:lang w:val="en-US" w:eastAsia="zh-CN"/>
        </w:rPr>
      </w:pPr>
      <w:r w:rsidRPr="008A06DF">
        <w:rPr>
          <w:lang w:eastAsia="zh-CN"/>
        </w:rPr>
        <w:lastRenderedPageBreak/>
        <w:t>前言</w:t>
      </w:r>
    </w:p>
    <w:p w:rsidR="00F20C9A" w:rsidRPr="00355C93" w:rsidRDefault="00F20C9A" w:rsidP="00F20C9A">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F20C9A" w:rsidRPr="008A06DF" w:rsidRDefault="00F20C9A" w:rsidP="00F20C9A">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F20C9A" w:rsidRPr="00165141" w:rsidRDefault="00F20C9A" w:rsidP="00F20C9A">
      <w:pPr>
        <w:spacing w:before="360"/>
        <w:jc w:val="center"/>
        <w:rPr>
          <w:b/>
          <w:bCs/>
          <w:lang w:val="en-US" w:eastAsia="zh-CN"/>
        </w:rPr>
      </w:pPr>
      <w:r w:rsidRPr="00165141">
        <w:rPr>
          <w:rFonts w:hint="eastAsia"/>
          <w:b/>
          <w:bCs/>
          <w:lang w:eastAsia="zh-CN"/>
        </w:rPr>
        <w:t>知识产权政策</w:t>
      </w:r>
      <w:r w:rsidRPr="00165141">
        <w:rPr>
          <w:rFonts w:hint="eastAsia"/>
          <w:b/>
          <w:bCs/>
          <w:lang w:val="en-US" w:eastAsia="zh-CN"/>
        </w:rPr>
        <w:t>（</w:t>
      </w:r>
      <w:r w:rsidRPr="00165141">
        <w:rPr>
          <w:b/>
          <w:bCs/>
          <w:lang w:val="en-US" w:eastAsia="zh-CN"/>
        </w:rPr>
        <w:t>IPR</w:t>
      </w:r>
      <w:r w:rsidRPr="00165141">
        <w:rPr>
          <w:rFonts w:hint="eastAsia"/>
          <w:b/>
          <w:bCs/>
          <w:lang w:val="en-US" w:eastAsia="zh-CN"/>
        </w:rPr>
        <w:t>）</w:t>
      </w:r>
    </w:p>
    <w:p w:rsidR="00F20C9A" w:rsidRPr="008A06DF" w:rsidRDefault="00F20C9A" w:rsidP="00F20C9A">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F20C9A" w:rsidRDefault="00F20C9A" w:rsidP="00F20C9A">
      <w:pPr>
        <w:jc w:val="center"/>
        <w:rPr>
          <w:sz w:val="22"/>
          <w:lang w:val="en-US" w:eastAsia="zh-CN"/>
        </w:rPr>
      </w:pPr>
    </w:p>
    <w:p w:rsidR="00F20C9A" w:rsidRDefault="00F20C9A" w:rsidP="00F20C9A">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F215C" w:rsidTr="000307CB">
        <w:tc>
          <w:tcPr>
            <w:tcW w:w="9748" w:type="dxa"/>
            <w:gridSpan w:val="2"/>
          </w:tcPr>
          <w:p w:rsidR="002F215C" w:rsidRPr="00C12100" w:rsidRDefault="002F215C" w:rsidP="000307C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2F215C" w:rsidRPr="00F128B0" w:rsidRDefault="002F215C" w:rsidP="000307C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F215C" w:rsidRPr="00355C93" w:rsidTr="000307CB">
        <w:tc>
          <w:tcPr>
            <w:tcW w:w="960" w:type="dxa"/>
          </w:tcPr>
          <w:p w:rsidR="002F215C" w:rsidRPr="00355C93" w:rsidRDefault="002F215C" w:rsidP="000307CB">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2F215C" w:rsidRPr="00355C93" w:rsidRDefault="002F215C" w:rsidP="000307C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F215C" w:rsidRPr="00355C93" w:rsidTr="000307CB">
        <w:tc>
          <w:tcPr>
            <w:tcW w:w="960" w:type="dxa"/>
          </w:tcPr>
          <w:p w:rsidR="002F215C" w:rsidRPr="00355C93" w:rsidRDefault="002F215C" w:rsidP="000307CB">
            <w:pPr>
              <w:spacing w:before="30" w:after="30"/>
              <w:ind w:left="57"/>
              <w:jc w:val="left"/>
              <w:rPr>
                <w:b/>
                <w:bCs/>
                <w:sz w:val="20"/>
                <w:lang w:val="en-US"/>
              </w:rPr>
            </w:pPr>
            <w:r w:rsidRPr="00355C93">
              <w:rPr>
                <w:b/>
                <w:bCs/>
                <w:sz w:val="20"/>
                <w:lang w:val="en-US"/>
              </w:rPr>
              <w:t>BO</w:t>
            </w:r>
          </w:p>
        </w:tc>
        <w:tc>
          <w:tcPr>
            <w:tcW w:w="8788" w:type="dxa"/>
          </w:tcPr>
          <w:p w:rsidR="002F215C" w:rsidRPr="00355C93" w:rsidRDefault="002F215C" w:rsidP="000307C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F215C" w:rsidRPr="00355C93" w:rsidTr="000307CB">
        <w:tc>
          <w:tcPr>
            <w:tcW w:w="960" w:type="dxa"/>
          </w:tcPr>
          <w:p w:rsidR="002F215C" w:rsidRPr="00355C93" w:rsidRDefault="002F215C" w:rsidP="000307CB">
            <w:pPr>
              <w:spacing w:before="30" w:after="30"/>
              <w:ind w:left="57"/>
              <w:jc w:val="left"/>
              <w:rPr>
                <w:b/>
                <w:bCs/>
                <w:sz w:val="20"/>
                <w:lang w:val="en-US"/>
              </w:rPr>
            </w:pPr>
            <w:r w:rsidRPr="00355C93">
              <w:rPr>
                <w:b/>
                <w:bCs/>
                <w:sz w:val="20"/>
                <w:lang w:val="en-US"/>
              </w:rPr>
              <w:t>BR</w:t>
            </w:r>
          </w:p>
        </w:tc>
        <w:tc>
          <w:tcPr>
            <w:tcW w:w="8788" w:type="dxa"/>
          </w:tcPr>
          <w:p w:rsidR="002F215C" w:rsidRPr="00355C93" w:rsidRDefault="002F215C" w:rsidP="000307C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F215C" w:rsidRPr="00355C93" w:rsidTr="000307CB">
        <w:tc>
          <w:tcPr>
            <w:tcW w:w="960" w:type="dxa"/>
          </w:tcPr>
          <w:p w:rsidR="002F215C" w:rsidRPr="00355C93" w:rsidRDefault="002F215C" w:rsidP="000307CB">
            <w:pPr>
              <w:spacing w:before="30" w:after="30"/>
              <w:ind w:left="57"/>
              <w:jc w:val="left"/>
              <w:rPr>
                <w:b/>
                <w:bCs/>
                <w:sz w:val="20"/>
                <w:lang w:val="en-US"/>
              </w:rPr>
            </w:pPr>
            <w:r w:rsidRPr="00355C93">
              <w:rPr>
                <w:b/>
                <w:bCs/>
                <w:sz w:val="20"/>
                <w:lang w:val="en-US"/>
              </w:rPr>
              <w:t>BS</w:t>
            </w:r>
          </w:p>
        </w:tc>
        <w:tc>
          <w:tcPr>
            <w:tcW w:w="8788" w:type="dxa"/>
          </w:tcPr>
          <w:p w:rsidR="002F215C" w:rsidRPr="00355C93" w:rsidRDefault="002F215C" w:rsidP="000307C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2F215C" w:rsidRPr="00355C93" w:rsidTr="000307CB">
        <w:tc>
          <w:tcPr>
            <w:tcW w:w="960" w:type="dxa"/>
          </w:tcPr>
          <w:p w:rsidR="002F215C" w:rsidRPr="00355C93" w:rsidRDefault="002F215C" w:rsidP="000307CB">
            <w:pPr>
              <w:spacing w:before="30" w:after="30"/>
              <w:ind w:left="57"/>
              <w:jc w:val="left"/>
              <w:rPr>
                <w:b/>
                <w:bCs/>
                <w:sz w:val="20"/>
                <w:lang w:val="en-US"/>
              </w:rPr>
            </w:pPr>
            <w:r w:rsidRPr="00355C93">
              <w:rPr>
                <w:b/>
                <w:bCs/>
                <w:sz w:val="20"/>
                <w:lang w:val="en-US"/>
              </w:rPr>
              <w:t>BT</w:t>
            </w:r>
          </w:p>
        </w:tc>
        <w:tc>
          <w:tcPr>
            <w:tcW w:w="8788" w:type="dxa"/>
          </w:tcPr>
          <w:p w:rsidR="002F215C" w:rsidRPr="00355C93" w:rsidRDefault="002F215C" w:rsidP="000307C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2F215C" w:rsidRPr="00355C93" w:rsidTr="000307CB">
        <w:tc>
          <w:tcPr>
            <w:tcW w:w="960" w:type="dxa"/>
            <w:tcBorders>
              <w:bottom w:val="nil"/>
            </w:tcBorders>
          </w:tcPr>
          <w:p w:rsidR="002F215C" w:rsidRPr="00355C93" w:rsidRDefault="002F215C" w:rsidP="000307CB">
            <w:pPr>
              <w:spacing w:before="30" w:after="30"/>
              <w:ind w:left="57"/>
              <w:jc w:val="left"/>
              <w:rPr>
                <w:b/>
                <w:bCs/>
                <w:sz w:val="20"/>
                <w:lang w:val="fr-CH"/>
              </w:rPr>
            </w:pPr>
            <w:r w:rsidRPr="00355C93">
              <w:rPr>
                <w:b/>
                <w:bCs/>
                <w:sz w:val="20"/>
                <w:lang w:val="fr-CH"/>
              </w:rPr>
              <w:t>F</w:t>
            </w:r>
          </w:p>
        </w:tc>
        <w:tc>
          <w:tcPr>
            <w:tcW w:w="8788" w:type="dxa"/>
            <w:tcBorders>
              <w:bottom w:val="nil"/>
            </w:tcBorders>
          </w:tcPr>
          <w:p w:rsidR="002F215C" w:rsidRPr="00355C93" w:rsidRDefault="002F215C" w:rsidP="000307C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F215C" w:rsidRPr="00355C93" w:rsidTr="000307CB">
        <w:tc>
          <w:tcPr>
            <w:tcW w:w="960" w:type="dxa"/>
            <w:tcBorders>
              <w:top w:val="nil"/>
              <w:bottom w:val="nil"/>
            </w:tcBorders>
            <w:shd w:val="clear" w:color="auto" w:fill="auto"/>
          </w:tcPr>
          <w:p w:rsidR="002F215C" w:rsidRPr="00245829" w:rsidRDefault="002F215C" w:rsidP="000307CB">
            <w:pPr>
              <w:spacing w:before="30" w:after="30"/>
              <w:ind w:left="57"/>
              <w:jc w:val="left"/>
              <w:rPr>
                <w:b/>
                <w:bCs/>
                <w:sz w:val="20"/>
                <w:lang w:val="fr-CH"/>
              </w:rPr>
            </w:pPr>
            <w:r w:rsidRPr="00245829">
              <w:rPr>
                <w:b/>
                <w:bCs/>
                <w:sz w:val="20"/>
                <w:lang w:val="fr-CH"/>
              </w:rPr>
              <w:t>M</w:t>
            </w:r>
          </w:p>
        </w:tc>
        <w:tc>
          <w:tcPr>
            <w:tcW w:w="8788" w:type="dxa"/>
            <w:tcBorders>
              <w:top w:val="nil"/>
              <w:bottom w:val="nil"/>
            </w:tcBorders>
            <w:shd w:val="clear" w:color="auto" w:fill="auto"/>
          </w:tcPr>
          <w:p w:rsidR="002F215C" w:rsidRPr="00245829" w:rsidRDefault="002F215C" w:rsidP="000307C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eastAsia="zh-CN"/>
              </w:rPr>
            </w:pPr>
            <w:r w:rsidRPr="00245829">
              <w:rPr>
                <w:rFonts w:hint="eastAsia"/>
                <w:b w:val="0"/>
                <w:sz w:val="20"/>
                <w:lang w:val="fr-CH" w:eastAsia="zh-CN"/>
              </w:rPr>
              <w:t>移动、无线电定位、业余和相关卫星业务</w:t>
            </w:r>
          </w:p>
        </w:tc>
      </w:tr>
      <w:tr w:rsidR="002F215C" w:rsidRPr="00355C93" w:rsidTr="000307CB">
        <w:tc>
          <w:tcPr>
            <w:tcW w:w="960" w:type="dxa"/>
            <w:tcBorders>
              <w:top w:val="nil"/>
            </w:tcBorders>
            <w:shd w:val="clear" w:color="auto" w:fill="FFFFFF" w:themeFill="background1"/>
          </w:tcPr>
          <w:p w:rsidR="002F215C" w:rsidRPr="00ED017E" w:rsidRDefault="002F215C" w:rsidP="000307CB">
            <w:pPr>
              <w:spacing w:before="30" w:after="30"/>
              <w:ind w:left="57"/>
              <w:jc w:val="left"/>
              <w:rPr>
                <w:sz w:val="20"/>
                <w:lang w:val="fr-CH"/>
              </w:rPr>
            </w:pPr>
            <w:r w:rsidRPr="00ED017E">
              <w:rPr>
                <w:sz w:val="20"/>
                <w:lang w:val="fr-CH"/>
              </w:rPr>
              <w:t>P</w:t>
            </w:r>
          </w:p>
        </w:tc>
        <w:tc>
          <w:tcPr>
            <w:tcW w:w="8788" w:type="dxa"/>
            <w:tcBorders>
              <w:top w:val="nil"/>
            </w:tcBorders>
            <w:shd w:val="clear" w:color="auto" w:fill="FFFFFF" w:themeFill="background1"/>
          </w:tcPr>
          <w:p w:rsidR="002F215C" w:rsidRPr="00ED017E" w:rsidRDefault="002F215C" w:rsidP="000307CB">
            <w:pPr>
              <w:spacing w:before="30" w:after="30"/>
              <w:jc w:val="left"/>
              <w:rPr>
                <w:sz w:val="20"/>
                <w:lang w:val="fr-CH"/>
              </w:rPr>
            </w:pPr>
            <w:r w:rsidRPr="00ED017E">
              <w:rPr>
                <w:rFonts w:hint="eastAsia"/>
                <w:sz w:val="20"/>
                <w:lang w:val="fr-CH"/>
              </w:rPr>
              <w:t>无线电波传播</w:t>
            </w:r>
          </w:p>
        </w:tc>
      </w:tr>
      <w:tr w:rsidR="002F215C" w:rsidRPr="00355C93" w:rsidTr="000307CB">
        <w:tc>
          <w:tcPr>
            <w:tcW w:w="960" w:type="dxa"/>
          </w:tcPr>
          <w:p w:rsidR="002F215C" w:rsidRPr="00355C93" w:rsidRDefault="002F215C" w:rsidP="000307CB">
            <w:pPr>
              <w:spacing w:before="30" w:after="30"/>
              <w:ind w:left="57"/>
              <w:jc w:val="left"/>
              <w:rPr>
                <w:b/>
                <w:bCs/>
                <w:sz w:val="20"/>
                <w:lang w:val="en-US"/>
              </w:rPr>
            </w:pPr>
            <w:r w:rsidRPr="00355C93">
              <w:rPr>
                <w:b/>
                <w:bCs/>
                <w:sz w:val="20"/>
                <w:lang w:val="en-US"/>
              </w:rPr>
              <w:t>RA</w:t>
            </w:r>
          </w:p>
        </w:tc>
        <w:tc>
          <w:tcPr>
            <w:tcW w:w="8788" w:type="dxa"/>
          </w:tcPr>
          <w:p w:rsidR="002F215C" w:rsidRPr="00355C93" w:rsidRDefault="002F215C" w:rsidP="000307C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F215C" w:rsidRPr="00355C93" w:rsidTr="000307CB">
        <w:tc>
          <w:tcPr>
            <w:tcW w:w="960" w:type="dxa"/>
          </w:tcPr>
          <w:p w:rsidR="002F215C" w:rsidRPr="00355C93" w:rsidRDefault="002F215C" w:rsidP="000307CB">
            <w:pPr>
              <w:spacing w:before="30" w:after="30"/>
              <w:ind w:left="57"/>
              <w:jc w:val="left"/>
              <w:rPr>
                <w:b/>
                <w:bCs/>
                <w:sz w:val="20"/>
                <w:lang w:val="en-US"/>
              </w:rPr>
            </w:pPr>
            <w:r w:rsidRPr="00355C93">
              <w:rPr>
                <w:b/>
                <w:bCs/>
                <w:sz w:val="20"/>
                <w:lang w:val="en-US"/>
              </w:rPr>
              <w:t>RS</w:t>
            </w:r>
          </w:p>
        </w:tc>
        <w:tc>
          <w:tcPr>
            <w:tcW w:w="8788" w:type="dxa"/>
          </w:tcPr>
          <w:p w:rsidR="002F215C" w:rsidRPr="00355C93" w:rsidRDefault="002F215C" w:rsidP="000307C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F215C" w:rsidRPr="00355C93" w:rsidTr="000307CB">
        <w:tc>
          <w:tcPr>
            <w:tcW w:w="960" w:type="dxa"/>
            <w:tcBorders>
              <w:bottom w:val="nil"/>
            </w:tcBorders>
            <w:shd w:val="clear" w:color="auto" w:fill="FFFFFF" w:themeFill="background1"/>
          </w:tcPr>
          <w:p w:rsidR="002F215C" w:rsidRPr="002C01E1" w:rsidRDefault="002F215C" w:rsidP="000307CB">
            <w:pPr>
              <w:spacing w:before="30" w:after="30"/>
              <w:ind w:left="57"/>
              <w:jc w:val="left"/>
              <w:rPr>
                <w:b/>
                <w:bCs/>
                <w:sz w:val="20"/>
                <w:lang w:val="en-US"/>
              </w:rPr>
            </w:pPr>
            <w:r w:rsidRPr="002C01E1">
              <w:rPr>
                <w:b/>
                <w:bCs/>
                <w:sz w:val="20"/>
                <w:lang w:val="en-US"/>
              </w:rPr>
              <w:t>S</w:t>
            </w:r>
          </w:p>
        </w:tc>
        <w:tc>
          <w:tcPr>
            <w:tcW w:w="8788" w:type="dxa"/>
            <w:tcBorders>
              <w:bottom w:val="nil"/>
            </w:tcBorders>
            <w:shd w:val="clear" w:color="auto" w:fill="FFFFFF" w:themeFill="background1"/>
          </w:tcPr>
          <w:p w:rsidR="002F215C" w:rsidRPr="002C01E1" w:rsidRDefault="002F215C" w:rsidP="000307CB">
            <w:pPr>
              <w:spacing w:before="30" w:after="30"/>
              <w:jc w:val="left"/>
              <w:rPr>
                <w:sz w:val="20"/>
                <w:lang w:val="en-US"/>
              </w:rPr>
            </w:pPr>
            <w:r w:rsidRPr="002C01E1">
              <w:rPr>
                <w:rFonts w:hint="eastAsia"/>
                <w:sz w:val="20"/>
                <w:lang w:val="en-US"/>
              </w:rPr>
              <w:t>卫星固定业务</w:t>
            </w:r>
          </w:p>
        </w:tc>
      </w:tr>
      <w:tr w:rsidR="002F215C" w:rsidRPr="00355C93" w:rsidTr="000307CB">
        <w:tc>
          <w:tcPr>
            <w:tcW w:w="960" w:type="dxa"/>
            <w:tcBorders>
              <w:top w:val="nil"/>
              <w:bottom w:val="nil"/>
            </w:tcBorders>
            <w:shd w:val="pct5" w:color="auto" w:fill="auto"/>
          </w:tcPr>
          <w:p w:rsidR="002F215C" w:rsidRPr="00106F6E" w:rsidRDefault="002F215C" w:rsidP="000307CB">
            <w:pPr>
              <w:spacing w:before="30" w:after="30"/>
              <w:ind w:left="57"/>
              <w:jc w:val="left"/>
              <w:rPr>
                <w:b/>
                <w:bCs/>
                <w:color w:val="000080"/>
                <w:sz w:val="20"/>
                <w:lang w:val="en-US"/>
              </w:rPr>
            </w:pPr>
            <w:r w:rsidRPr="00106F6E">
              <w:rPr>
                <w:b/>
                <w:bCs/>
                <w:color w:val="000080"/>
                <w:sz w:val="20"/>
                <w:lang w:val="en-US"/>
              </w:rPr>
              <w:t>SA</w:t>
            </w:r>
          </w:p>
        </w:tc>
        <w:tc>
          <w:tcPr>
            <w:tcW w:w="8788" w:type="dxa"/>
            <w:tcBorders>
              <w:top w:val="nil"/>
              <w:bottom w:val="nil"/>
            </w:tcBorders>
            <w:shd w:val="pct5" w:color="auto" w:fill="auto"/>
          </w:tcPr>
          <w:p w:rsidR="002F215C" w:rsidRPr="00106F6E" w:rsidRDefault="002F215C" w:rsidP="000307CB">
            <w:pPr>
              <w:spacing w:before="30" w:after="30"/>
              <w:jc w:val="left"/>
              <w:rPr>
                <w:b/>
                <w:bCs/>
                <w:color w:val="000080"/>
                <w:sz w:val="20"/>
                <w:lang w:val="en-US"/>
              </w:rPr>
            </w:pPr>
            <w:r w:rsidRPr="00106F6E">
              <w:rPr>
                <w:rFonts w:hint="eastAsia"/>
                <w:b/>
                <w:bCs/>
                <w:color w:val="000080"/>
                <w:sz w:val="20"/>
                <w:lang w:val="en-US"/>
              </w:rPr>
              <w:t>空间应用和气象</w:t>
            </w:r>
          </w:p>
        </w:tc>
      </w:tr>
      <w:tr w:rsidR="002F215C" w:rsidRPr="00355C93" w:rsidTr="000307CB">
        <w:tc>
          <w:tcPr>
            <w:tcW w:w="960" w:type="dxa"/>
            <w:tcBorders>
              <w:top w:val="nil"/>
              <w:bottom w:val="nil"/>
            </w:tcBorders>
          </w:tcPr>
          <w:p w:rsidR="002F215C" w:rsidRPr="00355C93" w:rsidRDefault="002F215C" w:rsidP="000307CB">
            <w:pPr>
              <w:spacing w:before="30" w:after="30"/>
              <w:ind w:left="57"/>
              <w:jc w:val="left"/>
              <w:rPr>
                <w:b/>
                <w:bCs/>
                <w:sz w:val="20"/>
                <w:lang w:val="en-US"/>
              </w:rPr>
            </w:pPr>
            <w:r w:rsidRPr="00355C93">
              <w:rPr>
                <w:b/>
                <w:bCs/>
                <w:sz w:val="20"/>
                <w:lang w:val="en-US"/>
              </w:rPr>
              <w:t>SF</w:t>
            </w:r>
          </w:p>
        </w:tc>
        <w:tc>
          <w:tcPr>
            <w:tcW w:w="8788" w:type="dxa"/>
            <w:tcBorders>
              <w:top w:val="nil"/>
              <w:bottom w:val="nil"/>
            </w:tcBorders>
          </w:tcPr>
          <w:p w:rsidR="002F215C" w:rsidRPr="00355C93" w:rsidRDefault="002F215C" w:rsidP="000307C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F215C" w:rsidRPr="00355C93" w:rsidTr="000307CB">
        <w:tc>
          <w:tcPr>
            <w:tcW w:w="960" w:type="dxa"/>
            <w:tcBorders>
              <w:top w:val="nil"/>
              <w:bottom w:val="nil"/>
            </w:tcBorders>
            <w:shd w:val="clear" w:color="auto" w:fill="auto"/>
          </w:tcPr>
          <w:p w:rsidR="002F215C" w:rsidRPr="00106F6E" w:rsidRDefault="002F215C" w:rsidP="000307CB">
            <w:pPr>
              <w:spacing w:before="30" w:after="30"/>
              <w:ind w:left="57"/>
              <w:jc w:val="left"/>
              <w:rPr>
                <w:color w:val="000080"/>
                <w:sz w:val="20"/>
                <w:lang w:val="en-US"/>
              </w:rPr>
            </w:pPr>
            <w:r w:rsidRPr="00106F6E">
              <w:rPr>
                <w:b/>
                <w:bCs/>
                <w:sz w:val="20"/>
                <w:lang w:val="en-US"/>
              </w:rPr>
              <w:t>SM</w:t>
            </w:r>
          </w:p>
        </w:tc>
        <w:tc>
          <w:tcPr>
            <w:tcW w:w="8788" w:type="dxa"/>
            <w:tcBorders>
              <w:top w:val="nil"/>
              <w:bottom w:val="nil"/>
            </w:tcBorders>
            <w:shd w:val="clear" w:color="auto" w:fill="auto"/>
          </w:tcPr>
          <w:p w:rsidR="002F215C" w:rsidRPr="00106F6E" w:rsidRDefault="002F215C" w:rsidP="000307C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80"/>
                <w:sz w:val="20"/>
                <w:lang w:val="en-US"/>
              </w:rPr>
            </w:pPr>
            <w:r w:rsidRPr="00106F6E">
              <w:rPr>
                <w:rFonts w:hint="eastAsia"/>
                <w:sz w:val="20"/>
                <w:lang w:val="en-US" w:eastAsia="zh-CN"/>
              </w:rPr>
              <w:t>频谱管理</w:t>
            </w:r>
          </w:p>
        </w:tc>
      </w:tr>
      <w:tr w:rsidR="002F215C" w:rsidRPr="00355C93" w:rsidTr="000307CB">
        <w:tc>
          <w:tcPr>
            <w:tcW w:w="960" w:type="dxa"/>
            <w:tcBorders>
              <w:top w:val="nil"/>
            </w:tcBorders>
          </w:tcPr>
          <w:p w:rsidR="002F215C" w:rsidRPr="00355C93" w:rsidRDefault="002F215C" w:rsidP="000307CB">
            <w:pPr>
              <w:spacing w:before="30" w:after="30"/>
              <w:ind w:left="57"/>
              <w:jc w:val="left"/>
              <w:rPr>
                <w:b/>
                <w:bCs/>
                <w:sz w:val="20"/>
                <w:lang w:val="en-US"/>
              </w:rPr>
            </w:pPr>
            <w:r w:rsidRPr="00355C93">
              <w:rPr>
                <w:b/>
                <w:bCs/>
                <w:sz w:val="20"/>
                <w:lang w:val="en-US"/>
              </w:rPr>
              <w:t>SNG</w:t>
            </w:r>
          </w:p>
        </w:tc>
        <w:tc>
          <w:tcPr>
            <w:tcW w:w="8788" w:type="dxa"/>
            <w:tcBorders>
              <w:top w:val="nil"/>
            </w:tcBorders>
          </w:tcPr>
          <w:p w:rsidR="002F215C" w:rsidRPr="00355C93" w:rsidRDefault="002F215C" w:rsidP="000307CB">
            <w:pPr>
              <w:spacing w:before="30" w:after="30"/>
              <w:jc w:val="left"/>
              <w:rPr>
                <w:sz w:val="20"/>
                <w:lang w:val="en-US"/>
              </w:rPr>
            </w:pPr>
            <w:r w:rsidRPr="00355C93">
              <w:rPr>
                <w:rFonts w:hint="eastAsia"/>
                <w:sz w:val="20"/>
                <w:lang w:val="en-US" w:eastAsia="zh-CN"/>
              </w:rPr>
              <w:t>卫星新闻采集</w:t>
            </w:r>
          </w:p>
        </w:tc>
      </w:tr>
      <w:tr w:rsidR="002F215C" w:rsidRPr="00355C93" w:rsidTr="000307CB">
        <w:tc>
          <w:tcPr>
            <w:tcW w:w="960" w:type="dxa"/>
          </w:tcPr>
          <w:p w:rsidR="002F215C" w:rsidRPr="00355C93" w:rsidRDefault="002F215C" w:rsidP="000307CB">
            <w:pPr>
              <w:spacing w:before="30" w:after="30"/>
              <w:ind w:left="57"/>
              <w:jc w:val="left"/>
              <w:rPr>
                <w:b/>
                <w:bCs/>
                <w:sz w:val="20"/>
                <w:lang w:val="en-US"/>
              </w:rPr>
            </w:pPr>
            <w:r w:rsidRPr="00355C93">
              <w:rPr>
                <w:b/>
                <w:bCs/>
                <w:sz w:val="20"/>
                <w:lang w:val="en-US"/>
              </w:rPr>
              <w:t>TF</w:t>
            </w:r>
          </w:p>
        </w:tc>
        <w:tc>
          <w:tcPr>
            <w:tcW w:w="8788" w:type="dxa"/>
          </w:tcPr>
          <w:p w:rsidR="002F215C" w:rsidRPr="00355C93" w:rsidRDefault="002F215C" w:rsidP="000307CB">
            <w:pPr>
              <w:spacing w:before="30" w:after="30"/>
              <w:jc w:val="left"/>
              <w:rPr>
                <w:sz w:val="20"/>
                <w:lang w:val="en-US" w:eastAsia="zh-CN"/>
              </w:rPr>
            </w:pPr>
            <w:r w:rsidRPr="00355C93">
              <w:rPr>
                <w:rFonts w:hint="eastAsia"/>
                <w:sz w:val="20"/>
                <w:lang w:val="en-US" w:eastAsia="zh-CN"/>
              </w:rPr>
              <w:t>时间信号和频率标准发射</w:t>
            </w:r>
          </w:p>
        </w:tc>
      </w:tr>
      <w:tr w:rsidR="002F215C" w:rsidRPr="00355C93" w:rsidTr="000307CB">
        <w:tc>
          <w:tcPr>
            <w:tcW w:w="960" w:type="dxa"/>
          </w:tcPr>
          <w:p w:rsidR="002F215C" w:rsidRPr="00355C93" w:rsidRDefault="002F215C" w:rsidP="000307CB">
            <w:pPr>
              <w:spacing w:before="30" w:after="30"/>
              <w:ind w:left="57"/>
              <w:jc w:val="left"/>
              <w:rPr>
                <w:b/>
                <w:bCs/>
                <w:sz w:val="20"/>
                <w:lang w:val="en-US"/>
              </w:rPr>
            </w:pPr>
            <w:r w:rsidRPr="00355C93">
              <w:rPr>
                <w:b/>
                <w:bCs/>
                <w:sz w:val="20"/>
                <w:lang w:val="en-US"/>
              </w:rPr>
              <w:t>V</w:t>
            </w:r>
          </w:p>
        </w:tc>
        <w:tc>
          <w:tcPr>
            <w:tcW w:w="8788" w:type="dxa"/>
          </w:tcPr>
          <w:p w:rsidR="002F215C" w:rsidRPr="00355C93" w:rsidRDefault="002F215C" w:rsidP="000307CB">
            <w:pPr>
              <w:spacing w:before="30" w:after="180"/>
              <w:jc w:val="left"/>
              <w:rPr>
                <w:sz w:val="20"/>
                <w:lang w:val="en-US"/>
              </w:rPr>
            </w:pPr>
            <w:r w:rsidRPr="00355C93">
              <w:rPr>
                <w:rFonts w:hint="eastAsia"/>
                <w:sz w:val="20"/>
                <w:lang w:val="en-US" w:eastAsia="zh-CN"/>
              </w:rPr>
              <w:t>词汇和相关问题</w:t>
            </w:r>
          </w:p>
        </w:tc>
      </w:tr>
    </w:tbl>
    <w:p w:rsidR="002F215C" w:rsidRDefault="002F215C" w:rsidP="002F215C">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2F215C" w:rsidTr="000307CB">
        <w:tc>
          <w:tcPr>
            <w:tcW w:w="9775" w:type="dxa"/>
          </w:tcPr>
          <w:p w:rsidR="002F215C" w:rsidRPr="00793097" w:rsidRDefault="002F215C" w:rsidP="000307CB">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6C4472" w:rsidRDefault="006C4472" w:rsidP="002F215C">
      <w:pPr>
        <w:jc w:val="right"/>
        <w:rPr>
          <w:rFonts w:ascii="STKaiti" w:eastAsia="STKaiti" w:hAnsi="STKaiti"/>
          <w:sz w:val="20"/>
          <w:lang w:eastAsia="zh-CN"/>
        </w:rPr>
      </w:pPr>
    </w:p>
    <w:p w:rsidR="006C4472" w:rsidRDefault="002F215C" w:rsidP="006C4472">
      <w:pPr>
        <w:jc w:val="right"/>
        <w:rPr>
          <w:rFonts w:ascii="STKaiti" w:eastAsia="STKaiti" w:hAnsi="STKaiti"/>
          <w:sz w:val="20"/>
          <w:lang w:eastAsia="zh-CN"/>
        </w:rPr>
      </w:pPr>
      <w:r w:rsidRPr="00355C93">
        <w:rPr>
          <w:rFonts w:ascii="STKaiti" w:eastAsia="STKaiti" w:hAnsi="STKaiti" w:hint="eastAsia"/>
          <w:sz w:val="20"/>
          <w:lang w:eastAsia="zh-CN"/>
        </w:rPr>
        <w:t>电子出版</w:t>
      </w:r>
    </w:p>
    <w:p w:rsidR="00F20C9A" w:rsidRPr="00683F26" w:rsidRDefault="002F215C" w:rsidP="00F34326">
      <w:pPr>
        <w:spacing w:before="0"/>
        <w:jc w:val="right"/>
        <w:rPr>
          <w:sz w:val="20"/>
          <w:lang w:val="en-US" w:eastAsia="zh-CN"/>
        </w:rPr>
      </w:pPr>
      <w:r w:rsidRPr="00355C93">
        <w:rPr>
          <w:rFonts w:hint="eastAsia"/>
          <w:sz w:val="20"/>
          <w:lang w:eastAsia="zh-CN"/>
        </w:rPr>
        <w:t>20</w:t>
      </w:r>
      <w:r>
        <w:rPr>
          <w:rFonts w:hint="eastAsia"/>
          <w:sz w:val="20"/>
          <w:lang w:eastAsia="zh-CN"/>
        </w:rPr>
        <w:t>1</w:t>
      </w:r>
      <w:r>
        <w:rPr>
          <w:sz w:val="20"/>
          <w:lang w:eastAsia="zh-CN"/>
        </w:rPr>
        <w:t>8</w:t>
      </w:r>
      <w:r w:rsidRPr="00355C93">
        <w:rPr>
          <w:rFonts w:hint="eastAsia"/>
          <w:sz w:val="20"/>
          <w:lang w:eastAsia="zh-CN"/>
        </w:rPr>
        <w:t>年，日内瓦</w:t>
      </w:r>
    </w:p>
    <w:p w:rsidR="00F20C9A" w:rsidRPr="00A613D0" w:rsidRDefault="00F20C9A" w:rsidP="002F215C">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sidR="002F215C">
        <w:rPr>
          <w:rFonts w:hint="eastAsia"/>
          <w:sz w:val="20"/>
          <w:lang w:val="en-US" w:eastAsia="zh-CN"/>
        </w:rPr>
        <w:t>国际电</w:t>
      </w:r>
      <w:r w:rsidR="002F215C">
        <w:rPr>
          <w:sz w:val="20"/>
          <w:lang w:val="en-US" w:eastAsia="zh-CN"/>
        </w:rPr>
        <w:t>联</w:t>
      </w:r>
      <w:r w:rsidRPr="00A613D0">
        <w:rPr>
          <w:sz w:val="20"/>
          <w:lang w:val="en-US" w:eastAsia="zh-CN"/>
        </w:rPr>
        <w:t xml:space="preserve"> </w:t>
      </w:r>
      <w:bookmarkStart w:id="0" w:name="iiannee"/>
      <w:bookmarkEnd w:id="0"/>
      <w:r w:rsidRPr="00A613D0">
        <w:rPr>
          <w:sz w:val="20"/>
          <w:lang w:val="en-US" w:eastAsia="zh-CN"/>
        </w:rPr>
        <w:t>20</w:t>
      </w:r>
      <w:r>
        <w:rPr>
          <w:rFonts w:hint="eastAsia"/>
          <w:sz w:val="20"/>
          <w:lang w:val="en-US" w:eastAsia="zh-CN"/>
        </w:rPr>
        <w:t>1</w:t>
      </w:r>
      <w:r w:rsidR="002F215C">
        <w:rPr>
          <w:sz w:val="20"/>
          <w:lang w:val="en-US" w:eastAsia="zh-CN"/>
        </w:rPr>
        <w:t>8</w:t>
      </w:r>
    </w:p>
    <w:p w:rsidR="00F20C9A" w:rsidRPr="00470E28" w:rsidRDefault="00F20C9A" w:rsidP="00F20C9A">
      <w:pPr>
        <w:ind w:firstLineChars="200" w:firstLine="360"/>
        <w:jc w:val="left"/>
        <w:rPr>
          <w:lang w:val="en-US" w:eastAsia="zh-CN"/>
        </w:rPr>
      </w:pPr>
      <w:r w:rsidRPr="00001FF7">
        <w:rPr>
          <w:rFonts w:ascii="SimSun" w:hAnsi="SimSun" w:hint="eastAsia"/>
          <w:sz w:val="18"/>
          <w:szCs w:val="18"/>
          <w:lang w:val="en-US" w:eastAsia="zh-CN"/>
        </w:rPr>
        <w:t>版权所有。</w:t>
      </w:r>
      <w:r w:rsidRPr="00001FF7">
        <w:rPr>
          <w:rFonts w:ascii="SimSun" w:hAnsi="SimSun"/>
          <w:sz w:val="18"/>
          <w:szCs w:val="18"/>
          <w:lang w:val="en-US" w:eastAsia="zh-CN"/>
        </w:rPr>
        <w:t>未经国际电联书面许可，不得以任何手段复制本出版物的任何部分</w:t>
      </w:r>
      <w:r w:rsidRPr="00001FF7">
        <w:rPr>
          <w:rFonts w:ascii="SimSun" w:hAnsi="SimSun" w:hint="eastAsia"/>
          <w:sz w:val="18"/>
          <w:szCs w:val="18"/>
          <w:lang w:val="en-US" w:eastAsia="zh-CN"/>
        </w:rPr>
        <w:t>。</w:t>
      </w:r>
    </w:p>
    <w:p w:rsidR="00F20C9A" w:rsidRDefault="00F20C9A" w:rsidP="00BF5C3A">
      <w:pPr>
        <w:pStyle w:val="RecNoBR"/>
        <w:spacing w:before="0"/>
        <w:rPr>
          <w:rStyle w:val="href"/>
          <w:lang w:val="en-US" w:eastAsia="zh-CN"/>
        </w:rPr>
        <w:sectPr w:rsidR="00F20C9A" w:rsidSect="00053E16">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720" w:footer="482" w:gutter="0"/>
          <w:paperSrc w:first="15" w:other="15"/>
          <w:pgNumType w:fmt="lowerRoman" w:start="2"/>
          <w:cols w:space="720"/>
        </w:sectPr>
      </w:pPr>
    </w:p>
    <w:p w:rsidR="00533CEE" w:rsidRPr="007A60BF" w:rsidRDefault="00533CEE" w:rsidP="007A60BF">
      <w:pPr>
        <w:pStyle w:val="RecNoBR"/>
        <w:spacing w:before="240"/>
        <w:rPr>
          <w:lang w:eastAsia="zh-CN"/>
        </w:rPr>
      </w:pPr>
      <w:r w:rsidRPr="007A60BF">
        <w:rPr>
          <w:lang w:eastAsia="zh-CN"/>
        </w:rPr>
        <w:lastRenderedPageBreak/>
        <w:t>ITU-R  SA.1014</w:t>
      </w:r>
      <w:r w:rsidR="001C0737" w:rsidRPr="007A60BF">
        <w:rPr>
          <w:lang w:eastAsia="zh-CN"/>
        </w:rPr>
        <w:t>-</w:t>
      </w:r>
      <w:r w:rsidR="004974A4">
        <w:rPr>
          <w:rFonts w:hint="eastAsia"/>
          <w:lang w:eastAsia="zh-CN"/>
        </w:rPr>
        <w:t>3</w:t>
      </w:r>
      <w:r w:rsidR="002F215C">
        <w:rPr>
          <w:lang w:eastAsia="zh-CN"/>
        </w:rPr>
        <w:t xml:space="preserve"> </w:t>
      </w:r>
      <w:r w:rsidR="008E71E1" w:rsidRPr="007A60BF">
        <w:rPr>
          <w:rFonts w:hint="eastAsia"/>
          <w:lang w:eastAsia="zh-CN"/>
        </w:rPr>
        <w:t>建议书</w:t>
      </w:r>
    </w:p>
    <w:p w:rsidR="00533CEE" w:rsidRPr="001C0737" w:rsidRDefault="008E71E1" w:rsidP="007A60BF">
      <w:pPr>
        <w:pStyle w:val="RectitleBR"/>
        <w:rPr>
          <w:lang w:val="en-US" w:eastAsia="zh-CN"/>
        </w:rPr>
      </w:pPr>
      <w:r>
        <w:rPr>
          <w:rFonts w:hint="eastAsia"/>
          <w:lang w:val="en-US" w:eastAsia="zh-CN"/>
        </w:rPr>
        <w:t>载人和无人</w:t>
      </w:r>
      <w:r w:rsidR="00BF3D08">
        <w:rPr>
          <w:rFonts w:hint="eastAsia"/>
          <w:lang w:val="en-US" w:eastAsia="zh-CN"/>
        </w:rPr>
        <w:t>深</w:t>
      </w:r>
      <w:r>
        <w:rPr>
          <w:rFonts w:hint="eastAsia"/>
          <w:lang w:val="en-US" w:eastAsia="zh-CN"/>
        </w:rPr>
        <w:t>空研究的</w:t>
      </w:r>
      <w:r w:rsidR="00C47A75">
        <w:rPr>
          <w:rFonts w:hint="eastAsia"/>
          <w:lang w:val="en-US" w:eastAsia="zh-CN"/>
        </w:rPr>
        <w:t>无线电</w:t>
      </w:r>
      <w:r w:rsidR="00BF3D08">
        <w:rPr>
          <w:rFonts w:hint="eastAsia"/>
          <w:lang w:val="en-US" w:eastAsia="zh-CN"/>
        </w:rPr>
        <w:t>通</w:t>
      </w:r>
      <w:r>
        <w:rPr>
          <w:rFonts w:hint="eastAsia"/>
          <w:lang w:val="en-US" w:eastAsia="zh-CN"/>
        </w:rPr>
        <w:t>信要求</w:t>
      </w:r>
    </w:p>
    <w:p w:rsidR="00533CEE" w:rsidRPr="001C0737" w:rsidRDefault="00135B28" w:rsidP="006C4472">
      <w:pPr>
        <w:pStyle w:val="Recdate"/>
        <w:spacing w:before="240"/>
        <w:rPr>
          <w:lang w:val="en-US" w:eastAsia="zh-CN"/>
        </w:rPr>
      </w:pPr>
      <w:r>
        <w:rPr>
          <w:rFonts w:hint="eastAsia"/>
          <w:lang w:val="en-US" w:eastAsia="zh-CN"/>
        </w:rPr>
        <w:t>（</w:t>
      </w:r>
      <w:r w:rsidR="00533CEE" w:rsidRPr="001C0737">
        <w:rPr>
          <w:lang w:val="en-US" w:eastAsia="zh-CN"/>
        </w:rPr>
        <w:t>1994</w:t>
      </w:r>
      <w:r w:rsidR="001C0737" w:rsidRPr="001C0737">
        <w:rPr>
          <w:lang w:val="en-US" w:eastAsia="zh-CN"/>
        </w:rPr>
        <w:t>-2006</w:t>
      </w:r>
      <w:r w:rsidR="00BF5C3A">
        <w:rPr>
          <w:rFonts w:hint="eastAsia"/>
          <w:lang w:val="en-US" w:eastAsia="zh-CN"/>
        </w:rPr>
        <w:t>-2011</w:t>
      </w:r>
      <w:r w:rsidR="00C47A75" w:rsidRPr="00356BFC">
        <w:rPr>
          <w:lang w:val="en-GB" w:eastAsia="zh-CN"/>
        </w:rPr>
        <w:t>-2017</w:t>
      </w:r>
      <w:r w:rsidR="008E71E1">
        <w:rPr>
          <w:rFonts w:hint="eastAsia"/>
          <w:lang w:val="en-US" w:eastAsia="zh-CN"/>
        </w:rPr>
        <w:t>年</w:t>
      </w:r>
      <w:r>
        <w:rPr>
          <w:rFonts w:hint="eastAsia"/>
          <w:lang w:val="en-US" w:eastAsia="zh-CN"/>
        </w:rPr>
        <w:t>）</w:t>
      </w:r>
    </w:p>
    <w:p w:rsidR="001C0737" w:rsidRPr="007A60BF" w:rsidRDefault="008E71E1" w:rsidP="007A60BF">
      <w:pPr>
        <w:pStyle w:val="Heading1"/>
        <w:rPr>
          <w:sz w:val="22"/>
          <w:szCs w:val="22"/>
          <w:lang w:val="en-US" w:eastAsia="zh-CN"/>
        </w:rPr>
      </w:pPr>
      <w:r w:rsidRPr="007A60BF">
        <w:rPr>
          <w:rFonts w:hint="eastAsia"/>
          <w:sz w:val="22"/>
          <w:szCs w:val="22"/>
          <w:lang w:val="en-US" w:eastAsia="zh-CN"/>
        </w:rPr>
        <w:t>范围</w:t>
      </w:r>
    </w:p>
    <w:p w:rsidR="001C0737" w:rsidRDefault="008E71E1" w:rsidP="00E03435">
      <w:pPr>
        <w:pStyle w:val="Summary"/>
        <w:tabs>
          <w:tab w:val="clear" w:pos="794"/>
          <w:tab w:val="clear" w:pos="1191"/>
          <w:tab w:val="clear" w:pos="1588"/>
          <w:tab w:val="clear" w:pos="1985"/>
          <w:tab w:val="left" w:pos="567"/>
        </w:tabs>
        <w:ind w:firstLineChars="200" w:firstLine="440"/>
        <w:rPr>
          <w:lang w:val="en-US" w:eastAsia="zh-CN"/>
        </w:rPr>
      </w:pPr>
      <w:r>
        <w:rPr>
          <w:rFonts w:hint="eastAsia"/>
          <w:lang w:val="en-US" w:eastAsia="zh-CN"/>
        </w:rPr>
        <w:t>本建议书简要描述了</w:t>
      </w:r>
      <w:r w:rsidR="00C47A75">
        <w:rPr>
          <w:rFonts w:hint="eastAsia"/>
          <w:lang w:val="en-US" w:eastAsia="zh-CN"/>
        </w:rPr>
        <w:t>空间研究业务（</w:t>
      </w:r>
      <w:r w:rsidR="00BF3D08">
        <w:rPr>
          <w:rFonts w:hint="eastAsia"/>
          <w:lang w:val="en-US" w:eastAsia="zh-CN"/>
        </w:rPr>
        <w:t>深</w:t>
      </w:r>
      <w:r>
        <w:rPr>
          <w:rFonts w:hint="eastAsia"/>
          <w:lang w:val="en-US" w:eastAsia="zh-CN"/>
        </w:rPr>
        <w:t>空</w:t>
      </w:r>
      <w:r w:rsidR="00C47A75">
        <w:rPr>
          <w:rFonts w:hint="eastAsia"/>
          <w:lang w:val="en-US" w:eastAsia="zh-CN"/>
        </w:rPr>
        <w:t>）无线电</w:t>
      </w:r>
      <w:r w:rsidR="00BF3D08">
        <w:rPr>
          <w:rFonts w:hint="eastAsia"/>
          <w:lang w:val="en-US" w:eastAsia="zh-CN"/>
        </w:rPr>
        <w:t>通</w:t>
      </w:r>
      <w:r>
        <w:rPr>
          <w:rFonts w:hint="eastAsia"/>
          <w:lang w:val="en-US" w:eastAsia="zh-CN"/>
        </w:rPr>
        <w:t>信的基本特性。这些特性将影响或决定</w:t>
      </w:r>
      <w:r w:rsidR="00BF5C3A">
        <w:rPr>
          <w:rFonts w:hint="eastAsia"/>
          <w:lang w:val="en-US" w:eastAsia="zh-CN"/>
        </w:rPr>
        <w:t>候选</w:t>
      </w:r>
      <w:r>
        <w:rPr>
          <w:rFonts w:hint="eastAsia"/>
          <w:lang w:val="en-US" w:eastAsia="zh-CN"/>
        </w:rPr>
        <w:t>频段的</w:t>
      </w:r>
      <w:r w:rsidR="00BF5C3A">
        <w:rPr>
          <w:rFonts w:hint="eastAsia"/>
          <w:lang w:val="en-US" w:eastAsia="zh-CN"/>
        </w:rPr>
        <w:t>选择</w:t>
      </w:r>
      <w:r>
        <w:rPr>
          <w:rFonts w:hint="eastAsia"/>
          <w:lang w:val="en-US" w:eastAsia="zh-CN"/>
        </w:rPr>
        <w:t>、协调、</w:t>
      </w:r>
      <w:r w:rsidR="00F218B5">
        <w:rPr>
          <w:rFonts w:hint="eastAsia"/>
          <w:lang w:val="en-US" w:eastAsia="zh-CN"/>
        </w:rPr>
        <w:t>频段</w:t>
      </w:r>
      <w:r>
        <w:rPr>
          <w:rFonts w:hint="eastAsia"/>
          <w:lang w:val="en-US" w:eastAsia="zh-CN"/>
        </w:rPr>
        <w:t>共享</w:t>
      </w:r>
      <w:r w:rsidR="00527DAE">
        <w:rPr>
          <w:rFonts w:hint="eastAsia"/>
          <w:lang w:val="en-US" w:eastAsia="zh-CN"/>
        </w:rPr>
        <w:t>和</w:t>
      </w:r>
      <w:r>
        <w:rPr>
          <w:rFonts w:hint="eastAsia"/>
          <w:lang w:val="en-US" w:eastAsia="zh-CN"/>
        </w:rPr>
        <w:t>干扰保护。</w:t>
      </w:r>
    </w:p>
    <w:p w:rsidR="004974A4" w:rsidRPr="00806EA2" w:rsidRDefault="00C47A75" w:rsidP="004974A4">
      <w:pPr>
        <w:pStyle w:val="Headingb"/>
        <w:rPr>
          <w:lang w:val="en-GB" w:eastAsia="zh-CN"/>
        </w:rPr>
      </w:pPr>
      <w:r>
        <w:rPr>
          <w:rFonts w:hint="eastAsia"/>
          <w:lang w:val="en-GB" w:eastAsia="zh-CN"/>
        </w:rPr>
        <w:t>关键词</w:t>
      </w:r>
    </w:p>
    <w:p w:rsidR="004974A4" w:rsidRPr="00356BFC" w:rsidRDefault="00C47A75" w:rsidP="002F215C">
      <w:pPr>
        <w:ind w:firstLine="448"/>
        <w:rPr>
          <w:lang w:val="en-GB" w:eastAsia="zh-CN"/>
        </w:rPr>
      </w:pPr>
      <w:r>
        <w:rPr>
          <w:rFonts w:hint="eastAsia"/>
          <w:lang w:val="en-GB" w:eastAsia="zh-CN"/>
        </w:rPr>
        <w:t>深空，无线电通信，</w:t>
      </w:r>
      <w:r w:rsidRPr="00C47A75">
        <w:rPr>
          <w:rFonts w:hint="eastAsia"/>
          <w:lang w:val="en-GB" w:eastAsia="zh-CN"/>
        </w:rPr>
        <w:t>遥测</w:t>
      </w:r>
      <w:r>
        <w:rPr>
          <w:rFonts w:hint="eastAsia"/>
          <w:lang w:val="en-GB" w:eastAsia="zh-CN"/>
        </w:rPr>
        <w:t>，</w:t>
      </w:r>
      <w:r w:rsidRPr="00C47A75">
        <w:rPr>
          <w:rFonts w:hint="eastAsia"/>
          <w:lang w:val="en-GB" w:eastAsia="zh-CN"/>
        </w:rPr>
        <w:t>遥令</w:t>
      </w:r>
      <w:r>
        <w:rPr>
          <w:rFonts w:hint="eastAsia"/>
          <w:lang w:val="en-GB" w:eastAsia="zh-CN"/>
        </w:rPr>
        <w:t>，</w:t>
      </w:r>
      <w:r w:rsidRPr="00C47A75">
        <w:rPr>
          <w:rFonts w:hint="eastAsia"/>
          <w:lang w:val="en-GB" w:eastAsia="zh-CN"/>
        </w:rPr>
        <w:t>数据速率</w:t>
      </w:r>
      <w:r>
        <w:rPr>
          <w:rFonts w:hint="eastAsia"/>
          <w:lang w:val="en-GB" w:eastAsia="zh-CN"/>
        </w:rPr>
        <w:t>，地球站，空间电台，</w:t>
      </w:r>
      <w:r w:rsidRPr="00C47A75">
        <w:rPr>
          <w:rFonts w:hint="eastAsia"/>
          <w:lang w:val="en-GB" w:eastAsia="zh-CN"/>
        </w:rPr>
        <w:t>测距</w:t>
      </w:r>
      <w:r w:rsidR="00405982">
        <w:rPr>
          <w:rFonts w:hint="eastAsia"/>
          <w:lang w:val="en-GB" w:eastAsia="zh-CN"/>
        </w:rPr>
        <w:t>，</w:t>
      </w:r>
      <w:r w:rsidR="00405982" w:rsidRPr="00405982">
        <w:rPr>
          <w:rFonts w:hint="eastAsia"/>
          <w:lang w:val="en-GB" w:eastAsia="zh-CN"/>
        </w:rPr>
        <w:t>无线电科学</w:t>
      </w:r>
    </w:p>
    <w:p w:rsidR="004974A4" w:rsidRPr="00806EA2" w:rsidRDefault="00405982" w:rsidP="004974A4">
      <w:pPr>
        <w:pStyle w:val="Headingb"/>
        <w:rPr>
          <w:lang w:val="en-GB" w:eastAsia="zh-CN"/>
        </w:rPr>
      </w:pPr>
      <w:r>
        <w:rPr>
          <w:rFonts w:hint="eastAsia"/>
          <w:lang w:val="en-GB" w:eastAsia="zh-CN"/>
        </w:rPr>
        <w:t>相关建议书和报告</w:t>
      </w:r>
    </w:p>
    <w:p w:rsidR="004974A4" w:rsidRPr="004974A4" w:rsidRDefault="004974A4" w:rsidP="002F215C">
      <w:pPr>
        <w:ind w:firstLine="448"/>
        <w:rPr>
          <w:lang w:val="en-GB" w:eastAsia="zh-CN"/>
        </w:rPr>
      </w:pPr>
      <w:r w:rsidRPr="00356BFC">
        <w:rPr>
          <w:lang w:val="en-GB" w:eastAsia="zh-CN"/>
        </w:rPr>
        <w:t>ITU-R SA.1015</w:t>
      </w:r>
      <w:r w:rsidR="00405982">
        <w:rPr>
          <w:rFonts w:hint="eastAsia"/>
          <w:lang w:val="en-GB" w:eastAsia="zh-CN"/>
        </w:rPr>
        <w:t>建议书、</w:t>
      </w:r>
      <w:r w:rsidRPr="00356BFC">
        <w:rPr>
          <w:lang w:val="en-GB" w:eastAsia="zh-CN"/>
        </w:rPr>
        <w:t>ITU-R SA.2167</w:t>
      </w:r>
      <w:r w:rsidR="00405982">
        <w:rPr>
          <w:rFonts w:hint="eastAsia"/>
          <w:lang w:val="en-GB" w:eastAsia="zh-CN"/>
        </w:rPr>
        <w:t>号报告、</w:t>
      </w:r>
      <w:r w:rsidRPr="00356BFC">
        <w:rPr>
          <w:lang w:val="en-GB" w:eastAsia="zh-CN"/>
        </w:rPr>
        <w:t>ITU-R SA.2177</w:t>
      </w:r>
      <w:r w:rsidR="00405982">
        <w:rPr>
          <w:rFonts w:hint="eastAsia"/>
          <w:lang w:val="en-GB" w:eastAsia="zh-CN"/>
        </w:rPr>
        <w:t>号报告。</w:t>
      </w:r>
    </w:p>
    <w:p w:rsidR="00533CEE" w:rsidRPr="00C47A75" w:rsidRDefault="00527DAE" w:rsidP="00B73AAE">
      <w:pPr>
        <w:pStyle w:val="Normalaftertitle"/>
        <w:rPr>
          <w:lang w:val="en-GB" w:eastAsia="zh-CN"/>
        </w:rPr>
      </w:pPr>
      <w:r>
        <w:rPr>
          <w:rFonts w:hint="eastAsia"/>
          <w:lang w:val="en-US" w:eastAsia="zh-CN"/>
        </w:rPr>
        <w:t>国际电联无线电通信全会</w:t>
      </w:r>
      <w:r w:rsidR="00BF3D08">
        <w:rPr>
          <w:rFonts w:hint="eastAsia"/>
          <w:lang w:val="en-US" w:eastAsia="zh-CN"/>
        </w:rPr>
        <w:t>，</w:t>
      </w:r>
    </w:p>
    <w:p w:rsidR="00533CEE" w:rsidRPr="00C47A75" w:rsidRDefault="00527DAE" w:rsidP="00B73AAE">
      <w:pPr>
        <w:pStyle w:val="Call"/>
        <w:rPr>
          <w:rFonts w:eastAsia="STKaiti"/>
          <w:i w:val="0"/>
          <w:lang w:val="en-GB" w:eastAsia="zh-CN"/>
        </w:rPr>
      </w:pPr>
      <w:r w:rsidRPr="00BF3D08">
        <w:rPr>
          <w:rFonts w:eastAsia="STKaiti" w:hint="eastAsia"/>
          <w:i w:val="0"/>
          <w:lang w:eastAsia="zh-CN"/>
        </w:rPr>
        <w:t>考虑到</w:t>
      </w:r>
    </w:p>
    <w:p w:rsidR="00533CEE" w:rsidRPr="00533CEE" w:rsidRDefault="00533CEE" w:rsidP="00B73AAE">
      <w:pPr>
        <w:rPr>
          <w:lang w:val="en-US" w:eastAsia="zh-CN"/>
        </w:rPr>
      </w:pPr>
      <w:r w:rsidRPr="002F215C">
        <w:rPr>
          <w:i/>
          <w:iCs/>
          <w:lang w:val="en-US" w:eastAsia="zh-CN"/>
        </w:rPr>
        <w:t>a)</w:t>
      </w:r>
      <w:r w:rsidRPr="00533CEE">
        <w:rPr>
          <w:lang w:val="en-US" w:eastAsia="zh-CN"/>
        </w:rPr>
        <w:tab/>
      </w:r>
      <w:r w:rsidR="00527DAE">
        <w:rPr>
          <w:rFonts w:hint="eastAsia"/>
          <w:lang w:val="en-US" w:eastAsia="zh-CN"/>
        </w:rPr>
        <w:t>地球与</w:t>
      </w:r>
      <w:r w:rsidR="00BF3D08">
        <w:rPr>
          <w:rFonts w:hint="eastAsia"/>
          <w:lang w:val="en-US" w:eastAsia="zh-CN"/>
        </w:rPr>
        <w:t>深</w:t>
      </w:r>
      <w:r w:rsidR="00527DAE">
        <w:rPr>
          <w:rFonts w:hint="eastAsia"/>
          <w:lang w:val="en-US" w:eastAsia="zh-CN"/>
        </w:rPr>
        <w:t>空空间站间的</w:t>
      </w:r>
      <w:r w:rsidR="00405982">
        <w:rPr>
          <w:rFonts w:hint="eastAsia"/>
          <w:lang w:val="en-US" w:eastAsia="zh-CN"/>
        </w:rPr>
        <w:t>无线电</w:t>
      </w:r>
      <w:r w:rsidR="00BF3D08">
        <w:rPr>
          <w:rFonts w:hint="eastAsia"/>
          <w:lang w:val="en-US" w:eastAsia="zh-CN"/>
        </w:rPr>
        <w:t>通</w:t>
      </w:r>
      <w:r w:rsidR="00527DAE">
        <w:rPr>
          <w:rFonts w:hint="eastAsia"/>
          <w:lang w:val="en-US" w:eastAsia="zh-CN"/>
        </w:rPr>
        <w:t>信具有独特的需求；</w:t>
      </w:r>
    </w:p>
    <w:p w:rsidR="00533CEE" w:rsidRPr="00533CEE" w:rsidRDefault="00533CEE" w:rsidP="00F218B5">
      <w:pPr>
        <w:rPr>
          <w:lang w:val="en-US" w:eastAsia="zh-CN"/>
        </w:rPr>
      </w:pPr>
      <w:r w:rsidRPr="002F215C">
        <w:rPr>
          <w:i/>
          <w:iCs/>
          <w:lang w:val="en-US" w:eastAsia="zh-CN"/>
        </w:rPr>
        <w:t>b)</w:t>
      </w:r>
      <w:r w:rsidRPr="00533CEE">
        <w:rPr>
          <w:lang w:val="en-US" w:eastAsia="zh-CN"/>
        </w:rPr>
        <w:tab/>
      </w:r>
      <w:r w:rsidR="00527DAE">
        <w:rPr>
          <w:rFonts w:hint="eastAsia"/>
          <w:lang w:val="en-US" w:eastAsia="zh-CN"/>
        </w:rPr>
        <w:t>这些要求会影响</w:t>
      </w:r>
      <w:r w:rsidR="00BF5C3A">
        <w:rPr>
          <w:rFonts w:hint="eastAsia"/>
          <w:lang w:val="en-US" w:eastAsia="zh-CN"/>
        </w:rPr>
        <w:t>候选</w:t>
      </w:r>
      <w:r w:rsidR="00527DAE">
        <w:rPr>
          <w:rFonts w:hint="eastAsia"/>
          <w:lang w:val="en-US" w:eastAsia="zh-CN"/>
        </w:rPr>
        <w:t>频段</w:t>
      </w:r>
      <w:r w:rsidR="00BF5C3A">
        <w:rPr>
          <w:rFonts w:hint="eastAsia"/>
          <w:lang w:val="en-US" w:eastAsia="zh-CN"/>
        </w:rPr>
        <w:t>选择</w:t>
      </w:r>
      <w:r w:rsidR="00527DAE">
        <w:rPr>
          <w:rFonts w:hint="eastAsia"/>
          <w:lang w:val="en-US" w:eastAsia="zh-CN"/>
        </w:rPr>
        <w:t>、</w:t>
      </w:r>
      <w:r w:rsidR="00F218B5">
        <w:rPr>
          <w:rFonts w:hint="eastAsia"/>
          <w:lang w:val="en-US" w:eastAsia="zh-CN"/>
        </w:rPr>
        <w:t>频段</w:t>
      </w:r>
      <w:r w:rsidR="00527DAE">
        <w:rPr>
          <w:rFonts w:hint="eastAsia"/>
          <w:lang w:val="en-US" w:eastAsia="zh-CN"/>
        </w:rPr>
        <w:t>共享、协调、干扰保护以及其它规则和频率管理问题，</w:t>
      </w:r>
    </w:p>
    <w:p w:rsidR="00533CEE" w:rsidRPr="00BF3D08" w:rsidRDefault="00527DAE" w:rsidP="00B73AAE">
      <w:pPr>
        <w:pStyle w:val="Call"/>
        <w:rPr>
          <w:rFonts w:eastAsia="STKaiti"/>
          <w:i w:val="0"/>
          <w:lang w:eastAsia="zh-CN"/>
        </w:rPr>
      </w:pPr>
      <w:r w:rsidRPr="00BF3D08">
        <w:rPr>
          <w:rFonts w:eastAsia="STKaiti" w:hint="eastAsia"/>
          <w:i w:val="0"/>
          <w:lang w:eastAsia="zh-CN"/>
        </w:rPr>
        <w:t>建议</w:t>
      </w:r>
    </w:p>
    <w:p w:rsidR="00533CEE" w:rsidRDefault="00405982" w:rsidP="000307CB">
      <w:pPr>
        <w:spacing w:line="340" w:lineRule="atLeast"/>
        <w:ind w:firstLineChars="200" w:firstLine="480"/>
        <w:rPr>
          <w:lang w:eastAsia="zh-CN"/>
        </w:rPr>
      </w:pPr>
      <w:r>
        <w:rPr>
          <w:rFonts w:hint="eastAsia"/>
          <w:lang w:val="en-US" w:eastAsia="zh-CN"/>
        </w:rPr>
        <w:t>空间</w:t>
      </w:r>
      <w:r w:rsidR="00527DAE">
        <w:rPr>
          <w:rFonts w:hint="eastAsia"/>
          <w:lang w:val="en-US" w:eastAsia="zh-CN"/>
        </w:rPr>
        <w:t>研究</w:t>
      </w:r>
      <w:r>
        <w:rPr>
          <w:rFonts w:hint="eastAsia"/>
          <w:lang w:val="en-US" w:eastAsia="zh-CN"/>
        </w:rPr>
        <w:t>业务（深空）</w:t>
      </w:r>
      <w:r w:rsidR="00527DAE">
        <w:rPr>
          <w:rFonts w:hint="eastAsia"/>
          <w:lang w:val="en-US" w:eastAsia="zh-CN"/>
        </w:rPr>
        <w:t>及其与其它业务间的相互关系应考虑附件</w:t>
      </w:r>
      <w:r w:rsidR="00527DAE">
        <w:rPr>
          <w:rFonts w:hint="eastAsia"/>
          <w:lang w:eastAsia="zh-CN"/>
        </w:rPr>
        <w:t>中</w:t>
      </w:r>
      <w:r>
        <w:rPr>
          <w:rFonts w:hint="eastAsia"/>
          <w:lang w:eastAsia="zh-CN"/>
        </w:rPr>
        <w:t>有关</w:t>
      </w:r>
      <w:r w:rsidR="00BF3D08">
        <w:rPr>
          <w:rFonts w:hint="eastAsia"/>
          <w:lang w:eastAsia="zh-CN"/>
        </w:rPr>
        <w:t>深</w:t>
      </w:r>
      <w:r w:rsidR="00527DAE">
        <w:rPr>
          <w:rFonts w:hint="eastAsia"/>
          <w:lang w:eastAsia="zh-CN"/>
        </w:rPr>
        <w:t>空</w:t>
      </w:r>
      <w:r>
        <w:rPr>
          <w:rFonts w:hint="eastAsia"/>
          <w:lang w:eastAsia="zh-CN"/>
        </w:rPr>
        <w:t>无线电</w:t>
      </w:r>
      <w:r w:rsidR="00BF3D08">
        <w:rPr>
          <w:rFonts w:hint="eastAsia"/>
          <w:lang w:eastAsia="zh-CN"/>
        </w:rPr>
        <w:t>通</w:t>
      </w:r>
      <w:r w:rsidR="00527DAE">
        <w:rPr>
          <w:rFonts w:hint="eastAsia"/>
          <w:lang w:eastAsia="zh-CN"/>
        </w:rPr>
        <w:t>信</w:t>
      </w:r>
      <w:r>
        <w:rPr>
          <w:rFonts w:hint="eastAsia"/>
          <w:lang w:eastAsia="zh-CN"/>
        </w:rPr>
        <w:t>要</w:t>
      </w:r>
      <w:r w:rsidR="00527DAE">
        <w:rPr>
          <w:rFonts w:hint="eastAsia"/>
          <w:lang w:eastAsia="zh-CN"/>
        </w:rPr>
        <w:t>求与特性的描述。</w:t>
      </w:r>
    </w:p>
    <w:p w:rsidR="00F20C9A" w:rsidRDefault="00F20C9A" w:rsidP="00B73AAE">
      <w:pPr>
        <w:rPr>
          <w:lang w:eastAsia="zh-CN"/>
        </w:rPr>
      </w:pPr>
    </w:p>
    <w:p w:rsidR="00F20C9A" w:rsidRPr="00F20C9A" w:rsidRDefault="00F20C9A" w:rsidP="00B73AAE">
      <w:pPr>
        <w:rPr>
          <w:lang w:eastAsia="zh-CN"/>
        </w:rPr>
      </w:pPr>
    </w:p>
    <w:p w:rsidR="00533CEE" w:rsidRPr="001C0737" w:rsidRDefault="00527DAE" w:rsidP="004E3CDD">
      <w:pPr>
        <w:pStyle w:val="AnnexNoTitle"/>
        <w:spacing w:before="1320"/>
        <w:rPr>
          <w:lang w:val="en-US" w:eastAsia="zh-CN"/>
        </w:rPr>
      </w:pPr>
      <w:r>
        <w:rPr>
          <w:rFonts w:hint="eastAsia"/>
          <w:lang w:val="en-US" w:eastAsia="zh-CN"/>
        </w:rPr>
        <w:t>附件</w:t>
      </w:r>
      <w:r w:rsidR="001C0737" w:rsidRPr="001C0737">
        <w:rPr>
          <w:lang w:val="en-US" w:eastAsia="zh-CN"/>
        </w:rPr>
        <w:br/>
      </w:r>
      <w:r w:rsidR="001C0737">
        <w:rPr>
          <w:lang w:val="en-US" w:eastAsia="zh-CN"/>
        </w:rPr>
        <w:br/>
      </w:r>
      <w:r>
        <w:rPr>
          <w:rFonts w:hint="eastAsia"/>
          <w:lang w:val="en-US" w:eastAsia="zh-CN"/>
        </w:rPr>
        <w:t>载人和无人</w:t>
      </w:r>
      <w:r w:rsidR="00BF3D08">
        <w:rPr>
          <w:rFonts w:hint="eastAsia"/>
          <w:lang w:val="en-US" w:eastAsia="zh-CN"/>
        </w:rPr>
        <w:t>深</w:t>
      </w:r>
      <w:r>
        <w:rPr>
          <w:rFonts w:hint="eastAsia"/>
          <w:lang w:val="en-US" w:eastAsia="zh-CN"/>
        </w:rPr>
        <w:t>空研究的</w:t>
      </w:r>
      <w:r w:rsidR="00405982">
        <w:rPr>
          <w:rFonts w:hint="eastAsia"/>
          <w:lang w:val="en-US" w:eastAsia="zh-CN"/>
        </w:rPr>
        <w:t>无线电</w:t>
      </w:r>
      <w:r w:rsidR="00BF3D08">
        <w:rPr>
          <w:rFonts w:hint="eastAsia"/>
          <w:lang w:val="en-US" w:eastAsia="zh-CN"/>
        </w:rPr>
        <w:t>通</w:t>
      </w:r>
      <w:r>
        <w:rPr>
          <w:rFonts w:hint="eastAsia"/>
          <w:lang w:val="en-US" w:eastAsia="zh-CN"/>
        </w:rPr>
        <w:t>信要求</w:t>
      </w:r>
    </w:p>
    <w:p w:rsidR="00533CEE" w:rsidRPr="00533CEE" w:rsidRDefault="00533CEE" w:rsidP="00B73AAE">
      <w:pPr>
        <w:pStyle w:val="Heading1"/>
        <w:rPr>
          <w:lang w:val="en-US" w:eastAsia="zh-CN"/>
        </w:rPr>
      </w:pPr>
      <w:r w:rsidRPr="00533CEE">
        <w:rPr>
          <w:lang w:val="en-US" w:eastAsia="zh-CN"/>
        </w:rPr>
        <w:t>1</w:t>
      </w:r>
      <w:r w:rsidRPr="00533CEE">
        <w:rPr>
          <w:lang w:val="en-US" w:eastAsia="zh-CN"/>
        </w:rPr>
        <w:tab/>
      </w:r>
      <w:r w:rsidR="00527DAE">
        <w:rPr>
          <w:rFonts w:hint="eastAsia"/>
          <w:lang w:val="en-US" w:eastAsia="zh-CN"/>
        </w:rPr>
        <w:t>引言</w:t>
      </w:r>
    </w:p>
    <w:p w:rsidR="00533CEE" w:rsidRPr="00533CEE" w:rsidRDefault="00527DAE"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本附件介绍了</w:t>
      </w:r>
      <w:r w:rsidR="00BF3D08">
        <w:rPr>
          <w:rFonts w:hint="eastAsia"/>
          <w:lang w:val="en-US" w:eastAsia="zh-CN"/>
        </w:rPr>
        <w:t>深</w:t>
      </w:r>
      <w:r>
        <w:rPr>
          <w:rFonts w:hint="eastAsia"/>
          <w:lang w:val="en-US" w:eastAsia="zh-CN"/>
        </w:rPr>
        <w:t>空研究任务的某些特性，</w:t>
      </w:r>
      <w:r w:rsidR="00BF3D08">
        <w:rPr>
          <w:rFonts w:hint="eastAsia"/>
          <w:lang w:val="en-US" w:eastAsia="zh-CN"/>
        </w:rPr>
        <w:t>以及在</w:t>
      </w:r>
      <w:r>
        <w:rPr>
          <w:rFonts w:hint="eastAsia"/>
          <w:lang w:val="en-US" w:eastAsia="zh-CN"/>
        </w:rPr>
        <w:t>以</w:t>
      </w:r>
      <w:r w:rsidR="00512C69">
        <w:rPr>
          <w:rFonts w:hint="eastAsia"/>
          <w:lang w:val="en-US" w:eastAsia="zh-CN"/>
        </w:rPr>
        <w:t>航天器为手段开展</w:t>
      </w:r>
      <w:r w:rsidR="00BF3D08">
        <w:rPr>
          <w:rFonts w:hint="eastAsia"/>
          <w:lang w:val="en-US" w:eastAsia="zh-CN"/>
        </w:rPr>
        <w:t>深</w:t>
      </w:r>
      <w:r w:rsidR="00512C69">
        <w:rPr>
          <w:rFonts w:hint="eastAsia"/>
          <w:lang w:val="en-US" w:eastAsia="zh-CN"/>
        </w:rPr>
        <w:t>空研究</w:t>
      </w:r>
      <w:r w:rsidR="00BF3D08">
        <w:rPr>
          <w:rFonts w:hint="eastAsia"/>
          <w:lang w:val="en-US" w:eastAsia="zh-CN"/>
        </w:rPr>
        <w:t>时</w:t>
      </w:r>
      <w:r w:rsidR="00512C69">
        <w:rPr>
          <w:rFonts w:hint="eastAsia"/>
          <w:lang w:val="en-US" w:eastAsia="zh-CN"/>
        </w:rPr>
        <w:t>对</w:t>
      </w:r>
      <w:r w:rsidR="00405982">
        <w:rPr>
          <w:rFonts w:hint="eastAsia"/>
          <w:lang w:val="en-US" w:eastAsia="zh-CN"/>
        </w:rPr>
        <w:t>无线电</w:t>
      </w:r>
      <w:r w:rsidR="00BF3D08">
        <w:rPr>
          <w:rFonts w:hint="eastAsia"/>
          <w:lang w:val="en-US" w:eastAsia="zh-CN"/>
        </w:rPr>
        <w:t>通</w:t>
      </w:r>
      <w:r w:rsidR="00512C69">
        <w:rPr>
          <w:rFonts w:hint="eastAsia"/>
          <w:lang w:val="en-US" w:eastAsia="zh-CN"/>
        </w:rPr>
        <w:t>信</w:t>
      </w:r>
      <w:r w:rsidR="00BF3D08">
        <w:rPr>
          <w:rFonts w:hint="eastAsia"/>
          <w:lang w:val="en-US" w:eastAsia="zh-CN"/>
        </w:rPr>
        <w:t>提出</w:t>
      </w:r>
      <w:r w:rsidR="00512C69">
        <w:rPr>
          <w:rFonts w:hint="eastAsia"/>
          <w:lang w:val="en-US" w:eastAsia="zh-CN"/>
        </w:rPr>
        <w:t>的功能与性能要求，此类任务所采用的技术方法和系统参数。</w:t>
      </w:r>
    </w:p>
    <w:p w:rsidR="006C4472" w:rsidRDefault="006C4472">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533CEE" w:rsidRDefault="00512C69" w:rsidP="00E03435">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lastRenderedPageBreak/>
        <w:t>有关带宽特性和要求的考虑，请参见</w:t>
      </w:r>
      <w:r w:rsidR="00533CEE" w:rsidRPr="00533CEE">
        <w:rPr>
          <w:lang w:val="en-US" w:eastAsia="zh-CN"/>
        </w:rPr>
        <w:t>ITU</w:t>
      </w:r>
      <w:r w:rsidR="00F218B5">
        <w:rPr>
          <w:rFonts w:hint="eastAsia"/>
          <w:lang w:val="en-US" w:eastAsia="zh-CN"/>
        </w:rPr>
        <w:t>-</w:t>
      </w:r>
      <w:r w:rsidR="00533CEE" w:rsidRPr="00533CEE">
        <w:rPr>
          <w:lang w:val="en-US" w:eastAsia="zh-CN"/>
        </w:rPr>
        <w:t>R SA.</w:t>
      </w:r>
      <w:r w:rsidR="00BF5C3A">
        <w:rPr>
          <w:rFonts w:hint="eastAsia"/>
          <w:lang w:val="en-US" w:eastAsia="zh-CN"/>
        </w:rPr>
        <w:t>2177</w:t>
      </w:r>
      <w:r w:rsidR="00F3479D">
        <w:rPr>
          <w:rFonts w:hint="eastAsia"/>
          <w:lang w:val="en-US" w:eastAsia="zh-CN"/>
        </w:rPr>
        <w:t>报告</w:t>
      </w:r>
      <w:r>
        <w:rPr>
          <w:rFonts w:hint="eastAsia"/>
          <w:lang w:val="en-US" w:eastAsia="zh-CN"/>
        </w:rPr>
        <w:t>。</w:t>
      </w:r>
    </w:p>
    <w:p w:rsidR="00533CEE" w:rsidRPr="00533CEE" w:rsidRDefault="00533CEE" w:rsidP="00405982">
      <w:pPr>
        <w:pStyle w:val="Heading1"/>
        <w:ind w:left="0" w:firstLine="0"/>
        <w:rPr>
          <w:lang w:val="en-US" w:eastAsia="zh-CN"/>
        </w:rPr>
      </w:pPr>
      <w:r w:rsidRPr="00533CEE">
        <w:rPr>
          <w:lang w:val="en-US" w:eastAsia="zh-CN"/>
        </w:rPr>
        <w:t>2</w:t>
      </w:r>
      <w:r w:rsidRPr="00533CEE">
        <w:rPr>
          <w:lang w:val="en-US" w:eastAsia="zh-CN"/>
        </w:rPr>
        <w:tab/>
      </w:r>
      <w:r w:rsidR="00405982">
        <w:rPr>
          <w:rFonts w:hint="eastAsia"/>
          <w:lang w:val="en-US" w:eastAsia="zh-CN"/>
        </w:rPr>
        <w:t>无线电</w:t>
      </w:r>
      <w:r w:rsidR="00BF3D08">
        <w:rPr>
          <w:rFonts w:hint="eastAsia"/>
          <w:lang w:val="en-US" w:eastAsia="zh-CN"/>
        </w:rPr>
        <w:t>通</w:t>
      </w:r>
      <w:r w:rsidR="00512C69">
        <w:rPr>
          <w:rFonts w:hint="eastAsia"/>
          <w:lang w:val="en-US" w:eastAsia="zh-CN"/>
        </w:rPr>
        <w:t>信要求</w:t>
      </w:r>
    </w:p>
    <w:p w:rsidR="00533CEE" w:rsidRPr="00533CEE" w:rsidRDefault="00BF3D08"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深</w:t>
      </w:r>
      <w:r w:rsidR="00512C69">
        <w:rPr>
          <w:rFonts w:hint="eastAsia"/>
          <w:lang w:val="en-US" w:eastAsia="zh-CN"/>
        </w:rPr>
        <w:t>空任务要求在长时间和长距离的情况下确保高度可靠的无线电通信。例如收集有关海王星科学数据的航</w:t>
      </w:r>
      <w:r>
        <w:rPr>
          <w:rFonts w:hint="eastAsia"/>
          <w:lang w:val="en-US" w:eastAsia="zh-CN"/>
        </w:rPr>
        <w:t>天</w:t>
      </w:r>
      <w:r w:rsidR="00512C69">
        <w:rPr>
          <w:rFonts w:hint="eastAsia"/>
          <w:lang w:val="en-US" w:eastAsia="zh-CN"/>
        </w:rPr>
        <w:t>器，将历时八年且要求在</w:t>
      </w:r>
      <w:r w:rsidR="00405982" w:rsidRPr="00356BFC">
        <w:rPr>
          <w:lang w:val="en-GB" w:eastAsia="zh-CN"/>
        </w:rPr>
        <w:t>4.65 </w:t>
      </w:r>
      <w:r w:rsidR="00405982" w:rsidRPr="00806EA2">
        <w:rPr>
          <w:rFonts w:ascii="Symbol" w:hAnsi="Symbol"/>
          <w:lang w:eastAsia="zh-CN"/>
        </w:rPr>
        <w:t></w:t>
      </w:r>
      <w:r w:rsidR="00405982" w:rsidRPr="00356BFC">
        <w:rPr>
          <w:lang w:val="en-GB" w:eastAsia="zh-CN"/>
        </w:rPr>
        <w:t> 10</w:t>
      </w:r>
      <w:r w:rsidR="00405982" w:rsidRPr="00356BFC">
        <w:rPr>
          <w:position w:val="6"/>
          <w:sz w:val="16"/>
          <w:lang w:val="en-GB" w:eastAsia="zh-CN"/>
        </w:rPr>
        <w:t>9</w:t>
      </w:r>
      <w:r w:rsidR="00512C69">
        <w:rPr>
          <w:rFonts w:hint="eastAsia"/>
          <w:lang w:val="en-US" w:eastAsia="zh-CN"/>
        </w:rPr>
        <w:t>公里的距离上</w:t>
      </w:r>
      <w:r w:rsidR="00405982">
        <w:rPr>
          <w:rFonts w:hint="eastAsia"/>
          <w:lang w:val="en-US" w:eastAsia="zh-CN"/>
        </w:rPr>
        <w:t>提供无线电</w:t>
      </w:r>
      <w:r>
        <w:rPr>
          <w:rFonts w:hint="eastAsia"/>
          <w:lang w:val="en-US" w:eastAsia="zh-CN"/>
        </w:rPr>
        <w:t>通</w:t>
      </w:r>
      <w:r w:rsidR="00512C69">
        <w:rPr>
          <w:rFonts w:hint="eastAsia"/>
          <w:lang w:val="en-US" w:eastAsia="zh-CN"/>
        </w:rPr>
        <w:t>信。</w:t>
      </w:r>
      <w:r w:rsidR="00F30CE2">
        <w:rPr>
          <w:rFonts w:hint="eastAsia"/>
          <w:lang w:val="en-US" w:eastAsia="zh-CN"/>
        </w:rPr>
        <w:t>由于</w:t>
      </w:r>
      <w:r>
        <w:rPr>
          <w:rFonts w:hint="eastAsia"/>
          <w:lang w:val="en-US" w:eastAsia="zh-CN"/>
        </w:rPr>
        <w:t>深</w:t>
      </w:r>
      <w:r w:rsidR="00F30CE2">
        <w:rPr>
          <w:rFonts w:hint="eastAsia"/>
          <w:lang w:val="en-US" w:eastAsia="zh-CN"/>
        </w:rPr>
        <w:t>空研究所需无线电通信距离超长，因此</w:t>
      </w:r>
      <w:r w:rsidR="007E79FF">
        <w:rPr>
          <w:rFonts w:hint="eastAsia"/>
          <w:lang w:val="en-US" w:eastAsia="zh-CN"/>
        </w:rPr>
        <w:t>地球站的</w:t>
      </w:r>
      <w:r w:rsidR="00512C69" w:rsidRPr="007E79FF">
        <w:rPr>
          <w:rFonts w:hint="eastAsia"/>
          <w:lang w:val="en-US" w:eastAsia="zh-CN"/>
        </w:rPr>
        <w:t>等效</w:t>
      </w:r>
      <w:r w:rsidR="00512C69" w:rsidRPr="007E79FF">
        <w:rPr>
          <w:lang w:val="en-US" w:eastAsia="zh-CN"/>
        </w:rPr>
        <w:t>全向輻射功率</w:t>
      </w:r>
      <w:r w:rsidR="00F30CE2" w:rsidRPr="007E79FF">
        <w:rPr>
          <w:rFonts w:hint="eastAsia"/>
          <w:lang w:val="en-US" w:eastAsia="zh-CN"/>
        </w:rPr>
        <w:t>（</w:t>
      </w:r>
      <w:r w:rsidR="00533CEE" w:rsidRPr="00533CEE">
        <w:rPr>
          <w:lang w:val="en-US" w:eastAsia="zh-CN"/>
        </w:rPr>
        <w:t>e.i.r.p.</w:t>
      </w:r>
      <w:r w:rsidR="00F30CE2">
        <w:rPr>
          <w:rFonts w:hint="eastAsia"/>
          <w:lang w:val="en-US" w:eastAsia="zh-CN"/>
        </w:rPr>
        <w:t>）</w:t>
      </w:r>
      <w:r w:rsidR="007E79FF">
        <w:rPr>
          <w:rFonts w:hint="eastAsia"/>
          <w:lang w:val="en-US" w:eastAsia="zh-CN"/>
        </w:rPr>
        <w:t>很高且接收机十分敏感。</w:t>
      </w:r>
    </w:p>
    <w:p w:rsidR="00533CEE" w:rsidRPr="00533CEE" w:rsidRDefault="007E79FF"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目前持续使用的</w:t>
      </w:r>
      <w:r w:rsidR="00405982">
        <w:rPr>
          <w:rFonts w:hint="eastAsia"/>
          <w:lang w:val="en-US" w:eastAsia="zh-CN"/>
        </w:rPr>
        <w:t>空间研究业务（</w:t>
      </w:r>
      <w:r w:rsidR="00BF3D08">
        <w:rPr>
          <w:rFonts w:hint="eastAsia"/>
          <w:lang w:val="en-US" w:eastAsia="zh-CN"/>
        </w:rPr>
        <w:t>深</w:t>
      </w:r>
      <w:r>
        <w:rPr>
          <w:rFonts w:hint="eastAsia"/>
          <w:lang w:val="en-US" w:eastAsia="zh-CN"/>
        </w:rPr>
        <w:t>空</w:t>
      </w:r>
      <w:r w:rsidR="00405982">
        <w:rPr>
          <w:rFonts w:hint="eastAsia"/>
          <w:lang w:val="en-US" w:eastAsia="zh-CN"/>
        </w:rPr>
        <w:t>）</w:t>
      </w:r>
      <w:r>
        <w:rPr>
          <w:rFonts w:hint="eastAsia"/>
          <w:lang w:val="en-US" w:eastAsia="zh-CN"/>
        </w:rPr>
        <w:t>无线电通信频</w:t>
      </w:r>
      <w:r w:rsidR="00405982">
        <w:rPr>
          <w:rFonts w:hint="eastAsia"/>
          <w:lang w:val="en-US" w:eastAsia="zh-CN"/>
        </w:rPr>
        <w:t>段</w:t>
      </w:r>
      <w:r>
        <w:rPr>
          <w:rFonts w:hint="eastAsia"/>
          <w:lang w:val="en-US" w:eastAsia="zh-CN"/>
        </w:rPr>
        <w:t>是针对一批执行中的任务以及正在规划中的任务。由于许多太空任务耗时几年，</w:t>
      </w:r>
      <w:r w:rsidR="00BF3D08">
        <w:rPr>
          <w:rFonts w:hint="eastAsia"/>
          <w:lang w:val="en-US" w:eastAsia="zh-CN"/>
        </w:rPr>
        <w:t>且经常会</w:t>
      </w:r>
      <w:r>
        <w:rPr>
          <w:rFonts w:hint="eastAsia"/>
          <w:lang w:val="en-US" w:eastAsia="zh-CN"/>
        </w:rPr>
        <w:t>同时执行若干项任务，因此在任何时候都需要</w:t>
      </w:r>
      <w:r w:rsidR="00BF3D08">
        <w:rPr>
          <w:rFonts w:hint="eastAsia"/>
          <w:lang w:val="en-US" w:eastAsia="zh-CN"/>
        </w:rPr>
        <w:t>相应地</w:t>
      </w:r>
      <w:r>
        <w:rPr>
          <w:rFonts w:hint="eastAsia"/>
          <w:lang w:val="en-US" w:eastAsia="zh-CN"/>
        </w:rPr>
        <w:t>与几个航</w:t>
      </w:r>
      <w:r w:rsidR="00BF3D08">
        <w:rPr>
          <w:rFonts w:hint="eastAsia"/>
          <w:lang w:val="en-US" w:eastAsia="zh-CN"/>
        </w:rPr>
        <w:t>天</w:t>
      </w:r>
      <w:r>
        <w:rPr>
          <w:rFonts w:hint="eastAsia"/>
          <w:lang w:val="en-US" w:eastAsia="zh-CN"/>
        </w:rPr>
        <w:t>器进行无线电通信。</w:t>
      </w:r>
    </w:p>
    <w:p w:rsidR="00533CEE" w:rsidRPr="00533CEE" w:rsidRDefault="007E79FF"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此外，各项任务都有可能包括一个以上的航</w:t>
      </w:r>
      <w:r w:rsidR="00BF3D08">
        <w:rPr>
          <w:rFonts w:hint="eastAsia"/>
          <w:lang w:val="en-US" w:eastAsia="zh-CN"/>
        </w:rPr>
        <w:t>天</w:t>
      </w:r>
      <w:r>
        <w:rPr>
          <w:rFonts w:hint="eastAsia"/>
          <w:lang w:val="en-US" w:eastAsia="zh-CN"/>
        </w:rPr>
        <w:t>器，因此有必要同时与几个空</w:t>
      </w:r>
      <w:r w:rsidR="00BF3D08">
        <w:rPr>
          <w:rFonts w:hint="eastAsia"/>
          <w:lang w:val="en-US" w:eastAsia="zh-CN"/>
        </w:rPr>
        <w:t>间</w:t>
      </w:r>
      <w:r>
        <w:rPr>
          <w:rFonts w:hint="eastAsia"/>
          <w:lang w:val="en-US" w:eastAsia="zh-CN"/>
        </w:rPr>
        <w:t>站进行无线电通信。</w:t>
      </w:r>
      <w:r w:rsidR="00BF3D08">
        <w:rPr>
          <w:rFonts w:hint="eastAsia"/>
          <w:lang w:val="en-US" w:eastAsia="zh-CN"/>
        </w:rPr>
        <w:t>另外，</w:t>
      </w:r>
      <w:r>
        <w:rPr>
          <w:rFonts w:hint="eastAsia"/>
          <w:lang w:val="en-US" w:eastAsia="zh-CN"/>
        </w:rPr>
        <w:t>可能还需要协调空</w:t>
      </w:r>
      <w:r w:rsidR="00BF3D08">
        <w:rPr>
          <w:rFonts w:hint="eastAsia"/>
          <w:lang w:val="en-US" w:eastAsia="zh-CN"/>
        </w:rPr>
        <w:t>间</w:t>
      </w:r>
      <w:r>
        <w:rPr>
          <w:rFonts w:hint="eastAsia"/>
          <w:lang w:val="en-US" w:eastAsia="zh-CN"/>
        </w:rPr>
        <w:t>站与几个地球站同时进行无线电通信。</w:t>
      </w:r>
    </w:p>
    <w:p w:rsidR="00533CEE" w:rsidRPr="00533CEE" w:rsidRDefault="00533CEE" w:rsidP="00B73AAE">
      <w:pPr>
        <w:pStyle w:val="Heading2"/>
        <w:rPr>
          <w:lang w:val="en-US" w:eastAsia="zh-CN"/>
        </w:rPr>
      </w:pPr>
      <w:r w:rsidRPr="00533CEE">
        <w:rPr>
          <w:lang w:val="en-US" w:eastAsia="zh-CN"/>
        </w:rPr>
        <w:t>2.1</w:t>
      </w:r>
      <w:r w:rsidRPr="00533CEE">
        <w:rPr>
          <w:lang w:val="en-US" w:eastAsia="zh-CN"/>
        </w:rPr>
        <w:tab/>
      </w:r>
      <w:r w:rsidR="007E79FF">
        <w:rPr>
          <w:rFonts w:hint="eastAsia"/>
          <w:lang w:val="en-US" w:eastAsia="zh-CN"/>
        </w:rPr>
        <w:t>遥测要求</w:t>
      </w:r>
    </w:p>
    <w:p w:rsidR="00533CEE" w:rsidRPr="00533CEE" w:rsidRDefault="007E79FF" w:rsidP="00E03435">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遥测用于从</w:t>
      </w:r>
      <w:r w:rsidR="00BF3D08">
        <w:rPr>
          <w:rFonts w:hint="eastAsia"/>
          <w:lang w:val="en-US" w:eastAsia="zh-CN"/>
        </w:rPr>
        <w:t>深</w:t>
      </w:r>
      <w:r>
        <w:rPr>
          <w:rFonts w:hint="eastAsia"/>
          <w:lang w:val="en-US" w:eastAsia="zh-CN"/>
        </w:rPr>
        <w:t>空发射维护和科学数据。</w:t>
      </w:r>
    </w:p>
    <w:p w:rsidR="00533CEE" w:rsidRPr="00533CEE" w:rsidRDefault="007E79FF"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为确保航</w:t>
      </w:r>
      <w:r w:rsidR="00BF3D08">
        <w:rPr>
          <w:rFonts w:hint="eastAsia"/>
          <w:lang w:val="en-US" w:eastAsia="zh-CN"/>
        </w:rPr>
        <w:t>天</w:t>
      </w:r>
      <w:r>
        <w:rPr>
          <w:rFonts w:hint="eastAsia"/>
          <w:lang w:val="en-US" w:eastAsia="zh-CN"/>
        </w:rPr>
        <w:t>器的安全和任务的成功，必须确保在必要时能够接收到有关航</w:t>
      </w:r>
      <w:r w:rsidR="00BF3D08">
        <w:rPr>
          <w:rFonts w:hint="eastAsia"/>
          <w:lang w:val="en-US" w:eastAsia="zh-CN"/>
        </w:rPr>
        <w:t>天</w:t>
      </w:r>
      <w:r>
        <w:rPr>
          <w:rFonts w:hint="eastAsia"/>
          <w:lang w:val="en-US" w:eastAsia="zh-CN"/>
        </w:rPr>
        <w:t>器状况的维护遥测数据。</w:t>
      </w:r>
      <w:r w:rsidR="00F61F6C">
        <w:rPr>
          <w:rFonts w:hint="eastAsia"/>
          <w:lang w:val="en-US" w:eastAsia="zh-CN"/>
        </w:rPr>
        <w:t>这便需要一条不受天气影响的、具备足够容量的</w:t>
      </w:r>
      <w:r w:rsidR="00405982">
        <w:rPr>
          <w:rFonts w:hint="eastAsia"/>
          <w:lang w:val="en-US" w:eastAsia="zh-CN"/>
        </w:rPr>
        <w:t>无线电</w:t>
      </w:r>
      <w:r w:rsidR="00BF3D08">
        <w:rPr>
          <w:rFonts w:hint="eastAsia"/>
          <w:lang w:val="en-US" w:eastAsia="zh-CN"/>
        </w:rPr>
        <w:t>通</w:t>
      </w:r>
      <w:r w:rsidR="00F61F6C">
        <w:rPr>
          <w:rFonts w:hint="eastAsia"/>
          <w:lang w:val="en-US" w:eastAsia="zh-CN"/>
        </w:rPr>
        <w:t>信链路。此项要求是确定</w:t>
      </w:r>
      <w:r w:rsidR="00BF3D08">
        <w:rPr>
          <w:rFonts w:hint="eastAsia"/>
          <w:lang w:val="en-US" w:eastAsia="zh-CN"/>
        </w:rPr>
        <w:t>深</w:t>
      </w:r>
      <w:r w:rsidR="00F61F6C">
        <w:rPr>
          <w:rFonts w:hint="eastAsia"/>
          <w:lang w:val="en-US" w:eastAsia="zh-CN"/>
        </w:rPr>
        <w:t>空研究优选频段的决定因素之一（见</w:t>
      </w:r>
      <w:r w:rsidR="00F3479D">
        <w:rPr>
          <w:lang w:val="en-US" w:eastAsia="zh-CN"/>
        </w:rPr>
        <w:t>ITU</w:t>
      </w:r>
      <w:r w:rsidR="00F3479D">
        <w:rPr>
          <w:rFonts w:hint="eastAsia"/>
          <w:lang w:val="en-US" w:eastAsia="zh-CN"/>
        </w:rPr>
        <w:t>-</w:t>
      </w:r>
      <w:r w:rsidR="00BF5C3A">
        <w:rPr>
          <w:lang w:val="en-US" w:eastAsia="zh-CN"/>
        </w:rPr>
        <w:t>R SA.</w:t>
      </w:r>
      <w:r w:rsidR="00BF5C3A">
        <w:rPr>
          <w:rFonts w:hint="eastAsia"/>
          <w:lang w:val="en-US" w:eastAsia="zh-CN"/>
        </w:rPr>
        <w:t>2177</w:t>
      </w:r>
      <w:r w:rsidR="00F3479D">
        <w:rPr>
          <w:rFonts w:hint="eastAsia"/>
          <w:lang w:val="en-US" w:eastAsia="zh-CN"/>
        </w:rPr>
        <w:t>报告</w:t>
      </w:r>
      <w:r w:rsidR="00F61F6C">
        <w:rPr>
          <w:rFonts w:hint="eastAsia"/>
          <w:lang w:val="en-US" w:eastAsia="zh-CN"/>
        </w:rPr>
        <w:t>）。</w:t>
      </w:r>
    </w:p>
    <w:p w:rsidR="00533CEE" w:rsidRPr="00533CEE" w:rsidRDefault="00F05670"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科学遥测的内容包括发送航</w:t>
      </w:r>
      <w:r w:rsidR="00BF3D08">
        <w:rPr>
          <w:rFonts w:hint="eastAsia"/>
          <w:lang w:val="en-US" w:eastAsia="zh-CN"/>
        </w:rPr>
        <w:t>天</w:t>
      </w:r>
      <w:r>
        <w:rPr>
          <w:rFonts w:hint="eastAsia"/>
          <w:lang w:val="en-US" w:eastAsia="zh-CN"/>
        </w:rPr>
        <w:t>器所载科学仪器收集的数据。</w:t>
      </w:r>
      <w:r w:rsidR="00BF3D08">
        <w:rPr>
          <w:rFonts w:hint="eastAsia"/>
          <w:lang w:val="en-US" w:eastAsia="zh-CN"/>
        </w:rPr>
        <w:t>对于</w:t>
      </w:r>
      <w:r>
        <w:rPr>
          <w:rFonts w:hint="eastAsia"/>
          <w:lang w:val="en-US" w:eastAsia="zh-CN"/>
        </w:rPr>
        <w:t>特殊仪器与测量</w:t>
      </w:r>
      <w:r w:rsidR="00BF3D08">
        <w:rPr>
          <w:rFonts w:hint="eastAsia"/>
          <w:lang w:val="en-US" w:eastAsia="zh-CN"/>
        </w:rPr>
        <w:t>，所需数据速率和可接受的</w:t>
      </w:r>
      <w:r>
        <w:rPr>
          <w:rFonts w:hint="eastAsia"/>
          <w:lang w:val="en-US" w:eastAsia="zh-CN"/>
        </w:rPr>
        <w:t>误</w:t>
      </w:r>
      <w:r w:rsidR="00BF3D08">
        <w:rPr>
          <w:rFonts w:hint="eastAsia"/>
          <w:lang w:val="en-US" w:eastAsia="zh-CN"/>
        </w:rPr>
        <w:t>码</w:t>
      </w:r>
      <w:r>
        <w:rPr>
          <w:rFonts w:hint="eastAsia"/>
          <w:lang w:val="en-US" w:eastAsia="zh-CN"/>
        </w:rPr>
        <w:t>率可能大不相同。表</w:t>
      </w:r>
      <w:r>
        <w:rPr>
          <w:rFonts w:hint="eastAsia"/>
          <w:lang w:val="en-US" w:eastAsia="zh-CN"/>
        </w:rPr>
        <w:t>1</w:t>
      </w:r>
      <w:r>
        <w:rPr>
          <w:rFonts w:hint="eastAsia"/>
          <w:lang w:val="en-US" w:eastAsia="zh-CN"/>
        </w:rPr>
        <w:t>中包括了科学与维护遥测</w:t>
      </w:r>
      <w:r w:rsidR="00405982">
        <w:rPr>
          <w:rFonts w:hint="eastAsia"/>
          <w:lang w:val="en-US" w:eastAsia="zh-CN"/>
        </w:rPr>
        <w:t>所需的最大</w:t>
      </w:r>
      <w:r>
        <w:rPr>
          <w:rFonts w:hint="eastAsia"/>
          <w:lang w:val="en-US" w:eastAsia="zh-CN"/>
        </w:rPr>
        <w:t>数据传输速率。</w:t>
      </w:r>
    </w:p>
    <w:p w:rsidR="00533CEE" w:rsidRPr="005E4FE3" w:rsidRDefault="00F05670" w:rsidP="005E4FE3">
      <w:pPr>
        <w:pStyle w:val="TableNo"/>
        <w:rPr>
          <w:lang w:val="en-US"/>
        </w:rPr>
      </w:pPr>
      <w:r>
        <w:rPr>
          <w:rFonts w:hint="eastAsia"/>
        </w:rPr>
        <w:t>表</w:t>
      </w:r>
      <w:r w:rsidR="00533CEE" w:rsidRPr="005E4FE3">
        <w:rPr>
          <w:lang w:val="en-US"/>
        </w:rPr>
        <w:t xml:space="preserve"> 1</w:t>
      </w:r>
    </w:p>
    <w:p w:rsidR="00533CEE" w:rsidRDefault="00405982" w:rsidP="005E4FE3">
      <w:pPr>
        <w:pStyle w:val="Tabletitle"/>
      </w:pPr>
      <w:r>
        <w:rPr>
          <w:rFonts w:hint="eastAsia"/>
          <w:lang w:eastAsia="zh-CN"/>
        </w:rPr>
        <w:t>深</w:t>
      </w:r>
      <w:r w:rsidR="00F05670">
        <w:rPr>
          <w:rFonts w:hint="eastAsia"/>
        </w:rPr>
        <w:t>空</w:t>
      </w:r>
      <w:r w:rsidR="00F05670" w:rsidRPr="005E4FE3">
        <w:rPr>
          <w:rFonts w:hint="eastAsia"/>
        </w:rPr>
        <w:t>研究所</w:t>
      </w:r>
      <w:r w:rsidR="00F05670">
        <w:rPr>
          <w:rFonts w:hint="eastAsia"/>
        </w:rPr>
        <w:t>需的</w:t>
      </w:r>
      <w:r>
        <w:rPr>
          <w:rFonts w:hint="eastAsia"/>
          <w:lang w:eastAsia="zh-CN"/>
        </w:rPr>
        <w:t>最大</w:t>
      </w:r>
      <w:r w:rsidR="00F05670">
        <w:rPr>
          <w:rFonts w:hint="eastAsia"/>
        </w:rPr>
        <w:t>比特率</w:t>
      </w:r>
    </w:p>
    <w:tbl>
      <w:tblPr>
        <w:tblW w:w="9639" w:type="dxa"/>
        <w:jc w:val="center"/>
        <w:tblLayout w:type="fixed"/>
        <w:tblLook w:val="0000" w:firstRow="0" w:lastRow="0" w:firstColumn="0" w:lastColumn="0" w:noHBand="0" w:noVBand="0"/>
      </w:tblPr>
      <w:tblGrid>
        <w:gridCol w:w="3739"/>
        <w:gridCol w:w="1966"/>
        <w:gridCol w:w="1967"/>
        <w:gridCol w:w="1967"/>
      </w:tblGrid>
      <w:tr w:rsidR="001C0737">
        <w:trPr>
          <w:cantSplit/>
          <w:jc w:val="center"/>
        </w:trPr>
        <w:tc>
          <w:tcPr>
            <w:tcW w:w="3739" w:type="dxa"/>
            <w:vMerge w:val="restart"/>
            <w:tcBorders>
              <w:top w:val="single" w:sz="6" w:space="0" w:color="auto"/>
              <w:left w:val="single" w:sz="6" w:space="0" w:color="auto"/>
              <w:right w:val="single" w:sz="6" w:space="0" w:color="auto"/>
            </w:tcBorders>
            <w:vAlign w:val="center"/>
          </w:tcPr>
          <w:p w:rsidR="001C0737" w:rsidRDefault="00F05670" w:rsidP="005E4FE3">
            <w:pPr>
              <w:pStyle w:val="Tablehead"/>
            </w:pPr>
            <w:r>
              <w:rPr>
                <w:rFonts w:hint="eastAsia"/>
              </w:rPr>
              <w:t>方向和功率</w:t>
            </w:r>
          </w:p>
        </w:tc>
        <w:tc>
          <w:tcPr>
            <w:tcW w:w="5900" w:type="dxa"/>
            <w:gridSpan w:val="3"/>
            <w:tcBorders>
              <w:top w:val="single" w:sz="6" w:space="0" w:color="auto"/>
              <w:bottom w:val="single" w:sz="6" w:space="0" w:color="auto"/>
              <w:right w:val="single" w:sz="6" w:space="0" w:color="auto"/>
            </w:tcBorders>
          </w:tcPr>
          <w:p w:rsidR="001C0737" w:rsidRDefault="00F05670" w:rsidP="005E4FE3">
            <w:pPr>
              <w:pStyle w:val="Tablehead"/>
            </w:pPr>
            <w:r>
              <w:rPr>
                <w:rFonts w:hint="eastAsia"/>
              </w:rPr>
              <w:t>链路特性</w:t>
            </w:r>
          </w:p>
        </w:tc>
      </w:tr>
      <w:tr w:rsidR="001C0737">
        <w:trPr>
          <w:cantSplit/>
          <w:jc w:val="center"/>
        </w:trPr>
        <w:tc>
          <w:tcPr>
            <w:tcW w:w="3739" w:type="dxa"/>
            <w:vMerge/>
            <w:tcBorders>
              <w:left w:val="single" w:sz="6" w:space="0" w:color="auto"/>
              <w:right w:val="single" w:sz="6" w:space="0" w:color="auto"/>
            </w:tcBorders>
          </w:tcPr>
          <w:p w:rsidR="001C0737" w:rsidRDefault="001C0737" w:rsidP="005E4FE3">
            <w:pPr>
              <w:pStyle w:val="Tablehead"/>
            </w:pPr>
          </w:p>
        </w:tc>
        <w:tc>
          <w:tcPr>
            <w:tcW w:w="1966" w:type="dxa"/>
            <w:tcBorders>
              <w:top w:val="single" w:sz="6" w:space="0" w:color="auto"/>
              <w:right w:val="single" w:sz="6" w:space="0" w:color="auto"/>
            </w:tcBorders>
          </w:tcPr>
          <w:p w:rsidR="001C0737" w:rsidRDefault="00F05670" w:rsidP="005E4FE3">
            <w:pPr>
              <w:pStyle w:val="Tablehead"/>
            </w:pPr>
            <w:r>
              <w:rPr>
                <w:rFonts w:hint="eastAsia"/>
              </w:rPr>
              <w:t>不受天气影响</w:t>
            </w:r>
          </w:p>
        </w:tc>
        <w:tc>
          <w:tcPr>
            <w:tcW w:w="1967" w:type="dxa"/>
            <w:tcBorders>
              <w:top w:val="single" w:sz="6" w:space="0" w:color="auto"/>
              <w:right w:val="single" w:sz="6" w:space="0" w:color="auto"/>
            </w:tcBorders>
          </w:tcPr>
          <w:p w:rsidR="001C0737" w:rsidRDefault="00F05670" w:rsidP="005E4FE3">
            <w:pPr>
              <w:pStyle w:val="Tablehead"/>
            </w:pPr>
            <w:r>
              <w:rPr>
                <w:rFonts w:hint="eastAsia"/>
              </w:rPr>
              <w:t>正常</w:t>
            </w:r>
          </w:p>
        </w:tc>
        <w:tc>
          <w:tcPr>
            <w:tcW w:w="1967" w:type="dxa"/>
            <w:tcBorders>
              <w:right w:val="single" w:sz="6" w:space="0" w:color="auto"/>
            </w:tcBorders>
          </w:tcPr>
          <w:p w:rsidR="001C0737" w:rsidRDefault="00F05670" w:rsidP="005E4FE3">
            <w:pPr>
              <w:pStyle w:val="Tablehead"/>
            </w:pPr>
            <w:r>
              <w:rPr>
                <w:rFonts w:hint="eastAsia"/>
              </w:rPr>
              <w:t>高数据速率</w:t>
            </w:r>
          </w:p>
        </w:tc>
      </w:tr>
      <w:tr w:rsidR="00533CEE">
        <w:trPr>
          <w:cantSplit/>
          <w:jc w:val="center"/>
        </w:trPr>
        <w:tc>
          <w:tcPr>
            <w:tcW w:w="3739" w:type="dxa"/>
            <w:tcBorders>
              <w:top w:val="single" w:sz="6" w:space="0" w:color="auto"/>
              <w:left w:val="single" w:sz="6" w:space="0" w:color="auto"/>
              <w:right w:val="single" w:sz="6" w:space="0" w:color="auto"/>
            </w:tcBorders>
          </w:tcPr>
          <w:p w:rsidR="00533CEE" w:rsidRPr="005E4FE3" w:rsidRDefault="00F05670" w:rsidP="00B73AAE">
            <w:pPr>
              <w:pStyle w:val="TableText0"/>
              <w:spacing w:after="60" w:line="240" w:lineRule="auto"/>
              <w:rPr>
                <w:sz w:val="22"/>
                <w:szCs w:val="22"/>
              </w:rPr>
            </w:pPr>
            <w:r w:rsidRPr="005E4FE3">
              <w:rPr>
                <w:rFonts w:hint="eastAsia"/>
                <w:sz w:val="22"/>
                <w:szCs w:val="22"/>
              </w:rPr>
              <w:t>地对空</w:t>
            </w:r>
          </w:p>
        </w:tc>
        <w:tc>
          <w:tcPr>
            <w:tcW w:w="1966" w:type="dxa"/>
            <w:tcBorders>
              <w:top w:val="single" w:sz="6" w:space="0" w:color="auto"/>
              <w:right w:val="single" w:sz="6" w:space="0" w:color="auto"/>
            </w:tcBorders>
          </w:tcPr>
          <w:p w:rsidR="00533CEE" w:rsidRPr="005E4FE3" w:rsidRDefault="00533CEE" w:rsidP="00B73AAE">
            <w:pPr>
              <w:pStyle w:val="TableText0"/>
              <w:spacing w:after="60" w:line="240" w:lineRule="auto"/>
              <w:rPr>
                <w:sz w:val="22"/>
                <w:szCs w:val="22"/>
              </w:rPr>
            </w:pPr>
          </w:p>
        </w:tc>
        <w:tc>
          <w:tcPr>
            <w:tcW w:w="1967" w:type="dxa"/>
            <w:tcBorders>
              <w:top w:val="single" w:sz="6" w:space="0" w:color="auto"/>
              <w:right w:val="single" w:sz="6" w:space="0" w:color="auto"/>
            </w:tcBorders>
          </w:tcPr>
          <w:p w:rsidR="00533CEE" w:rsidRPr="005E4FE3" w:rsidRDefault="00533CEE" w:rsidP="00B73AAE">
            <w:pPr>
              <w:pStyle w:val="TableText0"/>
              <w:spacing w:after="60" w:line="240" w:lineRule="auto"/>
              <w:rPr>
                <w:sz w:val="22"/>
                <w:szCs w:val="22"/>
              </w:rPr>
            </w:pPr>
          </w:p>
        </w:tc>
        <w:tc>
          <w:tcPr>
            <w:tcW w:w="1967" w:type="dxa"/>
            <w:tcBorders>
              <w:top w:val="single" w:sz="6" w:space="0" w:color="auto"/>
              <w:right w:val="single" w:sz="6" w:space="0" w:color="auto"/>
            </w:tcBorders>
          </w:tcPr>
          <w:p w:rsidR="00533CEE" w:rsidRPr="005E4FE3" w:rsidRDefault="00533CEE" w:rsidP="00B73AAE">
            <w:pPr>
              <w:pStyle w:val="TableText0"/>
              <w:spacing w:after="60" w:line="240" w:lineRule="auto"/>
              <w:rPr>
                <w:sz w:val="22"/>
                <w:szCs w:val="22"/>
              </w:rPr>
            </w:pPr>
          </w:p>
        </w:tc>
      </w:tr>
      <w:tr w:rsidR="00533CEE">
        <w:trPr>
          <w:cantSplit/>
          <w:jc w:val="center"/>
        </w:trPr>
        <w:tc>
          <w:tcPr>
            <w:tcW w:w="3739" w:type="dxa"/>
            <w:tcBorders>
              <w:left w:val="single" w:sz="6" w:space="0" w:color="auto"/>
              <w:right w:val="single" w:sz="6" w:space="0" w:color="auto"/>
            </w:tcBorders>
          </w:tcPr>
          <w:p w:rsidR="00533CEE" w:rsidRPr="005E4FE3" w:rsidRDefault="00533CEE" w:rsidP="000307CB">
            <w:pPr>
              <w:pStyle w:val="TableText0"/>
              <w:tabs>
                <w:tab w:val="clear" w:pos="794"/>
                <w:tab w:val="clear" w:pos="1191"/>
                <w:tab w:val="left" w:pos="220"/>
              </w:tabs>
              <w:spacing w:line="240" w:lineRule="auto"/>
              <w:jc w:val="left"/>
              <w:rPr>
                <w:sz w:val="22"/>
                <w:szCs w:val="22"/>
              </w:rPr>
            </w:pPr>
            <w:r w:rsidRPr="005E4FE3">
              <w:rPr>
                <w:sz w:val="22"/>
                <w:szCs w:val="22"/>
              </w:rPr>
              <w:tab/>
            </w:r>
            <w:r w:rsidR="00BF3D08" w:rsidRPr="005E4FE3">
              <w:rPr>
                <w:rFonts w:hint="eastAsia"/>
                <w:sz w:val="22"/>
                <w:szCs w:val="22"/>
              </w:rPr>
              <w:t>遥控</w:t>
            </w:r>
            <w:r w:rsidRPr="005E4FE3">
              <w:rPr>
                <w:sz w:val="22"/>
                <w:szCs w:val="22"/>
              </w:rPr>
              <w:t xml:space="preserve"> (bit/s)</w:t>
            </w:r>
            <w:r w:rsidRPr="005E4FE3">
              <w:rPr>
                <w:sz w:val="22"/>
                <w:szCs w:val="22"/>
              </w:rPr>
              <w:br/>
            </w:r>
            <w:r w:rsidRPr="005E4FE3">
              <w:rPr>
                <w:sz w:val="22"/>
                <w:szCs w:val="22"/>
              </w:rPr>
              <w:tab/>
            </w:r>
            <w:r w:rsidR="00F05670" w:rsidRPr="005E4FE3">
              <w:rPr>
                <w:rFonts w:hint="eastAsia"/>
                <w:sz w:val="22"/>
                <w:szCs w:val="22"/>
              </w:rPr>
              <w:t>计算机程序</w:t>
            </w:r>
            <w:r w:rsidRPr="005E4FE3">
              <w:rPr>
                <w:sz w:val="22"/>
                <w:szCs w:val="22"/>
              </w:rPr>
              <w:t xml:space="preserve"> (kbit/s)</w:t>
            </w:r>
            <w:r w:rsidRPr="005E4FE3">
              <w:rPr>
                <w:sz w:val="22"/>
                <w:szCs w:val="22"/>
              </w:rPr>
              <w:br/>
            </w:r>
            <w:r w:rsidRPr="005E4FE3">
              <w:rPr>
                <w:sz w:val="22"/>
                <w:szCs w:val="22"/>
              </w:rPr>
              <w:tab/>
            </w:r>
            <w:r w:rsidR="00405982">
              <w:rPr>
                <w:rFonts w:hint="eastAsia"/>
                <w:sz w:val="22"/>
                <w:szCs w:val="22"/>
              </w:rPr>
              <w:t>音频</w:t>
            </w:r>
            <w:r w:rsidRPr="005E4FE3">
              <w:rPr>
                <w:sz w:val="22"/>
                <w:szCs w:val="22"/>
              </w:rPr>
              <w:t xml:space="preserve"> (kbit/s)</w:t>
            </w:r>
            <w:r w:rsidRPr="005E4FE3">
              <w:rPr>
                <w:sz w:val="22"/>
                <w:szCs w:val="22"/>
              </w:rPr>
              <w:br/>
            </w:r>
            <w:r w:rsidRPr="005E4FE3">
              <w:rPr>
                <w:sz w:val="22"/>
                <w:szCs w:val="22"/>
              </w:rPr>
              <w:tab/>
            </w:r>
            <w:r w:rsidR="00405982">
              <w:rPr>
                <w:rFonts w:hint="eastAsia"/>
                <w:sz w:val="22"/>
                <w:szCs w:val="22"/>
              </w:rPr>
              <w:t>视频</w:t>
            </w:r>
            <w:r w:rsidR="00405982">
              <w:rPr>
                <w:rFonts w:hint="eastAsia"/>
                <w:sz w:val="22"/>
                <w:szCs w:val="22"/>
              </w:rPr>
              <w:t xml:space="preserve"> </w:t>
            </w:r>
            <w:r w:rsidRPr="005E4FE3">
              <w:rPr>
                <w:sz w:val="22"/>
                <w:szCs w:val="22"/>
              </w:rPr>
              <w:t>(Mbit/s)</w:t>
            </w:r>
          </w:p>
        </w:tc>
        <w:tc>
          <w:tcPr>
            <w:tcW w:w="1966" w:type="dxa"/>
            <w:tcBorders>
              <w:right w:val="single" w:sz="6" w:space="0" w:color="auto"/>
            </w:tcBorders>
          </w:tcPr>
          <w:p w:rsidR="00533CEE" w:rsidRPr="00EB720E" w:rsidRDefault="00EB720E" w:rsidP="00405982">
            <w:pPr>
              <w:pStyle w:val="TableText0"/>
              <w:spacing w:line="240" w:lineRule="auto"/>
              <w:jc w:val="center"/>
              <w:rPr>
                <w:sz w:val="22"/>
                <w:szCs w:val="22"/>
              </w:rPr>
            </w:pPr>
            <w:r w:rsidRPr="00EB720E">
              <w:rPr>
                <w:sz w:val="22"/>
                <w:szCs w:val="22"/>
              </w:rPr>
              <w:t>1</w:t>
            </w:r>
            <w:r w:rsidRPr="00EB720E">
              <w:rPr>
                <w:rFonts w:ascii="Tms Rmn" w:hAnsi="Tms Rmn"/>
                <w:sz w:val="22"/>
                <w:szCs w:val="22"/>
              </w:rPr>
              <w:t> </w:t>
            </w:r>
            <w:r w:rsidRPr="00EB720E">
              <w:rPr>
                <w:sz w:val="22"/>
                <w:szCs w:val="22"/>
              </w:rPr>
              <w:t>000</w:t>
            </w:r>
            <w:r w:rsidRPr="00EB720E">
              <w:rPr>
                <w:sz w:val="22"/>
                <w:szCs w:val="22"/>
              </w:rPr>
              <w:br/>
              <w:t>50</w:t>
            </w:r>
            <w:r w:rsidRPr="00EB720E">
              <w:rPr>
                <w:sz w:val="22"/>
                <w:szCs w:val="22"/>
              </w:rPr>
              <w:br/>
              <w:t>45</w:t>
            </w:r>
            <w:r w:rsidRPr="00EB720E">
              <w:rPr>
                <w:sz w:val="22"/>
                <w:szCs w:val="22"/>
              </w:rPr>
              <w:br/>
              <w:t>4</w:t>
            </w:r>
          </w:p>
        </w:tc>
        <w:tc>
          <w:tcPr>
            <w:tcW w:w="1967" w:type="dxa"/>
            <w:tcBorders>
              <w:right w:val="single" w:sz="6" w:space="0" w:color="auto"/>
            </w:tcBorders>
          </w:tcPr>
          <w:p w:rsidR="00533CEE" w:rsidRPr="00EB720E" w:rsidRDefault="00EB720E" w:rsidP="00405982">
            <w:pPr>
              <w:pStyle w:val="TableText0"/>
              <w:spacing w:line="240" w:lineRule="auto"/>
              <w:jc w:val="center"/>
              <w:rPr>
                <w:sz w:val="22"/>
                <w:szCs w:val="22"/>
              </w:rPr>
            </w:pPr>
            <w:r w:rsidRPr="00EB720E">
              <w:rPr>
                <w:sz w:val="22"/>
                <w:szCs w:val="22"/>
              </w:rPr>
              <w:t>1</w:t>
            </w:r>
            <w:r w:rsidRPr="00EB720E">
              <w:rPr>
                <w:rFonts w:ascii="Tms Rmn" w:hAnsi="Tms Rmn"/>
                <w:sz w:val="22"/>
                <w:szCs w:val="22"/>
              </w:rPr>
              <w:t> </w:t>
            </w:r>
            <w:r w:rsidRPr="00EB720E">
              <w:rPr>
                <w:sz w:val="22"/>
                <w:szCs w:val="22"/>
              </w:rPr>
              <w:t>000</w:t>
            </w:r>
            <w:r w:rsidRPr="00EB720E">
              <w:rPr>
                <w:sz w:val="22"/>
                <w:szCs w:val="22"/>
              </w:rPr>
              <w:br/>
              <w:t>100</w:t>
            </w:r>
            <w:r w:rsidRPr="00EB720E">
              <w:rPr>
                <w:sz w:val="22"/>
                <w:szCs w:val="22"/>
              </w:rPr>
              <w:br/>
              <w:t>45</w:t>
            </w:r>
            <w:r w:rsidRPr="00EB720E">
              <w:rPr>
                <w:sz w:val="22"/>
                <w:szCs w:val="22"/>
              </w:rPr>
              <w:br/>
              <w:t>12</w:t>
            </w:r>
          </w:p>
        </w:tc>
        <w:tc>
          <w:tcPr>
            <w:tcW w:w="1967" w:type="dxa"/>
            <w:tcBorders>
              <w:right w:val="single" w:sz="6" w:space="0" w:color="auto"/>
            </w:tcBorders>
          </w:tcPr>
          <w:p w:rsidR="00533CEE" w:rsidRPr="00EB720E" w:rsidRDefault="00EB720E" w:rsidP="00405982">
            <w:pPr>
              <w:pStyle w:val="TableText0"/>
              <w:spacing w:line="240" w:lineRule="auto"/>
              <w:jc w:val="center"/>
              <w:rPr>
                <w:sz w:val="22"/>
                <w:szCs w:val="22"/>
              </w:rPr>
            </w:pPr>
            <w:r w:rsidRPr="00EB720E">
              <w:rPr>
                <w:sz w:val="22"/>
                <w:szCs w:val="22"/>
              </w:rPr>
              <w:t>2</w:t>
            </w:r>
            <w:r w:rsidRPr="00EB720E">
              <w:rPr>
                <w:rFonts w:ascii="Tms Rmn" w:hAnsi="Tms Rmn"/>
                <w:sz w:val="22"/>
                <w:szCs w:val="22"/>
              </w:rPr>
              <w:t> </w:t>
            </w:r>
            <w:r w:rsidRPr="00EB720E">
              <w:rPr>
                <w:sz w:val="22"/>
                <w:szCs w:val="22"/>
              </w:rPr>
              <w:t>000</w:t>
            </w:r>
            <w:r w:rsidRPr="00EB720E">
              <w:rPr>
                <w:sz w:val="22"/>
                <w:szCs w:val="22"/>
              </w:rPr>
              <w:br/>
              <w:t>200</w:t>
            </w:r>
            <w:r w:rsidRPr="00EB720E">
              <w:rPr>
                <w:sz w:val="22"/>
                <w:szCs w:val="22"/>
              </w:rPr>
              <w:br/>
              <w:t>45</w:t>
            </w:r>
            <w:r w:rsidRPr="00EB720E">
              <w:rPr>
                <w:sz w:val="22"/>
                <w:szCs w:val="22"/>
              </w:rPr>
              <w:br/>
              <w:t>30</w:t>
            </w:r>
          </w:p>
        </w:tc>
      </w:tr>
      <w:tr w:rsidR="00533CEE">
        <w:trPr>
          <w:cantSplit/>
          <w:jc w:val="center"/>
        </w:trPr>
        <w:tc>
          <w:tcPr>
            <w:tcW w:w="3739" w:type="dxa"/>
            <w:tcBorders>
              <w:left w:val="single" w:sz="6" w:space="0" w:color="auto"/>
              <w:right w:val="single" w:sz="6" w:space="0" w:color="auto"/>
            </w:tcBorders>
          </w:tcPr>
          <w:p w:rsidR="00533CEE" w:rsidRPr="005E4FE3" w:rsidRDefault="004E0D91" w:rsidP="000307CB">
            <w:pPr>
              <w:pStyle w:val="TableText0"/>
              <w:tabs>
                <w:tab w:val="clear" w:pos="794"/>
                <w:tab w:val="clear" w:pos="1191"/>
                <w:tab w:val="left" w:pos="220"/>
              </w:tabs>
              <w:spacing w:after="60" w:line="240" w:lineRule="auto"/>
              <w:jc w:val="left"/>
              <w:rPr>
                <w:sz w:val="22"/>
                <w:szCs w:val="22"/>
              </w:rPr>
            </w:pPr>
            <w:r w:rsidRPr="005E4FE3">
              <w:rPr>
                <w:rFonts w:hint="eastAsia"/>
                <w:sz w:val="22"/>
                <w:szCs w:val="22"/>
              </w:rPr>
              <w:t>空对地</w:t>
            </w:r>
          </w:p>
        </w:tc>
        <w:tc>
          <w:tcPr>
            <w:tcW w:w="1966" w:type="dxa"/>
            <w:tcBorders>
              <w:right w:val="single" w:sz="6" w:space="0" w:color="auto"/>
            </w:tcBorders>
          </w:tcPr>
          <w:p w:rsidR="00533CEE" w:rsidRPr="005E4FE3" w:rsidRDefault="00533CEE" w:rsidP="00B73AAE">
            <w:pPr>
              <w:pStyle w:val="TableText0"/>
              <w:spacing w:after="60" w:line="240" w:lineRule="auto"/>
              <w:jc w:val="center"/>
              <w:rPr>
                <w:sz w:val="22"/>
                <w:szCs w:val="22"/>
              </w:rPr>
            </w:pPr>
          </w:p>
        </w:tc>
        <w:tc>
          <w:tcPr>
            <w:tcW w:w="1967" w:type="dxa"/>
            <w:tcBorders>
              <w:right w:val="single" w:sz="6" w:space="0" w:color="auto"/>
            </w:tcBorders>
          </w:tcPr>
          <w:p w:rsidR="00533CEE" w:rsidRPr="005E4FE3" w:rsidRDefault="00533CEE" w:rsidP="00B73AAE">
            <w:pPr>
              <w:pStyle w:val="TableText0"/>
              <w:spacing w:after="60" w:line="240" w:lineRule="auto"/>
              <w:jc w:val="center"/>
              <w:rPr>
                <w:sz w:val="22"/>
                <w:szCs w:val="22"/>
              </w:rPr>
            </w:pPr>
          </w:p>
        </w:tc>
        <w:tc>
          <w:tcPr>
            <w:tcW w:w="1967" w:type="dxa"/>
            <w:tcBorders>
              <w:right w:val="single" w:sz="6" w:space="0" w:color="auto"/>
            </w:tcBorders>
          </w:tcPr>
          <w:p w:rsidR="00533CEE" w:rsidRPr="005E4FE3" w:rsidRDefault="00533CEE" w:rsidP="00B73AAE">
            <w:pPr>
              <w:pStyle w:val="TableText0"/>
              <w:spacing w:after="60" w:line="240" w:lineRule="auto"/>
              <w:jc w:val="center"/>
              <w:rPr>
                <w:sz w:val="22"/>
                <w:szCs w:val="22"/>
              </w:rPr>
            </w:pPr>
          </w:p>
        </w:tc>
      </w:tr>
      <w:tr w:rsidR="00533CEE">
        <w:trPr>
          <w:cantSplit/>
          <w:jc w:val="center"/>
        </w:trPr>
        <w:tc>
          <w:tcPr>
            <w:tcW w:w="3739" w:type="dxa"/>
            <w:tcBorders>
              <w:left w:val="single" w:sz="6" w:space="0" w:color="auto"/>
              <w:bottom w:val="single" w:sz="6" w:space="0" w:color="auto"/>
              <w:right w:val="single" w:sz="6" w:space="0" w:color="auto"/>
            </w:tcBorders>
          </w:tcPr>
          <w:p w:rsidR="00533CEE" w:rsidRPr="005E4FE3" w:rsidRDefault="00533CEE" w:rsidP="000307CB">
            <w:pPr>
              <w:pStyle w:val="TableText0"/>
              <w:tabs>
                <w:tab w:val="clear" w:pos="794"/>
                <w:tab w:val="clear" w:pos="1191"/>
                <w:tab w:val="left" w:pos="220"/>
              </w:tabs>
              <w:spacing w:line="240" w:lineRule="auto"/>
              <w:jc w:val="left"/>
              <w:rPr>
                <w:sz w:val="22"/>
                <w:szCs w:val="22"/>
              </w:rPr>
            </w:pPr>
            <w:r w:rsidRPr="005E4FE3">
              <w:rPr>
                <w:sz w:val="22"/>
                <w:szCs w:val="22"/>
              </w:rPr>
              <w:tab/>
            </w:r>
            <w:r w:rsidR="004E0D91" w:rsidRPr="005E4FE3">
              <w:rPr>
                <w:rFonts w:hint="eastAsia"/>
                <w:sz w:val="22"/>
                <w:szCs w:val="22"/>
              </w:rPr>
              <w:t>维护遥测</w:t>
            </w:r>
            <w:r w:rsidRPr="005E4FE3">
              <w:rPr>
                <w:sz w:val="22"/>
                <w:szCs w:val="22"/>
              </w:rPr>
              <w:t xml:space="preserve"> (bit/s)</w:t>
            </w:r>
            <w:r w:rsidRPr="005E4FE3">
              <w:rPr>
                <w:sz w:val="22"/>
                <w:szCs w:val="22"/>
              </w:rPr>
              <w:br/>
            </w:r>
            <w:r w:rsidRPr="005E4FE3">
              <w:rPr>
                <w:sz w:val="22"/>
                <w:szCs w:val="22"/>
              </w:rPr>
              <w:tab/>
            </w:r>
            <w:r w:rsidR="004E0D91" w:rsidRPr="005E4FE3">
              <w:rPr>
                <w:rFonts w:hint="eastAsia"/>
                <w:sz w:val="22"/>
                <w:szCs w:val="22"/>
              </w:rPr>
              <w:t>科学数据</w:t>
            </w:r>
            <w:r w:rsidRPr="005E4FE3">
              <w:rPr>
                <w:sz w:val="22"/>
                <w:szCs w:val="22"/>
              </w:rPr>
              <w:t>(kbit/s)</w:t>
            </w:r>
            <w:r w:rsidRPr="005E4FE3">
              <w:rPr>
                <w:sz w:val="22"/>
                <w:szCs w:val="22"/>
              </w:rPr>
              <w:br/>
            </w:r>
            <w:r w:rsidRPr="005E4FE3">
              <w:rPr>
                <w:sz w:val="22"/>
                <w:szCs w:val="22"/>
              </w:rPr>
              <w:tab/>
            </w:r>
            <w:r w:rsidR="00405982">
              <w:rPr>
                <w:rFonts w:hint="eastAsia"/>
                <w:sz w:val="22"/>
                <w:szCs w:val="22"/>
              </w:rPr>
              <w:t>音频</w:t>
            </w:r>
            <w:r w:rsidRPr="005E4FE3">
              <w:rPr>
                <w:sz w:val="22"/>
                <w:szCs w:val="22"/>
              </w:rPr>
              <w:t xml:space="preserve"> (kbit/s)</w:t>
            </w:r>
            <w:r w:rsidRPr="005E4FE3">
              <w:rPr>
                <w:sz w:val="22"/>
                <w:szCs w:val="22"/>
              </w:rPr>
              <w:br/>
            </w:r>
            <w:r w:rsidRPr="005E4FE3">
              <w:rPr>
                <w:sz w:val="22"/>
                <w:szCs w:val="22"/>
              </w:rPr>
              <w:tab/>
            </w:r>
            <w:r w:rsidR="00405982">
              <w:rPr>
                <w:rFonts w:hint="eastAsia"/>
                <w:sz w:val="22"/>
                <w:szCs w:val="22"/>
              </w:rPr>
              <w:t>视频</w:t>
            </w:r>
            <w:r w:rsidR="00405982">
              <w:rPr>
                <w:rFonts w:hint="eastAsia"/>
                <w:sz w:val="22"/>
                <w:szCs w:val="22"/>
              </w:rPr>
              <w:t xml:space="preserve"> </w:t>
            </w:r>
            <w:r w:rsidRPr="005E4FE3">
              <w:rPr>
                <w:sz w:val="22"/>
                <w:szCs w:val="22"/>
              </w:rPr>
              <w:t>(Mbit/s)</w:t>
            </w:r>
          </w:p>
        </w:tc>
        <w:tc>
          <w:tcPr>
            <w:tcW w:w="1966" w:type="dxa"/>
            <w:tcBorders>
              <w:bottom w:val="single" w:sz="6" w:space="0" w:color="auto"/>
              <w:right w:val="single" w:sz="6" w:space="0" w:color="auto"/>
            </w:tcBorders>
          </w:tcPr>
          <w:p w:rsidR="00533CEE" w:rsidRPr="00EB720E" w:rsidRDefault="00EB720E" w:rsidP="00EB720E">
            <w:pPr>
              <w:pStyle w:val="TableText0"/>
              <w:spacing w:line="240" w:lineRule="auto"/>
              <w:jc w:val="center"/>
              <w:rPr>
                <w:sz w:val="22"/>
                <w:szCs w:val="22"/>
              </w:rPr>
            </w:pPr>
            <w:r w:rsidRPr="00EB720E">
              <w:rPr>
                <w:sz w:val="22"/>
                <w:szCs w:val="22"/>
              </w:rPr>
              <w:t>500</w:t>
            </w:r>
            <w:r w:rsidRPr="00EB720E">
              <w:rPr>
                <w:sz w:val="22"/>
                <w:szCs w:val="22"/>
              </w:rPr>
              <w:br/>
              <w:t>115</w:t>
            </w:r>
            <w:r w:rsidRPr="00EB720E">
              <w:rPr>
                <w:sz w:val="22"/>
                <w:szCs w:val="22"/>
              </w:rPr>
              <w:br/>
              <w:t>45</w:t>
            </w:r>
            <w:r w:rsidRPr="00EB720E">
              <w:rPr>
                <w:sz w:val="22"/>
                <w:szCs w:val="22"/>
              </w:rPr>
              <w:br/>
              <w:t>0.8</w:t>
            </w:r>
          </w:p>
        </w:tc>
        <w:tc>
          <w:tcPr>
            <w:tcW w:w="1967" w:type="dxa"/>
            <w:tcBorders>
              <w:bottom w:val="single" w:sz="6" w:space="0" w:color="auto"/>
              <w:right w:val="single" w:sz="6" w:space="0" w:color="auto"/>
            </w:tcBorders>
          </w:tcPr>
          <w:p w:rsidR="00533CEE" w:rsidRPr="00EB720E" w:rsidRDefault="00EB720E" w:rsidP="00EB720E">
            <w:pPr>
              <w:pStyle w:val="TableText0"/>
              <w:spacing w:line="240" w:lineRule="auto"/>
              <w:jc w:val="center"/>
              <w:rPr>
                <w:sz w:val="22"/>
                <w:szCs w:val="22"/>
              </w:rPr>
            </w:pPr>
            <w:r w:rsidRPr="00EB720E">
              <w:rPr>
                <w:sz w:val="22"/>
                <w:szCs w:val="22"/>
              </w:rPr>
              <w:t>500</w:t>
            </w:r>
            <w:r w:rsidRPr="00EB720E">
              <w:rPr>
                <w:sz w:val="22"/>
                <w:szCs w:val="22"/>
              </w:rPr>
              <w:br/>
              <w:t>500</w:t>
            </w:r>
            <w:r w:rsidRPr="00EB720E">
              <w:rPr>
                <w:sz w:val="22"/>
                <w:szCs w:val="22"/>
              </w:rPr>
              <w:br/>
              <w:t>45</w:t>
            </w:r>
            <w:r w:rsidRPr="00EB720E">
              <w:rPr>
                <w:sz w:val="22"/>
                <w:szCs w:val="22"/>
              </w:rPr>
              <w:br/>
              <w:t>8</w:t>
            </w:r>
          </w:p>
        </w:tc>
        <w:tc>
          <w:tcPr>
            <w:tcW w:w="1967" w:type="dxa"/>
            <w:tcBorders>
              <w:bottom w:val="single" w:sz="6" w:space="0" w:color="auto"/>
              <w:right w:val="single" w:sz="6" w:space="0" w:color="auto"/>
            </w:tcBorders>
          </w:tcPr>
          <w:p w:rsidR="00533CEE" w:rsidRPr="00EB720E" w:rsidRDefault="00EB720E" w:rsidP="00EB720E">
            <w:pPr>
              <w:pStyle w:val="TableText0"/>
              <w:spacing w:line="240" w:lineRule="auto"/>
              <w:jc w:val="center"/>
              <w:rPr>
                <w:sz w:val="22"/>
                <w:szCs w:val="22"/>
              </w:rPr>
            </w:pPr>
            <w:r w:rsidRPr="00EB720E">
              <w:rPr>
                <w:sz w:val="22"/>
                <w:szCs w:val="22"/>
              </w:rPr>
              <w:t xml:space="preserve">2 </w:t>
            </w:r>
            <w:r w:rsidRPr="00EB720E">
              <w:rPr>
                <w:rFonts w:ascii="Symbol" w:hAnsi="Symbol"/>
                <w:sz w:val="22"/>
                <w:szCs w:val="22"/>
              </w:rPr>
              <w:t></w:t>
            </w:r>
            <w:r w:rsidRPr="00EB720E">
              <w:rPr>
                <w:sz w:val="22"/>
                <w:szCs w:val="22"/>
              </w:rPr>
              <w:t xml:space="preserve"> 10</w:t>
            </w:r>
            <w:r w:rsidRPr="006C4472">
              <w:rPr>
                <w:position w:val="6"/>
                <w:szCs w:val="18"/>
              </w:rPr>
              <w:t>5</w:t>
            </w:r>
            <w:r w:rsidRPr="00EB720E">
              <w:rPr>
                <w:sz w:val="22"/>
                <w:szCs w:val="22"/>
              </w:rPr>
              <w:br/>
              <w:t xml:space="preserve">3 </w:t>
            </w:r>
            <w:r w:rsidRPr="00EB720E">
              <w:rPr>
                <w:rFonts w:ascii="Symbol" w:hAnsi="Symbol"/>
                <w:sz w:val="22"/>
                <w:szCs w:val="22"/>
              </w:rPr>
              <w:t></w:t>
            </w:r>
            <w:r w:rsidRPr="00EB720E">
              <w:rPr>
                <w:sz w:val="22"/>
                <w:szCs w:val="22"/>
              </w:rPr>
              <w:t xml:space="preserve"> 10</w:t>
            </w:r>
            <w:r w:rsidRPr="006C4472">
              <w:rPr>
                <w:position w:val="6"/>
                <w:szCs w:val="18"/>
              </w:rPr>
              <w:t>5</w:t>
            </w:r>
            <w:r w:rsidRPr="00EB720E">
              <w:rPr>
                <w:sz w:val="22"/>
                <w:szCs w:val="22"/>
              </w:rPr>
              <w:br/>
              <w:t>45</w:t>
            </w:r>
            <w:r w:rsidRPr="00EB720E">
              <w:rPr>
                <w:sz w:val="22"/>
                <w:szCs w:val="22"/>
              </w:rPr>
              <w:br/>
              <w:t>30</w:t>
            </w:r>
          </w:p>
        </w:tc>
      </w:tr>
    </w:tbl>
    <w:p w:rsidR="00533CEE" w:rsidRDefault="00533CEE" w:rsidP="00B73AAE">
      <w:pPr>
        <w:pStyle w:val="Tablefin"/>
      </w:pPr>
    </w:p>
    <w:p w:rsidR="00533CEE" w:rsidRPr="00533CEE" w:rsidRDefault="008C1D83" w:rsidP="000307CB">
      <w:pPr>
        <w:keepNext/>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lastRenderedPageBreak/>
        <w:t>随着新设备和技术的出现，遥测链路的容量也在稳步提升。容量的上升被用于两个方面：</w:t>
      </w:r>
    </w:p>
    <w:p w:rsidR="00533CEE" w:rsidRPr="00533CEE" w:rsidRDefault="00533CEE" w:rsidP="000307CB">
      <w:pPr>
        <w:pStyle w:val="enumlev1"/>
        <w:keepNext/>
        <w:spacing w:line="340" w:lineRule="atLeast"/>
        <w:rPr>
          <w:lang w:val="en-US" w:eastAsia="zh-CN"/>
        </w:rPr>
      </w:pPr>
      <w:r w:rsidRPr="00533CEE">
        <w:rPr>
          <w:lang w:val="en-US" w:eastAsia="zh-CN"/>
        </w:rPr>
        <w:t>–</w:t>
      </w:r>
      <w:r w:rsidRPr="00533CEE">
        <w:rPr>
          <w:lang w:val="en-US" w:eastAsia="zh-CN"/>
        </w:rPr>
        <w:tab/>
      </w:r>
      <w:r w:rsidR="008C1D83">
        <w:rPr>
          <w:rFonts w:hint="eastAsia"/>
          <w:lang w:val="en-US" w:eastAsia="zh-CN"/>
        </w:rPr>
        <w:t>在特定星球或距离收集更多数据；并且</w:t>
      </w:r>
    </w:p>
    <w:p w:rsidR="00533CEE" w:rsidRPr="00533CEE" w:rsidRDefault="00533CEE" w:rsidP="000307CB">
      <w:pPr>
        <w:pStyle w:val="enumlev1"/>
        <w:spacing w:line="340" w:lineRule="atLeast"/>
        <w:rPr>
          <w:lang w:val="en-US" w:eastAsia="zh-CN"/>
        </w:rPr>
      </w:pPr>
      <w:r w:rsidRPr="00533CEE">
        <w:rPr>
          <w:lang w:val="en-US" w:eastAsia="zh-CN"/>
        </w:rPr>
        <w:t>–</w:t>
      </w:r>
      <w:r w:rsidRPr="00533CEE">
        <w:rPr>
          <w:lang w:val="en-US" w:eastAsia="zh-CN"/>
        </w:rPr>
        <w:tab/>
      </w:r>
      <w:r w:rsidR="008C1D83">
        <w:rPr>
          <w:rFonts w:hint="eastAsia"/>
          <w:lang w:val="en-US" w:eastAsia="zh-CN"/>
        </w:rPr>
        <w:t>将有益的探索延伸到更</w:t>
      </w:r>
      <w:r w:rsidR="000A2F2E">
        <w:rPr>
          <w:rFonts w:hint="eastAsia"/>
          <w:lang w:val="en-US" w:eastAsia="zh-CN"/>
        </w:rPr>
        <w:t>远</w:t>
      </w:r>
      <w:r w:rsidR="008C1D83">
        <w:rPr>
          <w:rFonts w:hint="eastAsia"/>
          <w:lang w:val="en-US" w:eastAsia="zh-CN"/>
        </w:rPr>
        <w:t>的星球。</w:t>
      </w:r>
    </w:p>
    <w:p w:rsidR="00533CEE" w:rsidRPr="00533CEE" w:rsidRDefault="000A2F2E"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对于某特定遥测系统，可实现的最大数据速率与无线电通信距离的反平方成比例。在木星附近（</w:t>
      </w:r>
      <w:r w:rsidR="00EB720E" w:rsidRPr="00356BFC">
        <w:rPr>
          <w:lang w:val="en-GB" w:eastAsia="zh-CN"/>
        </w:rPr>
        <w:t>9.3 </w:t>
      </w:r>
      <w:r w:rsidR="00EB720E" w:rsidRPr="00806EA2">
        <w:rPr>
          <w:rFonts w:ascii="Symbol" w:hAnsi="Symbol"/>
          <w:lang w:eastAsia="zh-CN"/>
        </w:rPr>
        <w:t></w:t>
      </w:r>
      <w:r w:rsidR="00EB720E" w:rsidRPr="00356BFC">
        <w:rPr>
          <w:lang w:val="en-GB" w:eastAsia="zh-CN"/>
        </w:rPr>
        <w:t> 10</w:t>
      </w:r>
      <w:r w:rsidR="00EB720E" w:rsidRPr="00356BFC">
        <w:rPr>
          <w:position w:val="6"/>
          <w:sz w:val="16"/>
          <w:lang w:val="en-GB" w:eastAsia="zh-CN"/>
        </w:rPr>
        <w:t>8</w:t>
      </w:r>
      <w:r>
        <w:rPr>
          <w:rFonts w:hint="eastAsia"/>
          <w:lang w:val="en-US" w:eastAsia="zh-CN"/>
        </w:rPr>
        <w:t>公里）可提供</w:t>
      </w:r>
      <w:r w:rsidR="00533CEE" w:rsidRPr="00533CEE">
        <w:rPr>
          <w:lang w:val="en-US" w:eastAsia="zh-CN"/>
        </w:rPr>
        <w:t>134 kbit/s</w:t>
      </w:r>
      <w:r>
        <w:rPr>
          <w:rFonts w:hint="eastAsia"/>
          <w:lang w:val="en-US" w:eastAsia="zh-CN"/>
        </w:rPr>
        <w:t>数据速率的链路容量，在金星附近</w:t>
      </w:r>
      <w:r w:rsidR="00533CEE" w:rsidRPr="00533CEE">
        <w:rPr>
          <w:lang w:val="en-US" w:eastAsia="zh-CN"/>
        </w:rPr>
        <w:t xml:space="preserve"> </w:t>
      </w:r>
      <w:r>
        <w:rPr>
          <w:rFonts w:hint="eastAsia"/>
          <w:lang w:val="en-US" w:eastAsia="zh-CN"/>
        </w:rPr>
        <w:t>（</w:t>
      </w:r>
      <w:r w:rsidR="00EB720E" w:rsidRPr="00356BFC">
        <w:rPr>
          <w:lang w:val="en-GB" w:eastAsia="zh-CN"/>
        </w:rPr>
        <w:t>2.58 </w:t>
      </w:r>
      <w:r w:rsidR="00EB720E" w:rsidRPr="00806EA2">
        <w:rPr>
          <w:rFonts w:ascii="Symbol" w:hAnsi="Symbol"/>
          <w:lang w:eastAsia="zh-CN"/>
        </w:rPr>
        <w:t></w:t>
      </w:r>
      <w:r w:rsidR="00EB720E" w:rsidRPr="00356BFC">
        <w:rPr>
          <w:lang w:val="en-GB" w:eastAsia="zh-CN"/>
        </w:rPr>
        <w:t> 10</w:t>
      </w:r>
      <w:r w:rsidR="00EB720E" w:rsidRPr="00356BFC">
        <w:rPr>
          <w:position w:val="6"/>
          <w:sz w:val="16"/>
          <w:lang w:val="en-GB" w:eastAsia="zh-CN"/>
        </w:rPr>
        <w:t>8</w:t>
      </w:r>
      <w:r w:rsidR="00EB720E" w:rsidRPr="00356BFC">
        <w:rPr>
          <w:lang w:val="en-GB" w:eastAsia="zh-CN"/>
        </w:rPr>
        <w:t> </w:t>
      </w:r>
      <w:r>
        <w:rPr>
          <w:rFonts w:hint="eastAsia"/>
          <w:lang w:val="en-US" w:eastAsia="zh-CN"/>
        </w:rPr>
        <w:t>公里）可提供</w:t>
      </w:r>
      <w:r w:rsidRPr="00533CEE">
        <w:rPr>
          <w:lang w:val="en-US" w:eastAsia="zh-CN"/>
        </w:rPr>
        <w:t xml:space="preserve">1.74 Mbit/s </w:t>
      </w:r>
      <w:r>
        <w:rPr>
          <w:rFonts w:hint="eastAsia"/>
          <w:lang w:val="en-US" w:eastAsia="zh-CN"/>
        </w:rPr>
        <w:t>的数据速率。由于更高的数据速率需要更宽的传输带宽，有效利用最大遥测容量的能力取决于已划分频段的宽度，</w:t>
      </w:r>
      <w:r w:rsidR="007E3D74">
        <w:rPr>
          <w:rFonts w:hint="eastAsia"/>
          <w:lang w:val="en-US" w:eastAsia="zh-CN"/>
        </w:rPr>
        <w:t>以及</w:t>
      </w:r>
      <w:r w:rsidR="00D950B5">
        <w:rPr>
          <w:rFonts w:hint="eastAsia"/>
          <w:lang w:val="en-US" w:eastAsia="zh-CN"/>
        </w:rPr>
        <w:t>地球站波束宽度内</w:t>
      </w:r>
      <w:r w:rsidR="007E3D74">
        <w:rPr>
          <w:rFonts w:hint="eastAsia"/>
          <w:lang w:val="en-US" w:eastAsia="zh-CN"/>
        </w:rPr>
        <w:t>（并在相同频带内工作）</w:t>
      </w:r>
      <w:r w:rsidR="00D950B5">
        <w:rPr>
          <w:rFonts w:hint="eastAsia"/>
          <w:lang w:val="en-US" w:eastAsia="zh-CN"/>
        </w:rPr>
        <w:t>同时执行任务的航</w:t>
      </w:r>
      <w:r w:rsidR="00BF3D08">
        <w:rPr>
          <w:rFonts w:hint="eastAsia"/>
          <w:lang w:val="en-US" w:eastAsia="zh-CN"/>
        </w:rPr>
        <w:t>天</w:t>
      </w:r>
      <w:r w:rsidR="00D950B5">
        <w:rPr>
          <w:rFonts w:hint="eastAsia"/>
          <w:lang w:val="en-US" w:eastAsia="zh-CN"/>
        </w:rPr>
        <w:t>器数量</w:t>
      </w:r>
      <w:r w:rsidR="007E3D74">
        <w:rPr>
          <w:rFonts w:hint="eastAsia"/>
          <w:lang w:val="en-US" w:eastAsia="zh-CN"/>
        </w:rPr>
        <w:t>。</w:t>
      </w:r>
    </w:p>
    <w:p w:rsidR="00533CEE" w:rsidRPr="00533CEE" w:rsidRDefault="007E3D74"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现在的编码方式允许使用更低的信噪比，而这种编码方法的进步是对遥测工作的一项重要贡献。编码信号需要更宽的</w:t>
      </w:r>
      <w:r w:rsidR="00EC5FE9">
        <w:rPr>
          <w:rFonts w:hint="eastAsia"/>
          <w:lang w:val="en-US" w:eastAsia="zh-CN"/>
        </w:rPr>
        <w:t>传输</w:t>
      </w:r>
      <w:r>
        <w:rPr>
          <w:rFonts w:hint="eastAsia"/>
          <w:lang w:val="en-US" w:eastAsia="zh-CN"/>
        </w:rPr>
        <w:t>带宽。超高数据速率</w:t>
      </w:r>
      <w:r w:rsidR="00BF3D08">
        <w:rPr>
          <w:rFonts w:hint="eastAsia"/>
          <w:lang w:val="en-US" w:eastAsia="zh-CN"/>
        </w:rPr>
        <w:t>使用</w:t>
      </w:r>
      <w:r>
        <w:rPr>
          <w:rFonts w:hint="eastAsia"/>
          <w:lang w:val="en-US" w:eastAsia="zh-CN"/>
        </w:rPr>
        <w:t>编码遥测可能会受到划分带宽的限制。</w:t>
      </w:r>
    </w:p>
    <w:p w:rsidR="00533CEE" w:rsidRPr="00533CEE" w:rsidRDefault="00533CEE" w:rsidP="000307CB">
      <w:pPr>
        <w:pStyle w:val="Heading2"/>
        <w:spacing w:line="340" w:lineRule="atLeast"/>
        <w:rPr>
          <w:lang w:val="en-US" w:eastAsia="zh-CN"/>
        </w:rPr>
      </w:pPr>
      <w:r w:rsidRPr="00533CEE">
        <w:rPr>
          <w:lang w:val="en-US" w:eastAsia="zh-CN"/>
        </w:rPr>
        <w:t>2.2</w:t>
      </w:r>
      <w:r w:rsidRPr="00533CEE">
        <w:rPr>
          <w:lang w:val="en-US" w:eastAsia="zh-CN"/>
        </w:rPr>
        <w:tab/>
      </w:r>
      <w:r w:rsidR="007E3D74">
        <w:rPr>
          <w:rFonts w:hint="eastAsia"/>
          <w:lang w:val="en-US" w:eastAsia="zh-CN"/>
        </w:rPr>
        <w:t>遥</w:t>
      </w:r>
      <w:r w:rsidR="00BF3D08">
        <w:rPr>
          <w:rFonts w:hint="eastAsia"/>
          <w:lang w:val="en-US" w:eastAsia="zh-CN"/>
        </w:rPr>
        <w:t>控</w:t>
      </w:r>
      <w:r w:rsidR="007E3D74">
        <w:rPr>
          <w:rFonts w:hint="eastAsia"/>
          <w:lang w:val="en-US" w:eastAsia="zh-CN"/>
        </w:rPr>
        <w:t>要求</w:t>
      </w:r>
    </w:p>
    <w:p w:rsidR="00533CEE" w:rsidRPr="00533CEE" w:rsidRDefault="0044103C"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遥</w:t>
      </w:r>
      <w:r w:rsidR="00BF3D08">
        <w:rPr>
          <w:rFonts w:hint="eastAsia"/>
          <w:lang w:val="en-US" w:eastAsia="zh-CN"/>
        </w:rPr>
        <w:t>控</w:t>
      </w:r>
      <w:r>
        <w:rPr>
          <w:rFonts w:hint="eastAsia"/>
          <w:lang w:val="en-US" w:eastAsia="zh-CN"/>
        </w:rPr>
        <w:t>链路的主要要求是可靠性。在需要时必须能够准确地接收到</w:t>
      </w:r>
      <w:r w:rsidR="00BF3D08">
        <w:rPr>
          <w:rFonts w:hint="eastAsia"/>
          <w:lang w:val="en-US" w:eastAsia="zh-CN"/>
        </w:rPr>
        <w:t>指</w:t>
      </w:r>
      <w:r>
        <w:rPr>
          <w:rFonts w:hint="eastAsia"/>
          <w:lang w:val="en-US" w:eastAsia="zh-CN"/>
        </w:rPr>
        <w:t>令。通常要求遥</w:t>
      </w:r>
      <w:r w:rsidR="00BF3D08">
        <w:rPr>
          <w:rFonts w:hint="eastAsia"/>
          <w:lang w:val="en-US" w:eastAsia="zh-CN"/>
        </w:rPr>
        <w:t>控链路的比特</w:t>
      </w:r>
      <w:r>
        <w:rPr>
          <w:rFonts w:hint="eastAsia"/>
          <w:lang w:val="en-US" w:eastAsia="zh-CN"/>
        </w:rPr>
        <w:t>误</w:t>
      </w:r>
      <w:r w:rsidR="00BF3D08">
        <w:rPr>
          <w:rFonts w:hint="eastAsia"/>
          <w:lang w:val="en-US" w:eastAsia="zh-CN"/>
        </w:rPr>
        <w:t>码</w:t>
      </w:r>
      <w:r>
        <w:rPr>
          <w:rFonts w:hint="eastAsia"/>
          <w:lang w:val="en-US" w:eastAsia="zh-CN"/>
        </w:rPr>
        <w:t>率不大于</w:t>
      </w:r>
      <w:r w:rsidR="00EB720E" w:rsidRPr="00356BFC">
        <w:rPr>
          <w:lang w:val="en-GB" w:eastAsia="zh-CN"/>
        </w:rPr>
        <w:t>1 </w:t>
      </w:r>
      <w:r w:rsidR="00EB720E" w:rsidRPr="00806EA2">
        <w:rPr>
          <w:rFonts w:ascii="Symbol" w:hAnsi="Symbol"/>
          <w:lang w:eastAsia="zh-CN"/>
        </w:rPr>
        <w:t></w:t>
      </w:r>
      <w:r w:rsidR="00EB720E" w:rsidRPr="00356BFC">
        <w:rPr>
          <w:lang w:val="en-GB" w:eastAsia="zh-CN"/>
        </w:rPr>
        <w:t> 10</w:t>
      </w:r>
      <w:r w:rsidR="00EB720E" w:rsidRPr="00356BFC">
        <w:rPr>
          <w:position w:val="6"/>
          <w:sz w:val="16"/>
          <w:lang w:val="en-GB" w:eastAsia="zh-CN"/>
        </w:rPr>
        <w:t>−6</w:t>
      </w:r>
      <w:r>
        <w:rPr>
          <w:rFonts w:hint="eastAsia"/>
          <w:lang w:val="en-US" w:eastAsia="zh-CN"/>
        </w:rPr>
        <w:t>。不论航</w:t>
      </w:r>
      <w:r w:rsidR="00BF3D08">
        <w:rPr>
          <w:rFonts w:hint="eastAsia"/>
          <w:lang w:val="en-US" w:eastAsia="zh-CN"/>
        </w:rPr>
        <w:t>天</w:t>
      </w:r>
      <w:r>
        <w:rPr>
          <w:rFonts w:hint="eastAsia"/>
          <w:lang w:val="en-US" w:eastAsia="zh-CN"/>
        </w:rPr>
        <w:t>器的方向如何，甚至在主增益天线并未指向地球的情况下，也必须</w:t>
      </w:r>
      <w:r w:rsidR="00BF3D08">
        <w:rPr>
          <w:rFonts w:hint="eastAsia"/>
          <w:lang w:val="en-US" w:eastAsia="zh-CN"/>
        </w:rPr>
        <w:t>能够</w:t>
      </w:r>
      <w:r>
        <w:rPr>
          <w:rFonts w:hint="eastAsia"/>
          <w:lang w:val="en-US" w:eastAsia="zh-CN"/>
        </w:rPr>
        <w:t>成功地接收到</w:t>
      </w:r>
      <w:r w:rsidR="00BF3D08">
        <w:rPr>
          <w:rFonts w:hint="eastAsia"/>
          <w:lang w:val="en-US" w:eastAsia="zh-CN"/>
        </w:rPr>
        <w:t>指</w:t>
      </w:r>
      <w:r>
        <w:rPr>
          <w:rFonts w:hint="eastAsia"/>
          <w:lang w:val="en-US" w:eastAsia="zh-CN"/>
        </w:rPr>
        <w:t>令。对于这种情况，需要使用近似全向的航</w:t>
      </w:r>
      <w:r w:rsidR="00BF3D08">
        <w:rPr>
          <w:rFonts w:hint="eastAsia"/>
          <w:lang w:val="en-US" w:eastAsia="zh-CN"/>
        </w:rPr>
        <w:t>天</w:t>
      </w:r>
      <w:r>
        <w:rPr>
          <w:rFonts w:hint="eastAsia"/>
          <w:lang w:val="en-US" w:eastAsia="zh-CN"/>
        </w:rPr>
        <w:t>器天线。由于航</w:t>
      </w:r>
      <w:r w:rsidR="00BF3D08">
        <w:rPr>
          <w:rFonts w:hint="eastAsia"/>
          <w:lang w:val="en-US" w:eastAsia="zh-CN"/>
        </w:rPr>
        <w:t>天</w:t>
      </w:r>
      <w:r>
        <w:rPr>
          <w:rFonts w:hint="eastAsia"/>
          <w:lang w:val="en-US" w:eastAsia="zh-CN"/>
        </w:rPr>
        <w:t>器的天线增益低，又需要提供高可靠性，因此需要高</w:t>
      </w:r>
      <w:r w:rsidR="00533CEE" w:rsidRPr="00533CEE">
        <w:rPr>
          <w:lang w:val="en-US" w:eastAsia="zh-CN"/>
        </w:rPr>
        <w:t>e.i.r.p.</w:t>
      </w:r>
      <w:r>
        <w:rPr>
          <w:rFonts w:hint="eastAsia"/>
          <w:lang w:val="en-US" w:eastAsia="zh-CN"/>
        </w:rPr>
        <w:t>。</w:t>
      </w:r>
    </w:p>
    <w:p w:rsidR="00533CEE" w:rsidRPr="00533CEE" w:rsidRDefault="0044103C"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鉴于航</w:t>
      </w:r>
      <w:r w:rsidR="00BF3D08">
        <w:rPr>
          <w:rFonts w:hint="eastAsia"/>
          <w:lang w:val="en-US" w:eastAsia="zh-CN"/>
        </w:rPr>
        <w:t>天</w:t>
      </w:r>
      <w:r>
        <w:rPr>
          <w:rFonts w:hint="eastAsia"/>
          <w:lang w:val="en-US" w:eastAsia="zh-CN"/>
        </w:rPr>
        <w:t>器上安装了计算机，航</w:t>
      </w:r>
      <w:r w:rsidR="00BF3D08">
        <w:rPr>
          <w:rFonts w:hint="eastAsia"/>
          <w:lang w:val="en-US" w:eastAsia="zh-CN"/>
        </w:rPr>
        <w:t>天</w:t>
      </w:r>
      <w:r>
        <w:rPr>
          <w:rFonts w:hint="eastAsia"/>
          <w:lang w:val="en-US" w:eastAsia="zh-CN"/>
        </w:rPr>
        <w:t>器系统的自动排序和操作基本上已经预定，并存储于航</w:t>
      </w:r>
      <w:r w:rsidR="00BF3D08">
        <w:rPr>
          <w:rFonts w:hint="eastAsia"/>
          <w:lang w:val="en-US" w:eastAsia="zh-CN"/>
        </w:rPr>
        <w:t>天</w:t>
      </w:r>
      <w:r>
        <w:rPr>
          <w:rFonts w:hint="eastAsia"/>
          <w:lang w:val="en-US" w:eastAsia="zh-CN"/>
        </w:rPr>
        <w:t>器内供将来操作时使用。</w:t>
      </w:r>
      <w:r w:rsidR="00AF0C23">
        <w:rPr>
          <w:rFonts w:hint="eastAsia"/>
          <w:lang w:val="en-US" w:eastAsia="zh-CN"/>
        </w:rPr>
        <w:t>对于某些复杂的顺序，自动操作是必要条件。为正</w:t>
      </w:r>
      <w:r w:rsidR="00BF3D08">
        <w:rPr>
          <w:rFonts w:hint="eastAsia"/>
          <w:lang w:val="en-US" w:eastAsia="zh-CN"/>
        </w:rPr>
        <w:t>确</w:t>
      </w:r>
      <w:r w:rsidR="00AF0C23">
        <w:rPr>
          <w:rFonts w:hint="eastAsia"/>
          <w:lang w:val="en-US" w:eastAsia="zh-CN"/>
        </w:rPr>
        <w:t>观测到航</w:t>
      </w:r>
      <w:r w:rsidR="00BF3D08">
        <w:rPr>
          <w:rFonts w:hint="eastAsia"/>
          <w:lang w:val="en-US" w:eastAsia="zh-CN"/>
        </w:rPr>
        <w:t>天</w:t>
      </w:r>
      <w:r w:rsidR="00AF0C23">
        <w:rPr>
          <w:rFonts w:hint="eastAsia"/>
          <w:lang w:val="en-US" w:eastAsia="zh-CN"/>
        </w:rPr>
        <w:t>器变化或功能失常，若要在飞行途中改变存储指令，则需具备发送遥</w:t>
      </w:r>
      <w:r w:rsidR="00BF3D08">
        <w:rPr>
          <w:rFonts w:hint="eastAsia"/>
          <w:lang w:val="en-US" w:eastAsia="zh-CN"/>
        </w:rPr>
        <w:t>控</w:t>
      </w:r>
      <w:r w:rsidR="00AF0C23">
        <w:rPr>
          <w:rFonts w:hint="eastAsia"/>
          <w:lang w:val="en-US" w:eastAsia="zh-CN"/>
        </w:rPr>
        <w:t>的能力。对行程很长的任务，以及排序有赖于早期航</w:t>
      </w:r>
      <w:r w:rsidR="00BF3D08">
        <w:rPr>
          <w:rFonts w:hint="eastAsia"/>
          <w:lang w:val="en-US" w:eastAsia="zh-CN"/>
        </w:rPr>
        <w:t>天</w:t>
      </w:r>
      <w:r w:rsidR="00AF0C23">
        <w:rPr>
          <w:rFonts w:hint="eastAsia"/>
          <w:lang w:val="en-US" w:eastAsia="zh-CN"/>
        </w:rPr>
        <w:t>器取得的成果的情况，这一点尤为重要。例如，航</w:t>
      </w:r>
      <w:r w:rsidR="00BF3D08">
        <w:rPr>
          <w:rFonts w:hint="eastAsia"/>
          <w:lang w:val="en-US" w:eastAsia="zh-CN"/>
        </w:rPr>
        <w:t>天</w:t>
      </w:r>
      <w:r w:rsidR="00AF0C23">
        <w:rPr>
          <w:rFonts w:hint="eastAsia"/>
          <w:lang w:val="en-US" w:eastAsia="zh-CN"/>
        </w:rPr>
        <w:t>器路线更正</w:t>
      </w:r>
      <w:r w:rsidR="00BF3D08">
        <w:rPr>
          <w:rFonts w:hint="eastAsia"/>
          <w:lang w:val="en-US" w:eastAsia="zh-CN"/>
        </w:rPr>
        <w:t>指</w:t>
      </w:r>
      <w:r w:rsidR="00AF0C23">
        <w:rPr>
          <w:rFonts w:hint="eastAsia"/>
          <w:lang w:val="en-US" w:eastAsia="zh-CN"/>
        </w:rPr>
        <w:t>令是基于跟踪测量且无法预先确定。</w:t>
      </w:r>
    </w:p>
    <w:p w:rsidR="00533CEE" w:rsidRPr="00533CEE" w:rsidRDefault="00897D39"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表</w:t>
      </w:r>
      <w:r>
        <w:rPr>
          <w:rFonts w:hint="eastAsia"/>
          <w:lang w:val="en-US" w:eastAsia="zh-CN"/>
        </w:rPr>
        <w:t>1</w:t>
      </w:r>
      <w:r>
        <w:rPr>
          <w:rFonts w:hint="eastAsia"/>
          <w:lang w:val="en-US" w:eastAsia="zh-CN"/>
        </w:rPr>
        <w:t>中给出了所需</w:t>
      </w:r>
      <w:r w:rsidR="00BF3D08">
        <w:rPr>
          <w:rFonts w:hint="eastAsia"/>
          <w:lang w:val="en-US" w:eastAsia="zh-CN"/>
        </w:rPr>
        <w:t>指</w:t>
      </w:r>
      <w:r>
        <w:rPr>
          <w:rFonts w:hint="eastAsia"/>
          <w:lang w:val="en-US" w:eastAsia="zh-CN"/>
        </w:rPr>
        <w:t>令数据速率的范围。</w:t>
      </w:r>
    </w:p>
    <w:p w:rsidR="00533CEE" w:rsidRPr="00533CEE" w:rsidRDefault="00897D39"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可靠的遥</w:t>
      </w:r>
      <w:r w:rsidR="00BF3D08">
        <w:rPr>
          <w:rFonts w:hint="eastAsia"/>
          <w:lang w:val="en-US" w:eastAsia="zh-CN"/>
        </w:rPr>
        <w:t>控</w:t>
      </w:r>
      <w:r>
        <w:rPr>
          <w:rFonts w:hint="eastAsia"/>
          <w:lang w:val="en-US" w:eastAsia="zh-CN"/>
        </w:rPr>
        <w:t>要求有可靠的维护遥测，用以验证</w:t>
      </w:r>
      <w:r w:rsidR="00B852CD">
        <w:rPr>
          <w:rFonts w:hint="eastAsia"/>
          <w:lang w:val="en-US" w:eastAsia="zh-CN"/>
        </w:rPr>
        <w:t>指</w:t>
      </w:r>
      <w:r>
        <w:rPr>
          <w:rFonts w:hint="eastAsia"/>
          <w:lang w:val="en-US" w:eastAsia="zh-CN"/>
        </w:rPr>
        <w:t>令得以正确的接收且被载入</w:t>
      </w:r>
      <w:r w:rsidR="00B852CD">
        <w:rPr>
          <w:rFonts w:hint="eastAsia"/>
          <w:lang w:val="en-US" w:eastAsia="zh-CN"/>
        </w:rPr>
        <w:t>指</w:t>
      </w:r>
      <w:r>
        <w:rPr>
          <w:rFonts w:hint="eastAsia"/>
          <w:lang w:val="en-US" w:eastAsia="zh-CN"/>
        </w:rPr>
        <w:t>令</w:t>
      </w:r>
      <w:r w:rsidR="003610FB">
        <w:rPr>
          <w:rFonts w:hint="eastAsia"/>
          <w:lang w:val="en-US" w:eastAsia="zh-CN"/>
        </w:rPr>
        <w:t>库。</w:t>
      </w:r>
    </w:p>
    <w:p w:rsidR="00533CEE" w:rsidRPr="00533CEE" w:rsidRDefault="00533CEE" w:rsidP="000307CB">
      <w:pPr>
        <w:pStyle w:val="Heading2"/>
        <w:spacing w:line="340" w:lineRule="atLeast"/>
        <w:rPr>
          <w:lang w:val="en-US" w:eastAsia="zh-CN"/>
        </w:rPr>
      </w:pPr>
      <w:r w:rsidRPr="00533CEE">
        <w:rPr>
          <w:lang w:val="en-US" w:eastAsia="zh-CN"/>
        </w:rPr>
        <w:t>2.3</w:t>
      </w:r>
      <w:r w:rsidRPr="00533CEE">
        <w:rPr>
          <w:lang w:val="en-US" w:eastAsia="zh-CN"/>
        </w:rPr>
        <w:tab/>
      </w:r>
      <w:r w:rsidR="003610FB">
        <w:rPr>
          <w:rFonts w:hint="eastAsia"/>
          <w:lang w:val="en-US" w:eastAsia="zh-CN"/>
        </w:rPr>
        <w:t>跟踪要求</w:t>
      </w:r>
    </w:p>
    <w:p w:rsidR="00533CEE" w:rsidRPr="00533CEE" w:rsidRDefault="003610FB" w:rsidP="000307CB">
      <w:pPr>
        <w:spacing w:line="340" w:lineRule="atLeast"/>
        <w:ind w:firstLineChars="200" w:firstLine="480"/>
        <w:rPr>
          <w:lang w:val="en-US" w:eastAsia="zh-CN"/>
        </w:rPr>
      </w:pPr>
      <w:r>
        <w:rPr>
          <w:rFonts w:hint="eastAsia"/>
          <w:lang w:val="en-US" w:eastAsia="zh-CN"/>
        </w:rPr>
        <w:t>跟踪可为航</w:t>
      </w:r>
      <w:r w:rsidR="00B852CD">
        <w:rPr>
          <w:rFonts w:hint="eastAsia"/>
          <w:lang w:val="en-US" w:eastAsia="zh-CN"/>
        </w:rPr>
        <w:t>天</w:t>
      </w:r>
      <w:r>
        <w:rPr>
          <w:rFonts w:hint="eastAsia"/>
          <w:lang w:val="en-US" w:eastAsia="zh-CN"/>
        </w:rPr>
        <w:t>器导航和无线电科学研究提供信息。</w:t>
      </w:r>
    </w:p>
    <w:p w:rsidR="00533CEE" w:rsidRPr="00533CEE" w:rsidRDefault="00533CEE" w:rsidP="000307CB">
      <w:pPr>
        <w:pStyle w:val="Heading3"/>
        <w:spacing w:line="340" w:lineRule="atLeast"/>
        <w:rPr>
          <w:lang w:val="en-US" w:eastAsia="zh-CN"/>
        </w:rPr>
      </w:pPr>
      <w:r w:rsidRPr="00533CEE">
        <w:rPr>
          <w:lang w:val="en-US" w:eastAsia="zh-CN"/>
        </w:rPr>
        <w:t>2.3.1</w:t>
      </w:r>
      <w:r w:rsidRPr="00533CEE">
        <w:rPr>
          <w:lang w:val="en-US" w:eastAsia="zh-CN"/>
        </w:rPr>
        <w:tab/>
      </w:r>
      <w:r w:rsidR="003610FB">
        <w:rPr>
          <w:rFonts w:hint="eastAsia"/>
          <w:lang w:val="en-US" w:eastAsia="zh-CN"/>
        </w:rPr>
        <w:t>导航</w:t>
      </w:r>
    </w:p>
    <w:p w:rsidR="00533CEE" w:rsidRPr="00533CEE" w:rsidRDefault="003610FB"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导航跟踪测量包括无线电频率的多普勒频移，测距信号往返所需的传播时间，长基线干扰测量信号的接收。测量精确度的制定必须能够满足导航的要求。测量精确度受下述因素变化的影响，即传播速度、台站位置的</w:t>
      </w:r>
      <w:r w:rsidR="00806F1F">
        <w:rPr>
          <w:rFonts w:hint="eastAsia"/>
          <w:lang w:val="en-US" w:eastAsia="zh-CN"/>
        </w:rPr>
        <w:t>信息、计时的精确性、地</w:t>
      </w:r>
      <w:r w:rsidR="00B852CD">
        <w:rPr>
          <w:rFonts w:hint="eastAsia"/>
          <w:lang w:val="en-US" w:eastAsia="zh-CN"/>
        </w:rPr>
        <w:t>球站</w:t>
      </w:r>
      <w:r w:rsidR="00806F1F">
        <w:rPr>
          <w:rFonts w:hint="eastAsia"/>
          <w:lang w:val="en-US" w:eastAsia="zh-CN"/>
        </w:rPr>
        <w:t>和空间站设备的电子电路</w:t>
      </w:r>
      <w:r w:rsidR="00B852CD">
        <w:rPr>
          <w:rFonts w:hint="eastAsia"/>
          <w:lang w:val="en-US" w:eastAsia="zh-CN"/>
        </w:rPr>
        <w:t>时</w:t>
      </w:r>
      <w:r w:rsidR="00806F1F">
        <w:rPr>
          <w:rFonts w:hint="eastAsia"/>
          <w:lang w:val="en-US" w:eastAsia="zh-CN"/>
        </w:rPr>
        <w:t>延。表</w:t>
      </w:r>
      <w:r w:rsidR="00806F1F">
        <w:rPr>
          <w:rFonts w:hint="eastAsia"/>
          <w:lang w:val="en-US" w:eastAsia="zh-CN"/>
        </w:rPr>
        <w:t>2</w:t>
      </w:r>
      <w:r w:rsidR="00806F1F">
        <w:rPr>
          <w:rFonts w:hint="eastAsia"/>
          <w:lang w:val="en-US" w:eastAsia="zh-CN"/>
        </w:rPr>
        <w:t>所列示例是目前对导航精确性及相关测量的要求。</w:t>
      </w:r>
    </w:p>
    <w:p w:rsidR="00533CEE" w:rsidRDefault="00806F1F" w:rsidP="005E4FE3">
      <w:pPr>
        <w:pStyle w:val="TableNo"/>
        <w:rPr>
          <w:lang w:eastAsia="zh-CN"/>
        </w:rPr>
      </w:pPr>
      <w:r>
        <w:rPr>
          <w:rFonts w:hint="eastAsia"/>
          <w:lang w:eastAsia="zh-CN"/>
        </w:rPr>
        <w:lastRenderedPageBreak/>
        <w:t>表</w:t>
      </w:r>
      <w:r w:rsidR="00533CEE">
        <w:rPr>
          <w:lang w:eastAsia="zh-CN"/>
        </w:rPr>
        <w:t>2</w:t>
      </w:r>
    </w:p>
    <w:p w:rsidR="00533CEE" w:rsidRDefault="00806F1F" w:rsidP="00EB720E">
      <w:pPr>
        <w:pStyle w:val="Tabletitle"/>
        <w:rPr>
          <w:lang w:eastAsia="zh-CN"/>
        </w:rPr>
      </w:pPr>
      <w:r>
        <w:rPr>
          <w:rFonts w:hint="eastAsia"/>
          <w:lang w:eastAsia="zh-CN"/>
        </w:rPr>
        <w:t>导航与跟踪要求</w:t>
      </w:r>
    </w:p>
    <w:tbl>
      <w:tblPr>
        <w:tblW w:w="0" w:type="auto"/>
        <w:jc w:val="center"/>
        <w:tblLayout w:type="fixed"/>
        <w:tblLook w:val="0000" w:firstRow="0" w:lastRow="0" w:firstColumn="0" w:lastColumn="0" w:noHBand="0" w:noVBand="0"/>
      </w:tblPr>
      <w:tblGrid>
        <w:gridCol w:w="6832"/>
        <w:gridCol w:w="2042"/>
        <w:gridCol w:w="29"/>
      </w:tblGrid>
      <w:tr w:rsidR="00533CEE" w:rsidTr="004974A4">
        <w:trPr>
          <w:cantSplit/>
          <w:jc w:val="center"/>
        </w:trPr>
        <w:tc>
          <w:tcPr>
            <w:tcW w:w="6832" w:type="dxa"/>
            <w:tcBorders>
              <w:top w:val="single" w:sz="6" w:space="0" w:color="auto"/>
              <w:left w:val="single" w:sz="6" w:space="0" w:color="auto"/>
              <w:bottom w:val="single" w:sz="6" w:space="0" w:color="auto"/>
              <w:right w:val="single" w:sz="6" w:space="0" w:color="auto"/>
            </w:tcBorders>
          </w:tcPr>
          <w:p w:rsidR="00533CEE" w:rsidRDefault="00806F1F" w:rsidP="005E4FE3">
            <w:pPr>
              <w:pStyle w:val="Tablehead"/>
            </w:pPr>
            <w:r>
              <w:rPr>
                <w:rFonts w:hint="eastAsia"/>
              </w:rPr>
              <w:t>参数</w:t>
            </w:r>
          </w:p>
        </w:tc>
        <w:tc>
          <w:tcPr>
            <w:tcW w:w="2071" w:type="dxa"/>
            <w:gridSpan w:val="2"/>
            <w:tcBorders>
              <w:top w:val="single" w:sz="6" w:space="0" w:color="auto"/>
              <w:left w:val="single" w:sz="6" w:space="0" w:color="auto"/>
              <w:right w:val="single" w:sz="6" w:space="0" w:color="auto"/>
            </w:tcBorders>
          </w:tcPr>
          <w:p w:rsidR="00533CEE" w:rsidRDefault="00806F1F" w:rsidP="005E4FE3">
            <w:pPr>
              <w:pStyle w:val="Tablehead"/>
            </w:pPr>
            <w:r>
              <w:rPr>
                <w:rFonts w:hint="eastAsia"/>
              </w:rPr>
              <w:t>值</w:t>
            </w:r>
          </w:p>
        </w:tc>
      </w:tr>
      <w:tr w:rsidR="00533CEE" w:rsidTr="004974A4">
        <w:trPr>
          <w:cantSplit/>
          <w:jc w:val="center"/>
        </w:trPr>
        <w:tc>
          <w:tcPr>
            <w:tcW w:w="6832" w:type="dxa"/>
            <w:tcBorders>
              <w:left w:val="single" w:sz="6" w:space="0" w:color="auto"/>
              <w:right w:val="single" w:sz="6" w:space="0" w:color="auto"/>
            </w:tcBorders>
          </w:tcPr>
          <w:p w:rsidR="00533CEE" w:rsidRPr="005E4FE3" w:rsidRDefault="00806F1F" w:rsidP="00B73AAE">
            <w:pPr>
              <w:pStyle w:val="TableText0"/>
              <w:spacing w:before="80" w:after="40" w:line="240" w:lineRule="auto"/>
              <w:rPr>
                <w:sz w:val="22"/>
                <w:szCs w:val="22"/>
              </w:rPr>
            </w:pPr>
            <w:r w:rsidRPr="005E4FE3">
              <w:rPr>
                <w:rFonts w:hint="eastAsia"/>
                <w:sz w:val="22"/>
                <w:szCs w:val="22"/>
              </w:rPr>
              <w:t>导航精确</w:t>
            </w:r>
            <w:r w:rsidR="00B852CD" w:rsidRPr="005E4FE3">
              <w:rPr>
                <w:rFonts w:hint="eastAsia"/>
                <w:sz w:val="22"/>
                <w:szCs w:val="22"/>
              </w:rPr>
              <w:t>度</w:t>
            </w:r>
            <w:r w:rsidR="00533CEE" w:rsidRPr="005E4FE3">
              <w:rPr>
                <w:sz w:val="22"/>
                <w:szCs w:val="22"/>
              </w:rPr>
              <w:t>(m)</w:t>
            </w:r>
          </w:p>
        </w:tc>
        <w:tc>
          <w:tcPr>
            <w:tcW w:w="2071" w:type="dxa"/>
            <w:gridSpan w:val="2"/>
            <w:tcBorders>
              <w:top w:val="single" w:sz="6" w:space="0" w:color="auto"/>
              <w:left w:val="single" w:sz="6" w:space="0" w:color="auto"/>
              <w:right w:val="single" w:sz="6" w:space="0" w:color="auto"/>
            </w:tcBorders>
          </w:tcPr>
          <w:p w:rsidR="00533CEE" w:rsidRPr="005E4FE3" w:rsidRDefault="00533CEE" w:rsidP="00BB6DF7">
            <w:pPr>
              <w:pStyle w:val="TableText0"/>
              <w:spacing w:before="80" w:after="40" w:line="240" w:lineRule="auto"/>
              <w:jc w:val="center"/>
              <w:rPr>
                <w:sz w:val="22"/>
                <w:szCs w:val="22"/>
              </w:rPr>
            </w:pPr>
            <w:r w:rsidRPr="005E4FE3">
              <w:rPr>
                <w:sz w:val="22"/>
                <w:szCs w:val="22"/>
              </w:rPr>
              <w:t>300 (</w:t>
            </w:r>
            <w:r w:rsidR="00806F1F" w:rsidRPr="005E4FE3">
              <w:rPr>
                <w:rFonts w:hint="eastAsia"/>
                <w:sz w:val="22"/>
                <w:szCs w:val="22"/>
              </w:rPr>
              <w:t>木星</w:t>
            </w:r>
            <w:r w:rsidRPr="005E4FE3">
              <w:rPr>
                <w:sz w:val="22"/>
                <w:szCs w:val="22"/>
              </w:rPr>
              <w:t>)</w:t>
            </w:r>
          </w:p>
        </w:tc>
      </w:tr>
      <w:tr w:rsidR="00533CEE" w:rsidTr="004974A4">
        <w:trPr>
          <w:cantSplit/>
          <w:jc w:val="center"/>
        </w:trPr>
        <w:tc>
          <w:tcPr>
            <w:tcW w:w="6832" w:type="dxa"/>
            <w:tcBorders>
              <w:left w:val="single" w:sz="6" w:space="0" w:color="auto"/>
              <w:right w:val="single" w:sz="6" w:space="0" w:color="auto"/>
            </w:tcBorders>
          </w:tcPr>
          <w:p w:rsidR="00533CEE" w:rsidRPr="005E4FE3" w:rsidRDefault="00806F1F" w:rsidP="00B73AAE">
            <w:pPr>
              <w:pStyle w:val="TableText0"/>
              <w:spacing w:before="40" w:after="40" w:line="240" w:lineRule="auto"/>
              <w:rPr>
                <w:sz w:val="22"/>
                <w:szCs w:val="22"/>
              </w:rPr>
            </w:pPr>
            <w:r w:rsidRPr="005E4FE3">
              <w:rPr>
                <w:rFonts w:hint="eastAsia"/>
                <w:sz w:val="22"/>
                <w:szCs w:val="22"/>
              </w:rPr>
              <w:t>多普勒测量的精确</w:t>
            </w:r>
            <w:r w:rsidR="00B852CD" w:rsidRPr="005E4FE3">
              <w:rPr>
                <w:rFonts w:hint="eastAsia"/>
                <w:sz w:val="22"/>
                <w:szCs w:val="22"/>
              </w:rPr>
              <w:t>度</w:t>
            </w:r>
            <w:r w:rsidR="00533CEE" w:rsidRPr="005E4FE3">
              <w:rPr>
                <w:sz w:val="22"/>
                <w:szCs w:val="22"/>
              </w:rPr>
              <w:t xml:space="preserve"> (Hz)</w:t>
            </w:r>
          </w:p>
        </w:tc>
        <w:tc>
          <w:tcPr>
            <w:tcW w:w="2071" w:type="dxa"/>
            <w:gridSpan w:val="2"/>
            <w:tcBorders>
              <w:left w:val="single" w:sz="6" w:space="0" w:color="auto"/>
              <w:right w:val="single" w:sz="6" w:space="0" w:color="auto"/>
            </w:tcBorders>
          </w:tcPr>
          <w:p w:rsidR="00533CEE" w:rsidRPr="005E4FE3" w:rsidRDefault="00533CEE" w:rsidP="00BB6DF7">
            <w:pPr>
              <w:pStyle w:val="TableText0"/>
              <w:spacing w:before="40" w:after="40" w:line="240" w:lineRule="auto"/>
              <w:jc w:val="center"/>
              <w:rPr>
                <w:sz w:val="22"/>
                <w:szCs w:val="22"/>
              </w:rPr>
            </w:pPr>
            <w:r w:rsidRPr="005E4FE3">
              <w:rPr>
                <w:rFonts w:ascii="Symbol" w:hAnsi="Symbol"/>
                <w:sz w:val="22"/>
                <w:szCs w:val="22"/>
              </w:rPr>
              <w:t></w:t>
            </w:r>
            <w:r w:rsidRPr="005E4FE3">
              <w:rPr>
                <w:sz w:val="22"/>
                <w:szCs w:val="22"/>
              </w:rPr>
              <w:t xml:space="preserve"> 0.0005</w:t>
            </w:r>
          </w:p>
        </w:tc>
      </w:tr>
      <w:tr w:rsidR="00533CEE" w:rsidTr="004974A4">
        <w:trPr>
          <w:cantSplit/>
          <w:jc w:val="center"/>
        </w:trPr>
        <w:tc>
          <w:tcPr>
            <w:tcW w:w="6832" w:type="dxa"/>
            <w:tcBorders>
              <w:left w:val="single" w:sz="6" w:space="0" w:color="auto"/>
              <w:right w:val="single" w:sz="6" w:space="0" w:color="auto"/>
            </w:tcBorders>
          </w:tcPr>
          <w:p w:rsidR="00533CEE" w:rsidRPr="005E4FE3" w:rsidRDefault="00B852CD" w:rsidP="00B73AAE">
            <w:pPr>
              <w:pStyle w:val="TableText0"/>
              <w:spacing w:before="40" w:after="40" w:line="240" w:lineRule="auto"/>
              <w:rPr>
                <w:sz w:val="22"/>
                <w:szCs w:val="22"/>
              </w:rPr>
            </w:pPr>
            <w:r w:rsidRPr="005E4FE3">
              <w:rPr>
                <w:rFonts w:hint="eastAsia"/>
                <w:sz w:val="22"/>
                <w:szCs w:val="22"/>
              </w:rPr>
              <w:t>距离</w:t>
            </w:r>
            <w:r w:rsidR="00806F1F" w:rsidRPr="005E4FE3">
              <w:rPr>
                <w:rFonts w:hint="eastAsia"/>
                <w:sz w:val="22"/>
                <w:szCs w:val="22"/>
              </w:rPr>
              <w:t>测量的精确</w:t>
            </w:r>
            <w:r w:rsidRPr="005E4FE3">
              <w:rPr>
                <w:rFonts w:hint="eastAsia"/>
                <w:sz w:val="22"/>
                <w:szCs w:val="22"/>
              </w:rPr>
              <w:t>度</w:t>
            </w:r>
            <w:r w:rsidR="00533CEE" w:rsidRPr="005E4FE3">
              <w:rPr>
                <w:sz w:val="22"/>
                <w:szCs w:val="22"/>
              </w:rPr>
              <w:t>(m)</w:t>
            </w:r>
          </w:p>
        </w:tc>
        <w:tc>
          <w:tcPr>
            <w:tcW w:w="2071" w:type="dxa"/>
            <w:gridSpan w:val="2"/>
            <w:tcBorders>
              <w:left w:val="single" w:sz="6" w:space="0" w:color="auto"/>
              <w:right w:val="single" w:sz="6" w:space="0" w:color="auto"/>
            </w:tcBorders>
          </w:tcPr>
          <w:p w:rsidR="00533CEE" w:rsidRPr="005E4FE3" w:rsidRDefault="00533CEE" w:rsidP="00BB6DF7">
            <w:pPr>
              <w:pStyle w:val="TableText0"/>
              <w:spacing w:before="40" w:after="40" w:line="240" w:lineRule="auto"/>
              <w:jc w:val="center"/>
              <w:rPr>
                <w:sz w:val="22"/>
                <w:szCs w:val="22"/>
              </w:rPr>
            </w:pPr>
            <w:r w:rsidRPr="005E4FE3">
              <w:rPr>
                <w:rFonts w:ascii="Symbol" w:hAnsi="Symbol"/>
                <w:sz w:val="22"/>
                <w:szCs w:val="22"/>
              </w:rPr>
              <w:fldChar w:fldCharType="begin"/>
            </w:r>
            <w:r w:rsidRPr="005E4FE3">
              <w:rPr>
                <w:rFonts w:ascii="Symbol" w:hAnsi="Symbol"/>
                <w:sz w:val="22"/>
                <w:szCs w:val="22"/>
              </w:rPr>
              <w:instrText>SYMBOL 177 \f "Symbol"</w:instrText>
            </w:r>
            <w:r w:rsidRPr="005E4FE3">
              <w:rPr>
                <w:rFonts w:ascii="Symbol" w:hAnsi="Symbol"/>
                <w:sz w:val="22"/>
                <w:szCs w:val="22"/>
              </w:rPr>
              <w:fldChar w:fldCharType="end"/>
            </w:r>
            <w:r w:rsidRPr="005E4FE3">
              <w:rPr>
                <w:sz w:val="22"/>
                <w:szCs w:val="22"/>
              </w:rPr>
              <w:t xml:space="preserve"> 0.15</w:t>
            </w:r>
          </w:p>
        </w:tc>
      </w:tr>
      <w:tr w:rsidR="00533CEE" w:rsidTr="004974A4">
        <w:trPr>
          <w:cantSplit/>
          <w:jc w:val="center"/>
        </w:trPr>
        <w:tc>
          <w:tcPr>
            <w:tcW w:w="6832" w:type="dxa"/>
            <w:tcBorders>
              <w:left w:val="single" w:sz="6" w:space="0" w:color="auto"/>
              <w:right w:val="single" w:sz="6" w:space="0" w:color="auto"/>
            </w:tcBorders>
          </w:tcPr>
          <w:p w:rsidR="00533CEE" w:rsidRPr="005E4FE3" w:rsidRDefault="00806F1F" w:rsidP="00B73AAE">
            <w:pPr>
              <w:pStyle w:val="TableText0"/>
              <w:spacing w:before="40" w:after="80" w:line="240" w:lineRule="auto"/>
              <w:rPr>
                <w:sz w:val="22"/>
                <w:szCs w:val="22"/>
                <w:lang w:val="fr-FR"/>
              </w:rPr>
            </w:pPr>
            <w:r w:rsidRPr="005E4FE3">
              <w:rPr>
                <w:rFonts w:hint="eastAsia"/>
                <w:sz w:val="22"/>
                <w:szCs w:val="22"/>
              </w:rPr>
              <w:t>地球站位置的精确</w:t>
            </w:r>
            <w:r w:rsidR="00B852CD" w:rsidRPr="005E4FE3">
              <w:rPr>
                <w:rFonts w:hint="eastAsia"/>
                <w:sz w:val="22"/>
                <w:szCs w:val="22"/>
              </w:rPr>
              <w:t>度</w:t>
            </w:r>
            <w:r w:rsidR="00533CEE" w:rsidRPr="005E4FE3">
              <w:rPr>
                <w:sz w:val="22"/>
                <w:szCs w:val="22"/>
                <w:lang w:val="fr-FR"/>
              </w:rPr>
              <w:t xml:space="preserve"> (m)</w:t>
            </w:r>
          </w:p>
        </w:tc>
        <w:tc>
          <w:tcPr>
            <w:tcW w:w="2071" w:type="dxa"/>
            <w:gridSpan w:val="2"/>
            <w:tcBorders>
              <w:left w:val="single" w:sz="6" w:space="0" w:color="auto"/>
              <w:right w:val="single" w:sz="6" w:space="0" w:color="auto"/>
            </w:tcBorders>
          </w:tcPr>
          <w:p w:rsidR="00533CEE" w:rsidRPr="005E4FE3" w:rsidRDefault="00533CEE" w:rsidP="00BB6DF7">
            <w:pPr>
              <w:pStyle w:val="TableText0"/>
              <w:spacing w:before="40" w:after="80" w:line="240" w:lineRule="auto"/>
              <w:jc w:val="center"/>
              <w:rPr>
                <w:sz w:val="22"/>
                <w:szCs w:val="22"/>
              </w:rPr>
            </w:pPr>
            <w:r w:rsidRPr="005E4FE3">
              <w:rPr>
                <w:rFonts w:ascii="Symbol" w:hAnsi="Symbol"/>
                <w:sz w:val="22"/>
                <w:szCs w:val="22"/>
              </w:rPr>
              <w:fldChar w:fldCharType="begin"/>
            </w:r>
            <w:r w:rsidRPr="005E4FE3">
              <w:rPr>
                <w:rFonts w:ascii="Symbol" w:hAnsi="Symbol"/>
                <w:sz w:val="22"/>
                <w:szCs w:val="22"/>
              </w:rPr>
              <w:instrText>SYMBOL 177 \f "Symbol"</w:instrText>
            </w:r>
            <w:r w:rsidRPr="005E4FE3">
              <w:rPr>
                <w:rFonts w:ascii="Symbol" w:hAnsi="Symbol"/>
                <w:sz w:val="22"/>
                <w:szCs w:val="22"/>
              </w:rPr>
              <w:fldChar w:fldCharType="end"/>
            </w:r>
            <w:r w:rsidRPr="005E4FE3">
              <w:rPr>
                <w:sz w:val="22"/>
                <w:szCs w:val="22"/>
              </w:rPr>
              <w:t xml:space="preserve"> 1</w:t>
            </w:r>
          </w:p>
        </w:tc>
      </w:tr>
      <w:tr w:rsidR="004974A4" w:rsidRPr="00C47A75" w:rsidTr="0049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jc w:val="center"/>
        </w:trPr>
        <w:tc>
          <w:tcPr>
            <w:tcW w:w="6832" w:type="dxa"/>
          </w:tcPr>
          <w:p w:rsidR="004974A4" w:rsidRPr="00356BFC" w:rsidRDefault="00EB720E" w:rsidP="00EB720E">
            <w:pPr>
              <w:pStyle w:val="Tabletext"/>
              <w:rPr>
                <w:lang w:val="en-GB" w:eastAsia="zh-CN"/>
              </w:rPr>
            </w:pPr>
            <w:r w:rsidRPr="00EB720E">
              <w:rPr>
                <w:rFonts w:hint="eastAsia"/>
                <w:lang w:val="en-GB" w:eastAsia="zh-CN"/>
              </w:rPr>
              <w:t>测距</w:t>
            </w:r>
            <w:r>
              <w:rPr>
                <w:rFonts w:hint="eastAsia"/>
                <w:lang w:val="en-GB" w:eastAsia="zh-CN"/>
              </w:rPr>
              <w:t>（地对空和空对地）</w:t>
            </w:r>
            <w:r w:rsidRPr="00EB720E">
              <w:rPr>
                <w:rFonts w:hint="eastAsia"/>
                <w:lang w:val="en-GB" w:eastAsia="zh-CN"/>
              </w:rPr>
              <w:t>码片速率</w:t>
            </w:r>
            <w:r w:rsidR="004974A4" w:rsidRPr="00356BFC">
              <w:rPr>
                <w:lang w:val="en-GB" w:eastAsia="zh-CN"/>
              </w:rPr>
              <w:t>*</w:t>
            </w:r>
          </w:p>
        </w:tc>
        <w:tc>
          <w:tcPr>
            <w:tcW w:w="2042" w:type="dxa"/>
          </w:tcPr>
          <w:p w:rsidR="004974A4" w:rsidRPr="00356BFC" w:rsidRDefault="004974A4" w:rsidP="00405982">
            <w:pPr>
              <w:pStyle w:val="Tabletext"/>
              <w:jc w:val="center"/>
              <w:rPr>
                <w:rFonts w:ascii="Symbol" w:hAnsi="Symbol"/>
                <w:lang w:val="en-GB" w:eastAsia="zh-CN"/>
              </w:rPr>
            </w:pPr>
          </w:p>
        </w:tc>
      </w:tr>
      <w:tr w:rsidR="004974A4" w:rsidRPr="00806EA2" w:rsidTr="0049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jc w:val="center"/>
        </w:trPr>
        <w:tc>
          <w:tcPr>
            <w:tcW w:w="6832" w:type="dxa"/>
          </w:tcPr>
          <w:p w:rsidR="004974A4" w:rsidRPr="00806EA2" w:rsidRDefault="004974A4" w:rsidP="00405982">
            <w:pPr>
              <w:pStyle w:val="Tabletext"/>
            </w:pPr>
            <w:r w:rsidRPr="00356BFC">
              <w:rPr>
                <w:lang w:val="en-GB" w:eastAsia="zh-CN"/>
              </w:rPr>
              <w:tab/>
            </w:r>
            <w:r w:rsidR="00EB720E" w:rsidRPr="00EB720E">
              <w:rPr>
                <w:rFonts w:hint="eastAsia"/>
              </w:rPr>
              <w:t>不受天气影响</w:t>
            </w:r>
            <w:r w:rsidR="00EB720E">
              <w:rPr>
                <w:rFonts w:hint="eastAsia"/>
                <w:lang w:eastAsia="zh-CN"/>
              </w:rPr>
              <w:t xml:space="preserve"> </w:t>
            </w:r>
            <w:r w:rsidRPr="00806EA2">
              <w:t>(MChip/s)</w:t>
            </w:r>
          </w:p>
        </w:tc>
        <w:tc>
          <w:tcPr>
            <w:tcW w:w="2042" w:type="dxa"/>
          </w:tcPr>
          <w:p w:rsidR="004974A4" w:rsidRPr="00806EA2" w:rsidRDefault="004974A4" w:rsidP="00405982">
            <w:pPr>
              <w:pStyle w:val="Tabletext"/>
              <w:jc w:val="center"/>
              <w:rPr>
                <w:rFonts w:ascii="Symbol" w:hAnsi="Symbol"/>
              </w:rPr>
            </w:pPr>
            <w:r w:rsidRPr="00806EA2">
              <w:rPr>
                <w:rFonts w:ascii="Symbol" w:hAnsi="Symbol"/>
              </w:rPr>
              <w:t></w:t>
            </w:r>
          </w:p>
        </w:tc>
      </w:tr>
      <w:tr w:rsidR="004974A4" w:rsidRPr="00806EA2" w:rsidTr="0049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jc w:val="center"/>
        </w:trPr>
        <w:tc>
          <w:tcPr>
            <w:tcW w:w="6832" w:type="dxa"/>
          </w:tcPr>
          <w:p w:rsidR="004974A4" w:rsidRPr="00806EA2" w:rsidRDefault="004974A4" w:rsidP="00405982">
            <w:pPr>
              <w:pStyle w:val="Tabletext"/>
            </w:pPr>
            <w:r w:rsidRPr="00806EA2">
              <w:tab/>
            </w:r>
            <w:r w:rsidR="00EB720E">
              <w:rPr>
                <w:rFonts w:hint="eastAsia"/>
                <w:lang w:eastAsia="zh-CN"/>
              </w:rPr>
              <w:t>标称</w:t>
            </w:r>
            <w:r w:rsidRPr="00806EA2">
              <w:t xml:space="preserve"> (MChip/s)</w:t>
            </w:r>
          </w:p>
        </w:tc>
        <w:tc>
          <w:tcPr>
            <w:tcW w:w="2042" w:type="dxa"/>
          </w:tcPr>
          <w:p w:rsidR="004974A4" w:rsidRPr="00806EA2" w:rsidRDefault="004974A4" w:rsidP="00405982">
            <w:pPr>
              <w:pStyle w:val="Tabletext"/>
              <w:jc w:val="center"/>
              <w:rPr>
                <w:rFonts w:ascii="Symbol" w:hAnsi="Symbol"/>
              </w:rPr>
            </w:pPr>
            <w:r w:rsidRPr="00806EA2">
              <w:rPr>
                <w:rFonts w:ascii="Symbol" w:hAnsi="Symbol"/>
              </w:rPr>
              <w:t></w:t>
            </w:r>
            <w:r w:rsidRPr="00806EA2">
              <w:rPr>
                <w:rFonts w:ascii="Symbol" w:hAnsi="Symbol"/>
              </w:rPr>
              <w:t></w:t>
            </w:r>
          </w:p>
        </w:tc>
      </w:tr>
      <w:tr w:rsidR="004974A4" w:rsidRPr="00806EA2" w:rsidTr="00520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jc w:val="center"/>
        </w:trPr>
        <w:tc>
          <w:tcPr>
            <w:tcW w:w="6832" w:type="dxa"/>
            <w:tcBorders>
              <w:bottom w:val="single" w:sz="4" w:space="0" w:color="auto"/>
            </w:tcBorders>
          </w:tcPr>
          <w:p w:rsidR="004974A4" w:rsidRPr="00806EA2" w:rsidRDefault="004974A4" w:rsidP="00405982">
            <w:pPr>
              <w:pStyle w:val="Tabletext"/>
            </w:pPr>
            <w:r w:rsidRPr="00806EA2">
              <w:tab/>
            </w:r>
            <w:r w:rsidR="00EB720E">
              <w:rPr>
                <w:rFonts w:hint="eastAsia"/>
                <w:lang w:eastAsia="zh-CN"/>
              </w:rPr>
              <w:t>高速率</w:t>
            </w:r>
            <w:r w:rsidR="00EB720E">
              <w:rPr>
                <w:rFonts w:hint="eastAsia"/>
                <w:lang w:eastAsia="zh-CN"/>
              </w:rPr>
              <w:t xml:space="preserve"> </w:t>
            </w:r>
            <w:r w:rsidRPr="00806EA2">
              <w:t>(MChip/s)</w:t>
            </w:r>
          </w:p>
        </w:tc>
        <w:tc>
          <w:tcPr>
            <w:tcW w:w="2042" w:type="dxa"/>
            <w:tcBorders>
              <w:bottom w:val="single" w:sz="4" w:space="0" w:color="auto"/>
            </w:tcBorders>
          </w:tcPr>
          <w:p w:rsidR="004974A4" w:rsidRPr="00806EA2" w:rsidRDefault="004974A4" w:rsidP="00405982">
            <w:pPr>
              <w:pStyle w:val="Tabletext"/>
              <w:jc w:val="center"/>
              <w:rPr>
                <w:rFonts w:ascii="Symbol" w:hAnsi="Symbol"/>
              </w:rPr>
            </w:pPr>
            <w:r w:rsidRPr="00806EA2">
              <w:rPr>
                <w:rFonts w:ascii="Symbol" w:hAnsi="Symbol"/>
              </w:rPr>
              <w:t></w:t>
            </w:r>
            <w:r w:rsidRPr="00806EA2">
              <w:rPr>
                <w:rFonts w:ascii="Symbol" w:hAnsi="Symbol"/>
              </w:rPr>
              <w:t></w:t>
            </w:r>
          </w:p>
        </w:tc>
      </w:tr>
      <w:tr w:rsidR="004974A4" w:rsidRPr="00EB720E" w:rsidTr="00520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jc w:val="center"/>
        </w:trPr>
        <w:tc>
          <w:tcPr>
            <w:tcW w:w="8874" w:type="dxa"/>
            <w:gridSpan w:val="2"/>
            <w:tcBorders>
              <w:top w:val="single" w:sz="4" w:space="0" w:color="auto"/>
              <w:left w:val="nil"/>
              <w:bottom w:val="nil"/>
              <w:right w:val="nil"/>
            </w:tcBorders>
          </w:tcPr>
          <w:p w:rsidR="004974A4" w:rsidRPr="00EB720E" w:rsidRDefault="004974A4" w:rsidP="001B5DD1">
            <w:pPr>
              <w:pStyle w:val="Tabletext"/>
              <w:rPr>
                <w:rFonts w:ascii="Symbol" w:hAnsi="Symbol"/>
                <w:lang w:eastAsia="zh-CN"/>
              </w:rPr>
            </w:pPr>
            <w:r w:rsidRPr="00EB720E">
              <w:rPr>
                <w:lang w:eastAsia="zh-CN"/>
              </w:rPr>
              <w:t>*</w:t>
            </w:r>
            <w:r w:rsidRPr="00EB720E">
              <w:rPr>
                <w:lang w:eastAsia="zh-CN"/>
              </w:rPr>
              <w:tab/>
            </w:r>
            <w:r w:rsidR="00EB720E" w:rsidRPr="00EB720E">
              <w:rPr>
                <w:rFonts w:hint="eastAsia"/>
                <w:lang w:val="en-GB" w:eastAsia="zh-CN"/>
              </w:rPr>
              <w:t>伪随机噪声</w:t>
            </w:r>
            <w:r w:rsidR="00EB720E" w:rsidRPr="00EB720E">
              <w:rPr>
                <w:rFonts w:hint="eastAsia"/>
                <w:lang w:eastAsia="zh-CN"/>
              </w:rPr>
              <w:t>（</w:t>
            </w:r>
            <w:r w:rsidR="00EB720E" w:rsidRPr="00EB720E">
              <w:rPr>
                <w:lang w:eastAsia="zh-CN"/>
              </w:rPr>
              <w:t>PN</w:t>
            </w:r>
            <w:r w:rsidR="00EB720E" w:rsidRPr="00EB720E">
              <w:rPr>
                <w:rFonts w:hint="eastAsia"/>
                <w:lang w:eastAsia="zh-CN"/>
              </w:rPr>
              <w:t>）</w:t>
            </w:r>
            <w:r w:rsidR="00EB720E" w:rsidRPr="00EB720E">
              <w:rPr>
                <w:rFonts w:hint="eastAsia"/>
                <w:lang w:val="en-GB" w:eastAsia="zh-CN"/>
              </w:rPr>
              <w:t>码</w:t>
            </w:r>
            <w:r w:rsidR="00EB720E">
              <w:rPr>
                <w:rFonts w:hint="eastAsia"/>
                <w:lang w:eastAsia="zh-CN"/>
              </w:rPr>
              <w:t>序列的发射或接收脉冲速率用于测距</w:t>
            </w:r>
            <w:r w:rsidR="001B5DD1">
              <w:rPr>
                <w:rFonts w:hint="eastAsia"/>
                <w:lang w:eastAsia="zh-CN"/>
              </w:rPr>
              <w:t>。</w:t>
            </w:r>
          </w:p>
        </w:tc>
      </w:tr>
    </w:tbl>
    <w:p w:rsidR="00F20C9A" w:rsidRPr="00EB720E" w:rsidRDefault="00F20C9A" w:rsidP="00F20C9A">
      <w:pPr>
        <w:rPr>
          <w:lang w:eastAsia="zh-CN"/>
        </w:rPr>
      </w:pPr>
    </w:p>
    <w:p w:rsidR="00533CEE" w:rsidRDefault="00533CEE" w:rsidP="00B73AAE">
      <w:pPr>
        <w:pStyle w:val="Heading3"/>
        <w:rPr>
          <w:lang w:eastAsia="zh-CN"/>
        </w:rPr>
      </w:pPr>
      <w:r>
        <w:rPr>
          <w:lang w:eastAsia="zh-CN"/>
        </w:rPr>
        <w:t>2.3.2</w:t>
      </w:r>
      <w:r>
        <w:rPr>
          <w:lang w:eastAsia="zh-CN"/>
        </w:rPr>
        <w:tab/>
      </w:r>
      <w:r w:rsidR="00806F1F">
        <w:rPr>
          <w:rFonts w:hint="eastAsia"/>
          <w:lang w:eastAsia="zh-CN"/>
        </w:rPr>
        <w:t>无线电科学</w:t>
      </w:r>
    </w:p>
    <w:p w:rsidR="00533CEE" w:rsidRPr="00533CEE" w:rsidRDefault="00806F1F"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航</w:t>
      </w:r>
      <w:r w:rsidR="00B852CD">
        <w:rPr>
          <w:rFonts w:hint="eastAsia"/>
          <w:lang w:val="en-US" w:eastAsia="zh-CN"/>
        </w:rPr>
        <w:t>天</w:t>
      </w:r>
      <w:r>
        <w:rPr>
          <w:rFonts w:hint="eastAsia"/>
          <w:lang w:val="en-US" w:eastAsia="zh-CN"/>
        </w:rPr>
        <w:t>器</w:t>
      </w:r>
      <w:r w:rsidR="001B5DD1">
        <w:rPr>
          <w:rFonts w:hint="eastAsia"/>
          <w:lang w:val="en-US" w:eastAsia="zh-CN"/>
        </w:rPr>
        <w:t>无线电通信</w:t>
      </w:r>
      <w:r>
        <w:rPr>
          <w:rFonts w:hint="eastAsia"/>
          <w:lang w:val="en-US" w:eastAsia="zh-CN"/>
        </w:rPr>
        <w:t>链路对传播、</w:t>
      </w:r>
      <w:r w:rsidR="00EC5FE9">
        <w:rPr>
          <w:rFonts w:hint="eastAsia"/>
          <w:lang w:val="en-US" w:eastAsia="zh-CN"/>
        </w:rPr>
        <w:t>相对论</w:t>
      </w:r>
      <w:r>
        <w:rPr>
          <w:rFonts w:hint="eastAsia"/>
          <w:lang w:val="en-US" w:eastAsia="zh-CN"/>
        </w:rPr>
        <w:t>、天体力学和重力</w:t>
      </w:r>
      <w:r w:rsidR="00EC5FE9">
        <w:rPr>
          <w:rFonts w:hint="eastAsia"/>
          <w:lang w:val="en-US" w:eastAsia="zh-CN"/>
        </w:rPr>
        <w:t>学的研究可能亦很重要。振幅、相位、频率、极化和</w:t>
      </w:r>
      <w:r w:rsidR="00B852CD">
        <w:rPr>
          <w:rFonts w:hint="eastAsia"/>
          <w:lang w:val="en-US" w:eastAsia="zh-CN"/>
        </w:rPr>
        <w:t>时</w:t>
      </w:r>
      <w:r w:rsidR="00EC5FE9">
        <w:rPr>
          <w:rFonts w:hint="eastAsia"/>
          <w:lang w:val="en-US" w:eastAsia="zh-CN"/>
        </w:rPr>
        <w:t>延测量将提供所需的信息。对这些内容进行测量的机会取决于相应划分的可用性。在</w:t>
      </w:r>
      <w:r w:rsidR="00533CEE" w:rsidRPr="00533CEE">
        <w:rPr>
          <w:lang w:val="en-US" w:eastAsia="zh-CN"/>
        </w:rPr>
        <w:t>1 GHz</w:t>
      </w:r>
      <w:r w:rsidR="00EC5FE9">
        <w:rPr>
          <w:rFonts w:hint="eastAsia"/>
          <w:lang w:val="en-US" w:eastAsia="zh-CN"/>
        </w:rPr>
        <w:t>以上，传输</w:t>
      </w:r>
      <w:r w:rsidR="00B852CD">
        <w:rPr>
          <w:rFonts w:hint="eastAsia"/>
          <w:lang w:val="en-US" w:eastAsia="zh-CN"/>
        </w:rPr>
        <w:t>时</w:t>
      </w:r>
      <w:r w:rsidR="00EC5FE9">
        <w:rPr>
          <w:rFonts w:hint="eastAsia"/>
          <w:lang w:val="en-US" w:eastAsia="zh-CN"/>
        </w:rPr>
        <w:t>延与法拉第旋转（带电粒子与磁场效应）随频率上升而迅速下降，因此最好用较低的频率进行研究。较高频率受这些影响相对较小，且更适用于相对论、重力学和天体力学的研究。</w:t>
      </w:r>
      <w:r w:rsidR="0098065F">
        <w:rPr>
          <w:rFonts w:hint="eastAsia"/>
          <w:lang w:val="en-US" w:eastAsia="zh-CN"/>
        </w:rPr>
        <w:t>对这些研究，还需要对较低频率产生的带电粒子效应进行校准。</w:t>
      </w:r>
    </w:p>
    <w:p w:rsidR="00533CEE" w:rsidRPr="00533CEE" w:rsidRDefault="0098065F"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这一基础科学工作需要使用绝对精度可达</w:t>
      </w:r>
      <w:r>
        <w:rPr>
          <w:rFonts w:hint="eastAsia"/>
          <w:lang w:val="en-US" w:eastAsia="zh-CN"/>
        </w:rPr>
        <w:t>1</w:t>
      </w:r>
      <w:r w:rsidR="001B5DD1">
        <w:rPr>
          <w:rFonts w:hint="eastAsia"/>
          <w:lang w:val="en-US" w:eastAsia="zh-CN"/>
        </w:rPr>
        <w:t>至</w:t>
      </w:r>
      <w:r>
        <w:rPr>
          <w:rFonts w:hint="eastAsia"/>
          <w:lang w:val="en-US" w:eastAsia="zh-CN"/>
        </w:rPr>
        <w:t>2</w:t>
      </w:r>
      <w:r>
        <w:rPr>
          <w:rFonts w:hint="eastAsia"/>
          <w:lang w:val="en-US" w:eastAsia="zh-CN"/>
        </w:rPr>
        <w:t>厘米的距离测量值。这一精度取决于宽带编码以及</w:t>
      </w:r>
      <w:r w:rsidR="00B852CD">
        <w:rPr>
          <w:rFonts w:hint="eastAsia"/>
          <w:lang w:val="en-US" w:eastAsia="zh-CN"/>
        </w:rPr>
        <w:t>在</w:t>
      </w:r>
      <w:r>
        <w:rPr>
          <w:rFonts w:hint="eastAsia"/>
          <w:lang w:val="en-US" w:eastAsia="zh-CN"/>
        </w:rPr>
        <w:t>对带电粒子校准</w:t>
      </w:r>
      <w:r w:rsidR="00B852CD">
        <w:rPr>
          <w:rFonts w:hint="eastAsia"/>
          <w:lang w:val="en-US" w:eastAsia="zh-CN"/>
        </w:rPr>
        <w:t>的</w:t>
      </w:r>
      <w:r>
        <w:rPr>
          <w:rFonts w:hint="eastAsia"/>
          <w:lang w:val="en-US" w:eastAsia="zh-CN"/>
        </w:rPr>
        <w:t>同时使用多种频率。</w:t>
      </w:r>
    </w:p>
    <w:p w:rsidR="00533CEE" w:rsidRPr="00533CEE" w:rsidRDefault="00533CEE" w:rsidP="00B73AAE">
      <w:pPr>
        <w:pStyle w:val="Heading2"/>
        <w:rPr>
          <w:lang w:val="en-US" w:eastAsia="zh-CN"/>
        </w:rPr>
      </w:pPr>
      <w:r w:rsidRPr="00533CEE">
        <w:rPr>
          <w:lang w:val="en-US" w:eastAsia="zh-CN"/>
        </w:rPr>
        <w:t>2.4</w:t>
      </w:r>
      <w:r w:rsidRPr="00533CEE">
        <w:rPr>
          <w:lang w:val="en-US" w:eastAsia="zh-CN"/>
        </w:rPr>
        <w:tab/>
      </w:r>
      <w:r w:rsidR="0098065F">
        <w:rPr>
          <w:rFonts w:hint="eastAsia"/>
          <w:lang w:val="en-US" w:eastAsia="zh-CN"/>
        </w:rPr>
        <w:t>载人</w:t>
      </w:r>
      <w:r w:rsidR="00B852CD">
        <w:rPr>
          <w:rFonts w:hint="eastAsia"/>
          <w:lang w:val="en-US" w:eastAsia="zh-CN"/>
        </w:rPr>
        <w:t>深</w:t>
      </w:r>
      <w:r w:rsidR="0098065F">
        <w:rPr>
          <w:rFonts w:hint="eastAsia"/>
          <w:lang w:val="en-US" w:eastAsia="zh-CN"/>
        </w:rPr>
        <w:t>空任务的特殊需求</w:t>
      </w:r>
    </w:p>
    <w:p w:rsidR="00533CEE" w:rsidRPr="00533CEE" w:rsidRDefault="0098065F"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此类任务的功能需求与无人</w:t>
      </w:r>
      <w:r w:rsidR="00B852CD">
        <w:rPr>
          <w:rFonts w:hint="eastAsia"/>
          <w:lang w:val="en-US" w:eastAsia="zh-CN"/>
        </w:rPr>
        <w:t>深</w:t>
      </w:r>
      <w:r>
        <w:rPr>
          <w:rFonts w:hint="eastAsia"/>
          <w:lang w:val="en-US" w:eastAsia="zh-CN"/>
        </w:rPr>
        <w:t>空任务相似。但航</w:t>
      </w:r>
      <w:r w:rsidR="00B852CD">
        <w:rPr>
          <w:rFonts w:hint="eastAsia"/>
          <w:lang w:val="en-US" w:eastAsia="zh-CN"/>
        </w:rPr>
        <w:t>天</w:t>
      </w:r>
      <w:r>
        <w:rPr>
          <w:rFonts w:hint="eastAsia"/>
          <w:lang w:val="en-US" w:eastAsia="zh-CN"/>
        </w:rPr>
        <w:t>器内搭载宇航员将对遥测、遥</w:t>
      </w:r>
      <w:r w:rsidR="00B852CD">
        <w:rPr>
          <w:rFonts w:hint="eastAsia"/>
          <w:lang w:val="en-US" w:eastAsia="zh-CN"/>
        </w:rPr>
        <w:t>控</w:t>
      </w:r>
      <w:r>
        <w:rPr>
          <w:rFonts w:hint="eastAsia"/>
          <w:lang w:val="en-US" w:eastAsia="zh-CN"/>
        </w:rPr>
        <w:t>和跟踪功能提出更高的要求。</w:t>
      </w:r>
      <w:r w:rsidR="00B03F87">
        <w:rPr>
          <w:rFonts w:hint="eastAsia"/>
          <w:lang w:val="en-US" w:eastAsia="zh-CN"/>
        </w:rPr>
        <w:t>在必要可靠性的基础上，载人与无人</w:t>
      </w:r>
      <w:r w:rsidR="00B852CD">
        <w:rPr>
          <w:rFonts w:hint="eastAsia"/>
          <w:lang w:val="en-US" w:eastAsia="zh-CN"/>
        </w:rPr>
        <w:t>深</w:t>
      </w:r>
      <w:r w:rsidR="00B03F87">
        <w:rPr>
          <w:rFonts w:hint="eastAsia"/>
          <w:lang w:val="en-US" w:eastAsia="zh-CN"/>
        </w:rPr>
        <w:t>空飞行任务的重要区别在于，地对空和空对地无线电通信中</w:t>
      </w:r>
      <w:r w:rsidR="001B5DD1">
        <w:rPr>
          <w:rFonts w:hint="eastAsia"/>
          <w:lang w:val="en-US" w:eastAsia="zh-CN"/>
        </w:rPr>
        <w:t>音频与视频</w:t>
      </w:r>
      <w:r w:rsidR="00B03F87">
        <w:rPr>
          <w:rFonts w:hint="eastAsia"/>
          <w:lang w:val="en-US" w:eastAsia="zh-CN"/>
        </w:rPr>
        <w:t>链路的使用。表</w:t>
      </w:r>
      <w:r w:rsidR="00B03F87">
        <w:rPr>
          <w:rFonts w:hint="eastAsia"/>
          <w:lang w:val="en-US" w:eastAsia="zh-CN"/>
        </w:rPr>
        <w:t>1</w:t>
      </w:r>
      <w:r w:rsidR="00B03F87">
        <w:rPr>
          <w:rFonts w:hint="eastAsia"/>
          <w:lang w:val="en-US" w:eastAsia="zh-CN"/>
        </w:rPr>
        <w:t>列出了这些功能的数据速率。</w:t>
      </w:r>
    </w:p>
    <w:p w:rsidR="00533CEE" w:rsidRPr="00533CEE" w:rsidRDefault="00B03F87"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从</w:t>
      </w:r>
      <w:r w:rsidR="001B5DD1">
        <w:rPr>
          <w:rFonts w:hint="eastAsia"/>
          <w:lang w:val="en-US" w:eastAsia="zh-CN"/>
        </w:rPr>
        <w:t>无线电</w:t>
      </w:r>
      <w:r w:rsidR="00B852CD">
        <w:rPr>
          <w:rFonts w:hint="eastAsia"/>
          <w:lang w:val="en-US" w:eastAsia="zh-CN"/>
        </w:rPr>
        <w:t>通</w:t>
      </w:r>
      <w:r>
        <w:rPr>
          <w:rFonts w:hint="eastAsia"/>
          <w:lang w:val="en-US" w:eastAsia="zh-CN"/>
        </w:rPr>
        <w:t>信的角度看，这些额外功能所产生的影响便是要求扩大传输带宽，以容纳视频信号。在必要的链路可靠性和支持所需数据传输速率性能的基础上，</w:t>
      </w:r>
      <w:r w:rsidR="001B5DD1">
        <w:rPr>
          <w:rFonts w:hint="eastAsia"/>
          <w:lang w:val="en-US" w:eastAsia="zh-CN"/>
        </w:rPr>
        <w:t>用于</w:t>
      </w:r>
      <w:r>
        <w:rPr>
          <w:rFonts w:hint="eastAsia"/>
          <w:lang w:val="en-US" w:eastAsia="zh-CN"/>
        </w:rPr>
        <w:t>载人和无人</w:t>
      </w:r>
      <w:r w:rsidR="00B852CD">
        <w:rPr>
          <w:rFonts w:hint="eastAsia"/>
          <w:lang w:val="en-US" w:eastAsia="zh-CN"/>
        </w:rPr>
        <w:t>深</w:t>
      </w:r>
      <w:r>
        <w:rPr>
          <w:rFonts w:hint="eastAsia"/>
          <w:lang w:val="en-US" w:eastAsia="zh-CN"/>
        </w:rPr>
        <w:t>空研究</w:t>
      </w:r>
      <w:r w:rsidR="001B5DD1">
        <w:rPr>
          <w:rFonts w:hint="eastAsia"/>
          <w:lang w:val="en-US" w:eastAsia="zh-CN"/>
        </w:rPr>
        <w:t>的无线电通信</w:t>
      </w:r>
      <w:r>
        <w:rPr>
          <w:rFonts w:hint="eastAsia"/>
          <w:lang w:val="en-US" w:eastAsia="zh-CN"/>
        </w:rPr>
        <w:t>具有相似性。</w:t>
      </w:r>
    </w:p>
    <w:p w:rsidR="000307CB" w:rsidRDefault="000307CB">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533CEE" w:rsidRPr="00533CEE" w:rsidRDefault="00533CEE" w:rsidP="00B73AAE">
      <w:pPr>
        <w:pStyle w:val="Heading1"/>
        <w:rPr>
          <w:lang w:val="en-US" w:eastAsia="zh-CN"/>
        </w:rPr>
      </w:pPr>
      <w:r w:rsidRPr="00533CEE">
        <w:rPr>
          <w:lang w:val="en-US" w:eastAsia="zh-CN"/>
        </w:rPr>
        <w:lastRenderedPageBreak/>
        <w:t>3.</w:t>
      </w:r>
      <w:r w:rsidRPr="00533CEE">
        <w:rPr>
          <w:lang w:val="en-US" w:eastAsia="zh-CN"/>
        </w:rPr>
        <w:tab/>
      </w:r>
      <w:r w:rsidR="00B03F87">
        <w:rPr>
          <w:rFonts w:hint="eastAsia"/>
          <w:lang w:val="en-US" w:eastAsia="zh-CN"/>
        </w:rPr>
        <w:t>技术特性</w:t>
      </w:r>
    </w:p>
    <w:p w:rsidR="00533CEE" w:rsidRPr="00533CEE" w:rsidRDefault="00533CEE" w:rsidP="001B5DD1">
      <w:pPr>
        <w:pStyle w:val="Heading2"/>
        <w:rPr>
          <w:lang w:val="en-US" w:eastAsia="zh-CN"/>
        </w:rPr>
      </w:pPr>
      <w:r w:rsidRPr="00533CEE">
        <w:rPr>
          <w:lang w:val="en-US" w:eastAsia="zh-CN"/>
        </w:rPr>
        <w:t>3.1</w:t>
      </w:r>
      <w:r w:rsidRPr="00533CEE">
        <w:rPr>
          <w:lang w:val="en-US" w:eastAsia="zh-CN"/>
        </w:rPr>
        <w:tab/>
      </w:r>
      <w:r w:rsidR="001B5DD1">
        <w:rPr>
          <w:rFonts w:hint="eastAsia"/>
          <w:lang w:val="en-US" w:eastAsia="zh-CN"/>
        </w:rPr>
        <w:t>空间研究业务（深空）</w:t>
      </w:r>
      <w:r w:rsidR="00B03F87">
        <w:rPr>
          <w:rFonts w:hint="eastAsia"/>
          <w:lang w:val="en-US" w:eastAsia="zh-CN"/>
        </w:rPr>
        <w:t>地球站的位置和特性</w:t>
      </w:r>
    </w:p>
    <w:p w:rsidR="00533CEE" w:rsidRPr="00533CEE" w:rsidRDefault="00B03F87" w:rsidP="00BB6DF7">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表</w:t>
      </w:r>
      <w:r>
        <w:rPr>
          <w:rFonts w:hint="eastAsia"/>
          <w:lang w:val="en-US" w:eastAsia="zh-CN"/>
        </w:rPr>
        <w:t>3</w:t>
      </w:r>
      <w:r>
        <w:rPr>
          <w:rFonts w:hint="eastAsia"/>
          <w:lang w:val="en-US" w:eastAsia="zh-CN"/>
        </w:rPr>
        <w:t>列出了一些地球站的位置，这些地球站具备在为</w:t>
      </w:r>
      <w:r w:rsidR="00B852CD">
        <w:rPr>
          <w:rFonts w:hint="eastAsia"/>
          <w:lang w:val="en-US" w:eastAsia="zh-CN"/>
        </w:rPr>
        <w:t>深</w:t>
      </w:r>
      <w:r>
        <w:rPr>
          <w:rFonts w:hint="eastAsia"/>
          <w:lang w:val="en-US" w:eastAsia="zh-CN"/>
        </w:rPr>
        <w:t>空研究划分的频带内工作的能力。</w:t>
      </w:r>
    </w:p>
    <w:p w:rsidR="00533CEE" w:rsidRDefault="00AE2B31" w:rsidP="005E4FE3">
      <w:pPr>
        <w:pStyle w:val="TableNo"/>
        <w:rPr>
          <w:lang w:eastAsia="zh-CN"/>
        </w:rPr>
      </w:pPr>
      <w:r>
        <w:rPr>
          <w:rFonts w:hint="eastAsia"/>
          <w:lang w:eastAsia="zh-CN"/>
        </w:rPr>
        <w:t>表</w:t>
      </w:r>
      <w:r w:rsidR="00533CEE">
        <w:rPr>
          <w:lang w:eastAsia="zh-CN"/>
        </w:rPr>
        <w:t>3</w:t>
      </w:r>
    </w:p>
    <w:p w:rsidR="00533CEE" w:rsidRDefault="001B5DD1" w:rsidP="005E4FE3">
      <w:pPr>
        <w:pStyle w:val="Tabletitle"/>
        <w:rPr>
          <w:lang w:eastAsia="zh-CN"/>
        </w:rPr>
      </w:pPr>
      <w:r>
        <w:rPr>
          <w:rFonts w:hint="eastAsia"/>
          <w:lang w:eastAsia="zh-CN"/>
        </w:rPr>
        <w:t>空间研究业务（</w:t>
      </w:r>
      <w:r w:rsidR="00B852CD">
        <w:rPr>
          <w:rFonts w:hint="eastAsia"/>
          <w:lang w:eastAsia="zh-CN"/>
        </w:rPr>
        <w:t>深</w:t>
      </w:r>
      <w:r w:rsidR="00AE2B31">
        <w:rPr>
          <w:rFonts w:hint="eastAsia"/>
          <w:lang w:eastAsia="zh-CN"/>
        </w:rPr>
        <w:t>空</w:t>
      </w:r>
      <w:r>
        <w:rPr>
          <w:rFonts w:hint="eastAsia"/>
          <w:lang w:eastAsia="zh-CN"/>
        </w:rPr>
        <w:t>）</w:t>
      </w:r>
      <w:r w:rsidR="00AE2B31">
        <w:rPr>
          <w:rFonts w:hint="eastAsia"/>
          <w:lang w:eastAsia="zh-CN"/>
        </w:rPr>
        <w:t>地球站的位置</w:t>
      </w:r>
    </w:p>
    <w:tbl>
      <w:tblPr>
        <w:tblW w:w="9631" w:type="dxa"/>
        <w:jc w:val="center"/>
        <w:tblLayout w:type="fixed"/>
        <w:tblLook w:val="0000" w:firstRow="0" w:lastRow="0" w:firstColumn="0" w:lastColumn="0" w:noHBand="0" w:noVBand="0"/>
      </w:tblPr>
      <w:tblGrid>
        <w:gridCol w:w="1977"/>
        <w:gridCol w:w="4111"/>
        <w:gridCol w:w="1701"/>
        <w:gridCol w:w="1842"/>
      </w:tblGrid>
      <w:tr w:rsidR="00533CEE" w:rsidRPr="00D4006D" w:rsidTr="00D4006D">
        <w:trPr>
          <w:cantSplit/>
          <w:jc w:val="center"/>
        </w:trPr>
        <w:tc>
          <w:tcPr>
            <w:tcW w:w="1977" w:type="dxa"/>
            <w:tcBorders>
              <w:top w:val="single" w:sz="6" w:space="0" w:color="auto"/>
              <w:left w:val="single" w:sz="6" w:space="0" w:color="auto"/>
              <w:bottom w:val="single" w:sz="6" w:space="0" w:color="auto"/>
              <w:right w:val="single" w:sz="6" w:space="0" w:color="auto"/>
            </w:tcBorders>
          </w:tcPr>
          <w:p w:rsidR="00533CEE" w:rsidRPr="00D4006D" w:rsidRDefault="00AE2B31" w:rsidP="005E4FE3">
            <w:pPr>
              <w:pStyle w:val="Tablehead"/>
              <w:rPr>
                <w:sz w:val="20"/>
              </w:rPr>
            </w:pPr>
            <w:r w:rsidRPr="00D4006D">
              <w:rPr>
                <w:rFonts w:hint="eastAsia"/>
                <w:sz w:val="20"/>
              </w:rPr>
              <w:t>主管部门</w:t>
            </w:r>
          </w:p>
        </w:tc>
        <w:tc>
          <w:tcPr>
            <w:tcW w:w="4111" w:type="dxa"/>
            <w:tcBorders>
              <w:top w:val="single" w:sz="6" w:space="0" w:color="auto"/>
            </w:tcBorders>
          </w:tcPr>
          <w:p w:rsidR="00533CEE" w:rsidRPr="00D4006D" w:rsidRDefault="00AE2B31" w:rsidP="005E4FE3">
            <w:pPr>
              <w:pStyle w:val="Tablehead"/>
              <w:rPr>
                <w:sz w:val="20"/>
              </w:rPr>
            </w:pPr>
            <w:r w:rsidRPr="00D4006D">
              <w:rPr>
                <w:rFonts w:hint="eastAsia"/>
                <w:sz w:val="20"/>
              </w:rPr>
              <w:t>位置</w:t>
            </w:r>
          </w:p>
        </w:tc>
        <w:tc>
          <w:tcPr>
            <w:tcW w:w="1701" w:type="dxa"/>
            <w:tcBorders>
              <w:top w:val="single" w:sz="6" w:space="0" w:color="auto"/>
              <w:left w:val="single" w:sz="6" w:space="0" w:color="auto"/>
              <w:right w:val="single" w:sz="6" w:space="0" w:color="auto"/>
            </w:tcBorders>
          </w:tcPr>
          <w:p w:rsidR="00533CEE" w:rsidRPr="00D4006D" w:rsidRDefault="00AE2B31" w:rsidP="005E4FE3">
            <w:pPr>
              <w:pStyle w:val="Tablehead"/>
              <w:rPr>
                <w:sz w:val="20"/>
              </w:rPr>
            </w:pPr>
            <w:r w:rsidRPr="00D4006D">
              <w:rPr>
                <w:rFonts w:hint="eastAsia"/>
                <w:sz w:val="20"/>
              </w:rPr>
              <w:t>纬度</w:t>
            </w:r>
          </w:p>
        </w:tc>
        <w:tc>
          <w:tcPr>
            <w:tcW w:w="1842" w:type="dxa"/>
            <w:tcBorders>
              <w:top w:val="single" w:sz="6" w:space="0" w:color="auto"/>
              <w:right w:val="single" w:sz="6" w:space="0" w:color="auto"/>
            </w:tcBorders>
          </w:tcPr>
          <w:p w:rsidR="00533CEE" w:rsidRPr="00D4006D" w:rsidRDefault="00AE2B31" w:rsidP="005E4FE3">
            <w:pPr>
              <w:pStyle w:val="Tablehead"/>
              <w:rPr>
                <w:sz w:val="20"/>
              </w:rPr>
            </w:pPr>
            <w:r w:rsidRPr="00D4006D">
              <w:rPr>
                <w:rFonts w:hint="eastAsia"/>
                <w:sz w:val="20"/>
              </w:rPr>
              <w:t>经度</w:t>
            </w:r>
          </w:p>
        </w:tc>
      </w:tr>
      <w:tr w:rsidR="00BF5C3A" w:rsidRPr="00D4006D" w:rsidTr="00D4006D">
        <w:trPr>
          <w:cantSplit/>
          <w:trHeight w:val="279"/>
          <w:jc w:val="center"/>
        </w:trPr>
        <w:tc>
          <w:tcPr>
            <w:tcW w:w="1977" w:type="dxa"/>
            <w:tcBorders>
              <w:top w:val="single" w:sz="6" w:space="0" w:color="auto"/>
              <w:left w:val="single" w:sz="6" w:space="0" w:color="auto"/>
              <w:right w:val="single" w:sz="6" w:space="0" w:color="auto"/>
            </w:tcBorders>
          </w:tcPr>
          <w:p w:rsidR="00BF5C3A" w:rsidRPr="00D4006D" w:rsidRDefault="00BF5C3A" w:rsidP="005E4FE3">
            <w:pPr>
              <w:pStyle w:val="TableText0"/>
              <w:spacing w:before="20" w:after="20" w:line="240" w:lineRule="auto"/>
              <w:jc w:val="left"/>
              <w:rPr>
                <w:sz w:val="20"/>
              </w:rPr>
            </w:pPr>
            <w:r w:rsidRPr="00D4006D">
              <w:rPr>
                <w:rFonts w:hint="eastAsia"/>
                <w:sz w:val="20"/>
              </w:rPr>
              <w:t>中国</w:t>
            </w:r>
          </w:p>
        </w:tc>
        <w:tc>
          <w:tcPr>
            <w:tcW w:w="4111" w:type="dxa"/>
            <w:tcBorders>
              <w:top w:val="single" w:sz="6" w:space="0" w:color="auto"/>
            </w:tcBorders>
          </w:tcPr>
          <w:p w:rsidR="00BF5C3A" w:rsidRPr="00D4006D" w:rsidRDefault="00BF5C3A" w:rsidP="005E4FE3">
            <w:pPr>
              <w:pStyle w:val="TableText0"/>
              <w:spacing w:before="20" w:after="20" w:line="240" w:lineRule="auto"/>
              <w:jc w:val="left"/>
              <w:rPr>
                <w:sz w:val="20"/>
              </w:rPr>
            </w:pPr>
            <w:r w:rsidRPr="00D4006D">
              <w:rPr>
                <w:rFonts w:hint="eastAsia"/>
                <w:sz w:val="20"/>
              </w:rPr>
              <w:t>喀什</w:t>
            </w:r>
          </w:p>
        </w:tc>
        <w:tc>
          <w:tcPr>
            <w:tcW w:w="1701" w:type="dxa"/>
            <w:tcBorders>
              <w:top w:val="single" w:sz="6" w:space="0" w:color="auto"/>
              <w:left w:val="single" w:sz="6" w:space="0" w:color="auto"/>
              <w:right w:val="single" w:sz="6" w:space="0" w:color="auto"/>
            </w:tcBorders>
          </w:tcPr>
          <w:p w:rsidR="00BF5C3A" w:rsidRPr="00D4006D" w:rsidRDefault="00BF5C3A" w:rsidP="00D4006D">
            <w:pPr>
              <w:pStyle w:val="Tabletext"/>
              <w:spacing w:before="20" w:after="20"/>
              <w:jc w:val="center"/>
              <w:rPr>
                <w:b/>
                <w:sz w:val="20"/>
                <w:lang w:val="en-GB"/>
              </w:rPr>
            </w:pPr>
            <w:r w:rsidRPr="00D4006D">
              <w:rPr>
                <w:sz w:val="20"/>
                <w:lang w:val="en-GB"/>
              </w:rPr>
              <w:t>38° 55' N</w:t>
            </w:r>
          </w:p>
        </w:tc>
        <w:tc>
          <w:tcPr>
            <w:tcW w:w="1842" w:type="dxa"/>
            <w:tcBorders>
              <w:top w:val="single" w:sz="6" w:space="0" w:color="auto"/>
              <w:right w:val="single" w:sz="6" w:space="0" w:color="auto"/>
            </w:tcBorders>
          </w:tcPr>
          <w:p w:rsidR="00BF5C3A" w:rsidRPr="00D4006D" w:rsidRDefault="00BF5C3A" w:rsidP="00D4006D">
            <w:pPr>
              <w:pStyle w:val="Tabletext"/>
              <w:tabs>
                <w:tab w:val="clear" w:pos="567"/>
                <w:tab w:val="clear" w:pos="851"/>
                <w:tab w:val="clear" w:pos="1134"/>
                <w:tab w:val="clear" w:pos="1418"/>
                <w:tab w:val="clear" w:pos="1701"/>
                <w:tab w:val="left" w:pos="1593"/>
              </w:tabs>
              <w:spacing w:before="20" w:after="20"/>
              <w:jc w:val="center"/>
              <w:rPr>
                <w:b/>
                <w:sz w:val="20"/>
                <w:lang w:val="en-GB"/>
              </w:rPr>
            </w:pPr>
            <w:r w:rsidRPr="00D4006D">
              <w:rPr>
                <w:sz w:val="20"/>
                <w:lang w:val="en-GB"/>
              </w:rPr>
              <w:t>75° 52' E</w:t>
            </w:r>
          </w:p>
        </w:tc>
      </w:tr>
      <w:tr w:rsidR="00BB6DF7" w:rsidRPr="00D4006D" w:rsidTr="00D4006D">
        <w:trPr>
          <w:cantSplit/>
          <w:trHeight w:val="278"/>
          <w:jc w:val="center"/>
        </w:trPr>
        <w:tc>
          <w:tcPr>
            <w:tcW w:w="1977" w:type="dxa"/>
            <w:tcBorders>
              <w:left w:val="single" w:sz="6" w:space="0" w:color="auto"/>
              <w:bottom w:val="single" w:sz="6" w:space="0" w:color="auto"/>
              <w:right w:val="single" w:sz="6" w:space="0" w:color="auto"/>
            </w:tcBorders>
          </w:tcPr>
          <w:p w:rsidR="00BB6DF7" w:rsidRPr="00D4006D" w:rsidRDefault="00BB6DF7" w:rsidP="005E4FE3">
            <w:pPr>
              <w:pStyle w:val="TableText0"/>
              <w:spacing w:before="20" w:after="20" w:line="240" w:lineRule="auto"/>
              <w:jc w:val="left"/>
              <w:rPr>
                <w:sz w:val="20"/>
              </w:rPr>
            </w:pPr>
          </w:p>
        </w:tc>
        <w:tc>
          <w:tcPr>
            <w:tcW w:w="4111" w:type="dxa"/>
            <w:tcBorders>
              <w:bottom w:val="single" w:sz="6" w:space="0" w:color="auto"/>
            </w:tcBorders>
          </w:tcPr>
          <w:p w:rsidR="00BB6DF7" w:rsidRPr="00D4006D" w:rsidRDefault="00BB6DF7" w:rsidP="005E4FE3">
            <w:pPr>
              <w:pStyle w:val="TableText0"/>
              <w:spacing w:before="20" w:after="20" w:line="240" w:lineRule="auto"/>
              <w:jc w:val="left"/>
              <w:rPr>
                <w:sz w:val="20"/>
              </w:rPr>
            </w:pPr>
            <w:r w:rsidRPr="00D4006D">
              <w:rPr>
                <w:rFonts w:hint="eastAsia"/>
                <w:sz w:val="20"/>
              </w:rPr>
              <w:t>佳木斯</w:t>
            </w:r>
          </w:p>
        </w:tc>
        <w:tc>
          <w:tcPr>
            <w:tcW w:w="1701" w:type="dxa"/>
            <w:tcBorders>
              <w:left w:val="single" w:sz="6" w:space="0" w:color="auto"/>
              <w:bottom w:val="single" w:sz="6" w:space="0" w:color="auto"/>
              <w:right w:val="single" w:sz="6" w:space="0" w:color="auto"/>
            </w:tcBorders>
          </w:tcPr>
          <w:p w:rsidR="00BB6DF7" w:rsidRPr="00D4006D" w:rsidRDefault="00BB6DF7" w:rsidP="00D4006D">
            <w:pPr>
              <w:pStyle w:val="Tabletext"/>
              <w:spacing w:before="20" w:after="20"/>
              <w:jc w:val="center"/>
              <w:rPr>
                <w:sz w:val="20"/>
                <w:lang w:val="en-GB"/>
              </w:rPr>
            </w:pPr>
            <w:r w:rsidRPr="00D4006D">
              <w:rPr>
                <w:sz w:val="20"/>
                <w:lang w:val="en-GB"/>
              </w:rPr>
              <w:t>46° 28' N</w:t>
            </w:r>
          </w:p>
        </w:tc>
        <w:tc>
          <w:tcPr>
            <w:tcW w:w="1842" w:type="dxa"/>
            <w:tcBorders>
              <w:bottom w:val="single" w:sz="6" w:space="0" w:color="auto"/>
              <w:right w:val="single" w:sz="6" w:space="0" w:color="auto"/>
            </w:tcBorders>
          </w:tcPr>
          <w:p w:rsidR="00BB6DF7" w:rsidRPr="00D4006D" w:rsidRDefault="00BB6DF7" w:rsidP="00D4006D">
            <w:pPr>
              <w:pStyle w:val="Tabletext"/>
              <w:tabs>
                <w:tab w:val="clear" w:pos="567"/>
                <w:tab w:val="clear" w:pos="851"/>
                <w:tab w:val="clear" w:pos="1134"/>
                <w:tab w:val="clear" w:pos="1418"/>
                <w:tab w:val="clear" w:pos="1701"/>
                <w:tab w:val="left" w:pos="1593"/>
              </w:tabs>
              <w:spacing w:before="20" w:after="20"/>
              <w:jc w:val="center"/>
              <w:rPr>
                <w:sz w:val="20"/>
                <w:lang w:val="en-GB"/>
              </w:rPr>
            </w:pPr>
            <w:r w:rsidRPr="00D4006D">
              <w:rPr>
                <w:sz w:val="20"/>
                <w:lang w:val="en-GB"/>
              </w:rPr>
              <w:t>130° 26' E</w:t>
            </w:r>
          </w:p>
        </w:tc>
      </w:tr>
      <w:tr w:rsidR="001C0737" w:rsidRPr="00D4006D" w:rsidTr="00D4006D">
        <w:trPr>
          <w:cantSplit/>
          <w:trHeight w:val="326"/>
          <w:jc w:val="center"/>
        </w:trPr>
        <w:tc>
          <w:tcPr>
            <w:tcW w:w="1977" w:type="dxa"/>
            <w:tcBorders>
              <w:top w:val="single" w:sz="6" w:space="0" w:color="auto"/>
              <w:left w:val="single" w:sz="6" w:space="0" w:color="auto"/>
              <w:right w:val="single" w:sz="6" w:space="0" w:color="auto"/>
            </w:tcBorders>
          </w:tcPr>
          <w:p w:rsidR="001C0737" w:rsidRPr="00D4006D" w:rsidRDefault="00AE2B31" w:rsidP="005E4FE3">
            <w:pPr>
              <w:pStyle w:val="TableText0"/>
              <w:spacing w:before="20" w:after="20" w:line="240" w:lineRule="auto"/>
              <w:jc w:val="left"/>
              <w:rPr>
                <w:sz w:val="20"/>
              </w:rPr>
            </w:pPr>
            <w:r w:rsidRPr="00D4006D">
              <w:rPr>
                <w:sz w:val="20"/>
              </w:rPr>
              <w:t>欧洲航天局</w:t>
            </w:r>
          </w:p>
        </w:tc>
        <w:tc>
          <w:tcPr>
            <w:tcW w:w="4111" w:type="dxa"/>
            <w:tcBorders>
              <w:top w:val="single" w:sz="6" w:space="0" w:color="auto"/>
            </w:tcBorders>
          </w:tcPr>
          <w:p w:rsidR="004F2C55" w:rsidRPr="00D4006D" w:rsidRDefault="00AE2B31" w:rsidP="00BB6DF7">
            <w:pPr>
              <w:pStyle w:val="TableText0"/>
              <w:spacing w:before="20" w:after="20" w:line="240" w:lineRule="auto"/>
              <w:rPr>
                <w:sz w:val="20"/>
              </w:rPr>
            </w:pPr>
            <w:r w:rsidRPr="00D4006D">
              <w:rPr>
                <w:sz w:val="20"/>
              </w:rPr>
              <w:t>塞布利洛斯</w:t>
            </w:r>
            <w:r w:rsidRPr="00D4006D">
              <w:rPr>
                <w:rFonts w:hint="eastAsia"/>
                <w:sz w:val="20"/>
              </w:rPr>
              <w:t>（</w:t>
            </w:r>
            <w:r w:rsidR="001C0737" w:rsidRPr="00D4006D">
              <w:rPr>
                <w:sz w:val="20"/>
              </w:rPr>
              <w:t>Cebreros</w:t>
            </w:r>
            <w:r w:rsidRPr="00D4006D">
              <w:rPr>
                <w:rFonts w:hint="eastAsia"/>
                <w:sz w:val="20"/>
              </w:rPr>
              <w:t>）（西班牙）</w:t>
            </w:r>
          </w:p>
        </w:tc>
        <w:tc>
          <w:tcPr>
            <w:tcW w:w="1701" w:type="dxa"/>
            <w:tcBorders>
              <w:top w:val="single" w:sz="6" w:space="0" w:color="auto"/>
              <w:left w:val="single" w:sz="6" w:space="0" w:color="auto"/>
              <w:right w:val="single" w:sz="6" w:space="0" w:color="auto"/>
            </w:tcBorders>
          </w:tcPr>
          <w:p w:rsidR="001C0737" w:rsidRPr="00D4006D" w:rsidRDefault="001C0737" w:rsidP="00D4006D">
            <w:pPr>
              <w:pStyle w:val="TableText0"/>
              <w:spacing w:before="20" w:after="20" w:line="240" w:lineRule="auto"/>
              <w:jc w:val="center"/>
              <w:rPr>
                <w:sz w:val="20"/>
              </w:rPr>
            </w:pPr>
            <w:r w:rsidRPr="00D4006D">
              <w:rPr>
                <w:sz w:val="20"/>
              </w:rPr>
              <w:t>40° 27' N</w:t>
            </w:r>
          </w:p>
        </w:tc>
        <w:tc>
          <w:tcPr>
            <w:tcW w:w="1842" w:type="dxa"/>
            <w:tcBorders>
              <w:top w:val="single" w:sz="6" w:space="0" w:color="auto"/>
              <w:right w:val="single" w:sz="6" w:space="0" w:color="auto"/>
            </w:tcBorders>
          </w:tcPr>
          <w:p w:rsidR="001C0737" w:rsidRPr="00D4006D" w:rsidRDefault="001C0737" w:rsidP="00D4006D">
            <w:pPr>
              <w:pStyle w:val="Tabletext"/>
              <w:tabs>
                <w:tab w:val="clear" w:pos="567"/>
                <w:tab w:val="clear" w:pos="851"/>
                <w:tab w:val="clear" w:pos="1134"/>
                <w:tab w:val="clear" w:pos="1418"/>
                <w:tab w:val="clear" w:pos="1701"/>
                <w:tab w:val="left" w:pos="1593"/>
              </w:tabs>
              <w:spacing w:before="20" w:after="20"/>
              <w:jc w:val="center"/>
              <w:rPr>
                <w:sz w:val="20"/>
                <w:lang w:val="en-GB" w:eastAsia="zh-CN"/>
              </w:rPr>
            </w:pPr>
            <w:r w:rsidRPr="00D4006D">
              <w:rPr>
                <w:sz w:val="20"/>
                <w:lang w:val="en-GB" w:eastAsia="zh-CN"/>
              </w:rPr>
              <w:t>4° 22' W</w:t>
            </w:r>
          </w:p>
        </w:tc>
      </w:tr>
      <w:tr w:rsidR="00BB6DF7" w:rsidRPr="00D4006D" w:rsidTr="00D4006D">
        <w:trPr>
          <w:cantSplit/>
          <w:trHeight w:val="250"/>
          <w:jc w:val="center"/>
        </w:trPr>
        <w:tc>
          <w:tcPr>
            <w:tcW w:w="1977" w:type="dxa"/>
            <w:tcBorders>
              <w:left w:val="single" w:sz="6" w:space="0" w:color="auto"/>
              <w:right w:val="single" w:sz="6" w:space="0" w:color="auto"/>
            </w:tcBorders>
          </w:tcPr>
          <w:p w:rsidR="00BB6DF7" w:rsidRPr="00D4006D" w:rsidRDefault="00BB6DF7" w:rsidP="005E4FE3">
            <w:pPr>
              <w:pStyle w:val="TableText0"/>
              <w:spacing w:before="20" w:after="20" w:line="240" w:lineRule="auto"/>
              <w:jc w:val="left"/>
              <w:rPr>
                <w:sz w:val="20"/>
              </w:rPr>
            </w:pPr>
          </w:p>
        </w:tc>
        <w:tc>
          <w:tcPr>
            <w:tcW w:w="4111" w:type="dxa"/>
          </w:tcPr>
          <w:p w:rsidR="00BB6DF7" w:rsidRPr="00D4006D" w:rsidRDefault="00BB6DF7" w:rsidP="005E4FE3">
            <w:pPr>
              <w:pStyle w:val="TableText0"/>
              <w:spacing w:before="20" w:after="20" w:line="240" w:lineRule="auto"/>
              <w:rPr>
                <w:sz w:val="20"/>
              </w:rPr>
            </w:pPr>
            <w:r w:rsidRPr="00D4006D">
              <w:rPr>
                <w:rFonts w:hint="eastAsia"/>
                <w:sz w:val="20"/>
              </w:rPr>
              <w:t>马拉格（</w:t>
            </w:r>
            <w:r w:rsidRPr="00D4006D">
              <w:rPr>
                <w:sz w:val="20"/>
              </w:rPr>
              <w:t>Malargüe</w:t>
            </w:r>
            <w:r w:rsidRPr="00D4006D">
              <w:rPr>
                <w:rFonts w:hint="eastAsia"/>
                <w:sz w:val="20"/>
              </w:rPr>
              <w:t>）（阿根廷）</w:t>
            </w:r>
          </w:p>
        </w:tc>
        <w:tc>
          <w:tcPr>
            <w:tcW w:w="1701" w:type="dxa"/>
            <w:tcBorders>
              <w:left w:val="single" w:sz="6" w:space="0" w:color="auto"/>
              <w:right w:val="single" w:sz="6" w:space="0" w:color="auto"/>
            </w:tcBorders>
          </w:tcPr>
          <w:p w:rsidR="00BB6DF7" w:rsidRPr="00D4006D" w:rsidRDefault="00BB6DF7" w:rsidP="00D4006D">
            <w:pPr>
              <w:pStyle w:val="TableText0"/>
              <w:spacing w:before="20" w:after="20" w:line="240" w:lineRule="auto"/>
              <w:jc w:val="center"/>
              <w:rPr>
                <w:sz w:val="20"/>
              </w:rPr>
            </w:pPr>
            <w:r w:rsidRPr="00D4006D">
              <w:rPr>
                <w:sz w:val="20"/>
              </w:rPr>
              <w:t>35° 46' S</w:t>
            </w:r>
          </w:p>
        </w:tc>
        <w:tc>
          <w:tcPr>
            <w:tcW w:w="1842" w:type="dxa"/>
            <w:tcBorders>
              <w:right w:val="single" w:sz="6" w:space="0" w:color="auto"/>
            </w:tcBorders>
          </w:tcPr>
          <w:p w:rsidR="00BB6DF7" w:rsidRPr="00D4006D" w:rsidRDefault="00BB6DF7" w:rsidP="00D4006D">
            <w:pPr>
              <w:pStyle w:val="Tabletext"/>
              <w:tabs>
                <w:tab w:val="clear" w:pos="567"/>
                <w:tab w:val="clear" w:pos="851"/>
                <w:tab w:val="clear" w:pos="1134"/>
                <w:tab w:val="clear" w:pos="1418"/>
                <w:tab w:val="clear" w:pos="1701"/>
                <w:tab w:val="left" w:pos="1593"/>
              </w:tabs>
              <w:spacing w:before="20" w:after="20"/>
              <w:jc w:val="center"/>
              <w:rPr>
                <w:sz w:val="20"/>
                <w:lang w:val="en-GB"/>
              </w:rPr>
            </w:pPr>
            <w:r w:rsidRPr="00D4006D">
              <w:rPr>
                <w:sz w:val="20"/>
                <w:lang w:val="en-GB"/>
              </w:rPr>
              <w:t>69° 22' W</w:t>
            </w:r>
          </w:p>
        </w:tc>
      </w:tr>
      <w:tr w:rsidR="001C0737" w:rsidRPr="00D4006D" w:rsidTr="00D4006D">
        <w:trPr>
          <w:cantSplit/>
          <w:jc w:val="center"/>
        </w:trPr>
        <w:tc>
          <w:tcPr>
            <w:tcW w:w="1977" w:type="dxa"/>
            <w:tcBorders>
              <w:left w:val="single" w:sz="6" w:space="0" w:color="auto"/>
              <w:bottom w:val="single" w:sz="6" w:space="0" w:color="auto"/>
              <w:right w:val="single" w:sz="6" w:space="0" w:color="auto"/>
            </w:tcBorders>
          </w:tcPr>
          <w:p w:rsidR="001C0737" w:rsidRPr="00D4006D" w:rsidRDefault="001C0737" w:rsidP="005E4FE3">
            <w:pPr>
              <w:pStyle w:val="TableText0"/>
              <w:spacing w:before="20" w:after="20" w:line="240" w:lineRule="auto"/>
              <w:jc w:val="left"/>
              <w:rPr>
                <w:sz w:val="20"/>
              </w:rPr>
            </w:pPr>
          </w:p>
        </w:tc>
        <w:tc>
          <w:tcPr>
            <w:tcW w:w="4111" w:type="dxa"/>
            <w:tcBorders>
              <w:bottom w:val="single" w:sz="6" w:space="0" w:color="auto"/>
            </w:tcBorders>
          </w:tcPr>
          <w:p w:rsidR="001C0737" w:rsidRPr="00D4006D" w:rsidRDefault="00AE2B31" w:rsidP="005E4FE3">
            <w:pPr>
              <w:pStyle w:val="TableText0"/>
              <w:spacing w:before="20" w:after="20" w:line="240" w:lineRule="auto"/>
              <w:rPr>
                <w:sz w:val="20"/>
              </w:rPr>
            </w:pPr>
            <w:r w:rsidRPr="00D4006D">
              <w:rPr>
                <w:rFonts w:hint="eastAsia"/>
                <w:sz w:val="20"/>
              </w:rPr>
              <w:t>新诺卡（</w:t>
            </w:r>
            <w:r w:rsidR="001C0737" w:rsidRPr="00D4006D">
              <w:rPr>
                <w:sz w:val="20"/>
              </w:rPr>
              <w:t>New Norcia</w:t>
            </w:r>
            <w:r w:rsidRPr="00D4006D">
              <w:rPr>
                <w:rFonts w:hint="eastAsia"/>
                <w:sz w:val="20"/>
              </w:rPr>
              <w:t>）（澳大利亚）</w:t>
            </w:r>
            <w:r w:rsidR="001C0737" w:rsidRPr="00D4006D">
              <w:rPr>
                <w:sz w:val="20"/>
              </w:rPr>
              <w:t xml:space="preserve"> </w:t>
            </w:r>
          </w:p>
        </w:tc>
        <w:tc>
          <w:tcPr>
            <w:tcW w:w="1701" w:type="dxa"/>
            <w:tcBorders>
              <w:left w:val="single" w:sz="6" w:space="0" w:color="auto"/>
              <w:bottom w:val="single" w:sz="6" w:space="0" w:color="auto"/>
              <w:right w:val="single" w:sz="6" w:space="0" w:color="auto"/>
            </w:tcBorders>
          </w:tcPr>
          <w:p w:rsidR="001C0737" w:rsidRPr="00D4006D" w:rsidRDefault="001C0737" w:rsidP="00D4006D">
            <w:pPr>
              <w:pStyle w:val="TableText0"/>
              <w:spacing w:before="20" w:after="20" w:line="240" w:lineRule="auto"/>
              <w:jc w:val="center"/>
              <w:rPr>
                <w:sz w:val="20"/>
              </w:rPr>
            </w:pPr>
            <w:r w:rsidRPr="00D4006D">
              <w:rPr>
                <w:sz w:val="20"/>
              </w:rPr>
              <w:t>31° 20' S</w:t>
            </w:r>
          </w:p>
        </w:tc>
        <w:tc>
          <w:tcPr>
            <w:tcW w:w="1842" w:type="dxa"/>
            <w:tcBorders>
              <w:bottom w:val="single" w:sz="6" w:space="0" w:color="auto"/>
              <w:right w:val="single" w:sz="6" w:space="0" w:color="auto"/>
            </w:tcBorders>
          </w:tcPr>
          <w:p w:rsidR="001C0737" w:rsidRPr="00D4006D" w:rsidRDefault="001C0737" w:rsidP="00D4006D">
            <w:pPr>
              <w:pStyle w:val="TableText0"/>
              <w:tabs>
                <w:tab w:val="clear" w:pos="1588"/>
                <w:tab w:val="left" w:pos="1593"/>
              </w:tabs>
              <w:spacing w:before="20" w:after="20" w:line="240" w:lineRule="auto"/>
              <w:jc w:val="center"/>
              <w:rPr>
                <w:sz w:val="20"/>
              </w:rPr>
            </w:pPr>
            <w:r w:rsidRPr="00D4006D">
              <w:rPr>
                <w:sz w:val="20"/>
              </w:rPr>
              <w:t>116° 11' E</w:t>
            </w:r>
          </w:p>
        </w:tc>
      </w:tr>
      <w:tr w:rsidR="004F2C55" w:rsidRPr="00D4006D" w:rsidTr="00D4006D">
        <w:trPr>
          <w:cantSplit/>
          <w:jc w:val="center"/>
        </w:trPr>
        <w:tc>
          <w:tcPr>
            <w:tcW w:w="1977" w:type="dxa"/>
            <w:tcBorders>
              <w:left w:val="single" w:sz="6" w:space="0" w:color="auto"/>
              <w:bottom w:val="single" w:sz="6" w:space="0" w:color="auto"/>
              <w:right w:val="single" w:sz="6" w:space="0" w:color="auto"/>
            </w:tcBorders>
          </w:tcPr>
          <w:p w:rsidR="004F2C55" w:rsidRPr="00D4006D" w:rsidRDefault="004F2C55" w:rsidP="005E4FE3">
            <w:pPr>
              <w:pStyle w:val="TableText0"/>
              <w:spacing w:before="20" w:after="20" w:line="240" w:lineRule="auto"/>
              <w:jc w:val="left"/>
              <w:rPr>
                <w:sz w:val="20"/>
              </w:rPr>
            </w:pPr>
            <w:r w:rsidRPr="00D4006D">
              <w:rPr>
                <w:rFonts w:hint="eastAsia"/>
                <w:sz w:val="20"/>
              </w:rPr>
              <w:t>德国</w:t>
            </w:r>
          </w:p>
        </w:tc>
        <w:tc>
          <w:tcPr>
            <w:tcW w:w="4111" w:type="dxa"/>
            <w:tcBorders>
              <w:bottom w:val="single" w:sz="6" w:space="0" w:color="auto"/>
            </w:tcBorders>
          </w:tcPr>
          <w:p w:rsidR="004F2C55" w:rsidRPr="00D4006D" w:rsidRDefault="004F2C55" w:rsidP="005E4FE3">
            <w:pPr>
              <w:pStyle w:val="Tabletext"/>
              <w:spacing w:before="20" w:after="20"/>
              <w:jc w:val="left"/>
              <w:rPr>
                <w:sz w:val="20"/>
                <w:lang w:eastAsia="zh-CN"/>
              </w:rPr>
            </w:pPr>
            <w:r w:rsidRPr="00D4006D">
              <w:rPr>
                <w:rFonts w:hint="eastAsia"/>
                <w:sz w:val="20"/>
                <w:lang w:eastAsia="zh-CN"/>
              </w:rPr>
              <w:t>魏尔海姆（</w:t>
            </w:r>
            <w:r w:rsidRPr="00D4006D">
              <w:rPr>
                <w:sz w:val="20"/>
              </w:rPr>
              <w:t>Weilheim</w:t>
            </w:r>
            <w:r w:rsidRPr="00D4006D">
              <w:rPr>
                <w:rFonts w:hint="eastAsia"/>
                <w:sz w:val="20"/>
                <w:lang w:eastAsia="zh-CN"/>
              </w:rPr>
              <w:t>）</w:t>
            </w:r>
          </w:p>
        </w:tc>
        <w:tc>
          <w:tcPr>
            <w:tcW w:w="1701" w:type="dxa"/>
            <w:tcBorders>
              <w:left w:val="single" w:sz="6" w:space="0" w:color="auto"/>
              <w:bottom w:val="single" w:sz="6" w:space="0" w:color="auto"/>
              <w:right w:val="single" w:sz="6" w:space="0" w:color="auto"/>
            </w:tcBorders>
          </w:tcPr>
          <w:p w:rsidR="004F2C55" w:rsidRPr="00D4006D" w:rsidRDefault="004F2C55" w:rsidP="00D4006D">
            <w:pPr>
              <w:pStyle w:val="Tabletext"/>
              <w:spacing w:before="20" w:after="20"/>
              <w:jc w:val="center"/>
              <w:rPr>
                <w:sz w:val="20"/>
              </w:rPr>
            </w:pPr>
            <w:r w:rsidRPr="00D4006D">
              <w:rPr>
                <w:sz w:val="20"/>
              </w:rPr>
              <w:t>47° 53' N</w:t>
            </w:r>
          </w:p>
        </w:tc>
        <w:tc>
          <w:tcPr>
            <w:tcW w:w="1842" w:type="dxa"/>
            <w:tcBorders>
              <w:bottom w:val="single" w:sz="6" w:space="0" w:color="auto"/>
              <w:right w:val="single" w:sz="6" w:space="0" w:color="auto"/>
            </w:tcBorders>
          </w:tcPr>
          <w:p w:rsidR="004F2C55" w:rsidRPr="00D4006D" w:rsidRDefault="004F2C55" w:rsidP="00D4006D">
            <w:pPr>
              <w:pStyle w:val="Tabletext"/>
              <w:tabs>
                <w:tab w:val="clear" w:pos="567"/>
                <w:tab w:val="clear" w:pos="851"/>
                <w:tab w:val="clear" w:pos="1134"/>
                <w:tab w:val="clear" w:pos="1418"/>
                <w:tab w:val="clear" w:pos="1701"/>
                <w:tab w:val="left" w:pos="1593"/>
              </w:tabs>
              <w:spacing w:before="20" w:after="20"/>
              <w:jc w:val="center"/>
              <w:rPr>
                <w:sz w:val="20"/>
              </w:rPr>
            </w:pPr>
            <w:r w:rsidRPr="00D4006D">
              <w:rPr>
                <w:sz w:val="20"/>
              </w:rPr>
              <w:t>11° 04' E</w:t>
            </w:r>
          </w:p>
        </w:tc>
      </w:tr>
      <w:tr w:rsidR="004F2C55" w:rsidRPr="00D4006D" w:rsidTr="00D4006D">
        <w:trPr>
          <w:cantSplit/>
          <w:jc w:val="center"/>
        </w:trPr>
        <w:tc>
          <w:tcPr>
            <w:tcW w:w="1977" w:type="dxa"/>
            <w:tcBorders>
              <w:top w:val="single" w:sz="6" w:space="0" w:color="auto"/>
              <w:left w:val="single" w:sz="6" w:space="0" w:color="auto"/>
              <w:bottom w:val="single" w:sz="6" w:space="0" w:color="auto"/>
              <w:right w:val="single" w:sz="6" w:space="0" w:color="auto"/>
            </w:tcBorders>
          </w:tcPr>
          <w:p w:rsidR="004F2C55" w:rsidRPr="00D4006D" w:rsidRDefault="004F2C55" w:rsidP="005E4FE3">
            <w:pPr>
              <w:pStyle w:val="TableText0"/>
              <w:spacing w:before="20" w:after="20" w:line="240" w:lineRule="auto"/>
              <w:jc w:val="left"/>
              <w:rPr>
                <w:sz w:val="20"/>
              </w:rPr>
            </w:pPr>
            <w:r w:rsidRPr="00D4006D">
              <w:rPr>
                <w:rFonts w:hint="eastAsia"/>
                <w:sz w:val="20"/>
              </w:rPr>
              <w:t>乌克兰</w:t>
            </w:r>
          </w:p>
        </w:tc>
        <w:tc>
          <w:tcPr>
            <w:tcW w:w="4111" w:type="dxa"/>
            <w:tcBorders>
              <w:top w:val="single" w:sz="6" w:space="0" w:color="auto"/>
              <w:bottom w:val="single" w:sz="6" w:space="0" w:color="auto"/>
            </w:tcBorders>
          </w:tcPr>
          <w:p w:rsidR="004F2C55" w:rsidRPr="00D4006D" w:rsidRDefault="004F2C55" w:rsidP="005E4FE3">
            <w:pPr>
              <w:pStyle w:val="TableText0"/>
              <w:spacing w:before="20" w:after="20" w:line="240" w:lineRule="auto"/>
              <w:rPr>
                <w:sz w:val="20"/>
              </w:rPr>
            </w:pPr>
            <w:r w:rsidRPr="00D4006D">
              <w:rPr>
                <w:rFonts w:hint="eastAsia"/>
                <w:sz w:val="20"/>
              </w:rPr>
              <w:t>伊帕托里亚（</w:t>
            </w:r>
            <w:r w:rsidRPr="00D4006D">
              <w:rPr>
                <w:sz w:val="20"/>
              </w:rPr>
              <w:t>Evpatoriya</w:t>
            </w:r>
            <w:r w:rsidRPr="00D4006D">
              <w:rPr>
                <w:rFonts w:hint="eastAsia"/>
                <w:sz w:val="20"/>
              </w:rPr>
              <w:t>）</w:t>
            </w:r>
          </w:p>
        </w:tc>
        <w:tc>
          <w:tcPr>
            <w:tcW w:w="1701" w:type="dxa"/>
            <w:tcBorders>
              <w:top w:val="single" w:sz="6" w:space="0" w:color="auto"/>
              <w:left w:val="single" w:sz="6" w:space="0" w:color="auto"/>
              <w:bottom w:val="single" w:sz="6" w:space="0" w:color="auto"/>
              <w:right w:val="single" w:sz="6" w:space="0" w:color="auto"/>
            </w:tcBorders>
          </w:tcPr>
          <w:p w:rsidR="004F2C55" w:rsidRPr="00D4006D" w:rsidRDefault="004F2C55" w:rsidP="00D4006D">
            <w:pPr>
              <w:pStyle w:val="TableText0"/>
              <w:spacing w:before="20" w:after="20" w:line="240" w:lineRule="auto"/>
              <w:jc w:val="center"/>
              <w:rPr>
                <w:sz w:val="20"/>
              </w:rPr>
            </w:pPr>
            <w:r w:rsidRPr="00D4006D">
              <w:rPr>
                <w:sz w:val="20"/>
              </w:rPr>
              <w:t>45° 11' N</w:t>
            </w:r>
          </w:p>
        </w:tc>
        <w:tc>
          <w:tcPr>
            <w:tcW w:w="1842" w:type="dxa"/>
            <w:tcBorders>
              <w:top w:val="single" w:sz="6" w:space="0" w:color="auto"/>
              <w:bottom w:val="single" w:sz="6" w:space="0" w:color="auto"/>
              <w:right w:val="single" w:sz="6" w:space="0" w:color="auto"/>
            </w:tcBorders>
          </w:tcPr>
          <w:p w:rsidR="004F2C55" w:rsidRPr="00D4006D" w:rsidRDefault="004F2C55" w:rsidP="00D4006D">
            <w:pPr>
              <w:pStyle w:val="TableText0"/>
              <w:tabs>
                <w:tab w:val="clear" w:pos="794"/>
                <w:tab w:val="clear" w:pos="1588"/>
                <w:tab w:val="left" w:pos="1593"/>
              </w:tabs>
              <w:spacing w:before="20" w:after="20" w:line="240" w:lineRule="auto"/>
              <w:ind w:right="33"/>
              <w:jc w:val="center"/>
              <w:rPr>
                <w:sz w:val="20"/>
              </w:rPr>
            </w:pPr>
            <w:r w:rsidRPr="00D4006D">
              <w:rPr>
                <w:sz w:val="20"/>
              </w:rPr>
              <w:t>33° 11' E</w:t>
            </w:r>
          </w:p>
        </w:tc>
      </w:tr>
      <w:tr w:rsidR="004F2C55" w:rsidRPr="00D4006D" w:rsidTr="00D4006D">
        <w:trPr>
          <w:cantSplit/>
          <w:jc w:val="center"/>
        </w:trPr>
        <w:tc>
          <w:tcPr>
            <w:tcW w:w="1977" w:type="dxa"/>
            <w:tcBorders>
              <w:left w:val="single" w:sz="6" w:space="0" w:color="auto"/>
              <w:right w:val="single" w:sz="6" w:space="0" w:color="auto"/>
            </w:tcBorders>
          </w:tcPr>
          <w:p w:rsidR="004F2C55" w:rsidRPr="00D4006D" w:rsidRDefault="004F2C55" w:rsidP="005E4FE3">
            <w:pPr>
              <w:pStyle w:val="TableText0"/>
              <w:spacing w:before="20" w:after="20" w:line="240" w:lineRule="auto"/>
              <w:jc w:val="left"/>
              <w:rPr>
                <w:sz w:val="20"/>
              </w:rPr>
            </w:pPr>
            <w:r w:rsidRPr="00D4006D">
              <w:rPr>
                <w:rFonts w:hint="eastAsia"/>
                <w:sz w:val="20"/>
              </w:rPr>
              <w:t>俄罗斯</w:t>
            </w:r>
          </w:p>
        </w:tc>
        <w:tc>
          <w:tcPr>
            <w:tcW w:w="4111" w:type="dxa"/>
          </w:tcPr>
          <w:p w:rsidR="004F2C55" w:rsidRPr="00D4006D" w:rsidRDefault="004F2C55" w:rsidP="005E4FE3">
            <w:pPr>
              <w:pStyle w:val="TableText0"/>
              <w:spacing w:before="20" w:after="20" w:line="240" w:lineRule="auto"/>
              <w:rPr>
                <w:sz w:val="20"/>
              </w:rPr>
            </w:pPr>
            <w:r w:rsidRPr="00D4006D">
              <w:rPr>
                <w:rFonts w:hint="eastAsia"/>
                <w:sz w:val="20"/>
              </w:rPr>
              <w:t>梅德维奇（</w:t>
            </w:r>
            <w:r w:rsidRPr="00D4006D">
              <w:rPr>
                <w:sz w:val="20"/>
              </w:rPr>
              <w:t xml:space="preserve">Medvezhi ozera </w:t>
            </w:r>
            <w:r w:rsidRPr="00D4006D">
              <w:rPr>
                <w:rFonts w:hint="eastAsia"/>
                <w:sz w:val="20"/>
              </w:rPr>
              <w:t>）</w:t>
            </w:r>
          </w:p>
        </w:tc>
        <w:tc>
          <w:tcPr>
            <w:tcW w:w="1701" w:type="dxa"/>
            <w:tcBorders>
              <w:left w:val="single" w:sz="6" w:space="0" w:color="auto"/>
              <w:right w:val="single" w:sz="6" w:space="0" w:color="auto"/>
            </w:tcBorders>
          </w:tcPr>
          <w:p w:rsidR="004F2C55" w:rsidRPr="00D4006D" w:rsidRDefault="004F2C55" w:rsidP="00D4006D">
            <w:pPr>
              <w:pStyle w:val="TableText0"/>
              <w:spacing w:before="20" w:after="20" w:line="240" w:lineRule="auto"/>
              <w:jc w:val="center"/>
              <w:rPr>
                <w:sz w:val="20"/>
              </w:rPr>
            </w:pPr>
            <w:r w:rsidRPr="00D4006D">
              <w:rPr>
                <w:sz w:val="20"/>
              </w:rPr>
              <w:t>55° 52' N</w:t>
            </w:r>
          </w:p>
        </w:tc>
        <w:tc>
          <w:tcPr>
            <w:tcW w:w="1842" w:type="dxa"/>
            <w:tcBorders>
              <w:right w:val="single" w:sz="6" w:space="0" w:color="auto"/>
            </w:tcBorders>
          </w:tcPr>
          <w:p w:rsidR="004F2C55" w:rsidRPr="00D4006D" w:rsidRDefault="004F2C55" w:rsidP="00D4006D">
            <w:pPr>
              <w:pStyle w:val="TableText0"/>
              <w:tabs>
                <w:tab w:val="clear" w:pos="794"/>
                <w:tab w:val="clear" w:pos="1588"/>
                <w:tab w:val="left" w:pos="1593"/>
              </w:tabs>
              <w:spacing w:before="20" w:after="20" w:line="240" w:lineRule="auto"/>
              <w:ind w:right="33"/>
              <w:jc w:val="center"/>
              <w:rPr>
                <w:sz w:val="20"/>
              </w:rPr>
            </w:pPr>
            <w:r w:rsidRPr="00D4006D">
              <w:rPr>
                <w:sz w:val="20"/>
              </w:rPr>
              <w:t>37° 57' E</w:t>
            </w:r>
          </w:p>
        </w:tc>
      </w:tr>
      <w:tr w:rsidR="004F2C55" w:rsidRPr="00D4006D" w:rsidTr="00D4006D">
        <w:trPr>
          <w:cantSplit/>
          <w:jc w:val="center"/>
        </w:trPr>
        <w:tc>
          <w:tcPr>
            <w:tcW w:w="1977" w:type="dxa"/>
            <w:tcBorders>
              <w:left w:val="single" w:sz="6" w:space="0" w:color="auto"/>
              <w:right w:val="single" w:sz="6" w:space="0" w:color="auto"/>
            </w:tcBorders>
          </w:tcPr>
          <w:p w:rsidR="004F2C55" w:rsidRPr="00D4006D" w:rsidRDefault="004F2C55" w:rsidP="005E4FE3">
            <w:pPr>
              <w:pStyle w:val="TableText0"/>
              <w:spacing w:before="20" w:after="20" w:line="240" w:lineRule="auto"/>
              <w:jc w:val="left"/>
              <w:rPr>
                <w:sz w:val="20"/>
              </w:rPr>
            </w:pPr>
          </w:p>
        </w:tc>
        <w:tc>
          <w:tcPr>
            <w:tcW w:w="4111" w:type="dxa"/>
          </w:tcPr>
          <w:p w:rsidR="004F2C55" w:rsidRPr="00D4006D" w:rsidRDefault="004F2C55" w:rsidP="005E4FE3">
            <w:pPr>
              <w:pStyle w:val="TableText0"/>
              <w:spacing w:before="20" w:after="20" w:line="240" w:lineRule="auto"/>
              <w:rPr>
                <w:sz w:val="20"/>
              </w:rPr>
            </w:pPr>
            <w:r w:rsidRPr="00D4006D">
              <w:rPr>
                <w:sz w:val="20"/>
              </w:rPr>
              <w:t>双城子</w:t>
            </w:r>
            <w:r w:rsidRPr="00D4006D">
              <w:rPr>
                <w:rFonts w:hint="eastAsia"/>
                <w:sz w:val="20"/>
              </w:rPr>
              <w:t>（</w:t>
            </w:r>
            <w:r w:rsidRPr="00D4006D">
              <w:rPr>
                <w:sz w:val="20"/>
              </w:rPr>
              <w:t xml:space="preserve">Ussuriisk </w:t>
            </w:r>
            <w:r w:rsidRPr="00D4006D">
              <w:rPr>
                <w:rFonts w:hint="eastAsia"/>
                <w:sz w:val="20"/>
              </w:rPr>
              <w:t>）</w:t>
            </w:r>
          </w:p>
        </w:tc>
        <w:tc>
          <w:tcPr>
            <w:tcW w:w="1701" w:type="dxa"/>
            <w:tcBorders>
              <w:left w:val="single" w:sz="6" w:space="0" w:color="auto"/>
              <w:right w:val="single" w:sz="6" w:space="0" w:color="auto"/>
            </w:tcBorders>
          </w:tcPr>
          <w:p w:rsidR="004F2C55" w:rsidRPr="00D4006D" w:rsidRDefault="004F2C55" w:rsidP="00D4006D">
            <w:pPr>
              <w:pStyle w:val="TableText0"/>
              <w:spacing w:before="20" w:after="20" w:line="240" w:lineRule="auto"/>
              <w:jc w:val="center"/>
              <w:rPr>
                <w:sz w:val="20"/>
              </w:rPr>
            </w:pPr>
            <w:r w:rsidRPr="00D4006D">
              <w:rPr>
                <w:sz w:val="20"/>
              </w:rPr>
              <w:t>44° 01' N</w:t>
            </w:r>
          </w:p>
        </w:tc>
        <w:tc>
          <w:tcPr>
            <w:tcW w:w="1842" w:type="dxa"/>
            <w:tcBorders>
              <w:right w:val="single" w:sz="6" w:space="0" w:color="auto"/>
            </w:tcBorders>
          </w:tcPr>
          <w:p w:rsidR="004F2C55" w:rsidRPr="00D4006D" w:rsidRDefault="004F2C55" w:rsidP="00D4006D">
            <w:pPr>
              <w:pStyle w:val="TableText0"/>
              <w:tabs>
                <w:tab w:val="clear" w:pos="794"/>
                <w:tab w:val="clear" w:pos="1588"/>
                <w:tab w:val="left" w:pos="1593"/>
              </w:tabs>
              <w:spacing w:before="20" w:after="20" w:line="240" w:lineRule="auto"/>
              <w:ind w:right="33"/>
              <w:jc w:val="center"/>
              <w:rPr>
                <w:sz w:val="20"/>
              </w:rPr>
            </w:pPr>
            <w:r w:rsidRPr="00D4006D">
              <w:rPr>
                <w:sz w:val="20"/>
              </w:rPr>
              <w:t>131° 45' E</w:t>
            </w:r>
          </w:p>
        </w:tc>
      </w:tr>
      <w:tr w:rsidR="004F2C55" w:rsidRPr="00D4006D" w:rsidTr="00D4006D">
        <w:trPr>
          <w:cantSplit/>
          <w:jc w:val="center"/>
        </w:trPr>
        <w:tc>
          <w:tcPr>
            <w:tcW w:w="1977" w:type="dxa"/>
            <w:tcBorders>
              <w:top w:val="single" w:sz="6" w:space="0" w:color="auto"/>
              <w:left w:val="single" w:sz="6" w:space="0" w:color="auto"/>
              <w:right w:val="single" w:sz="6" w:space="0" w:color="auto"/>
            </w:tcBorders>
          </w:tcPr>
          <w:p w:rsidR="004F2C55" w:rsidRPr="00D4006D" w:rsidRDefault="004F2C55" w:rsidP="005E4FE3">
            <w:pPr>
              <w:pStyle w:val="TableText0"/>
              <w:spacing w:before="20" w:after="20" w:line="240" w:lineRule="auto"/>
              <w:rPr>
                <w:sz w:val="20"/>
              </w:rPr>
            </w:pPr>
            <w:r w:rsidRPr="00D4006D">
              <w:rPr>
                <w:rFonts w:hint="eastAsia"/>
                <w:sz w:val="20"/>
              </w:rPr>
              <w:t>日本</w:t>
            </w:r>
          </w:p>
        </w:tc>
        <w:tc>
          <w:tcPr>
            <w:tcW w:w="4111" w:type="dxa"/>
            <w:tcBorders>
              <w:top w:val="single" w:sz="6" w:space="0" w:color="auto"/>
            </w:tcBorders>
          </w:tcPr>
          <w:p w:rsidR="004F2C55" w:rsidRPr="00D4006D" w:rsidRDefault="004F2C55" w:rsidP="005E4FE3">
            <w:pPr>
              <w:pStyle w:val="TableText0"/>
              <w:spacing w:before="20" w:after="20" w:line="240" w:lineRule="auto"/>
              <w:rPr>
                <w:sz w:val="20"/>
              </w:rPr>
            </w:pPr>
            <w:r w:rsidRPr="00D4006D">
              <w:rPr>
                <w:sz w:val="20"/>
              </w:rPr>
              <w:t>臼田</w:t>
            </w:r>
            <w:r w:rsidRPr="00D4006D">
              <w:rPr>
                <w:rFonts w:hint="eastAsia"/>
                <w:sz w:val="20"/>
              </w:rPr>
              <w:t>（</w:t>
            </w:r>
            <w:r w:rsidRPr="00D4006D">
              <w:rPr>
                <w:sz w:val="20"/>
              </w:rPr>
              <w:t>Usuda</w:t>
            </w:r>
            <w:r w:rsidRPr="00D4006D">
              <w:rPr>
                <w:rFonts w:hint="eastAsia"/>
                <w:sz w:val="20"/>
              </w:rPr>
              <w:t>）长野</w:t>
            </w:r>
          </w:p>
        </w:tc>
        <w:tc>
          <w:tcPr>
            <w:tcW w:w="1701" w:type="dxa"/>
            <w:tcBorders>
              <w:top w:val="single" w:sz="6" w:space="0" w:color="auto"/>
              <w:left w:val="single" w:sz="6" w:space="0" w:color="auto"/>
              <w:right w:val="single" w:sz="6" w:space="0" w:color="auto"/>
            </w:tcBorders>
          </w:tcPr>
          <w:p w:rsidR="004F2C55" w:rsidRPr="00D4006D" w:rsidRDefault="004F2C55" w:rsidP="00D4006D">
            <w:pPr>
              <w:pStyle w:val="TableText0"/>
              <w:spacing w:before="20" w:after="20" w:line="240" w:lineRule="auto"/>
              <w:jc w:val="center"/>
              <w:rPr>
                <w:sz w:val="20"/>
              </w:rPr>
            </w:pPr>
            <w:r w:rsidRPr="00D4006D">
              <w:rPr>
                <w:sz w:val="20"/>
              </w:rPr>
              <w:t>36° 08' N</w:t>
            </w:r>
          </w:p>
        </w:tc>
        <w:tc>
          <w:tcPr>
            <w:tcW w:w="1842" w:type="dxa"/>
            <w:tcBorders>
              <w:top w:val="single" w:sz="6" w:space="0" w:color="auto"/>
              <w:right w:val="single" w:sz="6" w:space="0" w:color="auto"/>
            </w:tcBorders>
          </w:tcPr>
          <w:p w:rsidR="004F2C55" w:rsidRPr="00D4006D" w:rsidRDefault="004F2C55" w:rsidP="00D4006D">
            <w:pPr>
              <w:pStyle w:val="TableText0"/>
              <w:tabs>
                <w:tab w:val="clear" w:pos="794"/>
                <w:tab w:val="clear" w:pos="1588"/>
                <w:tab w:val="left" w:pos="1593"/>
              </w:tabs>
              <w:spacing w:before="20" w:after="20" w:line="240" w:lineRule="auto"/>
              <w:ind w:right="33"/>
              <w:jc w:val="center"/>
              <w:rPr>
                <w:sz w:val="20"/>
              </w:rPr>
            </w:pPr>
            <w:r w:rsidRPr="00D4006D">
              <w:rPr>
                <w:sz w:val="20"/>
              </w:rPr>
              <w:t>138° 22' E</w:t>
            </w:r>
          </w:p>
        </w:tc>
      </w:tr>
      <w:tr w:rsidR="00A52026" w:rsidRPr="00D4006D" w:rsidTr="00D4006D">
        <w:trPr>
          <w:cantSplit/>
          <w:jc w:val="center"/>
        </w:trPr>
        <w:tc>
          <w:tcPr>
            <w:tcW w:w="1977" w:type="dxa"/>
            <w:tcBorders>
              <w:left w:val="single" w:sz="6" w:space="0" w:color="auto"/>
              <w:bottom w:val="single" w:sz="6" w:space="0" w:color="auto"/>
              <w:right w:val="single" w:sz="6" w:space="0" w:color="auto"/>
            </w:tcBorders>
          </w:tcPr>
          <w:p w:rsidR="00A52026" w:rsidRPr="00D4006D" w:rsidRDefault="00A52026" w:rsidP="00A52026">
            <w:pPr>
              <w:pStyle w:val="TableText0"/>
              <w:spacing w:before="20" w:after="20" w:line="240" w:lineRule="auto"/>
              <w:rPr>
                <w:rFonts w:hint="eastAsia"/>
                <w:sz w:val="20"/>
              </w:rPr>
            </w:pPr>
          </w:p>
        </w:tc>
        <w:tc>
          <w:tcPr>
            <w:tcW w:w="4111" w:type="dxa"/>
            <w:tcBorders>
              <w:bottom w:val="single" w:sz="6" w:space="0" w:color="auto"/>
            </w:tcBorders>
          </w:tcPr>
          <w:p w:rsidR="00A52026" w:rsidRPr="00D4006D" w:rsidRDefault="00D4006D" w:rsidP="00D4006D">
            <w:pPr>
              <w:pStyle w:val="TableText0"/>
              <w:spacing w:before="20" w:after="20" w:line="240" w:lineRule="auto"/>
              <w:rPr>
                <w:rFonts w:hint="eastAsia"/>
                <w:sz w:val="20"/>
                <w:lang w:val="en-US"/>
              </w:rPr>
            </w:pPr>
            <w:r w:rsidRPr="00D4006D">
              <w:rPr>
                <w:rFonts w:hint="eastAsia"/>
                <w:sz w:val="20"/>
                <w:lang w:val="en-US"/>
              </w:rPr>
              <w:t>内</w:t>
            </w:r>
            <w:r w:rsidRPr="00D4006D">
              <w:rPr>
                <w:sz w:val="20"/>
                <w:lang w:val="en-US"/>
              </w:rPr>
              <w:t>浦（</w:t>
            </w:r>
            <w:r w:rsidRPr="00D4006D">
              <w:rPr>
                <w:sz w:val="20"/>
              </w:rPr>
              <w:t>Uchinoura</w:t>
            </w:r>
            <w:r w:rsidRPr="00D4006D">
              <w:rPr>
                <w:rFonts w:hint="eastAsia"/>
                <w:sz w:val="20"/>
              </w:rPr>
              <w:t>）</w:t>
            </w:r>
          </w:p>
        </w:tc>
        <w:tc>
          <w:tcPr>
            <w:tcW w:w="1701" w:type="dxa"/>
            <w:tcBorders>
              <w:left w:val="single" w:sz="6" w:space="0" w:color="auto"/>
              <w:bottom w:val="single" w:sz="6" w:space="0" w:color="auto"/>
              <w:right w:val="single" w:sz="6" w:space="0" w:color="auto"/>
            </w:tcBorders>
          </w:tcPr>
          <w:p w:rsidR="00A52026" w:rsidRPr="00D4006D" w:rsidRDefault="00A52026" w:rsidP="00D4006D">
            <w:pPr>
              <w:pStyle w:val="TableText0"/>
              <w:spacing w:before="20" w:after="20" w:line="240" w:lineRule="auto"/>
              <w:jc w:val="center"/>
              <w:rPr>
                <w:sz w:val="20"/>
              </w:rPr>
            </w:pPr>
            <w:r w:rsidRPr="00D4006D">
              <w:rPr>
                <w:sz w:val="20"/>
              </w:rPr>
              <w:t>31° 15' N</w:t>
            </w:r>
          </w:p>
        </w:tc>
        <w:tc>
          <w:tcPr>
            <w:tcW w:w="1842" w:type="dxa"/>
            <w:tcBorders>
              <w:bottom w:val="single" w:sz="6" w:space="0" w:color="auto"/>
              <w:right w:val="single" w:sz="6" w:space="0" w:color="auto"/>
            </w:tcBorders>
          </w:tcPr>
          <w:p w:rsidR="00A52026" w:rsidRPr="00D4006D" w:rsidRDefault="00A52026" w:rsidP="00D4006D">
            <w:pPr>
              <w:pStyle w:val="TableText0"/>
              <w:tabs>
                <w:tab w:val="clear" w:pos="794"/>
                <w:tab w:val="clear" w:pos="1588"/>
                <w:tab w:val="left" w:pos="1593"/>
              </w:tabs>
              <w:spacing w:before="20" w:after="20" w:line="240" w:lineRule="auto"/>
              <w:ind w:right="33"/>
              <w:jc w:val="center"/>
              <w:rPr>
                <w:sz w:val="20"/>
              </w:rPr>
            </w:pPr>
            <w:r w:rsidRPr="00D4006D">
              <w:rPr>
                <w:sz w:val="20"/>
              </w:rPr>
              <w:t>131° 04' E</w:t>
            </w:r>
          </w:p>
        </w:tc>
      </w:tr>
      <w:tr w:rsidR="004F2C55" w:rsidRPr="00D4006D" w:rsidTr="00D4006D">
        <w:trPr>
          <w:cantSplit/>
          <w:jc w:val="center"/>
        </w:trPr>
        <w:tc>
          <w:tcPr>
            <w:tcW w:w="1977" w:type="dxa"/>
            <w:tcBorders>
              <w:left w:val="single" w:sz="6" w:space="0" w:color="auto"/>
              <w:right w:val="single" w:sz="6" w:space="0" w:color="auto"/>
            </w:tcBorders>
          </w:tcPr>
          <w:p w:rsidR="004F2C55" w:rsidRPr="00D4006D" w:rsidRDefault="004F2C55" w:rsidP="005E4FE3">
            <w:pPr>
              <w:pStyle w:val="TableText0"/>
              <w:spacing w:before="20" w:after="20" w:line="240" w:lineRule="auto"/>
              <w:jc w:val="left"/>
              <w:rPr>
                <w:sz w:val="20"/>
              </w:rPr>
            </w:pPr>
            <w:r w:rsidRPr="00D4006D">
              <w:rPr>
                <w:rFonts w:hint="eastAsia"/>
                <w:sz w:val="20"/>
              </w:rPr>
              <w:t>美国</w:t>
            </w:r>
          </w:p>
        </w:tc>
        <w:tc>
          <w:tcPr>
            <w:tcW w:w="4111" w:type="dxa"/>
          </w:tcPr>
          <w:p w:rsidR="004F2C55" w:rsidRPr="00D4006D" w:rsidRDefault="004F2C55" w:rsidP="005E4FE3">
            <w:pPr>
              <w:pStyle w:val="TableText0"/>
              <w:spacing w:before="20" w:after="20" w:line="240" w:lineRule="auto"/>
              <w:rPr>
                <w:sz w:val="20"/>
              </w:rPr>
            </w:pPr>
            <w:r w:rsidRPr="00D4006D">
              <w:rPr>
                <w:rFonts w:hint="eastAsia"/>
                <w:sz w:val="20"/>
              </w:rPr>
              <w:t>堪培拉（澳大利亚）</w:t>
            </w:r>
          </w:p>
        </w:tc>
        <w:tc>
          <w:tcPr>
            <w:tcW w:w="1701" w:type="dxa"/>
            <w:tcBorders>
              <w:left w:val="single" w:sz="6" w:space="0" w:color="auto"/>
              <w:right w:val="single" w:sz="6" w:space="0" w:color="auto"/>
            </w:tcBorders>
          </w:tcPr>
          <w:p w:rsidR="004F2C55" w:rsidRPr="00D4006D" w:rsidRDefault="004F2C55" w:rsidP="00D4006D">
            <w:pPr>
              <w:pStyle w:val="TableText0"/>
              <w:spacing w:before="20" w:after="20" w:line="240" w:lineRule="auto"/>
              <w:jc w:val="center"/>
              <w:rPr>
                <w:sz w:val="20"/>
              </w:rPr>
            </w:pPr>
            <w:r w:rsidRPr="00D4006D">
              <w:rPr>
                <w:sz w:val="20"/>
              </w:rPr>
              <w:t>35° 28' S</w:t>
            </w:r>
          </w:p>
        </w:tc>
        <w:tc>
          <w:tcPr>
            <w:tcW w:w="1842" w:type="dxa"/>
            <w:tcBorders>
              <w:right w:val="single" w:sz="6" w:space="0" w:color="auto"/>
            </w:tcBorders>
          </w:tcPr>
          <w:p w:rsidR="004F2C55" w:rsidRPr="00D4006D" w:rsidRDefault="004F2C55" w:rsidP="00D4006D">
            <w:pPr>
              <w:pStyle w:val="TableText0"/>
              <w:tabs>
                <w:tab w:val="clear" w:pos="794"/>
                <w:tab w:val="clear" w:pos="1588"/>
                <w:tab w:val="left" w:pos="1593"/>
              </w:tabs>
              <w:spacing w:before="20" w:after="20" w:line="240" w:lineRule="auto"/>
              <w:ind w:right="33"/>
              <w:jc w:val="center"/>
              <w:rPr>
                <w:sz w:val="20"/>
              </w:rPr>
            </w:pPr>
            <w:r w:rsidRPr="00D4006D">
              <w:rPr>
                <w:sz w:val="20"/>
              </w:rPr>
              <w:t>148° 59' E</w:t>
            </w:r>
          </w:p>
        </w:tc>
      </w:tr>
      <w:tr w:rsidR="004F2C55" w:rsidRPr="00D4006D" w:rsidTr="00D4006D">
        <w:trPr>
          <w:cantSplit/>
          <w:jc w:val="center"/>
        </w:trPr>
        <w:tc>
          <w:tcPr>
            <w:tcW w:w="1977" w:type="dxa"/>
            <w:tcBorders>
              <w:left w:val="single" w:sz="6" w:space="0" w:color="auto"/>
              <w:right w:val="single" w:sz="6" w:space="0" w:color="auto"/>
            </w:tcBorders>
          </w:tcPr>
          <w:p w:rsidR="004F2C55" w:rsidRPr="00D4006D" w:rsidRDefault="004F2C55" w:rsidP="005E4FE3">
            <w:pPr>
              <w:pStyle w:val="TableText0"/>
              <w:spacing w:before="20" w:after="20" w:line="240" w:lineRule="auto"/>
              <w:rPr>
                <w:sz w:val="20"/>
              </w:rPr>
            </w:pPr>
          </w:p>
        </w:tc>
        <w:tc>
          <w:tcPr>
            <w:tcW w:w="4111" w:type="dxa"/>
          </w:tcPr>
          <w:p w:rsidR="004F2C55" w:rsidRPr="00D4006D" w:rsidRDefault="004F2C55" w:rsidP="005E4FE3">
            <w:pPr>
              <w:pStyle w:val="TableText0"/>
              <w:spacing w:before="20" w:after="20" w:line="240" w:lineRule="auto"/>
              <w:jc w:val="left"/>
              <w:rPr>
                <w:sz w:val="20"/>
              </w:rPr>
            </w:pPr>
            <w:r w:rsidRPr="00D4006D">
              <w:rPr>
                <w:rFonts w:hint="eastAsia"/>
                <w:sz w:val="20"/>
              </w:rPr>
              <w:t>金石（</w:t>
            </w:r>
            <w:r w:rsidRPr="00D4006D">
              <w:rPr>
                <w:sz w:val="20"/>
              </w:rPr>
              <w:t>Goldstone</w:t>
            </w:r>
            <w:r w:rsidRPr="00D4006D">
              <w:rPr>
                <w:rFonts w:hint="eastAsia"/>
                <w:sz w:val="20"/>
              </w:rPr>
              <w:t>）加利福尼亚（美国）</w:t>
            </w:r>
          </w:p>
        </w:tc>
        <w:tc>
          <w:tcPr>
            <w:tcW w:w="1701" w:type="dxa"/>
            <w:tcBorders>
              <w:left w:val="single" w:sz="6" w:space="0" w:color="auto"/>
              <w:right w:val="single" w:sz="6" w:space="0" w:color="auto"/>
            </w:tcBorders>
          </w:tcPr>
          <w:p w:rsidR="004F2C55" w:rsidRPr="00D4006D" w:rsidRDefault="004F2C55" w:rsidP="00D4006D">
            <w:pPr>
              <w:pStyle w:val="TableText0"/>
              <w:spacing w:before="20" w:after="20" w:line="240" w:lineRule="auto"/>
              <w:jc w:val="center"/>
              <w:rPr>
                <w:sz w:val="20"/>
              </w:rPr>
            </w:pPr>
            <w:r w:rsidRPr="00D4006D">
              <w:rPr>
                <w:sz w:val="20"/>
              </w:rPr>
              <w:t>35° 22' N</w:t>
            </w:r>
          </w:p>
        </w:tc>
        <w:tc>
          <w:tcPr>
            <w:tcW w:w="1842" w:type="dxa"/>
            <w:tcBorders>
              <w:right w:val="single" w:sz="6" w:space="0" w:color="auto"/>
            </w:tcBorders>
          </w:tcPr>
          <w:p w:rsidR="004F2C55" w:rsidRPr="00D4006D" w:rsidRDefault="004F2C55" w:rsidP="00D4006D">
            <w:pPr>
              <w:pStyle w:val="TableText0"/>
              <w:tabs>
                <w:tab w:val="clear" w:pos="794"/>
                <w:tab w:val="clear" w:pos="1588"/>
                <w:tab w:val="left" w:pos="1593"/>
              </w:tabs>
              <w:spacing w:before="20" w:after="20" w:line="240" w:lineRule="auto"/>
              <w:ind w:right="33"/>
              <w:jc w:val="center"/>
              <w:rPr>
                <w:sz w:val="20"/>
              </w:rPr>
            </w:pPr>
            <w:r w:rsidRPr="00D4006D">
              <w:rPr>
                <w:sz w:val="20"/>
              </w:rPr>
              <w:t>115° 51' W</w:t>
            </w:r>
          </w:p>
        </w:tc>
      </w:tr>
      <w:tr w:rsidR="004F2C55" w:rsidRPr="00D4006D" w:rsidTr="00D4006D">
        <w:trPr>
          <w:cantSplit/>
          <w:jc w:val="center"/>
        </w:trPr>
        <w:tc>
          <w:tcPr>
            <w:tcW w:w="1977" w:type="dxa"/>
            <w:tcBorders>
              <w:left w:val="single" w:sz="6" w:space="0" w:color="auto"/>
              <w:bottom w:val="single" w:sz="6" w:space="0" w:color="auto"/>
              <w:right w:val="single" w:sz="6" w:space="0" w:color="auto"/>
            </w:tcBorders>
          </w:tcPr>
          <w:p w:rsidR="004F2C55" w:rsidRPr="00D4006D" w:rsidRDefault="004F2C55" w:rsidP="005E4FE3">
            <w:pPr>
              <w:pStyle w:val="TableText0"/>
              <w:spacing w:before="20" w:after="20" w:line="240" w:lineRule="auto"/>
              <w:rPr>
                <w:sz w:val="20"/>
              </w:rPr>
            </w:pPr>
          </w:p>
        </w:tc>
        <w:tc>
          <w:tcPr>
            <w:tcW w:w="4111" w:type="dxa"/>
            <w:tcBorders>
              <w:bottom w:val="single" w:sz="6" w:space="0" w:color="auto"/>
            </w:tcBorders>
          </w:tcPr>
          <w:p w:rsidR="004F2C55" w:rsidRPr="00D4006D" w:rsidRDefault="004F2C55" w:rsidP="005E4FE3">
            <w:pPr>
              <w:pStyle w:val="TableText0"/>
              <w:spacing w:before="20" w:after="20" w:line="240" w:lineRule="auto"/>
              <w:rPr>
                <w:sz w:val="20"/>
              </w:rPr>
            </w:pPr>
            <w:r w:rsidRPr="00D4006D">
              <w:rPr>
                <w:rFonts w:hint="eastAsia"/>
                <w:sz w:val="20"/>
              </w:rPr>
              <w:t>马德里（西班牙）</w:t>
            </w:r>
          </w:p>
        </w:tc>
        <w:tc>
          <w:tcPr>
            <w:tcW w:w="1701" w:type="dxa"/>
            <w:tcBorders>
              <w:left w:val="single" w:sz="6" w:space="0" w:color="auto"/>
              <w:bottom w:val="single" w:sz="6" w:space="0" w:color="auto"/>
              <w:right w:val="single" w:sz="6" w:space="0" w:color="auto"/>
            </w:tcBorders>
          </w:tcPr>
          <w:p w:rsidR="004F2C55" w:rsidRPr="00D4006D" w:rsidRDefault="004F2C55" w:rsidP="00D4006D">
            <w:pPr>
              <w:pStyle w:val="TableText0"/>
              <w:spacing w:before="20" w:after="20" w:line="240" w:lineRule="auto"/>
              <w:jc w:val="center"/>
              <w:rPr>
                <w:sz w:val="20"/>
              </w:rPr>
            </w:pPr>
            <w:r w:rsidRPr="00D4006D">
              <w:rPr>
                <w:sz w:val="20"/>
              </w:rPr>
              <w:t>40° 26' N</w:t>
            </w:r>
          </w:p>
        </w:tc>
        <w:tc>
          <w:tcPr>
            <w:tcW w:w="1842" w:type="dxa"/>
            <w:tcBorders>
              <w:bottom w:val="single" w:sz="6" w:space="0" w:color="auto"/>
              <w:right w:val="single" w:sz="6" w:space="0" w:color="auto"/>
            </w:tcBorders>
          </w:tcPr>
          <w:p w:rsidR="004F2C55" w:rsidRPr="00D4006D" w:rsidRDefault="004F2C55" w:rsidP="00D4006D">
            <w:pPr>
              <w:pStyle w:val="TableText0"/>
              <w:tabs>
                <w:tab w:val="clear" w:pos="794"/>
                <w:tab w:val="clear" w:pos="1588"/>
                <w:tab w:val="left" w:pos="1593"/>
              </w:tabs>
              <w:spacing w:before="20" w:after="20" w:line="240" w:lineRule="auto"/>
              <w:ind w:right="33"/>
              <w:jc w:val="center"/>
              <w:rPr>
                <w:sz w:val="20"/>
              </w:rPr>
            </w:pPr>
            <w:r w:rsidRPr="00D4006D">
              <w:rPr>
                <w:color w:val="FFFFFF"/>
                <w:sz w:val="20"/>
              </w:rPr>
              <w:t>0</w:t>
            </w:r>
            <w:r w:rsidRPr="00D4006D">
              <w:rPr>
                <w:sz w:val="20"/>
              </w:rPr>
              <w:t>4° 17' W</w:t>
            </w:r>
          </w:p>
        </w:tc>
      </w:tr>
      <w:tr w:rsidR="004974A4" w:rsidRPr="00D4006D" w:rsidTr="00D4006D">
        <w:trPr>
          <w:cantSplit/>
          <w:jc w:val="center"/>
        </w:trPr>
        <w:tc>
          <w:tcPr>
            <w:tcW w:w="1977" w:type="dxa"/>
            <w:tcBorders>
              <w:top w:val="single" w:sz="6" w:space="0" w:color="auto"/>
              <w:left w:val="single" w:sz="6" w:space="0" w:color="auto"/>
              <w:bottom w:val="single" w:sz="6" w:space="0" w:color="auto"/>
              <w:right w:val="single" w:sz="6" w:space="0" w:color="auto"/>
            </w:tcBorders>
          </w:tcPr>
          <w:p w:rsidR="004974A4" w:rsidRPr="00D4006D" w:rsidRDefault="001B5DD1" w:rsidP="004974A4">
            <w:pPr>
              <w:pStyle w:val="Tabletext"/>
              <w:rPr>
                <w:sz w:val="20"/>
              </w:rPr>
            </w:pPr>
            <w:r w:rsidRPr="00D4006D">
              <w:rPr>
                <w:rFonts w:hint="eastAsia"/>
                <w:sz w:val="20"/>
                <w:lang w:eastAsia="zh-CN"/>
              </w:rPr>
              <w:t>印度</w:t>
            </w:r>
          </w:p>
        </w:tc>
        <w:tc>
          <w:tcPr>
            <w:tcW w:w="4111" w:type="dxa"/>
            <w:tcBorders>
              <w:top w:val="single" w:sz="6" w:space="0" w:color="auto"/>
              <w:bottom w:val="single" w:sz="6" w:space="0" w:color="auto"/>
            </w:tcBorders>
          </w:tcPr>
          <w:p w:rsidR="004974A4" w:rsidRPr="00D4006D" w:rsidRDefault="001B5DD1" w:rsidP="004974A4">
            <w:pPr>
              <w:pStyle w:val="Tabletext"/>
              <w:rPr>
                <w:sz w:val="20"/>
              </w:rPr>
            </w:pPr>
            <w:r w:rsidRPr="00D4006D">
              <w:rPr>
                <w:rFonts w:hint="eastAsia"/>
                <w:sz w:val="20"/>
              </w:rPr>
              <w:t>拜阿拉鲁</w:t>
            </w:r>
            <w:r w:rsidRPr="00D4006D">
              <w:rPr>
                <w:rFonts w:hint="eastAsia"/>
                <w:sz w:val="20"/>
                <w:lang w:eastAsia="zh-CN"/>
              </w:rPr>
              <w:t>（</w:t>
            </w:r>
            <w:r w:rsidR="004974A4" w:rsidRPr="00D4006D">
              <w:rPr>
                <w:sz w:val="20"/>
              </w:rPr>
              <w:t>Byalalu</w:t>
            </w:r>
            <w:r w:rsidRPr="00D4006D">
              <w:rPr>
                <w:rFonts w:hint="eastAsia"/>
                <w:sz w:val="20"/>
                <w:lang w:eastAsia="zh-CN"/>
              </w:rPr>
              <w:t>）</w:t>
            </w:r>
          </w:p>
        </w:tc>
        <w:tc>
          <w:tcPr>
            <w:tcW w:w="1701" w:type="dxa"/>
            <w:tcBorders>
              <w:top w:val="single" w:sz="6" w:space="0" w:color="auto"/>
              <w:left w:val="single" w:sz="6" w:space="0" w:color="auto"/>
              <w:bottom w:val="single" w:sz="6" w:space="0" w:color="auto"/>
              <w:right w:val="single" w:sz="6" w:space="0" w:color="auto"/>
            </w:tcBorders>
          </w:tcPr>
          <w:p w:rsidR="004974A4" w:rsidRPr="00D4006D" w:rsidRDefault="004974A4" w:rsidP="00D4006D">
            <w:pPr>
              <w:pStyle w:val="Tabletext"/>
              <w:jc w:val="center"/>
              <w:rPr>
                <w:sz w:val="20"/>
              </w:rPr>
            </w:pPr>
            <w:r w:rsidRPr="00D4006D">
              <w:rPr>
                <w:sz w:val="20"/>
              </w:rPr>
              <w:t>12° 54' N</w:t>
            </w:r>
          </w:p>
        </w:tc>
        <w:tc>
          <w:tcPr>
            <w:tcW w:w="1842" w:type="dxa"/>
            <w:tcBorders>
              <w:top w:val="single" w:sz="6" w:space="0" w:color="auto"/>
              <w:bottom w:val="single" w:sz="6" w:space="0" w:color="auto"/>
              <w:right w:val="single" w:sz="6" w:space="0" w:color="auto"/>
            </w:tcBorders>
          </w:tcPr>
          <w:p w:rsidR="004974A4" w:rsidRPr="00D4006D" w:rsidRDefault="004974A4" w:rsidP="00D4006D">
            <w:pPr>
              <w:pStyle w:val="Tabletext"/>
              <w:tabs>
                <w:tab w:val="clear" w:pos="567"/>
                <w:tab w:val="clear" w:pos="851"/>
                <w:tab w:val="clear" w:pos="1134"/>
                <w:tab w:val="clear" w:pos="1418"/>
                <w:tab w:val="clear" w:pos="1701"/>
                <w:tab w:val="left" w:pos="1593"/>
              </w:tabs>
              <w:jc w:val="center"/>
              <w:rPr>
                <w:sz w:val="20"/>
              </w:rPr>
            </w:pPr>
            <w:r w:rsidRPr="00D4006D">
              <w:rPr>
                <w:sz w:val="20"/>
              </w:rPr>
              <w:t>77° 22' E</w:t>
            </w:r>
          </w:p>
        </w:tc>
      </w:tr>
    </w:tbl>
    <w:p w:rsidR="000307CB" w:rsidRDefault="000307CB" w:rsidP="000307CB">
      <w:pPr>
        <w:tabs>
          <w:tab w:val="clear" w:pos="794"/>
          <w:tab w:val="clear" w:pos="1191"/>
          <w:tab w:val="clear" w:pos="1588"/>
          <w:tab w:val="clear" w:pos="1985"/>
          <w:tab w:val="left" w:pos="567"/>
        </w:tabs>
        <w:spacing w:line="340" w:lineRule="atLeast"/>
        <w:ind w:firstLineChars="200" w:firstLine="480"/>
        <w:rPr>
          <w:lang w:val="en-US" w:eastAsia="zh-CN"/>
        </w:rPr>
      </w:pPr>
    </w:p>
    <w:p w:rsidR="004E3CDD" w:rsidRDefault="00043789"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这些地点都有一个或多个天线、接收机和发射</w:t>
      </w:r>
      <w:r w:rsidR="00B852CD">
        <w:rPr>
          <w:rFonts w:hint="eastAsia"/>
          <w:lang w:val="en-US" w:eastAsia="zh-CN"/>
        </w:rPr>
        <w:t>机</w:t>
      </w:r>
      <w:r>
        <w:rPr>
          <w:rFonts w:hint="eastAsia"/>
          <w:lang w:val="en-US" w:eastAsia="zh-CN"/>
        </w:rPr>
        <w:t>，用于</w:t>
      </w:r>
      <w:r w:rsidR="001B5DD1">
        <w:rPr>
          <w:rFonts w:hint="eastAsia"/>
          <w:lang w:val="en-US" w:eastAsia="zh-CN"/>
        </w:rPr>
        <w:t>空间研究业务（</w:t>
      </w:r>
      <w:r w:rsidR="00B852CD">
        <w:rPr>
          <w:rFonts w:hint="eastAsia"/>
          <w:lang w:val="en-US" w:eastAsia="zh-CN"/>
        </w:rPr>
        <w:t>深</w:t>
      </w:r>
      <w:r>
        <w:rPr>
          <w:rFonts w:hint="eastAsia"/>
          <w:lang w:val="en-US" w:eastAsia="zh-CN"/>
        </w:rPr>
        <w:t>空</w:t>
      </w:r>
      <w:r w:rsidR="001B5DD1">
        <w:rPr>
          <w:rFonts w:hint="eastAsia"/>
          <w:lang w:val="en-US" w:eastAsia="zh-CN"/>
        </w:rPr>
        <w:t>）</w:t>
      </w:r>
      <w:r>
        <w:rPr>
          <w:rFonts w:hint="eastAsia"/>
          <w:lang w:val="en-US" w:eastAsia="zh-CN"/>
        </w:rPr>
        <w:t>链路的一个或多个已划分频段。表</w:t>
      </w:r>
      <w:r>
        <w:rPr>
          <w:rFonts w:hint="eastAsia"/>
          <w:lang w:val="en-US" w:eastAsia="zh-CN"/>
        </w:rPr>
        <w:t>4</w:t>
      </w:r>
      <w:r>
        <w:rPr>
          <w:rFonts w:hint="eastAsia"/>
          <w:lang w:val="en-US" w:eastAsia="zh-CN"/>
        </w:rPr>
        <w:t>中列出了能够定义一个或多个电台最高性能的主要参数。尽管这些特性并</w:t>
      </w:r>
      <w:r w:rsidR="004F2C55">
        <w:rPr>
          <w:rFonts w:hint="eastAsia"/>
          <w:lang w:val="en-US" w:eastAsia="zh-CN"/>
        </w:rPr>
        <w:t>不</w:t>
      </w:r>
      <w:r>
        <w:rPr>
          <w:rFonts w:hint="eastAsia"/>
          <w:lang w:val="en-US" w:eastAsia="zh-CN"/>
        </w:rPr>
        <w:t>适用于所有电台，但根据可用的最大性能来进行频段划分，并制定干扰保护标准仍然至关重要。为执行和保护国际</w:t>
      </w:r>
      <w:r w:rsidR="00242978">
        <w:rPr>
          <w:rFonts w:hint="eastAsia"/>
          <w:lang w:val="en-US" w:eastAsia="zh-CN"/>
        </w:rPr>
        <w:t>空间研究业务（</w:t>
      </w:r>
      <w:r w:rsidR="00B852CD">
        <w:rPr>
          <w:rFonts w:hint="eastAsia"/>
          <w:lang w:val="en-US" w:eastAsia="zh-CN"/>
        </w:rPr>
        <w:t>深</w:t>
      </w:r>
      <w:r>
        <w:rPr>
          <w:rFonts w:hint="eastAsia"/>
          <w:lang w:val="en-US" w:eastAsia="zh-CN"/>
        </w:rPr>
        <w:t>空</w:t>
      </w:r>
      <w:r w:rsidR="00242978">
        <w:rPr>
          <w:rFonts w:hint="eastAsia"/>
          <w:lang w:val="en-US" w:eastAsia="zh-CN"/>
        </w:rPr>
        <w:t>）</w:t>
      </w:r>
      <w:r>
        <w:rPr>
          <w:rFonts w:hint="eastAsia"/>
          <w:lang w:val="en-US" w:eastAsia="zh-CN"/>
        </w:rPr>
        <w:t>任务，需要这些参数。</w:t>
      </w:r>
    </w:p>
    <w:p w:rsidR="00533CEE" w:rsidRPr="00DD2B77" w:rsidRDefault="00043789" w:rsidP="005E4FE3">
      <w:pPr>
        <w:pStyle w:val="TableNo"/>
        <w:rPr>
          <w:lang w:eastAsia="zh-CN"/>
        </w:rPr>
      </w:pPr>
      <w:r w:rsidRPr="00DD2B77">
        <w:rPr>
          <w:rFonts w:hint="eastAsia"/>
          <w:lang w:eastAsia="zh-CN"/>
        </w:rPr>
        <w:lastRenderedPageBreak/>
        <w:t>表</w:t>
      </w:r>
      <w:r w:rsidR="00533CEE" w:rsidRPr="00DD2B77">
        <w:rPr>
          <w:lang w:eastAsia="zh-CN"/>
        </w:rPr>
        <w:t>4</w:t>
      </w:r>
    </w:p>
    <w:p w:rsidR="00533CEE" w:rsidRDefault="00982926" w:rsidP="005E4FE3">
      <w:pPr>
        <w:pStyle w:val="Tabletitle"/>
        <w:rPr>
          <w:lang w:eastAsia="zh-CN"/>
        </w:rPr>
      </w:pPr>
      <w:r>
        <w:rPr>
          <w:rFonts w:hint="eastAsia"/>
          <w:lang w:eastAsia="zh-CN"/>
        </w:rPr>
        <w:t>70</w:t>
      </w:r>
      <w:r>
        <w:rPr>
          <w:rFonts w:hint="eastAsia"/>
          <w:lang w:eastAsia="zh-CN"/>
        </w:rPr>
        <w:t>米天线的</w:t>
      </w:r>
      <w:r w:rsidR="00242978">
        <w:rPr>
          <w:rFonts w:hint="eastAsia"/>
          <w:lang w:eastAsia="zh-CN"/>
        </w:rPr>
        <w:t>空间研究业务（</w:t>
      </w:r>
      <w:r w:rsidR="00B852CD">
        <w:rPr>
          <w:rFonts w:hint="eastAsia"/>
          <w:lang w:eastAsia="zh-CN"/>
        </w:rPr>
        <w:t>深</w:t>
      </w:r>
      <w:r>
        <w:rPr>
          <w:rFonts w:hint="eastAsia"/>
          <w:lang w:eastAsia="zh-CN"/>
        </w:rPr>
        <w:t>空</w:t>
      </w:r>
      <w:r w:rsidR="00242978">
        <w:rPr>
          <w:rFonts w:hint="eastAsia"/>
          <w:lang w:eastAsia="zh-CN"/>
        </w:rPr>
        <w:t>）</w:t>
      </w:r>
      <w:r>
        <w:rPr>
          <w:rFonts w:hint="eastAsia"/>
          <w:lang w:eastAsia="zh-CN"/>
        </w:rPr>
        <w:t>地球站的特性</w:t>
      </w:r>
    </w:p>
    <w:tbl>
      <w:tblPr>
        <w:tblW w:w="9639" w:type="dxa"/>
        <w:jc w:val="center"/>
        <w:tblLayout w:type="fixed"/>
        <w:tblLook w:val="0000" w:firstRow="0" w:lastRow="0" w:firstColumn="0" w:lastColumn="0" w:noHBand="0" w:noVBand="0"/>
      </w:tblPr>
      <w:tblGrid>
        <w:gridCol w:w="1560"/>
        <w:gridCol w:w="1275"/>
        <w:gridCol w:w="1276"/>
        <w:gridCol w:w="1298"/>
        <w:gridCol w:w="1395"/>
        <w:gridCol w:w="1341"/>
        <w:gridCol w:w="1494"/>
      </w:tblGrid>
      <w:tr w:rsidR="00533CEE" w:rsidRPr="00A52026" w:rsidTr="00C942AC">
        <w:trPr>
          <w:cantSplit/>
          <w:jc w:val="center"/>
        </w:trPr>
        <w:tc>
          <w:tcPr>
            <w:tcW w:w="1560" w:type="dxa"/>
            <w:tcBorders>
              <w:top w:val="single" w:sz="6" w:space="0" w:color="auto"/>
              <w:left w:val="single" w:sz="6" w:space="0" w:color="auto"/>
              <w:bottom w:val="single" w:sz="6" w:space="0" w:color="auto"/>
              <w:right w:val="single" w:sz="6" w:space="0" w:color="auto"/>
            </w:tcBorders>
          </w:tcPr>
          <w:p w:rsidR="00533CEE" w:rsidRPr="00A52026" w:rsidRDefault="00982926" w:rsidP="005E4FE3">
            <w:pPr>
              <w:pStyle w:val="Tablehead"/>
              <w:rPr>
                <w:szCs w:val="22"/>
              </w:rPr>
            </w:pPr>
            <w:r w:rsidRPr="00A52026">
              <w:rPr>
                <w:rFonts w:hint="eastAsia"/>
                <w:szCs w:val="22"/>
              </w:rPr>
              <w:t>频率</w:t>
            </w:r>
            <w:r w:rsidR="004E3CDD" w:rsidRPr="00A52026">
              <w:rPr>
                <w:szCs w:val="22"/>
              </w:rPr>
              <w:br/>
            </w:r>
            <w:r w:rsidR="00533CEE" w:rsidRPr="00A52026">
              <w:rPr>
                <w:szCs w:val="22"/>
              </w:rPr>
              <w:t>(GHz)</w:t>
            </w:r>
          </w:p>
        </w:tc>
        <w:tc>
          <w:tcPr>
            <w:tcW w:w="1275" w:type="dxa"/>
            <w:tcBorders>
              <w:top w:val="single" w:sz="6" w:space="0" w:color="auto"/>
              <w:left w:val="single" w:sz="6" w:space="0" w:color="auto"/>
              <w:bottom w:val="single" w:sz="6" w:space="0" w:color="auto"/>
              <w:right w:val="single" w:sz="6" w:space="0" w:color="auto"/>
            </w:tcBorders>
          </w:tcPr>
          <w:p w:rsidR="00533CEE" w:rsidRPr="00A52026" w:rsidRDefault="00982926" w:rsidP="005E4FE3">
            <w:pPr>
              <w:pStyle w:val="Tablehead"/>
              <w:rPr>
                <w:szCs w:val="22"/>
              </w:rPr>
            </w:pPr>
            <w:r w:rsidRPr="00A52026">
              <w:rPr>
                <w:rFonts w:hint="eastAsia"/>
                <w:szCs w:val="22"/>
              </w:rPr>
              <w:t>天线增益</w:t>
            </w:r>
            <w:r w:rsidR="00533CEE" w:rsidRPr="00A52026">
              <w:rPr>
                <w:szCs w:val="22"/>
              </w:rPr>
              <w:br/>
              <w:t>(dBi)</w:t>
            </w:r>
          </w:p>
        </w:tc>
        <w:tc>
          <w:tcPr>
            <w:tcW w:w="1276" w:type="dxa"/>
            <w:tcBorders>
              <w:top w:val="single" w:sz="6" w:space="0" w:color="auto"/>
              <w:left w:val="single" w:sz="6" w:space="0" w:color="auto"/>
              <w:bottom w:val="single" w:sz="6" w:space="0" w:color="auto"/>
              <w:right w:val="single" w:sz="6" w:space="0" w:color="auto"/>
            </w:tcBorders>
          </w:tcPr>
          <w:p w:rsidR="00533CEE" w:rsidRPr="00A52026" w:rsidRDefault="00982926" w:rsidP="005E4FE3">
            <w:pPr>
              <w:pStyle w:val="Tablehead"/>
              <w:rPr>
                <w:szCs w:val="22"/>
                <w:lang w:eastAsia="zh-CN"/>
              </w:rPr>
            </w:pPr>
            <w:r w:rsidRPr="00A52026">
              <w:rPr>
                <w:rFonts w:hint="eastAsia"/>
                <w:szCs w:val="22"/>
                <w:lang w:eastAsia="zh-CN"/>
              </w:rPr>
              <w:t>天线波束</w:t>
            </w:r>
            <w:r w:rsidR="00C942AC" w:rsidRPr="00A52026">
              <w:rPr>
                <w:szCs w:val="22"/>
                <w:lang w:eastAsia="zh-CN"/>
              </w:rPr>
              <w:br/>
            </w:r>
            <w:r w:rsidRPr="00A52026">
              <w:rPr>
                <w:rFonts w:hint="eastAsia"/>
                <w:szCs w:val="22"/>
                <w:lang w:eastAsia="zh-CN"/>
              </w:rPr>
              <w:t>宽度</w:t>
            </w:r>
            <w:r w:rsidR="00533CEE" w:rsidRPr="00A52026">
              <w:rPr>
                <w:szCs w:val="22"/>
                <w:lang w:eastAsia="zh-CN"/>
              </w:rPr>
              <w:br/>
              <w:t>(</w:t>
            </w:r>
            <w:r w:rsidRPr="00A52026">
              <w:rPr>
                <w:rFonts w:hint="eastAsia"/>
                <w:szCs w:val="22"/>
                <w:lang w:eastAsia="zh-CN"/>
              </w:rPr>
              <w:t>度</w:t>
            </w:r>
            <w:r w:rsidR="00533CEE" w:rsidRPr="00A52026">
              <w:rPr>
                <w:szCs w:val="22"/>
                <w:lang w:eastAsia="zh-CN"/>
              </w:rPr>
              <w:t>)</w:t>
            </w:r>
          </w:p>
        </w:tc>
        <w:tc>
          <w:tcPr>
            <w:tcW w:w="1298" w:type="dxa"/>
            <w:tcBorders>
              <w:top w:val="single" w:sz="6" w:space="0" w:color="auto"/>
              <w:left w:val="single" w:sz="6" w:space="0" w:color="auto"/>
              <w:bottom w:val="single" w:sz="6" w:space="0" w:color="auto"/>
              <w:right w:val="single" w:sz="6" w:space="0" w:color="auto"/>
            </w:tcBorders>
          </w:tcPr>
          <w:p w:rsidR="00533CEE" w:rsidRPr="00A52026" w:rsidRDefault="00982926" w:rsidP="005E4FE3">
            <w:pPr>
              <w:pStyle w:val="Tablehead"/>
              <w:rPr>
                <w:szCs w:val="22"/>
                <w:lang w:eastAsia="zh-CN"/>
              </w:rPr>
            </w:pPr>
            <w:r w:rsidRPr="00A52026">
              <w:rPr>
                <w:rFonts w:hint="eastAsia"/>
                <w:szCs w:val="22"/>
                <w:lang w:eastAsia="zh-CN"/>
              </w:rPr>
              <w:t>发射机</w:t>
            </w:r>
            <w:r w:rsidR="00C942AC" w:rsidRPr="00A52026">
              <w:rPr>
                <w:szCs w:val="22"/>
                <w:lang w:eastAsia="zh-CN"/>
              </w:rPr>
              <w:br/>
            </w:r>
            <w:r w:rsidRPr="00A52026">
              <w:rPr>
                <w:rFonts w:hint="eastAsia"/>
                <w:szCs w:val="22"/>
                <w:lang w:eastAsia="zh-CN"/>
              </w:rPr>
              <w:t>功率</w:t>
            </w:r>
            <w:r w:rsidR="00533CEE" w:rsidRPr="00A52026">
              <w:rPr>
                <w:szCs w:val="22"/>
                <w:lang w:eastAsia="zh-CN"/>
              </w:rPr>
              <w:br/>
              <w:t>(dBW)</w:t>
            </w:r>
          </w:p>
        </w:tc>
        <w:tc>
          <w:tcPr>
            <w:tcW w:w="1395" w:type="dxa"/>
            <w:tcBorders>
              <w:top w:val="single" w:sz="6" w:space="0" w:color="auto"/>
              <w:left w:val="single" w:sz="6" w:space="0" w:color="auto"/>
              <w:right w:val="single" w:sz="6" w:space="0" w:color="auto"/>
            </w:tcBorders>
          </w:tcPr>
          <w:p w:rsidR="00533CEE" w:rsidRPr="00A52026" w:rsidRDefault="00982926" w:rsidP="005E4FE3">
            <w:pPr>
              <w:pStyle w:val="Tablehead"/>
              <w:rPr>
                <w:szCs w:val="22"/>
                <w:lang w:eastAsia="zh-CN"/>
              </w:rPr>
            </w:pPr>
            <w:r w:rsidRPr="00A52026">
              <w:rPr>
                <w:rFonts w:hint="eastAsia"/>
                <w:szCs w:val="22"/>
                <w:lang w:eastAsia="zh-CN"/>
              </w:rPr>
              <w:t>等效全向</w:t>
            </w:r>
            <w:r w:rsidR="00363DA3" w:rsidRPr="00A52026">
              <w:rPr>
                <w:szCs w:val="22"/>
                <w:lang w:eastAsia="zh-CN"/>
              </w:rPr>
              <w:br/>
            </w:r>
            <w:r w:rsidRPr="00A52026">
              <w:rPr>
                <w:rFonts w:hint="eastAsia"/>
                <w:szCs w:val="22"/>
                <w:lang w:eastAsia="zh-CN"/>
              </w:rPr>
              <w:t>辐射功率</w:t>
            </w:r>
            <w:r w:rsidR="005E4FE3" w:rsidRPr="00A52026">
              <w:rPr>
                <w:szCs w:val="22"/>
                <w:lang w:eastAsia="zh-CN"/>
              </w:rPr>
              <w:br/>
            </w:r>
            <w:r w:rsidRPr="00A52026">
              <w:rPr>
                <w:rFonts w:hint="eastAsia"/>
                <w:szCs w:val="22"/>
                <w:lang w:eastAsia="zh-CN"/>
              </w:rPr>
              <w:t>（</w:t>
            </w:r>
            <w:r w:rsidR="00533CEE" w:rsidRPr="00A52026">
              <w:rPr>
                <w:szCs w:val="22"/>
                <w:lang w:eastAsia="zh-CN"/>
              </w:rPr>
              <w:t>e.i.r.p.</w:t>
            </w:r>
            <w:r w:rsidRPr="00A52026">
              <w:rPr>
                <w:rFonts w:hint="eastAsia"/>
                <w:szCs w:val="22"/>
                <w:lang w:eastAsia="zh-CN"/>
              </w:rPr>
              <w:t>）</w:t>
            </w:r>
            <w:r w:rsidR="00533CEE" w:rsidRPr="00A52026">
              <w:rPr>
                <w:szCs w:val="22"/>
                <w:lang w:eastAsia="zh-CN"/>
              </w:rPr>
              <w:br/>
              <w:t>(dBW)</w:t>
            </w:r>
          </w:p>
        </w:tc>
        <w:tc>
          <w:tcPr>
            <w:tcW w:w="1341" w:type="dxa"/>
            <w:tcBorders>
              <w:top w:val="single" w:sz="6" w:space="0" w:color="auto"/>
              <w:left w:val="single" w:sz="6" w:space="0" w:color="auto"/>
              <w:right w:val="single" w:sz="6" w:space="0" w:color="auto"/>
            </w:tcBorders>
          </w:tcPr>
          <w:p w:rsidR="00533CEE" w:rsidRPr="00A52026" w:rsidRDefault="00982926" w:rsidP="005E4FE3">
            <w:pPr>
              <w:pStyle w:val="Tablehead"/>
              <w:rPr>
                <w:szCs w:val="22"/>
                <w:lang w:eastAsia="zh-CN"/>
              </w:rPr>
            </w:pPr>
            <w:r w:rsidRPr="00A52026">
              <w:rPr>
                <w:rFonts w:hint="eastAsia"/>
                <w:szCs w:val="22"/>
                <w:lang w:eastAsia="zh-CN"/>
              </w:rPr>
              <w:t>接收系统</w:t>
            </w:r>
            <w:r w:rsidR="00C942AC" w:rsidRPr="00A52026">
              <w:rPr>
                <w:szCs w:val="22"/>
                <w:lang w:eastAsia="zh-CN"/>
              </w:rPr>
              <w:br/>
            </w:r>
            <w:r w:rsidRPr="00A52026">
              <w:rPr>
                <w:rFonts w:hint="eastAsia"/>
                <w:szCs w:val="22"/>
                <w:lang w:eastAsia="zh-CN"/>
              </w:rPr>
              <w:t>噪声温度</w:t>
            </w:r>
            <w:r w:rsidR="00533CEE" w:rsidRPr="00A52026">
              <w:rPr>
                <w:szCs w:val="22"/>
                <w:lang w:eastAsia="zh-CN"/>
              </w:rPr>
              <w:br/>
              <w:t>(K)</w:t>
            </w:r>
          </w:p>
        </w:tc>
        <w:tc>
          <w:tcPr>
            <w:tcW w:w="1494" w:type="dxa"/>
            <w:tcBorders>
              <w:top w:val="single" w:sz="6" w:space="0" w:color="auto"/>
              <w:left w:val="single" w:sz="6" w:space="0" w:color="auto"/>
              <w:right w:val="single" w:sz="6" w:space="0" w:color="auto"/>
            </w:tcBorders>
          </w:tcPr>
          <w:p w:rsidR="00533CEE" w:rsidRPr="00A52026" w:rsidRDefault="00B852CD" w:rsidP="005E4FE3">
            <w:pPr>
              <w:pStyle w:val="Tablehead"/>
              <w:rPr>
                <w:szCs w:val="22"/>
                <w:lang w:eastAsia="zh-CN"/>
              </w:rPr>
            </w:pPr>
            <w:r w:rsidRPr="00A52026">
              <w:rPr>
                <w:rFonts w:hint="eastAsia"/>
                <w:szCs w:val="22"/>
                <w:lang w:eastAsia="zh-CN"/>
              </w:rPr>
              <w:t>接收系统</w:t>
            </w:r>
            <w:r w:rsidR="000210CD">
              <w:rPr>
                <w:szCs w:val="22"/>
                <w:lang w:eastAsia="zh-CN"/>
              </w:rPr>
              <w:br/>
            </w:r>
            <w:r w:rsidRPr="00A52026">
              <w:rPr>
                <w:rFonts w:hint="eastAsia"/>
                <w:szCs w:val="22"/>
                <w:lang w:eastAsia="zh-CN"/>
              </w:rPr>
              <w:t>噪声功率</w:t>
            </w:r>
            <w:r w:rsidR="00982926" w:rsidRPr="00A52026">
              <w:rPr>
                <w:rFonts w:hint="eastAsia"/>
                <w:szCs w:val="22"/>
                <w:lang w:eastAsia="zh-CN"/>
              </w:rPr>
              <w:t>谱密度</w:t>
            </w:r>
            <w:r w:rsidR="00533CEE" w:rsidRPr="00A52026">
              <w:rPr>
                <w:szCs w:val="22"/>
                <w:lang w:eastAsia="zh-CN"/>
              </w:rPr>
              <w:br/>
              <w:t>(dB(W/Hz))</w:t>
            </w:r>
          </w:p>
        </w:tc>
      </w:tr>
      <w:tr w:rsidR="00242978" w:rsidRPr="00A52026" w:rsidTr="000210CD">
        <w:trPr>
          <w:cantSplit/>
          <w:jc w:val="center"/>
        </w:trPr>
        <w:tc>
          <w:tcPr>
            <w:tcW w:w="1560" w:type="dxa"/>
            <w:tcBorders>
              <w:top w:val="single" w:sz="6" w:space="0" w:color="auto"/>
              <w:left w:val="single" w:sz="6" w:space="0" w:color="auto"/>
              <w:right w:val="single" w:sz="6" w:space="0" w:color="auto"/>
            </w:tcBorders>
          </w:tcPr>
          <w:p w:rsidR="00242978" w:rsidRPr="00A52026" w:rsidRDefault="00242978" w:rsidP="000210CD">
            <w:pPr>
              <w:pStyle w:val="TableText0"/>
              <w:spacing w:before="60" w:after="60" w:line="240" w:lineRule="auto"/>
              <w:jc w:val="center"/>
              <w:rPr>
                <w:sz w:val="22"/>
                <w:szCs w:val="22"/>
              </w:rPr>
            </w:pPr>
            <w:r w:rsidRPr="00A52026">
              <w:rPr>
                <w:sz w:val="22"/>
                <w:szCs w:val="22"/>
              </w:rPr>
              <w:t>2.1</w:t>
            </w:r>
            <w:r w:rsidRPr="00A52026">
              <w:rPr>
                <w:rFonts w:hint="eastAsia"/>
                <w:sz w:val="22"/>
                <w:szCs w:val="22"/>
              </w:rPr>
              <w:t>10-2.120</w:t>
            </w:r>
            <w:r w:rsidRPr="00A52026">
              <w:rPr>
                <w:sz w:val="22"/>
                <w:szCs w:val="22"/>
              </w:rPr>
              <w:br/>
            </w:r>
            <w:r w:rsidRPr="00A52026">
              <w:rPr>
                <w:sz w:val="22"/>
                <w:szCs w:val="22"/>
              </w:rPr>
              <w:t>地对空</w:t>
            </w:r>
          </w:p>
        </w:tc>
        <w:tc>
          <w:tcPr>
            <w:tcW w:w="1275"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ind w:left="170"/>
              <w:jc w:val="center"/>
              <w:rPr>
                <w:szCs w:val="22"/>
                <w:lang w:eastAsia="zh-CN"/>
              </w:rPr>
            </w:pPr>
            <w:r w:rsidRPr="00A52026">
              <w:rPr>
                <w:szCs w:val="22"/>
                <w:lang w:eastAsia="zh-CN"/>
              </w:rPr>
              <w:t>62</w:t>
            </w:r>
          </w:p>
        </w:tc>
        <w:tc>
          <w:tcPr>
            <w:tcW w:w="1276"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ind w:left="227"/>
              <w:jc w:val="center"/>
              <w:rPr>
                <w:szCs w:val="22"/>
                <w:lang w:eastAsia="zh-CN"/>
              </w:rPr>
            </w:pPr>
            <w:r w:rsidRPr="00A52026">
              <w:rPr>
                <w:szCs w:val="22"/>
                <w:lang w:eastAsia="zh-CN"/>
              </w:rPr>
              <w:t>0.14</w:t>
            </w:r>
          </w:p>
        </w:tc>
        <w:tc>
          <w:tcPr>
            <w:tcW w:w="1298"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jc w:val="center"/>
              <w:rPr>
                <w:szCs w:val="22"/>
                <w:lang w:eastAsia="zh-CN"/>
              </w:rPr>
            </w:pPr>
            <w:r w:rsidRPr="00A52026">
              <w:rPr>
                <w:szCs w:val="22"/>
                <w:lang w:eastAsia="zh-CN"/>
              </w:rPr>
              <w:t>50</w:t>
            </w:r>
            <w:r w:rsidRPr="00A52026">
              <w:rPr>
                <w:szCs w:val="22"/>
                <w:lang w:eastAsia="zh-CN"/>
              </w:rPr>
              <w:br/>
              <w:t>56</w:t>
            </w:r>
            <w:r w:rsidRPr="00A52026">
              <w:rPr>
                <w:szCs w:val="22"/>
                <w:vertAlign w:val="superscript"/>
                <w:lang w:eastAsia="zh-CN"/>
              </w:rPr>
              <w:t>(1)</w:t>
            </w:r>
          </w:p>
        </w:tc>
        <w:tc>
          <w:tcPr>
            <w:tcW w:w="1395"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jc w:val="center"/>
              <w:rPr>
                <w:szCs w:val="22"/>
                <w:lang w:eastAsia="zh-CN"/>
              </w:rPr>
            </w:pPr>
            <w:r w:rsidRPr="00A52026">
              <w:rPr>
                <w:szCs w:val="22"/>
                <w:lang w:eastAsia="zh-CN"/>
              </w:rPr>
              <w:t>112</w:t>
            </w:r>
            <w:r w:rsidRPr="00A52026">
              <w:rPr>
                <w:szCs w:val="22"/>
                <w:lang w:eastAsia="zh-CN"/>
              </w:rPr>
              <w:br/>
              <w:t>118</w:t>
            </w:r>
            <w:r w:rsidRPr="00A52026">
              <w:rPr>
                <w:szCs w:val="22"/>
                <w:vertAlign w:val="superscript"/>
                <w:lang w:eastAsia="zh-CN"/>
              </w:rPr>
              <w:t>(1)</w:t>
            </w:r>
          </w:p>
        </w:tc>
        <w:tc>
          <w:tcPr>
            <w:tcW w:w="1341"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jc w:val="center"/>
              <w:rPr>
                <w:szCs w:val="22"/>
                <w:lang w:eastAsia="zh-CN"/>
              </w:rPr>
            </w:pPr>
            <w:r w:rsidRPr="00A52026">
              <w:rPr>
                <w:szCs w:val="22"/>
                <w:lang w:eastAsia="zh-CN"/>
              </w:rPr>
              <w:t>–</w:t>
            </w:r>
          </w:p>
        </w:tc>
        <w:tc>
          <w:tcPr>
            <w:tcW w:w="1494"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jc w:val="center"/>
              <w:rPr>
                <w:szCs w:val="22"/>
                <w:lang w:eastAsia="zh-CN"/>
              </w:rPr>
            </w:pPr>
            <w:r w:rsidRPr="00A52026">
              <w:rPr>
                <w:szCs w:val="22"/>
                <w:lang w:eastAsia="zh-CN"/>
              </w:rPr>
              <w:t>–</w:t>
            </w:r>
          </w:p>
        </w:tc>
      </w:tr>
      <w:tr w:rsidR="00242978" w:rsidRPr="00A52026" w:rsidTr="000210CD">
        <w:trPr>
          <w:cantSplit/>
          <w:jc w:val="center"/>
        </w:trPr>
        <w:tc>
          <w:tcPr>
            <w:tcW w:w="1560" w:type="dxa"/>
            <w:tcBorders>
              <w:left w:val="single" w:sz="6" w:space="0" w:color="auto"/>
              <w:bottom w:val="single" w:sz="6" w:space="0" w:color="auto"/>
              <w:right w:val="single" w:sz="6" w:space="0" w:color="auto"/>
            </w:tcBorders>
          </w:tcPr>
          <w:p w:rsidR="00242978" w:rsidRPr="00A52026" w:rsidRDefault="00242978" w:rsidP="000210CD">
            <w:pPr>
              <w:pStyle w:val="TableText0"/>
              <w:spacing w:before="60" w:after="60" w:line="240" w:lineRule="auto"/>
              <w:jc w:val="center"/>
              <w:rPr>
                <w:sz w:val="22"/>
                <w:szCs w:val="22"/>
              </w:rPr>
            </w:pPr>
            <w:r w:rsidRPr="00A52026">
              <w:rPr>
                <w:rFonts w:hint="eastAsia"/>
                <w:sz w:val="22"/>
                <w:szCs w:val="22"/>
              </w:rPr>
              <w:t>2.290-</w:t>
            </w:r>
            <w:r w:rsidRPr="00A52026">
              <w:rPr>
                <w:sz w:val="22"/>
                <w:szCs w:val="22"/>
              </w:rPr>
              <w:t>2.3</w:t>
            </w:r>
            <w:r w:rsidRPr="00A52026">
              <w:rPr>
                <w:rFonts w:hint="eastAsia"/>
                <w:sz w:val="22"/>
                <w:szCs w:val="22"/>
              </w:rPr>
              <w:t>00</w:t>
            </w:r>
            <w:r w:rsidRPr="00A52026">
              <w:rPr>
                <w:sz w:val="22"/>
                <w:szCs w:val="22"/>
              </w:rPr>
              <w:br/>
            </w:r>
            <w:r w:rsidRPr="00A52026">
              <w:rPr>
                <w:sz w:val="22"/>
                <w:szCs w:val="22"/>
              </w:rPr>
              <w:t>空对地</w:t>
            </w:r>
          </w:p>
        </w:tc>
        <w:tc>
          <w:tcPr>
            <w:tcW w:w="1275"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ind w:left="170"/>
              <w:jc w:val="center"/>
              <w:rPr>
                <w:szCs w:val="22"/>
                <w:lang w:eastAsia="zh-CN"/>
              </w:rPr>
            </w:pPr>
            <w:r w:rsidRPr="00A52026">
              <w:rPr>
                <w:szCs w:val="22"/>
                <w:lang w:eastAsia="zh-CN"/>
              </w:rPr>
              <w:t>63</w:t>
            </w:r>
          </w:p>
        </w:tc>
        <w:tc>
          <w:tcPr>
            <w:tcW w:w="1276"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ind w:left="227"/>
              <w:jc w:val="center"/>
              <w:rPr>
                <w:szCs w:val="22"/>
                <w:lang w:eastAsia="zh-CN"/>
              </w:rPr>
            </w:pPr>
            <w:r w:rsidRPr="00A52026">
              <w:rPr>
                <w:szCs w:val="22"/>
                <w:lang w:eastAsia="zh-CN"/>
              </w:rPr>
              <w:t>0.13</w:t>
            </w:r>
          </w:p>
        </w:tc>
        <w:tc>
          <w:tcPr>
            <w:tcW w:w="1298"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lang w:eastAsia="zh-CN"/>
              </w:rPr>
            </w:pPr>
            <w:r w:rsidRPr="00A52026">
              <w:rPr>
                <w:szCs w:val="22"/>
                <w:lang w:eastAsia="zh-CN"/>
              </w:rPr>
              <w:t>–</w:t>
            </w:r>
          </w:p>
        </w:tc>
        <w:tc>
          <w:tcPr>
            <w:tcW w:w="1395"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lang w:eastAsia="zh-CN"/>
              </w:rPr>
            </w:pPr>
            <w:r w:rsidRPr="00A52026">
              <w:rPr>
                <w:szCs w:val="22"/>
                <w:lang w:eastAsia="zh-CN"/>
              </w:rPr>
              <w:t>–</w:t>
            </w:r>
          </w:p>
        </w:tc>
        <w:tc>
          <w:tcPr>
            <w:tcW w:w="1341"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lang w:eastAsia="zh-CN"/>
              </w:rPr>
            </w:pPr>
            <w:r w:rsidRPr="00A52026">
              <w:rPr>
                <w:szCs w:val="22"/>
                <w:lang w:eastAsia="zh-CN"/>
              </w:rPr>
              <w:t>25</w:t>
            </w:r>
            <w:r w:rsidRPr="00A52026">
              <w:rPr>
                <w:szCs w:val="22"/>
                <w:vertAlign w:val="superscript"/>
                <w:lang w:eastAsia="zh-CN"/>
              </w:rPr>
              <w:t>(2)</w:t>
            </w:r>
            <w:r w:rsidRPr="00A52026">
              <w:rPr>
                <w:szCs w:val="22"/>
                <w:lang w:eastAsia="zh-CN"/>
              </w:rPr>
              <w:br/>
              <w:t>21</w:t>
            </w:r>
            <w:r w:rsidRPr="00A52026">
              <w:rPr>
                <w:szCs w:val="22"/>
                <w:vertAlign w:val="superscript"/>
                <w:lang w:eastAsia="zh-CN"/>
              </w:rPr>
              <w:t>(3)</w:t>
            </w:r>
          </w:p>
        </w:tc>
        <w:tc>
          <w:tcPr>
            <w:tcW w:w="1494"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lang w:eastAsia="zh-CN"/>
              </w:rPr>
            </w:pPr>
            <w:r w:rsidRPr="00A52026">
              <w:rPr>
                <w:szCs w:val="22"/>
                <w:lang w:eastAsia="zh-CN"/>
              </w:rPr>
              <w:t>–214</w:t>
            </w:r>
            <w:r w:rsidRPr="00A52026">
              <w:rPr>
                <w:szCs w:val="22"/>
                <w:vertAlign w:val="superscript"/>
                <w:lang w:eastAsia="zh-CN"/>
              </w:rPr>
              <w:t>(2)</w:t>
            </w:r>
            <w:r w:rsidRPr="00A52026">
              <w:rPr>
                <w:szCs w:val="22"/>
                <w:lang w:eastAsia="zh-CN"/>
              </w:rPr>
              <w:t xml:space="preserve"> </w:t>
            </w:r>
            <w:r w:rsidRPr="00A52026">
              <w:rPr>
                <w:szCs w:val="22"/>
                <w:lang w:eastAsia="zh-CN"/>
              </w:rPr>
              <w:br/>
              <w:t>–215</w:t>
            </w:r>
            <w:r w:rsidRPr="00A52026">
              <w:rPr>
                <w:szCs w:val="22"/>
                <w:vertAlign w:val="superscript"/>
                <w:lang w:eastAsia="zh-CN"/>
              </w:rPr>
              <w:t>(3)</w:t>
            </w:r>
          </w:p>
        </w:tc>
      </w:tr>
      <w:tr w:rsidR="00242978" w:rsidRPr="00A52026" w:rsidTr="000210CD">
        <w:trPr>
          <w:cantSplit/>
          <w:jc w:val="center"/>
        </w:trPr>
        <w:tc>
          <w:tcPr>
            <w:tcW w:w="1560" w:type="dxa"/>
            <w:tcBorders>
              <w:left w:val="single" w:sz="6" w:space="0" w:color="auto"/>
              <w:right w:val="single" w:sz="6" w:space="0" w:color="auto"/>
            </w:tcBorders>
          </w:tcPr>
          <w:p w:rsidR="00242978" w:rsidRPr="00A52026" w:rsidRDefault="00242978" w:rsidP="000210CD">
            <w:pPr>
              <w:pStyle w:val="TableText0"/>
              <w:spacing w:before="60" w:after="60" w:line="240" w:lineRule="auto"/>
              <w:jc w:val="center"/>
              <w:rPr>
                <w:sz w:val="22"/>
                <w:szCs w:val="22"/>
              </w:rPr>
            </w:pPr>
            <w:r w:rsidRPr="00A52026">
              <w:rPr>
                <w:rFonts w:hint="eastAsia"/>
                <w:sz w:val="22"/>
                <w:szCs w:val="22"/>
              </w:rPr>
              <w:t>7.145-</w:t>
            </w:r>
            <w:r w:rsidRPr="00A52026">
              <w:rPr>
                <w:sz w:val="22"/>
                <w:szCs w:val="22"/>
              </w:rPr>
              <w:t>7.</w:t>
            </w:r>
            <w:r w:rsidRPr="00A52026">
              <w:rPr>
                <w:rFonts w:hint="eastAsia"/>
                <w:sz w:val="22"/>
                <w:szCs w:val="22"/>
              </w:rPr>
              <w:t>190</w:t>
            </w:r>
            <w:r w:rsidRPr="00A52026">
              <w:rPr>
                <w:sz w:val="22"/>
                <w:szCs w:val="22"/>
              </w:rPr>
              <w:br/>
            </w:r>
            <w:r w:rsidRPr="00A52026">
              <w:rPr>
                <w:sz w:val="22"/>
                <w:szCs w:val="22"/>
              </w:rPr>
              <w:t>地对空</w:t>
            </w:r>
          </w:p>
        </w:tc>
        <w:tc>
          <w:tcPr>
            <w:tcW w:w="1275" w:type="dxa"/>
            <w:tcBorders>
              <w:left w:val="single" w:sz="6" w:space="0" w:color="auto"/>
              <w:right w:val="single" w:sz="6" w:space="0" w:color="auto"/>
            </w:tcBorders>
          </w:tcPr>
          <w:p w:rsidR="00242978" w:rsidRPr="00A52026" w:rsidRDefault="00242978" w:rsidP="000210CD">
            <w:pPr>
              <w:pStyle w:val="Tabletext"/>
              <w:spacing w:before="60" w:after="60"/>
              <w:ind w:left="170"/>
              <w:jc w:val="center"/>
              <w:rPr>
                <w:szCs w:val="22"/>
                <w:lang w:eastAsia="zh-CN"/>
              </w:rPr>
            </w:pPr>
            <w:r w:rsidRPr="00A52026">
              <w:rPr>
                <w:szCs w:val="22"/>
                <w:lang w:eastAsia="zh-CN"/>
              </w:rPr>
              <w:t>72</w:t>
            </w:r>
          </w:p>
        </w:tc>
        <w:tc>
          <w:tcPr>
            <w:tcW w:w="1276" w:type="dxa"/>
            <w:tcBorders>
              <w:left w:val="single" w:sz="6" w:space="0" w:color="auto"/>
              <w:right w:val="single" w:sz="6" w:space="0" w:color="auto"/>
            </w:tcBorders>
          </w:tcPr>
          <w:p w:rsidR="00242978" w:rsidRPr="00A52026" w:rsidRDefault="00242978" w:rsidP="000210CD">
            <w:pPr>
              <w:pStyle w:val="Tabletext"/>
              <w:spacing w:before="60" w:after="60"/>
              <w:ind w:left="227"/>
              <w:jc w:val="center"/>
              <w:rPr>
                <w:szCs w:val="22"/>
              </w:rPr>
            </w:pPr>
            <w:r w:rsidRPr="00A52026">
              <w:rPr>
                <w:szCs w:val="22"/>
              </w:rPr>
              <w:t>0.04</w:t>
            </w:r>
          </w:p>
        </w:tc>
        <w:tc>
          <w:tcPr>
            <w:tcW w:w="1298" w:type="dxa"/>
            <w:tcBorders>
              <w:left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43</w:t>
            </w:r>
          </w:p>
        </w:tc>
        <w:tc>
          <w:tcPr>
            <w:tcW w:w="1395" w:type="dxa"/>
            <w:tcBorders>
              <w:left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115</w:t>
            </w:r>
          </w:p>
        </w:tc>
        <w:tc>
          <w:tcPr>
            <w:tcW w:w="1341" w:type="dxa"/>
            <w:tcBorders>
              <w:left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w:t>
            </w:r>
          </w:p>
        </w:tc>
        <w:tc>
          <w:tcPr>
            <w:tcW w:w="1494" w:type="dxa"/>
            <w:tcBorders>
              <w:left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w:t>
            </w:r>
          </w:p>
        </w:tc>
      </w:tr>
      <w:tr w:rsidR="00242978" w:rsidRPr="00A52026" w:rsidTr="000210CD">
        <w:trPr>
          <w:cantSplit/>
          <w:jc w:val="center"/>
        </w:trPr>
        <w:tc>
          <w:tcPr>
            <w:tcW w:w="1560" w:type="dxa"/>
            <w:tcBorders>
              <w:left w:val="single" w:sz="6" w:space="0" w:color="auto"/>
              <w:bottom w:val="single" w:sz="6" w:space="0" w:color="auto"/>
              <w:right w:val="single" w:sz="6" w:space="0" w:color="auto"/>
            </w:tcBorders>
          </w:tcPr>
          <w:p w:rsidR="00242978" w:rsidRPr="00A52026" w:rsidRDefault="00242978" w:rsidP="000210CD">
            <w:pPr>
              <w:pStyle w:val="TableText0"/>
              <w:spacing w:before="60" w:after="60" w:line="240" w:lineRule="auto"/>
              <w:jc w:val="center"/>
              <w:rPr>
                <w:sz w:val="22"/>
                <w:szCs w:val="22"/>
              </w:rPr>
            </w:pPr>
            <w:r w:rsidRPr="00A52026">
              <w:rPr>
                <w:rFonts w:hint="eastAsia"/>
                <w:sz w:val="22"/>
                <w:szCs w:val="22"/>
              </w:rPr>
              <w:t>8.400-</w:t>
            </w:r>
            <w:r w:rsidRPr="00A52026">
              <w:rPr>
                <w:sz w:val="22"/>
                <w:szCs w:val="22"/>
              </w:rPr>
              <w:t>8.45</w:t>
            </w:r>
            <w:r w:rsidRPr="00A52026">
              <w:rPr>
                <w:rFonts w:hint="eastAsia"/>
                <w:sz w:val="22"/>
                <w:szCs w:val="22"/>
              </w:rPr>
              <w:t>0</w:t>
            </w:r>
            <w:r w:rsidRPr="00A52026">
              <w:rPr>
                <w:sz w:val="22"/>
                <w:szCs w:val="22"/>
              </w:rPr>
              <w:br/>
            </w:r>
            <w:r w:rsidRPr="00A52026">
              <w:rPr>
                <w:sz w:val="22"/>
                <w:szCs w:val="22"/>
              </w:rPr>
              <w:t>空对地</w:t>
            </w:r>
          </w:p>
        </w:tc>
        <w:tc>
          <w:tcPr>
            <w:tcW w:w="1275"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ind w:left="170"/>
              <w:jc w:val="center"/>
              <w:rPr>
                <w:szCs w:val="22"/>
              </w:rPr>
            </w:pPr>
            <w:r w:rsidRPr="00A52026">
              <w:rPr>
                <w:szCs w:val="22"/>
              </w:rPr>
              <w:t>74</w:t>
            </w:r>
          </w:p>
        </w:tc>
        <w:tc>
          <w:tcPr>
            <w:tcW w:w="1276"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ind w:left="227"/>
              <w:jc w:val="center"/>
              <w:rPr>
                <w:szCs w:val="22"/>
              </w:rPr>
            </w:pPr>
            <w:r w:rsidRPr="00A52026">
              <w:rPr>
                <w:szCs w:val="22"/>
              </w:rPr>
              <w:t>0.03</w:t>
            </w:r>
          </w:p>
        </w:tc>
        <w:tc>
          <w:tcPr>
            <w:tcW w:w="1298"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w:t>
            </w:r>
          </w:p>
        </w:tc>
        <w:tc>
          <w:tcPr>
            <w:tcW w:w="1395"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w:t>
            </w:r>
          </w:p>
        </w:tc>
        <w:tc>
          <w:tcPr>
            <w:tcW w:w="1341"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37</w:t>
            </w:r>
            <w:r w:rsidRPr="00A52026">
              <w:rPr>
                <w:szCs w:val="22"/>
                <w:vertAlign w:val="superscript"/>
              </w:rPr>
              <w:t>(2)</w:t>
            </w:r>
            <w:r w:rsidRPr="00A52026">
              <w:rPr>
                <w:szCs w:val="22"/>
              </w:rPr>
              <w:br/>
              <w:t>27</w:t>
            </w:r>
            <w:r w:rsidRPr="00A52026">
              <w:rPr>
                <w:szCs w:val="22"/>
                <w:vertAlign w:val="superscript"/>
              </w:rPr>
              <w:t>(3)</w:t>
            </w:r>
          </w:p>
        </w:tc>
        <w:tc>
          <w:tcPr>
            <w:tcW w:w="1494"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–213</w:t>
            </w:r>
            <w:r w:rsidRPr="00A52026">
              <w:rPr>
                <w:szCs w:val="22"/>
                <w:vertAlign w:val="superscript"/>
              </w:rPr>
              <w:t>(2)</w:t>
            </w:r>
            <w:r w:rsidRPr="00A52026">
              <w:rPr>
                <w:szCs w:val="22"/>
              </w:rPr>
              <w:br/>
              <w:t>–214</w:t>
            </w:r>
            <w:r w:rsidRPr="00A52026">
              <w:rPr>
                <w:szCs w:val="22"/>
                <w:vertAlign w:val="superscript"/>
              </w:rPr>
              <w:t>(3)</w:t>
            </w:r>
          </w:p>
        </w:tc>
      </w:tr>
      <w:tr w:rsidR="00242978" w:rsidRPr="00A52026" w:rsidTr="000210CD">
        <w:trPr>
          <w:cantSplit/>
          <w:jc w:val="center"/>
        </w:trPr>
        <w:tc>
          <w:tcPr>
            <w:tcW w:w="1560" w:type="dxa"/>
            <w:tcBorders>
              <w:top w:val="single" w:sz="6" w:space="0" w:color="auto"/>
              <w:left w:val="single" w:sz="6" w:space="0" w:color="auto"/>
              <w:right w:val="single" w:sz="6" w:space="0" w:color="auto"/>
            </w:tcBorders>
          </w:tcPr>
          <w:p w:rsidR="00242978" w:rsidRPr="00A52026" w:rsidRDefault="00242978" w:rsidP="000210CD">
            <w:pPr>
              <w:pStyle w:val="TableText0"/>
              <w:spacing w:before="60" w:after="60" w:line="240" w:lineRule="auto"/>
              <w:jc w:val="center"/>
              <w:rPr>
                <w:sz w:val="22"/>
                <w:szCs w:val="22"/>
              </w:rPr>
            </w:pPr>
            <w:r w:rsidRPr="00A52026">
              <w:rPr>
                <w:sz w:val="22"/>
                <w:szCs w:val="22"/>
              </w:rPr>
              <w:t>31.8-32.3</w:t>
            </w:r>
            <w:r w:rsidRPr="00A52026">
              <w:rPr>
                <w:sz w:val="22"/>
                <w:szCs w:val="22"/>
              </w:rPr>
              <w:br/>
            </w:r>
            <w:r w:rsidRPr="00A52026">
              <w:rPr>
                <w:sz w:val="22"/>
                <w:szCs w:val="22"/>
              </w:rPr>
              <w:t>空对地</w:t>
            </w:r>
          </w:p>
        </w:tc>
        <w:tc>
          <w:tcPr>
            <w:tcW w:w="1275"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ind w:left="170"/>
              <w:jc w:val="center"/>
              <w:rPr>
                <w:szCs w:val="22"/>
              </w:rPr>
            </w:pPr>
            <w:r w:rsidRPr="00A52026">
              <w:rPr>
                <w:szCs w:val="22"/>
              </w:rPr>
              <w:t>83.6</w:t>
            </w:r>
            <w:r w:rsidRPr="00A52026">
              <w:rPr>
                <w:szCs w:val="22"/>
                <w:vertAlign w:val="superscript"/>
              </w:rPr>
              <w:t>(4)</w:t>
            </w:r>
          </w:p>
        </w:tc>
        <w:tc>
          <w:tcPr>
            <w:tcW w:w="1276"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ind w:left="227"/>
              <w:jc w:val="center"/>
              <w:rPr>
                <w:szCs w:val="22"/>
              </w:rPr>
            </w:pPr>
            <w:r w:rsidRPr="00A52026">
              <w:rPr>
                <w:szCs w:val="22"/>
              </w:rPr>
              <w:t>0.01</w:t>
            </w:r>
            <w:r w:rsidRPr="00A52026">
              <w:rPr>
                <w:szCs w:val="22"/>
                <w:vertAlign w:val="superscript"/>
              </w:rPr>
              <w:t>(4)</w:t>
            </w:r>
          </w:p>
        </w:tc>
        <w:tc>
          <w:tcPr>
            <w:tcW w:w="1298"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w:t>
            </w:r>
          </w:p>
        </w:tc>
        <w:tc>
          <w:tcPr>
            <w:tcW w:w="1395"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w:t>
            </w:r>
          </w:p>
        </w:tc>
        <w:tc>
          <w:tcPr>
            <w:tcW w:w="1341"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83</w:t>
            </w:r>
            <w:r w:rsidRPr="00A52026">
              <w:rPr>
                <w:szCs w:val="22"/>
                <w:vertAlign w:val="superscript"/>
              </w:rPr>
              <w:t>(2) (4)</w:t>
            </w:r>
            <w:r w:rsidRPr="00A52026">
              <w:rPr>
                <w:szCs w:val="22"/>
              </w:rPr>
              <w:br/>
              <w:t>61</w:t>
            </w:r>
            <w:r w:rsidRPr="00A52026">
              <w:rPr>
                <w:szCs w:val="22"/>
                <w:vertAlign w:val="superscript"/>
              </w:rPr>
              <w:t>(3) (4)</w:t>
            </w:r>
          </w:p>
        </w:tc>
        <w:tc>
          <w:tcPr>
            <w:tcW w:w="1494" w:type="dxa"/>
            <w:tcBorders>
              <w:top w:val="single" w:sz="6" w:space="0" w:color="auto"/>
              <w:left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–209</w:t>
            </w:r>
            <w:r w:rsidRPr="00A52026">
              <w:rPr>
                <w:szCs w:val="22"/>
                <w:vertAlign w:val="superscript"/>
              </w:rPr>
              <w:t>(2) (4)</w:t>
            </w:r>
            <w:r w:rsidRPr="00A52026">
              <w:rPr>
                <w:szCs w:val="22"/>
              </w:rPr>
              <w:br/>
              <w:t>–211</w:t>
            </w:r>
            <w:r w:rsidRPr="00A52026">
              <w:rPr>
                <w:szCs w:val="22"/>
                <w:vertAlign w:val="superscript"/>
              </w:rPr>
              <w:t>(3) (4)</w:t>
            </w:r>
          </w:p>
        </w:tc>
      </w:tr>
      <w:tr w:rsidR="00242978" w:rsidRPr="00A52026" w:rsidTr="000210CD">
        <w:trPr>
          <w:cantSplit/>
          <w:jc w:val="center"/>
        </w:trPr>
        <w:tc>
          <w:tcPr>
            <w:tcW w:w="1560" w:type="dxa"/>
            <w:tcBorders>
              <w:left w:val="single" w:sz="6" w:space="0" w:color="auto"/>
              <w:right w:val="single" w:sz="6" w:space="0" w:color="auto"/>
            </w:tcBorders>
          </w:tcPr>
          <w:p w:rsidR="00242978" w:rsidRPr="00A52026" w:rsidRDefault="00242978" w:rsidP="000210CD">
            <w:pPr>
              <w:pStyle w:val="TableText0"/>
              <w:spacing w:before="60" w:after="60" w:line="240" w:lineRule="auto"/>
              <w:jc w:val="center"/>
              <w:rPr>
                <w:sz w:val="22"/>
                <w:szCs w:val="22"/>
              </w:rPr>
            </w:pPr>
            <w:r w:rsidRPr="00A52026">
              <w:rPr>
                <w:rFonts w:hint="eastAsia"/>
                <w:sz w:val="22"/>
                <w:szCs w:val="22"/>
              </w:rPr>
              <w:t>34.2-</w:t>
            </w:r>
            <w:r w:rsidRPr="00A52026">
              <w:rPr>
                <w:sz w:val="22"/>
                <w:szCs w:val="22"/>
              </w:rPr>
              <w:t>34.</w:t>
            </w:r>
            <w:r w:rsidRPr="00A52026">
              <w:rPr>
                <w:rFonts w:hint="eastAsia"/>
                <w:sz w:val="22"/>
                <w:szCs w:val="22"/>
              </w:rPr>
              <w:t>7</w:t>
            </w:r>
            <w:r w:rsidRPr="00A52026">
              <w:rPr>
                <w:sz w:val="22"/>
                <w:szCs w:val="22"/>
              </w:rPr>
              <w:br/>
            </w:r>
            <w:r w:rsidRPr="00A52026">
              <w:rPr>
                <w:sz w:val="22"/>
                <w:szCs w:val="22"/>
              </w:rPr>
              <w:t>地对空</w:t>
            </w:r>
          </w:p>
        </w:tc>
        <w:tc>
          <w:tcPr>
            <w:tcW w:w="1275" w:type="dxa"/>
            <w:tcBorders>
              <w:left w:val="single" w:sz="6" w:space="0" w:color="auto"/>
              <w:right w:val="single" w:sz="6" w:space="0" w:color="auto"/>
            </w:tcBorders>
          </w:tcPr>
          <w:p w:rsidR="00242978" w:rsidRPr="00A52026" w:rsidRDefault="00242978" w:rsidP="000210CD">
            <w:pPr>
              <w:pStyle w:val="Tabletext"/>
              <w:spacing w:before="60" w:after="60"/>
              <w:ind w:left="170"/>
              <w:jc w:val="center"/>
              <w:rPr>
                <w:szCs w:val="22"/>
              </w:rPr>
            </w:pPr>
            <w:r w:rsidRPr="00A52026">
              <w:rPr>
                <w:szCs w:val="22"/>
              </w:rPr>
              <w:t>84</w:t>
            </w:r>
            <w:r w:rsidRPr="00A52026">
              <w:rPr>
                <w:szCs w:val="22"/>
                <w:vertAlign w:val="superscript"/>
              </w:rPr>
              <w:t>(4)</w:t>
            </w:r>
          </w:p>
        </w:tc>
        <w:tc>
          <w:tcPr>
            <w:tcW w:w="1276" w:type="dxa"/>
            <w:tcBorders>
              <w:left w:val="single" w:sz="6" w:space="0" w:color="auto"/>
              <w:right w:val="single" w:sz="6" w:space="0" w:color="auto"/>
            </w:tcBorders>
          </w:tcPr>
          <w:p w:rsidR="00242978" w:rsidRPr="00A52026" w:rsidRDefault="00242978" w:rsidP="000210CD">
            <w:pPr>
              <w:pStyle w:val="Tabletext"/>
              <w:spacing w:before="60" w:after="60"/>
              <w:ind w:left="227"/>
              <w:jc w:val="center"/>
              <w:rPr>
                <w:szCs w:val="22"/>
              </w:rPr>
            </w:pPr>
            <w:r w:rsidRPr="00A52026">
              <w:rPr>
                <w:szCs w:val="22"/>
              </w:rPr>
              <w:t>0.01</w:t>
            </w:r>
            <w:r w:rsidRPr="00A52026">
              <w:rPr>
                <w:szCs w:val="22"/>
                <w:vertAlign w:val="superscript"/>
              </w:rPr>
              <w:t>(4)</w:t>
            </w:r>
          </w:p>
        </w:tc>
        <w:tc>
          <w:tcPr>
            <w:tcW w:w="1298"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30</w:t>
            </w:r>
            <w:r w:rsidRPr="00A52026">
              <w:rPr>
                <w:szCs w:val="22"/>
                <w:vertAlign w:val="superscript"/>
              </w:rPr>
              <w:t>(4)</w:t>
            </w:r>
          </w:p>
        </w:tc>
        <w:tc>
          <w:tcPr>
            <w:tcW w:w="1395"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114</w:t>
            </w:r>
            <w:r w:rsidRPr="00A52026">
              <w:rPr>
                <w:szCs w:val="22"/>
                <w:vertAlign w:val="superscript"/>
              </w:rPr>
              <w:t>(4)</w:t>
            </w:r>
          </w:p>
        </w:tc>
        <w:tc>
          <w:tcPr>
            <w:tcW w:w="1341"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w:t>
            </w:r>
          </w:p>
        </w:tc>
        <w:tc>
          <w:tcPr>
            <w:tcW w:w="1494" w:type="dxa"/>
            <w:tcBorders>
              <w:left w:val="single" w:sz="6" w:space="0" w:color="auto"/>
              <w:bottom w:val="single" w:sz="6" w:space="0" w:color="auto"/>
              <w:right w:val="single" w:sz="6" w:space="0" w:color="auto"/>
            </w:tcBorders>
          </w:tcPr>
          <w:p w:rsidR="00242978" w:rsidRPr="00A52026" w:rsidRDefault="00242978" w:rsidP="000210CD">
            <w:pPr>
              <w:pStyle w:val="Tabletext"/>
              <w:spacing w:before="60" w:after="60"/>
              <w:jc w:val="center"/>
              <w:rPr>
                <w:szCs w:val="22"/>
              </w:rPr>
            </w:pPr>
            <w:r w:rsidRPr="00A52026">
              <w:rPr>
                <w:szCs w:val="22"/>
              </w:rPr>
              <w:t>–</w:t>
            </w:r>
          </w:p>
        </w:tc>
      </w:tr>
      <w:tr w:rsidR="00533CEE" w:rsidRPr="00A52026">
        <w:trPr>
          <w:cantSplit/>
          <w:jc w:val="center"/>
        </w:trPr>
        <w:tc>
          <w:tcPr>
            <w:tcW w:w="9639" w:type="dxa"/>
            <w:gridSpan w:val="7"/>
            <w:tcBorders>
              <w:top w:val="single" w:sz="6" w:space="0" w:color="auto"/>
            </w:tcBorders>
          </w:tcPr>
          <w:p w:rsidR="00533CEE" w:rsidRPr="00A52026" w:rsidRDefault="00533CEE" w:rsidP="000307CB">
            <w:pPr>
              <w:pStyle w:val="TableLegend0"/>
              <w:tabs>
                <w:tab w:val="left" w:pos="310"/>
              </w:tabs>
              <w:spacing w:before="120" w:line="240" w:lineRule="auto"/>
              <w:rPr>
                <w:sz w:val="22"/>
                <w:szCs w:val="22"/>
              </w:rPr>
            </w:pPr>
            <w:r w:rsidRPr="000210CD">
              <w:rPr>
                <w:position w:val="6"/>
                <w:sz w:val="14"/>
                <w:szCs w:val="14"/>
              </w:rPr>
              <w:t>(1)</w:t>
            </w:r>
            <w:r w:rsidRPr="00A52026">
              <w:rPr>
                <w:sz w:val="22"/>
                <w:szCs w:val="22"/>
              </w:rPr>
              <w:tab/>
            </w:r>
            <w:r w:rsidR="00982926" w:rsidRPr="00A52026">
              <w:rPr>
                <w:rFonts w:hint="eastAsia"/>
                <w:sz w:val="22"/>
                <w:szCs w:val="22"/>
              </w:rPr>
              <w:t>仅在航</w:t>
            </w:r>
            <w:r w:rsidR="00B852CD" w:rsidRPr="00A52026">
              <w:rPr>
                <w:rFonts w:hint="eastAsia"/>
                <w:sz w:val="22"/>
                <w:szCs w:val="22"/>
              </w:rPr>
              <w:t>天</w:t>
            </w:r>
            <w:r w:rsidR="00982926" w:rsidRPr="00A52026">
              <w:rPr>
                <w:rFonts w:hint="eastAsia"/>
                <w:sz w:val="22"/>
                <w:szCs w:val="22"/>
              </w:rPr>
              <w:t>器发生紧急情况时使用的</w:t>
            </w:r>
            <w:r w:rsidRPr="00A52026">
              <w:rPr>
                <w:sz w:val="22"/>
                <w:szCs w:val="22"/>
              </w:rPr>
              <w:t>56 dBW</w:t>
            </w:r>
            <w:r w:rsidR="00982926" w:rsidRPr="00A52026">
              <w:rPr>
                <w:rFonts w:hint="eastAsia"/>
                <w:sz w:val="22"/>
                <w:szCs w:val="22"/>
              </w:rPr>
              <w:t>发射</w:t>
            </w:r>
            <w:r w:rsidR="00B852CD" w:rsidRPr="00A52026">
              <w:rPr>
                <w:rFonts w:hint="eastAsia"/>
                <w:sz w:val="22"/>
                <w:szCs w:val="22"/>
              </w:rPr>
              <w:t>机</w:t>
            </w:r>
            <w:r w:rsidR="00982926" w:rsidRPr="00A52026">
              <w:rPr>
                <w:rFonts w:hint="eastAsia"/>
                <w:sz w:val="22"/>
                <w:szCs w:val="22"/>
              </w:rPr>
              <w:t>功率。</w:t>
            </w:r>
          </w:p>
          <w:p w:rsidR="00533CEE" w:rsidRPr="00A52026" w:rsidRDefault="000210CD" w:rsidP="000210CD">
            <w:pPr>
              <w:pStyle w:val="TableLegend0"/>
              <w:tabs>
                <w:tab w:val="left" w:pos="310"/>
              </w:tabs>
              <w:spacing w:before="0" w:line="240" w:lineRule="auto"/>
              <w:rPr>
                <w:sz w:val="22"/>
                <w:szCs w:val="22"/>
              </w:rPr>
            </w:pPr>
            <w:r w:rsidRPr="000210CD">
              <w:rPr>
                <w:position w:val="6"/>
                <w:sz w:val="14"/>
                <w:szCs w:val="14"/>
              </w:rPr>
              <w:t>(</w:t>
            </w:r>
            <w:r>
              <w:rPr>
                <w:position w:val="6"/>
                <w:sz w:val="14"/>
                <w:szCs w:val="14"/>
              </w:rPr>
              <w:t>2</w:t>
            </w:r>
            <w:r w:rsidRPr="000210CD">
              <w:rPr>
                <w:position w:val="6"/>
                <w:sz w:val="14"/>
                <w:szCs w:val="14"/>
              </w:rPr>
              <w:t>)</w:t>
            </w:r>
            <w:r w:rsidR="00533CEE" w:rsidRPr="00A52026">
              <w:rPr>
                <w:position w:val="6"/>
                <w:sz w:val="22"/>
                <w:szCs w:val="22"/>
              </w:rPr>
              <w:tab/>
            </w:r>
            <w:r w:rsidR="00982926" w:rsidRPr="00A52026">
              <w:rPr>
                <w:rFonts w:hint="eastAsia"/>
                <w:sz w:val="22"/>
                <w:szCs w:val="22"/>
              </w:rPr>
              <w:t>晴好天气，</w:t>
            </w:r>
            <w:r w:rsidR="00533CEE" w:rsidRPr="00A52026">
              <w:rPr>
                <w:sz w:val="22"/>
                <w:szCs w:val="22"/>
              </w:rPr>
              <w:t>30°</w:t>
            </w:r>
            <w:r w:rsidR="00982926" w:rsidRPr="00A52026">
              <w:rPr>
                <w:rFonts w:hint="eastAsia"/>
                <w:sz w:val="22"/>
                <w:szCs w:val="22"/>
              </w:rPr>
              <w:t>仰角，发射与接收同时进行的双工模式。</w:t>
            </w:r>
          </w:p>
          <w:p w:rsidR="00533CEE" w:rsidRPr="00A52026" w:rsidRDefault="000210CD" w:rsidP="000210CD">
            <w:pPr>
              <w:pStyle w:val="TableLegend0"/>
              <w:tabs>
                <w:tab w:val="left" w:pos="310"/>
              </w:tabs>
              <w:spacing w:before="0" w:line="240" w:lineRule="auto"/>
              <w:rPr>
                <w:sz w:val="22"/>
                <w:szCs w:val="22"/>
              </w:rPr>
            </w:pPr>
            <w:r w:rsidRPr="000210CD">
              <w:rPr>
                <w:position w:val="6"/>
                <w:sz w:val="14"/>
                <w:szCs w:val="14"/>
              </w:rPr>
              <w:t>(</w:t>
            </w:r>
            <w:r>
              <w:rPr>
                <w:position w:val="6"/>
                <w:sz w:val="14"/>
                <w:szCs w:val="14"/>
              </w:rPr>
              <w:t>3</w:t>
            </w:r>
            <w:r w:rsidRPr="000210CD">
              <w:rPr>
                <w:position w:val="6"/>
                <w:sz w:val="14"/>
                <w:szCs w:val="14"/>
              </w:rPr>
              <w:t>)</w:t>
            </w:r>
            <w:r w:rsidR="00533CEE" w:rsidRPr="00A52026">
              <w:rPr>
                <w:position w:val="6"/>
                <w:sz w:val="22"/>
                <w:szCs w:val="22"/>
              </w:rPr>
              <w:tab/>
            </w:r>
            <w:r w:rsidR="00982926" w:rsidRPr="00A52026">
              <w:rPr>
                <w:rFonts w:hint="eastAsia"/>
                <w:sz w:val="22"/>
                <w:szCs w:val="22"/>
              </w:rPr>
              <w:t>晴好天气，</w:t>
            </w:r>
            <w:r w:rsidR="00982926" w:rsidRPr="00A52026">
              <w:rPr>
                <w:sz w:val="22"/>
                <w:szCs w:val="22"/>
              </w:rPr>
              <w:t>30°</w:t>
            </w:r>
            <w:r w:rsidR="00982926" w:rsidRPr="00A52026">
              <w:rPr>
                <w:rFonts w:hint="eastAsia"/>
                <w:sz w:val="22"/>
                <w:szCs w:val="22"/>
              </w:rPr>
              <w:t>仰角，仅进行接收。</w:t>
            </w:r>
          </w:p>
          <w:p w:rsidR="00533CEE" w:rsidRPr="00A52026" w:rsidRDefault="000210CD" w:rsidP="000210CD">
            <w:pPr>
              <w:pStyle w:val="TableLegend0"/>
              <w:tabs>
                <w:tab w:val="left" w:pos="310"/>
              </w:tabs>
              <w:spacing w:before="0" w:line="240" w:lineRule="auto"/>
              <w:rPr>
                <w:sz w:val="22"/>
                <w:szCs w:val="22"/>
              </w:rPr>
            </w:pPr>
            <w:r w:rsidRPr="000210CD">
              <w:rPr>
                <w:position w:val="6"/>
                <w:sz w:val="14"/>
                <w:szCs w:val="14"/>
              </w:rPr>
              <w:t>(</w:t>
            </w:r>
            <w:r>
              <w:rPr>
                <w:position w:val="6"/>
                <w:sz w:val="14"/>
                <w:szCs w:val="14"/>
              </w:rPr>
              <w:t>4</w:t>
            </w:r>
            <w:r w:rsidRPr="000210CD">
              <w:rPr>
                <w:position w:val="6"/>
                <w:sz w:val="14"/>
                <w:szCs w:val="14"/>
              </w:rPr>
              <w:t>)</w:t>
            </w:r>
            <w:r w:rsidR="00533CEE" w:rsidRPr="00A52026">
              <w:rPr>
                <w:sz w:val="22"/>
                <w:szCs w:val="22"/>
              </w:rPr>
              <w:tab/>
            </w:r>
            <w:r w:rsidR="00982926" w:rsidRPr="00A52026">
              <w:rPr>
                <w:rFonts w:hint="eastAsia"/>
                <w:sz w:val="22"/>
                <w:szCs w:val="22"/>
              </w:rPr>
              <w:t>估计。</w:t>
            </w:r>
          </w:p>
        </w:tc>
      </w:tr>
    </w:tbl>
    <w:p w:rsidR="00533CEE" w:rsidRDefault="00533CEE" w:rsidP="00B73AAE">
      <w:pPr>
        <w:pStyle w:val="Tablefin"/>
        <w:rPr>
          <w:lang w:eastAsia="zh-CN"/>
        </w:rPr>
      </w:pPr>
    </w:p>
    <w:p w:rsidR="00533CEE" w:rsidRPr="00533CEE" w:rsidRDefault="00242978" w:rsidP="006773E8">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空间研究业务（</w:t>
      </w:r>
      <w:r w:rsidR="00B852CD">
        <w:rPr>
          <w:rFonts w:hint="eastAsia"/>
          <w:lang w:val="en-US" w:eastAsia="zh-CN"/>
        </w:rPr>
        <w:t>深空</w:t>
      </w:r>
      <w:r>
        <w:rPr>
          <w:rFonts w:hint="eastAsia"/>
          <w:lang w:val="en-US" w:eastAsia="zh-CN"/>
        </w:rPr>
        <w:t>）</w:t>
      </w:r>
      <w:r w:rsidR="00B852CD">
        <w:rPr>
          <w:rFonts w:hint="eastAsia"/>
          <w:lang w:val="en-US" w:eastAsia="zh-CN"/>
        </w:rPr>
        <w:t>地球站的接收性能通常用比特噪声</w:t>
      </w:r>
      <w:r w:rsidR="00982926">
        <w:rPr>
          <w:rFonts w:hint="eastAsia"/>
          <w:lang w:val="en-US" w:eastAsia="zh-CN"/>
        </w:rPr>
        <w:t>谱密度</w:t>
      </w:r>
      <w:r w:rsidR="00356893">
        <w:rPr>
          <w:rFonts w:hint="eastAsia"/>
          <w:lang w:val="en-US" w:eastAsia="zh-CN"/>
        </w:rPr>
        <w:t>（用于给出某种特定的比特</w:t>
      </w:r>
      <w:r w:rsidR="00B852CD">
        <w:rPr>
          <w:rFonts w:hint="eastAsia"/>
          <w:lang w:val="en-US" w:eastAsia="zh-CN"/>
        </w:rPr>
        <w:t>误码</w:t>
      </w:r>
      <w:r w:rsidR="00356893">
        <w:rPr>
          <w:rFonts w:hint="eastAsia"/>
          <w:lang w:val="en-US" w:eastAsia="zh-CN"/>
        </w:rPr>
        <w:t>率）</w:t>
      </w:r>
      <w:r w:rsidR="00982926">
        <w:rPr>
          <w:rFonts w:hint="eastAsia"/>
          <w:lang w:val="en-US" w:eastAsia="zh-CN"/>
        </w:rPr>
        <w:t>与信号能量比来定义。</w:t>
      </w:r>
      <w:r w:rsidR="00356893">
        <w:rPr>
          <w:rFonts w:hint="eastAsia"/>
          <w:lang w:val="en-US" w:eastAsia="zh-CN"/>
        </w:rPr>
        <w:t>另外一种显示这些电台的高性能与灵敏度的方式是天线增益与噪声温度比。比值的商通常被称为</w:t>
      </w:r>
      <w:r w:rsidR="00533CEE" w:rsidRPr="00533CEE">
        <w:rPr>
          <w:i/>
          <w:lang w:val="en-US" w:eastAsia="zh-CN"/>
        </w:rPr>
        <w:t>G</w:t>
      </w:r>
      <w:r w:rsidR="00533CEE" w:rsidRPr="00533CEE">
        <w:rPr>
          <w:lang w:val="en-US" w:eastAsia="zh-CN"/>
        </w:rPr>
        <w:t>/</w:t>
      </w:r>
      <w:r w:rsidR="00533CEE" w:rsidRPr="00533CEE">
        <w:rPr>
          <w:i/>
          <w:lang w:val="en-US" w:eastAsia="zh-CN"/>
        </w:rPr>
        <w:t>T</w:t>
      </w:r>
      <w:r w:rsidR="00356893">
        <w:rPr>
          <w:rFonts w:hint="eastAsia"/>
          <w:lang w:val="en-US" w:eastAsia="zh-CN"/>
        </w:rPr>
        <w:t>，且在</w:t>
      </w:r>
      <w:r w:rsidR="00356893" w:rsidRPr="00533CEE">
        <w:rPr>
          <w:lang w:val="en-US" w:eastAsia="zh-CN"/>
        </w:rPr>
        <w:t>2.3 GHz</w:t>
      </w:r>
      <w:r w:rsidR="00356893">
        <w:rPr>
          <w:rFonts w:hint="eastAsia"/>
          <w:lang w:val="en-US" w:eastAsia="zh-CN"/>
        </w:rPr>
        <w:t>时其值约为</w:t>
      </w:r>
      <w:r w:rsidR="00533CEE" w:rsidRPr="00533CEE">
        <w:rPr>
          <w:lang w:val="en-US" w:eastAsia="zh-CN"/>
        </w:rPr>
        <w:t>50 dB</w:t>
      </w:r>
      <w:r w:rsidR="00F3479D">
        <w:rPr>
          <w:rFonts w:hint="eastAsia"/>
          <w:lang w:val="en-US" w:eastAsia="zh-CN"/>
        </w:rPr>
        <w:t>/</w:t>
      </w:r>
      <w:r w:rsidR="00533CEE" w:rsidRPr="00533CEE">
        <w:rPr>
          <w:lang w:val="en-US" w:eastAsia="zh-CN"/>
        </w:rPr>
        <w:t xml:space="preserve">(K) </w:t>
      </w:r>
      <w:r w:rsidR="00356893">
        <w:rPr>
          <w:rFonts w:hint="eastAsia"/>
          <w:lang w:val="en-US" w:eastAsia="zh-CN"/>
        </w:rPr>
        <w:t>，</w:t>
      </w:r>
      <w:r w:rsidR="00356893" w:rsidRPr="00533CEE">
        <w:rPr>
          <w:lang w:val="en-US" w:eastAsia="zh-CN"/>
        </w:rPr>
        <w:t>8.4 GHz</w:t>
      </w:r>
      <w:r w:rsidR="00356893">
        <w:rPr>
          <w:rFonts w:hint="eastAsia"/>
          <w:lang w:val="en-US" w:eastAsia="zh-CN"/>
        </w:rPr>
        <w:t>时其值约为</w:t>
      </w:r>
      <w:r w:rsidR="00533CEE" w:rsidRPr="00533CEE">
        <w:rPr>
          <w:lang w:val="en-US" w:eastAsia="zh-CN"/>
        </w:rPr>
        <w:t>59.5 dB</w:t>
      </w:r>
      <w:r w:rsidR="00F3479D">
        <w:rPr>
          <w:rFonts w:hint="eastAsia"/>
          <w:lang w:val="en-US" w:eastAsia="zh-CN"/>
        </w:rPr>
        <w:t>/</w:t>
      </w:r>
      <w:r w:rsidR="00533CEE" w:rsidRPr="00533CEE">
        <w:rPr>
          <w:lang w:val="en-US" w:eastAsia="zh-CN"/>
        </w:rPr>
        <w:t xml:space="preserve">(K) </w:t>
      </w:r>
      <w:r w:rsidR="00356893">
        <w:rPr>
          <w:rFonts w:hint="eastAsia"/>
          <w:lang w:val="en-US" w:eastAsia="zh-CN"/>
        </w:rPr>
        <w:t>。</w:t>
      </w:r>
      <w:r w:rsidR="007F38FB">
        <w:rPr>
          <w:rFonts w:hint="eastAsia"/>
          <w:lang w:val="en-US" w:eastAsia="zh-CN"/>
        </w:rPr>
        <w:t>这些值与某些卫星固定业务地球站较低的、典型值（</w:t>
      </w:r>
      <w:r w:rsidR="00533CEE" w:rsidRPr="00533CEE">
        <w:rPr>
          <w:lang w:val="en-US" w:eastAsia="zh-CN"/>
        </w:rPr>
        <w:t>41 dB</w:t>
      </w:r>
      <w:r w:rsidR="00F3479D">
        <w:rPr>
          <w:rFonts w:hint="eastAsia"/>
          <w:lang w:val="en-US" w:eastAsia="zh-CN"/>
        </w:rPr>
        <w:t>/</w:t>
      </w:r>
      <w:r w:rsidR="00533CEE" w:rsidRPr="00533CEE">
        <w:rPr>
          <w:lang w:val="en-US" w:eastAsia="zh-CN"/>
        </w:rPr>
        <w:t>(K)</w:t>
      </w:r>
      <w:r w:rsidR="007F38FB">
        <w:rPr>
          <w:rFonts w:hint="eastAsia"/>
          <w:lang w:val="en-US" w:eastAsia="zh-CN"/>
        </w:rPr>
        <w:t>）</w:t>
      </w:r>
      <w:r w:rsidR="00533CEE" w:rsidRPr="00533CEE">
        <w:rPr>
          <w:lang w:val="en-US" w:eastAsia="zh-CN"/>
        </w:rPr>
        <w:t xml:space="preserve"> </w:t>
      </w:r>
      <w:r w:rsidR="007F38FB">
        <w:rPr>
          <w:rFonts w:hint="eastAsia"/>
          <w:lang w:val="en-US" w:eastAsia="zh-CN"/>
        </w:rPr>
        <w:t>相近。</w:t>
      </w:r>
    </w:p>
    <w:p w:rsidR="00533CEE" w:rsidRPr="00533CEE" w:rsidRDefault="00533CEE" w:rsidP="00B73AAE">
      <w:pPr>
        <w:pStyle w:val="Heading2"/>
        <w:rPr>
          <w:lang w:val="en-US" w:eastAsia="zh-CN"/>
        </w:rPr>
      </w:pPr>
      <w:r w:rsidRPr="00533CEE">
        <w:rPr>
          <w:lang w:val="en-US" w:eastAsia="zh-CN"/>
        </w:rPr>
        <w:t>3.2</w:t>
      </w:r>
      <w:r w:rsidRPr="00533CEE">
        <w:rPr>
          <w:lang w:val="en-US" w:eastAsia="zh-CN"/>
        </w:rPr>
        <w:tab/>
      </w:r>
      <w:r w:rsidR="007F38FB">
        <w:rPr>
          <w:rFonts w:hint="eastAsia"/>
          <w:lang w:val="en-US" w:eastAsia="zh-CN"/>
        </w:rPr>
        <w:t>空间站</w:t>
      </w:r>
    </w:p>
    <w:p w:rsidR="00533CEE" w:rsidRPr="00533CEE" w:rsidRDefault="007F38FB" w:rsidP="006773E8">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航</w:t>
      </w:r>
      <w:r w:rsidR="00B852CD">
        <w:rPr>
          <w:rFonts w:hint="eastAsia"/>
          <w:lang w:val="en-US" w:eastAsia="zh-CN"/>
        </w:rPr>
        <w:t>天</w:t>
      </w:r>
      <w:r>
        <w:rPr>
          <w:rFonts w:hint="eastAsia"/>
          <w:lang w:val="en-US" w:eastAsia="zh-CN"/>
        </w:rPr>
        <w:t>器的尺寸和重量受发射工具有效载荷的限制。与地球站对应参数相比，空间站发射</w:t>
      </w:r>
      <w:r w:rsidR="00B852CD">
        <w:rPr>
          <w:rFonts w:hint="eastAsia"/>
          <w:lang w:val="en-US" w:eastAsia="zh-CN"/>
        </w:rPr>
        <w:t>机</w:t>
      </w:r>
      <w:r>
        <w:rPr>
          <w:rFonts w:hint="eastAsia"/>
          <w:lang w:val="en-US" w:eastAsia="zh-CN"/>
        </w:rPr>
        <w:t>的功率以及天线的尺寸都受到了限制。由于通常会使用未经冷却的前置放大器，接收机的噪声温度会更高。</w:t>
      </w:r>
    </w:p>
    <w:p w:rsidR="00533CEE" w:rsidRPr="00533CEE" w:rsidRDefault="007F38FB" w:rsidP="006773E8">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空间站装有一种名为转发器的收发两用设备，可在任意一种模式下工作。在</w:t>
      </w:r>
      <w:r w:rsidR="00A523BE">
        <w:rPr>
          <w:rFonts w:hint="eastAsia"/>
          <w:lang w:val="en-US" w:eastAsia="zh-CN"/>
        </w:rPr>
        <w:t>转向（亦称双向）模式下，从地球站接收的载波信号被用于控制锁相信号</w:t>
      </w:r>
      <w:r w:rsidR="00B852CD">
        <w:rPr>
          <w:rFonts w:hint="eastAsia"/>
          <w:lang w:val="en-US" w:eastAsia="zh-CN"/>
        </w:rPr>
        <w:t>循</w:t>
      </w:r>
      <w:r w:rsidR="00B82893">
        <w:rPr>
          <w:rFonts w:hint="eastAsia"/>
          <w:lang w:val="en-US" w:eastAsia="zh-CN"/>
        </w:rPr>
        <w:t>环</w:t>
      </w:r>
      <w:r w:rsidR="00A523BE">
        <w:rPr>
          <w:rFonts w:hint="eastAsia"/>
          <w:lang w:val="en-US" w:eastAsia="zh-CN"/>
        </w:rPr>
        <w:t>振荡器。然后，根据固定的比率，此振荡器的频率将被用于控制转发器的发射频率。在单向模式下，航</w:t>
      </w:r>
      <w:r w:rsidR="00B852CD">
        <w:rPr>
          <w:rFonts w:hint="eastAsia"/>
          <w:lang w:val="en-US" w:eastAsia="zh-CN"/>
        </w:rPr>
        <w:t>天</w:t>
      </w:r>
      <w:r w:rsidR="00A523BE">
        <w:rPr>
          <w:rFonts w:hint="eastAsia"/>
          <w:lang w:val="en-US" w:eastAsia="zh-CN"/>
        </w:rPr>
        <w:t>器发射频率受晶体振荡器的控制。</w:t>
      </w:r>
    </w:p>
    <w:p w:rsidR="00533CEE" w:rsidRPr="00533CEE" w:rsidRDefault="00A523BE" w:rsidP="006773E8">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在双向模式下，由于从地球站接收到的信号异常精确，因此可以十分精确</w:t>
      </w:r>
      <w:r w:rsidR="00F44DDF">
        <w:rPr>
          <w:rFonts w:hint="eastAsia"/>
          <w:lang w:val="en-US" w:eastAsia="zh-CN"/>
        </w:rPr>
        <w:t>地</w:t>
      </w:r>
      <w:r>
        <w:rPr>
          <w:rFonts w:hint="eastAsia"/>
          <w:lang w:val="en-US" w:eastAsia="zh-CN"/>
        </w:rPr>
        <w:t>控制航</w:t>
      </w:r>
      <w:r w:rsidR="00B852CD">
        <w:rPr>
          <w:rFonts w:hint="eastAsia"/>
          <w:lang w:val="en-US" w:eastAsia="zh-CN"/>
        </w:rPr>
        <w:t>天</w:t>
      </w:r>
      <w:r>
        <w:rPr>
          <w:rFonts w:hint="eastAsia"/>
          <w:lang w:val="en-US" w:eastAsia="zh-CN"/>
        </w:rPr>
        <w:t>器的发射频率及相位。</w:t>
      </w:r>
    </w:p>
    <w:p w:rsidR="00533CEE" w:rsidRPr="00533CEE" w:rsidRDefault="00F44DDF" w:rsidP="006773E8">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表</w:t>
      </w:r>
      <w:r w:rsidR="00533CEE" w:rsidRPr="00533CEE">
        <w:rPr>
          <w:lang w:val="en-US" w:eastAsia="zh-CN"/>
        </w:rPr>
        <w:t>5</w:t>
      </w:r>
      <w:r>
        <w:rPr>
          <w:rFonts w:hint="eastAsia"/>
          <w:lang w:val="en-US" w:eastAsia="zh-CN"/>
        </w:rPr>
        <w:t>列出了</w:t>
      </w:r>
      <w:r w:rsidR="00B852CD">
        <w:rPr>
          <w:rFonts w:hint="eastAsia"/>
          <w:lang w:val="en-US" w:eastAsia="zh-CN"/>
        </w:rPr>
        <w:t>深</w:t>
      </w:r>
      <w:r>
        <w:rPr>
          <w:rFonts w:hint="eastAsia"/>
          <w:lang w:val="en-US" w:eastAsia="zh-CN"/>
        </w:rPr>
        <w:t>空研究空间站典型的主要特性。</w:t>
      </w:r>
    </w:p>
    <w:p w:rsidR="00533CEE" w:rsidRDefault="00F44DDF" w:rsidP="00C942AC">
      <w:pPr>
        <w:pStyle w:val="TableNo"/>
        <w:rPr>
          <w:lang w:eastAsia="zh-CN"/>
        </w:rPr>
      </w:pPr>
      <w:r>
        <w:rPr>
          <w:rFonts w:hint="eastAsia"/>
          <w:lang w:eastAsia="zh-CN"/>
        </w:rPr>
        <w:lastRenderedPageBreak/>
        <w:t>表</w:t>
      </w:r>
      <w:r w:rsidR="00533CEE">
        <w:rPr>
          <w:lang w:eastAsia="zh-CN"/>
        </w:rPr>
        <w:t xml:space="preserve"> 5</w:t>
      </w:r>
    </w:p>
    <w:p w:rsidR="00533CEE" w:rsidRDefault="00B852CD" w:rsidP="00C942AC">
      <w:pPr>
        <w:pStyle w:val="Tabletitle"/>
        <w:rPr>
          <w:lang w:eastAsia="zh-CN"/>
        </w:rPr>
      </w:pPr>
      <w:r>
        <w:rPr>
          <w:rFonts w:hint="eastAsia"/>
          <w:lang w:eastAsia="zh-CN"/>
        </w:rPr>
        <w:t>深</w:t>
      </w:r>
      <w:r w:rsidR="00F44DDF">
        <w:rPr>
          <w:rFonts w:hint="eastAsia"/>
          <w:lang w:eastAsia="zh-CN"/>
        </w:rPr>
        <w:t>空研究空间站的典型特性</w:t>
      </w:r>
    </w:p>
    <w:tbl>
      <w:tblPr>
        <w:tblW w:w="9639" w:type="dxa"/>
        <w:jc w:val="center"/>
        <w:tblLayout w:type="fixed"/>
        <w:tblLook w:val="0000" w:firstRow="0" w:lastRow="0" w:firstColumn="0" w:lastColumn="0" w:noHBand="0" w:noVBand="0"/>
      </w:tblPr>
      <w:tblGrid>
        <w:gridCol w:w="1608"/>
        <w:gridCol w:w="1607"/>
        <w:gridCol w:w="1606"/>
        <w:gridCol w:w="1606"/>
        <w:gridCol w:w="1606"/>
        <w:gridCol w:w="1606"/>
      </w:tblGrid>
      <w:tr w:rsidR="00533CEE" w:rsidRPr="006C4472" w:rsidTr="00F3479D">
        <w:trPr>
          <w:cantSplit/>
          <w:jc w:val="center"/>
        </w:trPr>
        <w:tc>
          <w:tcPr>
            <w:tcW w:w="1608" w:type="dxa"/>
            <w:tcBorders>
              <w:top w:val="single" w:sz="6" w:space="0" w:color="auto"/>
              <w:left w:val="single" w:sz="6" w:space="0" w:color="auto"/>
              <w:right w:val="single" w:sz="6" w:space="0" w:color="auto"/>
            </w:tcBorders>
          </w:tcPr>
          <w:p w:rsidR="00533CEE" w:rsidRPr="006C4472" w:rsidRDefault="00982926" w:rsidP="00C942AC">
            <w:pPr>
              <w:pStyle w:val="Tablehead"/>
              <w:rPr>
                <w:szCs w:val="22"/>
                <w:lang w:eastAsia="zh-CN"/>
              </w:rPr>
            </w:pPr>
            <w:r w:rsidRPr="006C4472">
              <w:rPr>
                <w:szCs w:val="22"/>
                <w:lang w:eastAsia="zh-CN"/>
              </w:rPr>
              <w:t>地对空</w:t>
            </w:r>
            <w:r w:rsidR="00C942AC" w:rsidRPr="006C4472">
              <w:rPr>
                <w:rFonts w:hint="eastAsia"/>
                <w:szCs w:val="22"/>
                <w:lang w:eastAsia="zh-CN"/>
              </w:rPr>
              <w:br/>
            </w:r>
            <w:r w:rsidR="00F44DDF" w:rsidRPr="006C4472">
              <w:rPr>
                <w:rFonts w:hint="eastAsia"/>
                <w:szCs w:val="22"/>
                <w:lang w:eastAsia="zh-CN"/>
              </w:rPr>
              <w:t>频率</w:t>
            </w:r>
            <w:r w:rsidR="00533CEE" w:rsidRPr="006C4472">
              <w:rPr>
                <w:szCs w:val="22"/>
                <w:lang w:eastAsia="zh-CN"/>
              </w:rPr>
              <w:br/>
              <w:t>(GHz)</w:t>
            </w:r>
          </w:p>
        </w:tc>
        <w:tc>
          <w:tcPr>
            <w:tcW w:w="1607" w:type="dxa"/>
            <w:tcBorders>
              <w:top w:val="single" w:sz="6" w:space="0" w:color="auto"/>
              <w:left w:val="single" w:sz="6" w:space="0" w:color="auto"/>
              <w:right w:val="single" w:sz="6" w:space="0" w:color="auto"/>
            </w:tcBorders>
          </w:tcPr>
          <w:p w:rsidR="00533CEE" w:rsidRPr="006C4472" w:rsidRDefault="00F44DDF" w:rsidP="00C942AC">
            <w:pPr>
              <w:pStyle w:val="Tablehead"/>
              <w:rPr>
                <w:szCs w:val="22"/>
                <w:lang w:eastAsia="zh-CN"/>
              </w:rPr>
            </w:pPr>
            <w:r w:rsidRPr="006C4472">
              <w:rPr>
                <w:rFonts w:hint="eastAsia"/>
                <w:szCs w:val="22"/>
                <w:lang w:eastAsia="zh-CN"/>
              </w:rPr>
              <w:t>天线直径</w:t>
            </w:r>
            <w:r w:rsidR="00533CEE" w:rsidRPr="006C4472">
              <w:rPr>
                <w:szCs w:val="22"/>
                <w:lang w:eastAsia="zh-CN"/>
              </w:rPr>
              <w:br/>
              <w:t>(m)</w:t>
            </w:r>
          </w:p>
        </w:tc>
        <w:tc>
          <w:tcPr>
            <w:tcW w:w="1606" w:type="dxa"/>
            <w:tcBorders>
              <w:top w:val="single" w:sz="6" w:space="0" w:color="auto"/>
              <w:left w:val="single" w:sz="6" w:space="0" w:color="auto"/>
              <w:right w:val="single" w:sz="6" w:space="0" w:color="auto"/>
            </w:tcBorders>
          </w:tcPr>
          <w:p w:rsidR="00533CEE" w:rsidRPr="006C4472" w:rsidRDefault="00F44DDF" w:rsidP="00C942AC">
            <w:pPr>
              <w:pStyle w:val="Tablehead"/>
              <w:rPr>
                <w:szCs w:val="22"/>
                <w:lang w:eastAsia="zh-CN"/>
              </w:rPr>
            </w:pPr>
            <w:r w:rsidRPr="006C4472">
              <w:rPr>
                <w:rFonts w:hint="eastAsia"/>
                <w:szCs w:val="22"/>
                <w:lang w:eastAsia="zh-CN"/>
              </w:rPr>
              <w:t>天线增益</w:t>
            </w:r>
            <w:r w:rsidR="00533CEE" w:rsidRPr="006C4472">
              <w:rPr>
                <w:szCs w:val="22"/>
                <w:lang w:eastAsia="zh-CN"/>
              </w:rPr>
              <w:br/>
              <w:t>(dBi)</w:t>
            </w:r>
          </w:p>
        </w:tc>
        <w:tc>
          <w:tcPr>
            <w:tcW w:w="1606" w:type="dxa"/>
            <w:tcBorders>
              <w:top w:val="single" w:sz="6" w:space="0" w:color="auto"/>
              <w:left w:val="single" w:sz="6" w:space="0" w:color="auto"/>
              <w:right w:val="single" w:sz="6" w:space="0" w:color="auto"/>
            </w:tcBorders>
          </w:tcPr>
          <w:p w:rsidR="00533CEE" w:rsidRPr="006C4472" w:rsidRDefault="00F44DDF" w:rsidP="00C942AC">
            <w:pPr>
              <w:pStyle w:val="Tablehead"/>
              <w:rPr>
                <w:szCs w:val="22"/>
                <w:lang w:eastAsia="zh-CN"/>
              </w:rPr>
            </w:pPr>
            <w:r w:rsidRPr="006C4472">
              <w:rPr>
                <w:rFonts w:hint="eastAsia"/>
                <w:szCs w:val="22"/>
                <w:lang w:eastAsia="zh-CN"/>
              </w:rPr>
              <w:t>天线波束</w:t>
            </w:r>
            <w:r w:rsidR="00C942AC" w:rsidRPr="006C4472">
              <w:rPr>
                <w:szCs w:val="22"/>
                <w:lang w:eastAsia="zh-CN"/>
              </w:rPr>
              <w:br/>
            </w:r>
            <w:r w:rsidRPr="006C4472">
              <w:rPr>
                <w:rFonts w:hint="eastAsia"/>
                <w:szCs w:val="22"/>
                <w:lang w:eastAsia="zh-CN"/>
              </w:rPr>
              <w:t>宽度</w:t>
            </w:r>
            <w:r w:rsidRPr="006C4472">
              <w:rPr>
                <w:szCs w:val="22"/>
                <w:lang w:eastAsia="zh-CN"/>
              </w:rPr>
              <w:br/>
              <w:t>(</w:t>
            </w:r>
            <w:r w:rsidRPr="006C4472">
              <w:rPr>
                <w:rFonts w:hint="eastAsia"/>
                <w:szCs w:val="22"/>
                <w:lang w:eastAsia="zh-CN"/>
              </w:rPr>
              <w:t>度</w:t>
            </w:r>
            <w:r w:rsidR="00533CEE" w:rsidRPr="006C4472">
              <w:rPr>
                <w:szCs w:val="22"/>
                <w:lang w:eastAsia="zh-CN"/>
              </w:rPr>
              <w:t>)</w:t>
            </w:r>
          </w:p>
        </w:tc>
        <w:tc>
          <w:tcPr>
            <w:tcW w:w="1606" w:type="dxa"/>
            <w:tcBorders>
              <w:top w:val="single" w:sz="6" w:space="0" w:color="auto"/>
              <w:left w:val="single" w:sz="6" w:space="0" w:color="auto"/>
              <w:right w:val="single" w:sz="6" w:space="0" w:color="auto"/>
            </w:tcBorders>
          </w:tcPr>
          <w:p w:rsidR="00533CEE" w:rsidRPr="006C4472" w:rsidRDefault="00F44DDF" w:rsidP="00C942AC">
            <w:pPr>
              <w:pStyle w:val="Tablehead"/>
              <w:rPr>
                <w:szCs w:val="22"/>
                <w:lang w:eastAsia="zh-CN"/>
              </w:rPr>
            </w:pPr>
            <w:r w:rsidRPr="006C4472">
              <w:rPr>
                <w:rFonts w:hint="eastAsia"/>
                <w:szCs w:val="22"/>
                <w:lang w:eastAsia="zh-CN"/>
              </w:rPr>
              <w:t>接收机噪声</w:t>
            </w:r>
            <w:r w:rsidR="00C942AC" w:rsidRPr="006C4472">
              <w:rPr>
                <w:szCs w:val="22"/>
                <w:lang w:eastAsia="zh-CN"/>
              </w:rPr>
              <w:br/>
            </w:r>
            <w:r w:rsidRPr="006C4472">
              <w:rPr>
                <w:rFonts w:hint="eastAsia"/>
                <w:szCs w:val="22"/>
                <w:lang w:eastAsia="zh-CN"/>
              </w:rPr>
              <w:t>温度</w:t>
            </w:r>
            <w:r w:rsidR="001C0737" w:rsidRPr="006C4472">
              <w:rPr>
                <w:szCs w:val="22"/>
                <w:lang w:eastAsia="zh-CN"/>
              </w:rPr>
              <w:br/>
              <w:t>(K)</w:t>
            </w:r>
          </w:p>
        </w:tc>
        <w:tc>
          <w:tcPr>
            <w:tcW w:w="1606" w:type="dxa"/>
            <w:tcBorders>
              <w:top w:val="single" w:sz="6" w:space="0" w:color="auto"/>
              <w:left w:val="single" w:sz="6" w:space="0" w:color="auto"/>
              <w:right w:val="single" w:sz="6" w:space="0" w:color="auto"/>
            </w:tcBorders>
          </w:tcPr>
          <w:p w:rsidR="00533CEE" w:rsidRPr="006C4472" w:rsidRDefault="00B852CD" w:rsidP="00C942AC">
            <w:pPr>
              <w:pStyle w:val="Tablehead"/>
              <w:rPr>
                <w:szCs w:val="22"/>
                <w:lang w:eastAsia="zh-CN"/>
              </w:rPr>
            </w:pPr>
            <w:r w:rsidRPr="006C4472">
              <w:rPr>
                <w:rFonts w:hint="eastAsia"/>
                <w:szCs w:val="22"/>
                <w:lang w:eastAsia="zh-CN"/>
              </w:rPr>
              <w:t>接收机噪声</w:t>
            </w:r>
            <w:r w:rsidR="00C942AC" w:rsidRPr="006C4472">
              <w:rPr>
                <w:szCs w:val="22"/>
                <w:lang w:eastAsia="zh-CN"/>
              </w:rPr>
              <w:br/>
            </w:r>
            <w:r w:rsidR="00F44DDF" w:rsidRPr="006C4472">
              <w:rPr>
                <w:rFonts w:hint="eastAsia"/>
                <w:szCs w:val="22"/>
                <w:lang w:eastAsia="zh-CN"/>
              </w:rPr>
              <w:t>谱功率密度</w:t>
            </w:r>
            <w:r w:rsidR="001C0737" w:rsidRPr="006C4472">
              <w:rPr>
                <w:szCs w:val="22"/>
                <w:lang w:eastAsia="zh-CN"/>
              </w:rPr>
              <w:br/>
              <w:t>(dB(W/Hz))</w:t>
            </w:r>
          </w:p>
        </w:tc>
      </w:tr>
      <w:tr w:rsidR="00242978" w:rsidRPr="006C4472" w:rsidTr="00F3479D">
        <w:trPr>
          <w:cantSplit/>
          <w:jc w:val="center"/>
        </w:trPr>
        <w:tc>
          <w:tcPr>
            <w:tcW w:w="1608" w:type="dxa"/>
            <w:tcBorders>
              <w:top w:val="single" w:sz="6" w:space="0" w:color="auto"/>
              <w:left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2.110-2.120</w:t>
            </w:r>
          </w:p>
        </w:tc>
        <w:tc>
          <w:tcPr>
            <w:tcW w:w="1607" w:type="dxa"/>
            <w:tcBorders>
              <w:top w:val="single" w:sz="6" w:space="0" w:color="auto"/>
              <w:left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3.7</w:t>
            </w:r>
          </w:p>
        </w:tc>
        <w:tc>
          <w:tcPr>
            <w:tcW w:w="1606" w:type="dxa"/>
            <w:tcBorders>
              <w:top w:val="single" w:sz="6" w:space="0" w:color="auto"/>
              <w:left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36</w:t>
            </w:r>
          </w:p>
        </w:tc>
        <w:tc>
          <w:tcPr>
            <w:tcW w:w="1606" w:type="dxa"/>
            <w:tcBorders>
              <w:top w:val="single" w:sz="6" w:space="0" w:color="auto"/>
              <w:left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2.6</w:t>
            </w:r>
          </w:p>
        </w:tc>
        <w:tc>
          <w:tcPr>
            <w:tcW w:w="1606" w:type="dxa"/>
            <w:tcBorders>
              <w:top w:val="single" w:sz="6" w:space="0" w:color="auto"/>
              <w:left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200</w:t>
            </w:r>
          </w:p>
        </w:tc>
        <w:tc>
          <w:tcPr>
            <w:tcW w:w="1606" w:type="dxa"/>
            <w:tcBorders>
              <w:top w:val="single" w:sz="6" w:space="0" w:color="auto"/>
              <w:left w:val="single" w:sz="6" w:space="0" w:color="auto"/>
              <w:right w:val="single" w:sz="6" w:space="0" w:color="auto"/>
            </w:tcBorders>
          </w:tcPr>
          <w:p w:rsidR="00242978" w:rsidRPr="006C4472" w:rsidRDefault="00242978" w:rsidP="006C4472">
            <w:pPr>
              <w:pStyle w:val="Tabletext"/>
              <w:spacing w:before="80" w:after="80"/>
              <w:jc w:val="center"/>
              <w:rPr>
                <w:szCs w:val="22"/>
              </w:rPr>
            </w:pPr>
            <w:r w:rsidRPr="006C4472">
              <w:rPr>
                <w:szCs w:val="22"/>
              </w:rPr>
              <w:t>−206</w:t>
            </w:r>
          </w:p>
        </w:tc>
      </w:tr>
      <w:tr w:rsidR="00242978" w:rsidRPr="006C4472" w:rsidTr="00F3479D">
        <w:trPr>
          <w:cantSplit/>
          <w:jc w:val="center"/>
        </w:trPr>
        <w:tc>
          <w:tcPr>
            <w:tcW w:w="1608" w:type="dxa"/>
            <w:tcBorders>
              <w:left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7.145-7.190</w:t>
            </w:r>
          </w:p>
        </w:tc>
        <w:tc>
          <w:tcPr>
            <w:tcW w:w="1607" w:type="dxa"/>
            <w:tcBorders>
              <w:left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3.7</w:t>
            </w:r>
          </w:p>
        </w:tc>
        <w:tc>
          <w:tcPr>
            <w:tcW w:w="1606" w:type="dxa"/>
            <w:tcBorders>
              <w:left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48</w:t>
            </w:r>
          </w:p>
        </w:tc>
        <w:tc>
          <w:tcPr>
            <w:tcW w:w="1606" w:type="dxa"/>
            <w:tcBorders>
              <w:left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0.64</w:t>
            </w:r>
          </w:p>
        </w:tc>
        <w:tc>
          <w:tcPr>
            <w:tcW w:w="1606" w:type="dxa"/>
            <w:tcBorders>
              <w:left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330</w:t>
            </w:r>
          </w:p>
        </w:tc>
        <w:tc>
          <w:tcPr>
            <w:tcW w:w="1606" w:type="dxa"/>
            <w:tcBorders>
              <w:left w:val="single" w:sz="6" w:space="0" w:color="auto"/>
              <w:right w:val="single" w:sz="6" w:space="0" w:color="auto"/>
            </w:tcBorders>
          </w:tcPr>
          <w:p w:rsidR="00242978" w:rsidRPr="006C4472" w:rsidRDefault="00242978" w:rsidP="006C4472">
            <w:pPr>
              <w:pStyle w:val="Tabletext"/>
              <w:spacing w:before="80" w:after="80"/>
              <w:jc w:val="center"/>
              <w:rPr>
                <w:szCs w:val="22"/>
              </w:rPr>
            </w:pPr>
            <w:r w:rsidRPr="006C4472">
              <w:rPr>
                <w:szCs w:val="22"/>
              </w:rPr>
              <w:t>−203</w:t>
            </w:r>
          </w:p>
        </w:tc>
      </w:tr>
      <w:tr w:rsidR="00242978" w:rsidRPr="006C4472" w:rsidTr="00F3479D">
        <w:trPr>
          <w:cantSplit/>
          <w:jc w:val="center"/>
        </w:trPr>
        <w:tc>
          <w:tcPr>
            <w:tcW w:w="1608" w:type="dxa"/>
            <w:tcBorders>
              <w:left w:val="single" w:sz="6" w:space="0" w:color="auto"/>
              <w:bottom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34.2-34.7</w:t>
            </w:r>
          </w:p>
        </w:tc>
        <w:tc>
          <w:tcPr>
            <w:tcW w:w="1607" w:type="dxa"/>
            <w:tcBorders>
              <w:left w:val="single" w:sz="6" w:space="0" w:color="auto"/>
              <w:bottom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3.7</w:t>
            </w:r>
          </w:p>
        </w:tc>
        <w:tc>
          <w:tcPr>
            <w:tcW w:w="1606" w:type="dxa"/>
            <w:tcBorders>
              <w:left w:val="single" w:sz="6" w:space="0" w:color="auto"/>
              <w:bottom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61</w:t>
            </w:r>
          </w:p>
        </w:tc>
        <w:tc>
          <w:tcPr>
            <w:tcW w:w="1606" w:type="dxa"/>
            <w:tcBorders>
              <w:left w:val="single" w:sz="6" w:space="0" w:color="auto"/>
              <w:bottom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0.14</w:t>
            </w:r>
          </w:p>
        </w:tc>
        <w:tc>
          <w:tcPr>
            <w:tcW w:w="1606" w:type="dxa"/>
            <w:tcBorders>
              <w:left w:val="single" w:sz="6" w:space="0" w:color="auto"/>
              <w:bottom w:val="single" w:sz="6" w:space="0" w:color="auto"/>
              <w:right w:val="single" w:sz="6" w:space="0" w:color="auto"/>
            </w:tcBorders>
          </w:tcPr>
          <w:p w:rsidR="00242978" w:rsidRPr="006C4472" w:rsidRDefault="00242978" w:rsidP="006C4472">
            <w:pPr>
              <w:pStyle w:val="Tabletext"/>
              <w:spacing w:before="80" w:after="80"/>
              <w:jc w:val="center"/>
              <w:rPr>
                <w:szCs w:val="22"/>
                <w:lang w:eastAsia="zh-CN"/>
              </w:rPr>
            </w:pPr>
            <w:r w:rsidRPr="006C4472">
              <w:rPr>
                <w:szCs w:val="22"/>
                <w:lang w:eastAsia="zh-CN"/>
              </w:rPr>
              <w:t>2 000</w:t>
            </w:r>
          </w:p>
        </w:tc>
        <w:tc>
          <w:tcPr>
            <w:tcW w:w="1606" w:type="dxa"/>
            <w:tcBorders>
              <w:left w:val="single" w:sz="6" w:space="0" w:color="auto"/>
              <w:bottom w:val="single" w:sz="6" w:space="0" w:color="auto"/>
              <w:right w:val="single" w:sz="6" w:space="0" w:color="auto"/>
            </w:tcBorders>
          </w:tcPr>
          <w:p w:rsidR="00242978" w:rsidRPr="006C4472" w:rsidRDefault="00242978" w:rsidP="006C4472">
            <w:pPr>
              <w:pStyle w:val="Tabletext"/>
              <w:spacing w:before="80" w:after="80"/>
              <w:jc w:val="center"/>
              <w:rPr>
                <w:szCs w:val="22"/>
              </w:rPr>
            </w:pPr>
            <w:r w:rsidRPr="006C4472">
              <w:rPr>
                <w:szCs w:val="22"/>
              </w:rPr>
              <w:t>−196</w:t>
            </w:r>
          </w:p>
        </w:tc>
      </w:tr>
    </w:tbl>
    <w:p w:rsidR="00533CEE" w:rsidRPr="006C4472" w:rsidRDefault="00533CEE" w:rsidP="00B73AAE">
      <w:pPr>
        <w:pStyle w:val="TableText0"/>
        <w:spacing w:before="60" w:after="60" w:line="240" w:lineRule="auto"/>
        <w:rPr>
          <w:sz w:val="22"/>
          <w:szCs w:val="22"/>
        </w:rPr>
      </w:pPr>
    </w:p>
    <w:tbl>
      <w:tblPr>
        <w:tblW w:w="9639" w:type="dxa"/>
        <w:jc w:val="center"/>
        <w:tblLayout w:type="fixed"/>
        <w:tblLook w:val="0000" w:firstRow="0" w:lastRow="0" w:firstColumn="0" w:lastColumn="0" w:noHBand="0" w:noVBand="0"/>
      </w:tblPr>
      <w:tblGrid>
        <w:gridCol w:w="1608"/>
        <w:gridCol w:w="1607"/>
        <w:gridCol w:w="1606"/>
        <w:gridCol w:w="1606"/>
        <w:gridCol w:w="1606"/>
        <w:gridCol w:w="1606"/>
      </w:tblGrid>
      <w:tr w:rsidR="00F44DDF" w:rsidRPr="006C4472">
        <w:trPr>
          <w:cantSplit/>
          <w:jc w:val="center"/>
        </w:trPr>
        <w:tc>
          <w:tcPr>
            <w:tcW w:w="1608" w:type="dxa"/>
            <w:tcBorders>
              <w:top w:val="single" w:sz="6" w:space="0" w:color="auto"/>
              <w:left w:val="single" w:sz="6" w:space="0" w:color="auto"/>
              <w:right w:val="single" w:sz="6" w:space="0" w:color="auto"/>
            </w:tcBorders>
          </w:tcPr>
          <w:p w:rsidR="00F44DDF" w:rsidRPr="006C4472" w:rsidRDefault="00F44DDF" w:rsidP="00C942AC">
            <w:pPr>
              <w:pStyle w:val="Tablehead"/>
              <w:rPr>
                <w:szCs w:val="22"/>
                <w:lang w:eastAsia="zh-CN"/>
              </w:rPr>
            </w:pPr>
            <w:r w:rsidRPr="006C4472">
              <w:rPr>
                <w:szCs w:val="22"/>
                <w:lang w:eastAsia="zh-CN"/>
              </w:rPr>
              <w:t>空</w:t>
            </w:r>
            <w:r w:rsidRPr="006C4472">
              <w:rPr>
                <w:rFonts w:hint="eastAsia"/>
                <w:szCs w:val="22"/>
                <w:lang w:eastAsia="zh-CN"/>
              </w:rPr>
              <w:t>对</w:t>
            </w:r>
            <w:r w:rsidRPr="006C4472">
              <w:rPr>
                <w:szCs w:val="22"/>
                <w:lang w:eastAsia="zh-CN"/>
              </w:rPr>
              <w:t>地</w:t>
            </w:r>
            <w:r w:rsidR="00C942AC" w:rsidRPr="006C4472">
              <w:rPr>
                <w:rFonts w:hint="eastAsia"/>
                <w:szCs w:val="22"/>
                <w:lang w:eastAsia="zh-CN"/>
              </w:rPr>
              <w:br/>
            </w:r>
            <w:r w:rsidRPr="006C4472">
              <w:rPr>
                <w:rFonts w:hint="eastAsia"/>
                <w:szCs w:val="22"/>
                <w:lang w:eastAsia="zh-CN"/>
              </w:rPr>
              <w:t>频率</w:t>
            </w:r>
            <w:r w:rsidRPr="006C4472">
              <w:rPr>
                <w:szCs w:val="22"/>
                <w:lang w:eastAsia="zh-CN"/>
              </w:rPr>
              <w:br/>
              <w:t>(GHz)</w:t>
            </w:r>
          </w:p>
        </w:tc>
        <w:tc>
          <w:tcPr>
            <w:tcW w:w="1607" w:type="dxa"/>
            <w:tcBorders>
              <w:top w:val="single" w:sz="6" w:space="0" w:color="auto"/>
              <w:left w:val="single" w:sz="6" w:space="0" w:color="auto"/>
              <w:right w:val="single" w:sz="6" w:space="0" w:color="auto"/>
            </w:tcBorders>
          </w:tcPr>
          <w:p w:rsidR="00F44DDF" w:rsidRPr="006C4472" w:rsidRDefault="00F44DDF" w:rsidP="00C942AC">
            <w:pPr>
              <w:pStyle w:val="Tablehead"/>
              <w:rPr>
                <w:szCs w:val="22"/>
                <w:lang w:eastAsia="zh-CN"/>
              </w:rPr>
            </w:pPr>
            <w:r w:rsidRPr="006C4472">
              <w:rPr>
                <w:rFonts w:hint="eastAsia"/>
                <w:szCs w:val="22"/>
                <w:lang w:eastAsia="zh-CN"/>
              </w:rPr>
              <w:t>天线直径</w:t>
            </w:r>
            <w:r w:rsidRPr="006C4472">
              <w:rPr>
                <w:szCs w:val="22"/>
                <w:lang w:eastAsia="zh-CN"/>
              </w:rPr>
              <w:br/>
              <w:t>(m)</w:t>
            </w:r>
          </w:p>
        </w:tc>
        <w:tc>
          <w:tcPr>
            <w:tcW w:w="1606" w:type="dxa"/>
            <w:tcBorders>
              <w:top w:val="single" w:sz="6" w:space="0" w:color="auto"/>
              <w:left w:val="single" w:sz="6" w:space="0" w:color="auto"/>
              <w:right w:val="single" w:sz="6" w:space="0" w:color="auto"/>
            </w:tcBorders>
          </w:tcPr>
          <w:p w:rsidR="00F44DDF" w:rsidRPr="006C4472" w:rsidRDefault="00F44DDF" w:rsidP="00C942AC">
            <w:pPr>
              <w:pStyle w:val="Tablehead"/>
              <w:rPr>
                <w:szCs w:val="22"/>
                <w:lang w:eastAsia="zh-CN"/>
              </w:rPr>
            </w:pPr>
            <w:r w:rsidRPr="006C4472">
              <w:rPr>
                <w:rFonts w:hint="eastAsia"/>
                <w:szCs w:val="22"/>
                <w:lang w:eastAsia="zh-CN"/>
              </w:rPr>
              <w:t>天线增益</w:t>
            </w:r>
            <w:r w:rsidRPr="006C4472">
              <w:rPr>
                <w:szCs w:val="22"/>
                <w:lang w:eastAsia="zh-CN"/>
              </w:rPr>
              <w:br/>
              <w:t>(dBi)</w:t>
            </w:r>
          </w:p>
        </w:tc>
        <w:tc>
          <w:tcPr>
            <w:tcW w:w="1606" w:type="dxa"/>
            <w:tcBorders>
              <w:top w:val="single" w:sz="6" w:space="0" w:color="auto"/>
              <w:left w:val="single" w:sz="6" w:space="0" w:color="auto"/>
              <w:right w:val="single" w:sz="6" w:space="0" w:color="auto"/>
            </w:tcBorders>
          </w:tcPr>
          <w:p w:rsidR="00F44DDF" w:rsidRPr="006C4472" w:rsidRDefault="00F44DDF" w:rsidP="00C942AC">
            <w:pPr>
              <w:pStyle w:val="Tablehead"/>
              <w:rPr>
                <w:szCs w:val="22"/>
                <w:lang w:eastAsia="zh-CN"/>
              </w:rPr>
            </w:pPr>
            <w:r w:rsidRPr="006C4472">
              <w:rPr>
                <w:rFonts w:hint="eastAsia"/>
                <w:szCs w:val="22"/>
                <w:lang w:eastAsia="zh-CN"/>
              </w:rPr>
              <w:t>天线波束</w:t>
            </w:r>
            <w:r w:rsidR="00C942AC" w:rsidRPr="006C4472">
              <w:rPr>
                <w:szCs w:val="22"/>
                <w:lang w:eastAsia="zh-CN"/>
              </w:rPr>
              <w:br/>
            </w:r>
            <w:r w:rsidRPr="006C4472">
              <w:rPr>
                <w:rFonts w:hint="eastAsia"/>
                <w:szCs w:val="22"/>
                <w:lang w:eastAsia="zh-CN"/>
              </w:rPr>
              <w:t>宽度</w:t>
            </w:r>
            <w:r w:rsidRPr="006C4472">
              <w:rPr>
                <w:szCs w:val="22"/>
                <w:lang w:eastAsia="zh-CN"/>
              </w:rPr>
              <w:br/>
              <w:t>(</w:t>
            </w:r>
            <w:r w:rsidRPr="006C4472">
              <w:rPr>
                <w:rFonts w:hint="eastAsia"/>
                <w:szCs w:val="22"/>
                <w:lang w:eastAsia="zh-CN"/>
              </w:rPr>
              <w:t>度</w:t>
            </w:r>
            <w:r w:rsidRPr="006C4472">
              <w:rPr>
                <w:szCs w:val="22"/>
                <w:lang w:eastAsia="zh-CN"/>
              </w:rPr>
              <w:t>)</w:t>
            </w:r>
          </w:p>
        </w:tc>
        <w:tc>
          <w:tcPr>
            <w:tcW w:w="1606" w:type="dxa"/>
            <w:tcBorders>
              <w:top w:val="single" w:sz="6" w:space="0" w:color="auto"/>
              <w:left w:val="single" w:sz="6" w:space="0" w:color="auto"/>
              <w:right w:val="single" w:sz="6" w:space="0" w:color="auto"/>
            </w:tcBorders>
          </w:tcPr>
          <w:p w:rsidR="00F44DDF" w:rsidRPr="006C4472" w:rsidRDefault="00F44DDF" w:rsidP="00C942AC">
            <w:pPr>
              <w:pStyle w:val="Tablehead"/>
              <w:rPr>
                <w:szCs w:val="22"/>
                <w:lang w:eastAsia="zh-CN"/>
              </w:rPr>
            </w:pPr>
            <w:r w:rsidRPr="006C4472">
              <w:rPr>
                <w:rFonts w:hint="eastAsia"/>
                <w:szCs w:val="22"/>
                <w:lang w:eastAsia="zh-CN"/>
              </w:rPr>
              <w:t>发射机</w:t>
            </w:r>
            <w:r w:rsidR="00C942AC" w:rsidRPr="006C4472">
              <w:rPr>
                <w:szCs w:val="22"/>
                <w:lang w:eastAsia="zh-CN"/>
              </w:rPr>
              <w:br/>
            </w:r>
            <w:r w:rsidRPr="006C4472">
              <w:rPr>
                <w:rFonts w:hint="eastAsia"/>
                <w:szCs w:val="22"/>
                <w:lang w:eastAsia="zh-CN"/>
              </w:rPr>
              <w:t>功率</w:t>
            </w:r>
            <w:r w:rsidRPr="006C4472">
              <w:rPr>
                <w:szCs w:val="22"/>
                <w:lang w:eastAsia="zh-CN"/>
              </w:rPr>
              <w:br/>
              <w:t>(dBW)</w:t>
            </w:r>
          </w:p>
        </w:tc>
        <w:tc>
          <w:tcPr>
            <w:tcW w:w="1606" w:type="dxa"/>
            <w:tcBorders>
              <w:top w:val="single" w:sz="6" w:space="0" w:color="auto"/>
              <w:left w:val="single" w:sz="6" w:space="0" w:color="auto"/>
              <w:right w:val="single" w:sz="6" w:space="0" w:color="auto"/>
            </w:tcBorders>
          </w:tcPr>
          <w:p w:rsidR="00F44DDF" w:rsidRPr="006C4472" w:rsidRDefault="00F44DDF" w:rsidP="00C942AC">
            <w:pPr>
              <w:pStyle w:val="Tablehead"/>
              <w:rPr>
                <w:szCs w:val="22"/>
                <w:lang w:eastAsia="zh-CN"/>
              </w:rPr>
            </w:pPr>
            <w:r w:rsidRPr="006C4472">
              <w:rPr>
                <w:szCs w:val="22"/>
                <w:lang w:eastAsia="zh-CN"/>
              </w:rPr>
              <w:t>e.i.r.p.</w:t>
            </w:r>
            <w:r w:rsidRPr="006C4472">
              <w:rPr>
                <w:szCs w:val="22"/>
                <w:lang w:eastAsia="zh-CN"/>
              </w:rPr>
              <w:br/>
              <w:t>(dBW)</w:t>
            </w:r>
          </w:p>
        </w:tc>
      </w:tr>
      <w:tr w:rsidR="00F3479D" w:rsidRPr="006C4472" w:rsidTr="002F0796">
        <w:trPr>
          <w:cantSplit/>
          <w:trHeight w:val="320"/>
          <w:jc w:val="center"/>
        </w:trPr>
        <w:tc>
          <w:tcPr>
            <w:tcW w:w="1608" w:type="dxa"/>
            <w:tcBorders>
              <w:top w:val="single" w:sz="6" w:space="0" w:color="auto"/>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2.290-2.300</w:t>
            </w:r>
          </w:p>
        </w:tc>
        <w:tc>
          <w:tcPr>
            <w:tcW w:w="1607" w:type="dxa"/>
            <w:tcBorders>
              <w:top w:val="single" w:sz="6" w:space="0" w:color="auto"/>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3.7</w:t>
            </w:r>
          </w:p>
        </w:tc>
        <w:tc>
          <w:tcPr>
            <w:tcW w:w="1606" w:type="dxa"/>
            <w:tcBorders>
              <w:top w:val="single" w:sz="6" w:space="0" w:color="auto"/>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37</w:t>
            </w:r>
          </w:p>
        </w:tc>
        <w:tc>
          <w:tcPr>
            <w:tcW w:w="1606" w:type="dxa"/>
            <w:tcBorders>
              <w:top w:val="single" w:sz="6" w:space="0" w:color="auto"/>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2.3</w:t>
            </w:r>
          </w:p>
        </w:tc>
        <w:tc>
          <w:tcPr>
            <w:tcW w:w="1606" w:type="dxa"/>
            <w:tcBorders>
              <w:top w:val="single" w:sz="6" w:space="0" w:color="auto"/>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13</w:t>
            </w:r>
          </w:p>
        </w:tc>
        <w:tc>
          <w:tcPr>
            <w:tcW w:w="1606" w:type="dxa"/>
            <w:tcBorders>
              <w:top w:val="single" w:sz="6" w:space="0" w:color="auto"/>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50</w:t>
            </w:r>
          </w:p>
        </w:tc>
      </w:tr>
      <w:tr w:rsidR="00F3479D" w:rsidRPr="006C4472" w:rsidTr="002F0796">
        <w:trPr>
          <w:cantSplit/>
          <w:trHeight w:val="283"/>
          <w:jc w:val="center"/>
        </w:trPr>
        <w:tc>
          <w:tcPr>
            <w:tcW w:w="1608" w:type="dxa"/>
            <w:tcBorders>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8.400-8.450</w:t>
            </w:r>
          </w:p>
        </w:tc>
        <w:tc>
          <w:tcPr>
            <w:tcW w:w="1607" w:type="dxa"/>
            <w:tcBorders>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3.7</w:t>
            </w:r>
          </w:p>
        </w:tc>
        <w:tc>
          <w:tcPr>
            <w:tcW w:w="1606" w:type="dxa"/>
            <w:tcBorders>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48</w:t>
            </w:r>
          </w:p>
        </w:tc>
        <w:tc>
          <w:tcPr>
            <w:tcW w:w="1606" w:type="dxa"/>
            <w:tcBorders>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0.64</w:t>
            </w:r>
          </w:p>
        </w:tc>
        <w:tc>
          <w:tcPr>
            <w:tcW w:w="1606" w:type="dxa"/>
            <w:tcBorders>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13</w:t>
            </w:r>
          </w:p>
        </w:tc>
        <w:tc>
          <w:tcPr>
            <w:tcW w:w="1606" w:type="dxa"/>
            <w:tcBorders>
              <w:left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61</w:t>
            </w:r>
          </w:p>
        </w:tc>
      </w:tr>
      <w:tr w:rsidR="00F3479D" w:rsidRPr="006C4472" w:rsidTr="002F0796">
        <w:trPr>
          <w:cantSplit/>
          <w:trHeight w:val="273"/>
          <w:jc w:val="center"/>
        </w:trPr>
        <w:tc>
          <w:tcPr>
            <w:tcW w:w="1608" w:type="dxa"/>
            <w:tcBorders>
              <w:left w:val="single" w:sz="6" w:space="0" w:color="auto"/>
              <w:bottom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31.8-32.3</w:t>
            </w:r>
          </w:p>
        </w:tc>
        <w:tc>
          <w:tcPr>
            <w:tcW w:w="1607" w:type="dxa"/>
            <w:tcBorders>
              <w:left w:val="single" w:sz="6" w:space="0" w:color="auto"/>
              <w:bottom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3.7</w:t>
            </w:r>
          </w:p>
        </w:tc>
        <w:tc>
          <w:tcPr>
            <w:tcW w:w="1606" w:type="dxa"/>
            <w:tcBorders>
              <w:left w:val="single" w:sz="6" w:space="0" w:color="auto"/>
              <w:bottom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59.5</w:t>
            </w:r>
          </w:p>
        </w:tc>
        <w:tc>
          <w:tcPr>
            <w:tcW w:w="1606" w:type="dxa"/>
            <w:tcBorders>
              <w:left w:val="single" w:sz="6" w:space="0" w:color="auto"/>
              <w:bottom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0.17</w:t>
            </w:r>
          </w:p>
        </w:tc>
        <w:tc>
          <w:tcPr>
            <w:tcW w:w="1606" w:type="dxa"/>
            <w:tcBorders>
              <w:left w:val="single" w:sz="6" w:space="0" w:color="auto"/>
              <w:bottom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13</w:t>
            </w:r>
          </w:p>
        </w:tc>
        <w:tc>
          <w:tcPr>
            <w:tcW w:w="1606" w:type="dxa"/>
            <w:tcBorders>
              <w:left w:val="single" w:sz="6" w:space="0" w:color="auto"/>
              <w:bottom w:val="single" w:sz="6" w:space="0" w:color="auto"/>
              <w:right w:val="single" w:sz="6" w:space="0" w:color="auto"/>
            </w:tcBorders>
          </w:tcPr>
          <w:p w:rsidR="00F3479D" w:rsidRPr="006C4472" w:rsidRDefault="00F3479D" w:rsidP="006C4472">
            <w:pPr>
              <w:pStyle w:val="Tabletext"/>
              <w:spacing w:before="80" w:after="80"/>
              <w:jc w:val="center"/>
              <w:rPr>
                <w:szCs w:val="22"/>
                <w:lang w:eastAsia="zh-CN"/>
              </w:rPr>
            </w:pPr>
            <w:r w:rsidRPr="006C4472">
              <w:rPr>
                <w:szCs w:val="22"/>
                <w:lang w:eastAsia="zh-CN"/>
              </w:rPr>
              <w:t>72.5</w:t>
            </w:r>
          </w:p>
        </w:tc>
      </w:tr>
    </w:tbl>
    <w:p w:rsidR="00533CEE" w:rsidRDefault="00533CEE" w:rsidP="00B73AAE">
      <w:pPr>
        <w:pStyle w:val="Tablefin"/>
        <w:rPr>
          <w:lang w:eastAsia="zh-CN"/>
        </w:rPr>
      </w:pPr>
    </w:p>
    <w:p w:rsidR="00533CEE" w:rsidRPr="00533CEE" w:rsidRDefault="00F44DDF" w:rsidP="006C4472">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由于空间站的</w:t>
      </w:r>
      <w:r w:rsidR="00533CEE" w:rsidRPr="00533CEE">
        <w:rPr>
          <w:lang w:val="en-US" w:eastAsia="zh-CN"/>
        </w:rPr>
        <w:t>e.i.r.p.</w:t>
      </w:r>
      <w:r>
        <w:rPr>
          <w:rFonts w:hint="eastAsia"/>
          <w:lang w:val="en-US" w:eastAsia="zh-CN"/>
        </w:rPr>
        <w:t>受限，地球站必须装备最敏感的接收机。</w:t>
      </w:r>
      <w:r w:rsidR="00BC15B8">
        <w:rPr>
          <w:rFonts w:hint="eastAsia"/>
          <w:lang w:val="en-US" w:eastAsia="zh-CN"/>
        </w:rPr>
        <w:t>如果</w:t>
      </w:r>
      <w:r>
        <w:rPr>
          <w:rFonts w:hint="eastAsia"/>
          <w:lang w:val="en-US" w:eastAsia="zh-CN"/>
        </w:rPr>
        <w:t>地球站具备超高的</w:t>
      </w:r>
      <w:r w:rsidR="00A13D22">
        <w:rPr>
          <w:lang w:val="en-US" w:eastAsia="zh-CN"/>
        </w:rPr>
        <w:t>e.i.r.p.</w:t>
      </w:r>
      <w:r>
        <w:rPr>
          <w:rFonts w:hint="eastAsia"/>
          <w:lang w:val="en-US" w:eastAsia="zh-CN"/>
        </w:rPr>
        <w:t>，</w:t>
      </w:r>
      <w:r w:rsidR="00BC15B8">
        <w:rPr>
          <w:rFonts w:hint="eastAsia"/>
          <w:lang w:val="en-US" w:eastAsia="zh-CN"/>
        </w:rPr>
        <w:t>则空间站可以使用灵敏度较低的接收机。数据速率要求、尺寸、重量、成本、复杂程度以及可靠性方面的考虑决定了航</w:t>
      </w:r>
      <w:r w:rsidR="00B852CD">
        <w:rPr>
          <w:rFonts w:hint="eastAsia"/>
          <w:lang w:val="en-US" w:eastAsia="zh-CN"/>
        </w:rPr>
        <w:t>天</w:t>
      </w:r>
      <w:r w:rsidR="00BC15B8">
        <w:rPr>
          <w:rFonts w:hint="eastAsia"/>
          <w:lang w:val="en-US" w:eastAsia="zh-CN"/>
        </w:rPr>
        <w:t>器接收机的噪声温度。</w:t>
      </w:r>
    </w:p>
    <w:p w:rsidR="00533CEE" w:rsidRDefault="00BC15B8" w:rsidP="006773E8">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空间站发射</w:t>
      </w:r>
      <w:r w:rsidR="00B852CD">
        <w:rPr>
          <w:rFonts w:hint="eastAsia"/>
          <w:lang w:val="en-US" w:eastAsia="zh-CN"/>
        </w:rPr>
        <w:t>机</w:t>
      </w:r>
      <w:r>
        <w:rPr>
          <w:rFonts w:hint="eastAsia"/>
          <w:lang w:val="en-US" w:eastAsia="zh-CN"/>
        </w:rPr>
        <w:t>的功率主要受航</w:t>
      </w:r>
      <w:r w:rsidR="00B852CD">
        <w:rPr>
          <w:rFonts w:hint="eastAsia"/>
          <w:lang w:val="en-US" w:eastAsia="zh-CN"/>
        </w:rPr>
        <w:t>天</w:t>
      </w:r>
      <w:bookmarkStart w:id="1" w:name="_GoBack"/>
      <w:bookmarkEnd w:id="1"/>
      <w:r>
        <w:rPr>
          <w:rFonts w:hint="eastAsia"/>
          <w:lang w:val="en-US" w:eastAsia="zh-CN"/>
        </w:rPr>
        <w:t>器所能提供的电功率的限制。</w:t>
      </w:r>
    </w:p>
    <w:p w:rsidR="00533CEE" w:rsidRPr="00533CEE" w:rsidRDefault="00533CEE" w:rsidP="00C942AC">
      <w:pPr>
        <w:pStyle w:val="Heading1"/>
        <w:spacing w:before="120"/>
        <w:rPr>
          <w:lang w:val="en-US" w:eastAsia="zh-CN"/>
        </w:rPr>
      </w:pPr>
      <w:r w:rsidRPr="00533CEE">
        <w:rPr>
          <w:lang w:val="en-US" w:eastAsia="zh-CN"/>
        </w:rPr>
        <w:t>4</w:t>
      </w:r>
      <w:r w:rsidRPr="00533CEE">
        <w:rPr>
          <w:lang w:val="en-US" w:eastAsia="zh-CN"/>
        </w:rPr>
        <w:tab/>
      </w:r>
      <w:r w:rsidR="00B852CD">
        <w:rPr>
          <w:rFonts w:hint="eastAsia"/>
          <w:lang w:val="en-US" w:eastAsia="zh-CN"/>
        </w:rPr>
        <w:t>深</w:t>
      </w:r>
      <w:r w:rsidR="00BC15B8">
        <w:rPr>
          <w:rFonts w:hint="eastAsia"/>
          <w:lang w:val="en-US" w:eastAsia="zh-CN"/>
        </w:rPr>
        <w:t>空</w:t>
      </w:r>
      <w:r w:rsidR="00242978">
        <w:rPr>
          <w:rFonts w:hint="eastAsia"/>
          <w:lang w:val="en-US" w:eastAsia="zh-CN"/>
        </w:rPr>
        <w:t>无线电</w:t>
      </w:r>
      <w:r w:rsidR="00BC15B8">
        <w:rPr>
          <w:rFonts w:hint="eastAsia"/>
          <w:lang w:val="en-US" w:eastAsia="zh-CN"/>
        </w:rPr>
        <w:t>通信的方法</w:t>
      </w:r>
    </w:p>
    <w:p w:rsidR="00533CEE" w:rsidRPr="00533CEE" w:rsidRDefault="00B852CD" w:rsidP="006C4472">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深</w:t>
      </w:r>
      <w:r w:rsidR="00BC15B8">
        <w:rPr>
          <w:rFonts w:hint="eastAsia"/>
          <w:lang w:val="en-US" w:eastAsia="zh-CN"/>
        </w:rPr>
        <w:t>空</w:t>
      </w:r>
      <w:r w:rsidR="00242978">
        <w:rPr>
          <w:rFonts w:hint="eastAsia"/>
          <w:lang w:val="en-US" w:eastAsia="zh-CN"/>
        </w:rPr>
        <w:t>无线电</w:t>
      </w:r>
      <w:r>
        <w:rPr>
          <w:rFonts w:hint="eastAsia"/>
          <w:lang w:val="en-US" w:eastAsia="zh-CN"/>
        </w:rPr>
        <w:t>通</w:t>
      </w:r>
      <w:r w:rsidR="00BC15B8">
        <w:rPr>
          <w:rFonts w:hint="eastAsia"/>
          <w:lang w:val="en-US" w:eastAsia="zh-CN"/>
        </w:rPr>
        <w:t>信的遥测与遥</w:t>
      </w:r>
      <w:r>
        <w:rPr>
          <w:rFonts w:hint="eastAsia"/>
          <w:lang w:val="en-US" w:eastAsia="zh-CN"/>
        </w:rPr>
        <w:t>控</w:t>
      </w:r>
      <w:r w:rsidR="00BC15B8">
        <w:rPr>
          <w:rFonts w:hint="eastAsia"/>
          <w:lang w:val="en-US" w:eastAsia="zh-CN"/>
        </w:rPr>
        <w:t>等功能一般是通过发射调相载波实现的。</w:t>
      </w:r>
      <w:r w:rsidR="00FC4C68">
        <w:rPr>
          <w:lang w:val="en-US" w:eastAsia="zh-CN"/>
        </w:rPr>
        <w:t>多普勒</w:t>
      </w:r>
      <w:r w:rsidR="00FC4C68">
        <w:rPr>
          <w:rFonts w:hint="eastAsia"/>
          <w:lang w:val="en-US" w:eastAsia="zh-CN"/>
        </w:rPr>
        <w:t>跟踪是根据已接收载波的相位相干检测。通过在调制中加入测距信号，则可以实施测距功能。</w:t>
      </w:r>
    </w:p>
    <w:p w:rsidR="00533CEE" w:rsidRPr="00533CEE" w:rsidRDefault="00533CEE" w:rsidP="00B73AAE">
      <w:pPr>
        <w:pStyle w:val="Heading2"/>
        <w:rPr>
          <w:lang w:val="en-US" w:eastAsia="zh-CN"/>
        </w:rPr>
      </w:pPr>
      <w:r w:rsidRPr="00533CEE">
        <w:rPr>
          <w:lang w:val="en-US" w:eastAsia="zh-CN"/>
        </w:rPr>
        <w:t>4.1</w:t>
      </w:r>
      <w:r w:rsidRPr="00533CEE">
        <w:rPr>
          <w:lang w:val="en-US" w:eastAsia="zh-CN"/>
        </w:rPr>
        <w:tab/>
      </w:r>
      <w:r w:rsidR="00FC4C68">
        <w:rPr>
          <w:rFonts w:hint="eastAsia"/>
          <w:lang w:val="en-US" w:eastAsia="zh-CN"/>
        </w:rPr>
        <w:t>载波跟踪和</w:t>
      </w:r>
      <w:r w:rsidR="00BC15B8">
        <w:rPr>
          <w:lang w:val="en-US" w:eastAsia="zh-CN"/>
        </w:rPr>
        <w:t>多普勒</w:t>
      </w:r>
      <w:r w:rsidR="00FC4C68">
        <w:rPr>
          <w:rFonts w:hint="eastAsia"/>
          <w:lang w:val="en-US" w:eastAsia="zh-CN"/>
        </w:rPr>
        <w:t>测量</w:t>
      </w:r>
    </w:p>
    <w:p w:rsidR="00533CEE" w:rsidRPr="00533CEE" w:rsidRDefault="00FC4C68" w:rsidP="006C4472">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地面接收到的、由航</w:t>
      </w:r>
      <w:r w:rsidR="00B852CD">
        <w:rPr>
          <w:rFonts w:hint="eastAsia"/>
          <w:lang w:val="en-US" w:eastAsia="zh-CN"/>
        </w:rPr>
        <w:t>天</w:t>
      </w:r>
      <w:r>
        <w:rPr>
          <w:rFonts w:hint="eastAsia"/>
          <w:lang w:val="en-US" w:eastAsia="zh-CN"/>
        </w:rPr>
        <w:t>器发射的</w:t>
      </w:r>
      <w:r w:rsidR="00B852CD">
        <w:rPr>
          <w:rFonts w:hint="eastAsia"/>
          <w:lang w:val="en-US" w:eastAsia="zh-CN"/>
        </w:rPr>
        <w:t>信号</w:t>
      </w:r>
      <w:r>
        <w:rPr>
          <w:rFonts w:hint="eastAsia"/>
          <w:lang w:val="en-US" w:eastAsia="zh-CN"/>
        </w:rPr>
        <w:t>频率受到了</w:t>
      </w:r>
      <w:r w:rsidR="00BC15B8">
        <w:rPr>
          <w:lang w:val="en-US" w:eastAsia="zh-CN"/>
        </w:rPr>
        <w:t>多普勒</w:t>
      </w:r>
      <w:r>
        <w:rPr>
          <w:rFonts w:hint="eastAsia"/>
          <w:lang w:val="en-US" w:eastAsia="zh-CN"/>
        </w:rPr>
        <w:t>效应的影响。测量</w:t>
      </w:r>
      <w:r w:rsidR="00BC15B8">
        <w:rPr>
          <w:lang w:val="en-US" w:eastAsia="zh-CN"/>
        </w:rPr>
        <w:t>多普勒</w:t>
      </w:r>
      <w:r>
        <w:rPr>
          <w:rFonts w:hint="eastAsia"/>
          <w:lang w:val="en-US" w:eastAsia="zh-CN"/>
        </w:rPr>
        <w:t>频移的方法，以及航</w:t>
      </w:r>
      <w:r w:rsidR="00B852CD">
        <w:rPr>
          <w:rFonts w:hint="eastAsia"/>
          <w:lang w:val="en-US" w:eastAsia="zh-CN"/>
        </w:rPr>
        <w:t>天</w:t>
      </w:r>
      <w:r>
        <w:rPr>
          <w:rFonts w:hint="eastAsia"/>
          <w:lang w:val="en-US" w:eastAsia="zh-CN"/>
        </w:rPr>
        <w:t>器的对地速度，将通过载波相</w:t>
      </w:r>
      <w:r w:rsidR="00B82893">
        <w:rPr>
          <w:rFonts w:hint="eastAsia"/>
          <w:lang w:val="en-US" w:eastAsia="zh-CN"/>
        </w:rPr>
        <w:t>位</w:t>
      </w:r>
      <w:r>
        <w:rPr>
          <w:rFonts w:hint="eastAsia"/>
          <w:lang w:val="en-US" w:eastAsia="zh-CN"/>
        </w:rPr>
        <w:t>跟踪来实现。</w:t>
      </w:r>
      <w:r w:rsidR="00B82893">
        <w:rPr>
          <w:rFonts w:hint="eastAsia"/>
          <w:lang w:val="en-US" w:eastAsia="zh-CN"/>
        </w:rPr>
        <w:t>地球和</w:t>
      </w:r>
      <w:r w:rsidR="00B82893">
        <w:rPr>
          <w:lang w:val="en-US" w:eastAsia="zh-CN"/>
        </w:rPr>
        <w:t>空间站</w:t>
      </w:r>
      <w:r w:rsidR="00B82893">
        <w:rPr>
          <w:rFonts w:hint="eastAsia"/>
          <w:lang w:val="en-US" w:eastAsia="zh-CN"/>
        </w:rPr>
        <w:t>接收机将利用锁相环和</w:t>
      </w:r>
      <w:r w:rsidR="00B82893" w:rsidRPr="00B82893">
        <w:rPr>
          <w:lang w:val="en-US" w:eastAsia="zh-CN"/>
        </w:rPr>
        <w:t>科斯塔斯环</w:t>
      </w:r>
      <w:r w:rsidR="00B82893">
        <w:rPr>
          <w:rFonts w:hint="eastAsia"/>
          <w:lang w:val="en-US" w:eastAsia="zh-CN"/>
        </w:rPr>
        <w:t>跟踪载波信号。使用双向转发器模式时，</w:t>
      </w:r>
      <w:r w:rsidR="00B82893">
        <w:rPr>
          <w:lang w:val="en-US" w:eastAsia="zh-CN"/>
        </w:rPr>
        <w:t>空间站</w:t>
      </w:r>
      <w:r w:rsidR="00B82893">
        <w:rPr>
          <w:rFonts w:hint="eastAsia"/>
          <w:lang w:val="en-US" w:eastAsia="zh-CN"/>
        </w:rPr>
        <w:t>锁相环中的频率和相位确定一个或多个</w:t>
      </w:r>
      <w:r w:rsidR="00982926">
        <w:rPr>
          <w:lang w:val="en-US" w:eastAsia="zh-CN"/>
        </w:rPr>
        <w:t>空对地</w:t>
      </w:r>
      <w:r w:rsidR="00B82893">
        <w:rPr>
          <w:rFonts w:hint="eastAsia"/>
          <w:lang w:val="en-US" w:eastAsia="zh-CN"/>
        </w:rPr>
        <w:t>频率。这将为与地对空频率相关的地球站提供信号，以便实现精确的</w:t>
      </w:r>
      <w:r w:rsidR="00BC15B8">
        <w:rPr>
          <w:lang w:val="en-US" w:eastAsia="zh-CN"/>
        </w:rPr>
        <w:t>多普勒</w:t>
      </w:r>
      <w:r w:rsidR="00B82893">
        <w:rPr>
          <w:rFonts w:hint="eastAsia"/>
          <w:lang w:val="en-US" w:eastAsia="zh-CN"/>
        </w:rPr>
        <w:t>测量。</w:t>
      </w:r>
    </w:p>
    <w:p w:rsidR="00533CEE" w:rsidRPr="00533CEE" w:rsidRDefault="00B82893" w:rsidP="006C4472">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在单向模式中，</w:t>
      </w:r>
      <w:r w:rsidR="00982926">
        <w:rPr>
          <w:lang w:val="en-US" w:eastAsia="zh-CN"/>
        </w:rPr>
        <w:t>空对地</w:t>
      </w:r>
      <w:r>
        <w:rPr>
          <w:rFonts w:hint="eastAsia"/>
          <w:lang w:val="en-US" w:eastAsia="zh-CN"/>
        </w:rPr>
        <w:t>频率取自转发器中的振荡器，且</w:t>
      </w:r>
      <w:r w:rsidR="00BC15B8">
        <w:rPr>
          <w:lang w:val="en-US" w:eastAsia="zh-CN"/>
        </w:rPr>
        <w:t>多普勒</w:t>
      </w:r>
      <w:r w:rsidR="00C87B8B">
        <w:rPr>
          <w:rFonts w:hint="eastAsia"/>
          <w:lang w:val="en-US" w:eastAsia="zh-CN"/>
        </w:rPr>
        <w:t>测量是基于对振荡频率的</w:t>
      </w:r>
      <w:r w:rsidR="00C87B8B" w:rsidRPr="00135B28">
        <w:rPr>
          <w:rFonts w:ascii="STKaiti" w:eastAsia="STKaiti" w:hAnsi="STKaiti" w:hint="eastAsia"/>
          <w:lang w:val="en-US" w:eastAsia="zh-CN"/>
        </w:rPr>
        <w:t>先验</w:t>
      </w:r>
      <w:r w:rsidR="00C87B8B">
        <w:rPr>
          <w:rFonts w:hint="eastAsia"/>
          <w:lang w:val="en-US" w:eastAsia="zh-CN"/>
        </w:rPr>
        <w:t>知识。</w:t>
      </w:r>
    </w:p>
    <w:p w:rsidR="000307CB" w:rsidRDefault="000307CB">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533CEE" w:rsidRPr="00533CEE" w:rsidRDefault="00533CEE" w:rsidP="00B73AAE">
      <w:pPr>
        <w:pStyle w:val="Heading2"/>
        <w:rPr>
          <w:lang w:val="en-US" w:eastAsia="zh-CN"/>
        </w:rPr>
      </w:pPr>
      <w:r w:rsidRPr="00533CEE">
        <w:rPr>
          <w:lang w:val="en-US" w:eastAsia="zh-CN"/>
        </w:rPr>
        <w:lastRenderedPageBreak/>
        <w:t>4.2</w:t>
      </w:r>
      <w:r w:rsidRPr="00533CEE">
        <w:rPr>
          <w:lang w:val="en-US" w:eastAsia="zh-CN"/>
        </w:rPr>
        <w:tab/>
      </w:r>
      <w:r w:rsidR="00C87B8B">
        <w:rPr>
          <w:rFonts w:hint="eastAsia"/>
          <w:lang w:val="en-US" w:eastAsia="zh-CN"/>
        </w:rPr>
        <w:t>调制和解调</w:t>
      </w:r>
    </w:p>
    <w:p w:rsidR="00533CEE" w:rsidRPr="00533CEE" w:rsidRDefault="00C87B8B"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无线电链路使用</w:t>
      </w:r>
      <w:r w:rsidR="00B852CD">
        <w:rPr>
          <w:rFonts w:hint="eastAsia"/>
          <w:lang w:val="en-US" w:eastAsia="zh-CN"/>
        </w:rPr>
        <w:t>射频</w:t>
      </w:r>
      <w:r>
        <w:rPr>
          <w:rFonts w:hint="eastAsia"/>
          <w:lang w:val="en-US" w:eastAsia="zh-CN"/>
        </w:rPr>
        <w:t>载波的相位调制。</w:t>
      </w:r>
      <w:r w:rsidR="00B852CD">
        <w:rPr>
          <w:rFonts w:hint="eastAsia"/>
          <w:lang w:val="en-US" w:eastAsia="zh-CN"/>
        </w:rPr>
        <w:t>基</w:t>
      </w:r>
      <w:r>
        <w:rPr>
          <w:rFonts w:hint="eastAsia"/>
          <w:lang w:val="en-US" w:eastAsia="zh-CN"/>
        </w:rPr>
        <w:t>带数字数据信号用于调制子载波，然后再用此子载波来调制</w:t>
      </w:r>
      <w:r w:rsidR="00B852CD">
        <w:rPr>
          <w:rFonts w:hint="eastAsia"/>
          <w:lang w:val="en-US" w:eastAsia="zh-CN"/>
        </w:rPr>
        <w:t>射</w:t>
      </w:r>
      <w:r>
        <w:rPr>
          <w:rFonts w:hint="eastAsia"/>
          <w:lang w:val="en-US" w:eastAsia="zh-CN"/>
        </w:rPr>
        <w:t>频的载波。方波子载波通常用于遥测；对于遥</w:t>
      </w:r>
      <w:r w:rsidR="005151EC">
        <w:rPr>
          <w:rFonts w:hint="eastAsia"/>
          <w:lang w:val="en-US" w:eastAsia="zh-CN"/>
        </w:rPr>
        <w:t>控</w:t>
      </w:r>
      <w:r>
        <w:rPr>
          <w:rFonts w:hint="eastAsia"/>
          <w:lang w:val="en-US" w:eastAsia="zh-CN"/>
        </w:rPr>
        <w:t>，子载波一般为正弦形态。通过对调制指数进行调整，提供所需的</w:t>
      </w:r>
      <w:r w:rsidR="005151EC">
        <w:rPr>
          <w:rFonts w:hint="eastAsia"/>
          <w:lang w:val="en-US" w:eastAsia="zh-CN"/>
        </w:rPr>
        <w:t>残</w:t>
      </w:r>
      <w:r w:rsidR="00C75C99">
        <w:rPr>
          <w:rFonts w:hint="eastAsia"/>
          <w:lang w:val="en-US" w:eastAsia="zh-CN"/>
        </w:rPr>
        <w:t>载波功率与数据边带功率比。人们选用这一比率来提供最佳的载波跟踪和接收机数据检测。</w:t>
      </w:r>
    </w:p>
    <w:p w:rsidR="00533CEE" w:rsidRPr="00533CEE" w:rsidRDefault="00C75C99"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射频（</w:t>
      </w:r>
      <w:r>
        <w:rPr>
          <w:lang w:val="en-US" w:eastAsia="zh-CN"/>
        </w:rPr>
        <w:t>RF</w:t>
      </w:r>
      <w:r>
        <w:rPr>
          <w:rFonts w:hint="eastAsia"/>
          <w:lang w:val="en-US" w:eastAsia="zh-CN"/>
        </w:rPr>
        <w:t>）载波和</w:t>
      </w:r>
      <w:r w:rsidR="005151EC">
        <w:rPr>
          <w:rFonts w:hint="eastAsia"/>
          <w:lang w:val="en-US" w:eastAsia="zh-CN"/>
        </w:rPr>
        <w:t>数据</w:t>
      </w:r>
      <w:r>
        <w:rPr>
          <w:rFonts w:hint="eastAsia"/>
          <w:lang w:val="en-US" w:eastAsia="zh-CN"/>
        </w:rPr>
        <w:t>子载波解调是通过锁相环（</w:t>
      </w:r>
      <w:r>
        <w:rPr>
          <w:rFonts w:hint="eastAsia"/>
          <w:lang w:val="en-US" w:eastAsia="zh-CN"/>
        </w:rPr>
        <w:t>PLL</w:t>
      </w:r>
      <w:r>
        <w:rPr>
          <w:rFonts w:hint="eastAsia"/>
          <w:lang w:val="en-US" w:eastAsia="zh-CN"/>
        </w:rPr>
        <w:t>）来实现的。数据检测通常使用相关性及相应的滤波技术。</w:t>
      </w:r>
    </w:p>
    <w:p w:rsidR="00533CEE" w:rsidRPr="00533CEE" w:rsidRDefault="00C75C99"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载人任务的</w:t>
      </w:r>
      <w:r w:rsidR="00242978">
        <w:rPr>
          <w:rFonts w:hint="eastAsia"/>
          <w:lang w:val="en-US" w:eastAsia="zh-CN"/>
        </w:rPr>
        <w:t>视频</w:t>
      </w:r>
      <w:r>
        <w:rPr>
          <w:rFonts w:hint="eastAsia"/>
          <w:lang w:val="en-US" w:eastAsia="zh-CN"/>
        </w:rPr>
        <w:t>与</w:t>
      </w:r>
      <w:r w:rsidR="00242978">
        <w:rPr>
          <w:rFonts w:hint="eastAsia"/>
          <w:lang w:val="en-US" w:eastAsia="zh-CN"/>
        </w:rPr>
        <w:t>音频</w:t>
      </w:r>
      <w:r>
        <w:rPr>
          <w:rFonts w:hint="eastAsia"/>
          <w:lang w:val="en-US" w:eastAsia="zh-CN"/>
        </w:rPr>
        <w:t>链路可使用其它调制解调技术。通常，</w:t>
      </w:r>
      <w:r w:rsidR="005151EC">
        <w:rPr>
          <w:rFonts w:hint="eastAsia"/>
          <w:lang w:val="en-US" w:eastAsia="zh-CN"/>
        </w:rPr>
        <w:t>在这些情况下会使用</w:t>
      </w:r>
      <w:r>
        <w:rPr>
          <w:rFonts w:hint="eastAsia"/>
          <w:lang w:val="en-US" w:eastAsia="zh-CN"/>
        </w:rPr>
        <w:t>宽</w:t>
      </w:r>
      <w:r w:rsidR="005151EC">
        <w:rPr>
          <w:rFonts w:hint="eastAsia"/>
          <w:lang w:val="en-US" w:eastAsia="zh-CN"/>
        </w:rPr>
        <w:t>带</w:t>
      </w:r>
      <w:r>
        <w:rPr>
          <w:rFonts w:hint="eastAsia"/>
          <w:lang w:val="en-US" w:eastAsia="zh-CN"/>
        </w:rPr>
        <w:t>效率的（偏移）四相移相键控（</w:t>
      </w:r>
      <w:r w:rsidR="0063580B">
        <w:rPr>
          <w:lang w:val="en-US" w:eastAsia="zh-CN"/>
        </w:rPr>
        <w:t>QPSK</w:t>
      </w:r>
      <w:r>
        <w:rPr>
          <w:rFonts w:hint="eastAsia"/>
          <w:lang w:val="en-US" w:eastAsia="zh-CN"/>
        </w:rPr>
        <w:t>）和</w:t>
      </w:r>
      <w:r w:rsidRPr="00C75C99">
        <w:rPr>
          <w:lang w:val="en-US" w:eastAsia="zh-CN"/>
        </w:rPr>
        <w:t>高斯滤波最小频移键控</w:t>
      </w:r>
      <w:r w:rsidRPr="00B852CD">
        <w:rPr>
          <w:rFonts w:ascii="Arial" w:hAnsi="Arial" w:cs="Arial" w:hint="eastAsia"/>
          <w:color w:val="CC0033"/>
          <w:sz w:val="20"/>
          <w:lang w:eastAsia="zh-CN"/>
        </w:rPr>
        <w:t>（</w:t>
      </w:r>
      <w:r w:rsidR="0063580B">
        <w:rPr>
          <w:lang w:val="en-US" w:eastAsia="zh-CN"/>
        </w:rPr>
        <w:t>G</w:t>
      </w:r>
      <w:r w:rsidR="0087108D">
        <w:rPr>
          <w:lang w:val="en-US" w:eastAsia="zh-CN"/>
        </w:rPr>
        <w:t>MSK</w:t>
      </w:r>
      <w:r>
        <w:rPr>
          <w:rFonts w:hint="eastAsia"/>
          <w:lang w:val="en-US" w:eastAsia="zh-CN"/>
        </w:rPr>
        <w:t>）</w:t>
      </w:r>
      <w:r w:rsidR="004E4ACE">
        <w:rPr>
          <w:rFonts w:hint="eastAsia"/>
          <w:lang w:val="en-US" w:eastAsia="zh-CN"/>
        </w:rPr>
        <w:t>调制解调，其中载波跟踪是通过</w:t>
      </w:r>
      <w:r w:rsidR="004E4ACE" w:rsidRPr="00B82893">
        <w:rPr>
          <w:lang w:val="en-US" w:eastAsia="zh-CN"/>
        </w:rPr>
        <w:t>科斯塔斯环</w:t>
      </w:r>
      <w:r w:rsidR="004E4ACE">
        <w:rPr>
          <w:rFonts w:hint="eastAsia"/>
          <w:lang w:val="en-US" w:eastAsia="zh-CN"/>
        </w:rPr>
        <w:t>而非</w:t>
      </w:r>
      <w:r w:rsidR="0063580B">
        <w:rPr>
          <w:lang w:val="en-US" w:eastAsia="zh-CN"/>
        </w:rPr>
        <w:t>PLL</w:t>
      </w:r>
      <w:r w:rsidR="004E4ACE">
        <w:rPr>
          <w:rFonts w:hint="eastAsia"/>
          <w:lang w:val="en-US" w:eastAsia="zh-CN"/>
        </w:rPr>
        <w:t>实施。</w:t>
      </w:r>
    </w:p>
    <w:p w:rsidR="00533CEE" w:rsidRPr="00533CEE" w:rsidRDefault="00533CEE" w:rsidP="00B73AAE">
      <w:pPr>
        <w:pStyle w:val="Heading2"/>
        <w:rPr>
          <w:lang w:val="en-US" w:eastAsia="zh-CN"/>
        </w:rPr>
      </w:pPr>
      <w:r w:rsidRPr="00533CEE">
        <w:rPr>
          <w:lang w:val="en-US" w:eastAsia="zh-CN"/>
        </w:rPr>
        <w:t>4.3</w:t>
      </w:r>
      <w:r w:rsidRPr="00533CEE">
        <w:rPr>
          <w:lang w:val="en-US" w:eastAsia="zh-CN"/>
        </w:rPr>
        <w:tab/>
      </w:r>
      <w:r w:rsidR="004E4ACE">
        <w:rPr>
          <w:rFonts w:hint="eastAsia"/>
          <w:lang w:val="en-US" w:eastAsia="zh-CN"/>
        </w:rPr>
        <w:t>编码</w:t>
      </w:r>
    </w:p>
    <w:p w:rsidR="00533CEE" w:rsidRPr="00533CEE" w:rsidRDefault="004E4ACE"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在数字通信链路中，如果增加信息带宽，则可降低</w:t>
      </w:r>
      <w:r w:rsidR="005151EC">
        <w:rPr>
          <w:rFonts w:hint="eastAsia"/>
          <w:lang w:val="en-US" w:eastAsia="zh-CN"/>
        </w:rPr>
        <w:t>误码</w:t>
      </w:r>
      <w:r>
        <w:rPr>
          <w:rFonts w:hint="eastAsia"/>
          <w:lang w:val="en-US" w:eastAsia="zh-CN"/>
        </w:rPr>
        <w:t>概率。编码通过特殊的方式将所有数据比特转换成数量更大的编码符号，以增加信息带宽。有些编码类型的示例采用了块编码和卷积码。传输完成之后，可通过与编码类型相匹配的解码流程将原数据恢复。编码传输的性能优势</w:t>
      </w:r>
      <w:r w:rsidR="00014FC5">
        <w:rPr>
          <w:rFonts w:hint="eastAsia"/>
          <w:lang w:val="en-US" w:eastAsia="zh-CN"/>
        </w:rPr>
        <w:t>在于其带宽更宽，其范围从</w:t>
      </w:r>
      <w:r w:rsidR="002F0796">
        <w:rPr>
          <w:lang w:val="en-US" w:eastAsia="zh-CN"/>
        </w:rPr>
        <w:t>3.8 dB</w:t>
      </w:r>
      <w:r w:rsidR="00014FC5">
        <w:rPr>
          <w:rFonts w:hint="eastAsia"/>
          <w:lang w:val="en-US" w:eastAsia="zh-CN"/>
        </w:rPr>
        <w:t>（卷积码，比特</w:t>
      </w:r>
      <w:r w:rsidR="00EF05F8">
        <w:rPr>
          <w:rFonts w:hint="eastAsia"/>
          <w:lang w:val="en-US" w:eastAsia="zh-CN"/>
        </w:rPr>
        <w:t>误码</w:t>
      </w:r>
      <w:r w:rsidR="00014FC5">
        <w:rPr>
          <w:rFonts w:hint="eastAsia"/>
          <w:lang w:val="en-US" w:eastAsia="zh-CN"/>
        </w:rPr>
        <w:t>率</w:t>
      </w:r>
      <w:r w:rsidR="00242978" w:rsidRPr="00356BFC">
        <w:rPr>
          <w:lang w:val="en-GB" w:eastAsia="zh-CN"/>
        </w:rPr>
        <w:t>1 </w:t>
      </w:r>
      <w:r w:rsidR="00242978" w:rsidRPr="00806EA2">
        <w:rPr>
          <w:rFonts w:ascii="Symbol" w:hAnsi="Symbol"/>
          <w:lang w:eastAsia="zh-CN"/>
        </w:rPr>
        <w:t></w:t>
      </w:r>
      <w:r w:rsidR="00242978" w:rsidRPr="00356BFC">
        <w:rPr>
          <w:lang w:val="en-GB" w:eastAsia="zh-CN"/>
        </w:rPr>
        <w:t> 10</w:t>
      </w:r>
      <w:r w:rsidR="00242978">
        <w:rPr>
          <w:position w:val="6"/>
          <w:sz w:val="16"/>
          <w:lang w:val="en-GB" w:eastAsia="zh-CN"/>
        </w:rPr>
        <w:t>−</w:t>
      </w:r>
      <w:r w:rsidR="00242978" w:rsidRPr="00356BFC">
        <w:rPr>
          <w:position w:val="6"/>
          <w:sz w:val="16"/>
          <w:lang w:val="en-GB" w:eastAsia="zh-CN"/>
        </w:rPr>
        <w:t>3</w:t>
      </w:r>
      <w:r w:rsidR="00014FC5">
        <w:rPr>
          <w:rFonts w:hint="eastAsia"/>
          <w:lang w:val="en-US" w:eastAsia="zh-CN"/>
        </w:rPr>
        <w:t>）至</w:t>
      </w:r>
      <w:r w:rsidR="0063580B">
        <w:rPr>
          <w:lang w:val="en-US" w:eastAsia="zh-CN"/>
        </w:rPr>
        <w:t>9 dB</w:t>
      </w:r>
      <w:r w:rsidR="00014FC5">
        <w:rPr>
          <w:rFonts w:hint="eastAsia"/>
          <w:lang w:val="en-US" w:eastAsia="zh-CN"/>
        </w:rPr>
        <w:t>以上（为增强编码（</w:t>
      </w:r>
      <w:r w:rsidR="0087108D">
        <w:rPr>
          <w:lang w:val="en-US" w:eastAsia="zh-CN"/>
        </w:rPr>
        <w:t>t</w:t>
      </w:r>
      <w:r w:rsidR="0063580B">
        <w:rPr>
          <w:lang w:val="en-US" w:eastAsia="zh-CN"/>
        </w:rPr>
        <w:t>urbo coding</w:t>
      </w:r>
      <w:r w:rsidR="00014FC5">
        <w:rPr>
          <w:rFonts w:hint="eastAsia"/>
          <w:lang w:val="en-US" w:eastAsia="zh-CN"/>
        </w:rPr>
        <w:t>）速率的</w:t>
      </w:r>
      <w:r w:rsidR="00014FC5">
        <w:rPr>
          <w:lang w:val="en-US" w:eastAsia="zh-CN"/>
        </w:rPr>
        <w:t>1/6</w:t>
      </w:r>
      <w:r w:rsidR="00014FC5">
        <w:rPr>
          <w:rFonts w:hint="eastAsia"/>
          <w:lang w:val="en-US" w:eastAsia="zh-CN"/>
        </w:rPr>
        <w:t>）。</w:t>
      </w:r>
    </w:p>
    <w:p w:rsidR="00533CEE" w:rsidRPr="00533CEE" w:rsidRDefault="00533CEE" w:rsidP="00B73AAE">
      <w:pPr>
        <w:pStyle w:val="Heading2"/>
        <w:rPr>
          <w:lang w:val="en-US" w:eastAsia="zh-CN"/>
        </w:rPr>
      </w:pPr>
      <w:r w:rsidRPr="00533CEE">
        <w:rPr>
          <w:lang w:val="en-US" w:eastAsia="zh-CN"/>
        </w:rPr>
        <w:t>4.4</w:t>
      </w:r>
      <w:r w:rsidRPr="00533CEE">
        <w:rPr>
          <w:lang w:val="en-US" w:eastAsia="zh-CN"/>
        </w:rPr>
        <w:tab/>
      </w:r>
      <w:r w:rsidR="00014FC5">
        <w:rPr>
          <w:rFonts w:hint="eastAsia"/>
          <w:lang w:val="en-US" w:eastAsia="zh-CN"/>
        </w:rPr>
        <w:t>复用</w:t>
      </w:r>
    </w:p>
    <w:p w:rsidR="00533CEE" w:rsidRPr="00533CEE" w:rsidRDefault="00014FC5" w:rsidP="00B07F2B">
      <w:pPr>
        <w:keepLines/>
        <w:tabs>
          <w:tab w:val="clear" w:pos="794"/>
          <w:tab w:val="clear" w:pos="1191"/>
          <w:tab w:val="clear" w:pos="1588"/>
          <w:tab w:val="clear" w:pos="1985"/>
          <w:tab w:val="left" w:pos="567"/>
        </w:tabs>
        <w:ind w:firstLineChars="200" w:firstLine="480"/>
        <w:rPr>
          <w:lang w:val="en-US" w:eastAsia="zh-CN"/>
        </w:rPr>
      </w:pPr>
      <w:r>
        <w:rPr>
          <w:rFonts w:hint="eastAsia"/>
          <w:lang w:val="en-US" w:eastAsia="zh-CN"/>
        </w:rPr>
        <w:t>科学与维护遥测的内容可通过时分复用的方式并入一条数字数据流内；亦可将其置于为提供组合调制信号而增加的、独立的子载波上。此外，还可以与遥测或遥</w:t>
      </w:r>
      <w:r w:rsidR="00EF05F8">
        <w:rPr>
          <w:rFonts w:hint="eastAsia"/>
          <w:lang w:val="en-US" w:eastAsia="zh-CN"/>
        </w:rPr>
        <w:t>控</w:t>
      </w:r>
      <w:r>
        <w:rPr>
          <w:rFonts w:hint="eastAsia"/>
          <w:lang w:val="en-US" w:eastAsia="zh-CN"/>
        </w:rPr>
        <w:t>一起添加测距信号。</w:t>
      </w:r>
      <w:r w:rsidR="00741B4D">
        <w:rPr>
          <w:rFonts w:hint="eastAsia"/>
          <w:lang w:val="en-US" w:eastAsia="zh-CN"/>
        </w:rPr>
        <w:t>通过对不同数据信号振幅进行调整，在载波与信息边带之间适当地分配发射机功率。</w:t>
      </w:r>
    </w:p>
    <w:p w:rsidR="00533CEE" w:rsidRPr="00533CEE" w:rsidRDefault="00533CEE" w:rsidP="00B73AAE">
      <w:pPr>
        <w:pStyle w:val="Heading2"/>
        <w:rPr>
          <w:lang w:val="en-US" w:eastAsia="zh-CN"/>
        </w:rPr>
      </w:pPr>
      <w:r w:rsidRPr="00533CEE">
        <w:rPr>
          <w:lang w:val="en-US" w:eastAsia="zh-CN"/>
        </w:rPr>
        <w:t>4.5</w:t>
      </w:r>
      <w:r w:rsidRPr="00533CEE">
        <w:rPr>
          <w:lang w:val="en-US" w:eastAsia="zh-CN"/>
        </w:rPr>
        <w:tab/>
      </w:r>
      <w:r w:rsidR="00741B4D">
        <w:rPr>
          <w:rFonts w:hint="eastAsia"/>
          <w:lang w:val="en-US" w:eastAsia="zh-CN"/>
        </w:rPr>
        <w:t>测距</w:t>
      </w:r>
    </w:p>
    <w:p w:rsidR="00533CEE" w:rsidRPr="00533CEE" w:rsidRDefault="00741B4D"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测距工作是利用双向模式</w:t>
      </w:r>
      <w:r w:rsidR="00B82893">
        <w:rPr>
          <w:lang w:val="en-US" w:eastAsia="zh-CN"/>
        </w:rPr>
        <w:t>空间站</w:t>
      </w:r>
      <w:r w:rsidR="00EF05F8">
        <w:rPr>
          <w:rFonts w:hint="eastAsia"/>
          <w:lang w:val="en-US" w:eastAsia="zh-CN"/>
        </w:rPr>
        <w:t>转发器，</w:t>
      </w:r>
      <w:r>
        <w:rPr>
          <w:rFonts w:hint="eastAsia"/>
          <w:lang w:val="en-US" w:eastAsia="zh-CN"/>
        </w:rPr>
        <w:t>通过地球站进行的。</w:t>
      </w:r>
      <w:r w:rsidR="00982926">
        <w:rPr>
          <w:lang w:val="en-US" w:eastAsia="zh-CN"/>
        </w:rPr>
        <w:t>地对空</w:t>
      </w:r>
      <w:r>
        <w:rPr>
          <w:rFonts w:hint="eastAsia"/>
          <w:lang w:val="en-US" w:eastAsia="zh-CN"/>
        </w:rPr>
        <w:t>信号的测距调制将在转发器中复原，并用于调制</w:t>
      </w:r>
      <w:r w:rsidR="00982926">
        <w:rPr>
          <w:lang w:val="en-US" w:eastAsia="zh-CN"/>
        </w:rPr>
        <w:t>空对地</w:t>
      </w:r>
      <w:r>
        <w:rPr>
          <w:rFonts w:hint="eastAsia"/>
          <w:lang w:val="en-US" w:eastAsia="zh-CN"/>
        </w:rPr>
        <w:t>载波。在地球站，通过发射与接收测距码的对比，将得出与距离相应的传输</w:t>
      </w:r>
      <w:r w:rsidR="00EF05F8">
        <w:rPr>
          <w:rFonts w:hint="eastAsia"/>
          <w:lang w:val="en-US" w:eastAsia="zh-CN"/>
        </w:rPr>
        <w:t>时</w:t>
      </w:r>
      <w:r>
        <w:rPr>
          <w:rFonts w:hint="eastAsia"/>
          <w:lang w:val="en-US" w:eastAsia="zh-CN"/>
        </w:rPr>
        <w:t>延测量结果。</w:t>
      </w:r>
    </w:p>
    <w:p w:rsidR="00533CEE" w:rsidRPr="00533CEE" w:rsidRDefault="00912114"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测距精度的一个基本限制便是测量发射与接收编码间时间相关性的能力。目前正在使用的系统采用了最高</w:t>
      </w:r>
      <w:r w:rsidR="00EF05F8">
        <w:rPr>
          <w:rFonts w:hint="eastAsia"/>
          <w:lang w:val="en-US" w:eastAsia="zh-CN"/>
        </w:rPr>
        <w:t>编</w:t>
      </w:r>
      <w:r>
        <w:rPr>
          <w:rFonts w:hint="eastAsia"/>
          <w:lang w:val="en-US" w:eastAsia="zh-CN"/>
        </w:rPr>
        <w:t>码频</w:t>
      </w:r>
      <w:r w:rsidR="00EF05F8">
        <w:rPr>
          <w:rFonts w:hint="eastAsia"/>
          <w:lang w:val="en-US" w:eastAsia="zh-CN"/>
        </w:rPr>
        <w:t>率</w:t>
      </w:r>
      <w:r>
        <w:rPr>
          <w:rFonts w:hint="eastAsia"/>
          <w:lang w:val="en-US" w:eastAsia="zh-CN"/>
        </w:rPr>
        <w:t>，即</w:t>
      </w:r>
      <w:r w:rsidR="00533CEE" w:rsidRPr="00533CEE">
        <w:rPr>
          <w:lang w:val="en-US" w:eastAsia="zh-CN"/>
        </w:rPr>
        <w:t>2</w:t>
      </w:r>
      <w:r w:rsidR="00533CEE" w:rsidRPr="00533CEE">
        <w:rPr>
          <w:rFonts w:ascii="Tms Rmn" w:hAnsi="Tms Rmn"/>
          <w:sz w:val="12"/>
          <w:lang w:val="en-US" w:eastAsia="zh-CN"/>
        </w:rPr>
        <w:t> </w:t>
      </w:r>
      <w:r w:rsidR="00533CEE" w:rsidRPr="00533CEE">
        <w:rPr>
          <w:lang w:val="en-US" w:eastAsia="zh-CN"/>
        </w:rPr>
        <w:t>062 MHz</w:t>
      </w:r>
      <w:r>
        <w:rPr>
          <w:rFonts w:hint="eastAsia"/>
          <w:lang w:val="en-US" w:eastAsia="zh-CN"/>
        </w:rPr>
        <w:t>。假设信噪比足够的情况下，编码时间段为</w:t>
      </w:r>
      <w:r w:rsidR="002F0796">
        <w:rPr>
          <w:lang w:val="en-US" w:eastAsia="zh-CN"/>
        </w:rPr>
        <w:br/>
      </w:r>
      <w:r w:rsidR="00533CEE" w:rsidRPr="00533CEE">
        <w:rPr>
          <w:lang w:val="en-US" w:eastAsia="zh-CN"/>
        </w:rPr>
        <w:t xml:space="preserve">0.485 </w:t>
      </w:r>
      <w:r w:rsidR="00533CEE">
        <w:rPr>
          <w:rFonts w:ascii="Symbol" w:hAnsi="Symbol"/>
          <w:lang w:eastAsia="zh-CN"/>
        </w:rPr>
        <w:t></w:t>
      </w:r>
      <w:r w:rsidR="00533CEE" w:rsidRPr="00533CEE">
        <w:rPr>
          <w:lang w:val="en-US" w:eastAsia="zh-CN"/>
        </w:rPr>
        <w:t>s</w:t>
      </w:r>
      <w:r>
        <w:rPr>
          <w:rFonts w:hint="eastAsia"/>
          <w:lang w:val="en-US" w:eastAsia="zh-CN"/>
        </w:rPr>
        <w:t>，且已经实现了</w:t>
      </w:r>
      <w:r w:rsidR="007D0CCA" w:rsidRPr="00356BFC">
        <w:rPr>
          <w:lang w:val="en-GB" w:eastAsia="zh-CN"/>
        </w:rPr>
        <w:t>1 ns</w:t>
      </w:r>
      <w:r>
        <w:rPr>
          <w:rFonts w:hint="eastAsia"/>
          <w:lang w:val="en-US" w:eastAsia="zh-CN"/>
        </w:rPr>
        <w:t>的分辨度。对于双向路径长度，这一分辨度相当于</w:t>
      </w:r>
      <w:r w:rsidR="007D0CCA" w:rsidRPr="00356BFC">
        <w:rPr>
          <w:lang w:val="en-GB" w:eastAsia="zh-CN"/>
        </w:rPr>
        <w:t>30 cm</w:t>
      </w:r>
      <w:r>
        <w:rPr>
          <w:rFonts w:hint="eastAsia"/>
          <w:lang w:val="en-US" w:eastAsia="zh-CN"/>
        </w:rPr>
        <w:t>，范围为</w:t>
      </w:r>
      <w:r w:rsidR="007D0CCA" w:rsidRPr="00356BFC">
        <w:rPr>
          <w:lang w:val="en-GB" w:eastAsia="zh-CN"/>
        </w:rPr>
        <w:t>15 cm</w:t>
      </w:r>
      <w:r>
        <w:rPr>
          <w:rFonts w:hint="eastAsia"/>
          <w:lang w:val="en-US" w:eastAsia="zh-CN"/>
        </w:rPr>
        <w:t>。这能够满足表</w:t>
      </w:r>
      <w:r>
        <w:rPr>
          <w:rFonts w:hint="eastAsia"/>
          <w:lang w:val="en-US" w:eastAsia="zh-CN"/>
        </w:rPr>
        <w:t>2</w:t>
      </w:r>
      <w:r>
        <w:rPr>
          <w:rFonts w:hint="eastAsia"/>
          <w:lang w:val="en-US" w:eastAsia="zh-CN"/>
        </w:rPr>
        <w:t>对目前导航精确性的要求。</w:t>
      </w:r>
    </w:p>
    <w:p w:rsidR="007D0CCA" w:rsidRPr="00356BFC" w:rsidRDefault="009C62E7" w:rsidP="00B07F2B">
      <w:pPr>
        <w:ind w:firstLineChars="200" w:firstLine="480"/>
        <w:rPr>
          <w:lang w:val="en-GB" w:eastAsia="zh-CN"/>
        </w:rPr>
      </w:pPr>
      <w:r>
        <w:rPr>
          <w:rFonts w:hint="eastAsia"/>
          <w:lang w:val="en-US" w:eastAsia="zh-CN"/>
        </w:rPr>
        <w:t>对于无线电科学试验所需的</w:t>
      </w:r>
      <w:r w:rsidR="00533CEE" w:rsidRPr="00533CEE">
        <w:rPr>
          <w:lang w:val="en-US" w:eastAsia="zh-CN"/>
        </w:rPr>
        <w:t>1 cm</w:t>
      </w:r>
      <w:r>
        <w:rPr>
          <w:rFonts w:hint="eastAsia"/>
          <w:lang w:val="en-US" w:eastAsia="zh-CN"/>
        </w:rPr>
        <w:t>精确度（见第</w:t>
      </w:r>
      <w:r w:rsidRPr="00533CEE">
        <w:rPr>
          <w:lang w:val="en-US" w:eastAsia="zh-CN"/>
        </w:rPr>
        <w:t>2.3.2</w:t>
      </w:r>
      <w:r>
        <w:rPr>
          <w:rFonts w:hint="eastAsia"/>
          <w:lang w:val="en-US" w:eastAsia="zh-CN"/>
        </w:rPr>
        <w:t>段），至少需要</w:t>
      </w:r>
      <w:r w:rsidR="00533CEE" w:rsidRPr="00533CEE">
        <w:rPr>
          <w:lang w:val="en-US" w:eastAsia="zh-CN"/>
        </w:rPr>
        <w:t>30 MHz</w:t>
      </w:r>
      <w:r>
        <w:rPr>
          <w:rFonts w:hint="eastAsia"/>
          <w:lang w:val="en-US" w:eastAsia="zh-CN"/>
        </w:rPr>
        <w:t>的</w:t>
      </w:r>
      <w:r w:rsidR="00EF05F8">
        <w:rPr>
          <w:rFonts w:hint="eastAsia"/>
          <w:lang w:val="en-US" w:eastAsia="zh-CN"/>
        </w:rPr>
        <w:t>编</w:t>
      </w:r>
      <w:r>
        <w:rPr>
          <w:rFonts w:hint="eastAsia"/>
          <w:lang w:val="en-US" w:eastAsia="zh-CN"/>
        </w:rPr>
        <w:t>码频</w:t>
      </w:r>
      <w:r w:rsidR="00EF05F8">
        <w:rPr>
          <w:rFonts w:hint="eastAsia"/>
          <w:lang w:val="en-US" w:eastAsia="zh-CN"/>
        </w:rPr>
        <w:t>率</w:t>
      </w:r>
      <w:r>
        <w:rPr>
          <w:rFonts w:hint="eastAsia"/>
          <w:lang w:val="en-US" w:eastAsia="zh-CN"/>
        </w:rPr>
        <w:t>。</w:t>
      </w:r>
      <w:r w:rsidR="007D0CCA">
        <w:rPr>
          <w:rFonts w:hint="eastAsia"/>
          <w:lang w:val="en-GB" w:eastAsia="zh-CN"/>
        </w:rPr>
        <w:t>当前的</w:t>
      </w:r>
      <w:r w:rsidR="007D0CCA" w:rsidRPr="00356BFC">
        <w:rPr>
          <w:lang w:val="en-GB" w:eastAsia="zh-CN"/>
        </w:rPr>
        <w:t>SRS</w:t>
      </w:r>
      <w:r w:rsidR="007D0CCA">
        <w:rPr>
          <w:rFonts w:hint="eastAsia"/>
          <w:lang w:val="en-GB" w:eastAsia="zh-CN"/>
        </w:rPr>
        <w:t>深空伪噪声（</w:t>
      </w:r>
      <w:r w:rsidR="007D0CCA" w:rsidRPr="00356BFC">
        <w:rPr>
          <w:lang w:val="en-GB" w:eastAsia="zh-CN"/>
        </w:rPr>
        <w:t>PN</w:t>
      </w:r>
      <w:r w:rsidR="007D0CCA">
        <w:rPr>
          <w:rFonts w:hint="eastAsia"/>
          <w:lang w:val="en-GB" w:eastAsia="zh-CN"/>
        </w:rPr>
        <w:t>）测距系统使用</w:t>
      </w:r>
      <w:r w:rsidR="007D0CCA" w:rsidRPr="00356BFC">
        <w:rPr>
          <w:lang w:val="en-GB" w:eastAsia="zh-CN"/>
        </w:rPr>
        <w:t>24 MChip/s</w:t>
      </w:r>
      <w:r w:rsidR="007D0CCA">
        <w:rPr>
          <w:rFonts w:hint="eastAsia"/>
          <w:lang w:val="en-GB" w:eastAsia="zh-CN"/>
        </w:rPr>
        <w:t>的最大码片速率。</w:t>
      </w:r>
    </w:p>
    <w:p w:rsidR="00533CEE" w:rsidRPr="00533CEE" w:rsidRDefault="00533CEE" w:rsidP="00B73AAE">
      <w:pPr>
        <w:pStyle w:val="Heading2"/>
        <w:rPr>
          <w:lang w:val="en-US" w:eastAsia="zh-CN"/>
        </w:rPr>
      </w:pPr>
      <w:r w:rsidRPr="00533CEE">
        <w:rPr>
          <w:lang w:val="en-US" w:eastAsia="zh-CN"/>
        </w:rPr>
        <w:t>4.6</w:t>
      </w:r>
      <w:r w:rsidRPr="00533CEE">
        <w:rPr>
          <w:lang w:val="en-US" w:eastAsia="zh-CN"/>
        </w:rPr>
        <w:tab/>
      </w:r>
      <w:r w:rsidR="009C62E7">
        <w:rPr>
          <w:rFonts w:hint="eastAsia"/>
          <w:lang w:val="en-US" w:eastAsia="zh-CN"/>
        </w:rPr>
        <w:t>天线增益和指向</w:t>
      </w:r>
    </w:p>
    <w:p w:rsidR="00533CEE" w:rsidRPr="00533CEE" w:rsidRDefault="009C62E7"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对于</w:t>
      </w:r>
      <w:r w:rsidR="00EF05F8">
        <w:rPr>
          <w:rFonts w:hint="eastAsia"/>
          <w:lang w:val="en-US" w:eastAsia="zh-CN"/>
        </w:rPr>
        <w:t>深空研究中通常使用的抛物线</w:t>
      </w:r>
      <w:r>
        <w:rPr>
          <w:rFonts w:hint="eastAsia"/>
          <w:lang w:val="en-US" w:eastAsia="zh-CN"/>
        </w:rPr>
        <w:t>天线，其最大增益受到天线表面与抛物线近似精度的限制。后一种限制</w:t>
      </w:r>
      <w:r w:rsidR="00FC6FE3">
        <w:rPr>
          <w:rFonts w:hint="eastAsia"/>
          <w:lang w:val="en-US" w:eastAsia="zh-CN"/>
        </w:rPr>
        <w:t>将</w:t>
      </w:r>
      <w:r>
        <w:rPr>
          <w:rFonts w:hint="eastAsia"/>
          <w:lang w:val="en-US" w:eastAsia="zh-CN"/>
        </w:rPr>
        <w:t>对</w:t>
      </w:r>
      <w:r w:rsidR="00FC6FE3">
        <w:rPr>
          <w:rFonts w:hint="eastAsia"/>
          <w:lang w:val="en-US" w:eastAsia="zh-CN"/>
        </w:rPr>
        <w:t>可能会被</w:t>
      </w:r>
      <w:r>
        <w:rPr>
          <w:rFonts w:hint="eastAsia"/>
          <w:lang w:val="en-US" w:eastAsia="zh-CN"/>
        </w:rPr>
        <w:t>某种天线有效</w:t>
      </w:r>
      <w:r w:rsidR="00FC6FE3">
        <w:rPr>
          <w:rFonts w:hint="eastAsia"/>
          <w:lang w:val="en-US" w:eastAsia="zh-CN"/>
        </w:rPr>
        <w:t>使</w:t>
      </w:r>
      <w:r>
        <w:rPr>
          <w:rFonts w:hint="eastAsia"/>
          <w:lang w:val="en-US" w:eastAsia="zh-CN"/>
        </w:rPr>
        <w:t>用的</w:t>
      </w:r>
      <w:r w:rsidR="00FC6FE3">
        <w:rPr>
          <w:rFonts w:hint="eastAsia"/>
          <w:lang w:val="en-US" w:eastAsia="zh-CN"/>
        </w:rPr>
        <w:t>、</w:t>
      </w:r>
      <w:r>
        <w:rPr>
          <w:rFonts w:hint="eastAsia"/>
          <w:lang w:val="en-US" w:eastAsia="zh-CN"/>
        </w:rPr>
        <w:t>最大频率产生限制。</w:t>
      </w:r>
    </w:p>
    <w:p w:rsidR="000307CB" w:rsidRDefault="000307CB">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533CEE" w:rsidRPr="00533CEE" w:rsidRDefault="00FC6FE3"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lastRenderedPageBreak/>
        <w:t>无论是对地球站天线还是</w:t>
      </w:r>
      <w:r>
        <w:rPr>
          <w:lang w:val="en-US" w:eastAsia="zh-CN"/>
        </w:rPr>
        <w:t>空间站</w:t>
      </w:r>
      <w:r>
        <w:rPr>
          <w:rFonts w:hint="eastAsia"/>
          <w:lang w:val="en-US" w:eastAsia="zh-CN"/>
        </w:rPr>
        <w:t>天线而言，制造精度均是表面精确度的一项因素。对于地球站天线，新产生的表面变形均是受风和热的影响。鉴于仰角不同，根据支撑结构硬度的差异，重力会使表面发生变形。</w:t>
      </w:r>
    </w:p>
    <w:p w:rsidR="00533CEE" w:rsidRPr="00533CEE" w:rsidRDefault="00FC6FE3"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对于</w:t>
      </w:r>
      <w:r w:rsidR="00B82893">
        <w:rPr>
          <w:lang w:val="en-US" w:eastAsia="zh-CN"/>
        </w:rPr>
        <w:t>空间站</w:t>
      </w:r>
      <w:r>
        <w:rPr>
          <w:rFonts w:hint="eastAsia"/>
          <w:lang w:val="en-US" w:eastAsia="zh-CN"/>
        </w:rPr>
        <w:t>天线</w:t>
      </w:r>
      <w:r w:rsidR="00A37F17">
        <w:rPr>
          <w:rFonts w:hint="eastAsia"/>
          <w:lang w:val="en-US" w:eastAsia="zh-CN"/>
        </w:rPr>
        <w:t>，其尺寸受到</w:t>
      </w:r>
      <w:r w:rsidR="00EF05F8">
        <w:rPr>
          <w:rFonts w:hint="eastAsia"/>
          <w:lang w:val="en-US" w:eastAsia="zh-CN"/>
        </w:rPr>
        <w:t>可用</w:t>
      </w:r>
      <w:r w:rsidR="00A37F17">
        <w:rPr>
          <w:rFonts w:hint="eastAsia"/>
          <w:lang w:val="en-US" w:eastAsia="zh-CN"/>
        </w:rPr>
        <w:t>质量、发射</w:t>
      </w:r>
      <w:r w:rsidR="00EF05F8">
        <w:rPr>
          <w:rFonts w:hint="eastAsia"/>
          <w:lang w:val="en-US" w:eastAsia="zh-CN"/>
        </w:rPr>
        <w:t>机</w:t>
      </w:r>
      <w:r w:rsidR="00A37F17">
        <w:rPr>
          <w:rFonts w:hint="eastAsia"/>
          <w:lang w:val="en-US" w:eastAsia="zh-CN"/>
        </w:rPr>
        <w:t>可用空间、现有可伸展天线制造技术的限制。热效应会造成</w:t>
      </w:r>
      <w:r w:rsidR="00B82893">
        <w:rPr>
          <w:lang w:val="en-US" w:eastAsia="zh-CN"/>
        </w:rPr>
        <w:t>空间站</w:t>
      </w:r>
      <w:r w:rsidR="00A37F17">
        <w:rPr>
          <w:rFonts w:hint="eastAsia"/>
          <w:lang w:val="en-US" w:eastAsia="zh-CN"/>
        </w:rPr>
        <w:t>天线表面的变形。</w:t>
      </w:r>
    </w:p>
    <w:p w:rsidR="00533CEE" w:rsidRPr="00533CEE" w:rsidRDefault="00A37F17"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天线最大可用增益受到其精确指向能力的限制。波束的宽度须允许指向时产生角度的不确定性。造成反射面变形的所有因素亦会影响指向的精确性。航</w:t>
      </w:r>
      <w:r w:rsidR="00F761C1">
        <w:rPr>
          <w:rFonts w:hint="eastAsia"/>
          <w:lang w:val="en-US" w:eastAsia="zh-CN"/>
        </w:rPr>
        <w:t>天</w:t>
      </w:r>
      <w:r>
        <w:rPr>
          <w:rFonts w:hint="eastAsia"/>
          <w:lang w:val="en-US" w:eastAsia="zh-CN"/>
        </w:rPr>
        <w:t>器高度控制系统（通常受能够承载的推进器数量的限制）的精确性</w:t>
      </w:r>
      <w:r w:rsidR="00F761C1">
        <w:rPr>
          <w:rFonts w:hint="eastAsia"/>
          <w:lang w:val="en-US" w:eastAsia="zh-CN"/>
        </w:rPr>
        <w:t>是</w:t>
      </w:r>
      <w:r>
        <w:rPr>
          <w:rFonts w:hint="eastAsia"/>
          <w:lang w:val="en-US" w:eastAsia="zh-CN"/>
        </w:rPr>
        <w:t>空间站天线指向的要素之一。</w:t>
      </w:r>
    </w:p>
    <w:p w:rsidR="00533CEE" w:rsidRPr="00533CEE" w:rsidRDefault="006D52F9"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地球</w:t>
      </w:r>
      <w:r w:rsidR="00F761C1">
        <w:rPr>
          <w:rFonts w:hint="eastAsia"/>
          <w:lang w:val="en-US" w:eastAsia="zh-CN"/>
        </w:rPr>
        <w:t>站</w:t>
      </w:r>
      <w:r>
        <w:rPr>
          <w:rFonts w:hint="eastAsia"/>
          <w:lang w:val="en-US" w:eastAsia="zh-CN"/>
        </w:rPr>
        <w:t>和空间站对对方位置了解的精度，会影响最小可用波束宽度和最大可用增益。</w:t>
      </w:r>
    </w:p>
    <w:p w:rsidR="00533CEE" w:rsidRPr="00533CEE" w:rsidRDefault="006D52F9"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表</w:t>
      </w:r>
      <w:r>
        <w:rPr>
          <w:rFonts w:hint="eastAsia"/>
          <w:lang w:val="en-US" w:eastAsia="zh-CN"/>
        </w:rPr>
        <w:t>6</w:t>
      </w:r>
      <w:r>
        <w:rPr>
          <w:rFonts w:hint="eastAsia"/>
          <w:lang w:val="en-US" w:eastAsia="zh-CN"/>
        </w:rPr>
        <w:t>所示为天线性能的典型限制。</w:t>
      </w:r>
    </w:p>
    <w:p w:rsidR="00533CEE" w:rsidRDefault="006D52F9" w:rsidP="00C942AC">
      <w:pPr>
        <w:pStyle w:val="TableNo"/>
        <w:rPr>
          <w:lang w:eastAsia="zh-CN"/>
        </w:rPr>
      </w:pPr>
      <w:r>
        <w:rPr>
          <w:rFonts w:hint="eastAsia"/>
          <w:lang w:eastAsia="zh-CN"/>
        </w:rPr>
        <w:t>表</w:t>
      </w:r>
      <w:r w:rsidR="00533CEE">
        <w:rPr>
          <w:lang w:eastAsia="zh-CN"/>
        </w:rPr>
        <w:t>6</w:t>
      </w:r>
    </w:p>
    <w:p w:rsidR="00533CEE" w:rsidRDefault="006D52F9" w:rsidP="00C942AC">
      <w:pPr>
        <w:pStyle w:val="Tabletitle"/>
        <w:rPr>
          <w:lang w:eastAsia="zh-CN"/>
        </w:rPr>
      </w:pPr>
      <w:r>
        <w:rPr>
          <w:rFonts w:hint="eastAsia"/>
          <w:lang w:eastAsia="zh-CN"/>
        </w:rPr>
        <w:t>目前对精确</w:t>
      </w:r>
      <w:r w:rsidR="00F761C1">
        <w:rPr>
          <w:rFonts w:hint="eastAsia"/>
          <w:lang w:eastAsia="zh-CN"/>
        </w:rPr>
        <w:t>度</w:t>
      </w:r>
      <w:r>
        <w:rPr>
          <w:rFonts w:hint="eastAsia"/>
          <w:lang w:eastAsia="zh-CN"/>
        </w:rPr>
        <w:t>和最大天线增益的限制</w:t>
      </w:r>
    </w:p>
    <w:tbl>
      <w:tblPr>
        <w:tblW w:w="9639" w:type="dxa"/>
        <w:jc w:val="center"/>
        <w:tblLayout w:type="fixed"/>
        <w:tblLook w:val="0000" w:firstRow="0" w:lastRow="0" w:firstColumn="0" w:lastColumn="0" w:noHBand="0" w:noVBand="0"/>
      </w:tblPr>
      <w:tblGrid>
        <w:gridCol w:w="1926"/>
        <w:gridCol w:w="1932"/>
        <w:gridCol w:w="1927"/>
        <w:gridCol w:w="1927"/>
        <w:gridCol w:w="1927"/>
      </w:tblGrid>
      <w:tr w:rsidR="00363DA3" w:rsidRPr="004F3A60" w:rsidTr="00363DA3">
        <w:trPr>
          <w:cantSplit/>
          <w:jc w:val="center"/>
        </w:trPr>
        <w:tc>
          <w:tcPr>
            <w:tcW w:w="1926" w:type="dxa"/>
            <w:vMerge w:val="restart"/>
            <w:tcBorders>
              <w:top w:val="single" w:sz="6" w:space="0" w:color="auto"/>
              <w:left w:val="single" w:sz="6" w:space="0" w:color="auto"/>
            </w:tcBorders>
          </w:tcPr>
          <w:p w:rsidR="00363DA3" w:rsidRPr="004F3A60" w:rsidRDefault="000307CB" w:rsidP="00C942AC">
            <w:pPr>
              <w:pStyle w:val="Tablehead"/>
              <w:rPr>
                <w:szCs w:val="22"/>
                <w:lang w:eastAsia="zh-CN"/>
              </w:rPr>
            </w:pPr>
            <w:r w:rsidRPr="004F3A60">
              <w:rPr>
                <w:bCs/>
                <w:szCs w:val="22"/>
                <w:lang w:eastAsia="zh-CN"/>
              </w:rPr>
              <w:br/>
            </w:r>
            <w:r w:rsidRPr="004F3A60">
              <w:rPr>
                <w:bCs/>
                <w:szCs w:val="22"/>
                <w:lang w:eastAsia="zh-CN"/>
              </w:rPr>
              <w:br/>
            </w:r>
            <w:r w:rsidR="00363DA3" w:rsidRPr="004F3A60">
              <w:rPr>
                <w:rFonts w:hint="eastAsia"/>
                <w:bCs/>
                <w:szCs w:val="22"/>
                <w:lang w:eastAsia="zh-CN"/>
              </w:rPr>
              <w:t>限制参数</w:t>
            </w:r>
          </w:p>
        </w:tc>
        <w:tc>
          <w:tcPr>
            <w:tcW w:w="3859" w:type="dxa"/>
            <w:gridSpan w:val="2"/>
            <w:tcBorders>
              <w:top w:val="single" w:sz="6" w:space="0" w:color="auto"/>
              <w:left w:val="single" w:sz="6" w:space="0" w:color="auto"/>
              <w:bottom w:val="single" w:sz="6" w:space="0" w:color="auto"/>
              <w:right w:val="single" w:sz="6" w:space="0" w:color="auto"/>
            </w:tcBorders>
          </w:tcPr>
          <w:p w:rsidR="00363DA3" w:rsidRPr="004F3A60" w:rsidRDefault="00363DA3" w:rsidP="00C942AC">
            <w:pPr>
              <w:pStyle w:val="Tablehead"/>
              <w:rPr>
                <w:bCs/>
                <w:szCs w:val="22"/>
                <w:lang w:eastAsia="zh-CN"/>
              </w:rPr>
            </w:pPr>
            <w:r w:rsidRPr="004F3A60">
              <w:rPr>
                <w:bCs/>
                <w:szCs w:val="22"/>
                <w:lang w:eastAsia="zh-CN"/>
              </w:rPr>
              <w:t>空间站</w:t>
            </w:r>
            <w:r w:rsidRPr="004F3A60">
              <w:rPr>
                <w:rFonts w:hint="eastAsia"/>
                <w:bCs/>
                <w:szCs w:val="22"/>
                <w:lang w:eastAsia="zh-CN"/>
              </w:rPr>
              <w:t>天线</w:t>
            </w:r>
          </w:p>
        </w:tc>
        <w:tc>
          <w:tcPr>
            <w:tcW w:w="3854" w:type="dxa"/>
            <w:gridSpan w:val="2"/>
            <w:tcBorders>
              <w:top w:val="single" w:sz="6" w:space="0" w:color="auto"/>
              <w:bottom w:val="single" w:sz="6" w:space="0" w:color="auto"/>
              <w:right w:val="single" w:sz="6" w:space="0" w:color="auto"/>
            </w:tcBorders>
          </w:tcPr>
          <w:p w:rsidR="00363DA3" w:rsidRPr="004F3A60" w:rsidRDefault="00363DA3" w:rsidP="00C942AC">
            <w:pPr>
              <w:pStyle w:val="Tablehead"/>
              <w:rPr>
                <w:bCs/>
                <w:szCs w:val="22"/>
                <w:lang w:eastAsia="zh-CN"/>
              </w:rPr>
            </w:pPr>
            <w:r w:rsidRPr="004F3A60">
              <w:rPr>
                <w:rFonts w:hint="eastAsia"/>
                <w:bCs/>
                <w:szCs w:val="22"/>
                <w:lang w:eastAsia="zh-CN"/>
              </w:rPr>
              <w:t>地球站天线</w:t>
            </w:r>
          </w:p>
        </w:tc>
      </w:tr>
      <w:tr w:rsidR="00363DA3" w:rsidRPr="004F3A60" w:rsidTr="00363DA3">
        <w:trPr>
          <w:cantSplit/>
          <w:jc w:val="center"/>
        </w:trPr>
        <w:tc>
          <w:tcPr>
            <w:tcW w:w="1926" w:type="dxa"/>
            <w:vMerge/>
            <w:tcBorders>
              <w:left w:val="single" w:sz="6" w:space="0" w:color="auto"/>
              <w:bottom w:val="single" w:sz="6" w:space="0" w:color="auto"/>
            </w:tcBorders>
          </w:tcPr>
          <w:p w:rsidR="00363DA3" w:rsidRPr="004F3A60" w:rsidRDefault="00363DA3" w:rsidP="00C942AC">
            <w:pPr>
              <w:pStyle w:val="Tablehead"/>
              <w:rPr>
                <w:bCs/>
                <w:szCs w:val="22"/>
                <w:lang w:eastAsia="zh-CN"/>
              </w:rPr>
            </w:pPr>
          </w:p>
        </w:tc>
        <w:tc>
          <w:tcPr>
            <w:tcW w:w="1932" w:type="dxa"/>
            <w:tcBorders>
              <w:top w:val="single" w:sz="6" w:space="0" w:color="auto"/>
              <w:left w:val="single" w:sz="6" w:space="0" w:color="auto"/>
              <w:bottom w:val="single" w:sz="6" w:space="0" w:color="auto"/>
              <w:right w:val="single" w:sz="6" w:space="0" w:color="auto"/>
            </w:tcBorders>
          </w:tcPr>
          <w:p w:rsidR="00363DA3" w:rsidRPr="004F3A60" w:rsidRDefault="00363DA3" w:rsidP="00C942AC">
            <w:pPr>
              <w:pStyle w:val="Tablehead"/>
              <w:rPr>
                <w:bCs/>
                <w:szCs w:val="22"/>
                <w:lang w:eastAsia="zh-CN"/>
              </w:rPr>
            </w:pPr>
            <w:r w:rsidRPr="004F3A60">
              <w:rPr>
                <w:rFonts w:hint="eastAsia"/>
                <w:bCs/>
                <w:szCs w:val="22"/>
                <w:lang w:eastAsia="zh-CN"/>
              </w:rPr>
              <w:t>参数的</w:t>
            </w:r>
            <w:r w:rsidR="004F3A60">
              <w:rPr>
                <w:bCs/>
                <w:szCs w:val="22"/>
                <w:lang w:eastAsia="zh-CN"/>
              </w:rPr>
              <w:br/>
            </w:r>
            <w:r w:rsidRPr="004F3A60">
              <w:rPr>
                <w:rFonts w:hint="eastAsia"/>
                <w:bCs/>
                <w:szCs w:val="22"/>
                <w:lang w:eastAsia="zh-CN"/>
              </w:rPr>
              <w:t>典型</w:t>
            </w:r>
            <w:r w:rsidR="000307CB" w:rsidRPr="004F3A60">
              <w:rPr>
                <w:bCs/>
                <w:szCs w:val="22"/>
                <w:lang w:eastAsia="zh-CN"/>
              </w:rPr>
              <w:br/>
            </w:r>
            <w:r w:rsidRPr="004F3A60">
              <w:rPr>
                <w:rFonts w:hint="eastAsia"/>
                <w:bCs/>
                <w:szCs w:val="22"/>
                <w:lang w:eastAsia="zh-CN"/>
              </w:rPr>
              <w:t>最大值</w:t>
            </w:r>
          </w:p>
        </w:tc>
        <w:tc>
          <w:tcPr>
            <w:tcW w:w="1927" w:type="dxa"/>
            <w:tcBorders>
              <w:top w:val="single" w:sz="6" w:space="0" w:color="auto"/>
              <w:bottom w:val="single" w:sz="6" w:space="0" w:color="auto"/>
              <w:right w:val="single" w:sz="6" w:space="0" w:color="auto"/>
            </w:tcBorders>
          </w:tcPr>
          <w:p w:rsidR="00363DA3" w:rsidRPr="004F3A60" w:rsidRDefault="00363DA3" w:rsidP="00C942AC">
            <w:pPr>
              <w:pStyle w:val="Tablehead"/>
              <w:rPr>
                <w:bCs/>
                <w:szCs w:val="22"/>
                <w:lang w:eastAsia="zh-CN"/>
              </w:rPr>
            </w:pPr>
            <w:r w:rsidRPr="004F3A60">
              <w:rPr>
                <w:rFonts w:hint="eastAsia"/>
                <w:bCs/>
                <w:szCs w:val="22"/>
                <w:lang w:eastAsia="zh-CN"/>
              </w:rPr>
              <w:t>最大增益</w:t>
            </w:r>
          </w:p>
        </w:tc>
        <w:tc>
          <w:tcPr>
            <w:tcW w:w="1927" w:type="dxa"/>
            <w:tcBorders>
              <w:top w:val="single" w:sz="6" w:space="0" w:color="auto"/>
              <w:bottom w:val="single" w:sz="6" w:space="0" w:color="auto"/>
              <w:right w:val="single" w:sz="6" w:space="0" w:color="auto"/>
            </w:tcBorders>
          </w:tcPr>
          <w:p w:rsidR="00363DA3" w:rsidRPr="004F3A60" w:rsidRDefault="00363DA3" w:rsidP="00C942AC">
            <w:pPr>
              <w:pStyle w:val="Tablehead"/>
              <w:rPr>
                <w:bCs/>
                <w:szCs w:val="22"/>
                <w:lang w:eastAsia="zh-CN"/>
              </w:rPr>
            </w:pPr>
            <w:r w:rsidRPr="004F3A60">
              <w:rPr>
                <w:rFonts w:hint="eastAsia"/>
                <w:bCs/>
                <w:szCs w:val="22"/>
                <w:lang w:eastAsia="zh-CN"/>
              </w:rPr>
              <w:t>参数的</w:t>
            </w:r>
            <w:r w:rsidR="004F3A60">
              <w:rPr>
                <w:bCs/>
                <w:szCs w:val="22"/>
                <w:lang w:eastAsia="zh-CN"/>
              </w:rPr>
              <w:br/>
            </w:r>
            <w:r w:rsidRPr="004F3A60">
              <w:rPr>
                <w:rFonts w:hint="eastAsia"/>
                <w:bCs/>
                <w:szCs w:val="22"/>
                <w:lang w:eastAsia="zh-CN"/>
              </w:rPr>
              <w:t>典型</w:t>
            </w:r>
            <w:r w:rsidR="000307CB" w:rsidRPr="004F3A60">
              <w:rPr>
                <w:bCs/>
                <w:szCs w:val="22"/>
                <w:lang w:eastAsia="zh-CN"/>
              </w:rPr>
              <w:br/>
            </w:r>
            <w:r w:rsidRPr="004F3A60">
              <w:rPr>
                <w:rFonts w:hint="eastAsia"/>
                <w:bCs/>
                <w:szCs w:val="22"/>
                <w:lang w:eastAsia="zh-CN"/>
              </w:rPr>
              <w:t>最大值</w:t>
            </w:r>
          </w:p>
        </w:tc>
        <w:tc>
          <w:tcPr>
            <w:tcW w:w="1927" w:type="dxa"/>
            <w:tcBorders>
              <w:bottom w:val="single" w:sz="6" w:space="0" w:color="auto"/>
              <w:right w:val="single" w:sz="6" w:space="0" w:color="auto"/>
            </w:tcBorders>
          </w:tcPr>
          <w:p w:rsidR="00363DA3" w:rsidRPr="004F3A60" w:rsidRDefault="00363DA3" w:rsidP="00C942AC">
            <w:pPr>
              <w:pStyle w:val="Tablehead"/>
              <w:rPr>
                <w:bCs/>
                <w:szCs w:val="22"/>
                <w:lang w:eastAsia="zh-CN"/>
              </w:rPr>
            </w:pPr>
            <w:r w:rsidRPr="004F3A60">
              <w:rPr>
                <w:rFonts w:hint="eastAsia"/>
                <w:bCs/>
                <w:szCs w:val="22"/>
                <w:lang w:eastAsia="zh-CN"/>
              </w:rPr>
              <w:t>最大增益</w:t>
            </w:r>
          </w:p>
        </w:tc>
      </w:tr>
      <w:tr w:rsidR="00533CEE" w:rsidRPr="004F3A60" w:rsidTr="00363DA3">
        <w:trPr>
          <w:cantSplit/>
          <w:jc w:val="center"/>
        </w:trPr>
        <w:tc>
          <w:tcPr>
            <w:tcW w:w="1926" w:type="dxa"/>
            <w:tcBorders>
              <w:left w:val="single" w:sz="6" w:space="0" w:color="auto"/>
            </w:tcBorders>
          </w:tcPr>
          <w:p w:rsidR="00533CEE" w:rsidRPr="004F3A60" w:rsidRDefault="006D52F9" w:rsidP="00B73AAE">
            <w:pPr>
              <w:pStyle w:val="TableText0"/>
              <w:spacing w:line="240" w:lineRule="auto"/>
              <w:jc w:val="left"/>
              <w:rPr>
                <w:sz w:val="22"/>
                <w:szCs w:val="22"/>
              </w:rPr>
            </w:pPr>
            <w:r w:rsidRPr="004F3A60">
              <w:rPr>
                <w:rFonts w:hint="eastAsia"/>
                <w:sz w:val="22"/>
                <w:szCs w:val="22"/>
              </w:rPr>
              <w:t>抛物面的精</w:t>
            </w:r>
            <w:r w:rsidR="00F761C1" w:rsidRPr="004F3A60">
              <w:rPr>
                <w:rFonts w:hint="eastAsia"/>
                <w:sz w:val="22"/>
                <w:szCs w:val="22"/>
              </w:rPr>
              <w:t>确</w:t>
            </w:r>
            <w:r w:rsidRPr="004F3A60">
              <w:rPr>
                <w:rFonts w:hint="eastAsia"/>
                <w:sz w:val="22"/>
                <w:szCs w:val="22"/>
              </w:rPr>
              <w:t>度</w:t>
            </w:r>
          </w:p>
        </w:tc>
        <w:tc>
          <w:tcPr>
            <w:tcW w:w="1932" w:type="dxa"/>
            <w:tcBorders>
              <w:left w:val="single" w:sz="6" w:space="0" w:color="auto"/>
              <w:right w:val="single" w:sz="6" w:space="0" w:color="auto"/>
            </w:tcBorders>
          </w:tcPr>
          <w:p w:rsidR="00533CEE" w:rsidRPr="004F3A60" w:rsidRDefault="00533CEE" w:rsidP="000307CB">
            <w:pPr>
              <w:pStyle w:val="TableText0"/>
              <w:spacing w:line="240" w:lineRule="auto"/>
              <w:jc w:val="center"/>
              <w:rPr>
                <w:sz w:val="22"/>
                <w:szCs w:val="22"/>
              </w:rPr>
            </w:pPr>
            <w:r w:rsidRPr="004F3A60">
              <w:rPr>
                <w:sz w:val="22"/>
                <w:szCs w:val="22"/>
              </w:rPr>
              <w:t>0.24 mm r.m.s., 3.7 m </w:t>
            </w:r>
            <w:r w:rsidR="006D52F9" w:rsidRPr="004F3A60">
              <w:rPr>
                <w:rFonts w:hint="eastAsia"/>
                <w:sz w:val="22"/>
                <w:szCs w:val="22"/>
              </w:rPr>
              <w:t>的抛物面</w:t>
            </w:r>
          </w:p>
        </w:tc>
        <w:tc>
          <w:tcPr>
            <w:tcW w:w="1927" w:type="dxa"/>
            <w:tcBorders>
              <w:right w:val="single" w:sz="6" w:space="0" w:color="auto"/>
            </w:tcBorders>
          </w:tcPr>
          <w:p w:rsidR="00533CEE" w:rsidRPr="004F3A60" w:rsidRDefault="007D0CCA" w:rsidP="000307CB">
            <w:pPr>
              <w:pStyle w:val="TableText0"/>
              <w:spacing w:line="240" w:lineRule="auto"/>
              <w:jc w:val="center"/>
              <w:rPr>
                <w:sz w:val="22"/>
                <w:szCs w:val="22"/>
              </w:rPr>
            </w:pPr>
            <w:r w:rsidRPr="004F3A60">
              <w:rPr>
                <w:sz w:val="22"/>
                <w:szCs w:val="22"/>
              </w:rPr>
              <w:t>34</w:t>
            </w:r>
            <w:r w:rsidR="006D52F9" w:rsidRPr="004F3A60">
              <w:rPr>
                <w:sz w:val="22"/>
                <w:szCs w:val="22"/>
              </w:rPr>
              <w:t xml:space="preserve"> GHz</w:t>
            </w:r>
            <w:r w:rsidR="006D52F9" w:rsidRPr="004F3A60">
              <w:rPr>
                <w:rFonts w:hint="eastAsia"/>
                <w:sz w:val="22"/>
                <w:szCs w:val="22"/>
              </w:rPr>
              <w:t>为</w:t>
            </w:r>
            <w:r w:rsidR="004F3A60">
              <w:rPr>
                <w:sz w:val="22"/>
                <w:szCs w:val="22"/>
              </w:rPr>
              <w:br/>
            </w:r>
            <w:r w:rsidRPr="004F3A60">
              <w:rPr>
                <w:sz w:val="22"/>
                <w:szCs w:val="22"/>
              </w:rPr>
              <w:t>61 dBi</w:t>
            </w:r>
            <w:r w:rsidRPr="004F3A60">
              <w:rPr>
                <w:position w:val="6"/>
                <w:sz w:val="22"/>
                <w:szCs w:val="22"/>
                <w:vertAlign w:val="superscript"/>
              </w:rPr>
              <w:t xml:space="preserve"> </w:t>
            </w:r>
            <w:r w:rsidR="00533CEE" w:rsidRPr="004F3A60">
              <w:rPr>
                <w:position w:val="6"/>
                <w:sz w:val="22"/>
                <w:szCs w:val="22"/>
                <w:vertAlign w:val="superscript"/>
              </w:rPr>
              <w:t>(1)</w:t>
            </w:r>
          </w:p>
        </w:tc>
        <w:tc>
          <w:tcPr>
            <w:tcW w:w="1927" w:type="dxa"/>
            <w:tcBorders>
              <w:right w:val="single" w:sz="6" w:space="0" w:color="auto"/>
            </w:tcBorders>
          </w:tcPr>
          <w:p w:rsidR="00533CEE" w:rsidRPr="004F3A60" w:rsidRDefault="00533CEE" w:rsidP="000307CB">
            <w:pPr>
              <w:pStyle w:val="TableText0"/>
              <w:spacing w:line="240" w:lineRule="auto"/>
              <w:jc w:val="center"/>
              <w:rPr>
                <w:sz w:val="22"/>
                <w:szCs w:val="22"/>
              </w:rPr>
            </w:pPr>
            <w:r w:rsidRPr="004F3A60">
              <w:rPr>
                <w:sz w:val="22"/>
                <w:szCs w:val="22"/>
              </w:rPr>
              <w:t>0.53 mm r.m.s., 70 m </w:t>
            </w:r>
            <w:r w:rsidR="006D52F9" w:rsidRPr="004F3A60">
              <w:rPr>
                <w:rFonts w:hint="eastAsia"/>
                <w:sz w:val="22"/>
                <w:szCs w:val="22"/>
              </w:rPr>
              <w:t>抛物面</w:t>
            </w:r>
          </w:p>
        </w:tc>
        <w:tc>
          <w:tcPr>
            <w:tcW w:w="1927" w:type="dxa"/>
            <w:tcBorders>
              <w:right w:val="single" w:sz="6" w:space="0" w:color="auto"/>
            </w:tcBorders>
          </w:tcPr>
          <w:p w:rsidR="00533CEE" w:rsidRPr="004F3A60" w:rsidRDefault="007D0CCA" w:rsidP="000307CB">
            <w:pPr>
              <w:pStyle w:val="TableText0"/>
              <w:spacing w:line="240" w:lineRule="auto"/>
              <w:jc w:val="center"/>
              <w:rPr>
                <w:sz w:val="22"/>
                <w:szCs w:val="22"/>
              </w:rPr>
            </w:pPr>
            <w:r w:rsidRPr="004F3A60">
              <w:rPr>
                <w:sz w:val="22"/>
                <w:szCs w:val="22"/>
              </w:rPr>
              <w:t>34 GHz</w:t>
            </w:r>
            <w:r w:rsidR="006D52F9" w:rsidRPr="004F3A60">
              <w:rPr>
                <w:rFonts w:hint="eastAsia"/>
                <w:sz w:val="22"/>
                <w:szCs w:val="22"/>
              </w:rPr>
              <w:t>为</w:t>
            </w:r>
            <w:r w:rsidR="004F3A60">
              <w:rPr>
                <w:sz w:val="22"/>
                <w:szCs w:val="22"/>
              </w:rPr>
              <w:br/>
            </w:r>
            <w:r w:rsidRPr="004F3A60">
              <w:rPr>
                <w:sz w:val="22"/>
                <w:szCs w:val="22"/>
              </w:rPr>
              <w:t>84 dBi</w:t>
            </w:r>
            <w:r w:rsidRPr="004F3A60">
              <w:rPr>
                <w:position w:val="6"/>
                <w:sz w:val="22"/>
                <w:szCs w:val="22"/>
                <w:vertAlign w:val="superscript"/>
              </w:rPr>
              <w:t xml:space="preserve"> </w:t>
            </w:r>
            <w:r w:rsidR="00533CEE" w:rsidRPr="004F3A60">
              <w:rPr>
                <w:position w:val="6"/>
                <w:sz w:val="22"/>
                <w:szCs w:val="22"/>
                <w:vertAlign w:val="superscript"/>
              </w:rPr>
              <w:t>(1)</w:t>
            </w:r>
          </w:p>
        </w:tc>
      </w:tr>
      <w:tr w:rsidR="00533CEE" w:rsidRPr="004F3A60" w:rsidTr="00363DA3">
        <w:trPr>
          <w:cantSplit/>
          <w:jc w:val="center"/>
        </w:trPr>
        <w:tc>
          <w:tcPr>
            <w:tcW w:w="1926" w:type="dxa"/>
            <w:tcBorders>
              <w:left w:val="single" w:sz="6" w:space="0" w:color="auto"/>
            </w:tcBorders>
          </w:tcPr>
          <w:p w:rsidR="00533CEE" w:rsidRPr="004F3A60" w:rsidRDefault="006D52F9" w:rsidP="00B73AAE">
            <w:pPr>
              <w:pStyle w:val="TableText0"/>
              <w:spacing w:line="240" w:lineRule="auto"/>
              <w:rPr>
                <w:sz w:val="22"/>
                <w:szCs w:val="22"/>
              </w:rPr>
            </w:pPr>
            <w:r w:rsidRPr="004F3A60">
              <w:rPr>
                <w:rFonts w:hint="eastAsia"/>
                <w:sz w:val="22"/>
                <w:szCs w:val="22"/>
              </w:rPr>
              <w:t>指向的精确</w:t>
            </w:r>
            <w:r w:rsidR="00F761C1" w:rsidRPr="004F3A60">
              <w:rPr>
                <w:rFonts w:hint="eastAsia"/>
                <w:sz w:val="22"/>
                <w:szCs w:val="22"/>
              </w:rPr>
              <w:t>度</w:t>
            </w:r>
          </w:p>
        </w:tc>
        <w:tc>
          <w:tcPr>
            <w:tcW w:w="1932" w:type="dxa"/>
            <w:tcBorders>
              <w:left w:val="single" w:sz="6" w:space="0" w:color="auto"/>
              <w:right w:val="single" w:sz="6" w:space="0" w:color="auto"/>
            </w:tcBorders>
          </w:tcPr>
          <w:p w:rsidR="00533CEE" w:rsidRPr="004F3A60" w:rsidRDefault="00533CEE" w:rsidP="000307CB">
            <w:pPr>
              <w:pStyle w:val="TableText0"/>
              <w:spacing w:line="240" w:lineRule="auto"/>
              <w:jc w:val="center"/>
              <w:rPr>
                <w:sz w:val="22"/>
                <w:szCs w:val="22"/>
              </w:rPr>
            </w:pPr>
            <w:r w:rsidRPr="004F3A60">
              <w:rPr>
                <w:rFonts w:ascii="Symbol" w:hAnsi="Symbol"/>
                <w:sz w:val="22"/>
                <w:szCs w:val="22"/>
              </w:rPr>
              <w:t></w:t>
            </w:r>
            <w:r w:rsidRPr="004F3A60">
              <w:rPr>
                <w:sz w:val="22"/>
                <w:szCs w:val="22"/>
              </w:rPr>
              <w:t xml:space="preserve"> 0.15° (3</w:t>
            </w:r>
            <w:r w:rsidRPr="004F3A60">
              <w:rPr>
                <w:rFonts w:ascii="Symbol" w:hAnsi="Symbol"/>
                <w:sz w:val="22"/>
                <w:szCs w:val="22"/>
              </w:rPr>
              <w:t></w:t>
            </w:r>
            <w:r w:rsidRPr="004F3A60">
              <w:rPr>
                <w:sz w:val="22"/>
                <w:szCs w:val="22"/>
              </w:rPr>
              <w:t>)</w:t>
            </w:r>
          </w:p>
        </w:tc>
        <w:tc>
          <w:tcPr>
            <w:tcW w:w="1927" w:type="dxa"/>
            <w:tcBorders>
              <w:right w:val="single" w:sz="6" w:space="0" w:color="auto"/>
            </w:tcBorders>
          </w:tcPr>
          <w:p w:rsidR="00533CEE" w:rsidRPr="004F3A60" w:rsidRDefault="007D0CCA" w:rsidP="000307CB">
            <w:pPr>
              <w:pStyle w:val="TableText0"/>
              <w:spacing w:line="240" w:lineRule="auto"/>
              <w:jc w:val="center"/>
              <w:rPr>
                <w:sz w:val="22"/>
                <w:szCs w:val="22"/>
              </w:rPr>
            </w:pPr>
            <w:r w:rsidRPr="004F3A60">
              <w:rPr>
                <w:sz w:val="22"/>
                <w:szCs w:val="22"/>
              </w:rPr>
              <w:t>56 dBi</w:t>
            </w:r>
            <w:r w:rsidRPr="004F3A60">
              <w:rPr>
                <w:position w:val="6"/>
                <w:sz w:val="22"/>
                <w:szCs w:val="22"/>
                <w:vertAlign w:val="superscript"/>
              </w:rPr>
              <w:t xml:space="preserve"> </w:t>
            </w:r>
            <w:r w:rsidR="00533CEE" w:rsidRPr="004F3A60">
              <w:rPr>
                <w:position w:val="6"/>
                <w:sz w:val="22"/>
                <w:szCs w:val="22"/>
                <w:vertAlign w:val="superscript"/>
              </w:rPr>
              <w:t>(2)</w:t>
            </w:r>
          </w:p>
        </w:tc>
        <w:tc>
          <w:tcPr>
            <w:tcW w:w="1927" w:type="dxa"/>
            <w:tcBorders>
              <w:right w:val="single" w:sz="6" w:space="0" w:color="auto"/>
            </w:tcBorders>
          </w:tcPr>
          <w:p w:rsidR="00533CEE" w:rsidRPr="004F3A60" w:rsidRDefault="00533CEE" w:rsidP="000307CB">
            <w:pPr>
              <w:pStyle w:val="TableText0"/>
              <w:spacing w:line="240" w:lineRule="auto"/>
              <w:jc w:val="center"/>
              <w:rPr>
                <w:sz w:val="22"/>
                <w:szCs w:val="22"/>
              </w:rPr>
            </w:pPr>
            <w:r w:rsidRPr="004F3A60">
              <w:rPr>
                <w:rFonts w:ascii="Symbol" w:hAnsi="Symbol"/>
                <w:sz w:val="22"/>
                <w:szCs w:val="22"/>
              </w:rPr>
              <w:t></w:t>
            </w:r>
            <w:r w:rsidRPr="004F3A60">
              <w:rPr>
                <w:sz w:val="22"/>
                <w:szCs w:val="22"/>
              </w:rPr>
              <w:t xml:space="preserve"> 0.005° (3</w:t>
            </w:r>
            <w:r w:rsidRPr="004F3A60">
              <w:rPr>
                <w:rFonts w:ascii="Symbol" w:hAnsi="Symbol"/>
                <w:sz w:val="22"/>
                <w:szCs w:val="22"/>
              </w:rPr>
              <w:t></w:t>
            </w:r>
            <w:r w:rsidRPr="004F3A60">
              <w:rPr>
                <w:sz w:val="22"/>
                <w:szCs w:val="22"/>
              </w:rPr>
              <w:t>)</w:t>
            </w:r>
          </w:p>
        </w:tc>
        <w:tc>
          <w:tcPr>
            <w:tcW w:w="1927" w:type="dxa"/>
            <w:tcBorders>
              <w:right w:val="single" w:sz="6" w:space="0" w:color="auto"/>
            </w:tcBorders>
          </w:tcPr>
          <w:p w:rsidR="00533CEE" w:rsidRPr="004F3A60" w:rsidRDefault="007D0CCA" w:rsidP="000307CB">
            <w:pPr>
              <w:pStyle w:val="TableText0"/>
              <w:spacing w:line="240" w:lineRule="auto"/>
              <w:jc w:val="center"/>
              <w:rPr>
                <w:sz w:val="22"/>
                <w:szCs w:val="22"/>
              </w:rPr>
            </w:pPr>
            <w:r w:rsidRPr="004F3A60">
              <w:rPr>
                <w:sz w:val="22"/>
                <w:szCs w:val="22"/>
              </w:rPr>
              <w:t>82.5 dBi</w:t>
            </w:r>
            <w:r w:rsidRPr="004F3A60">
              <w:rPr>
                <w:position w:val="6"/>
                <w:sz w:val="22"/>
                <w:szCs w:val="22"/>
                <w:vertAlign w:val="superscript"/>
              </w:rPr>
              <w:t xml:space="preserve"> </w:t>
            </w:r>
            <w:r w:rsidR="00533CEE" w:rsidRPr="004F3A60">
              <w:rPr>
                <w:position w:val="6"/>
                <w:sz w:val="22"/>
                <w:szCs w:val="22"/>
                <w:vertAlign w:val="superscript"/>
              </w:rPr>
              <w:t>(2)</w:t>
            </w:r>
          </w:p>
        </w:tc>
      </w:tr>
      <w:tr w:rsidR="00533CEE" w:rsidRPr="004F3A60" w:rsidTr="00363DA3">
        <w:trPr>
          <w:cantSplit/>
          <w:jc w:val="center"/>
        </w:trPr>
        <w:tc>
          <w:tcPr>
            <w:tcW w:w="9639" w:type="dxa"/>
            <w:gridSpan w:val="5"/>
            <w:tcBorders>
              <w:top w:val="single" w:sz="6" w:space="0" w:color="auto"/>
            </w:tcBorders>
          </w:tcPr>
          <w:p w:rsidR="00533CEE" w:rsidRPr="004F3A60" w:rsidRDefault="000210CD" w:rsidP="000307CB">
            <w:pPr>
              <w:pStyle w:val="TableLegend0"/>
              <w:tabs>
                <w:tab w:val="left" w:pos="310"/>
              </w:tabs>
              <w:spacing w:line="240" w:lineRule="auto"/>
              <w:rPr>
                <w:sz w:val="22"/>
                <w:szCs w:val="22"/>
              </w:rPr>
            </w:pPr>
            <w:r w:rsidRPr="000210CD">
              <w:rPr>
                <w:position w:val="6"/>
                <w:sz w:val="14"/>
                <w:szCs w:val="14"/>
              </w:rPr>
              <w:t>(1)</w:t>
            </w:r>
            <w:r w:rsidR="00533CEE" w:rsidRPr="004F3A60">
              <w:rPr>
                <w:sz w:val="22"/>
                <w:szCs w:val="22"/>
              </w:rPr>
              <w:tab/>
            </w:r>
            <w:r w:rsidR="006D52F9" w:rsidRPr="004F3A60">
              <w:rPr>
                <w:rFonts w:hint="eastAsia"/>
                <w:sz w:val="22"/>
                <w:szCs w:val="22"/>
              </w:rPr>
              <w:t>其它频率的增益更低。</w:t>
            </w:r>
          </w:p>
          <w:p w:rsidR="00533CEE" w:rsidRPr="004F3A60" w:rsidRDefault="000210CD" w:rsidP="000210CD">
            <w:pPr>
              <w:pStyle w:val="TableLegend0"/>
              <w:tabs>
                <w:tab w:val="left" w:pos="310"/>
              </w:tabs>
              <w:spacing w:line="240" w:lineRule="auto"/>
              <w:ind w:left="432" w:hanging="540"/>
              <w:rPr>
                <w:sz w:val="22"/>
                <w:szCs w:val="22"/>
              </w:rPr>
            </w:pPr>
            <w:r w:rsidRPr="000210CD">
              <w:rPr>
                <w:position w:val="6"/>
                <w:sz w:val="14"/>
                <w:szCs w:val="14"/>
              </w:rPr>
              <w:t>(</w:t>
            </w:r>
            <w:r>
              <w:rPr>
                <w:position w:val="6"/>
                <w:sz w:val="14"/>
                <w:szCs w:val="14"/>
              </w:rPr>
              <w:t>2</w:t>
            </w:r>
            <w:r w:rsidRPr="000210CD">
              <w:rPr>
                <w:position w:val="6"/>
                <w:sz w:val="14"/>
                <w:szCs w:val="14"/>
              </w:rPr>
              <w:t>)</w:t>
            </w:r>
            <w:r w:rsidR="00533CEE" w:rsidRPr="004F3A60">
              <w:rPr>
                <w:sz w:val="22"/>
                <w:szCs w:val="22"/>
              </w:rPr>
              <w:tab/>
            </w:r>
            <w:r w:rsidR="006D52F9" w:rsidRPr="004F3A60">
              <w:rPr>
                <w:rFonts w:hint="eastAsia"/>
                <w:sz w:val="22"/>
                <w:szCs w:val="22"/>
              </w:rPr>
              <w:t>半功率波束天线的增益是指向精确</w:t>
            </w:r>
            <w:r w:rsidR="00F761C1" w:rsidRPr="004F3A60">
              <w:rPr>
                <w:rFonts w:hint="eastAsia"/>
                <w:sz w:val="22"/>
                <w:szCs w:val="22"/>
              </w:rPr>
              <w:t>度</w:t>
            </w:r>
            <w:r w:rsidR="006D52F9" w:rsidRPr="004F3A60">
              <w:rPr>
                <w:rFonts w:hint="eastAsia"/>
                <w:sz w:val="22"/>
                <w:szCs w:val="22"/>
              </w:rPr>
              <w:t>的</w:t>
            </w:r>
            <w:r w:rsidR="006D52F9" w:rsidRPr="004F3A60">
              <w:rPr>
                <w:rFonts w:hint="eastAsia"/>
                <w:sz w:val="22"/>
                <w:szCs w:val="22"/>
              </w:rPr>
              <w:t>2</w:t>
            </w:r>
            <w:r w:rsidR="006D52F9" w:rsidRPr="004F3A60">
              <w:rPr>
                <w:rFonts w:hint="eastAsia"/>
                <w:sz w:val="22"/>
                <w:szCs w:val="22"/>
              </w:rPr>
              <w:t>倍。更高增益天线的波束宽度对指向精度而言过窄。</w:t>
            </w:r>
          </w:p>
        </w:tc>
      </w:tr>
    </w:tbl>
    <w:p w:rsidR="00C942AC" w:rsidRDefault="00C942AC">
      <w:pPr>
        <w:tabs>
          <w:tab w:val="clear" w:pos="794"/>
          <w:tab w:val="clear" w:pos="1191"/>
          <w:tab w:val="clear" w:pos="1588"/>
          <w:tab w:val="clear" w:pos="1985"/>
        </w:tabs>
        <w:overflowPunct/>
        <w:autoSpaceDE/>
        <w:autoSpaceDN/>
        <w:adjustRightInd/>
        <w:spacing w:before="0"/>
        <w:jc w:val="left"/>
        <w:textAlignment w:val="auto"/>
        <w:rPr>
          <w:b/>
          <w:lang w:val="en-US" w:eastAsia="zh-CN"/>
        </w:rPr>
      </w:pPr>
    </w:p>
    <w:p w:rsidR="00533CEE" w:rsidRPr="00533CEE" w:rsidRDefault="00533CEE" w:rsidP="00B73AAE">
      <w:pPr>
        <w:pStyle w:val="Heading2"/>
        <w:rPr>
          <w:lang w:val="en-US" w:eastAsia="zh-CN"/>
        </w:rPr>
      </w:pPr>
      <w:r w:rsidRPr="00533CEE">
        <w:rPr>
          <w:lang w:val="en-US" w:eastAsia="zh-CN"/>
        </w:rPr>
        <w:t>4.7</w:t>
      </w:r>
      <w:r w:rsidRPr="00533CEE">
        <w:rPr>
          <w:lang w:val="en-US" w:eastAsia="zh-CN"/>
        </w:rPr>
        <w:tab/>
      </w:r>
      <w:r w:rsidR="006D52F9">
        <w:rPr>
          <w:rFonts w:hint="eastAsia"/>
          <w:lang w:val="en-US" w:eastAsia="zh-CN"/>
        </w:rPr>
        <w:t>其它无线电导航技术</w:t>
      </w:r>
    </w:p>
    <w:p w:rsidR="00533CEE" w:rsidRPr="00533CEE" w:rsidRDefault="00BC15B8" w:rsidP="00B07F2B">
      <w:pPr>
        <w:tabs>
          <w:tab w:val="clear" w:pos="794"/>
          <w:tab w:val="clear" w:pos="1191"/>
          <w:tab w:val="clear" w:pos="1588"/>
          <w:tab w:val="clear" w:pos="1985"/>
          <w:tab w:val="left" w:pos="567"/>
        </w:tabs>
        <w:ind w:firstLineChars="200" w:firstLine="480"/>
        <w:rPr>
          <w:lang w:val="en-US" w:eastAsia="zh-CN"/>
        </w:rPr>
      </w:pPr>
      <w:r>
        <w:rPr>
          <w:lang w:val="en-US" w:eastAsia="zh-CN"/>
        </w:rPr>
        <w:t>多普勒</w:t>
      </w:r>
      <w:r w:rsidR="0068010A">
        <w:rPr>
          <w:rFonts w:hint="eastAsia"/>
          <w:lang w:val="en-US" w:eastAsia="zh-CN"/>
        </w:rPr>
        <w:t>和测距的测量结果将为导航提供基本的跟踪信息。人们还为提高导航的精度开发了其它技术。</w:t>
      </w:r>
    </w:p>
    <w:p w:rsidR="00533CEE" w:rsidRPr="00533CEE" w:rsidRDefault="00533CEE" w:rsidP="00B73AAE">
      <w:pPr>
        <w:pStyle w:val="Heading3"/>
        <w:rPr>
          <w:lang w:val="en-US" w:eastAsia="zh-CN"/>
        </w:rPr>
      </w:pPr>
      <w:r w:rsidRPr="00533CEE">
        <w:rPr>
          <w:lang w:val="en-US" w:eastAsia="zh-CN"/>
        </w:rPr>
        <w:t>4.7.1</w:t>
      </w:r>
      <w:r w:rsidRPr="00533CEE">
        <w:rPr>
          <w:lang w:val="en-US" w:eastAsia="zh-CN"/>
        </w:rPr>
        <w:tab/>
      </w:r>
      <w:r w:rsidR="0068010A">
        <w:rPr>
          <w:rFonts w:hint="eastAsia"/>
          <w:lang w:val="en-US" w:eastAsia="zh-CN"/>
        </w:rPr>
        <w:t>带电粒子对传播速度影响</w:t>
      </w:r>
      <w:r w:rsidR="005F55A0">
        <w:rPr>
          <w:rFonts w:hint="eastAsia"/>
          <w:lang w:val="en-US" w:eastAsia="zh-CN"/>
        </w:rPr>
        <w:t>的校准</w:t>
      </w:r>
    </w:p>
    <w:p w:rsidR="00533CEE" w:rsidRPr="00533CEE" w:rsidRDefault="0068010A"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测距与</w:t>
      </w:r>
      <w:r w:rsidR="00BC15B8">
        <w:rPr>
          <w:lang w:val="en-US" w:eastAsia="zh-CN"/>
        </w:rPr>
        <w:t>多普勒</w:t>
      </w:r>
      <w:r>
        <w:rPr>
          <w:rFonts w:hint="eastAsia"/>
          <w:lang w:val="en-US" w:eastAsia="zh-CN"/>
        </w:rPr>
        <w:t>测量的结果会受到无线电波传播速率变化的影响，而这种变化是因传输路径上自由电子造成的。电子在太空及星球大气层中的密度不同，且在太阳附近密度最大。若未采取相应措施，此类传播速度上的变化会导致导航计算的误差</w:t>
      </w:r>
    </w:p>
    <w:p w:rsidR="00533CEE" w:rsidRPr="00533CEE" w:rsidRDefault="0068010A" w:rsidP="00B07F2B">
      <w:pPr>
        <w:tabs>
          <w:tab w:val="clear" w:pos="794"/>
          <w:tab w:val="clear" w:pos="1191"/>
          <w:tab w:val="clear" w:pos="1588"/>
          <w:tab w:val="clear" w:pos="1985"/>
          <w:tab w:val="left" w:pos="567"/>
        </w:tabs>
        <w:ind w:firstLineChars="200" w:firstLine="480"/>
        <w:rPr>
          <w:lang w:val="en-US" w:eastAsia="zh-CN"/>
        </w:rPr>
      </w:pPr>
      <w:r>
        <w:rPr>
          <w:rFonts w:hint="eastAsia"/>
          <w:lang w:val="en-US" w:eastAsia="zh-CN"/>
        </w:rPr>
        <w:t>带电粒子</w:t>
      </w:r>
      <w:r w:rsidR="001A74DE">
        <w:rPr>
          <w:rFonts w:hint="eastAsia"/>
          <w:lang w:val="en-US" w:eastAsia="zh-CN"/>
        </w:rPr>
        <w:t>会加快</w:t>
      </w:r>
      <w:r>
        <w:rPr>
          <w:rFonts w:hint="eastAsia"/>
          <w:lang w:val="en-US" w:eastAsia="zh-CN"/>
        </w:rPr>
        <w:t>相速度</w:t>
      </w:r>
      <w:r w:rsidR="001A74DE">
        <w:rPr>
          <w:rFonts w:hint="eastAsia"/>
          <w:lang w:val="en-US" w:eastAsia="zh-CN"/>
        </w:rPr>
        <w:t>并降低组速度。将距离变化与集成</w:t>
      </w:r>
      <w:r w:rsidR="00BC15B8">
        <w:rPr>
          <w:lang w:val="en-US" w:eastAsia="zh-CN"/>
        </w:rPr>
        <w:t>多普勒</w:t>
      </w:r>
      <w:r w:rsidR="001A74DE">
        <w:rPr>
          <w:rFonts w:hint="eastAsia"/>
          <w:lang w:val="en-US" w:eastAsia="zh-CN"/>
        </w:rPr>
        <w:t>进行比较，一段时间后，便可以确定带电粒子所产生的影响。对传播速度的影响与无线电频率的平方成反比。这种频率的相关性可用于提高</w:t>
      </w:r>
      <w:r w:rsidR="005F55A0">
        <w:rPr>
          <w:rFonts w:hint="eastAsia"/>
          <w:lang w:val="en-US" w:eastAsia="zh-CN"/>
        </w:rPr>
        <w:t>校准</w:t>
      </w:r>
      <w:r w:rsidR="001A74DE">
        <w:rPr>
          <w:rFonts w:hint="eastAsia"/>
          <w:lang w:val="en-US" w:eastAsia="zh-CN"/>
        </w:rPr>
        <w:t>的精度。转向测距与</w:t>
      </w:r>
      <w:r w:rsidR="00BC15B8">
        <w:rPr>
          <w:lang w:val="en-US" w:eastAsia="zh-CN"/>
        </w:rPr>
        <w:t>多普勒</w:t>
      </w:r>
      <w:r w:rsidR="001A74DE">
        <w:rPr>
          <w:rFonts w:hint="eastAsia"/>
          <w:lang w:val="en-US" w:eastAsia="zh-CN"/>
        </w:rPr>
        <w:t>跟踪可在两个或更多独立频段内，利用同时产生的</w:t>
      </w:r>
      <w:r w:rsidR="00982926">
        <w:rPr>
          <w:lang w:val="en-US" w:eastAsia="zh-CN"/>
        </w:rPr>
        <w:t>空对地</w:t>
      </w:r>
      <w:r w:rsidR="001A74DE">
        <w:rPr>
          <w:rFonts w:hint="eastAsia"/>
          <w:lang w:val="en-US" w:eastAsia="zh-CN"/>
        </w:rPr>
        <w:t>信号实施。</w:t>
      </w:r>
      <w:r w:rsidR="005F55A0">
        <w:rPr>
          <w:rFonts w:hint="eastAsia"/>
          <w:lang w:val="en-US" w:eastAsia="zh-CN"/>
        </w:rPr>
        <w:t>各个频段带电粒子产生的影响，以及这一差异被用于提高校准的精度。</w:t>
      </w:r>
    </w:p>
    <w:p w:rsidR="000210CD" w:rsidRDefault="000210CD">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533CEE" w:rsidRPr="00533CEE" w:rsidRDefault="002D6670" w:rsidP="00B07F2B">
      <w:pPr>
        <w:ind w:firstLineChars="200" w:firstLine="480"/>
        <w:rPr>
          <w:lang w:val="en-US" w:eastAsia="zh-CN"/>
        </w:rPr>
      </w:pPr>
      <w:r>
        <w:rPr>
          <w:rFonts w:hint="eastAsia"/>
          <w:lang w:val="en-US" w:eastAsia="zh-CN"/>
        </w:rPr>
        <w:lastRenderedPageBreak/>
        <w:t>带电粒子</w:t>
      </w:r>
      <w:r w:rsidR="007D0CCA">
        <w:rPr>
          <w:rFonts w:hint="eastAsia"/>
          <w:lang w:val="en-US" w:eastAsia="zh-CN"/>
        </w:rPr>
        <w:t>对相位和群速度以及距离测量的影响</w:t>
      </w:r>
      <w:r>
        <w:rPr>
          <w:rFonts w:hint="eastAsia"/>
          <w:lang w:val="en-US" w:eastAsia="zh-CN"/>
        </w:rPr>
        <w:t>见</w:t>
      </w:r>
      <w:r w:rsidR="007D0CCA" w:rsidRPr="00356BFC">
        <w:rPr>
          <w:lang w:val="en-GB" w:eastAsia="zh-CN"/>
        </w:rPr>
        <w:t>ITU-R SA.2177</w:t>
      </w:r>
      <w:r w:rsidR="007D0CCA">
        <w:rPr>
          <w:rFonts w:hint="eastAsia"/>
          <w:lang w:val="en-GB" w:eastAsia="zh-CN"/>
        </w:rPr>
        <w:t>号</w:t>
      </w:r>
      <w:r w:rsidR="00F3479D">
        <w:rPr>
          <w:rFonts w:hint="eastAsia"/>
          <w:lang w:val="en-US" w:eastAsia="zh-CN"/>
        </w:rPr>
        <w:t>报告</w:t>
      </w:r>
      <w:r>
        <w:rPr>
          <w:rFonts w:hint="eastAsia"/>
          <w:lang w:val="en-US" w:eastAsia="zh-CN"/>
        </w:rPr>
        <w:t>。</w:t>
      </w:r>
    </w:p>
    <w:p w:rsidR="00533CEE" w:rsidRPr="00533CEE" w:rsidRDefault="00533CEE" w:rsidP="00B73AAE">
      <w:pPr>
        <w:pStyle w:val="Heading3"/>
        <w:rPr>
          <w:lang w:val="en-US" w:eastAsia="zh-CN"/>
        </w:rPr>
      </w:pPr>
      <w:r w:rsidRPr="00533CEE">
        <w:rPr>
          <w:lang w:val="en-US" w:eastAsia="zh-CN"/>
        </w:rPr>
        <w:t>4.7.2</w:t>
      </w:r>
      <w:r w:rsidRPr="00533CEE">
        <w:rPr>
          <w:lang w:val="en-US" w:eastAsia="zh-CN"/>
        </w:rPr>
        <w:tab/>
      </w:r>
      <w:r w:rsidR="00347850" w:rsidRPr="00347850">
        <w:rPr>
          <w:lang w:val="en-US" w:eastAsia="zh-CN"/>
        </w:rPr>
        <w:t>甚长基线干涉测量</w:t>
      </w:r>
      <w:r w:rsidRPr="00533CEE">
        <w:rPr>
          <w:lang w:val="en-US" w:eastAsia="zh-CN"/>
        </w:rPr>
        <w:t xml:space="preserve"> (VLBI)</w:t>
      </w:r>
    </w:p>
    <w:p w:rsidR="00533CEE" w:rsidRPr="00533CEE" w:rsidRDefault="00B04941"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航</w:t>
      </w:r>
      <w:r w:rsidR="00F761C1">
        <w:rPr>
          <w:rFonts w:hint="eastAsia"/>
          <w:lang w:val="en-US" w:eastAsia="zh-CN"/>
        </w:rPr>
        <w:t>天</w:t>
      </w:r>
      <w:r>
        <w:rPr>
          <w:rFonts w:hint="eastAsia"/>
          <w:lang w:val="en-US" w:eastAsia="zh-CN"/>
        </w:rPr>
        <w:t>器导航的精确性取决于对导航协调系统中地球站位置的准确了解。假设台站位置</w:t>
      </w:r>
      <w:r w:rsidR="00F761C1">
        <w:rPr>
          <w:rFonts w:hint="eastAsia"/>
          <w:lang w:val="en-US" w:eastAsia="zh-CN"/>
        </w:rPr>
        <w:t>存在</w:t>
      </w:r>
      <w:r w:rsidR="00533CEE" w:rsidRPr="00533CEE">
        <w:rPr>
          <w:lang w:val="en-US" w:eastAsia="zh-CN"/>
        </w:rPr>
        <w:t>3 m</w:t>
      </w:r>
      <w:r>
        <w:rPr>
          <w:rFonts w:hint="eastAsia"/>
          <w:lang w:val="en-US" w:eastAsia="zh-CN"/>
        </w:rPr>
        <w:t>的误差，在地球与土星</w:t>
      </w:r>
      <w:r w:rsidR="00F761C1">
        <w:rPr>
          <w:rFonts w:hint="eastAsia"/>
          <w:lang w:val="en-US" w:eastAsia="zh-CN"/>
        </w:rPr>
        <w:t>这种长度</w:t>
      </w:r>
      <w:r>
        <w:rPr>
          <w:rFonts w:hint="eastAsia"/>
          <w:lang w:val="en-US" w:eastAsia="zh-CN"/>
        </w:rPr>
        <w:t>的距离上可能会导致</w:t>
      </w:r>
      <w:r>
        <w:rPr>
          <w:rFonts w:hint="eastAsia"/>
          <w:lang w:val="en-US" w:eastAsia="zh-CN"/>
        </w:rPr>
        <w:t>700</w:t>
      </w:r>
      <w:r w:rsidR="00533CEE" w:rsidRPr="00533CEE">
        <w:rPr>
          <w:lang w:val="en-US" w:eastAsia="zh-CN"/>
        </w:rPr>
        <w:t xml:space="preserve"> km</w:t>
      </w:r>
      <w:r>
        <w:rPr>
          <w:rFonts w:hint="eastAsia"/>
          <w:lang w:val="en-US" w:eastAsia="zh-CN"/>
        </w:rPr>
        <w:t>的航</w:t>
      </w:r>
      <w:r w:rsidR="00F761C1">
        <w:rPr>
          <w:rFonts w:hint="eastAsia"/>
          <w:lang w:val="en-US" w:eastAsia="zh-CN"/>
        </w:rPr>
        <w:t>天</w:t>
      </w:r>
      <w:r>
        <w:rPr>
          <w:rFonts w:hint="eastAsia"/>
          <w:lang w:val="en-US" w:eastAsia="zh-CN"/>
        </w:rPr>
        <w:t>器位置计算误差。</w:t>
      </w:r>
      <w:r w:rsidR="00785C39">
        <w:rPr>
          <w:rFonts w:hint="eastAsia"/>
          <w:lang w:val="en-US" w:eastAsia="zh-CN"/>
        </w:rPr>
        <w:t>使用天体射电源（类星体）</w:t>
      </w:r>
      <w:r w:rsidR="00F761C1">
        <w:rPr>
          <w:rFonts w:hint="eastAsia"/>
          <w:lang w:val="en-US" w:eastAsia="zh-CN"/>
        </w:rPr>
        <w:t>，以</w:t>
      </w:r>
      <w:r w:rsidR="00785C39">
        <w:rPr>
          <w:rFonts w:hint="eastAsia"/>
          <w:lang w:val="en-US" w:eastAsia="zh-CN"/>
        </w:rPr>
        <w:t>天体空间中基本保持不变的一点作为信号源，</w:t>
      </w:r>
      <w:r w:rsidR="00533CEE" w:rsidRPr="00533CEE">
        <w:rPr>
          <w:lang w:val="en-US" w:eastAsia="zh-CN"/>
        </w:rPr>
        <w:t>VLBI</w:t>
      </w:r>
      <w:r w:rsidR="00B73AAE">
        <w:rPr>
          <w:rFonts w:hint="eastAsia"/>
          <w:lang w:val="en-US" w:eastAsia="zh-CN"/>
        </w:rPr>
        <w:t>可</w:t>
      </w:r>
      <w:r w:rsidR="00785C39">
        <w:rPr>
          <w:rFonts w:hint="eastAsia"/>
          <w:lang w:val="en-US" w:eastAsia="zh-CN"/>
        </w:rPr>
        <w:t>提供一种</w:t>
      </w:r>
      <w:r w:rsidR="00B73AAE">
        <w:rPr>
          <w:rFonts w:hint="eastAsia"/>
          <w:lang w:val="en-US" w:eastAsia="zh-CN"/>
        </w:rPr>
        <w:t>能够</w:t>
      </w:r>
      <w:r w:rsidR="00785C39">
        <w:rPr>
          <w:rFonts w:hint="eastAsia"/>
          <w:lang w:val="en-US" w:eastAsia="zh-CN"/>
        </w:rPr>
        <w:t>提高台站位置评估水平的方法。类星体信号的记录方法，能够以很高的精度来确定两个相距很远台站的接收时间差。通过若干种测量，台站位置的相对精度可达</w:t>
      </w:r>
      <w:r w:rsidR="00533CEE" w:rsidRPr="00533CEE">
        <w:rPr>
          <w:lang w:val="en-US" w:eastAsia="zh-CN"/>
        </w:rPr>
        <w:t>10 cm</w:t>
      </w:r>
      <w:r w:rsidR="00785C39">
        <w:rPr>
          <w:rFonts w:hint="eastAsia"/>
          <w:lang w:val="en-US" w:eastAsia="zh-CN"/>
        </w:rPr>
        <w:t>。目前</w:t>
      </w:r>
      <w:r w:rsidR="007D0CCA" w:rsidRPr="00356BFC">
        <w:rPr>
          <w:lang w:val="en-GB" w:eastAsia="zh-CN"/>
        </w:rPr>
        <w:t>2</w:t>
      </w:r>
      <w:r w:rsidR="007D0CCA">
        <w:rPr>
          <w:rFonts w:hint="eastAsia"/>
          <w:lang w:val="en-GB" w:eastAsia="zh-CN"/>
        </w:rPr>
        <w:t>、</w:t>
      </w:r>
      <w:r w:rsidR="007D0CCA" w:rsidRPr="00356BFC">
        <w:rPr>
          <w:lang w:val="en-GB" w:eastAsia="zh-CN"/>
        </w:rPr>
        <w:t>8</w:t>
      </w:r>
      <w:r w:rsidR="007D0CCA">
        <w:rPr>
          <w:rFonts w:hint="eastAsia"/>
          <w:lang w:val="en-GB" w:eastAsia="zh-CN"/>
        </w:rPr>
        <w:t>和</w:t>
      </w:r>
      <w:r w:rsidR="007D0CCA" w:rsidRPr="00356BFC">
        <w:rPr>
          <w:lang w:val="en-GB" w:eastAsia="zh-CN"/>
        </w:rPr>
        <w:t>32 GHz</w:t>
      </w:r>
      <w:r w:rsidR="00785C39">
        <w:rPr>
          <w:rFonts w:hint="eastAsia"/>
          <w:lang w:val="en-US" w:eastAsia="zh-CN"/>
        </w:rPr>
        <w:t>附近的频率用于</w:t>
      </w:r>
      <w:r w:rsidR="00533CEE" w:rsidRPr="00533CEE">
        <w:rPr>
          <w:lang w:val="en-US" w:eastAsia="zh-CN"/>
        </w:rPr>
        <w:t>VLBI</w:t>
      </w:r>
      <w:r w:rsidR="00785C39">
        <w:rPr>
          <w:rFonts w:hint="eastAsia"/>
          <w:lang w:val="en-US" w:eastAsia="zh-CN"/>
        </w:rPr>
        <w:t>。</w:t>
      </w:r>
    </w:p>
    <w:p w:rsidR="00533CEE" w:rsidRPr="00533CEE" w:rsidRDefault="00533CEE" w:rsidP="000307CB">
      <w:pPr>
        <w:tabs>
          <w:tab w:val="clear" w:pos="794"/>
          <w:tab w:val="clear" w:pos="1191"/>
          <w:tab w:val="clear" w:pos="1588"/>
          <w:tab w:val="clear" w:pos="1985"/>
          <w:tab w:val="left" w:pos="567"/>
        </w:tabs>
        <w:spacing w:line="340" w:lineRule="atLeast"/>
        <w:ind w:firstLineChars="200" w:firstLine="480"/>
        <w:rPr>
          <w:lang w:val="en-US" w:eastAsia="zh-CN"/>
        </w:rPr>
      </w:pPr>
      <w:r w:rsidRPr="00533CEE">
        <w:rPr>
          <w:lang w:val="en-US" w:eastAsia="zh-CN"/>
        </w:rPr>
        <w:t>VLBI</w:t>
      </w:r>
      <w:r w:rsidR="00785C39">
        <w:rPr>
          <w:rFonts w:hint="eastAsia"/>
          <w:lang w:val="en-US" w:eastAsia="zh-CN"/>
        </w:rPr>
        <w:t>技术还直接用于测量航</w:t>
      </w:r>
      <w:r w:rsidR="00B73AAE">
        <w:rPr>
          <w:rFonts w:hint="eastAsia"/>
          <w:lang w:val="en-US" w:eastAsia="zh-CN"/>
        </w:rPr>
        <w:t>天</w:t>
      </w:r>
      <w:r w:rsidR="00785C39">
        <w:rPr>
          <w:rFonts w:hint="eastAsia"/>
          <w:lang w:val="en-US" w:eastAsia="zh-CN"/>
        </w:rPr>
        <w:t>器倾斜角。</w:t>
      </w:r>
      <w:r w:rsidR="00CA6C77">
        <w:rPr>
          <w:rFonts w:hint="eastAsia"/>
          <w:lang w:val="en-US" w:eastAsia="zh-CN"/>
        </w:rPr>
        <w:t>存在大南</w:t>
      </w:r>
      <w:r w:rsidR="00A13D22">
        <w:rPr>
          <w:lang w:val="en-US" w:eastAsia="zh-CN"/>
        </w:rPr>
        <w:t>/</w:t>
      </w:r>
      <w:r w:rsidR="00CA6C77">
        <w:rPr>
          <w:rFonts w:hint="eastAsia"/>
          <w:lang w:val="en-US" w:eastAsia="zh-CN"/>
        </w:rPr>
        <w:t>北距离的、准确定位的地球站</w:t>
      </w:r>
      <w:r w:rsidR="00B73AAE">
        <w:rPr>
          <w:rFonts w:hint="eastAsia"/>
          <w:lang w:val="en-US" w:eastAsia="zh-CN"/>
        </w:rPr>
        <w:t>能够</w:t>
      </w:r>
      <w:r w:rsidR="00CA6C77">
        <w:rPr>
          <w:rFonts w:hint="eastAsia"/>
          <w:lang w:val="en-US" w:eastAsia="zh-CN"/>
        </w:rPr>
        <w:t>用于测量与航</w:t>
      </w:r>
      <w:r w:rsidR="00B73AAE">
        <w:rPr>
          <w:rFonts w:hint="eastAsia"/>
          <w:lang w:val="en-US" w:eastAsia="zh-CN"/>
        </w:rPr>
        <w:t>天</w:t>
      </w:r>
      <w:r w:rsidR="00CA6C77">
        <w:rPr>
          <w:rFonts w:hint="eastAsia"/>
          <w:lang w:val="en-US" w:eastAsia="zh-CN"/>
        </w:rPr>
        <w:t>器的距离。此后，便可以精确地计算倾斜角。</w:t>
      </w:r>
    </w:p>
    <w:p w:rsidR="00533CEE" w:rsidRPr="00533CEE" w:rsidRDefault="00533CEE" w:rsidP="000307CB">
      <w:pPr>
        <w:tabs>
          <w:tab w:val="clear" w:pos="794"/>
          <w:tab w:val="clear" w:pos="1191"/>
          <w:tab w:val="clear" w:pos="1588"/>
          <w:tab w:val="clear" w:pos="1985"/>
          <w:tab w:val="left" w:pos="567"/>
        </w:tabs>
        <w:spacing w:line="340" w:lineRule="atLeast"/>
        <w:ind w:firstLineChars="200" w:firstLine="480"/>
        <w:rPr>
          <w:lang w:val="en-US" w:eastAsia="zh-CN"/>
        </w:rPr>
      </w:pPr>
      <w:r w:rsidRPr="00533CEE">
        <w:rPr>
          <w:lang w:val="en-US" w:eastAsia="zh-CN"/>
        </w:rPr>
        <w:t>VLBI</w:t>
      </w:r>
      <w:r w:rsidR="007D0CCA">
        <w:rPr>
          <w:rFonts w:hint="eastAsia"/>
          <w:lang w:val="en-US" w:eastAsia="zh-CN"/>
        </w:rPr>
        <w:t>方法的第三种应用称为</w:t>
      </w:r>
      <w:r w:rsidR="007D0CCA" w:rsidRPr="00356BFC">
        <w:rPr>
          <w:lang w:val="en-GB" w:eastAsia="zh-CN"/>
        </w:rPr>
        <w:t>DDOR</w:t>
      </w:r>
      <w:r w:rsidR="00CA6C77">
        <w:rPr>
          <w:rFonts w:hint="eastAsia"/>
          <w:lang w:val="en-US" w:eastAsia="zh-CN"/>
        </w:rPr>
        <w:t>，可用于提高航</w:t>
      </w:r>
      <w:r w:rsidR="00B73AAE">
        <w:rPr>
          <w:rFonts w:hint="eastAsia"/>
          <w:lang w:val="en-US" w:eastAsia="zh-CN"/>
        </w:rPr>
        <w:t>天</w:t>
      </w:r>
      <w:r w:rsidR="00CA6C77">
        <w:rPr>
          <w:rFonts w:hint="eastAsia"/>
          <w:lang w:val="en-US" w:eastAsia="zh-CN"/>
        </w:rPr>
        <w:t>器角度位置测量的精度。两个或多个地球站</w:t>
      </w:r>
      <w:r w:rsidR="00B73AAE">
        <w:rPr>
          <w:rFonts w:hint="eastAsia"/>
          <w:lang w:val="en-US" w:eastAsia="zh-CN"/>
        </w:rPr>
        <w:t>将</w:t>
      </w:r>
      <w:r w:rsidR="00CA6C77">
        <w:rPr>
          <w:rFonts w:hint="eastAsia"/>
          <w:lang w:val="en-US" w:eastAsia="zh-CN"/>
        </w:rPr>
        <w:t>对航</w:t>
      </w:r>
      <w:r w:rsidR="00B73AAE">
        <w:rPr>
          <w:rFonts w:hint="eastAsia"/>
          <w:lang w:val="en-US" w:eastAsia="zh-CN"/>
        </w:rPr>
        <w:t>天</w:t>
      </w:r>
      <w:r w:rsidR="00CA6C77">
        <w:rPr>
          <w:rFonts w:hint="eastAsia"/>
          <w:lang w:val="en-US" w:eastAsia="zh-CN"/>
        </w:rPr>
        <w:t>器信号和类星体信号进行轮换观测。在已知时间、台站位置和地球旋转对接收到的信号影响的情况下，</w:t>
      </w:r>
      <w:r w:rsidR="008D041C">
        <w:rPr>
          <w:rFonts w:hint="eastAsia"/>
          <w:lang w:val="en-US" w:eastAsia="zh-CN"/>
        </w:rPr>
        <w:t>根据天体的参照，可</w:t>
      </w:r>
      <w:r w:rsidR="00B73AAE">
        <w:rPr>
          <w:rFonts w:hint="eastAsia"/>
          <w:lang w:val="en-US" w:eastAsia="zh-CN"/>
        </w:rPr>
        <w:t>以</w:t>
      </w:r>
      <w:r w:rsidR="008D041C">
        <w:rPr>
          <w:rFonts w:hint="eastAsia"/>
          <w:lang w:val="en-US" w:eastAsia="zh-CN"/>
        </w:rPr>
        <w:t>确定航</w:t>
      </w:r>
      <w:r w:rsidR="00B73AAE">
        <w:rPr>
          <w:rFonts w:hint="eastAsia"/>
          <w:lang w:val="en-US" w:eastAsia="zh-CN"/>
        </w:rPr>
        <w:t>天</w:t>
      </w:r>
      <w:r w:rsidR="008D041C">
        <w:rPr>
          <w:rFonts w:hint="eastAsia"/>
          <w:lang w:val="en-US" w:eastAsia="zh-CN"/>
        </w:rPr>
        <w:t>器的角位置。开发完成后，这些技术</w:t>
      </w:r>
      <w:r w:rsidR="00520A0C">
        <w:rPr>
          <w:rFonts w:hint="eastAsia"/>
          <w:lang w:val="en-US" w:eastAsia="zh-CN"/>
        </w:rPr>
        <w:t>可</w:t>
      </w:r>
      <w:r w:rsidR="008D041C">
        <w:rPr>
          <w:rFonts w:hint="eastAsia"/>
          <w:lang w:val="en-US" w:eastAsia="zh-CN"/>
        </w:rPr>
        <w:t>将目前</w:t>
      </w:r>
      <w:r w:rsidR="007D0CCA" w:rsidRPr="00356BFC">
        <w:rPr>
          <w:lang w:val="en-GB" w:eastAsia="zh-CN"/>
        </w:rPr>
        <w:t>0.002</w:t>
      </w:r>
      <w:r w:rsidR="008D041C">
        <w:rPr>
          <w:rFonts w:hint="eastAsia"/>
          <w:lang w:val="en-US" w:eastAsia="zh-CN"/>
        </w:rPr>
        <w:t>弧秒的精确度</w:t>
      </w:r>
      <w:r w:rsidR="00520A0C">
        <w:rPr>
          <w:rFonts w:hint="eastAsia"/>
          <w:lang w:val="en-US" w:eastAsia="zh-CN"/>
        </w:rPr>
        <w:t>提高</w:t>
      </w:r>
      <w:r w:rsidR="00520A0C">
        <w:rPr>
          <w:rFonts w:hint="eastAsia"/>
          <w:lang w:val="en-US" w:eastAsia="zh-CN"/>
        </w:rPr>
        <w:t>10</w:t>
      </w:r>
      <w:r w:rsidR="00520A0C">
        <w:rPr>
          <w:rFonts w:hint="eastAsia"/>
          <w:lang w:val="en-US" w:eastAsia="zh-CN"/>
        </w:rPr>
        <w:t>倍（相当于</w:t>
      </w:r>
      <w:r w:rsidR="00520A0C" w:rsidRPr="00356BFC">
        <w:rPr>
          <w:lang w:val="en-GB" w:eastAsia="zh-CN"/>
        </w:rPr>
        <w:t>10 nrad</w:t>
      </w:r>
      <w:r w:rsidR="00520A0C">
        <w:rPr>
          <w:rFonts w:hint="eastAsia"/>
          <w:lang w:val="en-US" w:eastAsia="zh-CN"/>
        </w:rPr>
        <w:t>）</w:t>
      </w:r>
      <w:r w:rsidR="008D041C">
        <w:rPr>
          <w:rFonts w:hint="eastAsia"/>
          <w:lang w:val="en-US" w:eastAsia="zh-CN"/>
        </w:rPr>
        <w:t>。精度的提高使更精确的导航成为可能</w:t>
      </w:r>
      <w:r w:rsidR="00520A0C">
        <w:rPr>
          <w:rFonts w:hint="eastAsia"/>
          <w:lang w:val="en-US" w:eastAsia="zh-CN"/>
        </w:rPr>
        <w:t>，并因此实现更高效的行星轨道插入</w:t>
      </w:r>
      <w:r w:rsidR="008D041C">
        <w:rPr>
          <w:rFonts w:hint="eastAsia"/>
          <w:lang w:val="en-US" w:eastAsia="zh-CN"/>
        </w:rPr>
        <w:t>。</w:t>
      </w:r>
    </w:p>
    <w:p w:rsidR="00533CEE" w:rsidRPr="00533CEE" w:rsidRDefault="00533CEE" w:rsidP="000307CB">
      <w:pPr>
        <w:pStyle w:val="Heading1"/>
        <w:spacing w:line="340" w:lineRule="atLeast"/>
        <w:rPr>
          <w:lang w:val="en-US" w:eastAsia="zh-CN"/>
        </w:rPr>
      </w:pPr>
      <w:r w:rsidRPr="00533CEE">
        <w:rPr>
          <w:lang w:val="en-US" w:eastAsia="zh-CN"/>
        </w:rPr>
        <w:t>5</w:t>
      </w:r>
      <w:r w:rsidRPr="00533CEE">
        <w:rPr>
          <w:lang w:val="en-US" w:eastAsia="zh-CN"/>
        </w:rPr>
        <w:tab/>
      </w:r>
      <w:r w:rsidR="00B73AAE">
        <w:rPr>
          <w:rFonts w:hint="eastAsia"/>
          <w:lang w:val="en-US" w:eastAsia="zh-CN"/>
        </w:rPr>
        <w:t>性能</w:t>
      </w:r>
      <w:r w:rsidR="00B26F24">
        <w:rPr>
          <w:rFonts w:hint="eastAsia"/>
          <w:lang w:val="en-US" w:eastAsia="zh-CN"/>
        </w:rPr>
        <w:t>分析和设计余量</w:t>
      </w:r>
    </w:p>
    <w:p w:rsidR="00533CEE" w:rsidRPr="00533CEE" w:rsidRDefault="00B26F24" w:rsidP="000307CB">
      <w:pPr>
        <w:tabs>
          <w:tab w:val="clear" w:pos="794"/>
          <w:tab w:val="clear" w:pos="1191"/>
          <w:tab w:val="clear" w:pos="1588"/>
          <w:tab w:val="clear" w:pos="1985"/>
          <w:tab w:val="left" w:pos="567"/>
        </w:tabs>
        <w:spacing w:line="340" w:lineRule="atLeast"/>
        <w:ind w:firstLineChars="200" w:firstLine="480"/>
        <w:rPr>
          <w:lang w:val="en-US" w:eastAsia="zh-CN"/>
        </w:rPr>
      </w:pPr>
      <w:r>
        <w:rPr>
          <w:rFonts w:hint="eastAsia"/>
          <w:lang w:val="en-US" w:eastAsia="zh-CN"/>
        </w:rPr>
        <w:t>表</w:t>
      </w:r>
      <w:r>
        <w:rPr>
          <w:rFonts w:hint="eastAsia"/>
          <w:lang w:val="en-US" w:eastAsia="zh-CN"/>
        </w:rPr>
        <w:t>7</w:t>
      </w:r>
      <w:r>
        <w:rPr>
          <w:rFonts w:hint="eastAsia"/>
          <w:lang w:val="en-US" w:eastAsia="zh-CN"/>
        </w:rPr>
        <w:t>所示为性能分析所用的链路预算。下文中的示例为</w:t>
      </w:r>
      <w:r w:rsidR="005E7E46">
        <w:rPr>
          <w:rFonts w:hint="eastAsia"/>
          <w:lang w:val="en-US" w:eastAsia="zh-CN"/>
        </w:rPr>
        <w:t>来自</w:t>
      </w:r>
      <w:r>
        <w:rPr>
          <w:rFonts w:hint="eastAsia"/>
          <w:lang w:val="en-US" w:eastAsia="zh-CN"/>
        </w:rPr>
        <w:t>木星的高速率遥测。人们还针对遥</w:t>
      </w:r>
      <w:r w:rsidR="00B73AAE">
        <w:rPr>
          <w:rFonts w:hint="eastAsia"/>
          <w:lang w:val="en-US" w:eastAsia="zh-CN"/>
        </w:rPr>
        <w:t>控</w:t>
      </w:r>
      <w:r>
        <w:rPr>
          <w:rFonts w:hint="eastAsia"/>
          <w:lang w:val="en-US" w:eastAsia="zh-CN"/>
        </w:rPr>
        <w:t>和测距进行了类似分析。上文所述地球站和</w:t>
      </w:r>
      <w:r w:rsidR="00B82893">
        <w:rPr>
          <w:lang w:val="en-US" w:eastAsia="zh-CN"/>
        </w:rPr>
        <w:t>空间站</w:t>
      </w:r>
      <w:r>
        <w:rPr>
          <w:rFonts w:hint="eastAsia"/>
          <w:lang w:val="en-US" w:eastAsia="zh-CN"/>
        </w:rPr>
        <w:t>的特性是计算各种</w:t>
      </w:r>
      <w:r w:rsidR="00520A0C">
        <w:rPr>
          <w:rFonts w:hint="eastAsia"/>
          <w:lang w:val="en-US" w:eastAsia="zh-CN"/>
        </w:rPr>
        <w:t>无线电</w:t>
      </w:r>
      <w:r w:rsidR="00B73AAE">
        <w:rPr>
          <w:rFonts w:hint="eastAsia"/>
          <w:lang w:val="en-US" w:eastAsia="zh-CN"/>
        </w:rPr>
        <w:t>通</w:t>
      </w:r>
      <w:r>
        <w:rPr>
          <w:rFonts w:hint="eastAsia"/>
          <w:lang w:val="en-US" w:eastAsia="zh-CN"/>
        </w:rPr>
        <w:t>信功能性能余量的基础。</w:t>
      </w:r>
    </w:p>
    <w:p w:rsidR="00533CEE" w:rsidRDefault="00B26F24" w:rsidP="00C942AC">
      <w:pPr>
        <w:pStyle w:val="TableNo"/>
        <w:rPr>
          <w:lang w:eastAsia="zh-CN"/>
        </w:rPr>
      </w:pPr>
      <w:r>
        <w:rPr>
          <w:rFonts w:hint="eastAsia"/>
          <w:lang w:eastAsia="zh-CN"/>
        </w:rPr>
        <w:lastRenderedPageBreak/>
        <w:t>表</w:t>
      </w:r>
      <w:r w:rsidR="00533CEE">
        <w:rPr>
          <w:lang w:eastAsia="zh-CN"/>
        </w:rPr>
        <w:t>7</w:t>
      </w:r>
    </w:p>
    <w:p w:rsidR="00533CEE" w:rsidRDefault="00B26F24" w:rsidP="00C942AC">
      <w:pPr>
        <w:pStyle w:val="Tabletitle"/>
        <w:rPr>
          <w:lang w:eastAsia="zh-CN"/>
        </w:rPr>
      </w:pPr>
      <w:r>
        <w:rPr>
          <w:rFonts w:hint="eastAsia"/>
          <w:lang w:eastAsia="zh-CN"/>
        </w:rPr>
        <w:t>性能预算，木星航</w:t>
      </w:r>
      <w:r w:rsidR="00B73AAE">
        <w:rPr>
          <w:rFonts w:hint="eastAsia"/>
          <w:lang w:eastAsia="zh-CN"/>
        </w:rPr>
        <w:t>天</w:t>
      </w:r>
      <w:r>
        <w:rPr>
          <w:rFonts w:hint="eastAsia"/>
          <w:lang w:eastAsia="zh-CN"/>
        </w:rPr>
        <w:t>器对地球</w:t>
      </w:r>
    </w:p>
    <w:tbl>
      <w:tblPr>
        <w:tblW w:w="9639" w:type="dxa"/>
        <w:jc w:val="center"/>
        <w:tblLayout w:type="fixed"/>
        <w:tblLook w:val="0000" w:firstRow="0" w:lastRow="0" w:firstColumn="0" w:lastColumn="0" w:noHBand="0" w:noVBand="0"/>
      </w:tblPr>
      <w:tblGrid>
        <w:gridCol w:w="7805"/>
        <w:gridCol w:w="1834"/>
      </w:tblGrid>
      <w:tr w:rsidR="00533CEE" w:rsidRPr="004F3A60">
        <w:trPr>
          <w:cantSplit/>
          <w:jc w:val="center"/>
        </w:trPr>
        <w:tc>
          <w:tcPr>
            <w:tcW w:w="9731" w:type="dxa"/>
            <w:gridSpan w:val="2"/>
            <w:tcBorders>
              <w:top w:val="single" w:sz="6" w:space="0" w:color="auto"/>
              <w:left w:val="single" w:sz="6" w:space="0" w:color="auto"/>
              <w:right w:val="single" w:sz="6" w:space="0" w:color="auto"/>
            </w:tcBorders>
          </w:tcPr>
          <w:p w:rsidR="00533CEE" w:rsidRPr="004F3A60" w:rsidRDefault="005E7E46" w:rsidP="00F1409F">
            <w:pPr>
              <w:pStyle w:val="Tablehead"/>
              <w:spacing w:before="40" w:after="40"/>
              <w:rPr>
                <w:szCs w:val="22"/>
                <w:lang w:eastAsia="zh-CN"/>
              </w:rPr>
            </w:pPr>
            <w:r w:rsidRPr="004F3A60">
              <w:rPr>
                <w:rFonts w:hint="eastAsia"/>
                <w:szCs w:val="22"/>
                <w:lang w:eastAsia="zh-CN"/>
              </w:rPr>
              <w:t>任务：木星／土星之旅</w:t>
            </w:r>
            <w:r w:rsidR="00B07F2B" w:rsidRPr="004F3A60">
              <w:rPr>
                <w:rFonts w:hint="eastAsia"/>
                <w:szCs w:val="22"/>
                <w:lang w:eastAsia="zh-CN"/>
              </w:rPr>
              <w:t xml:space="preserve"> </w:t>
            </w:r>
            <w:r w:rsidR="00533CEE" w:rsidRPr="004F3A60">
              <w:rPr>
                <w:szCs w:val="22"/>
                <w:lang w:eastAsia="zh-CN"/>
              </w:rPr>
              <w:t>1977</w:t>
            </w:r>
            <w:r w:rsidRPr="004F3A60">
              <w:rPr>
                <w:rFonts w:hint="eastAsia"/>
                <w:szCs w:val="22"/>
                <w:lang w:eastAsia="zh-CN"/>
              </w:rPr>
              <w:t>年</w:t>
            </w:r>
          </w:p>
        </w:tc>
      </w:tr>
      <w:tr w:rsidR="00533CEE" w:rsidRPr="004F3A60">
        <w:trPr>
          <w:cantSplit/>
          <w:jc w:val="center"/>
        </w:trPr>
        <w:tc>
          <w:tcPr>
            <w:tcW w:w="9731" w:type="dxa"/>
            <w:gridSpan w:val="2"/>
            <w:tcBorders>
              <w:left w:val="single" w:sz="6" w:space="0" w:color="auto"/>
              <w:bottom w:val="single" w:sz="6" w:space="0" w:color="auto"/>
              <w:right w:val="single" w:sz="6" w:space="0" w:color="auto"/>
            </w:tcBorders>
          </w:tcPr>
          <w:p w:rsidR="00533CEE" w:rsidRPr="004F3A60" w:rsidRDefault="005E7E46" w:rsidP="00F1409F">
            <w:pPr>
              <w:pStyle w:val="Tablehead"/>
              <w:spacing w:before="40" w:after="40"/>
              <w:rPr>
                <w:szCs w:val="22"/>
                <w:lang w:eastAsia="zh-CN"/>
              </w:rPr>
            </w:pPr>
            <w:r w:rsidRPr="004F3A60">
              <w:rPr>
                <w:rFonts w:hint="eastAsia"/>
                <w:szCs w:val="22"/>
                <w:lang w:eastAsia="zh-CN"/>
              </w:rPr>
              <w:t>模式：遥测、</w:t>
            </w:r>
            <w:r w:rsidRPr="004F3A60">
              <w:rPr>
                <w:szCs w:val="22"/>
                <w:lang w:eastAsia="zh-CN"/>
              </w:rPr>
              <w:t>115.2 kbit/s</w:t>
            </w:r>
            <w:r w:rsidRPr="004F3A60">
              <w:rPr>
                <w:rFonts w:hint="eastAsia"/>
                <w:szCs w:val="22"/>
                <w:lang w:eastAsia="zh-CN"/>
              </w:rPr>
              <w:t>、编码、</w:t>
            </w:r>
            <w:r w:rsidRPr="004F3A60">
              <w:rPr>
                <w:szCs w:val="22"/>
                <w:lang w:eastAsia="zh-CN"/>
              </w:rPr>
              <w:t>8.45 GHz</w:t>
            </w:r>
            <w:r w:rsidRPr="004F3A60">
              <w:rPr>
                <w:rFonts w:hint="eastAsia"/>
                <w:szCs w:val="22"/>
                <w:lang w:eastAsia="zh-CN"/>
              </w:rPr>
              <w:t>载波</w:t>
            </w:r>
          </w:p>
        </w:tc>
      </w:tr>
      <w:tr w:rsidR="00533CEE" w:rsidRPr="004F3A60" w:rsidTr="00D00D85">
        <w:trPr>
          <w:cantSplit/>
          <w:jc w:val="center"/>
        </w:trPr>
        <w:tc>
          <w:tcPr>
            <w:tcW w:w="7881" w:type="dxa"/>
            <w:tcBorders>
              <w:top w:val="single" w:sz="6" w:space="0" w:color="auto"/>
              <w:left w:val="single" w:sz="6" w:space="0" w:color="auto"/>
              <w:right w:val="single" w:sz="6" w:space="0" w:color="auto"/>
            </w:tcBorders>
          </w:tcPr>
          <w:p w:rsidR="00533CEE" w:rsidRPr="004F3A60" w:rsidRDefault="005E7E46" w:rsidP="00F1409F">
            <w:pPr>
              <w:pStyle w:val="TableText0"/>
              <w:spacing w:before="40" w:after="40" w:line="240" w:lineRule="auto"/>
              <w:rPr>
                <w:sz w:val="22"/>
                <w:szCs w:val="22"/>
              </w:rPr>
            </w:pPr>
            <w:r w:rsidRPr="004F3A60">
              <w:rPr>
                <w:rFonts w:hint="eastAsia"/>
                <w:sz w:val="22"/>
                <w:szCs w:val="22"/>
              </w:rPr>
              <w:t>发射机参数</w:t>
            </w:r>
          </w:p>
        </w:tc>
        <w:tc>
          <w:tcPr>
            <w:tcW w:w="1850" w:type="dxa"/>
            <w:tcBorders>
              <w:top w:val="single" w:sz="6" w:space="0" w:color="auto"/>
              <w:left w:val="single" w:sz="6" w:space="0" w:color="auto"/>
              <w:right w:val="single" w:sz="6" w:space="0" w:color="auto"/>
            </w:tcBorders>
          </w:tcPr>
          <w:p w:rsidR="00533CEE" w:rsidRPr="004F3A60" w:rsidRDefault="00533CEE" w:rsidP="00F1409F">
            <w:pPr>
              <w:pStyle w:val="TableText0"/>
              <w:spacing w:before="40" w:after="40" w:line="240" w:lineRule="auto"/>
              <w:rPr>
                <w:sz w:val="22"/>
                <w:szCs w:val="22"/>
              </w:rPr>
            </w:pPr>
          </w:p>
        </w:tc>
      </w:tr>
      <w:tr w:rsidR="00533CEE" w:rsidRPr="004F3A60" w:rsidTr="00FA3DE7">
        <w:trPr>
          <w:cantSplit/>
          <w:jc w:val="center"/>
        </w:trPr>
        <w:tc>
          <w:tcPr>
            <w:tcW w:w="7881" w:type="dxa"/>
            <w:tcBorders>
              <w:left w:val="single" w:sz="6" w:space="0" w:color="auto"/>
              <w:bottom w:val="single" w:sz="6" w:space="0" w:color="auto"/>
              <w:right w:val="single" w:sz="6" w:space="0" w:color="auto"/>
            </w:tcBorders>
          </w:tcPr>
          <w:p w:rsidR="00533CEE" w:rsidRPr="004F3A60" w:rsidRDefault="005E7E46" w:rsidP="00F1409F">
            <w:pPr>
              <w:pStyle w:val="TableText0"/>
              <w:tabs>
                <w:tab w:val="left" w:pos="454"/>
              </w:tabs>
              <w:spacing w:before="40" w:after="40" w:line="240" w:lineRule="auto"/>
              <w:jc w:val="left"/>
              <w:rPr>
                <w:sz w:val="22"/>
                <w:szCs w:val="22"/>
              </w:rPr>
            </w:pPr>
            <w:r w:rsidRPr="004F3A60">
              <w:rPr>
                <w:sz w:val="22"/>
                <w:szCs w:val="22"/>
              </w:rPr>
              <w:tab/>
              <w:t>RF</w:t>
            </w:r>
            <w:r w:rsidRPr="004F3A60">
              <w:rPr>
                <w:rFonts w:hint="eastAsia"/>
                <w:sz w:val="22"/>
                <w:szCs w:val="22"/>
              </w:rPr>
              <w:t>功率</w:t>
            </w:r>
            <w:r w:rsidR="00533CEE" w:rsidRPr="004F3A60">
              <w:rPr>
                <w:sz w:val="22"/>
                <w:szCs w:val="22"/>
              </w:rPr>
              <w:t xml:space="preserve"> (21 W) (dBW)</w:t>
            </w:r>
            <w:r w:rsidR="00533CEE" w:rsidRPr="004F3A60">
              <w:rPr>
                <w:sz w:val="22"/>
                <w:szCs w:val="22"/>
              </w:rPr>
              <w:br/>
            </w:r>
            <w:r w:rsidR="00533CEE" w:rsidRPr="004F3A60">
              <w:rPr>
                <w:sz w:val="22"/>
                <w:szCs w:val="22"/>
              </w:rPr>
              <w:tab/>
            </w:r>
            <w:r w:rsidRPr="004F3A60">
              <w:rPr>
                <w:rFonts w:hint="eastAsia"/>
                <w:sz w:val="22"/>
                <w:szCs w:val="22"/>
              </w:rPr>
              <w:t>电路损耗</w:t>
            </w:r>
            <w:r w:rsidR="00533CEE" w:rsidRPr="004F3A60">
              <w:rPr>
                <w:sz w:val="22"/>
                <w:szCs w:val="22"/>
              </w:rPr>
              <w:t>(dB)</w:t>
            </w:r>
            <w:r w:rsidR="00533CEE" w:rsidRPr="004F3A60">
              <w:rPr>
                <w:sz w:val="22"/>
                <w:szCs w:val="22"/>
              </w:rPr>
              <w:br/>
            </w:r>
            <w:r w:rsidR="00533CEE" w:rsidRPr="004F3A60">
              <w:rPr>
                <w:sz w:val="22"/>
                <w:szCs w:val="22"/>
              </w:rPr>
              <w:tab/>
            </w:r>
            <w:r w:rsidRPr="004F3A60">
              <w:rPr>
                <w:rFonts w:hint="eastAsia"/>
                <w:sz w:val="22"/>
                <w:szCs w:val="22"/>
              </w:rPr>
              <w:t>天线增益</w:t>
            </w:r>
            <w:r w:rsidR="00533CEE" w:rsidRPr="004F3A60">
              <w:rPr>
                <w:sz w:val="22"/>
                <w:szCs w:val="22"/>
              </w:rPr>
              <w:t>(3.7 m) (dBi)</w:t>
            </w:r>
            <w:r w:rsidR="00533CEE" w:rsidRPr="004F3A60">
              <w:rPr>
                <w:sz w:val="22"/>
                <w:szCs w:val="22"/>
              </w:rPr>
              <w:br/>
            </w:r>
            <w:r w:rsidR="00533CEE" w:rsidRPr="004F3A60">
              <w:rPr>
                <w:sz w:val="22"/>
                <w:szCs w:val="22"/>
              </w:rPr>
              <w:tab/>
            </w:r>
            <w:r w:rsidRPr="004F3A60">
              <w:rPr>
                <w:rFonts w:hint="eastAsia"/>
                <w:sz w:val="22"/>
                <w:szCs w:val="22"/>
              </w:rPr>
              <w:t>指向损耗</w:t>
            </w:r>
            <w:r w:rsidR="00533CEE" w:rsidRPr="004F3A60">
              <w:rPr>
                <w:sz w:val="22"/>
                <w:szCs w:val="22"/>
              </w:rPr>
              <w:t>(dB)</w:t>
            </w:r>
          </w:p>
        </w:tc>
        <w:tc>
          <w:tcPr>
            <w:tcW w:w="1850" w:type="dxa"/>
            <w:tcBorders>
              <w:left w:val="single" w:sz="6" w:space="0" w:color="auto"/>
              <w:bottom w:val="single" w:sz="6" w:space="0" w:color="auto"/>
              <w:right w:val="single" w:sz="6" w:space="0" w:color="auto"/>
            </w:tcBorders>
          </w:tcPr>
          <w:p w:rsidR="00533CEE" w:rsidRPr="004F3A60" w:rsidRDefault="00533CEE" w:rsidP="00F1409F">
            <w:pPr>
              <w:pStyle w:val="TableText0"/>
              <w:spacing w:before="40" w:after="40" w:line="240" w:lineRule="auto"/>
              <w:jc w:val="center"/>
              <w:rPr>
                <w:sz w:val="22"/>
                <w:szCs w:val="22"/>
              </w:rPr>
            </w:pPr>
            <w:r w:rsidRPr="004F3A60">
              <w:rPr>
                <w:color w:val="FFFFFF"/>
                <w:sz w:val="22"/>
                <w:szCs w:val="22"/>
              </w:rPr>
              <w:t>00</w:t>
            </w:r>
            <w:r w:rsidRPr="004F3A60">
              <w:rPr>
                <w:color w:val="000000"/>
                <w:sz w:val="22"/>
                <w:szCs w:val="22"/>
              </w:rPr>
              <w:t>1</w:t>
            </w:r>
            <w:r w:rsidRPr="004F3A60">
              <w:rPr>
                <w:sz w:val="22"/>
                <w:szCs w:val="22"/>
              </w:rPr>
              <w:t>3.2</w:t>
            </w:r>
            <w:r w:rsidRPr="004F3A60">
              <w:rPr>
                <w:sz w:val="22"/>
                <w:szCs w:val="22"/>
              </w:rPr>
              <w:br/>
            </w:r>
            <w:r w:rsidRPr="004F3A60">
              <w:rPr>
                <w:color w:val="FFFFFF"/>
                <w:sz w:val="22"/>
                <w:szCs w:val="22"/>
              </w:rPr>
              <w:t>00</w:t>
            </w:r>
            <w:r w:rsidRPr="004F3A60">
              <w:rPr>
                <w:sz w:val="22"/>
                <w:szCs w:val="22"/>
              </w:rPr>
              <w:t>–0.2</w:t>
            </w:r>
            <w:r w:rsidRPr="004F3A60">
              <w:rPr>
                <w:sz w:val="22"/>
                <w:szCs w:val="22"/>
              </w:rPr>
              <w:br/>
            </w:r>
            <w:r w:rsidRPr="004F3A60">
              <w:rPr>
                <w:color w:val="FFFFFF"/>
                <w:sz w:val="22"/>
                <w:szCs w:val="22"/>
              </w:rPr>
              <w:t>00</w:t>
            </w:r>
            <w:r w:rsidRPr="004F3A60">
              <w:rPr>
                <w:sz w:val="22"/>
                <w:szCs w:val="22"/>
              </w:rPr>
              <w:t>48.1</w:t>
            </w:r>
            <w:r w:rsidRPr="004F3A60">
              <w:rPr>
                <w:sz w:val="22"/>
                <w:szCs w:val="22"/>
              </w:rPr>
              <w:br/>
            </w:r>
            <w:r w:rsidRPr="004F3A60">
              <w:rPr>
                <w:color w:val="FFFFFF"/>
                <w:sz w:val="22"/>
                <w:szCs w:val="22"/>
              </w:rPr>
              <w:t>00</w:t>
            </w:r>
            <w:r w:rsidRPr="004F3A60">
              <w:rPr>
                <w:sz w:val="22"/>
                <w:szCs w:val="22"/>
              </w:rPr>
              <w:t>–0.2</w:t>
            </w:r>
          </w:p>
        </w:tc>
      </w:tr>
      <w:tr w:rsidR="00533CEE" w:rsidRPr="004F3A60" w:rsidTr="00FA3DE7">
        <w:trPr>
          <w:cantSplit/>
          <w:jc w:val="center"/>
        </w:trPr>
        <w:tc>
          <w:tcPr>
            <w:tcW w:w="7881" w:type="dxa"/>
            <w:tcBorders>
              <w:top w:val="single" w:sz="6" w:space="0" w:color="auto"/>
              <w:left w:val="single" w:sz="6" w:space="0" w:color="auto"/>
              <w:right w:val="single" w:sz="6" w:space="0" w:color="auto"/>
            </w:tcBorders>
          </w:tcPr>
          <w:p w:rsidR="00533CEE" w:rsidRPr="004F3A60" w:rsidRDefault="005E7E46" w:rsidP="00F1409F">
            <w:pPr>
              <w:pStyle w:val="TableText0"/>
              <w:spacing w:before="40" w:after="40" w:line="240" w:lineRule="auto"/>
              <w:rPr>
                <w:sz w:val="22"/>
                <w:szCs w:val="22"/>
              </w:rPr>
            </w:pPr>
            <w:r w:rsidRPr="004F3A60">
              <w:rPr>
                <w:rFonts w:hint="eastAsia"/>
                <w:sz w:val="22"/>
                <w:szCs w:val="22"/>
              </w:rPr>
              <w:t>路径参数</w:t>
            </w:r>
          </w:p>
        </w:tc>
        <w:tc>
          <w:tcPr>
            <w:tcW w:w="1850" w:type="dxa"/>
            <w:tcBorders>
              <w:top w:val="single" w:sz="6" w:space="0" w:color="auto"/>
              <w:left w:val="single" w:sz="6" w:space="0" w:color="auto"/>
              <w:right w:val="single" w:sz="6" w:space="0" w:color="auto"/>
            </w:tcBorders>
          </w:tcPr>
          <w:p w:rsidR="00533CEE" w:rsidRPr="004F3A60" w:rsidRDefault="00533CEE" w:rsidP="00F1409F">
            <w:pPr>
              <w:pStyle w:val="TableText0"/>
              <w:spacing w:before="40" w:after="40" w:line="240" w:lineRule="auto"/>
              <w:jc w:val="center"/>
              <w:rPr>
                <w:sz w:val="22"/>
                <w:szCs w:val="22"/>
              </w:rPr>
            </w:pPr>
          </w:p>
        </w:tc>
      </w:tr>
      <w:tr w:rsidR="00533CEE" w:rsidRPr="004F3A60" w:rsidTr="00FA3DE7">
        <w:trPr>
          <w:cantSplit/>
          <w:jc w:val="center"/>
        </w:trPr>
        <w:tc>
          <w:tcPr>
            <w:tcW w:w="7881" w:type="dxa"/>
            <w:tcBorders>
              <w:left w:val="single" w:sz="6" w:space="0" w:color="auto"/>
              <w:bottom w:val="single" w:sz="6" w:space="0" w:color="auto"/>
              <w:right w:val="single" w:sz="6" w:space="0" w:color="auto"/>
            </w:tcBorders>
          </w:tcPr>
          <w:p w:rsidR="00533CEE" w:rsidRPr="004F3A60" w:rsidRDefault="00533CEE" w:rsidP="00F1409F">
            <w:pPr>
              <w:pStyle w:val="TableText0"/>
              <w:tabs>
                <w:tab w:val="left" w:pos="454"/>
              </w:tabs>
              <w:spacing w:before="40" w:after="40" w:line="240" w:lineRule="auto"/>
              <w:jc w:val="left"/>
              <w:rPr>
                <w:sz w:val="22"/>
                <w:szCs w:val="22"/>
              </w:rPr>
            </w:pPr>
            <w:r w:rsidRPr="004F3A60">
              <w:rPr>
                <w:sz w:val="22"/>
                <w:szCs w:val="22"/>
              </w:rPr>
              <w:tab/>
            </w:r>
            <w:r w:rsidR="005E7E46" w:rsidRPr="004F3A60">
              <w:rPr>
                <w:rFonts w:hint="eastAsia"/>
                <w:sz w:val="22"/>
                <w:szCs w:val="22"/>
              </w:rPr>
              <w:t>全向天线间自由空间损耗</w:t>
            </w:r>
            <w:r w:rsidRPr="004F3A60">
              <w:rPr>
                <w:sz w:val="22"/>
                <w:szCs w:val="22"/>
              </w:rPr>
              <w:t xml:space="preserve"> (dB)</w:t>
            </w:r>
            <w:r w:rsidRPr="004F3A60">
              <w:rPr>
                <w:sz w:val="22"/>
                <w:szCs w:val="22"/>
              </w:rPr>
              <w:br/>
            </w:r>
            <w:r w:rsidRPr="004F3A60">
              <w:rPr>
                <w:sz w:val="22"/>
                <w:szCs w:val="22"/>
              </w:rPr>
              <w:tab/>
              <w:t xml:space="preserve">(8.45 GHz, 9.3 </w:t>
            </w:r>
            <w:r w:rsidRPr="004F3A60">
              <w:rPr>
                <w:rFonts w:ascii="Symbol" w:hAnsi="Symbol"/>
                <w:sz w:val="22"/>
                <w:szCs w:val="22"/>
              </w:rPr>
              <w:t></w:t>
            </w:r>
            <w:r w:rsidRPr="004F3A60">
              <w:rPr>
                <w:sz w:val="22"/>
                <w:szCs w:val="22"/>
              </w:rPr>
              <w:t xml:space="preserve"> 10</w:t>
            </w:r>
            <w:r w:rsidRPr="004F3A60">
              <w:rPr>
                <w:position w:val="4"/>
                <w:sz w:val="22"/>
                <w:szCs w:val="22"/>
              </w:rPr>
              <w:t>8</w:t>
            </w:r>
            <w:r w:rsidRPr="004F3A60">
              <w:rPr>
                <w:sz w:val="22"/>
                <w:szCs w:val="22"/>
              </w:rPr>
              <w:t xml:space="preserve"> km)</w:t>
            </w:r>
          </w:p>
        </w:tc>
        <w:tc>
          <w:tcPr>
            <w:tcW w:w="1850" w:type="dxa"/>
            <w:tcBorders>
              <w:left w:val="single" w:sz="6" w:space="0" w:color="auto"/>
              <w:bottom w:val="single" w:sz="6" w:space="0" w:color="auto"/>
              <w:right w:val="single" w:sz="6" w:space="0" w:color="auto"/>
            </w:tcBorders>
          </w:tcPr>
          <w:p w:rsidR="00533CEE" w:rsidRPr="004F3A60" w:rsidRDefault="00533CEE" w:rsidP="00F1409F">
            <w:pPr>
              <w:pStyle w:val="TableText0"/>
              <w:spacing w:before="40" w:after="40" w:line="240" w:lineRule="auto"/>
              <w:jc w:val="center"/>
              <w:rPr>
                <w:sz w:val="22"/>
                <w:szCs w:val="22"/>
              </w:rPr>
            </w:pPr>
            <w:r w:rsidRPr="004F3A60">
              <w:rPr>
                <w:sz w:val="22"/>
                <w:szCs w:val="22"/>
              </w:rPr>
              <w:t>–290.4</w:t>
            </w:r>
          </w:p>
        </w:tc>
      </w:tr>
      <w:tr w:rsidR="00533CEE" w:rsidRPr="004F3A60" w:rsidTr="00FA3DE7">
        <w:trPr>
          <w:cantSplit/>
          <w:jc w:val="center"/>
        </w:trPr>
        <w:tc>
          <w:tcPr>
            <w:tcW w:w="7881" w:type="dxa"/>
            <w:tcBorders>
              <w:top w:val="single" w:sz="6" w:space="0" w:color="auto"/>
              <w:left w:val="single" w:sz="6" w:space="0" w:color="auto"/>
              <w:right w:val="single" w:sz="6" w:space="0" w:color="auto"/>
            </w:tcBorders>
          </w:tcPr>
          <w:p w:rsidR="00533CEE" w:rsidRPr="004F3A60" w:rsidRDefault="005E7E46" w:rsidP="00F1409F">
            <w:pPr>
              <w:pStyle w:val="TableText0"/>
              <w:spacing w:before="40" w:after="40" w:line="240" w:lineRule="auto"/>
              <w:jc w:val="left"/>
              <w:rPr>
                <w:sz w:val="22"/>
                <w:szCs w:val="22"/>
              </w:rPr>
            </w:pPr>
            <w:r w:rsidRPr="004F3A60">
              <w:rPr>
                <w:rFonts w:hint="eastAsia"/>
                <w:sz w:val="22"/>
                <w:szCs w:val="22"/>
              </w:rPr>
              <w:t>接收机参数</w:t>
            </w:r>
          </w:p>
        </w:tc>
        <w:tc>
          <w:tcPr>
            <w:tcW w:w="1850" w:type="dxa"/>
            <w:tcBorders>
              <w:top w:val="single" w:sz="6" w:space="0" w:color="auto"/>
              <w:left w:val="single" w:sz="6" w:space="0" w:color="auto"/>
              <w:right w:val="single" w:sz="6" w:space="0" w:color="auto"/>
            </w:tcBorders>
          </w:tcPr>
          <w:p w:rsidR="00533CEE" w:rsidRPr="004F3A60" w:rsidRDefault="00533CEE" w:rsidP="00F1409F">
            <w:pPr>
              <w:pStyle w:val="TableText0"/>
              <w:spacing w:before="40" w:after="40" w:line="240" w:lineRule="auto"/>
              <w:jc w:val="center"/>
              <w:rPr>
                <w:sz w:val="22"/>
                <w:szCs w:val="22"/>
              </w:rPr>
            </w:pPr>
          </w:p>
        </w:tc>
      </w:tr>
      <w:tr w:rsidR="00533CEE" w:rsidRPr="004F3A60" w:rsidTr="00FA3DE7">
        <w:trPr>
          <w:cantSplit/>
          <w:jc w:val="center"/>
        </w:trPr>
        <w:tc>
          <w:tcPr>
            <w:tcW w:w="7881" w:type="dxa"/>
            <w:tcBorders>
              <w:left w:val="single" w:sz="6" w:space="0" w:color="auto"/>
              <w:bottom w:val="single" w:sz="6" w:space="0" w:color="auto"/>
              <w:right w:val="single" w:sz="6" w:space="0" w:color="auto"/>
            </w:tcBorders>
          </w:tcPr>
          <w:p w:rsidR="00533CEE" w:rsidRPr="004F3A60" w:rsidRDefault="00533CEE" w:rsidP="00F1409F">
            <w:pPr>
              <w:pStyle w:val="TableText0"/>
              <w:tabs>
                <w:tab w:val="left" w:pos="454"/>
              </w:tabs>
              <w:spacing w:before="40" w:after="40" w:line="240" w:lineRule="auto"/>
              <w:jc w:val="left"/>
              <w:rPr>
                <w:sz w:val="22"/>
                <w:szCs w:val="22"/>
              </w:rPr>
            </w:pPr>
            <w:r w:rsidRPr="004F3A60">
              <w:rPr>
                <w:sz w:val="22"/>
                <w:szCs w:val="22"/>
              </w:rPr>
              <w:tab/>
            </w:r>
            <w:r w:rsidR="005E7E46" w:rsidRPr="004F3A60">
              <w:rPr>
                <w:rFonts w:hint="eastAsia"/>
                <w:sz w:val="22"/>
                <w:szCs w:val="22"/>
              </w:rPr>
              <w:t>天线增益</w:t>
            </w:r>
            <w:r w:rsidRPr="004F3A60">
              <w:rPr>
                <w:sz w:val="22"/>
                <w:szCs w:val="22"/>
              </w:rPr>
              <w:t xml:space="preserve">(64 m, 30° </w:t>
            </w:r>
            <w:r w:rsidR="005E7E46" w:rsidRPr="004F3A60">
              <w:rPr>
                <w:rFonts w:hint="eastAsia"/>
                <w:sz w:val="22"/>
                <w:szCs w:val="22"/>
              </w:rPr>
              <w:t>仰角</w:t>
            </w:r>
            <w:r w:rsidRPr="004F3A60">
              <w:rPr>
                <w:sz w:val="22"/>
                <w:szCs w:val="22"/>
              </w:rPr>
              <w:t>) (dBi)</w:t>
            </w:r>
            <w:r w:rsidRPr="004F3A60">
              <w:rPr>
                <w:sz w:val="22"/>
                <w:szCs w:val="22"/>
              </w:rPr>
              <w:br/>
            </w:r>
            <w:r w:rsidRPr="004F3A60">
              <w:rPr>
                <w:sz w:val="22"/>
                <w:szCs w:val="22"/>
              </w:rPr>
              <w:tab/>
            </w:r>
            <w:r w:rsidR="005E7E46" w:rsidRPr="004F3A60">
              <w:rPr>
                <w:rFonts w:hint="eastAsia"/>
                <w:sz w:val="22"/>
                <w:szCs w:val="22"/>
              </w:rPr>
              <w:t>指向损耗</w:t>
            </w:r>
            <w:r w:rsidRPr="004F3A60">
              <w:rPr>
                <w:sz w:val="22"/>
                <w:szCs w:val="22"/>
              </w:rPr>
              <w:t>(dB)</w:t>
            </w:r>
            <w:r w:rsidRPr="004F3A60">
              <w:rPr>
                <w:sz w:val="22"/>
                <w:szCs w:val="22"/>
              </w:rPr>
              <w:br/>
            </w:r>
            <w:r w:rsidRPr="004F3A60">
              <w:rPr>
                <w:sz w:val="22"/>
                <w:szCs w:val="22"/>
              </w:rPr>
              <w:tab/>
            </w:r>
            <w:r w:rsidR="005E7E46" w:rsidRPr="004F3A60">
              <w:rPr>
                <w:rFonts w:hint="eastAsia"/>
                <w:sz w:val="22"/>
                <w:szCs w:val="22"/>
              </w:rPr>
              <w:t>天气衰减</w:t>
            </w:r>
            <w:r w:rsidRPr="004F3A60">
              <w:rPr>
                <w:sz w:val="22"/>
                <w:szCs w:val="22"/>
              </w:rPr>
              <w:t xml:space="preserve"> (dB)</w:t>
            </w:r>
            <w:r w:rsidRPr="004F3A60">
              <w:rPr>
                <w:sz w:val="22"/>
                <w:szCs w:val="22"/>
              </w:rPr>
              <w:br/>
            </w:r>
            <w:r w:rsidRPr="004F3A60">
              <w:rPr>
                <w:sz w:val="22"/>
                <w:szCs w:val="22"/>
              </w:rPr>
              <w:tab/>
            </w:r>
            <w:r w:rsidR="005E7E46" w:rsidRPr="004F3A60">
              <w:rPr>
                <w:rFonts w:hint="eastAsia"/>
                <w:sz w:val="22"/>
                <w:szCs w:val="22"/>
              </w:rPr>
              <w:t>系统噪</w:t>
            </w:r>
            <w:r w:rsidR="00B73AAE" w:rsidRPr="004F3A60">
              <w:rPr>
                <w:rFonts w:hint="eastAsia"/>
                <w:sz w:val="22"/>
                <w:szCs w:val="22"/>
              </w:rPr>
              <w:t>声</w:t>
            </w:r>
            <w:r w:rsidR="005E7E46" w:rsidRPr="004F3A60">
              <w:rPr>
                <w:rFonts w:hint="eastAsia"/>
                <w:sz w:val="22"/>
                <w:szCs w:val="22"/>
              </w:rPr>
              <w:t>功率谱密度</w:t>
            </w:r>
            <w:r w:rsidRPr="004F3A60">
              <w:rPr>
                <w:sz w:val="22"/>
                <w:szCs w:val="22"/>
              </w:rPr>
              <w:t xml:space="preserve"> (22.6 K) (dB(W/Hz))</w:t>
            </w:r>
          </w:p>
        </w:tc>
        <w:tc>
          <w:tcPr>
            <w:tcW w:w="1850" w:type="dxa"/>
            <w:tcBorders>
              <w:left w:val="single" w:sz="6" w:space="0" w:color="auto"/>
              <w:bottom w:val="single" w:sz="6" w:space="0" w:color="auto"/>
              <w:right w:val="single" w:sz="6" w:space="0" w:color="auto"/>
            </w:tcBorders>
          </w:tcPr>
          <w:p w:rsidR="00533CEE" w:rsidRPr="004F3A60" w:rsidRDefault="00533CEE" w:rsidP="00F1409F">
            <w:pPr>
              <w:pStyle w:val="TableText0"/>
              <w:spacing w:before="40" w:after="40" w:line="240" w:lineRule="auto"/>
              <w:jc w:val="center"/>
              <w:rPr>
                <w:sz w:val="22"/>
                <w:szCs w:val="22"/>
              </w:rPr>
            </w:pPr>
            <w:r w:rsidRPr="004F3A60">
              <w:rPr>
                <w:color w:val="FFFFFF"/>
                <w:sz w:val="22"/>
                <w:szCs w:val="22"/>
              </w:rPr>
              <w:t>00</w:t>
            </w:r>
            <w:r w:rsidRPr="004F3A60">
              <w:rPr>
                <w:sz w:val="22"/>
                <w:szCs w:val="22"/>
              </w:rPr>
              <w:t>72.0</w:t>
            </w:r>
            <w:r w:rsidRPr="004F3A60">
              <w:rPr>
                <w:sz w:val="22"/>
                <w:szCs w:val="22"/>
              </w:rPr>
              <w:br/>
            </w:r>
            <w:r w:rsidRPr="004F3A60">
              <w:rPr>
                <w:color w:val="FFFFFF"/>
                <w:sz w:val="22"/>
                <w:szCs w:val="22"/>
              </w:rPr>
              <w:t>00</w:t>
            </w:r>
            <w:r w:rsidRPr="004F3A60">
              <w:rPr>
                <w:sz w:val="22"/>
                <w:szCs w:val="22"/>
              </w:rPr>
              <w:t>–0.3</w:t>
            </w:r>
            <w:r w:rsidRPr="004F3A60">
              <w:rPr>
                <w:sz w:val="22"/>
                <w:szCs w:val="22"/>
              </w:rPr>
              <w:br/>
            </w:r>
            <w:r w:rsidRPr="004F3A60">
              <w:rPr>
                <w:color w:val="FFFFFF"/>
                <w:sz w:val="22"/>
                <w:szCs w:val="22"/>
              </w:rPr>
              <w:t>00</w:t>
            </w:r>
            <w:r w:rsidRPr="004F3A60">
              <w:rPr>
                <w:sz w:val="22"/>
                <w:szCs w:val="22"/>
              </w:rPr>
              <w:t>–0.1</w:t>
            </w:r>
            <w:r w:rsidRPr="004F3A60">
              <w:rPr>
                <w:sz w:val="22"/>
                <w:szCs w:val="22"/>
              </w:rPr>
              <w:br/>
              <w:t>–215.1</w:t>
            </w:r>
          </w:p>
        </w:tc>
      </w:tr>
      <w:tr w:rsidR="00533CEE" w:rsidRPr="004F3A60" w:rsidTr="00FA3DE7">
        <w:trPr>
          <w:cantSplit/>
          <w:jc w:val="center"/>
        </w:trPr>
        <w:tc>
          <w:tcPr>
            <w:tcW w:w="7881" w:type="dxa"/>
            <w:tcBorders>
              <w:top w:val="single" w:sz="6" w:space="0" w:color="auto"/>
              <w:left w:val="single" w:sz="6" w:space="0" w:color="auto"/>
              <w:right w:val="single" w:sz="6" w:space="0" w:color="auto"/>
            </w:tcBorders>
          </w:tcPr>
          <w:p w:rsidR="00533CEE" w:rsidRPr="004F3A60" w:rsidRDefault="005E7E46" w:rsidP="00F1409F">
            <w:pPr>
              <w:pStyle w:val="TableText0"/>
              <w:spacing w:before="40" w:after="40" w:line="240" w:lineRule="auto"/>
              <w:rPr>
                <w:sz w:val="22"/>
                <w:szCs w:val="22"/>
              </w:rPr>
            </w:pPr>
            <w:r w:rsidRPr="004F3A60">
              <w:rPr>
                <w:rFonts w:hint="eastAsia"/>
                <w:sz w:val="22"/>
                <w:szCs w:val="22"/>
              </w:rPr>
              <w:t>总功率摘要</w:t>
            </w:r>
          </w:p>
        </w:tc>
        <w:tc>
          <w:tcPr>
            <w:tcW w:w="1850" w:type="dxa"/>
            <w:tcBorders>
              <w:top w:val="single" w:sz="6" w:space="0" w:color="auto"/>
              <w:left w:val="single" w:sz="6" w:space="0" w:color="auto"/>
              <w:right w:val="single" w:sz="6" w:space="0" w:color="auto"/>
            </w:tcBorders>
          </w:tcPr>
          <w:p w:rsidR="00533CEE" w:rsidRPr="004F3A60" w:rsidRDefault="00533CEE" w:rsidP="00F1409F">
            <w:pPr>
              <w:pStyle w:val="TableText0"/>
              <w:spacing w:before="40" w:after="40" w:line="240" w:lineRule="auto"/>
              <w:jc w:val="center"/>
              <w:rPr>
                <w:sz w:val="22"/>
                <w:szCs w:val="22"/>
              </w:rPr>
            </w:pPr>
          </w:p>
        </w:tc>
      </w:tr>
      <w:tr w:rsidR="00533CEE" w:rsidRPr="004F3A60" w:rsidTr="00FA3DE7">
        <w:trPr>
          <w:cantSplit/>
          <w:jc w:val="center"/>
        </w:trPr>
        <w:tc>
          <w:tcPr>
            <w:tcW w:w="7881" w:type="dxa"/>
            <w:tcBorders>
              <w:left w:val="single" w:sz="6" w:space="0" w:color="auto"/>
              <w:bottom w:val="single" w:sz="6" w:space="0" w:color="auto"/>
              <w:right w:val="single" w:sz="6" w:space="0" w:color="auto"/>
            </w:tcBorders>
          </w:tcPr>
          <w:p w:rsidR="00533CEE" w:rsidRPr="004F3A60" w:rsidRDefault="00533CEE" w:rsidP="00F1409F">
            <w:pPr>
              <w:pStyle w:val="TableText0"/>
              <w:tabs>
                <w:tab w:val="left" w:pos="454"/>
              </w:tabs>
              <w:spacing w:before="40" w:after="40" w:line="240" w:lineRule="auto"/>
              <w:jc w:val="left"/>
              <w:rPr>
                <w:sz w:val="22"/>
                <w:szCs w:val="22"/>
              </w:rPr>
            </w:pPr>
            <w:r w:rsidRPr="004F3A60">
              <w:rPr>
                <w:sz w:val="22"/>
                <w:szCs w:val="22"/>
              </w:rPr>
              <w:tab/>
            </w:r>
            <w:r w:rsidR="005E7E46" w:rsidRPr="004F3A60">
              <w:rPr>
                <w:rFonts w:hint="eastAsia"/>
                <w:sz w:val="22"/>
                <w:szCs w:val="22"/>
              </w:rPr>
              <w:t>链路损耗</w:t>
            </w:r>
            <w:r w:rsidRPr="004F3A60">
              <w:rPr>
                <w:sz w:val="22"/>
                <w:szCs w:val="22"/>
              </w:rPr>
              <w:t>(dB)</w:t>
            </w:r>
            <w:r w:rsidRPr="004F3A60">
              <w:rPr>
                <w:sz w:val="22"/>
                <w:szCs w:val="22"/>
              </w:rPr>
              <w:br/>
            </w:r>
            <w:r w:rsidRPr="004F3A60">
              <w:rPr>
                <w:sz w:val="22"/>
                <w:szCs w:val="22"/>
              </w:rPr>
              <w:tab/>
            </w:r>
            <w:r w:rsidR="005E7E46" w:rsidRPr="004F3A60">
              <w:rPr>
                <w:rFonts w:hint="eastAsia"/>
                <w:sz w:val="22"/>
                <w:szCs w:val="22"/>
              </w:rPr>
              <w:t>接收到的功率</w:t>
            </w:r>
            <w:r w:rsidRPr="004F3A60">
              <w:rPr>
                <w:i/>
                <w:sz w:val="22"/>
                <w:szCs w:val="22"/>
              </w:rPr>
              <w:t>P</w:t>
            </w:r>
            <w:r w:rsidRPr="004F3A60">
              <w:rPr>
                <w:sz w:val="22"/>
                <w:szCs w:val="22"/>
              </w:rPr>
              <w:t>(</w:t>
            </w:r>
            <w:r w:rsidRPr="004F3A60">
              <w:rPr>
                <w:i/>
                <w:sz w:val="22"/>
                <w:szCs w:val="22"/>
              </w:rPr>
              <w:t>T</w:t>
            </w:r>
            <w:r w:rsidRPr="004F3A60">
              <w:rPr>
                <w:sz w:val="22"/>
                <w:szCs w:val="22"/>
              </w:rPr>
              <w:t>) (dBW)</w:t>
            </w:r>
          </w:p>
        </w:tc>
        <w:tc>
          <w:tcPr>
            <w:tcW w:w="1850" w:type="dxa"/>
            <w:tcBorders>
              <w:left w:val="single" w:sz="6" w:space="0" w:color="auto"/>
              <w:bottom w:val="single" w:sz="6" w:space="0" w:color="auto"/>
              <w:right w:val="single" w:sz="6" w:space="0" w:color="auto"/>
            </w:tcBorders>
          </w:tcPr>
          <w:p w:rsidR="00533CEE" w:rsidRPr="004F3A60" w:rsidRDefault="00533CEE" w:rsidP="00F1409F">
            <w:pPr>
              <w:pStyle w:val="TableText0"/>
              <w:spacing w:before="40" w:after="40" w:line="240" w:lineRule="auto"/>
              <w:jc w:val="center"/>
              <w:rPr>
                <w:sz w:val="22"/>
                <w:szCs w:val="22"/>
              </w:rPr>
            </w:pPr>
            <w:r w:rsidRPr="004F3A60">
              <w:rPr>
                <w:sz w:val="22"/>
                <w:szCs w:val="22"/>
              </w:rPr>
              <w:t>–171.1</w:t>
            </w:r>
            <w:r w:rsidRPr="004F3A60">
              <w:rPr>
                <w:sz w:val="22"/>
                <w:szCs w:val="22"/>
              </w:rPr>
              <w:br/>
              <w:t>–157.9</w:t>
            </w:r>
          </w:p>
        </w:tc>
      </w:tr>
      <w:tr w:rsidR="00533CEE" w:rsidRPr="004F3A60" w:rsidTr="00FA3DE7">
        <w:trPr>
          <w:cantSplit/>
          <w:jc w:val="center"/>
        </w:trPr>
        <w:tc>
          <w:tcPr>
            <w:tcW w:w="7881" w:type="dxa"/>
            <w:tcBorders>
              <w:top w:val="single" w:sz="6" w:space="0" w:color="auto"/>
              <w:left w:val="single" w:sz="6" w:space="0" w:color="auto"/>
              <w:right w:val="single" w:sz="6" w:space="0" w:color="auto"/>
            </w:tcBorders>
          </w:tcPr>
          <w:p w:rsidR="00533CEE" w:rsidRPr="004F3A60" w:rsidRDefault="005E7E46" w:rsidP="00F1409F">
            <w:pPr>
              <w:pStyle w:val="TableText0"/>
              <w:spacing w:before="40" w:after="40" w:line="240" w:lineRule="auto"/>
              <w:jc w:val="left"/>
              <w:rPr>
                <w:sz w:val="22"/>
                <w:szCs w:val="22"/>
              </w:rPr>
            </w:pPr>
            <w:r w:rsidRPr="004F3A60">
              <w:rPr>
                <w:rFonts w:hint="eastAsia"/>
                <w:sz w:val="22"/>
                <w:szCs w:val="22"/>
              </w:rPr>
              <w:t>载波跟踪性能</w:t>
            </w:r>
            <w:r w:rsidR="00533CEE" w:rsidRPr="004F3A60">
              <w:rPr>
                <w:sz w:val="22"/>
                <w:szCs w:val="22"/>
              </w:rPr>
              <w:t>(</w:t>
            </w:r>
            <w:r w:rsidRPr="004F3A60">
              <w:rPr>
                <w:rFonts w:hint="eastAsia"/>
                <w:sz w:val="22"/>
                <w:szCs w:val="22"/>
              </w:rPr>
              <w:t>双向</w:t>
            </w:r>
            <w:r w:rsidR="00533CEE" w:rsidRPr="004F3A60">
              <w:rPr>
                <w:sz w:val="22"/>
                <w:szCs w:val="22"/>
              </w:rPr>
              <w:t>)</w:t>
            </w:r>
          </w:p>
        </w:tc>
        <w:tc>
          <w:tcPr>
            <w:tcW w:w="1850" w:type="dxa"/>
            <w:tcBorders>
              <w:top w:val="single" w:sz="6" w:space="0" w:color="auto"/>
              <w:left w:val="single" w:sz="6" w:space="0" w:color="auto"/>
              <w:right w:val="single" w:sz="6" w:space="0" w:color="auto"/>
            </w:tcBorders>
          </w:tcPr>
          <w:p w:rsidR="00533CEE" w:rsidRPr="004F3A60" w:rsidRDefault="00533CEE" w:rsidP="00F1409F">
            <w:pPr>
              <w:pStyle w:val="TableText0"/>
              <w:spacing w:before="40" w:after="40" w:line="240" w:lineRule="auto"/>
              <w:jc w:val="center"/>
              <w:rPr>
                <w:sz w:val="22"/>
                <w:szCs w:val="22"/>
              </w:rPr>
            </w:pPr>
          </w:p>
        </w:tc>
      </w:tr>
      <w:tr w:rsidR="00533CEE" w:rsidRPr="004F3A60" w:rsidTr="00FA3DE7">
        <w:trPr>
          <w:cantSplit/>
          <w:jc w:val="center"/>
        </w:trPr>
        <w:tc>
          <w:tcPr>
            <w:tcW w:w="7881" w:type="dxa"/>
            <w:tcBorders>
              <w:left w:val="single" w:sz="6" w:space="0" w:color="auto"/>
              <w:bottom w:val="single" w:sz="6" w:space="0" w:color="auto"/>
              <w:right w:val="single" w:sz="6" w:space="0" w:color="auto"/>
            </w:tcBorders>
          </w:tcPr>
          <w:p w:rsidR="00533CEE" w:rsidRPr="004F3A60" w:rsidRDefault="00533CEE" w:rsidP="00F1409F">
            <w:pPr>
              <w:pStyle w:val="TableText0"/>
              <w:tabs>
                <w:tab w:val="left" w:pos="454"/>
              </w:tabs>
              <w:spacing w:before="40" w:after="40" w:line="240" w:lineRule="auto"/>
              <w:jc w:val="left"/>
              <w:rPr>
                <w:sz w:val="22"/>
                <w:szCs w:val="22"/>
              </w:rPr>
            </w:pPr>
            <w:r w:rsidRPr="004F3A60">
              <w:rPr>
                <w:sz w:val="22"/>
                <w:szCs w:val="22"/>
              </w:rPr>
              <w:tab/>
            </w:r>
            <w:r w:rsidR="005E7E46" w:rsidRPr="004F3A60">
              <w:rPr>
                <w:rFonts w:hint="eastAsia"/>
                <w:sz w:val="22"/>
                <w:szCs w:val="22"/>
              </w:rPr>
              <w:t>载波功率</w:t>
            </w:r>
            <w:r w:rsidRPr="004F3A60">
              <w:rPr>
                <w:sz w:val="22"/>
                <w:szCs w:val="22"/>
              </w:rPr>
              <w:t>/</w:t>
            </w:r>
            <w:r w:rsidR="005E7E46" w:rsidRPr="004F3A60">
              <w:rPr>
                <w:rFonts w:hint="eastAsia"/>
                <w:sz w:val="22"/>
                <w:szCs w:val="22"/>
              </w:rPr>
              <w:t>总功率</w:t>
            </w:r>
            <w:r w:rsidRPr="004F3A60">
              <w:rPr>
                <w:sz w:val="22"/>
                <w:szCs w:val="22"/>
              </w:rPr>
              <w:t xml:space="preserve"> (dB)</w:t>
            </w:r>
            <w:r w:rsidRPr="004F3A60">
              <w:rPr>
                <w:sz w:val="22"/>
                <w:szCs w:val="22"/>
              </w:rPr>
              <w:br/>
            </w:r>
            <w:r w:rsidRPr="004F3A60">
              <w:rPr>
                <w:sz w:val="22"/>
                <w:szCs w:val="22"/>
              </w:rPr>
              <w:tab/>
            </w:r>
            <w:r w:rsidR="005E7E46" w:rsidRPr="004F3A60">
              <w:rPr>
                <w:rFonts w:hint="eastAsia"/>
                <w:sz w:val="22"/>
                <w:szCs w:val="22"/>
              </w:rPr>
              <w:t>接收到的载波功率</w:t>
            </w:r>
            <w:r w:rsidRPr="004F3A60">
              <w:rPr>
                <w:sz w:val="22"/>
                <w:szCs w:val="22"/>
              </w:rPr>
              <w:t>(dBW)</w:t>
            </w:r>
            <w:r w:rsidRPr="004F3A60">
              <w:rPr>
                <w:sz w:val="22"/>
                <w:szCs w:val="22"/>
              </w:rPr>
              <w:br/>
            </w:r>
            <w:r w:rsidRPr="004F3A60">
              <w:rPr>
                <w:sz w:val="22"/>
                <w:szCs w:val="22"/>
              </w:rPr>
              <w:tab/>
            </w:r>
            <w:r w:rsidR="005E7E46" w:rsidRPr="004F3A60">
              <w:rPr>
                <w:rFonts w:hint="eastAsia"/>
                <w:sz w:val="22"/>
                <w:szCs w:val="22"/>
              </w:rPr>
              <w:t>载波门限噪声带宽</w:t>
            </w:r>
            <w:r w:rsidRPr="004F3A60">
              <w:rPr>
                <w:sz w:val="22"/>
                <w:szCs w:val="22"/>
              </w:rPr>
              <w:t>(</w:t>
            </w:r>
            <w:r w:rsidRPr="004F3A60">
              <w:rPr>
                <w:i/>
                <w:sz w:val="22"/>
                <w:szCs w:val="22"/>
              </w:rPr>
              <w:t>B</w:t>
            </w:r>
            <w:r w:rsidRPr="004F3A60">
              <w:rPr>
                <w:sz w:val="22"/>
                <w:szCs w:val="22"/>
              </w:rPr>
              <w:t xml:space="preserve"> </w:t>
            </w:r>
            <w:r w:rsidRPr="004F3A60">
              <w:rPr>
                <w:rFonts w:ascii="Symbol" w:hAnsi="Symbol"/>
                <w:smallCaps/>
                <w:sz w:val="22"/>
                <w:szCs w:val="22"/>
              </w:rPr>
              <w:t></w:t>
            </w:r>
            <w:r w:rsidRPr="004F3A60">
              <w:rPr>
                <w:sz w:val="22"/>
                <w:szCs w:val="22"/>
              </w:rPr>
              <w:t xml:space="preserve"> 10 Hz) (10 log </w:t>
            </w:r>
            <w:r w:rsidRPr="004F3A60">
              <w:rPr>
                <w:i/>
                <w:sz w:val="22"/>
                <w:szCs w:val="22"/>
              </w:rPr>
              <w:t>B</w:t>
            </w:r>
            <w:r w:rsidRPr="004F3A60">
              <w:rPr>
                <w:sz w:val="22"/>
                <w:szCs w:val="22"/>
              </w:rPr>
              <w:t>)</w:t>
            </w:r>
            <w:r w:rsidRPr="004F3A60">
              <w:rPr>
                <w:sz w:val="22"/>
                <w:szCs w:val="22"/>
              </w:rPr>
              <w:br/>
            </w:r>
            <w:r w:rsidRPr="004F3A60">
              <w:rPr>
                <w:sz w:val="22"/>
                <w:szCs w:val="22"/>
              </w:rPr>
              <w:tab/>
            </w:r>
            <w:r w:rsidR="005E7E46" w:rsidRPr="004F3A60">
              <w:rPr>
                <w:rFonts w:hint="eastAsia"/>
                <w:sz w:val="22"/>
                <w:szCs w:val="22"/>
              </w:rPr>
              <w:t>噪</w:t>
            </w:r>
            <w:r w:rsidR="00A13D22" w:rsidRPr="004F3A60">
              <w:rPr>
                <w:rFonts w:hint="eastAsia"/>
                <w:sz w:val="22"/>
                <w:szCs w:val="22"/>
              </w:rPr>
              <w:t>声</w:t>
            </w:r>
            <w:r w:rsidR="005E7E46" w:rsidRPr="004F3A60">
              <w:rPr>
                <w:rFonts w:hint="eastAsia"/>
                <w:sz w:val="22"/>
                <w:szCs w:val="22"/>
              </w:rPr>
              <w:t>功率</w:t>
            </w:r>
            <w:r w:rsidRPr="004F3A60">
              <w:rPr>
                <w:sz w:val="22"/>
                <w:szCs w:val="22"/>
              </w:rPr>
              <w:t>(dBW)</w:t>
            </w:r>
            <w:r w:rsidRPr="004F3A60">
              <w:rPr>
                <w:sz w:val="22"/>
                <w:szCs w:val="22"/>
              </w:rPr>
              <w:br/>
            </w:r>
            <w:r w:rsidRPr="004F3A60">
              <w:rPr>
                <w:sz w:val="22"/>
                <w:szCs w:val="22"/>
              </w:rPr>
              <w:tab/>
            </w:r>
            <w:r w:rsidR="005E7E46" w:rsidRPr="004F3A60">
              <w:rPr>
                <w:rFonts w:hint="eastAsia"/>
                <w:sz w:val="22"/>
                <w:szCs w:val="22"/>
              </w:rPr>
              <w:t>门限值信号</w:t>
            </w:r>
            <w:r w:rsidRPr="004F3A60">
              <w:rPr>
                <w:sz w:val="22"/>
                <w:szCs w:val="22"/>
              </w:rPr>
              <w:t>/</w:t>
            </w:r>
            <w:r w:rsidR="005E7E46" w:rsidRPr="004F3A60">
              <w:rPr>
                <w:rFonts w:hint="eastAsia"/>
                <w:sz w:val="22"/>
                <w:szCs w:val="22"/>
              </w:rPr>
              <w:t>噪声</w:t>
            </w:r>
            <w:r w:rsidRPr="004F3A60">
              <w:rPr>
                <w:sz w:val="22"/>
                <w:szCs w:val="22"/>
              </w:rPr>
              <w:t>(dB)</w:t>
            </w:r>
            <w:r w:rsidRPr="004F3A60">
              <w:rPr>
                <w:sz w:val="22"/>
                <w:szCs w:val="22"/>
              </w:rPr>
              <w:br/>
            </w:r>
            <w:r w:rsidRPr="004F3A60">
              <w:rPr>
                <w:sz w:val="22"/>
                <w:szCs w:val="22"/>
              </w:rPr>
              <w:tab/>
            </w:r>
            <w:r w:rsidR="005E7E46" w:rsidRPr="004F3A60">
              <w:rPr>
                <w:rFonts w:hint="eastAsia"/>
                <w:sz w:val="22"/>
                <w:szCs w:val="22"/>
              </w:rPr>
              <w:t>门限值载波功率</w:t>
            </w:r>
            <w:r w:rsidRPr="004F3A60">
              <w:rPr>
                <w:sz w:val="22"/>
                <w:szCs w:val="22"/>
              </w:rPr>
              <w:t>(dBW)</w:t>
            </w:r>
            <w:r w:rsidRPr="004F3A60">
              <w:rPr>
                <w:sz w:val="22"/>
                <w:szCs w:val="22"/>
              </w:rPr>
              <w:br/>
            </w:r>
            <w:r w:rsidRPr="004F3A60">
              <w:rPr>
                <w:sz w:val="22"/>
                <w:szCs w:val="22"/>
              </w:rPr>
              <w:tab/>
            </w:r>
            <w:r w:rsidR="005E7E46" w:rsidRPr="004F3A60">
              <w:rPr>
                <w:rFonts w:hint="eastAsia"/>
                <w:sz w:val="22"/>
                <w:szCs w:val="22"/>
              </w:rPr>
              <w:t>性能余量</w:t>
            </w:r>
            <w:r w:rsidRPr="004F3A60">
              <w:rPr>
                <w:sz w:val="22"/>
                <w:szCs w:val="22"/>
              </w:rPr>
              <w:t>(dB)</w:t>
            </w:r>
          </w:p>
        </w:tc>
        <w:tc>
          <w:tcPr>
            <w:tcW w:w="1850" w:type="dxa"/>
            <w:tcBorders>
              <w:left w:val="single" w:sz="6" w:space="0" w:color="auto"/>
              <w:bottom w:val="single" w:sz="6" w:space="0" w:color="auto"/>
              <w:right w:val="single" w:sz="6" w:space="0" w:color="auto"/>
            </w:tcBorders>
          </w:tcPr>
          <w:p w:rsidR="00533CEE" w:rsidRPr="004F3A60" w:rsidRDefault="00533CEE" w:rsidP="00F1409F">
            <w:pPr>
              <w:pStyle w:val="TableText0"/>
              <w:spacing w:before="40" w:after="40" w:line="240" w:lineRule="auto"/>
              <w:jc w:val="center"/>
              <w:rPr>
                <w:sz w:val="22"/>
                <w:szCs w:val="22"/>
              </w:rPr>
            </w:pPr>
            <w:r w:rsidRPr="004F3A60">
              <w:rPr>
                <w:color w:val="FFFFFF"/>
                <w:sz w:val="22"/>
                <w:szCs w:val="22"/>
              </w:rPr>
              <w:t>0</w:t>
            </w:r>
            <w:r w:rsidRPr="004F3A60">
              <w:rPr>
                <w:sz w:val="22"/>
                <w:szCs w:val="22"/>
              </w:rPr>
              <w:t>–15.4</w:t>
            </w:r>
            <w:r w:rsidRPr="004F3A60">
              <w:rPr>
                <w:sz w:val="22"/>
                <w:szCs w:val="22"/>
              </w:rPr>
              <w:br/>
              <w:t>–173.3</w:t>
            </w:r>
            <w:r w:rsidRPr="004F3A60">
              <w:rPr>
                <w:sz w:val="22"/>
                <w:szCs w:val="22"/>
              </w:rPr>
              <w:br/>
            </w:r>
            <w:r w:rsidRPr="004F3A60">
              <w:rPr>
                <w:color w:val="FFFFFF"/>
                <w:sz w:val="22"/>
                <w:szCs w:val="22"/>
              </w:rPr>
              <w:t>00</w:t>
            </w:r>
            <w:r w:rsidRPr="004F3A60">
              <w:rPr>
                <w:sz w:val="22"/>
                <w:szCs w:val="22"/>
              </w:rPr>
              <w:t>10.0</w:t>
            </w:r>
            <w:r w:rsidRPr="004F3A60">
              <w:rPr>
                <w:sz w:val="22"/>
                <w:szCs w:val="22"/>
              </w:rPr>
              <w:br/>
              <w:t>–205.1</w:t>
            </w:r>
            <w:r w:rsidRPr="004F3A60">
              <w:rPr>
                <w:sz w:val="22"/>
                <w:szCs w:val="22"/>
              </w:rPr>
              <w:br/>
            </w:r>
            <w:r w:rsidRPr="004F3A60">
              <w:rPr>
                <w:color w:val="FFFFFF"/>
                <w:sz w:val="22"/>
                <w:szCs w:val="22"/>
              </w:rPr>
              <w:t>0000</w:t>
            </w:r>
            <w:r w:rsidRPr="004F3A60">
              <w:rPr>
                <w:sz w:val="22"/>
                <w:szCs w:val="22"/>
              </w:rPr>
              <w:t>20</w:t>
            </w:r>
            <w:r w:rsidRPr="004F3A60">
              <w:rPr>
                <w:color w:val="FFFFFF"/>
                <w:sz w:val="22"/>
                <w:szCs w:val="22"/>
              </w:rPr>
              <w:t>000</w:t>
            </w:r>
            <w:r w:rsidRPr="004F3A60">
              <w:rPr>
                <w:sz w:val="22"/>
                <w:szCs w:val="22"/>
              </w:rPr>
              <w:br/>
              <w:t>–185.1</w:t>
            </w:r>
            <w:r w:rsidRPr="004F3A60">
              <w:rPr>
                <w:sz w:val="22"/>
                <w:szCs w:val="22"/>
              </w:rPr>
              <w:br/>
            </w:r>
            <w:r w:rsidRPr="004F3A60">
              <w:rPr>
                <w:color w:val="FFFFFF"/>
                <w:sz w:val="22"/>
                <w:szCs w:val="22"/>
              </w:rPr>
              <w:t>00</w:t>
            </w:r>
            <w:r w:rsidRPr="004F3A60">
              <w:rPr>
                <w:sz w:val="22"/>
                <w:szCs w:val="22"/>
              </w:rPr>
              <w:t>11.8</w:t>
            </w:r>
          </w:p>
        </w:tc>
      </w:tr>
      <w:tr w:rsidR="00533CEE" w:rsidRPr="004F3A60" w:rsidTr="00D00D85">
        <w:trPr>
          <w:cantSplit/>
          <w:jc w:val="center"/>
        </w:trPr>
        <w:tc>
          <w:tcPr>
            <w:tcW w:w="7881" w:type="dxa"/>
            <w:tcBorders>
              <w:top w:val="single" w:sz="6" w:space="0" w:color="auto"/>
              <w:left w:val="single" w:sz="6" w:space="0" w:color="auto"/>
              <w:right w:val="single" w:sz="6" w:space="0" w:color="auto"/>
            </w:tcBorders>
          </w:tcPr>
          <w:p w:rsidR="00533CEE" w:rsidRPr="004F3A60" w:rsidRDefault="005E7E46" w:rsidP="00F1409F">
            <w:pPr>
              <w:pStyle w:val="TableText0"/>
              <w:spacing w:before="40" w:after="40" w:line="240" w:lineRule="auto"/>
              <w:jc w:val="left"/>
              <w:rPr>
                <w:sz w:val="22"/>
                <w:szCs w:val="22"/>
              </w:rPr>
            </w:pPr>
            <w:r w:rsidRPr="004F3A60">
              <w:rPr>
                <w:rFonts w:hint="eastAsia"/>
                <w:sz w:val="22"/>
                <w:szCs w:val="22"/>
              </w:rPr>
              <w:t>数据检测性能</w:t>
            </w:r>
          </w:p>
        </w:tc>
        <w:tc>
          <w:tcPr>
            <w:tcW w:w="1850" w:type="dxa"/>
            <w:tcBorders>
              <w:top w:val="single" w:sz="6" w:space="0" w:color="auto"/>
              <w:left w:val="single" w:sz="6" w:space="0" w:color="auto"/>
              <w:right w:val="single" w:sz="6" w:space="0" w:color="auto"/>
            </w:tcBorders>
          </w:tcPr>
          <w:p w:rsidR="00533CEE" w:rsidRPr="004F3A60" w:rsidRDefault="00533CEE" w:rsidP="00F1409F">
            <w:pPr>
              <w:pStyle w:val="TableText0"/>
              <w:spacing w:before="40" w:after="40" w:line="240" w:lineRule="auto"/>
              <w:jc w:val="center"/>
              <w:rPr>
                <w:color w:val="FFFFFF"/>
                <w:sz w:val="22"/>
                <w:szCs w:val="22"/>
              </w:rPr>
            </w:pPr>
          </w:p>
        </w:tc>
      </w:tr>
      <w:tr w:rsidR="00533CEE" w:rsidRPr="004F3A60">
        <w:trPr>
          <w:cantSplit/>
          <w:jc w:val="center"/>
        </w:trPr>
        <w:tc>
          <w:tcPr>
            <w:tcW w:w="7881" w:type="dxa"/>
            <w:tcBorders>
              <w:left w:val="single" w:sz="6" w:space="0" w:color="auto"/>
              <w:bottom w:val="single" w:sz="6" w:space="0" w:color="auto"/>
              <w:right w:val="single" w:sz="6" w:space="0" w:color="auto"/>
            </w:tcBorders>
          </w:tcPr>
          <w:p w:rsidR="00533CEE" w:rsidRPr="004F3A60" w:rsidRDefault="00533CEE" w:rsidP="00F1409F">
            <w:pPr>
              <w:pStyle w:val="TableText0"/>
              <w:tabs>
                <w:tab w:val="left" w:pos="454"/>
              </w:tabs>
              <w:spacing w:before="40" w:after="40" w:line="240" w:lineRule="auto"/>
              <w:jc w:val="left"/>
              <w:rPr>
                <w:sz w:val="22"/>
                <w:szCs w:val="22"/>
              </w:rPr>
            </w:pPr>
            <w:r w:rsidRPr="004F3A60">
              <w:rPr>
                <w:sz w:val="22"/>
                <w:szCs w:val="22"/>
              </w:rPr>
              <w:tab/>
            </w:r>
            <w:r w:rsidR="005E7E46" w:rsidRPr="004F3A60">
              <w:rPr>
                <w:rFonts w:hint="eastAsia"/>
                <w:sz w:val="22"/>
                <w:szCs w:val="22"/>
              </w:rPr>
              <w:t>数据功率</w:t>
            </w:r>
            <w:r w:rsidRPr="004F3A60">
              <w:rPr>
                <w:sz w:val="22"/>
                <w:szCs w:val="22"/>
              </w:rPr>
              <w:t>/</w:t>
            </w:r>
            <w:r w:rsidR="005E7E46" w:rsidRPr="004F3A60">
              <w:rPr>
                <w:rFonts w:hint="eastAsia"/>
                <w:sz w:val="22"/>
                <w:szCs w:val="22"/>
              </w:rPr>
              <w:t>总功率</w:t>
            </w:r>
            <w:r w:rsidRPr="004F3A60">
              <w:rPr>
                <w:sz w:val="22"/>
                <w:szCs w:val="22"/>
              </w:rPr>
              <w:t xml:space="preserve"> (dB)</w:t>
            </w:r>
            <w:r w:rsidRPr="004F3A60">
              <w:rPr>
                <w:sz w:val="22"/>
                <w:szCs w:val="22"/>
              </w:rPr>
              <w:br/>
            </w:r>
            <w:r w:rsidRPr="004F3A60">
              <w:rPr>
                <w:sz w:val="22"/>
                <w:szCs w:val="22"/>
              </w:rPr>
              <w:tab/>
            </w:r>
            <w:r w:rsidR="005E7E46" w:rsidRPr="004F3A60">
              <w:rPr>
                <w:rFonts w:hint="eastAsia"/>
                <w:sz w:val="22"/>
                <w:szCs w:val="22"/>
              </w:rPr>
              <w:t>数据接收和检测损耗</w:t>
            </w:r>
            <w:r w:rsidRPr="004F3A60">
              <w:rPr>
                <w:sz w:val="22"/>
                <w:szCs w:val="22"/>
              </w:rPr>
              <w:t>(dB)</w:t>
            </w:r>
            <w:r w:rsidRPr="004F3A60">
              <w:rPr>
                <w:sz w:val="22"/>
                <w:szCs w:val="22"/>
              </w:rPr>
              <w:br/>
            </w:r>
            <w:r w:rsidRPr="004F3A60">
              <w:rPr>
                <w:sz w:val="22"/>
                <w:szCs w:val="22"/>
              </w:rPr>
              <w:tab/>
            </w:r>
            <w:r w:rsidR="005E7E46" w:rsidRPr="004F3A60">
              <w:rPr>
                <w:rFonts w:hint="eastAsia"/>
                <w:sz w:val="22"/>
                <w:szCs w:val="22"/>
              </w:rPr>
              <w:t>接收到的数据功率</w:t>
            </w:r>
            <w:r w:rsidRPr="004F3A60">
              <w:rPr>
                <w:sz w:val="22"/>
                <w:szCs w:val="22"/>
              </w:rPr>
              <w:t>(dBW)</w:t>
            </w:r>
            <w:r w:rsidRPr="004F3A60">
              <w:rPr>
                <w:sz w:val="22"/>
                <w:szCs w:val="22"/>
              </w:rPr>
              <w:br/>
            </w:r>
            <w:r w:rsidRPr="004F3A60">
              <w:rPr>
                <w:sz w:val="22"/>
                <w:szCs w:val="22"/>
              </w:rPr>
              <w:tab/>
            </w:r>
            <w:r w:rsidR="005E7E46" w:rsidRPr="004F3A60">
              <w:rPr>
                <w:rFonts w:hint="eastAsia"/>
                <w:sz w:val="22"/>
                <w:szCs w:val="22"/>
              </w:rPr>
              <w:t>噪声带宽</w:t>
            </w:r>
            <w:r w:rsidRPr="004F3A60">
              <w:rPr>
                <w:sz w:val="22"/>
                <w:szCs w:val="22"/>
              </w:rPr>
              <w:t xml:space="preserve"> (</w:t>
            </w:r>
            <w:r w:rsidR="005E7E46" w:rsidRPr="004F3A60">
              <w:rPr>
                <w:sz w:val="22"/>
                <w:szCs w:val="22"/>
              </w:rPr>
              <w:t>115.2 kbit/s</w:t>
            </w:r>
            <w:r w:rsidR="005E7E46" w:rsidRPr="004F3A60">
              <w:rPr>
                <w:rFonts w:hint="eastAsia"/>
                <w:sz w:val="22"/>
                <w:szCs w:val="22"/>
              </w:rPr>
              <w:t>数据</w:t>
            </w:r>
            <w:r w:rsidR="00496578" w:rsidRPr="004F3A60">
              <w:rPr>
                <w:rFonts w:hint="eastAsia"/>
                <w:sz w:val="22"/>
                <w:szCs w:val="22"/>
              </w:rPr>
              <w:t>匹配滤波器检测</w:t>
            </w:r>
            <w:r w:rsidR="005E7E46" w:rsidRPr="004F3A60">
              <w:rPr>
                <w:rFonts w:hint="eastAsia"/>
                <w:sz w:val="22"/>
                <w:szCs w:val="22"/>
              </w:rPr>
              <w:t>的有效噪声</w:t>
            </w:r>
            <w:r w:rsidR="00496578" w:rsidRPr="004F3A60">
              <w:rPr>
                <w:rFonts w:hint="eastAsia"/>
                <w:sz w:val="22"/>
                <w:szCs w:val="22"/>
              </w:rPr>
              <w:t>带宽</w:t>
            </w:r>
            <w:r w:rsidRPr="004F3A60">
              <w:rPr>
                <w:sz w:val="22"/>
                <w:szCs w:val="22"/>
              </w:rPr>
              <w:t>) (dB)</w:t>
            </w:r>
            <w:r w:rsidRPr="004F3A60">
              <w:rPr>
                <w:sz w:val="22"/>
                <w:szCs w:val="22"/>
              </w:rPr>
              <w:br/>
            </w:r>
            <w:r w:rsidRPr="004F3A60">
              <w:rPr>
                <w:sz w:val="22"/>
                <w:szCs w:val="22"/>
              </w:rPr>
              <w:tab/>
            </w:r>
            <w:r w:rsidR="00496578" w:rsidRPr="004F3A60">
              <w:rPr>
                <w:rFonts w:hint="eastAsia"/>
                <w:sz w:val="22"/>
                <w:szCs w:val="22"/>
              </w:rPr>
              <w:t>噪声功率</w:t>
            </w:r>
            <w:r w:rsidRPr="004F3A60">
              <w:rPr>
                <w:sz w:val="22"/>
                <w:szCs w:val="22"/>
              </w:rPr>
              <w:t xml:space="preserve"> (dBW)</w:t>
            </w:r>
            <w:r w:rsidRPr="004F3A60">
              <w:rPr>
                <w:sz w:val="22"/>
                <w:szCs w:val="22"/>
              </w:rPr>
              <w:br/>
            </w:r>
            <w:r w:rsidRPr="004F3A60">
              <w:rPr>
                <w:sz w:val="22"/>
                <w:szCs w:val="22"/>
              </w:rPr>
              <w:tab/>
            </w:r>
            <w:r w:rsidR="00496578" w:rsidRPr="004F3A60">
              <w:rPr>
                <w:rFonts w:hint="eastAsia"/>
                <w:sz w:val="22"/>
                <w:szCs w:val="22"/>
              </w:rPr>
              <w:t>门限值信号</w:t>
            </w:r>
            <w:r w:rsidRPr="004F3A60">
              <w:rPr>
                <w:sz w:val="22"/>
                <w:szCs w:val="22"/>
              </w:rPr>
              <w:t>/</w:t>
            </w:r>
            <w:r w:rsidR="00496578" w:rsidRPr="004F3A60">
              <w:rPr>
                <w:rFonts w:hint="eastAsia"/>
                <w:sz w:val="22"/>
                <w:szCs w:val="22"/>
              </w:rPr>
              <w:t>噪声</w:t>
            </w:r>
            <w:r w:rsidRPr="004F3A60">
              <w:rPr>
                <w:sz w:val="22"/>
                <w:szCs w:val="22"/>
              </w:rPr>
              <w:t xml:space="preserve">(5 </w:t>
            </w:r>
            <w:r w:rsidRPr="004F3A60">
              <w:rPr>
                <w:rFonts w:ascii="Symbol" w:hAnsi="Symbol"/>
                <w:sz w:val="22"/>
                <w:szCs w:val="22"/>
              </w:rPr>
              <w:t></w:t>
            </w:r>
            <w:r w:rsidRPr="004F3A60">
              <w:rPr>
                <w:sz w:val="22"/>
                <w:szCs w:val="22"/>
              </w:rPr>
              <w:t xml:space="preserve"> 10</w:t>
            </w:r>
            <w:r w:rsidRPr="004F3A60">
              <w:rPr>
                <w:position w:val="6"/>
                <w:sz w:val="22"/>
                <w:szCs w:val="22"/>
              </w:rPr>
              <w:t>–3</w:t>
            </w:r>
            <w:r w:rsidRPr="004F3A60">
              <w:rPr>
                <w:sz w:val="22"/>
                <w:szCs w:val="22"/>
              </w:rPr>
              <w:t xml:space="preserve"> </w:t>
            </w:r>
            <w:r w:rsidR="00496578" w:rsidRPr="004F3A60">
              <w:rPr>
                <w:rFonts w:hint="eastAsia"/>
                <w:sz w:val="22"/>
                <w:szCs w:val="22"/>
              </w:rPr>
              <w:t>比特差错率</w:t>
            </w:r>
            <w:r w:rsidRPr="004F3A60">
              <w:rPr>
                <w:sz w:val="22"/>
                <w:szCs w:val="22"/>
              </w:rPr>
              <w:t>) (dB)</w:t>
            </w:r>
            <w:r w:rsidRPr="004F3A60">
              <w:rPr>
                <w:sz w:val="22"/>
                <w:szCs w:val="22"/>
              </w:rPr>
              <w:br/>
            </w:r>
            <w:r w:rsidRPr="004F3A60">
              <w:rPr>
                <w:sz w:val="22"/>
                <w:szCs w:val="22"/>
              </w:rPr>
              <w:tab/>
            </w:r>
            <w:r w:rsidR="00496578" w:rsidRPr="004F3A60">
              <w:rPr>
                <w:rFonts w:hint="eastAsia"/>
                <w:sz w:val="22"/>
                <w:szCs w:val="22"/>
              </w:rPr>
              <w:t>门限值数据功率</w:t>
            </w:r>
            <w:r w:rsidRPr="004F3A60">
              <w:rPr>
                <w:sz w:val="22"/>
                <w:szCs w:val="22"/>
              </w:rPr>
              <w:t>(dBW)</w:t>
            </w:r>
            <w:r w:rsidRPr="004F3A60">
              <w:rPr>
                <w:sz w:val="22"/>
                <w:szCs w:val="22"/>
              </w:rPr>
              <w:br/>
            </w:r>
            <w:r w:rsidRPr="004F3A60">
              <w:rPr>
                <w:sz w:val="22"/>
                <w:szCs w:val="22"/>
              </w:rPr>
              <w:tab/>
            </w:r>
            <w:r w:rsidR="00496578" w:rsidRPr="004F3A60">
              <w:rPr>
                <w:rFonts w:hint="eastAsia"/>
                <w:sz w:val="22"/>
                <w:szCs w:val="22"/>
              </w:rPr>
              <w:t>性能余量</w:t>
            </w:r>
            <w:r w:rsidRPr="004F3A60">
              <w:rPr>
                <w:sz w:val="22"/>
                <w:szCs w:val="22"/>
              </w:rPr>
              <w:t xml:space="preserve"> (dB)</w:t>
            </w:r>
          </w:p>
        </w:tc>
        <w:tc>
          <w:tcPr>
            <w:tcW w:w="1850" w:type="dxa"/>
            <w:tcBorders>
              <w:left w:val="single" w:sz="6" w:space="0" w:color="auto"/>
              <w:bottom w:val="single" w:sz="6" w:space="0" w:color="auto"/>
              <w:right w:val="single" w:sz="6" w:space="0" w:color="auto"/>
            </w:tcBorders>
          </w:tcPr>
          <w:p w:rsidR="00533CEE" w:rsidRPr="004F3A60" w:rsidRDefault="00533CEE" w:rsidP="00F1409F">
            <w:pPr>
              <w:pStyle w:val="TableText0"/>
              <w:spacing w:before="40" w:after="40" w:line="240" w:lineRule="auto"/>
              <w:jc w:val="center"/>
              <w:rPr>
                <w:sz w:val="22"/>
                <w:szCs w:val="22"/>
              </w:rPr>
            </w:pPr>
            <w:r w:rsidRPr="004F3A60">
              <w:rPr>
                <w:color w:val="FFFFFF"/>
                <w:sz w:val="22"/>
                <w:szCs w:val="22"/>
              </w:rPr>
              <w:t>00</w:t>
            </w:r>
            <w:r w:rsidRPr="004F3A60">
              <w:rPr>
                <w:sz w:val="22"/>
                <w:szCs w:val="22"/>
              </w:rPr>
              <w:t>–0.3</w:t>
            </w:r>
            <w:r w:rsidRPr="004F3A60">
              <w:rPr>
                <w:sz w:val="22"/>
                <w:szCs w:val="22"/>
              </w:rPr>
              <w:br/>
            </w:r>
            <w:r w:rsidRPr="004F3A60">
              <w:rPr>
                <w:color w:val="FFFFFF"/>
                <w:sz w:val="22"/>
                <w:szCs w:val="22"/>
              </w:rPr>
              <w:t>00</w:t>
            </w:r>
            <w:r w:rsidRPr="004F3A60">
              <w:rPr>
                <w:sz w:val="22"/>
                <w:szCs w:val="22"/>
              </w:rPr>
              <w:t>–0.5</w:t>
            </w:r>
            <w:r w:rsidRPr="004F3A60">
              <w:rPr>
                <w:sz w:val="22"/>
                <w:szCs w:val="22"/>
              </w:rPr>
              <w:br/>
              <w:t>–158.7</w:t>
            </w:r>
            <w:r w:rsidRPr="004F3A60">
              <w:rPr>
                <w:sz w:val="22"/>
                <w:szCs w:val="22"/>
              </w:rPr>
              <w:br/>
            </w:r>
            <w:r w:rsidRPr="004F3A60">
              <w:rPr>
                <w:color w:val="FFFFFF"/>
                <w:sz w:val="22"/>
                <w:szCs w:val="22"/>
              </w:rPr>
              <w:t>00</w:t>
            </w:r>
            <w:r w:rsidRPr="004F3A60">
              <w:rPr>
                <w:sz w:val="22"/>
                <w:szCs w:val="22"/>
              </w:rPr>
              <w:t>50.6</w:t>
            </w:r>
            <w:r w:rsidRPr="004F3A60">
              <w:rPr>
                <w:sz w:val="22"/>
                <w:szCs w:val="22"/>
              </w:rPr>
              <w:br/>
              <w:t>–164.5</w:t>
            </w:r>
            <w:r w:rsidRPr="004F3A60">
              <w:rPr>
                <w:sz w:val="22"/>
                <w:szCs w:val="22"/>
              </w:rPr>
              <w:br/>
            </w:r>
            <w:r w:rsidRPr="004F3A60">
              <w:rPr>
                <w:color w:val="FFFFFF"/>
                <w:sz w:val="22"/>
                <w:szCs w:val="22"/>
              </w:rPr>
              <w:t>000</w:t>
            </w:r>
            <w:r w:rsidRPr="004F3A60">
              <w:rPr>
                <w:sz w:val="22"/>
                <w:szCs w:val="22"/>
              </w:rPr>
              <w:t>2.3</w:t>
            </w:r>
            <w:r w:rsidRPr="004F3A60">
              <w:rPr>
                <w:sz w:val="22"/>
                <w:szCs w:val="22"/>
              </w:rPr>
              <w:br/>
              <w:t>–162.2</w:t>
            </w:r>
            <w:r w:rsidRPr="004F3A60">
              <w:rPr>
                <w:sz w:val="22"/>
                <w:szCs w:val="22"/>
              </w:rPr>
              <w:br/>
            </w:r>
            <w:r w:rsidRPr="004F3A60">
              <w:rPr>
                <w:color w:val="FFFFFF"/>
                <w:sz w:val="22"/>
                <w:szCs w:val="22"/>
              </w:rPr>
              <w:t>000</w:t>
            </w:r>
            <w:r w:rsidRPr="004F3A60">
              <w:rPr>
                <w:sz w:val="22"/>
                <w:szCs w:val="22"/>
              </w:rPr>
              <w:t>3.5</w:t>
            </w:r>
          </w:p>
        </w:tc>
      </w:tr>
    </w:tbl>
    <w:p w:rsidR="00533CEE" w:rsidRDefault="00533CEE" w:rsidP="00B73AAE">
      <w:pPr>
        <w:pStyle w:val="Tablefin"/>
      </w:pPr>
    </w:p>
    <w:p w:rsidR="000307CB" w:rsidRDefault="000307CB">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533CEE" w:rsidRPr="00533CEE" w:rsidRDefault="00B73AAE" w:rsidP="000307CB">
      <w:pPr>
        <w:keepLines/>
        <w:tabs>
          <w:tab w:val="clear" w:pos="794"/>
          <w:tab w:val="clear" w:pos="1191"/>
          <w:tab w:val="clear" w:pos="1588"/>
          <w:tab w:val="clear" w:pos="1985"/>
          <w:tab w:val="left" w:pos="567"/>
        </w:tabs>
        <w:spacing w:after="840" w:line="340" w:lineRule="atLeast"/>
        <w:ind w:firstLineChars="200" w:firstLine="480"/>
        <w:rPr>
          <w:lang w:val="en-US" w:eastAsia="zh-CN"/>
        </w:rPr>
      </w:pPr>
      <w:r>
        <w:rPr>
          <w:rFonts w:hint="eastAsia"/>
          <w:lang w:val="en-US" w:eastAsia="zh-CN"/>
        </w:rPr>
        <w:lastRenderedPageBreak/>
        <w:t>深</w:t>
      </w:r>
      <w:r w:rsidR="00496578">
        <w:rPr>
          <w:rFonts w:hint="eastAsia"/>
          <w:lang w:val="en-US" w:eastAsia="zh-CN"/>
        </w:rPr>
        <w:t>空任务设计中最为</w:t>
      </w:r>
      <w:r>
        <w:rPr>
          <w:rFonts w:hint="eastAsia"/>
          <w:lang w:val="en-US" w:eastAsia="zh-CN"/>
        </w:rPr>
        <w:t>主</w:t>
      </w:r>
      <w:r w:rsidR="00496578">
        <w:rPr>
          <w:rFonts w:hint="eastAsia"/>
          <w:lang w:val="en-US" w:eastAsia="zh-CN"/>
        </w:rPr>
        <w:t>要的一点是确保遥测性能余量很低</w:t>
      </w:r>
      <w:r w:rsidR="00533CEE" w:rsidRPr="00533CEE">
        <w:rPr>
          <w:lang w:val="en-US" w:eastAsia="zh-CN"/>
        </w:rPr>
        <w:t xml:space="preserve"> (</w:t>
      </w:r>
      <w:r w:rsidR="00496578">
        <w:rPr>
          <w:rFonts w:hint="eastAsia"/>
          <w:lang w:val="en-US" w:eastAsia="zh-CN"/>
        </w:rPr>
        <w:t>示例中给出的值为</w:t>
      </w:r>
      <w:r w:rsidR="00533CEE" w:rsidRPr="00533CEE">
        <w:rPr>
          <w:lang w:val="en-US" w:eastAsia="zh-CN"/>
        </w:rPr>
        <w:t>3.5 dB)</w:t>
      </w:r>
      <w:r w:rsidR="00496578">
        <w:rPr>
          <w:rFonts w:hint="eastAsia"/>
          <w:lang w:val="en-US" w:eastAsia="zh-CN"/>
        </w:rPr>
        <w:t>。余量很</w:t>
      </w:r>
      <w:r>
        <w:rPr>
          <w:rFonts w:hint="eastAsia"/>
          <w:lang w:val="en-US" w:eastAsia="zh-CN"/>
        </w:rPr>
        <w:t>低</w:t>
      </w:r>
      <w:r w:rsidR="00496578">
        <w:rPr>
          <w:rFonts w:hint="eastAsia"/>
          <w:lang w:val="en-US" w:eastAsia="zh-CN"/>
        </w:rPr>
        <w:t>是为了满足从各个航</w:t>
      </w:r>
      <w:r>
        <w:rPr>
          <w:rFonts w:hint="eastAsia"/>
          <w:lang w:val="en-US" w:eastAsia="zh-CN"/>
        </w:rPr>
        <w:t>天</w:t>
      </w:r>
      <w:r w:rsidR="00496578">
        <w:rPr>
          <w:rFonts w:hint="eastAsia"/>
          <w:lang w:val="en-US" w:eastAsia="zh-CN"/>
        </w:rPr>
        <w:t>器最大限度地获取科学数值的需要。安全余量的设计如果增加</w:t>
      </w:r>
      <w:r w:rsidR="00533CEE" w:rsidRPr="00533CEE">
        <w:rPr>
          <w:lang w:val="en-US" w:eastAsia="zh-CN"/>
        </w:rPr>
        <w:t>10 dB</w:t>
      </w:r>
      <w:r w:rsidR="00496578">
        <w:rPr>
          <w:rFonts w:hint="eastAsia"/>
          <w:lang w:val="en-US" w:eastAsia="zh-CN"/>
        </w:rPr>
        <w:t>，则遥测数据</w:t>
      </w:r>
      <w:r w:rsidR="00C0620E">
        <w:rPr>
          <w:rFonts w:hint="eastAsia"/>
          <w:lang w:val="en-US" w:eastAsia="zh-CN"/>
        </w:rPr>
        <w:t>的</w:t>
      </w:r>
      <w:r w:rsidR="00496578">
        <w:rPr>
          <w:rFonts w:hint="eastAsia"/>
          <w:lang w:val="en-US" w:eastAsia="zh-CN"/>
        </w:rPr>
        <w:t>数量会减少</w:t>
      </w:r>
      <w:r w:rsidR="00C0620E">
        <w:rPr>
          <w:rFonts w:hint="eastAsia"/>
          <w:lang w:val="en-US" w:eastAsia="zh-CN"/>
        </w:rPr>
        <w:t>90</w:t>
      </w:r>
      <w:r w:rsidR="00C0620E">
        <w:rPr>
          <w:rFonts w:hint="eastAsia"/>
          <w:lang w:val="en-US" w:eastAsia="zh-CN"/>
        </w:rPr>
        <w:t>％。使用小性能余量系统的风险在于</w:t>
      </w:r>
      <w:r>
        <w:rPr>
          <w:rFonts w:hint="eastAsia"/>
          <w:lang w:val="en-US" w:eastAsia="zh-CN"/>
        </w:rPr>
        <w:t>该系统</w:t>
      </w:r>
      <w:r w:rsidR="00C0620E">
        <w:rPr>
          <w:rFonts w:hint="eastAsia"/>
          <w:lang w:val="en-US" w:eastAsia="zh-CN"/>
        </w:rPr>
        <w:t>可能会受有害干扰的影响，而对于</w:t>
      </w:r>
      <w:r w:rsidR="00533CEE" w:rsidRPr="00533CEE">
        <w:rPr>
          <w:lang w:val="en-US" w:eastAsia="zh-CN"/>
        </w:rPr>
        <w:t>2</w:t>
      </w:r>
      <w:r w:rsidR="0087108D">
        <w:rPr>
          <w:lang w:val="en-US" w:eastAsia="zh-CN"/>
        </w:rPr>
        <w:t> </w:t>
      </w:r>
      <w:r w:rsidR="00533CEE" w:rsidRPr="00533CEE">
        <w:rPr>
          <w:lang w:val="en-US" w:eastAsia="zh-CN"/>
        </w:rPr>
        <w:t>GHz</w:t>
      </w:r>
      <w:r w:rsidR="00C0620E">
        <w:rPr>
          <w:rFonts w:hint="eastAsia"/>
          <w:lang w:val="en-US" w:eastAsia="zh-CN"/>
        </w:rPr>
        <w:t>以上的频段，则可能会因天气的影响造成可靠性下降。</w:t>
      </w:r>
    </w:p>
    <w:p w:rsidR="00533CEE" w:rsidRPr="00B07F2B" w:rsidRDefault="00F218B5" w:rsidP="00B07F2B">
      <w:pPr>
        <w:jc w:val="center"/>
      </w:pPr>
      <w:r>
        <w:t>______________</w:t>
      </w:r>
    </w:p>
    <w:sectPr w:rsidR="00533CEE" w:rsidRPr="00B07F2B" w:rsidSect="00F20C9A">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026" w:rsidRDefault="00A52026">
      <w:r>
        <w:separator/>
      </w:r>
    </w:p>
  </w:endnote>
  <w:endnote w:type="continuationSeparator" w:id="0">
    <w:p w:rsidR="00A52026" w:rsidRDefault="00A5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26" w:rsidRPr="00F20C9A" w:rsidRDefault="00A52026" w:rsidP="00F20C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26" w:rsidRPr="00F20C9A" w:rsidRDefault="00A52026" w:rsidP="00F20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26" w:rsidRDefault="00A52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026" w:rsidRDefault="00A52026">
      <w:r>
        <w:separator/>
      </w:r>
    </w:p>
  </w:footnote>
  <w:footnote w:type="continuationSeparator" w:id="0">
    <w:p w:rsidR="00A52026" w:rsidRDefault="00A5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26" w:rsidRDefault="00A52026" w:rsidP="005E4FE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19</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26" w:rsidRPr="002F215C" w:rsidRDefault="00A52026" w:rsidP="002F215C">
    <w:pPr>
      <w:pStyle w:val="Header"/>
    </w:pPr>
    <w:r w:rsidRPr="00106F6E">
      <w:rPr>
        <w:noProof/>
        <w:lang w:val="en-GB" w:eastAsia="zh-CN"/>
      </w:rPr>
      <w:drawing>
        <wp:anchor distT="0" distB="0" distL="114300" distR="114300" simplePos="0" relativeHeight="251659264" behindDoc="1" locked="0" layoutInCell="1" allowOverlap="1" wp14:anchorId="3EE10D47" wp14:editId="5AC73788">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26" w:rsidRDefault="00A52026" w:rsidP="00F44DD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B340CE">
      <w:rPr>
        <w:rStyle w:val="PageNumber"/>
        <w:b/>
        <w:bCs/>
        <w:noProof/>
        <w:lang w:val="en-US"/>
      </w:rPr>
      <w:t>6</w:t>
    </w:r>
    <w:r>
      <w:rPr>
        <w:rStyle w:val="PageNumber"/>
        <w:b/>
        <w:bCs/>
      </w:rPr>
      <w:fldChar w:fldCharType="end"/>
    </w:r>
    <w:r>
      <w:rPr>
        <w:lang w:val="en-US"/>
      </w:rPr>
      <w:tab/>
    </w:r>
    <w:r w:rsidRPr="007A60BF">
      <w:rPr>
        <w:b/>
        <w:bCs/>
      </w:rPr>
      <w:t>ITU-R  SA.1014-</w:t>
    </w:r>
    <w:r>
      <w:rPr>
        <w:rFonts w:hint="eastAsia"/>
        <w:b/>
        <w:bCs/>
        <w:lang w:eastAsia="zh-CN"/>
      </w:rPr>
      <w:t>3</w:t>
    </w:r>
    <w:r>
      <w:rPr>
        <w:b/>
        <w:bCs/>
        <w:lang w:eastAsia="zh-CN"/>
      </w:rPr>
      <w:t xml:space="preserve"> </w:t>
    </w:r>
    <w:r w:rsidRPr="007A60BF">
      <w:rPr>
        <w:rFonts w:hint="eastAsia"/>
        <w:b/>
        <w:bCs/>
      </w:rPr>
      <w:t>建议书</w:t>
    </w:r>
    <w:r>
      <w:rPr>
        <w:b/>
        <w:bCs/>
      </w:rPr>
      <w:fldChar w:fldCharType="begin"/>
    </w:r>
    <w:r>
      <w:rPr>
        <w:b/>
        <w:bCs/>
        <w:lang w:val="en-US"/>
      </w:rPr>
      <w:instrText>styleref href</w:instrText>
    </w:r>
    <w:r>
      <w:rPr>
        <w:b/>
        <w:bCs/>
      </w:rPr>
      <w:fldChar w:fldCharType="end"/>
    </w:r>
  </w:p>
  <w:p w:rsidR="00A52026" w:rsidRDefault="00A5202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26" w:rsidRDefault="00A52026" w:rsidP="00F20C9A">
    <w:pPr>
      <w:pStyle w:val="Header"/>
    </w:pPr>
    <w:r>
      <w:tab/>
    </w:r>
    <w:r w:rsidRPr="007A60BF">
      <w:rPr>
        <w:b/>
        <w:bCs/>
      </w:rPr>
      <w:t>ITU-R  SA.1014-</w:t>
    </w:r>
    <w:r>
      <w:rPr>
        <w:rFonts w:hint="eastAsia"/>
        <w:b/>
        <w:bCs/>
        <w:lang w:eastAsia="zh-CN"/>
      </w:rPr>
      <w:t>3</w:t>
    </w:r>
    <w:r>
      <w:rPr>
        <w:b/>
        <w:bCs/>
        <w:lang w:eastAsia="zh-CN"/>
      </w:rPr>
      <w:t xml:space="preserve"> </w:t>
    </w:r>
    <w:r w:rsidRPr="007A60BF">
      <w:rPr>
        <w:rFonts w:hint="eastAsia"/>
        <w:b/>
        <w:bCs/>
      </w:rPr>
      <w:t>建议书</w:t>
    </w:r>
    <w:r>
      <w:rPr>
        <w:b/>
        <w:bCs/>
      </w:rPr>
      <w:fldChar w:fldCharType="begin"/>
    </w:r>
    <w:r>
      <w:rPr>
        <w:b/>
        <w:bCs/>
      </w:rPr>
      <w:instrText>styleref href</w:instrText>
    </w:r>
    <w:r>
      <w:rPr>
        <w:b/>
        <w:bCs/>
      </w:rPr>
      <w:fldChar w:fldCharType="end"/>
    </w:r>
    <w:r>
      <w:tab/>
    </w:r>
    <w:r w:rsidRPr="00F20C9A">
      <w:rPr>
        <w:b/>
        <w:bCs/>
      </w:rPr>
      <w:fldChar w:fldCharType="begin"/>
    </w:r>
    <w:r w:rsidRPr="00F20C9A">
      <w:rPr>
        <w:b/>
        <w:bCs/>
      </w:rPr>
      <w:instrText xml:space="preserve"> PAGE   \* MERGEFORMAT </w:instrText>
    </w:r>
    <w:r w:rsidRPr="00F20C9A">
      <w:rPr>
        <w:b/>
        <w:bCs/>
      </w:rPr>
      <w:fldChar w:fldCharType="separate"/>
    </w:r>
    <w:r w:rsidR="00B340CE">
      <w:rPr>
        <w:b/>
        <w:bCs/>
        <w:noProof/>
      </w:rPr>
      <w:t>7</w:t>
    </w:r>
    <w:r w:rsidRPr="00F20C9A">
      <w:rPr>
        <w:b/>
        <w:bCs/>
        <w:noProof/>
      </w:rPr>
      <w:fldChar w:fldCharType="end"/>
    </w:r>
  </w:p>
  <w:p w:rsidR="00A52026" w:rsidRDefault="00A520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26" w:rsidRDefault="00A52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37"/>
    <w:rsid w:val="00014FC5"/>
    <w:rsid w:val="0002028D"/>
    <w:rsid w:val="000210CD"/>
    <w:rsid w:val="000307CB"/>
    <w:rsid w:val="00043789"/>
    <w:rsid w:val="00053E16"/>
    <w:rsid w:val="000A2F2E"/>
    <w:rsid w:val="000A5648"/>
    <w:rsid w:val="00132374"/>
    <w:rsid w:val="00135B28"/>
    <w:rsid w:val="001749E8"/>
    <w:rsid w:val="001A74DE"/>
    <w:rsid w:val="001B2116"/>
    <w:rsid w:val="001B5DD1"/>
    <w:rsid w:val="001C0737"/>
    <w:rsid w:val="00212AF7"/>
    <w:rsid w:val="00242978"/>
    <w:rsid w:val="002820E5"/>
    <w:rsid w:val="002A459A"/>
    <w:rsid w:val="002D6670"/>
    <w:rsid w:val="002F0796"/>
    <w:rsid w:val="002F215C"/>
    <w:rsid w:val="0034714F"/>
    <w:rsid w:val="00347850"/>
    <w:rsid w:val="00356893"/>
    <w:rsid w:val="003610FB"/>
    <w:rsid w:val="00363DA3"/>
    <w:rsid w:val="0036422F"/>
    <w:rsid w:val="00405982"/>
    <w:rsid w:val="0044103C"/>
    <w:rsid w:val="004809FC"/>
    <w:rsid w:val="00496578"/>
    <w:rsid w:val="004974A4"/>
    <w:rsid w:val="004B20FA"/>
    <w:rsid w:val="004E0D91"/>
    <w:rsid w:val="004E3CDD"/>
    <w:rsid w:val="004E4ACE"/>
    <w:rsid w:val="004F2C55"/>
    <w:rsid w:val="004F3A60"/>
    <w:rsid w:val="00512C69"/>
    <w:rsid w:val="005151EC"/>
    <w:rsid w:val="00520A0C"/>
    <w:rsid w:val="00527DAE"/>
    <w:rsid w:val="00533CEE"/>
    <w:rsid w:val="005E4FE3"/>
    <w:rsid w:val="005E7E46"/>
    <w:rsid w:val="005F55A0"/>
    <w:rsid w:val="0063580B"/>
    <w:rsid w:val="00676154"/>
    <w:rsid w:val="006773E8"/>
    <w:rsid w:val="0068010A"/>
    <w:rsid w:val="006C1D46"/>
    <w:rsid w:val="006C3AC6"/>
    <w:rsid w:val="006C4472"/>
    <w:rsid w:val="006D52F9"/>
    <w:rsid w:val="006F3E3F"/>
    <w:rsid w:val="0070427B"/>
    <w:rsid w:val="00713BF1"/>
    <w:rsid w:val="00741B4D"/>
    <w:rsid w:val="00785C39"/>
    <w:rsid w:val="007A60BF"/>
    <w:rsid w:val="007D0CCA"/>
    <w:rsid w:val="007E3D74"/>
    <w:rsid w:val="007E79FF"/>
    <w:rsid w:val="007F38FB"/>
    <w:rsid w:val="00806F1F"/>
    <w:rsid w:val="0082724A"/>
    <w:rsid w:val="008376BA"/>
    <w:rsid w:val="0087108D"/>
    <w:rsid w:val="00897D39"/>
    <w:rsid w:val="008A2B3B"/>
    <w:rsid w:val="008C1D83"/>
    <w:rsid w:val="008D041C"/>
    <w:rsid w:val="008E71E1"/>
    <w:rsid w:val="00912114"/>
    <w:rsid w:val="0098065F"/>
    <w:rsid w:val="00982926"/>
    <w:rsid w:val="009A1583"/>
    <w:rsid w:val="009A4C7B"/>
    <w:rsid w:val="009C62E7"/>
    <w:rsid w:val="009E1315"/>
    <w:rsid w:val="00A13D22"/>
    <w:rsid w:val="00A37F17"/>
    <w:rsid w:val="00A52026"/>
    <w:rsid w:val="00A523BE"/>
    <w:rsid w:val="00AB598B"/>
    <w:rsid w:val="00AE2B31"/>
    <w:rsid w:val="00AF0C23"/>
    <w:rsid w:val="00B03F87"/>
    <w:rsid w:val="00B04941"/>
    <w:rsid w:val="00B07F2B"/>
    <w:rsid w:val="00B26F24"/>
    <w:rsid w:val="00B340CE"/>
    <w:rsid w:val="00B73AAE"/>
    <w:rsid w:val="00B82893"/>
    <w:rsid w:val="00B852CD"/>
    <w:rsid w:val="00BB6DF7"/>
    <w:rsid w:val="00BC15B8"/>
    <w:rsid w:val="00BC639B"/>
    <w:rsid w:val="00BF3D08"/>
    <w:rsid w:val="00BF5C3A"/>
    <w:rsid w:val="00C0620E"/>
    <w:rsid w:val="00C47A75"/>
    <w:rsid w:val="00C7118F"/>
    <w:rsid w:val="00C75C99"/>
    <w:rsid w:val="00C87B8B"/>
    <w:rsid w:val="00C942AC"/>
    <w:rsid w:val="00C95FAC"/>
    <w:rsid w:val="00CA6C77"/>
    <w:rsid w:val="00CB1A8F"/>
    <w:rsid w:val="00CE55DF"/>
    <w:rsid w:val="00CE6D53"/>
    <w:rsid w:val="00D00D85"/>
    <w:rsid w:val="00D4006D"/>
    <w:rsid w:val="00D44A7B"/>
    <w:rsid w:val="00D47F81"/>
    <w:rsid w:val="00D91C3D"/>
    <w:rsid w:val="00D950B5"/>
    <w:rsid w:val="00DD2B77"/>
    <w:rsid w:val="00E01C12"/>
    <w:rsid w:val="00E03435"/>
    <w:rsid w:val="00E83FB4"/>
    <w:rsid w:val="00EB720E"/>
    <w:rsid w:val="00EC5FE9"/>
    <w:rsid w:val="00EF05F8"/>
    <w:rsid w:val="00EF0F1B"/>
    <w:rsid w:val="00F05670"/>
    <w:rsid w:val="00F1409F"/>
    <w:rsid w:val="00F20C9A"/>
    <w:rsid w:val="00F218B5"/>
    <w:rsid w:val="00F30CE2"/>
    <w:rsid w:val="00F34326"/>
    <w:rsid w:val="00F3479D"/>
    <w:rsid w:val="00F44DDF"/>
    <w:rsid w:val="00F61F6C"/>
    <w:rsid w:val="00F761C1"/>
    <w:rsid w:val="00FA3DE7"/>
    <w:rsid w:val="00FB1BC0"/>
    <w:rsid w:val="00FC4C68"/>
    <w:rsid w:val="00FC6F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C05DA5C-7373-43F3-8FA5-EEE7F3FE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BR">
    <w:name w:val="Rec_No_BR"/>
    <w:basedOn w:val="Normal"/>
    <w:next w:val="RectitleB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BR"/>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BR"/>
    <w:next w:val="Reptitle"/>
  </w:style>
  <w:style w:type="paragraph" w:customStyle="1" w:styleId="Repref">
    <w:name w:val="Rep_ref"/>
    <w:basedOn w:val="Recref"/>
    <w:next w:val="Repdate"/>
  </w:style>
  <w:style w:type="paragraph" w:customStyle="1" w:styleId="Reptitle">
    <w:name w:val="Rep_title"/>
    <w:basedOn w:val="RectitleBR"/>
    <w:next w:val="Repref"/>
  </w:style>
  <w:style w:type="paragraph" w:customStyle="1" w:styleId="Resdate">
    <w:name w:val="Res_date"/>
    <w:basedOn w:val="Recdate"/>
    <w:next w:val="Normalaftertitle"/>
  </w:style>
  <w:style w:type="paragraph" w:customStyle="1" w:styleId="ResNo">
    <w:name w:val="Res_No"/>
    <w:basedOn w:val="RecNoBR"/>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BR">
    <w:name w:val="Rec_title_BR"/>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TableLegend0">
    <w:name w:val="Table_Legend"/>
    <w:basedOn w:val="Normal"/>
    <w:next w:val="Normal"/>
    <w:rsid w:val="00533CEE"/>
    <w:pPr>
      <w:keepNext/>
      <w:spacing w:before="86" w:line="199" w:lineRule="exact"/>
      <w:ind w:left="-85" w:right="-85"/>
    </w:pPr>
    <w:rPr>
      <w:sz w:val="18"/>
      <w:lang w:val="en-GB" w:eastAsia="zh-CN"/>
    </w:rPr>
  </w:style>
  <w:style w:type="paragraph" w:customStyle="1" w:styleId="Figure">
    <w:name w:val="Figure"/>
    <w:basedOn w:val="FigureNo"/>
    <w:next w:val="Figuretitle"/>
    <w:pPr>
      <w:spacing w:before="0" w:after="240"/>
    </w:pPr>
  </w:style>
  <w:style w:type="paragraph" w:customStyle="1" w:styleId="TableTitle0">
    <w:name w:val="Table_Title"/>
    <w:basedOn w:val="Table"/>
    <w:next w:val="Blanc"/>
    <w:rsid w:val="00533CEE"/>
    <w:pPr>
      <w:spacing w:before="0"/>
    </w:pPr>
    <w:rPr>
      <w:b/>
    </w:rPr>
  </w:style>
  <w:style w:type="paragraph" w:customStyle="1" w:styleId="TableText0">
    <w:name w:val="Table_Text"/>
    <w:basedOn w:val="TableLegend0"/>
    <w:rsid w:val="00533CEE"/>
    <w:pPr>
      <w:spacing w:before="100" w:after="100" w:line="190" w:lineRule="exact"/>
      <w:ind w:left="0" w:right="0"/>
    </w:pPr>
  </w:style>
  <w:style w:type="paragraph" w:customStyle="1" w:styleId="Table">
    <w:name w:val="Table_#"/>
    <w:basedOn w:val="Normal"/>
    <w:next w:val="TableTitle0"/>
    <w:rsid w:val="00533CEE"/>
    <w:pPr>
      <w:keepNext/>
      <w:tabs>
        <w:tab w:val="clear" w:pos="794"/>
        <w:tab w:val="clear" w:pos="1191"/>
        <w:tab w:val="clear" w:pos="1588"/>
        <w:tab w:val="clear" w:pos="1985"/>
      </w:tabs>
      <w:spacing w:before="567" w:after="113"/>
      <w:jc w:val="center"/>
    </w:pPr>
    <w:rPr>
      <w:sz w:val="18"/>
      <w:lang w:val="en-GB" w:eastAsia="zh-CN"/>
    </w:rPr>
  </w:style>
  <w:style w:type="character" w:customStyle="1" w:styleId="TabletextChar">
    <w:name w:val="Table_text Char"/>
    <w:link w:val="Tabletext"/>
    <w:locked/>
    <w:rsid w:val="00BF5C3A"/>
    <w:rPr>
      <w:sz w:val="22"/>
      <w:lang w:val="fr-FR" w:eastAsia="en-US"/>
    </w:rPr>
  </w:style>
  <w:style w:type="character" w:customStyle="1" w:styleId="FooterChar">
    <w:name w:val="Footer Char"/>
    <w:link w:val="Footer"/>
    <w:rsid w:val="00F3479D"/>
    <w:rPr>
      <w:noProof/>
      <w:sz w:val="18"/>
      <w:lang w:val="fr-FR" w:eastAsia="en-US"/>
    </w:rPr>
  </w:style>
  <w:style w:type="character" w:styleId="Hyperlink">
    <w:name w:val="Hyperlink"/>
    <w:basedOn w:val="DefaultParagraphFont"/>
    <w:rsid w:val="00F20C9A"/>
    <w:rPr>
      <w:color w:val="0000FF"/>
      <w:u w:val="single"/>
    </w:rPr>
  </w:style>
  <w:style w:type="character" w:customStyle="1" w:styleId="TableheadChar">
    <w:name w:val="Table_head Char"/>
    <w:basedOn w:val="DefaultParagraphFont"/>
    <w:link w:val="Tablehead"/>
    <w:locked/>
    <w:rsid w:val="00F20C9A"/>
    <w:rPr>
      <w:b/>
      <w:sz w:val="22"/>
      <w:lang w:val="fr-FR" w:eastAsia="en-US"/>
    </w:rPr>
  </w:style>
  <w:style w:type="character" w:customStyle="1" w:styleId="HeaderChar">
    <w:name w:val="Header Char"/>
    <w:aliases w:val="encabezado Char"/>
    <w:basedOn w:val="DefaultParagraphFont"/>
    <w:link w:val="Header"/>
    <w:rsid w:val="00F20C9A"/>
    <w:rPr>
      <w:sz w:val="24"/>
      <w:lang w:val="fr-FR" w:eastAsia="en-US"/>
    </w:rPr>
  </w:style>
  <w:style w:type="character" w:customStyle="1" w:styleId="Heading1Char">
    <w:name w:val="Heading 1 Char"/>
    <w:basedOn w:val="DefaultParagraphFont"/>
    <w:link w:val="Heading1"/>
    <w:rsid w:val="00F20C9A"/>
    <w:rPr>
      <w:b/>
      <w:sz w:val="24"/>
      <w:lang w:val="fr-FR" w:eastAsia="en-US"/>
    </w:rPr>
  </w:style>
  <w:style w:type="paragraph" w:styleId="ListParagraph">
    <w:name w:val="List Paragraph"/>
    <w:basedOn w:val="Normal"/>
    <w:uiPriority w:val="34"/>
    <w:qFormat/>
    <w:rsid w:val="00F20C9A"/>
    <w:pPr>
      <w:ind w:left="720"/>
      <w:contextualSpacing/>
    </w:pPr>
  </w:style>
  <w:style w:type="paragraph" w:customStyle="1" w:styleId="Default">
    <w:name w:val="Default"/>
    <w:rsid w:val="00D4006D"/>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itu.int/publ/R-REC/en" TargetMode="Externa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36B1E-D599-4F4C-B0CE-48EEE6E1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1186</TotalTime>
  <Pages>14</Pages>
  <Words>7530</Words>
  <Characters>2753</Characters>
  <Application>Microsoft Office Word</Application>
  <DocSecurity>0</DocSecurity>
  <Lines>22</Lines>
  <Paragraphs>20</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Edition                                 24.01.06      SP_x000d_
1ère épreuve                      17.02.06      SP</dc:description>
  <cp:lastModifiedBy>Li, Jianying</cp:lastModifiedBy>
  <cp:revision>25</cp:revision>
  <cp:lastPrinted>2018-05-24T09:30:00Z</cp:lastPrinted>
  <dcterms:created xsi:type="dcterms:W3CDTF">2018-02-21T15:11:00Z</dcterms:created>
  <dcterms:modified xsi:type="dcterms:W3CDTF">2018-05-24T09:30:00Z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