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DF0E" w14:textId="77777777" w:rsidR="00FE79FE" w:rsidRPr="00546BC0" w:rsidRDefault="00FE79FE">
      <w:pPr>
        <w:rPr>
          <w:lang w:val="ru-RU"/>
        </w:rPr>
      </w:pPr>
    </w:p>
    <w:p w14:paraId="6449D421" w14:textId="77777777" w:rsidR="00013002" w:rsidRPr="00546BC0" w:rsidRDefault="00013002" w:rsidP="00DE5556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</w:p>
    <w:p w14:paraId="7F5BF118" w14:textId="2FD72EAB" w:rsidR="004A6FEB" w:rsidRPr="00546BC0" w:rsidRDefault="004029CF" w:rsidP="0036627C">
      <w:pPr>
        <w:pStyle w:val="CoverNumber"/>
        <w:rPr>
          <w:lang w:val="ru-RU"/>
        </w:rPr>
      </w:pPr>
      <w:r w:rsidRPr="00546BC0">
        <w:rPr>
          <w:lang w:val="ru-RU"/>
        </w:rPr>
        <w:t>Рекомендация</w:t>
      </w:r>
      <w:r w:rsidR="004A6FEB" w:rsidRPr="00546BC0">
        <w:rPr>
          <w:lang w:val="ru-RU"/>
        </w:rPr>
        <w:t xml:space="preserve"> </w:t>
      </w:r>
      <w:r w:rsidRPr="00546BC0">
        <w:rPr>
          <w:lang w:val="ru-RU"/>
        </w:rPr>
        <w:t>МСЭ</w:t>
      </w:r>
      <w:r w:rsidR="004A6FEB" w:rsidRPr="00546BC0">
        <w:rPr>
          <w:lang w:val="ru-RU"/>
        </w:rPr>
        <w:t xml:space="preserve">-R </w:t>
      </w:r>
      <w:r w:rsidR="007C1523" w:rsidRPr="00546BC0">
        <w:rPr>
          <w:lang w:val="ru-RU"/>
        </w:rPr>
        <w:t>S</w:t>
      </w:r>
      <w:r w:rsidR="0036627C" w:rsidRPr="00546BC0">
        <w:rPr>
          <w:lang w:val="ru-RU"/>
        </w:rPr>
        <w:t>.</w:t>
      </w:r>
      <w:r w:rsidR="007C1523" w:rsidRPr="00546BC0">
        <w:rPr>
          <w:lang w:val="ru-RU"/>
        </w:rPr>
        <w:t>215</w:t>
      </w:r>
      <w:r w:rsidR="00FB1CFA" w:rsidRPr="00546BC0">
        <w:rPr>
          <w:lang w:val="ru-RU"/>
        </w:rPr>
        <w:t>8</w:t>
      </w:r>
      <w:r w:rsidR="007C1523" w:rsidRPr="00546BC0">
        <w:rPr>
          <w:lang w:val="ru-RU"/>
        </w:rPr>
        <w:t>-0</w:t>
      </w:r>
    </w:p>
    <w:p w14:paraId="053D1045" w14:textId="73C4C7AD" w:rsidR="004A6FEB" w:rsidRPr="00546BC0" w:rsidRDefault="004A6FEB" w:rsidP="0036627C">
      <w:pPr>
        <w:pStyle w:val="CoverDate"/>
        <w:rPr>
          <w:lang w:val="ru-RU"/>
        </w:rPr>
      </w:pPr>
      <w:r w:rsidRPr="00546BC0">
        <w:rPr>
          <w:lang w:val="ru-RU"/>
        </w:rPr>
        <w:t>(</w:t>
      </w:r>
      <w:r w:rsidR="00BD15D1" w:rsidRPr="00546BC0">
        <w:rPr>
          <w:lang w:val="ru-RU"/>
        </w:rPr>
        <w:t>0</w:t>
      </w:r>
      <w:r w:rsidR="00C959DE" w:rsidRPr="00546BC0">
        <w:rPr>
          <w:lang w:val="ru-RU"/>
        </w:rPr>
        <w:t>9</w:t>
      </w:r>
      <w:r w:rsidRPr="00546BC0">
        <w:rPr>
          <w:lang w:val="ru-RU"/>
        </w:rPr>
        <w:t>/</w:t>
      </w:r>
      <w:r w:rsidR="00BD15D1" w:rsidRPr="00546BC0">
        <w:rPr>
          <w:lang w:val="ru-RU"/>
        </w:rPr>
        <w:t>2023</w:t>
      </w:r>
      <w:r w:rsidRPr="00546BC0">
        <w:rPr>
          <w:lang w:val="ru-RU"/>
        </w:rPr>
        <w:t>)</w:t>
      </w:r>
    </w:p>
    <w:p w14:paraId="12A5E5EF" w14:textId="5FF41D4C" w:rsidR="004A6FEB" w:rsidRPr="00546BC0" w:rsidRDefault="004029CF" w:rsidP="0036627C">
      <w:pPr>
        <w:pStyle w:val="CoverSeries"/>
        <w:rPr>
          <w:lang w:val="ru-RU"/>
        </w:rPr>
      </w:pPr>
      <w:r w:rsidRPr="00546BC0">
        <w:rPr>
          <w:lang w:val="ru-RU"/>
        </w:rPr>
        <w:t>Серия S</w:t>
      </w:r>
      <w:r w:rsidR="004A6FEB" w:rsidRPr="00546BC0">
        <w:rPr>
          <w:lang w:val="ru-RU"/>
        </w:rPr>
        <w:t xml:space="preserve">: </w:t>
      </w:r>
      <w:r w:rsidRPr="00546BC0">
        <w:rPr>
          <w:bCs w:val="0"/>
          <w:lang w:val="ru-RU"/>
        </w:rPr>
        <w:t>Фиксированная спутниковая служба</w:t>
      </w:r>
    </w:p>
    <w:p w14:paraId="0172C484" w14:textId="7B709F4F" w:rsidR="004A6FEB" w:rsidRPr="00546BC0" w:rsidRDefault="004029CF" w:rsidP="0036627C">
      <w:pPr>
        <w:pStyle w:val="CoverTitle"/>
        <w:rPr>
          <w:lang w:val="ru-RU"/>
        </w:rPr>
      </w:pPr>
      <w:r w:rsidRPr="00546BC0">
        <w:rPr>
          <w:lang w:val="ru-RU"/>
        </w:rPr>
        <w:t>Методика рассмотрения соответствия воздушных земных станций, находящихся в движении, которые взаимодействуют с</w:t>
      </w:r>
      <w:r w:rsidR="003163FD" w:rsidRPr="00546BC0">
        <w:rPr>
          <w:lang w:val="ru-RU"/>
        </w:rPr>
        <w:t> </w:t>
      </w:r>
      <w:r w:rsidRPr="00546BC0">
        <w:rPr>
          <w:lang w:val="ru-RU"/>
        </w:rPr>
        <w:t xml:space="preserve">геостационарными космическими станциями фиксированной спутниковой службы </w:t>
      </w:r>
      <w:r w:rsidRPr="00546BC0">
        <w:rPr>
          <w:lang w:val="ru-RU"/>
        </w:rPr>
        <w:br/>
        <w:t>в полосе 27,5–29,5 ГГц,</w:t>
      </w:r>
      <w:r w:rsidRPr="00546BC0">
        <w:rPr>
          <w:lang w:val="ru-RU"/>
        </w:rPr>
        <w:br/>
        <w:t>набору предварительно установленных пределов п.п.м. на поверхности Земли</w:t>
      </w:r>
    </w:p>
    <w:p w14:paraId="2AE9A265" w14:textId="77777777" w:rsidR="00FE79FE" w:rsidRPr="00546BC0" w:rsidRDefault="00FE79FE" w:rsidP="005373E0">
      <w:pPr>
        <w:rPr>
          <w:lang w:val="ru-RU"/>
        </w:rPr>
      </w:pPr>
    </w:p>
    <w:p w14:paraId="6007B723" w14:textId="77777777" w:rsidR="00A71FE5" w:rsidRPr="00546BC0" w:rsidRDefault="00A71FE5" w:rsidP="005373E0">
      <w:pPr>
        <w:rPr>
          <w:lang w:val="ru-RU"/>
        </w:rPr>
      </w:pPr>
    </w:p>
    <w:p w14:paraId="230992C5" w14:textId="77777777" w:rsidR="00EE47C4" w:rsidRPr="00546BC0" w:rsidRDefault="00EE47C4" w:rsidP="005373E0">
      <w:pPr>
        <w:rPr>
          <w:lang w:val="ru-RU"/>
        </w:rPr>
        <w:sectPr w:rsidR="00EE47C4" w:rsidRPr="00546BC0" w:rsidSect="0027411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089" w:right="1089" w:bottom="284" w:left="1089" w:header="737" w:footer="284" w:gutter="0"/>
          <w:pgNumType w:start="1"/>
          <w:cols w:space="720"/>
          <w:docGrid w:linePitch="326"/>
        </w:sectPr>
      </w:pPr>
    </w:p>
    <w:p w14:paraId="7937B2AA" w14:textId="77777777" w:rsidR="007D7736" w:rsidRPr="00546BC0" w:rsidRDefault="007D7736" w:rsidP="007D773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szCs w:val="22"/>
          <w:lang w:val="ru-RU"/>
        </w:rPr>
      </w:pPr>
      <w:bookmarkStart w:id="0" w:name="c2tope"/>
      <w:bookmarkEnd w:id="0"/>
      <w:r w:rsidRPr="00546BC0">
        <w:rPr>
          <w:b/>
          <w:bCs/>
          <w:szCs w:val="22"/>
          <w:lang w:val="ru-RU"/>
        </w:rPr>
        <w:lastRenderedPageBreak/>
        <w:t>Предисловие</w:t>
      </w:r>
    </w:p>
    <w:p w14:paraId="68CE1725" w14:textId="77777777" w:rsidR="007D7736" w:rsidRPr="00546BC0" w:rsidRDefault="007D7736" w:rsidP="007D773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546BC0">
        <w:rPr>
          <w:sz w:val="20"/>
          <w:lang w:val="ru-RU"/>
        </w:rPr>
        <w:t>Роль Сектора радиосвязи заключается в обеспечении рационального, справедливого, эффективного и экономичного использования радиочастотного спектра всеми службами радиосвязи, включая спутниковые службы, и проведении в неограниченном частотном диапазоне исследований, на основании которых принимаются Рекомендации.</w:t>
      </w:r>
    </w:p>
    <w:p w14:paraId="455ADC27" w14:textId="77777777" w:rsidR="007D7736" w:rsidRPr="00546BC0" w:rsidRDefault="007D7736" w:rsidP="007D773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546BC0">
        <w:rPr>
          <w:sz w:val="20"/>
          <w:lang w:val="ru-RU"/>
        </w:rPr>
        <w:t xml:space="preserve">Всемирные и региональные конференции радиосвязи и ассамблеи радиосвязи при поддержке исследовательских комиссий выполняют регламентарную и политическую функции Сектора радиосвязи. </w:t>
      </w:r>
    </w:p>
    <w:p w14:paraId="49BCABB8" w14:textId="77777777" w:rsidR="007D7736" w:rsidRPr="00546BC0" w:rsidRDefault="007D7736" w:rsidP="007D773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jc w:val="center"/>
        <w:textAlignment w:val="auto"/>
        <w:rPr>
          <w:b/>
          <w:bCs/>
          <w:szCs w:val="22"/>
          <w:lang w:val="ru-RU"/>
        </w:rPr>
      </w:pPr>
      <w:r w:rsidRPr="00546BC0">
        <w:rPr>
          <w:b/>
          <w:bCs/>
          <w:szCs w:val="22"/>
          <w:lang w:val="ru-RU"/>
        </w:rPr>
        <w:t>Политика в области прав интеллектуальной собственности (ПИС)</w:t>
      </w:r>
    </w:p>
    <w:p w14:paraId="66148CBB" w14:textId="77777777" w:rsidR="007D7736" w:rsidRPr="00546BC0" w:rsidRDefault="007D7736" w:rsidP="007D773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546BC0">
        <w:rPr>
          <w:sz w:val="20"/>
          <w:lang w:val="ru-RU"/>
        </w:rPr>
        <w:t xml:space="preserve">Политика МСЭ-R в области ПИС излагается в общей патентной политике МСЭ-Т/МСЭ-R/ИСО/МЭК, упоминаемой в Резолюции МСЭ-R 1. Формы, которые владельцам патентов следует использовать для представления патентных заявлений и деклараций о лицензировании, представлены по адресу: </w:t>
      </w:r>
      <w:hyperlink r:id="rId13" w:history="1">
        <w:r w:rsidRPr="00546BC0">
          <w:rPr>
            <w:rFonts w:eastAsia="SimSun"/>
            <w:color w:val="0000FF"/>
            <w:sz w:val="20"/>
            <w:u w:val="single"/>
            <w:lang w:val="ru-RU" w:eastAsia="zh-CN"/>
          </w:rPr>
          <w:t>http://www.itu.int/ITU-R/go/patents/ru</w:t>
        </w:r>
      </w:hyperlink>
      <w:r w:rsidRPr="00546BC0">
        <w:rPr>
          <w:sz w:val="20"/>
          <w:lang w:val="ru-RU"/>
        </w:rPr>
        <w:t>, где также содержатся Руководящие принципы по выполнению общей патентной политики МСЭ-Т/МСЭ-R/ИСО/МЭК и база данных патентной информации МСЭ-R.</w:t>
      </w:r>
    </w:p>
    <w:p w14:paraId="3D67C870" w14:textId="77777777" w:rsidR="007D7736" w:rsidRPr="00546BC0" w:rsidRDefault="007D7736" w:rsidP="007D773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rFonts w:eastAsia="SimSun"/>
          <w:sz w:val="20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1E0" w:firstRow="1" w:lastRow="1" w:firstColumn="1" w:lastColumn="1" w:noHBand="0" w:noVBand="0"/>
      </w:tblPr>
      <w:tblGrid>
        <w:gridCol w:w="1188"/>
        <w:gridCol w:w="7668"/>
      </w:tblGrid>
      <w:tr w:rsidR="007D7736" w:rsidRPr="00546BC0" w14:paraId="4D7988BC" w14:textId="77777777" w:rsidTr="00214284">
        <w:trPr>
          <w:jc w:val="center"/>
        </w:trPr>
        <w:tc>
          <w:tcPr>
            <w:tcW w:w="8856" w:type="dxa"/>
            <w:gridSpan w:val="2"/>
          </w:tcPr>
          <w:p w14:paraId="518136BF" w14:textId="77777777" w:rsidR="007D7736" w:rsidRPr="00546BC0" w:rsidRDefault="007D7736" w:rsidP="00214284">
            <w:pPr>
              <w:spacing w:before="180"/>
              <w:jc w:val="center"/>
              <w:rPr>
                <w:b/>
                <w:bCs/>
                <w:lang w:val="ru-RU"/>
              </w:rPr>
            </w:pPr>
            <w:r w:rsidRPr="00546BC0">
              <w:rPr>
                <w:b/>
                <w:bCs/>
                <w:lang w:val="ru-RU"/>
              </w:rPr>
              <w:t>Серии Рекомендаций МСЭ-R</w:t>
            </w:r>
          </w:p>
          <w:p w14:paraId="651E10DB" w14:textId="77777777" w:rsidR="007D7736" w:rsidRPr="00546BC0" w:rsidRDefault="007D7736" w:rsidP="00214284">
            <w:pPr>
              <w:spacing w:after="2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546BC0">
              <w:rPr>
                <w:sz w:val="18"/>
                <w:szCs w:val="18"/>
                <w:lang w:val="ru-RU"/>
              </w:rPr>
              <w:t xml:space="preserve">(Представлены также в онлайновой форме по адресу: </w:t>
            </w:r>
            <w:hyperlink r:id="rId14" w:history="1">
              <w:r w:rsidRPr="00546BC0">
                <w:rPr>
                  <w:rStyle w:val="Hyperlink"/>
                  <w:sz w:val="18"/>
                  <w:lang w:val="ru-RU"/>
                </w:rPr>
                <w:t>http://www.itu.int/publ/R-REC/ru</w:t>
              </w:r>
            </w:hyperlink>
            <w:r w:rsidRPr="00546BC0">
              <w:rPr>
                <w:sz w:val="18"/>
                <w:szCs w:val="18"/>
                <w:lang w:val="ru-RU"/>
              </w:rPr>
              <w:t>.)</w:t>
            </w:r>
          </w:p>
        </w:tc>
      </w:tr>
      <w:tr w:rsidR="007D7736" w:rsidRPr="00546BC0" w14:paraId="0A1618B0" w14:textId="77777777" w:rsidTr="00214284">
        <w:trPr>
          <w:jc w:val="center"/>
        </w:trPr>
        <w:tc>
          <w:tcPr>
            <w:tcW w:w="1188" w:type="dxa"/>
          </w:tcPr>
          <w:p w14:paraId="4A7F72B5" w14:textId="77777777" w:rsidR="007D7736" w:rsidRPr="00546BC0" w:rsidRDefault="007D7736" w:rsidP="00214284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46BC0">
              <w:rPr>
                <w:b/>
                <w:bCs/>
                <w:sz w:val="20"/>
                <w:lang w:val="ru-RU"/>
              </w:rPr>
              <w:t>Серия</w:t>
            </w:r>
          </w:p>
        </w:tc>
        <w:tc>
          <w:tcPr>
            <w:tcW w:w="7668" w:type="dxa"/>
          </w:tcPr>
          <w:p w14:paraId="16605E80" w14:textId="77777777" w:rsidR="007D7736" w:rsidRPr="00546BC0" w:rsidRDefault="007D7736" w:rsidP="00214284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546BC0">
              <w:rPr>
                <w:b/>
                <w:bCs/>
                <w:sz w:val="20"/>
                <w:lang w:val="ru-RU"/>
              </w:rPr>
              <w:t>Название</w:t>
            </w:r>
          </w:p>
        </w:tc>
      </w:tr>
      <w:tr w:rsidR="007D7736" w:rsidRPr="00546BC0" w14:paraId="695E90B3" w14:textId="77777777" w:rsidTr="00214284">
        <w:trPr>
          <w:jc w:val="center"/>
        </w:trPr>
        <w:tc>
          <w:tcPr>
            <w:tcW w:w="1188" w:type="dxa"/>
          </w:tcPr>
          <w:p w14:paraId="0CBDD6A8" w14:textId="77777777" w:rsidR="007D7736" w:rsidRPr="00546BC0" w:rsidRDefault="007D7736" w:rsidP="00214284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46BC0">
              <w:rPr>
                <w:b/>
                <w:bCs/>
                <w:sz w:val="20"/>
                <w:lang w:val="ru-RU"/>
              </w:rPr>
              <w:t>BO</w:t>
            </w:r>
          </w:p>
        </w:tc>
        <w:tc>
          <w:tcPr>
            <w:tcW w:w="7668" w:type="dxa"/>
          </w:tcPr>
          <w:p w14:paraId="69E09FC7" w14:textId="77777777" w:rsidR="007D7736" w:rsidRPr="00546BC0" w:rsidRDefault="007D7736" w:rsidP="00214284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546BC0">
              <w:rPr>
                <w:sz w:val="20"/>
                <w:lang w:val="ru-RU"/>
              </w:rPr>
              <w:t>Спутниковое радиовещание</w:t>
            </w:r>
          </w:p>
        </w:tc>
      </w:tr>
      <w:tr w:rsidR="007D7736" w:rsidRPr="00546BC0" w14:paraId="226A522E" w14:textId="77777777" w:rsidTr="00214284">
        <w:trPr>
          <w:jc w:val="center"/>
        </w:trPr>
        <w:tc>
          <w:tcPr>
            <w:tcW w:w="1188" w:type="dxa"/>
            <w:tcBorders>
              <w:bottom w:val="nil"/>
            </w:tcBorders>
          </w:tcPr>
          <w:p w14:paraId="6BE20315" w14:textId="77777777" w:rsidR="007D7736" w:rsidRPr="00546BC0" w:rsidRDefault="007D7736" w:rsidP="00214284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46BC0">
              <w:rPr>
                <w:b/>
                <w:bCs/>
                <w:sz w:val="20"/>
                <w:lang w:val="ru-RU"/>
              </w:rPr>
              <w:t>BR</w:t>
            </w:r>
          </w:p>
        </w:tc>
        <w:tc>
          <w:tcPr>
            <w:tcW w:w="7668" w:type="dxa"/>
            <w:tcBorders>
              <w:bottom w:val="nil"/>
            </w:tcBorders>
          </w:tcPr>
          <w:p w14:paraId="589D3796" w14:textId="77777777" w:rsidR="007D7736" w:rsidRPr="00546BC0" w:rsidRDefault="007D7736" w:rsidP="00214284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546BC0">
              <w:rPr>
                <w:sz w:val="20"/>
                <w:lang w:val="ru-RU"/>
              </w:rPr>
              <w:t>Запись для производства, архивирования и воспроизведения; пленки для телевидения</w:t>
            </w:r>
          </w:p>
        </w:tc>
      </w:tr>
      <w:tr w:rsidR="007D7736" w:rsidRPr="00546BC0" w14:paraId="6C9E17F7" w14:textId="77777777" w:rsidTr="00214284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3DF7CA2" w14:textId="77777777" w:rsidR="007D7736" w:rsidRPr="00546BC0" w:rsidRDefault="007D7736" w:rsidP="00214284">
            <w:pPr>
              <w:spacing w:before="40" w:after="40"/>
              <w:rPr>
                <w:rFonts w:ascii="Times New Roman Bold" w:hAnsi="Times New Roman Bold" w:cs="Times New Roman Bold"/>
                <w:b/>
                <w:bCs/>
                <w:color w:val="000080"/>
                <w:sz w:val="20"/>
                <w:lang w:val="ru-RU"/>
              </w:rPr>
            </w:pPr>
            <w:r w:rsidRPr="00546BC0">
              <w:rPr>
                <w:b/>
                <w:bCs/>
                <w:sz w:val="20"/>
                <w:lang w:val="ru-RU"/>
              </w:rPr>
              <w:t>BS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FBD4F76" w14:textId="77777777" w:rsidR="007D7736" w:rsidRPr="00546BC0" w:rsidRDefault="007D7736" w:rsidP="00214284">
            <w:pPr>
              <w:spacing w:before="40" w:after="40"/>
              <w:jc w:val="left"/>
              <w:rPr>
                <w:rFonts w:ascii="Times New Roman Bold" w:hAnsi="Times New Roman Bold" w:cs="Times New Roman Bold"/>
                <w:b/>
                <w:bCs/>
                <w:color w:val="000080"/>
                <w:sz w:val="20"/>
                <w:lang w:val="ru-RU"/>
              </w:rPr>
            </w:pPr>
            <w:r w:rsidRPr="00546BC0">
              <w:rPr>
                <w:sz w:val="20"/>
                <w:lang w:val="ru-RU"/>
              </w:rPr>
              <w:t>Радиовещательная служба (звуковая)</w:t>
            </w:r>
          </w:p>
        </w:tc>
      </w:tr>
      <w:tr w:rsidR="007D7736" w:rsidRPr="00546BC0" w14:paraId="20EA3D4A" w14:textId="77777777" w:rsidTr="00214284">
        <w:trPr>
          <w:jc w:val="center"/>
        </w:trPr>
        <w:tc>
          <w:tcPr>
            <w:tcW w:w="1188" w:type="dxa"/>
            <w:tcBorders>
              <w:top w:val="nil"/>
            </w:tcBorders>
          </w:tcPr>
          <w:p w14:paraId="080A3E1E" w14:textId="77777777" w:rsidR="007D7736" w:rsidRPr="00546BC0" w:rsidRDefault="007D7736" w:rsidP="00214284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46BC0">
              <w:rPr>
                <w:b/>
                <w:bCs/>
                <w:sz w:val="20"/>
                <w:lang w:val="ru-RU"/>
              </w:rPr>
              <w:t>BT</w:t>
            </w:r>
          </w:p>
        </w:tc>
        <w:tc>
          <w:tcPr>
            <w:tcW w:w="7668" w:type="dxa"/>
            <w:tcBorders>
              <w:top w:val="nil"/>
            </w:tcBorders>
          </w:tcPr>
          <w:p w14:paraId="0BFDC138" w14:textId="77777777" w:rsidR="007D7736" w:rsidRPr="00546BC0" w:rsidRDefault="007D7736" w:rsidP="00214284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546BC0">
              <w:rPr>
                <w:sz w:val="20"/>
                <w:lang w:val="ru-RU"/>
              </w:rPr>
              <w:t>Радиовещательная служба (телевизионная)</w:t>
            </w:r>
          </w:p>
        </w:tc>
      </w:tr>
      <w:tr w:rsidR="007D7736" w:rsidRPr="00546BC0" w14:paraId="49C9BA9D" w14:textId="77777777" w:rsidTr="00214284">
        <w:trPr>
          <w:jc w:val="center"/>
        </w:trPr>
        <w:tc>
          <w:tcPr>
            <w:tcW w:w="1188" w:type="dxa"/>
          </w:tcPr>
          <w:p w14:paraId="553DFF59" w14:textId="77777777" w:rsidR="007D7736" w:rsidRPr="00546BC0" w:rsidRDefault="007D7736" w:rsidP="00214284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46BC0">
              <w:rPr>
                <w:b/>
                <w:bCs/>
                <w:sz w:val="20"/>
                <w:lang w:val="ru-RU"/>
              </w:rPr>
              <w:t>F</w:t>
            </w:r>
          </w:p>
        </w:tc>
        <w:tc>
          <w:tcPr>
            <w:tcW w:w="7668" w:type="dxa"/>
          </w:tcPr>
          <w:p w14:paraId="4679CD67" w14:textId="77777777" w:rsidR="007D7736" w:rsidRPr="00546BC0" w:rsidRDefault="007D7736" w:rsidP="00214284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546BC0">
              <w:rPr>
                <w:sz w:val="20"/>
                <w:lang w:val="ru-RU"/>
              </w:rPr>
              <w:t>Фиксированная служба</w:t>
            </w:r>
          </w:p>
        </w:tc>
      </w:tr>
      <w:tr w:rsidR="007D7736" w:rsidRPr="00546BC0" w14:paraId="4ADFA235" w14:textId="77777777" w:rsidTr="00214284">
        <w:trPr>
          <w:jc w:val="center"/>
        </w:trPr>
        <w:tc>
          <w:tcPr>
            <w:tcW w:w="1188" w:type="dxa"/>
            <w:shd w:val="clear" w:color="auto" w:fill="FFFFFF"/>
          </w:tcPr>
          <w:p w14:paraId="5B08FCD7" w14:textId="77777777" w:rsidR="007D7736" w:rsidRPr="00546BC0" w:rsidRDefault="007D7736" w:rsidP="00214284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46BC0">
              <w:rPr>
                <w:b/>
                <w:bCs/>
                <w:sz w:val="20"/>
                <w:lang w:val="ru-RU"/>
              </w:rPr>
              <w:t>M</w:t>
            </w:r>
          </w:p>
        </w:tc>
        <w:tc>
          <w:tcPr>
            <w:tcW w:w="7668" w:type="dxa"/>
            <w:shd w:val="clear" w:color="auto" w:fill="FFFFFF"/>
          </w:tcPr>
          <w:p w14:paraId="02D89BDA" w14:textId="77777777" w:rsidR="007D7736" w:rsidRPr="00546BC0" w:rsidRDefault="007D7736" w:rsidP="00214284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546BC0">
              <w:rPr>
                <w:sz w:val="20"/>
                <w:lang w:val="ru-RU"/>
              </w:rPr>
              <w:t>Подвижные службы, служба радиоопределения, любительская служба и относящиеся к ним спутниковые службы</w:t>
            </w:r>
          </w:p>
        </w:tc>
      </w:tr>
      <w:tr w:rsidR="007D7736" w:rsidRPr="00546BC0" w14:paraId="4BD4893C" w14:textId="77777777" w:rsidTr="00214284">
        <w:trPr>
          <w:jc w:val="center"/>
        </w:trPr>
        <w:tc>
          <w:tcPr>
            <w:tcW w:w="1188" w:type="dxa"/>
            <w:shd w:val="clear" w:color="auto" w:fill="FFFFFF"/>
          </w:tcPr>
          <w:p w14:paraId="005EA4F3" w14:textId="77777777" w:rsidR="007D7736" w:rsidRPr="00546BC0" w:rsidRDefault="007D7736" w:rsidP="00214284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46BC0">
              <w:rPr>
                <w:b/>
                <w:bCs/>
                <w:sz w:val="20"/>
                <w:lang w:val="ru-RU"/>
              </w:rPr>
              <w:t>P</w:t>
            </w:r>
          </w:p>
        </w:tc>
        <w:tc>
          <w:tcPr>
            <w:tcW w:w="7668" w:type="dxa"/>
            <w:shd w:val="clear" w:color="auto" w:fill="FFFFFF"/>
          </w:tcPr>
          <w:p w14:paraId="49EAB2A7" w14:textId="77777777" w:rsidR="007D7736" w:rsidRPr="00546BC0" w:rsidRDefault="007D7736" w:rsidP="00214284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546BC0">
              <w:rPr>
                <w:sz w:val="20"/>
                <w:lang w:val="ru-RU"/>
              </w:rPr>
              <w:t>Распространение радиоволн</w:t>
            </w:r>
          </w:p>
        </w:tc>
      </w:tr>
      <w:tr w:rsidR="007D7736" w:rsidRPr="00546BC0" w14:paraId="1B6D97B4" w14:textId="77777777" w:rsidTr="00214284">
        <w:trPr>
          <w:jc w:val="center"/>
        </w:trPr>
        <w:tc>
          <w:tcPr>
            <w:tcW w:w="1188" w:type="dxa"/>
          </w:tcPr>
          <w:p w14:paraId="33A19F7C" w14:textId="77777777" w:rsidR="007D7736" w:rsidRPr="00546BC0" w:rsidRDefault="007D7736" w:rsidP="00214284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46BC0">
              <w:rPr>
                <w:b/>
                <w:bCs/>
                <w:sz w:val="20"/>
                <w:lang w:val="ru-RU"/>
              </w:rPr>
              <w:t>RA</w:t>
            </w:r>
          </w:p>
        </w:tc>
        <w:tc>
          <w:tcPr>
            <w:tcW w:w="7668" w:type="dxa"/>
          </w:tcPr>
          <w:p w14:paraId="5A7025F9" w14:textId="77777777" w:rsidR="007D7736" w:rsidRPr="00546BC0" w:rsidRDefault="007D7736" w:rsidP="00214284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546BC0">
              <w:rPr>
                <w:sz w:val="20"/>
                <w:lang w:val="ru-RU"/>
              </w:rPr>
              <w:t>Радиоастрономия</w:t>
            </w:r>
          </w:p>
        </w:tc>
      </w:tr>
      <w:tr w:rsidR="007D7736" w:rsidRPr="00546BC0" w14:paraId="71F99A59" w14:textId="77777777" w:rsidTr="00214284">
        <w:trPr>
          <w:jc w:val="center"/>
        </w:trPr>
        <w:tc>
          <w:tcPr>
            <w:tcW w:w="1188" w:type="dxa"/>
            <w:tcBorders>
              <w:bottom w:val="nil"/>
            </w:tcBorders>
          </w:tcPr>
          <w:p w14:paraId="56618A7D" w14:textId="77777777" w:rsidR="007D7736" w:rsidRPr="00546BC0" w:rsidRDefault="007D7736" w:rsidP="00214284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46BC0">
              <w:rPr>
                <w:b/>
                <w:bCs/>
                <w:sz w:val="20"/>
                <w:lang w:val="ru-RU"/>
              </w:rPr>
              <w:t>RS</w:t>
            </w:r>
          </w:p>
        </w:tc>
        <w:tc>
          <w:tcPr>
            <w:tcW w:w="7668" w:type="dxa"/>
            <w:tcBorders>
              <w:bottom w:val="nil"/>
            </w:tcBorders>
          </w:tcPr>
          <w:p w14:paraId="770ABCCA" w14:textId="77777777" w:rsidR="007D7736" w:rsidRPr="00546BC0" w:rsidRDefault="007D7736" w:rsidP="00214284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546BC0">
              <w:rPr>
                <w:sz w:val="20"/>
                <w:lang w:val="ru-RU"/>
              </w:rPr>
              <w:t>Системы дистанционного зондирования</w:t>
            </w:r>
          </w:p>
        </w:tc>
      </w:tr>
      <w:tr w:rsidR="007D7736" w:rsidRPr="00546BC0" w14:paraId="124FCB21" w14:textId="77777777" w:rsidTr="00214284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FA34A09" w14:textId="77777777" w:rsidR="007D7736" w:rsidRPr="00546BC0" w:rsidRDefault="007D7736" w:rsidP="00214284">
            <w:pPr>
              <w:spacing w:before="40" w:after="40"/>
              <w:rPr>
                <w:b/>
                <w:bCs/>
                <w:color w:val="000080"/>
                <w:sz w:val="20"/>
                <w:lang w:val="ru-RU"/>
              </w:rPr>
            </w:pPr>
            <w:r w:rsidRPr="00546BC0">
              <w:rPr>
                <w:b/>
                <w:bCs/>
                <w:color w:val="000080"/>
                <w:sz w:val="20"/>
                <w:lang w:val="ru-RU"/>
              </w:rPr>
              <w:t>S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65BFEEF" w14:textId="77777777" w:rsidR="007D7736" w:rsidRPr="00546BC0" w:rsidRDefault="007D7736" w:rsidP="00214284">
            <w:pPr>
              <w:spacing w:before="40" w:after="40"/>
              <w:jc w:val="left"/>
              <w:rPr>
                <w:b/>
                <w:bCs/>
                <w:color w:val="000080"/>
                <w:sz w:val="20"/>
                <w:lang w:val="ru-RU"/>
              </w:rPr>
            </w:pPr>
            <w:r w:rsidRPr="00546BC0">
              <w:rPr>
                <w:b/>
                <w:bCs/>
                <w:color w:val="000080"/>
                <w:sz w:val="20"/>
                <w:lang w:val="ru-RU"/>
              </w:rPr>
              <w:t>Фиксированная спутниковая служба</w:t>
            </w:r>
          </w:p>
        </w:tc>
      </w:tr>
      <w:tr w:rsidR="007D7736" w:rsidRPr="00546BC0" w14:paraId="0586C957" w14:textId="77777777" w:rsidTr="00214284">
        <w:trPr>
          <w:jc w:val="center"/>
        </w:trPr>
        <w:tc>
          <w:tcPr>
            <w:tcW w:w="1188" w:type="dxa"/>
            <w:tcBorders>
              <w:top w:val="nil"/>
            </w:tcBorders>
            <w:shd w:val="clear" w:color="auto" w:fill="auto"/>
          </w:tcPr>
          <w:p w14:paraId="1A305C39" w14:textId="77777777" w:rsidR="007D7736" w:rsidRPr="00546BC0" w:rsidRDefault="007D7736" w:rsidP="00214284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46BC0">
              <w:rPr>
                <w:b/>
                <w:bCs/>
                <w:sz w:val="20"/>
                <w:lang w:val="ru-RU"/>
              </w:rPr>
              <w:t>SA</w:t>
            </w:r>
          </w:p>
        </w:tc>
        <w:tc>
          <w:tcPr>
            <w:tcW w:w="7668" w:type="dxa"/>
            <w:tcBorders>
              <w:top w:val="nil"/>
            </w:tcBorders>
            <w:shd w:val="clear" w:color="auto" w:fill="auto"/>
          </w:tcPr>
          <w:p w14:paraId="4C4EC921" w14:textId="77777777" w:rsidR="007D7736" w:rsidRPr="00546BC0" w:rsidRDefault="007D7736" w:rsidP="00214284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546BC0">
              <w:rPr>
                <w:sz w:val="20"/>
                <w:lang w:val="ru-RU"/>
              </w:rPr>
              <w:t>Космические применения и метеорология</w:t>
            </w:r>
          </w:p>
        </w:tc>
      </w:tr>
      <w:tr w:rsidR="007D7736" w:rsidRPr="00546BC0" w14:paraId="09E19B78" w14:textId="77777777" w:rsidTr="00214284">
        <w:trPr>
          <w:jc w:val="center"/>
        </w:trPr>
        <w:tc>
          <w:tcPr>
            <w:tcW w:w="1188" w:type="dxa"/>
          </w:tcPr>
          <w:p w14:paraId="1EE6B39F" w14:textId="77777777" w:rsidR="007D7736" w:rsidRPr="00546BC0" w:rsidRDefault="007D7736" w:rsidP="00214284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46BC0">
              <w:rPr>
                <w:b/>
                <w:bCs/>
                <w:sz w:val="20"/>
                <w:lang w:val="ru-RU"/>
              </w:rPr>
              <w:t>SF</w:t>
            </w:r>
          </w:p>
        </w:tc>
        <w:tc>
          <w:tcPr>
            <w:tcW w:w="7668" w:type="dxa"/>
          </w:tcPr>
          <w:p w14:paraId="1385AA44" w14:textId="77777777" w:rsidR="007D7736" w:rsidRPr="00546BC0" w:rsidRDefault="007D7736" w:rsidP="00214284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546BC0">
              <w:rPr>
                <w:sz w:val="20"/>
                <w:lang w:val="ru-RU"/>
              </w:rPr>
              <w:t>Совместное использование частот и координация между системами фиксированной спутниковой службы и фиксированной службы</w:t>
            </w:r>
          </w:p>
        </w:tc>
      </w:tr>
      <w:tr w:rsidR="007D7736" w:rsidRPr="00546BC0" w14:paraId="19B29D81" w14:textId="77777777" w:rsidTr="00214284">
        <w:trPr>
          <w:jc w:val="center"/>
        </w:trPr>
        <w:tc>
          <w:tcPr>
            <w:tcW w:w="1188" w:type="dxa"/>
            <w:shd w:val="clear" w:color="auto" w:fill="auto"/>
          </w:tcPr>
          <w:p w14:paraId="2F15F6E1" w14:textId="77777777" w:rsidR="007D7736" w:rsidRPr="00546BC0" w:rsidRDefault="007D7736" w:rsidP="00214284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46BC0">
              <w:rPr>
                <w:b/>
                <w:bCs/>
                <w:sz w:val="20"/>
                <w:lang w:val="ru-RU"/>
              </w:rPr>
              <w:t>SM</w:t>
            </w:r>
          </w:p>
        </w:tc>
        <w:tc>
          <w:tcPr>
            <w:tcW w:w="7668" w:type="dxa"/>
            <w:shd w:val="clear" w:color="auto" w:fill="auto"/>
          </w:tcPr>
          <w:p w14:paraId="78ACD6A0" w14:textId="77777777" w:rsidR="007D7736" w:rsidRPr="00546BC0" w:rsidRDefault="007D7736" w:rsidP="00214284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546BC0">
              <w:rPr>
                <w:sz w:val="20"/>
                <w:lang w:val="ru-RU"/>
              </w:rPr>
              <w:t>Управление использованием спектра</w:t>
            </w:r>
          </w:p>
        </w:tc>
      </w:tr>
      <w:tr w:rsidR="007D7736" w:rsidRPr="00546BC0" w14:paraId="2576B68B" w14:textId="77777777" w:rsidTr="00214284">
        <w:trPr>
          <w:jc w:val="center"/>
        </w:trPr>
        <w:tc>
          <w:tcPr>
            <w:tcW w:w="1188" w:type="dxa"/>
          </w:tcPr>
          <w:p w14:paraId="74512E8F" w14:textId="77777777" w:rsidR="007D7736" w:rsidRPr="00546BC0" w:rsidRDefault="007D7736" w:rsidP="00214284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46BC0">
              <w:rPr>
                <w:b/>
                <w:bCs/>
                <w:sz w:val="20"/>
                <w:lang w:val="ru-RU"/>
              </w:rPr>
              <w:t>SNG</w:t>
            </w:r>
          </w:p>
        </w:tc>
        <w:tc>
          <w:tcPr>
            <w:tcW w:w="7668" w:type="dxa"/>
          </w:tcPr>
          <w:p w14:paraId="697415D7" w14:textId="77777777" w:rsidR="007D7736" w:rsidRPr="00546BC0" w:rsidRDefault="007D7736" w:rsidP="00214284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546BC0">
              <w:rPr>
                <w:sz w:val="20"/>
                <w:lang w:val="ru-RU"/>
              </w:rPr>
              <w:t>Спутниковый сбор новостей</w:t>
            </w:r>
          </w:p>
        </w:tc>
      </w:tr>
      <w:tr w:rsidR="007D7736" w:rsidRPr="00546BC0" w14:paraId="4110D40F" w14:textId="77777777" w:rsidTr="00214284">
        <w:trPr>
          <w:jc w:val="center"/>
        </w:trPr>
        <w:tc>
          <w:tcPr>
            <w:tcW w:w="1188" w:type="dxa"/>
          </w:tcPr>
          <w:p w14:paraId="5645B961" w14:textId="77777777" w:rsidR="007D7736" w:rsidRPr="00546BC0" w:rsidRDefault="007D7736" w:rsidP="00214284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546BC0">
              <w:rPr>
                <w:b/>
                <w:bCs/>
                <w:sz w:val="20"/>
                <w:lang w:val="ru-RU"/>
              </w:rPr>
              <w:t>TF</w:t>
            </w:r>
          </w:p>
        </w:tc>
        <w:tc>
          <w:tcPr>
            <w:tcW w:w="7668" w:type="dxa"/>
          </w:tcPr>
          <w:p w14:paraId="4BE591A2" w14:textId="77777777" w:rsidR="007D7736" w:rsidRPr="00546BC0" w:rsidRDefault="007D7736" w:rsidP="00214284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546BC0">
              <w:rPr>
                <w:sz w:val="20"/>
                <w:lang w:val="ru-RU"/>
              </w:rPr>
              <w:t>Передача сигналов времени и эталонных частот</w:t>
            </w:r>
          </w:p>
        </w:tc>
      </w:tr>
      <w:tr w:rsidR="007D7736" w:rsidRPr="00546BC0" w14:paraId="296D294B" w14:textId="77777777" w:rsidTr="00214284">
        <w:trPr>
          <w:jc w:val="center"/>
        </w:trPr>
        <w:tc>
          <w:tcPr>
            <w:tcW w:w="1188" w:type="dxa"/>
          </w:tcPr>
          <w:p w14:paraId="3DA425FB" w14:textId="77777777" w:rsidR="007D7736" w:rsidRPr="00546BC0" w:rsidRDefault="007D7736" w:rsidP="00214284">
            <w:pPr>
              <w:spacing w:before="40" w:after="180"/>
              <w:rPr>
                <w:b/>
                <w:bCs/>
                <w:sz w:val="20"/>
                <w:lang w:val="ru-RU"/>
              </w:rPr>
            </w:pPr>
            <w:r w:rsidRPr="00546BC0">
              <w:rPr>
                <w:b/>
                <w:bCs/>
                <w:sz w:val="20"/>
                <w:lang w:val="ru-RU"/>
              </w:rPr>
              <w:t>V</w:t>
            </w:r>
          </w:p>
        </w:tc>
        <w:tc>
          <w:tcPr>
            <w:tcW w:w="7668" w:type="dxa"/>
          </w:tcPr>
          <w:p w14:paraId="5D51E28D" w14:textId="77777777" w:rsidR="007D7736" w:rsidRPr="00546BC0" w:rsidRDefault="007D7736" w:rsidP="00214284">
            <w:pPr>
              <w:spacing w:before="40" w:after="180"/>
              <w:jc w:val="left"/>
              <w:rPr>
                <w:sz w:val="20"/>
                <w:lang w:val="ru-RU"/>
              </w:rPr>
            </w:pPr>
            <w:r w:rsidRPr="00546BC0">
              <w:rPr>
                <w:sz w:val="20"/>
                <w:lang w:val="ru-RU"/>
              </w:rPr>
              <w:t>Словарь и связанные с ним вопросы</w:t>
            </w:r>
          </w:p>
        </w:tc>
      </w:tr>
    </w:tbl>
    <w:p w14:paraId="5BD5F591" w14:textId="77777777" w:rsidR="007D7736" w:rsidRPr="00546BC0" w:rsidRDefault="007D7736" w:rsidP="007D773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szCs w:val="24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1E0" w:firstRow="1" w:lastRow="1" w:firstColumn="1" w:lastColumn="1" w:noHBand="0" w:noVBand="0"/>
      </w:tblPr>
      <w:tblGrid>
        <w:gridCol w:w="8856"/>
      </w:tblGrid>
      <w:tr w:rsidR="007D7736" w:rsidRPr="00546BC0" w14:paraId="746FBBA8" w14:textId="77777777" w:rsidTr="00214284">
        <w:trPr>
          <w:jc w:val="center"/>
        </w:trPr>
        <w:tc>
          <w:tcPr>
            <w:tcW w:w="8856" w:type="dxa"/>
          </w:tcPr>
          <w:p w14:paraId="3A3A94EB" w14:textId="77777777" w:rsidR="007D7736" w:rsidRPr="00546BC0" w:rsidRDefault="007D7736" w:rsidP="00214284">
            <w:pPr>
              <w:spacing w:after="120"/>
              <w:jc w:val="left"/>
              <w:rPr>
                <w:rFonts w:eastAsia="SimSun"/>
                <w:i/>
                <w:iCs/>
                <w:sz w:val="20"/>
                <w:lang w:val="ru-RU" w:eastAsia="zh-CN"/>
              </w:rPr>
            </w:pPr>
            <w:r w:rsidRPr="00546BC0">
              <w:rPr>
                <w:b/>
                <w:bCs/>
                <w:i/>
                <w:iCs/>
                <w:sz w:val="20"/>
                <w:lang w:val="ru-RU"/>
              </w:rPr>
              <w:t>Примечание</w:t>
            </w:r>
            <w:r w:rsidRPr="00546BC0">
              <w:rPr>
                <w:i/>
                <w:iCs/>
                <w:sz w:val="20"/>
                <w:lang w:val="ru-RU"/>
              </w:rPr>
              <w:t>. – Настоящая Рекомендация МСЭ-R утверждена на английском языке в соответствии с процедурой, изложенной в Резолюции МСЭ-R 1.</w:t>
            </w:r>
          </w:p>
        </w:tc>
      </w:tr>
    </w:tbl>
    <w:p w14:paraId="7D7F1663" w14:textId="1B5965AD" w:rsidR="007D7736" w:rsidRPr="00546BC0" w:rsidRDefault="007D7736" w:rsidP="007D7736">
      <w:pPr>
        <w:spacing w:before="360"/>
        <w:jc w:val="right"/>
        <w:rPr>
          <w:sz w:val="20"/>
          <w:lang w:val="ru-RU"/>
        </w:rPr>
      </w:pPr>
      <w:r w:rsidRPr="00546BC0">
        <w:rPr>
          <w:i/>
          <w:iCs/>
          <w:sz w:val="20"/>
          <w:lang w:val="ru-RU"/>
        </w:rPr>
        <w:t>Электронная публикация</w:t>
      </w:r>
      <w:r w:rsidRPr="00546BC0">
        <w:rPr>
          <w:i/>
          <w:iCs/>
          <w:sz w:val="20"/>
          <w:lang w:val="ru-RU"/>
        </w:rPr>
        <w:br/>
      </w:r>
      <w:r w:rsidRPr="00546BC0">
        <w:rPr>
          <w:sz w:val="20"/>
          <w:lang w:val="ru-RU"/>
        </w:rPr>
        <w:t>Женева, 2024 г.</w:t>
      </w:r>
    </w:p>
    <w:p w14:paraId="0F8AC5A2" w14:textId="10F05A7E" w:rsidR="007D7736" w:rsidRPr="00546BC0" w:rsidRDefault="007D7736" w:rsidP="007D7736">
      <w:pPr>
        <w:jc w:val="center"/>
        <w:rPr>
          <w:sz w:val="20"/>
          <w:lang w:val="ru-RU"/>
        </w:rPr>
      </w:pPr>
      <w:r w:rsidRPr="00546BC0">
        <w:rPr>
          <w:sz w:val="20"/>
          <w:lang w:val="ru-RU"/>
        </w:rPr>
        <w:sym w:font="Symbol" w:char="F0E3"/>
      </w:r>
      <w:r w:rsidRPr="00546BC0">
        <w:rPr>
          <w:sz w:val="20"/>
          <w:lang w:val="ru-RU"/>
        </w:rPr>
        <w:t xml:space="preserve"> ITU </w:t>
      </w:r>
      <w:bookmarkStart w:id="1" w:name="iiannee"/>
      <w:bookmarkEnd w:id="1"/>
      <w:r w:rsidRPr="00546BC0">
        <w:rPr>
          <w:sz w:val="20"/>
          <w:lang w:val="ru-RU"/>
        </w:rPr>
        <w:t>2024</w:t>
      </w:r>
    </w:p>
    <w:p w14:paraId="59CCA075" w14:textId="77777777" w:rsidR="007D7736" w:rsidRPr="00546BC0" w:rsidRDefault="007D7736" w:rsidP="007D7736">
      <w:pPr>
        <w:rPr>
          <w:i/>
          <w:sz w:val="20"/>
          <w:lang w:val="ru-RU"/>
        </w:rPr>
      </w:pPr>
      <w:r w:rsidRPr="00546BC0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1A3482B8" w14:textId="77777777" w:rsidR="007D7736" w:rsidRPr="00546BC0" w:rsidRDefault="007D7736" w:rsidP="007D7736">
      <w:pPr>
        <w:spacing w:before="160"/>
        <w:rPr>
          <w:i/>
          <w:sz w:val="20"/>
          <w:lang w:val="ru-RU"/>
        </w:rPr>
        <w:sectPr w:rsidR="007D7736" w:rsidRPr="00546BC0" w:rsidSect="007D7736">
          <w:headerReference w:type="even" r:id="rId15"/>
          <w:headerReference w:type="default" r:id="rId16"/>
          <w:pgSz w:w="11907" w:h="16834" w:code="9"/>
          <w:pgMar w:top="1418" w:right="1134" w:bottom="1134" w:left="1134" w:header="720" w:footer="482" w:gutter="0"/>
          <w:paperSrc w:first="15" w:other="15"/>
          <w:pgNumType w:fmt="lowerRoman" w:start="2"/>
          <w:cols w:space="720"/>
        </w:sectPr>
      </w:pPr>
    </w:p>
    <w:p w14:paraId="4CFCAEE9" w14:textId="5F84BA85" w:rsidR="00B874C6" w:rsidRPr="00546BC0" w:rsidRDefault="000458BD" w:rsidP="00A936CB">
      <w:pPr>
        <w:pStyle w:val="RecNo"/>
        <w:spacing w:before="0"/>
        <w:rPr>
          <w:szCs w:val="26"/>
          <w:lang w:val="ru-RU"/>
        </w:rPr>
      </w:pPr>
      <w:bookmarkStart w:id="2" w:name="irecnoe"/>
      <w:bookmarkEnd w:id="2"/>
      <w:r w:rsidRPr="00546BC0">
        <w:rPr>
          <w:szCs w:val="26"/>
          <w:lang w:val="ru-RU"/>
        </w:rPr>
        <w:lastRenderedPageBreak/>
        <w:t>РЕКОМЕНДАЦИЯ</w:t>
      </w:r>
      <w:r w:rsidR="00B874C6" w:rsidRPr="00546BC0">
        <w:rPr>
          <w:szCs w:val="26"/>
          <w:lang w:val="ru-RU"/>
        </w:rPr>
        <w:t xml:space="preserve">  </w:t>
      </w:r>
      <w:r w:rsidRPr="00546BC0">
        <w:rPr>
          <w:rStyle w:val="href"/>
          <w:szCs w:val="26"/>
          <w:lang w:val="ru-RU"/>
        </w:rPr>
        <w:t>МСЭ</w:t>
      </w:r>
      <w:r w:rsidR="00B874C6" w:rsidRPr="00546BC0">
        <w:rPr>
          <w:rStyle w:val="href"/>
          <w:szCs w:val="26"/>
          <w:lang w:val="ru-RU"/>
        </w:rPr>
        <w:t xml:space="preserve">-R  </w:t>
      </w:r>
      <w:r w:rsidR="00CF54C7" w:rsidRPr="00546BC0">
        <w:rPr>
          <w:rStyle w:val="href"/>
          <w:szCs w:val="26"/>
          <w:lang w:val="ru-RU"/>
        </w:rPr>
        <w:t>S.215</w:t>
      </w:r>
      <w:r w:rsidR="006648C7" w:rsidRPr="00546BC0">
        <w:rPr>
          <w:rStyle w:val="href"/>
          <w:szCs w:val="26"/>
          <w:lang w:val="ru-RU"/>
        </w:rPr>
        <w:t>8</w:t>
      </w:r>
      <w:r w:rsidR="00CF54C7" w:rsidRPr="00546BC0">
        <w:rPr>
          <w:rStyle w:val="href"/>
          <w:szCs w:val="26"/>
          <w:lang w:val="ru-RU"/>
        </w:rPr>
        <w:t>-0</w:t>
      </w:r>
    </w:p>
    <w:p w14:paraId="748760A2" w14:textId="2242F4AB" w:rsidR="003D29A9" w:rsidRPr="00546BC0" w:rsidRDefault="000458BD" w:rsidP="003D29A9">
      <w:pPr>
        <w:pStyle w:val="Rectitle"/>
        <w:rPr>
          <w:szCs w:val="26"/>
          <w:lang w:val="ru-RU"/>
        </w:rPr>
      </w:pPr>
      <w:r w:rsidRPr="00546BC0">
        <w:rPr>
          <w:bCs/>
          <w:szCs w:val="26"/>
          <w:lang w:val="ru-RU"/>
        </w:rPr>
        <w:t>Методика рассмотрения соответствия воздушных земных станций, находящихся в движении, которые взаимодействуют с геостационарными космическими станциями фиксированной спутниковой службы в полосе 27,5–29,5 ГГц,</w:t>
      </w:r>
      <w:r w:rsidRPr="00546BC0">
        <w:rPr>
          <w:bCs/>
          <w:szCs w:val="26"/>
          <w:lang w:val="ru-RU"/>
        </w:rPr>
        <w:br/>
        <w:t>набору предварительно установленных пределов п.п.м. на поверхности Земли</w:t>
      </w:r>
    </w:p>
    <w:p w14:paraId="0F14C402" w14:textId="68278CFD" w:rsidR="003D29A9" w:rsidRPr="00546BC0" w:rsidRDefault="003D29A9" w:rsidP="003D29A9">
      <w:pPr>
        <w:pStyle w:val="Recdate"/>
        <w:rPr>
          <w:lang w:val="ru-RU"/>
        </w:rPr>
      </w:pPr>
      <w:r w:rsidRPr="00546BC0">
        <w:rPr>
          <w:lang w:val="ru-RU"/>
        </w:rPr>
        <w:t>(2023)</w:t>
      </w:r>
    </w:p>
    <w:p w14:paraId="2AB03687" w14:textId="6EC7EB6B" w:rsidR="003D29A9" w:rsidRPr="00546BC0" w:rsidRDefault="000458BD" w:rsidP="00B86DB7">
      <w:pPr>
        <w:pStyle w:val="HeadingSum"/>
        <w:rPr>
          <w:lang w:val="ru-RU"/>
        </w:rPr>
      </w:pPr>
      <w:r w:rsidRPr="00546BC0">
        <w:rPr>
          <w:lang w:val="ru-RU"/>
        </w:rPr>
        <w:t>Сфера применения</w:t>
      </w:r>
    </w:p>
    <w:p w14:paraId="45289C8E" w14:textId="137B46A0" w:rsidR="003D29A9" w:rsidRPr="00546BC0" w:rsidRDefault="000458BD" w:rsidP="00B86DB7">
      <w:pPr>
        <w:pStyle w:val="Summary"/>
        <w:rPr>
          <w:lang w:val="ru-RU"/>
        </w:rPr>
      </w:pPr>
      <w:r w:rsidRPr="00546BC0">
        <w:rPr>
          <w:lang w:val="ru-RU"/>
        </w:rPr>
        <w:t xml:space="preserve">В настоящей Рекомендации представлена методика для использования Бюро радиосвязи МСЭ при рассмотрении характеристик воздушной земной станции, находящейся в движении (A-ESIM), </w:t>
      </w:r>
      <w:r w:rsidR="00461DFF" w:rsidRPr="00546BC0">
        <w:rPr>
          <w:lang w:val="ru-RU"/>
        </w:rPr>
        <w:t>которая работает</w:t>
      </w:r>
      <w:r w:rsidRPr="00546BC0">
        <w:rPr>
          <w:lang w:val="ru-RU"/>
        </w:rPr>
        <w:t xml:space="preserve"> с геостационарными спутниковыми сетями, в отношении соответствия пределам плотности потока мощности, указанным в Части</w:t>
      </w:r>
      <w:r w:rsidR="00461DFF" w:rsidRPr="00546BC0">
        <w:rPr>
          <w:lang w:val="ru-RU"/>
        </w:rPr>
        <w:t> </w:t>
      </w:r>
      <w:r w:rsidRPr="00546BC0">
        <w:rPr>
          <w:lang w:val="ru-RU"/>
        </w:rPr>
        <w:t>II Дополнения</w:t>
      </w:r>
      <w:r w:rsidR="00461DFF" w:rsidRPr="00546BC0">
        <w:rPr>
          <w:lang w:val="ru-RU"/>
        </w:rPr>
        <w:t> </w:t>
      </w:r>
      <w:r w:rsidRPr="00546BC0">
        <w:rPr>
          <w:lang w:val="ru-RU"/>
        </w:rPr>
        <w:t xml:space="preserve">3 к Резолюции </w:t>
      </w:r>
      <w:r w:rsidRPr="00546BC0">
        <w:rPr>
          <w:b/>
          <w:lang w:val="ru-RU"/>
        </w:rPr>
        <w:t>169 (ВКР-19)</w:t>
      </w:r>
      <w:r w:rsidRPr="00546BC0">
        <w:rPr>
          <w:lang w:val="ru-RU"/>
        </w:rPr>
        <w:t xml:space="preserve"> Регламента радиосвязи.</w:t>
      </w:r>
    </w:p>
    <w:p w14:paraId="1DD7CA43" w14:textId="4A53C0AF" w:rsidR="00DE640B" w:rsidRPr="00546BC0" w:rsidRDefault="00461DFF" w:rsidP="007A14A2">
      <w:pPr>
        <w:pStyle w:val="Headingb"/>
        <w:rPr>
          <w:lang w:val="ru-RU"/>
        </w:rPr>
      </w:pPr>
      <w:r w:rsidRPr="00546BC0">
        <w:rPr>
          <w:lang w:val="ru-RU"/>
        </w:rPr>
        <w:t>Ключевые слова</w:t>
      </w:r>
    </w:p>
    <w:p w14:paraId="5BE23DF8" w14:textId="22347265" w:rsidR="00DE640B" w:rsidRPr="00546BC0" w:rsidRDefault="00461DFF" w:rsidP="004B435A">
      <w:pPr>
        <w:rPr>
          <w:lang w:val="ru-RU"/>
        </w:rPr>
      </w:pPr>
      <w:r w:rsidRPr="00546BC0">
        <w:rPr>
          <w:lang w:val="ru-RU"/>
        </w:rPr>
        <w:t>Воздушная ESIM, A-ESIM, ГСО, п.п.м., методика</w:t>
      </w:r>
    </w:p>
    <w:p w14:paraId="420AC050" w14:textId="491AFDD6" w:rsidR="003D29A9" w:rsidRPr="00546BC0" w:rsidRDefault="00461DFF" w:rsidP="003D29A9">
      <w:pPr>
        <w:pStyle w:val="Headingb"/>
        <w:rPr>
          <w:lang w:val="ru-RU" w:eastAsia="zh-CN"/>
        </w:rPr>
      </w:pPr>
      <w:bookmarkStart w:id="3" w:name="_Hlk136389428"/>
      <w:bookmarkStart w:id="4" w:name="_Hlk136278502"/>
      <w:r w:rsidRPr="00546BC0">
        <w:rPr>
          <w:lang w:val="ru-RU"/>
        </w:rPr>
        <w:t>Сокращения/глоссарий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850"/>
        <w:gridCol w:w="3969"/>
      </w:tblGrid>
      <w:tr w:rsidR="00461DFF" w:rsidRPr="00546BC0" w14:paraId="2D3B77C2" w14:textId="77777777" w:rsidTr="00461DFF">
        <w:trPr>
          <w:cantSplit/>
        </w:trPr>
        <w:tc>
          <w:tcPr>
            <w:tcW w:w="515" w:type="pct"/>
          </w:tcPr>
          <w:p w14:paraId="0302E8D1" w14:textId="4BB16393" w:rsidR="00461DFF" w:rsidRPr="00546BC0" w:rsidRDefault="00461DFF" w:rsidP="00EB2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546BC0">
              <w:rPr>
                <w:rFonts w:ascii="Times New Roman" w:hAnsi="Times New Roman" w:cs="Times New Roman"/>
                <w:lang w:val="ru-RU" w:eastAsia="ja-JP"/>
              </w:rPr>
              <w:t>A-ESIM</w:t>
            </w:r>
          </w:p>
        </w:tc>
        <w:tc>
          <w:tcPr>
            <w:tcW w:w="1985" w:type="pct"/>
          </w:tcPr>
          <w:p w14:paraId="21AA3906" w14:textId="79FC9115" w:rsidR="00461DFF" w:rsidRPr="00546BC0" w:rsidRDefault="00461DFF" w:rsidP="00EB2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546BC0">
              <w:rPr>
                <w:rFonts w:ascii="Times New Roman" w:hAnsi="Times New Roman" w:cs="Times New Roman"/>
                <w:lang w:val="ru-RU" w:eastAsia="zh-CN"/>
              </w:rPr>
              <w:t>Aeronautical earth station in motion</w:t>
            </w:r>
          </w:p>
        </w:tc>
        <w:tc>
          <w:tcPr>
            <w:tcW w:w="441" w:type="pct"/>
          </w:tcPr>
          <w:p w14:paraId="1A5A5D45" w14:textId="03181AB3" w:rsidR="00461DFF" w:rsidRPr="00546BC0" w:rsidRDefault="00461DFF" w:rsidP="00EB2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59" w:type="pct"/>
          </w:tcPr>
          <w:p w14:paraId="17B8F27E" w14:textId="63C17870" w:rsidR="00461DFF" w:rsidRPr="00546BC0" w:rsidRDefault="00461DFF" w:rsidP="00EB2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546BC0">
              <w:rPr>
                <w:rFonts w:ascii="Times New Roman" w:hAnsi="Times New Roman" w:cs="Times New Roman"/>
                <w:lang w:val="ru-RU"/>
              </w:rPr>
              <w:t>Воздушная земная станция, находящаяся в движении</w:t>
            </w:r>
          </w:p>
        </w:tc>
      </w:tr>
      <w:tr w:rsidR="00461DFF" w:rsidRPr="00546BC0" w14:paraId="66442705" w14:textId="77777777" w:rsidTr="00461DFF">
        <w:trPr>
          <w:cantSplit/>
        </w:trPr>
        <w:tc>
          <w:tcPr>
            <w:tcW w:w="515" w:type="pct"/>
          </w:tcPr>
          <w:p w14:paraId="0A7C2F93" w14:textId="3F0A5648" w:rsidR="00461DFF" w:rsidRPr="00546BC0" w:rsidRDefault="00461DFF" w:rsidP="00EB2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 w:eastAsia="ja-JP"/>
              </w:rPr>
            </w:pPr>
            <w:r w:rsidRPr="00546BC0">
              <w:rPr>
                <w:rFonts w:ascii="Times New Roman" w:hAnsi="Times New Roman" w:cs="Times New Roman"/>
                <w:lang w:val="ru-RU" w:eastAsia="ja-JP"/>
              </w:rPr>
              <w:t>GSO</w:t>
            </w:r>
          </w:p>
        </w:tc>
        <w:tc>
          <w:tcPr>
            <w:tcW w:w="1985" w:type="pct"/>
          </w:tcPr>
          <w:p w14:paraId="5939DEE3" w14:textId="372912E4" w:rsidR="00461DFF" w:rsidRPr="00546BC0" w:rsidRDefault="00461DFF" w:rsidP="00EB2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 w:eastAsia="zh-CN"/>
              </w:rPr>
            </w:pPr>
            <w:r w:rsidRPr="00546BC0">
              <w:rPr>
                <w:rFonts w:ascii="Times New Roman" w:hAnsi="Times New Roman" w:cs="Times New Roman"/>
                <w:lang w:val="ru-RU" w:eastAsia="ja-JP"/>
              </w:rPr>
              <w:t>Geostationary orbit</w:t>
            </w:r>
          </w:p>
        </w:tc>
        <w:tc>
          <w:tcPr>
            <w:tcW w:w="441" w:type="pct"/>
          </w:tcPr>
          <w:p w14:paraId="1C28850E" w14:textId="2AB9DCB9" w:rsidR="00461DFF" w:rsidRPr="00546BC0" w:rsidRDefault="00461DFF" w:rsidP="00EB2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546BC0">
              <w:rPr>
                <w:rFonts w:ascii="Times New Roman" w:hAnsi="Times New Roman" w:cs="Times New Roman"/>
                <w:lang w:val="ru-RU"/>
              </w:rPr>
              <w:t>ГСО</w:t>
            </w:r>
          </w:p>
        </w:tc>
        <w:tc>
          <w:tcPr>
            <w:tcW w:w="2059" w:type="pct"/>
          </w:tcPr>
          <w:p w14:paraId="598534B7" w14:textId="64067767" w:rsidR="00461DFF" w:rsidRPr="00546BC0" w:rsidRDefault="00461DFF" w:rsidP="00EB2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rFonts w:ascii="Times New Roman" w:hAnsi="Times New Roman" w:cs="Times New Roman"/>
                <w:lang w:val="ru-RU"/>
              </w:rPr>
            </w:pPr>
            <w:r w:rsidRPr="00546BC0">
              <w:rPr>
                <w:rFonts w:ascii="Times New Roman" w:hAnsi="Times New Roman" w:cs="Times New Roman"/>
                <w:lang w:val="ru-RU"/>
              </w:rPr>
              <w:t>Геостационарная орбита</w:t>
            </w:r>
          </w:p>
        </w:tc>
      </w:tr>
    </w:tbl>
    <w:p w14:paraId="2C4857F9" w14:textId="77777777" w:rsidR="00461DFF" w:rsidRPr="00546BC0" w:rsidRDefault="00461DFF" w:rsidP="004B435A">
      <w:pPr>
        <w:rPr>
          <w:lang w:val="ru-RU"/>
        </w:rPr>
      </w:pPr>
    </w:p>
    <w:p w14:paraId="1E83FDE4" w14:textId="49955D62" w:rsidR="003D29A9" w:rsidRPr="00546BC0" w:rsidRDefault="00461DFF" w:rsidP="003D29A9">
      <w:pPr>
        <w:pStyle w:val="Headingb"/>
        <w:rPr>
          <w:lang w:val="ru-RU" w:eastAsia="zh-CN"/>
        </w:rPr>
      </w:pPr>
      <w:r w:rsidRPr="00546BC0">
        <w:rPr>
          <w:bCs/>
          <w:lang w:val="ru-RU"/>
        </w:rPr>
        <w:t>Соответствующие Рекомендации и Отчеты МСЭ</w:t>
      </w:r>
    </w:p>
    <w:p w14:paraId="48AFE1AE" w14:textId="131A573B" w:rsidR="003D29A9" w:rsidRPr="00546BC0" w:rsidRDefault="00461DFF" w:rsidP="007A14A2">
      <w:pPr>
        <w:pStyle w:val="Reftext"/>
        <w:rPr>
          <w:sz w:val="20"/>
          <w:szCs w:val="24"/>
          <w:lang w:val="ru-RU"/>
        </w:rPr>
      </w:pPr>
      <w:r w:rsidRPr="00546BC0">
        <w:rPr>
          <w:sz w:val="20"/>
          <w:lang w:val="ru-RU"/>
        </w:rPr>
        <w:t>Рекомендация МСЭ</w:t>
      </w:r>
      <w:r w:rsidRPr="00546BC0">
        <w:rPr>
          <w:sz w:val="20"/>
          <w:lang w:val="ru-RU"/>
        </w:rPr>
        <w:noBreakHyphen/>
        <w:t xml:space="preserve">R </w:t>
      </w:r>
      <w:hyperlink r:id="rId17" w:history="1">
        <w:r w:rsidR="00513754" w:rsidRPr="00546BC0">
          <w:rPr>
            <w:rStyle w:val="Hyperlink"/>
            <w:color w:val="auto"/>
            <w:sz w:val="20"/>
            <w:u w:val="none"/>
            <w:lang w:val="ru-RU"/>
          </w:rPr>
          <w:t>P.6</w:t>
        </w:r>
        <w:r w:rsidR="0067077E" w:rsidRPr="00546BC0">
          <w:rPr>
            <w:rStyle w:val="Hyperlink"/>
            <w:color w:val="auto"/>
            <w:sz w:val="20"/>
            <w:u w:val="none"/>
            <w:lang w:val="ru-RU"/>
          </w:rPr>
          <w:t>76</w:t>
        </w:r>
      </w:hyperlink>
      <w:r w:rsidR="00513754" w:rsidRPr="00546BC0">
        <w:rPr>
          <w:sz w:val="20"/>
          <w:lang w:val="ru-RU"/>
        </w:rPr>
        <w:t xml:space="preserve"> </w:t>
      </w:r>
      <w:r w:rsidRPr="00546BC0">
        <w:rPr>
          <w:sz w:val="20"/>
          <w:lang w:val="ru-RU"/>
        </w:rPr>
        <w:t>"</w:t>
      </w:r>
      <w:r w:rsidR="003163FD" w:rsidRPr="00546BC0">
        <w:rPr>
          <w:sz w:val="20"/>
          <w:lang w:val="ru-RU"/>
        </w:rPr>
        <w:t>З</w:t>
      </w:r>
      <w:r w:rsidRPr="00546BC0">
        <w:rPr>
          <w:sz w:val="20"/>
          <w:lang w:val="ru-RU"/>
        </w:rPr>
        <w:t>атухание в атмосферных газах и связанное с ним воздействие"</w:t>
      </w:r>
    </w:p>
    <w:p w14:paraId="080038A2" w14:textId="7AB69EFC" w:rsidR="003D29A9" w:rsidRPr="00546BC0" w:rsidRDefault="00461DFF" w:rsidP="007A14A2">
      <w:pPr>
        <w:pStyle w:val="Reftext"/>
        <w:rPr>
          <w:sz w:val="20"/>
          <w:lang w:val="ru-RU"/>
        </w:rPr>
      </w:pPr>
      <w:r w:rsidRPr="00546BC0">
        <w:rPr>
          <w:sz w:val="20"/>
          <w:lang w:val="ru-RU"/>
        </w:rPr>
        <w:t>Отчет МСЭ</w:t>
      </w:r>
      <w:r w:rsidR="00311AA7" w:rsidRPr="00546BC0">
        <w:rPr>
          <w:sz w:val="20"/>
          <w:lang w:val="ru-RU"/>
        </w:rPr>
        <w:t xml:space="preserve">-R </w:t>
      </w:r>
      <w:hyperlink r:id="rId18" w:history="1">
        <w:r w:rsidR="001214D9" w:rsidRPr="00546BC0">
          <w:rPr>
            <w:rStyle w:val="Hyperlink"/>
            <w:color w:val="auto"/>
            <w:sz w:val="20"/>
            <w:u w:val="none"/>
            <w:lang w:val="ru-RU"/>
          </w:rPr>
          <w:t>M.2221</w:t>
        </w:r>
      </w:hyperlink>
      <w:r w:rsidR="00311AA7" w:rsidRPr="00546BC0">
        <w:rPr>
          <w:sz w:val="20"/>
          <w:lang w:val="ru-RU"/>
        </w:rPr>
        <w:t xml:space="preserve"> </w:t>
      </w:r>
      <w:r w:rsidRPr="00546BC0">
        <w:rPr>
          <w:sz w:val="20"/>
          <w:lang w:val="ru-RU"/>
        </w:rPr>
        <w:t>"Возможность работы ПСС в определенных полосах частот"</w:t>
      </w:r>
    </w:p>
    <w:bookmarkEnd w:id="3"/>
    <w:bookmarkEnd w:id="4"/>
    <w:p w14:paraId="696A5DBC" w14:textId="469B3598" w:rsidR="003D29A9" w:rsidRPr="00546BC0" w:rsidRDefault="001214D9" w:rsidP="007A14A2">
      <w:pPr>
        <w:pStyle w:val="Normalaftertitle"/>
        <w:rPr>
          <w:lang w:val="ru-RU"/>
        </w:rPr>
      </w:pPr>
      <w:r w:rsidRPr="00546BC0">
        <w:rPr>
          <w:lang w:val="ru-RU"/>
        </w:rPr>
        <w:t>Ассамблея радиосвязи МСЭ,</w:t>
      </w:r>
    </w:p>
    <w:p w14:paraId="309AE551" w14:textId="3F9F1B7F" w:rsidR="003D29A9" w:rsidRPr="00546BC0" w:rsidRDefault="001214D9" w:rsidP="003D29A9">
      <w:pPr>
        <w:pStyle w:val="Call"/>
        <w:rPr>
          <w:i w:val="0"/>
          <w:iCs/>
          <w:lang w:val="ru-RU"/>
        </w:rPr>
      </w:pPr>
      <w:r w:rsidRPr="00546BC0">
        <w:rPr>
          <w:lang w:val="ru-RU"/>
        </w:rPr>
        <w:t>учитывая</w:t>
      </w:r>
      <w:r w:rsidRPr="00546BC0">
        <w:rPr>
          <w:i w:val="0"/>
          <w:iCs/>
          <w:lang w:val="ru-RU"/>
        </w:rPr>
        <w:t>,</w:t>
      </w:r>
    </w:p>
    <w:p w14:paraId="714973DA" w14:textId="02E639B4" w:rsidR="00D57853" w:rsidRPr="00546BC0" w:rsidRDefault="00D57853" w:rsidP="00D57853">
      <w:pPr>
        <w:rPr>
          <w:lang w:val="ru-RU"/>
        </w:rPr>
      </w:pPr>
      <w:r w:rsidRPr="00546BC0">
        <w:rPr>
          <w:i/>
          <w:iCs/>
          <w:lang w:val="ru-RU"/>
        </w:rPr>
        <w:t>a)</w:t>
      </w:r>
      <w:r w:rsidRPr="00546BC0">
        <w:rPr>
          <w:lang w:val="ru-RU"/>
        </w:rPr>
        <w:tab/>
      </w:r>
      <w:r w:rsidR="001214D9" w:rsidRPr="00546BC0">
        <w:rPr>
          <w:lang w:val="ru-RU"/>
        </w:rPr>
        <w:t>что ВКР-19 в Резолюции</w:t>
      </w:r>
      <w:r w:rsidR="00FB3A09" w:rsidRPr="00546BC0">
        <w:rPr>
          <w:lang w:val="ru-RU"/>
        </w:rPr>
        <w:t> </w:t>
      </w:r>
      <w:r w:rsidR="001214D9" w:rsidRPr="00546BC0">
        <w:rPr>
          <w:b/>
          <w:lang w:val="ru-RU"/>
        </w:rPr>
        <w:t>169 (ВКР-19)</w:t>
      </w:r>
      <w:r w:rsidR="001214D9" w:rsidRPr="00546BC0">
        <w:rPr>
          <w:lang w:val="ru-RU"/>
        </w:rPr>
        <w:t xml:space="preserve"> Регламента радиосвязи (РР) приняла  пределы плотности потока мощности (п.п.м.), применимые к воздушным земным станциям, находящ</w:t>
      </w:r>
      <w:r w:rsidR="003163FD" w:rsidRPr="00546BC0">
        <w:rPr>
          <w:lang w:val="ru-RU"/>
        </w:rPr>
        <w:t>имся</w:t>
      </w:r>
      <w:r w:rsidR="001214D9" w:rsidRPr="00546BC0">
        <w:rPr>
          <w:lang w:val="ru-RU"/>
        </w:rPr>
        <w:t xml:space="preserve"> в движении (A-ESIM), которые взаимодействуют с геостационарными космическими станциями в системах фиксированной спутниковой службы (ФСС) в полосе частот 27,5–29,5 ГГц, для обеспечения защиты наземных служб;</w:t>
      </w:r>
    </w:p>
    <w:p w14:paraId="29EE5D92" w14:textId="21115DAC" w:rsidR="00D57853" w:rsidRPr="00546BC0" w:rsidRDefault="00D57853" w:rsidP="00D57853">
      <w:pPr>
        <w:rPr>
          <w:lang w:val="ru-RU"/>
        </w:rPr>
      </w:pPr>
      <w:r w:rsidRPr="00546BC0">
        <w:rPr>
          <w:i/>
          <w:iCs/>
          <w:lang w:val="ru-RU"/>
        </w:rPr>
        <w:t>b)</w:t>
      </w:r>
      <w:r w:rsidRPr="00546BC0">
        <w:rPr>
          <w:lang w:val="ru-RU"/>
        </w:rPr>
        <w:tab/>
      </w:r>
      <w:r w:rsidR="001214D9" w:rsidRPr="00546BC0">
        <w:rPr>
          <w:lang w:val="ru-RU"/>
        </w:rPr>
        <w:t xml:space="preserve">что </w:t>
      </w:r>
      <w:r w:rsidR="00FB3A09" w:rsidRPr="00546BC0">
        <w:rPr>
          <w:lang w:val="ru-RU"/>
        </w:rPr>
        <w:t>согласно пункту </w:t>
      </w:r>
      <w:r w:rsidR="001214D9" w:rsidRPr="00546BC0">
        <w:rPr>
          <w:lang w:val="ru-RU"/>
        </w:rPr>
        <w:t xml:space="preserve">1.2.5 раздела </w:t>
      </w:r>
      <w:r w:rsidR="001214D9" w:rsidRPr="00546BC0">
        <w:rPr>
          <w:i/>
          <w:lang w:val="ru-RU"/>
        </w:rPr>
        <w:t>решает</w:t>
      </w:r>
      <w:r w:rsidR="001214D9" w:rsidRPr="00546BC0">
        <w:rPr>
          <w:lang w:val="ru-RU"/>
        </w:rPr>
        <w:t xml:space="preserve"> Резолюции</w:t>
      </w:r>
      <w:r w:rsidR="00FB3A09" w:rsidRPr="00546BC0">
        <w:rPr>
          <w:lang w:val="ru-RU"/>
        </w:rPr>
        <w:t> </w:t>
      </w:r>
      <w:r w:rsidR="001214D9" w:rsidRPr="00546BC0">
        <w:rPr>
          <w:b/>
          <w:lang w:val="ru-RU"/>
        </w:rPr>
        <w:t>169 (ВКР-19)</w:t>
      </w:r>
      <w:r w:rsidR="001214D9" w:rsidRPr="00546BC0">
        <w:rPr>
          <w:lang w:val="ru-RU"/>
        </w:rPr>
        <w:t xml:space="preserve"> Бюро должно рассмотреть характеристики A-ESIM, взаимодействующих со спутниками ГСО ФСС, в отношении соответствия пределам п.п.м. на поверхности Земли, указанным в Части</w:t>
      </w:r>
      <w:r w:rsidR="00FB3A09" w:rsidRPr="00546BC0">
        <w:rPr>
          <w:lang w:val="ru-RU"/>
        </w:rPr>
        <w:t> </w:t>
      </w:r>
      <w:r w:rsidR="001214D9" w:rsidRPr="00546BC0">
        <w:rPr>
          <w:lang w:val="ru-RU"/>
        </w:rPr>
        <w:t>II Дополнения</w:t>
      </w:r>
      <w:r w:rsidR="00FB3A09" w:rsidRPr="00546BC0">
        <w:rPr>
          <w:lang w:val="ru-RU"/>
        </w:rPr>
        <w:t> </w:t>
      </w:r>
      <w:r w:rsidR="001214D9" w:rsidRPr="00546BC0">
        <w:rPr>
          <w:lang w:val="ru-RU"/>
        </w:rPr>
        <w:t>3 к</w:t>
      </w:r>
      <w:r w:rsidR="00FB3A09" w:rsidRPr="00546BC0">
        <w:rPr>
          <w:lang w:val="ru-RU"/>
        </w:rPr>
        <w:t> </w:t>
      </w:r>
      <w:r w:rsidR="001214D9" w:rsidRPr="00546BC0">
        <w:rPr>
          <w:lang w:val="ru-RU"/>
        </w:rPr>
        <w:t>Резолюции</w:t>
      </w:r>
      <w:r w:rsidR="00FB3A09" w:rsidRPr="00546BC0">
        <w:rPr>
          <w:lang w:val="ru-RU"/>
        </w:rPr>
        <w:t> </w:t>
      </w:r>
      <w:r w:rsidR="001214D9" w:rsidRPr="00546BC0">
        <w:rPr>
          <w:b/>
          <w:lang w:val="ru-RU"/>
        </w:rPr>
        <w:t>169 (ВКР-19)</w:t>
      </w:r>
      <w:r w:rsidR="001214D9" w:rsidRPr="00546BC0">
        <w:rPr>
          <w:lang w:val="ru-RU"/>
        </w:rPr>
        <w:t>, и опубликовать результаты такого рассмотрения в ИФИК БР;</w:t>
      </w:r>
    </w:p>
    <w:p w14:paraId="388868C1" w14:textId="5A77FD03" w:rsidR="00D57853" w:rsidRPr="00546BC0" w:rsidRDefault="00D57853" w:rsidP="00D57853">
      <w:pPr>
        <w:rPr>
          <w:lang w:val="ru-RU"/>
        </w:rPr>
      </w:pPr>
      <w:r w:rsidRPr="00546BC0">
        <w:rPr>
          <w:i/>
          <w:iCs/>
          <w:lang w:val="ru-RU"/>
        </w:rPr>
        <w:t>c)</w:t>
      </w:r>
      <w:r w:rsidRPr="00546BC0">
        <w:rPr>
          <w:lang w:val="ru-RU"/>
        </w:rPr>
        <w:tab/>
      </w:r>
      <w:r w:rsidR="00FB3A09" w:rsidRPr="00546BC0">
        <w:rPr>
          <w:lang w:val="ru-RU"/>
        </w:rPr>
        <w:t>что без надлежащей методики Бюро не может рассмотреть соответствие, указанное в пункте </w:t>
      </w:r>
      <w:r w:rsidR="00FB3A09" w:rsidRPr="00546BC0">
        <w:rPr>
          <w:i/>
          <w:lang w:val="ru-RU"/>
        </w:rPr>
        <w:t>b)</w:t>
      </w:r>
      <w:r w:rsidR="00FB3A09" w:rsidRPr="00546BC0">
        <w:rPr>
          <w:lang w:val="ru-RU"/>
        </w:rPr>
        <w:t xml:space="preserve"> раздела </w:t>
      </w:r>
      <w:r w:rsidR="00FB3A09" w:rsidRPr="00546BC0">
        <w:rPr>
          <w:i/>
          <w:lang w:val="ru-RU"/>
        </w:rPr>
        <w:t>учитывая</w:t>
      </w:r>
      <w:r w:rsidR="00FB3A09" w:rsidRPr="00546BC0">
        <w:rPr>
          <w:lang w:val="ru-RU"/>
        </w:rPr>
        <w:t>;</w:t>
      </w:r>
    </w:p>
    <w:p w14:paraId="64278F39" w14:textId="4948DD43" w:rsidR="00D57853" w:rsidRPr="00546BC0" w:rsidRDefault="00D57853" w:rsidP="00D57853">
      <w:pPr>
        <w:rPr>
          <w:lang w:val="ru-RU"/>
        </w:rPr>
      </w:pPr>
      <w:r w:rsidRPr="00546BC0">
        <w:rPr>
          <w:i/>
          <w:iCs/>
          <w:lang w:val="ru-RU"/>
        </w:rPr>
        <w:t>d)</w:t>
      </w:r>
      <w:r w:rsidRPr="00546BC0">
        <w:rPr>
          <w:lang w:val="ru-RU"/>
        </w:rPr>
        <w:tab/>
      </w:r>
      <w:r w:rsidR="00FB3A09" w:rsidRPr="00546BC0">
        <w:rPr>
          <w:lang w:val="ru-RU"/>
        </w:rPr>
        <w:t>что в Резолюции </w:t>
      </w:r>
      <w:r w:rsidR="00FB3A09" w:rsidRPr="00546BC0">
        <w:rPr>
          <w:b/>
          <w:lang w:val="ru-RU"/>
        </w:rPr>
        <w:t>169 (ВКР-19)</w:t>
      </w:r>
      <w:r w:rsidR="00FB3A09" w:rsidRPr="00546BC0">
        <w:rPr>
          <w:lang w:val="ru-RU"/>
        </w:rPr>
        <w:t xml:space="preserve"> ВКР-19 предложила МСЭ-R провести соответствующие исследования для определения методики рассмотрения, упомянутого в пункте </w:t>
      </w:r>
      <w:r w:rsidR="00FB3A09" w:rsidRPr="00546BC0">
        <w:rPr>
          <w:i/>
          <w:lang w:val="ru-RU"/>
        </w:rPr>
        <w:t>b)</w:t>
      </w:r>
      <w:r w:rsidR="00FB3A09" w:rsidRPr="00546BC0">
        <w:rPr>
          <w:lang w:val="ru-RU"/>
        </w:rPr>
        <w:t xml:space="preserve"> раздела </w:t>
      </w:r>
      <w:r w:rsidR="00FB3A09" w:rsidRPr="00546BC0">
        <w:rPr>
          <w:i/>
          <w:lang w:val="ru-RU"/>
        </w:rPr>
        <w:t>учитывая</w:t>
      </w:r>
      <w:r w:rsidR="00FB3A09" w:rsidRPr="00546BC0">
        <w:rPr>
          <w:lang w:val="ru-RU"/>
        </w:rPr>
        <w:t>,</w:t>
      </w:r>
    </w:p>
    <w:p w14:paraId="5CAE791D" w14:textId="202863E8" w:rsidR="00D57853" w:rsidRPr="00546BC0" w:rsidRDefault="00FB3A09" w:rsidP="00D57853">
      <w:pPr>
        <w:pStyle w:val="Call"/>
        <w:rPr>
          <w:lang w:val="ru-RU"/>
        </w:rPr>
      </w:pPr>
      <w:r w:rsidRPr="00546BC0">
        <w:rPr>
          <w:lang w:val="ru-RU"/>
        </w:rPr>
        <w:t>признавая</w:t>
      </w:r>
      <w:r w:rsidRPr="00546BC0">
        <w:rPr>
          <w:i w:val="0"/>
          <w:iCs/>
          <w:lang w:val="ru-RU"/>
        </w:rPr>
        <w:t>,</w:t>
      </w:r>
    </w:p>
    <w:p w14:paraId="2C692D98" w14:textId="2C671F2D" w:rsidR="00D57853" w:rsidRPr="00546BC0" w:rsidRDefault="00FB3A09" w:rsidP="00D57853">
      <w:pPr>
        <w:rPr>
          <w:lang w:val="ru-RU"/>
        </w:rPr>
      </w:pPr>
      <w:r w:rsidRPr="00546BC0">
        <w:rPr>
          <w:lang w:val="ru-RU"/>
        </w:rPr>
        <w:t xml:space="preserve">что в пункте 1.2.4 раздела </w:t>
      </w:r>
      <w:r w:rsidRPr="00546BC0">
        <w:rPr>
          <w:i/>
          <w:lang w:val="ru-RU"/>
        </w:rPr>
        <w:t>решает</w:t>
      </w:r>
      <w:r w:rsidRPr="00546BC0">
        <w:rPr>
          <w:lang w:val="ru-RU"/>
        </w:rPr>
        <w:t xml:space="preserve"> Резолюции </w:t>
      </w:r>
      <w:r w:rsidRPr="00546BC0">
        <w:rPr>
          <w:b/>
          <w:bCs/>
          <w:lang w:val="ru-RU"/>
        </w:rPr>
        <w:t xml:space="preserve">169 (ВКР-19) </w:t>
      </w:r>
      <w:r w:rsidRPr="00546BC0">
        <w:rPr>
          <w:lang w:val="ru-RU"/>
        </w:rPr>
        <w:t xml:space="preserve">указано, что "положения настоящей Резолюции, включая Дополнение 3, устанавливают условия для целей защиты наземных служб от неприемлемых помех, создаваемых воздушными и морскими ESIM в соседних странах в полосе частот </w:t>
      </w:r>
      <w:r w:rsidRPr="00546BC0">
        <w:rPr>
          <w:lang w:val="ru-RU"/>
        </w:rPr>
        <w:lastRenderedPageBreak/>
        <w:t>27,5−29,5 ГГц; вместе с тем остается в силе требование не создавать неприемлемых помех наземным службам и не требовать защиты от наземных служб, которым эта полоса частот распределена и которые работают в соответствии с Регламентом радиосвязи";</w:t>
      </w:r>
    </w:p>
    <w:p w14:paraId="5A06F4D0" w14:textId="58601D48" w:rsidR="00D57853" w:rsidRPr="00546BC0" w:rsidRDefault="00FB3A09" w:rsidP="00D57853">
      <w:pPr>
        <w:pStyle w:val="Call"/>
        <w:keepNext w:val="0"/>
        <w:keepLines w:val="0"/>
        <w:rPr>
          <w:lang w:val="ru-RU"/>
        </w:rPr>
      </w:pPr>
      <w:r w:rsidRPr="00546BC0">
        <w:rPr>
          <w:lang w:val="ru-RU"/>
        </w:rPr>
        <w:t>рекомендует</w:t>
      </w:r>
    </w:p>
    <w:p w14:paraId="57EAAC2C" w14:textId="7354A8A8" w:rsidR="00D57853" w:rsidRPr="00546BC0" w:rsidRDefault="00D57853" w:rsidP="004B435A">
      <w:pPr>
        <w:rPr>
          <w:lang w:val="ru-RU"/>
        </w:rPr>
      </w:pPr>
      <w:r w:rsidRPr="00546BC0">
        <w:rPr>
          <w:lang w:val="ru-RU"/>
        </w:rPr>
        <w:t>1</w:t>
      </w:r>
      <w:r w:rsidRPr="00546BC0">
        <w:rPr>
          <w:lang w:val="ru-RU"/>
        </w:rPr>
        <w:tab/>
      </w:r>
      <w:r w:rsidR="00FB3A09" w:rsidRPr="00546BC0">
        <w:rPr>
          <w:lang w:val="ru-RU"/>
        </w:rPr>
        <w:t xml:space="preserve">при расчете п.п.м., создаваемой излучениями A-ESIM, взаимодействующей со спутниками ГСО ФСС на поверхности Земли, и оценке соответствия пределам п.п.м., указанным в Дополнении 3 к Части II Резолюции </w:t>
      </w:r>
      <w:r w:rsidR="00FB3A09" w:rsidRPr="00546BC0">
        <w:rPr>
          <w:b/>
          <w:lang w:val="ru-RU"/>
        </w:rPr>
        <w:t>169 (ВКР-19</w:t>
      </w:r>
      <w:r w:rsidR="00FB3A09" w:rsidRPr="00546BC0">
        <w:rPr>
          <w:lang w:val="ru-RU"/>
        </w:rPr>
        <w:t>), учитывать методику, определенную в Приложении;</w:t>
      </w:r>
    </w:p>
    <w:p w14:paraId="60DC014E" w14:textId="272F2176" w:rsidR="00D57853" w:rsidRPr="00546BC0" w:rsidRDefault="00D57853" w:rsidP="004B435A">
      <w:pPr>
        <w:rPr>
          <w:lang w:val="ru-RU"/>
        </w:rPr>
      </w:pPr>
      <w:r w:rsidRPr="00546BC0">
        <w:rPr>
          <w:lang w:val="ru-RU"/>
        </w:rPr>
        <w:t>2</w:t>
      </w:r>
      <w:r w:rsidRPr="00546BC0">
        <w:rPr>
          <w:lang w:val="ru-RU"/>
        </w:rPr>
        <w:tab/>
      </w:r>
      <w:r w:rsidR="00FB3A09" w:rsidRPr="00546BC0">
        <w:rPr>
          <w:lang w:val="ru-RU"/>
        </w:rPr>
        <w:t>считать следующие примечания частью настоящей Рекомендации.</w:t>
      </w:r>
    </w:p>
    <w:p w14:paraId="732AE7B2" w14:textId="1127E90D" w:rsidR="00D57853" w:rsidRPr="00546BC0" w:rsidRDefault="00FB3A09" w:rsidP="00FB3A09">
      <w:pPr>
        <w:pStyle w:val="Note"/>
        <w:rPr>
          <w:lang w:val="ru-RU"/>
        </w:rPr>
      </w:pPr>
      <w:bookmarkStart w:id="5" w:name="_Hlk139224412"/>
      <w:r w:rsidRPr="00546BC0">
        <w:rPr>
          <w:lang w:val="ru-RU"/>
        </w:rPr>
        <w:t xml:space="preserve">ПРИМЕЧАНИЕ 1. – При применении настоящей Рекомендации следует принимать во внимание пункт a) приведенного выше раздела </w:t>
      </w:r>
      <w:r w:rsidRPr="00546BC0">
        <w:rPr>
          <w:i/>
          <w:lang w:val="ru-RU"/>
        </w:rPr>
        <w:t>признавая</w:t>
      </w:r>
      <w:r w:rsidRPr="00546BC0">
        <w:rPr>
          <w:lang w:val="ru-RU"/>
        </w:rPr>
        <w:t>.</w:t>
      </w:r>
    </w:p>
    <w:bookmarkEnd w:id="5"/>
    <w:p w14:paraId="50079A1D" w14:textId="30FF351F" w:rsidR="00D57853" w:rsidRPr="00546BC0" w:rsidRDefault="00F55C09" w:rsidP="00F55C09">
      <w:pPr>
        <w:pStyle w:val="Note"/>
        <w:rPr>
          <w:lang w:val="ru-RU"/>
        </w:rPr>
      </w:pPr>
      <w:r w:rsidRPr="00546BC0">
        <w:rPr>
          <w:lang w:val="ru-RU"/>
        </w:rPr>
        <w:t>ПРИМЕЧАНИЕ 2. – В отношении работы с шириной полосы излучения, меньшей чем эталонная ширина полосы, данная методика применима при условии подтверждения заявляющей администрацией, что A-ESIM использует только одно излучение в эталонной ширине полосы. В случае отсутствия такого подтверждения данная методика неприменима.</w:t>
      </w:r>
    </w:p>
    <w:p w14:paraId="4EB02D84" w14:textId="79210B4D" w:rsidR="00D57853" w:rsidRPr="00546BC0" w:rsidRDefault="00A71D5C" w:rsidP="00A71D5C">
      <w:pPr>
        <w:pStyle w:val="Note"/>
        <w:rPr>
          <w:lang w:val="ru-RU"/>
        </w:rPr>
      </w:pPr>
      <w:r w:rsidRPr="00546BC0">
        <w:rPr>
          <w:lang w:val="ru-RU"/>
        </w:rPr>
        <w:t>ПРИМЕЧАНИЕ 3. – Результаты рассмотрения должны быть опубликованы в соответствии с выходным форматом, определенным в Приложении.</w:t>
      </w:r>
    </w:p>
    <w:p w14:paraId="57CEF8C5" w14:textId="77777777" w:rsidR="00D57853" w:rsidRPr="00546BC0" w:rsidRDefault="00D57853" w:rsidP="004B435A">
      <w:pPr>
        <w:rPr>
          <w:lang w:val="ru-RU"/>
        </w:rPr>
      </w:pPr>
    </w:p>
    <w:p w14:paraId="3A2A72E9" w14:textId="77777777" w:rsidR="00D57853" w:rsidRPr="00546BC0" w:rsidRDefault="00D57853" w:rsidP="00D57853">
      <w:pPr>
        <w:rPr>
          <w:lang w:val="ru-RU"/>
        </w:rPr>
      </w:pPr>
    </w:p>
    <w:p w14:paraId="09872A37" w14:textId="183FD315" w:rsidR="00D57853" w:rsidRPr="00546BC0" w:rsidRDefault="00A71D5C" w:rsidP="00D94997">
      <w:pPr>
        <w:pStyle w:val="AnnexNoTitle"/>
        <w:rPr>
          <w:szCs w:val="26"/>
          <w:lang w:val="ru-RU" w:eastAsia="zh-CN"/>
        </w:rPr>
      </w:pPr>
      <w:r w:rsidRPr="00546BC0">
        <w:rPr>
          <w:szCs w:val="26"/>
          <w:lang w:val="ru-RU"/>
        </w:rPr>
        <w:t>Приложение</w:t>
      </w:r>
      <w:r w:rsidR="00D57853" w:rsidRPr="00546BC0">
        <w:rPr>
          <w:szCs w:val="26"/>
          <w:lang w:val="ru-RU" w:eastAsia="zh-CN"/>
        </w:rPr>
        <w:br/>
      </w:r>
      <w:r w:rsidR="00D57853" w:rsidRPr="00546BC0">
        <w:rPr>
          <w:szCs w:val="26"/>
          <w:lang w:val="ru-RU" w:eastAsia="zh-CN"/>
        </w:rPr>
        <w:br/>
      </w:r>
      <w:r w:rsidR="006B6215" w:rsidRPr="00546BC0">
        <w:rPr>
          <w:bCs/>
          <w:szCs w:val="26"/>
          <w:lang w:val="ru-RU"/>
        </w:rPr>
        <w:t>Методика рассмотрения п.п.м. на поверхности Земли, создаваемой излучениями A-ESIM, взаимодействующей со спутниками ФСС ГСО, и соответствия предварительно установленным пределам п.п.м.</w:t>
      </w:r>
    </w:p>
    <w:p w14:paraId="216B4418" w14:textId="0A998E0E" w:rsidR="00D57853" w:rsidRPr="00546BC0" w:rsidRDefault="00D57853" w:rsidP="00D57853">
      <w:pPr>
        <w:pStyle w:val="Heading1"/>
        <w:rPr>
          <w:lang w:val="ru-RU"/>
        </w:rPr>
      </w:pPr>
      <w:r w:rsidRPr="00546BC0">
        <w:rPr>
          <w:lang w:val="ru-RU"/>
        </w:rPr>
        <w:t>1</w:t>
      </w:r>
      <w:r w:rsidRPr="00546BC0">
        <w:rPr>
          <w:lang w:val="ru-RU"/>
        </w:rPr>
        <w:tab/>
      </w:r>
      <w:r w:rsidR="006B6215" w:rsidRPr="00546BC0">
        <w:rPr>
          <w:lang w:val="ru-RU"/>
        </w:rPr>
        <w:t>Обзор</w:t>
      </w:r>
    </w:p>
    <w:p w14:paraId="2B200478" w14:textId="1D8B6CEE" w:rsidR="00D57853" w:rsidRPr="00546BC0" w:rsidRDefault="006B6215" w:rsidP="00D57853">
      <w:pPr>
        <w:rPr>
          <w:lang w:val="ru-RU"/>
        </w:rPr>
      </w:pPr>
      <w:r w:rsidRPr="00546BC0">
        <w:rPr>
          <w:lang w:val="ru-RU"/>
        </w:rPr>
        <w:t>Приведенная ниже методика представляет собой функциональное описание для рассмотрения A-ESIM, работающих со спутниковыми сетями ГСО, и их соответствия пределам п.п.м., указанным в Части</w:t>
      </w:r>
      <w:r w:rsidR="00327152" w:rsidRPr="00546BC0">
        <w:rPr>
          <w:lang w:val="ru-RU"/>
        </w:rPr>
        <w:t> </w:t>
      </w:r>
      <w:r w:rsidRPr="00546BC0">
        <w:rPr>
          <w:lang w:val="ru-RU"/>
        </w:rPr>
        <w:t>II Дополнения</w:t>
      </w:r>
      <w:r w:rsidR="00327152" w:rsidRPr="00546BC0">
        <w:rPr>
          <w:lang w:val="ru-RU"/>
        </w:rPr>
        <w:t> </w:t>
      </w:r>
      <w:r w:rsidRPr="00546BC0">
        <w:rPr>
          <w:lang w:val="ru-RU"/>
        </w:rPr>
        <w:t>3 к Резолюции</w:t>
      </w:r>
      <w:r w:rsidR="00327152" w:rsidRPr="00546BC0">
        <w:rPr>
          <w:lang w:val="ru-RU"/>
        </w:rPr>
        <w:t> </w:t>
      </w:r>
      <w:r w:rsidRPr="00546BC0">
        <w:rPr>
          <w:b/>
          <w:lang w:val="ru-RU"/>
        </w:rPr>
        <w:t>169 (ВКР-19)</w:t>
      </w:r>
      <w:r w:rsidRPr="00546BC0">
        <w:rPr>
          <w:lang w:val="ru-RU"/>
        </w:rPr>
        <w:t>.</w:t>
      </w:r>
    </w:p>
    <w:p w14:paraId="06582878" w14:textId="595599AC" w:rsidR="00D57853" w:rsidRPr="00546BC0" w:rsidRDefault="00D57853" w:rsidP="00D57853">
      <w:pPr>
        <w:pStyle w:val="Heading1"/>
        <w:rPr>
          <w:lang w:val="ru-RU"/>
        </w:rPr>
      </w:pPr>
      <w:r w:rsidRPr="00546BC0">
        <w:rPr>
          <w:lang w:val="ru-RU"/>
        </w:rPr>
        <w:t>2</w:t>
      </w:r>
      <w:r w:rsidRPr="00546BC0">
        <w:rPr>
          <w:lang w:val="ru-RU"/>
        </w:rPr>
        <w:tab/>
      </w:r>
      <w:r w:rsidR="00327152" w:rsidRPr="00546BC0">
        <w:rPr>
          <w:bCs/>
          <w:lang w:val="ru-RU"/>
        </w:rPr>
        <w:t>Параметры A-ESIM, необходимые для рассмотрения</w:t>
      </w:r>
    </w:p>
    <w:p w14:paraId="7F1531E5" w14:textId="3A466F54" w:rsidR="00D57853" w:rsidRPr="00546BC0" w:rsidRDefault="00327152" w:rsidP="004B435A">
      <w:pPr>
        <w:rPr>
          <w:lang w:val="ru-RU" w:eastAsia="zh-CN"/>
        </w:rPr>
      </w:pPr>
      <w:r w:rsidRPr="00546BC0">
        <w:rPr>
          <w:lang w:val="ru-RU"/>
        </w:rPr>
        <w:t>Для надлежащего рассмотрения A-ESIM и их соответствия пределам п.п.м. необходимы следующие параметры:</w:t>
      </w:r>
    </w:p>
    <w:p w14:paraId="075D7A02" w14:textId="6A2373C0" w:rsidR="00700666" w:rsidRPr="00546BC0" w:rsidRDefault="00D57853" w:rsidP="00700666">
      <w:pPr>
        <w:pStyle w:val="enumlev1"/>
        <w:rPr>
          <w:lang w:val="ru-RU"/>
        </w:rPr>
      </w:pPr>
      <w:r w:rsidRPr="00546BC0">
        <w:rPr>
          <w:lang w:val="ru-RU"/>
        </w:rPr>
        <w:t>‒</w:t>
      </w:r>
      <w:r w:rsidRPr="00546BC0">
        <w:rPr>
          <w:lang w:val="ru-RU"/>
        </w:rPr>
        <w:tab/>
      </w:r>
      <w:r w:rsidR="00700666" w:rsidRPr="00546BC0">
        <w:rPr>
          <w:lang w:val="ru-RU"/>
        </w:rPr>
        <w:t>название спутниковой сети;</w:t>
      </w:r>
    </w:p>
    <w:p w14:paraId="281E6319" w14:textId="0A70FFBE" w:rsidR="00700666" w:rsidRPr="00546BC0" w:rsidRDefault="00700666" w:rsidP="00700666">
      <w:pPr>
        <w:pStyle w:val="enumlev1"/>
        <w:rPr>
          <w:lang w:val="ru-RU"/>
        </w:rPr>
      </w:pPr>
      <w:r w:rsidRPr="00546BC0">
        <w:rPr>
          <w:lang w:val="ru-RU"/>
        </w:rPr>
        <w:t>‒</w:t>
      </w:r>
      <w:r w:rsidRPr="00546BC0">
        <w:rPr>
          <w:lang w:val="ru-RU"/>
        </w:rPr>
        <w:tab/>
        <w:t>долгота спутника ГСО;</w:t>
      </w:r>
    </w:p>
    <w:p w14:paraId="30CC8268" w14:textId="1BF5826F" w:rsidR="00700666" w:rsidRPr="00546BC0" w:rsidRDefault="00700666" w:rsidP="00700666">
      <w:pPr>
        <w:pStyle w:val="enumlev1"/>
        <w:rPr>
          <w:lang w:val="ru-RU"/>
        </w:rPr>
      </w:pPr>
      <w:r w:rsidRPr="00546BC0">
        <w:rPr>
          <w:lang w:val="ru-RU"/>
        </w:rPr>
        <w:t>‒</w:t>
      </w:r>
      <w:r w:rsidRPr="00546BC0">
        <w:rPr>
          <w:lang w:val="ru-RU"/>
        </w:rPr>
        <w:tab/>
        <w:t>границы широты зоны обслуживания ГСО;</w:t>
      </w:r>
    </w:p>
    <w:p w14:paraId="30B3A5BA" w14:textId="1154C3DF" w:rsidR="00700666" w:rsidRPr="00546BC0" w:rsidRDefault="00700666" w:rsidP="00700666">
      <w:pPr>
        <w:pStyle w:val="enumlev1"/>
        <w:rPr>
          <w:lang w:val="ru-RU"/>
        </w:rPr>
      </w:pPr>
      <w:r w:rsidRPr="00546BC0">
        <w:rPr>
          <w:lang w:val="ru-RU"/>
        </w:rPr>
        <w:t>‒</w:t>
      </w:r>
      <w:r w:rsidRPr="00546BC0">
        <w:rPr>
          <w:lang w:val="ru-RU"/>
        </w:rPr>
        <w:tab/>
        <w:t>границы долготы зоны обслуживания ГСО;</w:t>
      </w:r>
    </w:p>
    <w:p w14:paraId="76E99128" w14:textId="72302746" w:rsidR="00700666" w:rsidRPr="00546BC0" w:rsidRDefault="00700666" w:rsidP="00700666">
      <w:pPr>
        <w:pStyle w:val="enumlev1"/>
        <w:rPr>
          <w:lang w:val="ru-RU"/>
        </w:rPr>
      </w:pPr>
      <w:r w:rsidRPr="00546BC0">
        <w:rPr>
          <w:lang w:val="ru-RU"/>
        </w:rPr>
        <w:t>‒</w:t>
      </w:r>
      <w:r w:rsidRPr="00546BC0">
        <w:rPr>
          <w:lang w:val="ru-RU"/>
        </w:rPr>
        <w:tab/>
        <w:t>пиковое усиление антенны A-ESIM;</w:t>
      </w:r>
    </w:p>
    <w:p w14:paraId="79729B65" w14:textId="1B60799C" w:rsidR="00700666" w:rsidRPr="00546BC0" w:rsidRDefault="00700666" w:rsidP="00700666">
      <w:pPr>
        <w:pStyle w:val="enumlev1"/>
        <w:rPr>
          <w:lang w:val="ru-RU"/>
        </w:rPr>
      </w:pPr>
      <w:r w:rsidRPr="00546BC0">
        <w:rPr>
          <w:lang w:val="ru-RU"/>
        </w:rPr>
        <w:t>‒</w:t>
      </w:r>
      <w:r w:rsidRPr="00546BC0">
        <w:rPr>
          <w:lang w:val="ru-RU"/>
        </w:rPr>
        <w:tab/>
        <w:t>плотность мощности и ширина полосы A-ESIM, приведенные в таблице 1;</w:t>
      </w:r>
    </w:p>
    <w:p w14:paraId="54C60EAA" w14:textId="5478831A" w:rsidR="00D57853" w:rsidRPr="00546BC0" w:rsidRDefault="00700666" w:rsidP="00700666">
      <w:pPr>
        <w:pStyle w:val="enumlev1"/>
        <w:rPr>
          <w:lang w:val="ru-RU" w:eastAsia="zh-CN"/>
        </w:rPr>
      </w:pPr>
      <w:r w:rsidRPr="00546BC0">
        <w:rPr>
          <w:lang w:val="ru-RU"/>
        </w:rPr>
        <w:t>‒</w:t>
      </w:r>
      <w:r w:rsidRPr="00546BC0">
        <w:rPr>
          <w:lang w:val="ru-RU"/>
        </w:rPr>
        <w:tab/>
        <w:t>маска ослабления в фюзеляже, выраженная как функция угла под горизонтом A-ESIM на основе Отчетов или Рекомендаций МСЭ-R.</w:t>
      </w:r>
    </w:p>
    <w:p w14:paraId="4D2D8120" w14:textId="7B8FDD24" w:rsidR="00D57853" w:rsidRPr="00546BC0" w:rsidRDefault="00D57853" w:rsidP="00D57853">
      <w:pPr>
        <w:pStyle w:val="Heading1"/>
        <w:rPr>
          <w:lang w:val="ru-RU"/>
        </w:rPr>
      </w:pPr>
      <w:r w:rsidRPr="00546BC0">
        <w:rPr>
          <w:lang w:val="ru-RU"/>
        </w:rPr>
        <w:lastRenderedPageBreak/>
        <w:t>3</w:t>
      </w:r>
      <w:r w:rsidRPr="00546BC0">
        <w:rPr>
          <w:lang w:val="ru-RU"/>
        </w:rPr>
        <w:tab/>
      </w:r>
      <w:r w:rsidR="00700666" w:rsidRPr="00546BC0">
        <w:rPr>
          <w:bCs/>
          <w:lang w:val="ru-RU"/>
        </w:rPr>
        <w:t>Методика рассмотрения</w:t>
      </w:r>
    </w:p>
    <w:p w14:paraId="65BF7BA5" w14:textId="5E0C389A" w:rsidR="00D57853" w:rsidRPr="00546BC0" w:rsidRDefault="00D57853" w:rsidP="00D57853">
      <w:pPr>
        <w:pStyle w:val="Heading2"/>
        <w:rPr>
          <w:lang w:val="ru-RU"/>
        </w:rPr>
      </w:pPr>
      <w:r w:rsidRPr="00546BC0">
        <w:rPr>
          <w:lang w:val="ru-RU"/>
        </w:rPr>
        <w:t>3.1</w:t>
      </w:r>
      <w:r w:rsidRPr="00546BC0">
        <w:rPr>
          <w:lang w:val="ru-RU"/>
        </w:rPr>
        <w:tab/>
      </w:r>
      <w:r w:rsidR="00700666" w:rsidRPr="00546BC0">
        <w:rPr>
          <w:lang w:val="ru-RU"/>
        </w:rPr>
        <w:t>Введение</w:t>
      </w:r>
    </w:p>
    <w:p w14:paraId="7DF74CAB" w14:textId="12BBA124" w:rsidR="00D57853" w:rsidRPr="00546BC0" w:rsidRDefault="00700666" w:rsidP="004B435A">
      <w:pPr>
        <w:rPr>
          <w:lang w:val="ru-RU"/>
        </w:rPr>
      </w:pPr>
      <w:r w:rsidRPr="00546BC0">
        <w:rPr>
          <w:lang w:val="ru-RU"/>
        </w:rPr>
        <w:t xml:space="preserve">A-ESIM может работать в разных по широте, долготе и высоте местах. Данная методика определяет максимально допустимую мощность </w:t>
      </w:r>
      <w:r w:rsidRPr="00546BC0">
        <w:rPr>
          <w:b/>
          <w:lang w:val="ru-RU"/>
        </w:rPr>
        <w:t>P</w:t>
      </w:r>
      <w:r w:rsidRPr="00546BC0">
        <w:rPr>
          <w:b/>
          <w:vertAlign w:val="subscript"/>
          <w:lang w:val="ru-RU"/>
        </w:rPr>
        <w:t>j</w:t>
      </w:r>
      <w:r w:rsidRPr="00546BC0">
        <w:rPr>
          <w:lang w:val="ru-RU"/>
        </w:rPr>
        <w:t xml:space="preserve"> для передатчика A-ESIM, осуществляющего связь со спутником ГСО ФСС, чтобы обеспечить соответствие предварительно установленным пределам п.п.м. для установленного набора диапазонов высот в целях защиты наземных служб во всех позициях. Эта методика позволяет получить </w:t>
      </w:r>
      <w:r w:rsidRPr="00546BC0">
        <w:rPr>
          <w:b/>
          <w:lang w:val="ru-RU"/>
        </w:rPr>
        <w:t>P</w:t>
      </w:r>
      <w:r w:rsidRPr="00546BC0">
        <w:rPr>
          <w:b/>
          <w:vertAlign w:val="subscript"/>
          <w:lang w:val="ru-RU"/>
        </w:rPr>
        <w:t>j</w:t>
      </w:r>
      <w:r w:rsidRPr="00546BC0">
        <w:rPr>
          <w:lang w:val="ru-RU"/>
        </w:rPr>
        <w:t xml:space="preserve"> с учетом соответствующих потерь и ослабления в рассматриваемой геометрии.</w:t>
      </w:r>
    </w:p>
    <w:p w14:paraId="13453343" w14:textId="077A2008" w:rsidR="00D57853" w:rsidRPr="00546BC0" w:rsidRDefault="00700666" w:rsidP="004B435A">
      <w:pPr>
        <w:rPr>
          <w:lang w:val="ru-RU"/>
        </w:rPr>
      </w:pPr>
      <w:r w:rsidRPr="00546BC0">
        <w:rPr>
          <w:lang w:val="ru-RU"/>
        </w:rPr>
        <w:t xml:space="preserve">Затем по методике проводится сравнение вычисленного значения </w:t>
      </w:r>
      <w:r w:rsidRPr="00546BC0">
        <w:rPr>
          <w:b/>
          <w:lang w:val="ru-RU"/>
        </w:rPr>
        <w:t>P</w:t>
      </w:r>
      <w:r w:rsidRPr="00546BC0">
        <w:rPr>
          <w:b/>
          <w:vertAlign w:val="subscript"/>
          <w:lang w:val="ru-RU"/>
        </w:rPr>
        <w:t>j</w:t>
      </w:r>
      <w:r w:rsidRPr="00546BC0">
        <w:rPr>
          <w:lang w:val="ru-RU"/>
        </w:rPr>
        <w:t xml:space="preserve"> с диапазоном заявленной мощности излучения A-ESIM. Минимальное и максимальное значения мощности излучения A-ESIM</w:t>
      </w:r>
      <w:r w:rsidR="003163FD" w:rsidRPr="00546BC0">
        <w:rPr>
          <w:lang w:val="ru-RU"/>
        </w:rPr>
        <w:t> –</w:t>
      </w:r>
      <w:r w:rsidR="004768F1" w:rsidRPr="00546BC0"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min⁡</m:t>
            </m:r>
            <m:r>
              <w:rPr>
                <w:rFonts w:ascii="Cambria Math" w:hAnsi="Cambria Math"/>
                <w:lang w:val="ru-RU"/>
              </w:rPr>
              <m:t xml:space="preserve">_emission,j  </m:t>
            </m:r>
          </m:sub>
        </m:sSub>
        <m:r>
          <w:rPr>
            <w:rFonts w:ascii="Cambria Math" w:hAnsi="Cambria Math"/>
            <w:lang w:val="ru-RU"/>
          </w:rPr>
          <m:t xml:space="preserve">  </m:t>
        </m:r>
        <m:r>
          <m:rPr>
            <m:sty m:val="p"/>
          </m:rPr>
          <w:rPr>
            <w:rFonts w:ascii="Cambria Math" w:hAnsi="Cambria Math"/>
            <w:lang w:val="ru-RU"/>
          </w:rPr>
          <m:t xml:space="preserve">и  </m:t>
        </m:r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 xml:space="preserve"> 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max⁡</m:t>
            </m:r>
            <m:r>
              <w:rPr>
                <w:rFonts w:ascii="Cambria Math" w:hAnsi="Cambria Math"/>
                <w:lang w:val="ru-RU"/>
              </w:rPr>
              <m:t>_emission,j</m:t>
            </m:r>
          </m:sub>
        </m:sSub>
        <m:r>
          <w:rPr>
            <w:rFonts w:ascii="Cambria Math" w:hAnsi="Cambria Math"/>
            <w:lang w:val="ru-RU"/>
          </w:rPr>
          <m:t xml:space="preserve">  </m:t>
        </m:r>
      </m:oMath>
      <w:r w:rsidR="004768F1" w:rsidRPr="00546BC0">
        <w:rPr>
          <w:lang w:val="ru-RU"/>
        </w:rPr>
        <w:t xml:space="preserve"> – </w:t>
      </w:r>
      <w:r w:rsidRPr="00546BC0">
        <w:rPr>
          <w:lang w:val="ru-RU"/>
        </w:rPr>
        <w:t>рассчитываются на основе данных, включенных в информацию для заявления по Приложению 4 спутниковой сети ГСО, с которой взаимодействует A-ESIM, и характеристик A-ESIM.</w:t>
      </w:r>
    </w:p>
    <w:p w14:paraId="0D32C659" w14:textId="72F0FF7D" w:rsidR="00AC67F7" w:rsidRPr="00546BC0" w:rsidRDefault="00AC67F7" w:rsidP="004B435A">
      <w:pPr>
        <w:rPr>
          <w:lang w:val="ru-RU"/>
        </w:rPr>
      </w:pPr>
      <w:r w:rsidRPr="00546BC0">
        <w:rPr>
          <w:lang w:val="ru-RU"/>
        </w:rPr>
        <w:t xml:space="preserve">Оценка A-ESIM проводится по нескольким заранее определенным диапазонам высот в целях установления ряда уровней </w:t>
      </w:r>
      <w:r w:rsidRPr="00546BC0">
        <w:rPr>
          <w:b/>
          <w:lang w:val="ru-RU"/>
        </w:rPr>
        <w:t>P</w:t>
      </w:r>
      <w:r w:rsidRPr="00546BC0">
        <w:rPr>
          <w:b/>
          <w:vertAlign w:val="subscript"/>
          <w:lang w:val="ru-RU"/>
        </w:rPr>
        <w:t>j</w:t>
      </w:r>
      <w:r w:rsidRPr="00546BC0">
        <w:rPr>
          <w:lang w:val="ru-RU"/>
        </w:rPr>
        <w:t>.</w:t>
      </w:r>
    </w:p>
    <w:p w14:paraId="1664E404" w14:textId="6FEFFEB3" w:rsidR="00D57853" w:rsidRPr="00546BC0" w:rsidRDefault="00AC67F7" w:rsidP="004B435A">
      <w:pPr>
        <w:rPr>
          <w:lang w:val="ru-RU"/>
        </w:rPr>
      </w:pPr>
      <w:r w:rsidRPr="00546BC0">
        <w:rPr>
          <w:lang w:val="ru-RU"/>
        </w:rPr>
        <w:t>В ходе рассмотрения Бюро следует применять эту методику для установленного диапазона высот, чтобы определить, соответствует ли работа A-ESIM в данной спутниковой сети ГСО предварительно установленным пределам п.п.м. для защиты наземных служб.</w:t>
      </w:r>
    </w:p>
    <w:p w14:paraId="378C2C78" w14:textId="6B68FC30" w:rsidR="00D57853" w:rsidRPr="00546BC0" w:rsidRDefault="00D57853" w:rsidP="00D57853">
      <w:pPr>
        <w:pStyle w:val="Heading2"/>
        <w:rPr>
          <w:lang w:val="ru-RU"/>
        </w:rPr>
      </w:pPr>
      <w:r w:rsidRPr="00546BC0">
        <w:rPr>
          <w:lang w:val="ru-RU"/>
        </w:rPr>
        <w:t>3.2</w:t>
      </w:r>
      <w:r w:rsidRPr="00546BC0">
        <w:rPr>
          <w:lang w:val="ru-RU"/>
        </w:rPr>
        <w:tab/>
      </w:r>
      <w:r w:rsidR="00AC67F7" w:rsidRPr="00546BC0">
        <w:rPr>
          <w:bCs/>
          <w:lang w:val="ru-RU"/>
        </w:rPr>
        <w:t>Параметры и геометрия</w:t>
      </w:r>
    </w:p>
    <w:p w14:paraId="1792C838" w14:textId="1C8EE866" w:rsidR="00D57853" w:rsidRPr="00546BC0" w:rsidRDefault="00AC67F7" w:rsidP="004B435A">
      <w:pPr>
        <w:rPr>
          <w:lang w:val="ru-RU"/>
        </w:rPr>
      </w:pPr>
      <w:r w:rsidRPr="00546BC0">
        <w:rPr>
          <w:lang w:val="ru-RU"/>
        </w:rPr>
        <w:t>На основе гипотетической сети ГСО ФСС в нижеприведенной таблице 1 представлен пример излучений, которые включены в одну группу, относящуюся к классу UO земных станций, ведущих передачу в полосе 27,5–29,5 ГГц. В таблицах 2–4 приведены дополнительные допущения, а на </w:t>
      </w:r>
      <w:r w:rsidR="003163FD" w:rsidRPr="00546BC0">
        <w:rPr>
          <w:lang w:val="ru-RU"/>
        </w:rPr>
        <w:t>рисунке </w:t>
      </w:r>
      <w:r w:rsidRPr="00546BC0">
        <w:rPr>
          <w:lang w:val="ru-RU"/>
        </w:rPr>
        <w:t>1 представлено описание геометрии, используемой при рассмотрении.</w:t>
      </w:r>
    </w:p>
    <w:p w14:paraId="3D123F7D" w14:textId="77777777" w:rsidR="00AC67F7" w:rsidRPr="00546BC0" w:rsidRDefault="00AC67F7" w:rsidP="00AC67F7">
      <w:pPr>
        <w:pStyle w:val="TableNo"/>
        <w:rPr>
          <w:lang w:val="ru-RU"/>
        </w:rPr>
      </w:pPr>
      <w:r w:rsidRPr="00546BC0">
        <w:rPr>
          <w:lang w:val="ru-RU"/>
        </w:rPr>
        <w:t>ТАБЛИЦА 1</w:t>
      </w:r>
    </w:p>
    <w:p w14:paraId="3C7C81FA" w14:textId="5FB4DD92" w:rsidR="00D57853" w:rsidRPr="00546BC0" w:rsidRDefault="00AC67F7" w:rsidP="00AC67F7">
      <w:pPr>
        <w:pStyle w:val="Tabletitle"/>
        <w:rPr>
          <w:lang w:val="ru-RU"/>
        </w:rPr>
      </w:pPr>
      <w:r w:rsidRPr="00546BC0">
        <w:rPr>
          <w:bCs/>
          <w:lang w:val="ru-RU"/>
        </w:rPr>
        <w:t>Пример группы излучений A-ESIM (со ссылкой на соответствующие поля данных Приложения 4 к РР)</w:t>
      </w:r>
    </w:p>
    <w:tbl>
      <w:tblPr>
        <w:tblW w:w="9642" w:type="dxa"/>
        <w:jc w:val="center"/>
        <w:tblLayout w:type="fixed"/>
        <w:tblLook w:val="04A0" w:firstRow="1" w:lastRow="0" w:firstColumn="1" w:lastColumn="0" w:noHBand="0" w:noVBand="1"/>
      </w:tblPr>
      <w:tblGrid>
        <w:gridCol w:w="1435"/>
        <w:gridCol w:w="1553"/>
        <w:gridCol w:w="1813"/>
        <w:gridCol w:w="2377"/>
        <w:gridCol w:w="2464"/>
      </w:tblGrid>
      <w:tr w:rsidR="00AC67F7" w:rsidRPr="00546BC0" w14:paraId="58032474" w14:textId="77777777" w:rsidTr="00AC67F7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38AD" w14:textId="5049F25E" w:rsidR="00AC67F7" w:rsidRPr="00546BC0" w:rsidRDefault="00AC67F7" w:rsidP="00AC67F7">
            <w:pPr>
              <w:pStyle w:val="Tablehead"/>
              <w:rPr>
                <w:rFonts w:cstheme="minorBidi"/>
                <w:lang w:val="ru-RU"/>
              </w:rPr>
            </w:pPr>
            <w:r w:rsidRPr="00546BC0">
              <w:rPr>
                <w:bCs/>
                <w:lang w:val="ru-RU"/>
              </w:rPr>
              <w:t>Излучение №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0B0F" w14:textId="230092A7" w:rsidR="00AC67F7" w:rsidRPr="00546BC0" w:rsidRDefault="00AC67F7" w:rsidP="00AC67F7">
            <w:pPr>
              <w:pStyle w:val="Tablehead"/>
              <w:rPr>
                <w:rFonts w:cstheme="minorBidi"/>
                <w:lang w:val="ru-RU"/>
              </w:rPr>
            </w:pPr>
            <w:r w:rsidRPr="00546BC0">
              <w:rPr>
                <w:bCs/>
                <w:lang w:val="ru-RU"/>
              </w:rPr>
              <w:t>C.7.a Обозначение излучения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224C" w14:textId="77777777" w:rsidR="00AC67F7" w:rsidRPr="00546BC0" w:rsidRDefault="00AC67F7" w:rsidP="00AC67F7">
            <w:pPr>
              <w:pStyle w:val="Tablehead"/>
              <w:rPr>
                <w:rFonts w:cstheme="minorBidi"/>
                <w:lang w:val="ru-RU"/>
              </w:rPr>
            </w:pPr>
            <w:r w:rsidRPr="00546BC0">
              <w:rPr>
                <w:bCs/>
                <w:lang w:val="ru-RU"/>
              </w:rPr>
              <w:t>BW</w:t>
            </w:r>
            <w:r w:rsidRPr="00546BC0">
              <w:rPr>
                <w:bCs/>
                <w:vertAlign w:val="subscript"/>
                <w:lang w:val="ru-RU"/>
              </w:rPr>
              <w:t>emission</w:t>
            </w:r>
          </w:p>
          <w:p w14:paraId="12D635B6" w14:textId="02209B59" w:rsidR="00AC67F7" w:rsidRPr="00546BC0" w:rsidRDefault="00AC67F7" w:rsidP="00AC67F7">
            <w:pPr>
              <w:pStyle w:val="Tablehead"/>
              <w:rPr>
                <w:rFonts w:cstheme="minorBidi"/>
                <w:lang w:val="ru-RU"/>
              </w:rPr>
            </w:pPr>
            <w:r w:rsidRPr="00546BC0">
              <w:rPr>
                <w:bCs/>
                <w:lang w:val="ru-RU"/>
              </w:rPr>
              <w:t>(МГц)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3FEA" w14:textId="474BC575" w:rsidR="00AC67F7" w:rsidRPr="00546BC0" w:rsidRDefault="00AC67F7" w:rsidP="00AC67F7">
            <w:pPr>
              <w:pStyle w:val="Tablehead"/>
              <w:rPr>
                <w:rFonts w:cstheme="minorBidi"/>
                <w:lang w:val="ru-RU"/>
              </w:rPr>
            </w:pPr>
            <w:r w:rsidRPr="00546BC0">
              <w:rPr>
                <w:bCs/>
                <w:lang w:val="ru-RU"/>
              </w:rPr>
              <w:t>C.8.c.3</w:t>
            </w:r>
            <w:r w:rsidRPr="00546BC0">
              <w:rPr>
                <w:bCs/>
                <w:lang w:val="ru-RU"/>
              </w:rPr>
              <w:br/>
              <w:t>Минимальная плотность мощности</w:t>
            </w:r>
            <w:r w:rsidRPr="00546BC0">
              <w:rPr>
                <w:bCs/>
                <w:lang w:val="ru-RU"/>
              </w:rPr>
              <w:br/>
              <w:t>(дБ(Вт/Гц))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C1B5" w14:textId="5EF17961" w:rsidR="00AC67F7" w:rsidRPr="00546BC0" w:rsidRDefault="00AC67F7" w:rsidP="00AC67F7">
            <w:pPr>
              <w:pStyle w:val="Tablehead"/>
              <w:rPr>
                <w:rFonts w:cstheme="minorBidi"/>
                <w:lang w:val="ru-RU"/>
              </w:rPr>
            </w:pPr>
            <w:r w:rsidRPr="00546BC0">
              <w:rPr>
                <w:bCs/>
                <w:lang w:val="ru-RU"/>
              </w:rPr>
              <w:t>C.8.a.2/C.8.b.2 Максимальная плотность мощности</w:t>
            </w:r>
            <w:r w:rsidRPr="00546BC0">
              <w:rPr>
                <w:bCs/>
                <w:lang w:val="ru-RU"/>
              </w:rPr>
              <w:br/>
              <w:t>(дБ(Вт/Гц))</w:t>
            </w:r>
          </w:p>
        </w:tc>
      </w:tr>
      <w:tr w:rsidR="00D57853" w:rsidRPr="00546BC0" w14:paraId="157299AB" w14:textId="77777777" w:rsidTr="00AC67F7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5EF8" w14:textId="77777777" w:rsidR="00D57853" w:rsidRPr="00546BC0" w:rsidRDefault="00D57853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07FE" w14:textId="77777777" w:rsidR="00D57853" w:rsidRPr="00546BC0" w:rsidRDefault="00D57853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6M00G7W--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6215" w14:textId="1F6DB43F" w:rsidR="00D57853" w:rsidRPr="00546BC0" w:rsidRDefault="00D57853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6</w:t>
            </w:r>
            <w:r w:rsidR="00AC67F7" w:rsidRPr="00546BC0">
              <w:rPr>
                <w:lang w:val="ru-RU"/>
              </w:rPr>
              <w:t>,</w:t>
            </w:r>
            <w:r w:rsidRPr="00546BC0">
              <w:rPr>
                <w:lang w:val="ru-RU"/>
              </w:rPr>
              <w:t>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8C0E" w14:textId="3724742D" w:rsidR="00D57853" w:rsidRPr="00546BC0" w:rsidRDefault="00D410A6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−</w:t>
            </w:r>
            <w:r w:rsidR="00D57853" w:rsidRPr="00546BC0">
              <w:rPr>
                <w:lang w:val="ru-RU"/>
              </w:rPr>
              <w:t>69</w:t>
            </w:r>
            <w:r w:rsidR="00AC67F7" w:rsidRPr="00546BC0">
              <w:rPr>
                <w:lang w:val="ru-RU"/>
              </w:rPr>
              <w:t>,</w:t>
            </w:r>
            <w:r w:rsidR="00D57853" w:rsidRPr="00546BC0">
              <w:rPr>
                <w:lang w:val="ru-RU"/>
              </w:rPr>
              <w:t>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D96A" w14:textId="1978A0F6" w:rsidR="00D57853" w:rsidRPr="00546BC0" w:rsidRDefault="00D410A6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−</w:t>
            </w:r>
            <w:r w:rsidR="00D57853" w:rsidRPr="00546BC0">
              <w:rPr>
                <w:lang w:val="ru-RU"/>
              </w:rPr>
              <w:t>66</w:t>
            </w:r>
            <w:r w:rsidR="00AC67F7" w:rsidRPr="00546BC0">
              <w:rPr>
                <w:lang w:val="ru-RU"/>
              </w:rPr>
              <w:t>,</w:t>
            </w:r>
            <w:r w:rsidR="00D57853" w:rsidRPr="00546BC0">
              <w:rPr>
                <w:lang w:val="ru-RU"/>
              </w:rPr>
              <w:t>0</w:t>
            </w:r>
          </w:p>
        </w:tc>
      </w:tr>
      <w:tr w:rsidR="00D57853" w:rsidRPr="00546BC0" w14:paraId="2757DB15" w14:textId="77777777" w:rsidTr="00AC67F7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E6A6" w14:textId="77777777" w:rsidR="00D57853" w:rsidRPr="00546BC0" w:rsidRDefault="00D57853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4A9E" w14:textId="77777777" w:rsidR="00D57853" w:rsidRPr="00546BC0" w:rsidRDefault="00D57853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6M00G7W--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60D9" w14:textId="44502C8E" w:rsidR="00D57853" w:rsidRPr="00546BC0" w:rsidRDefault="00D57853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6</w:t>
            </w:r>
            <w:r w:rsidR="00AC67F7" w:rsidRPr="00546BC0">
              <w:rPr>
                <w:lang w:val="ru-RU"/>
              </w:rPr>
              <w:t>,</w:t>
            </w:r>
            <w:r w:rsidRPr="00546BC0">
              <w:rPr>
                <w:lang w:val="ru-RU"/>
              </w:rPr>
              <w:t>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2951" w14:textId="30925C5B" w:rsidR="00D57853" w:rsidRPr="00546BC0" w:rsidRDefault="00D410A6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−</w:t>
            </w:r>
            <w:r w:rsidR="00D57853" w:rsidRPr="00546BC0">
              <w:rPr>
                <w:lang w:val="ru-RU"/>
              </w:rPr>
              <w:t>64</w:t>
            </w:r>
            <w:r w:rsidR="00AC67F7" w:rsidRPr="00546BC0">
              <w:rPr>
                <w:lang w:val="ru-RU"/>
              </w:rPr>
              <w:t>,</w:t>
            </w:r>
            <w:r w:rsidR="00D57853" w:rsidRPr="00546BC0">
              <w:rPr>
                <w:lang w:val="ru-RU"/>
              </w:rPr>
              <w:t>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E304" w14:textId="33DC35F5" w:rsidR="00D57853" w:rsidRPr="00546BC0" w:rsidRDefault="00D410A6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−</w:t>
            </w:r>
            <w:r w:rsidR="00D57853" w:rsidRPr="00546BC0">
              <w:rPr>
                <w:lang w:val="ru-RU"/>
              </w:rPr>
              <w:t>61</w:t>
            </w:r>
            <w:r w:rsidR="00AC67F7" w:rsidRPr="00546BC0">
              <w:rPr>
                <w:lang w:val="ru-RU"/>
              </w:rPr>
              <w:t>,</w:t>
            </w:r>
            <w:r w:rsidR="00D57853" w:rsidRPr="00546BC0">
              <w:rPr>
                <w:lang w:val="ru-RU"/>
              </w:rPr>
              <w:t>0</w:t>
            </w:r>
          </w:p>
        </w:tc>
      </w:tr>
      <w:tr w:rsidR="00D57853" w:rsidRPr="00546BC0" w14:paraId="4A278483" w14:textId="77777777" w:rsidTr="00AC67F7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8B2B" w14:textId="77777777" w:rsidR="00D57853" w:rsidRPr="00546BC0" w:rsidRDefault="00D57853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E8F4" w14:textId="77777777" w:rsidR="00D57853" w:rsidRPr="00546BC0" w:rsidRDefault="00D57853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6M00G7W--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CE0E" w14:textId="2AB53E40" w:rsidR="00D57853" w:rsidRPr="00546BC0" w:rsidRDefault="00D57853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6</w:t>
            </w:r>
            <w:r w:rsidR="00AC67F7" w:rsidRPr="00546BC0">
              <w:rPr>
                <w:lang w:val="ru-RU"/>
              </w:rPr>
              <w:t>,</w:t>
            </w:r>
            <w:r w:rsidRPr="00546BC0">
              <w:rPr>
                <w:lang w:val="ru-RU"/>
              </w:rPr>
              <w:t>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BAD6" w14:textId="5D1FE0E9" w:rsidR="00D57853" w:rsidRPr="00546BC0" w:rsidRDefault="00D410A6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−</w:t>
            </w:r>
            <w:r w:rsidR="00D57853" w:rsidRPr="00546BC0">
              <w:rPr>
                <w:lang w:val="ru-RU"/>
              </w:rPr>
              <w:t>59</w:t>
            </w:r>
            <w:r w:rsidR="00AC67F7" w:rsidRPr="00546BC0">
              <w:rPr>
                <w:lang w:val="ru-RU"/>
              </w:rPr>
              <w:t>,</w:t>
            </w:r>
            <w:r w:rsidR="00D57853" w:rsidRPr="00546BC0">
              <w:rPr>
                <w:lang w:val="ru-RU"/>
              </w:rPr>
              <w:t>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9616" w14:textId="59BBF1EC" w:rsidR="00D57853" w:rsidRPr="00546BC0" w:rsidRDefault="00D410A6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−</w:t>
            </w:r>
            <w:r w:rsidR="00D57853" w:rsidRPr="00546BC0">
              <w:rPr>
                <w:lang w:val="ru-RU"/>
              </w:rPr>
              <w:t>56</w:t>
            </w:r>
            <w:r w:rsidR="00AC67F7" w:rsidRPr="00546BC0">
              <w:rPr>
                <w:lang w:val="ru-RU"/>
              </w:rPr>
              <w:t>,</w:t>
            </w:r>
            <w:r w:rsidR="00D57853" w:rsidRPr="00546BC0">
              <w:rPr>
                <w:lang w:val="ru-RU"/>
              </w:rPr>
              <w:t>0</w:t>
            </w:r>
          </w:p>
        </w:tc>
      </w:tr>
    </w:tbl>
    <w:p w14:paraId="2706243B" w14:textId="77777777" w:rsidR="00D410A6" w:rsidRPr="00546BC0" w:rsidRDefault="00D410A6" w:rsidP="00D410A6">
      <w:pPr>
        <w:pStyle w:val="Tablefin"/>
        <w:rPr>
          <w:lang w:val="ru-RU"/>
        </w:rPr>
      </w:pPr>
    </w:p>
    <w:p w14:paraId="25395AA7" w14:textId="77777777" w:rsidR="00A66F64" w:rsidRPr="00546BC0" w:rsidRDefault="00A66F64" w:rsidP="00A66F64">
      <w:pPr>
        <w:pStyle w:val="TableNo"/>
        <w:keepLines/>
        <w:rPr>
          <w:lang w:val="ru-RU"/>
        </w:rPr>
      </w:pPr>
      <w:r w:rsidRPr="00546BC0">
        <w:rPr>
          <w:lang w:val="ru-RU"/>
        </w:rPr>
        <w:lastRenderedPageBreak/>
        <w:t>ТАБЛИЦА 2</w:t>
      </w:r>
    </w:p>
    <w:p w14:paraId="28DA89D1" w14:textId="27703896" w:rsidR="00D57853" w:rsidRPr="00546BC0" w:rsidRDefault="00A66F64" w:rsidP="00A66F64">
      <w:pPr>
        <w:pStyle w:val="Tabletitle"/>
        <w:keepLines/>
        <w:rPr>
          <w:lang w:val="ru-RU"/>
        </w:rPr>
      </w:pPr>
      <w:r w:rsidRPr="00546BC0">
        <w:rPr>
          <w:bCs/>
          <w:lang w:val="ru-RU"/>
        </w:rPr>
        <w:t>Примеры дополнительных допущений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651"/>
        <w:gridCol w:w="1437"/>
        <w:gridCol w:w="1858"/>
        <w:gridCol w:w="1564"/>
      </w:tblGrid>
      <w:tr w:rsidR="00A66F64" w:rsidRPr="00546BC0" w14:paraId="7B924DE3" w14:textId="77777777" w:rsidTr="00A66F64">
        <w:trPr>
          <w:cantSplit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E201" w14:textId="706C761C" w:rsidR="00A66F64" w:rsidRPr="00546BC0" w:rsidRDefault="00A66F64" w:rsidP="00A66F64">
            <w:pPr>
              <w:pStyle w:val="Tablehead"/>
              <w:keepLines/>
              <w:rPr>
                <w:rFonts w:cstheme="minorBidi"/>
                <w:lang w:val="ru-RU"/>
              </w:rPr>
            </w:pPr>
            <w:r w:rsidRPr="00546BC0">
              <w:rPr>
                <w:bCs/>
                <w:lang w:val="ru-RU"/>
              </w:rPr>
              <w:t>Иденти-фикатор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1A5B" w14:textId="6C24A537" w:rsidR="00A66F64" w:rsidRPr="00546BC0" w:rsidRDefault="00A66F64" w:rsidP="00A66F64">
            <w:pPr>
              <w:pStyle w:val="Tablehead"/>
              <w:keepLines/>
              <w:rPr>
                <w:rFonts w:cstheme="minorBidi"/>
                <w:lang w:val="ru-RU"/>
              </w:rPr>
            </w:pPr>
            <w:r w:rsidRPr="00546BC0">
              <w:rPr>
                <w:bCs/>
                <w:lang w:val="ru-RU"/>
              </w:rPr>
              <w:t>Параметр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CE4D" w14:textId="2B146A22" w:rsidR="00A66F64" w:rsidRPr="00546BC0" w:rsidRDefault="00A66F64" w:rsidP="00A66F64">
            <w:pPr>
              <w:pStyle w:val="Tablehead"/>
              <w:keepLines/>
              <w:rPr>
                <w:rFonts w:cstheme="minorBidi"/>
                <w:lang w:val="ru-RU"/>
              </w:rPr>
            </w:pPr>
            <w:r w:rsidRPr="00546BC0">
              <w:rPr>
                <w:bCs/>
                <w:lang w:val="ru-RU"/>
              </w:rPr>
              <w:t>Обозначение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577D" w14:textId="129B1255" w:rsidR="00A66F64" w:rsidRPr="00546BC0" w:rsidRDefault="00A66F64" w:rsidP="00A66F64">
            <w:pPr>
              <w:pStyle w:val="Tablehead"/>
              <w:keepLines/>
              <w:rPr>
                <w:rFonts w:cstheme="minorBidi"/>
                <w:lang w:val="ru-RU"/>
              </w:rPr>
            </w:pPr>
            <w:r w:rsidRPr="00546BC0">
              <w:rPr>
                <w:bCs/>
                <w:lang w:val="ru-RU"/>
              </w:rPr>
              <w:t>Значение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FF06" w14:textId="437B7EC5" w:rsidR="00A66F64" w:rsidRPr="00546BC0" w:rsidRDefault="00A66F64" w:rsidP="00A66F64">
            <w:pPr>
              <w:pStyle w:val="Tablehead"/>
              <w:keepLines/>
              <w:rPr>
                <w:rFonts w:cstheme="minorBidi"/>
                <w:lang w:val="ru-RU"/>
              </w:rPr>
            </w:pPr>
            <w:r w:rsidRPr="00546BC0">
              <w:rPr>
                <w:bCs/>
                <w:lang w:val="ru-RU"/>
              </w:rPr>
              <w:t>Единицы измерения</w:t>
            </w:r>
          </w:p>
        </w:tc>
      </w:tr>
      <w:tr w:rsidR="00A66F64" w:rsidRPr="00546BC0" w14:paraId="4F8155A7" w14:textId="77777777" w:rsidTr="00A66F6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F876" w14:textId="6C690608" w:rsidR="00A66F64" w:rsidRPr="00546BC0" w:rsidRDefault="00A66F64" w:rsidP="00A66F64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93D1" w14:textId="287C314A" w:rsidR="00A66F64" w:rsidRPr="00546BC0" w:rsidRDefault="00A66F64" w:rsidP="00A66F64">
            <w:pPr>
              <w:pStyle w:val="Tabletext"/>
              <w:keepNext/>
              <w:keepLines/>
              <w:jc w:val="left"/>
              <w:rPr>
                <w:lang w:val="ru-RU"/>
              </w:rPr>
            </w:pPr>
            <w:r w:rsidRPr="00546BC0">
              <w:rPr>
                <w:lang w:val="ru-RU"/>
              </w:rPr>
              <w:t>Частотное присвоение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A7AB" w14:textId="05673F35" w:rsidR="00A66F64" w:rsidRPr="00546BC0" w:rsidRDefault="00A66F64" w:rsidP="00A66F64">
            <w:pPr>
              <w:pStyle w:val="Tabletext"/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546BC0">
              <w:rPr>
                <w:i/>
                <w:iCs/>
                <w:lang w:val="ru-RU"/>
              </w:rPr>
              <w:t>f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36F1" w14:textId="7A6E8449" w:rsidR="00A66F64" w:rsidRPr="00546BC0" w:rsidRDefault="00A66F64" w:rsidP="00A66F64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29,5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A413" w14:textId="312AE79E" w:rsidR="00A66F64" w:rsidRPr="00546BC0" w:rsidRDefault="00A66F64" w:rsidP="00A66F64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ГГц</w:t>
            </w:r>
          </w:p>
        </w:tc>
      </w:tr>
      <w:tr w:rsidR="00A66F64" w:rsidRPr="00546BC0" w14:paraId="4EC4AF89" w14:textId="77777777" w:rsidTr="00A66F6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BEF6" w14:textId="02A26B37" w:rsidR="00A66F64" w:rsidRPr="00546BC0" w:rsidRDefault="00A66F64" w:rsidP="00A66F64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AE4B" w14:textId="5F8E8CF3" w:rsidR="00A66F64" w:rsidRPr="00546BC0" w:rsidRDefault="00A66F64" w:rsidP="00A66F64">
            <w:pPr>
              <w:pStyle w:val="Tabletext"/>
              <w:keepNext/>
              <w:keepLines/>
              <w:jc w:val="left"/>
              <w:rPr>
                <w:lang w:val="ru-RU"/>
              </w:rPr>
            </w:pPr>
            <w:r w:rsidRPr="00546BC0">
              <w:rPr>
                <w:lang w:val="ru-RU"/>
              </w:rPr>
              <w:t>Эталонная полоса маски п.п.м.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65AA" w14:textId="061FFC03" w:rsidR="00A66F64" w:rsidRPr="00546BC0" w:rsidRDefault="00A66F64" w:rsidP="00A66F64">
            <w:pPr>
              <w:pStyle w:val="Tabletext"/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546BC0">
              <w:rPr>
                <w:i/>
                <w:iCs/>
                <w:lang w:val="ru-RU"/>
              </w:rPr>
              <w:t>BW</w:t>
            </w:r>
            <w:r w:rsidRPr="00546BC0">
              <w:rPr>
                <w:i/>
                <w:iCs/>
                <w:vertAlign w:val="subscript"/>
                <w:lang w:val="ru-RU"/>
              </w:rPr>
              <w:t>Ref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EC3F" w14:textId="1EFB5E1D" w:rsidR="00A66F64" w:rsidRPr="00546BC0" w:rsidRDefault="00A66F64" w:rsidP="00A66F64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1,0 или 14,0 в зависимости от рассматривае-мой высоты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FD4A" w14:textId="2D6FA569" w:rsidR="00A66F64" w:rsidRPr="00546BC0" w:rsidRDefault="00A66F64" w:rsidP="00A66F64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МГц</w:t>
            </w:r>
          </w:p>
        </w:tc>
      </w:tr>
      <w:tr w:rsidR="00A66F64" w:rsidRPr="00546BC0" w14:paraId="1B4F4AA3" w14:textId="77777777" w:rsidTr="00A66F6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08B0" w14:textId="17E8BBA0" w:rsidR="00A66F64" w:rsidRPr="00546BC0" w:rsidRDefault="00A66F64" w:rsidP="00A66F64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4AB1" w14:textId="06A0C99A" w:rsidR="00A66F64" w:rsidRPr="00546BC0" w:rsidRDefault="00A66F64" w:rsidP="00A66F64">
            <w:pPr>
              <w:pStyle w:val="Tabletext"/>
              <w:keepNext/>
              <w:keepLines/>
              <w:jc w:val="left"/>
              <w:rPr>
                <w:lang w:val="ru-RU"/>
              </w:rPr>
            </w:pPr>
            <w:r w:rsidRPr="00546BC0">
              <w:rPr>
                <w:lang w:val="ru-RU"/>
              </w:rPr>
              <w:t>Долгота спутника ГСО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1A5B" w14:textId="282C072E" w:rsidR="00A66F64" w:rsidRPr="00546BC0" w:rsidRDefault="00A66F64" w:rsidP="00A66F64">
            <w:pPr>
              <w:pStyle w:val="Tabletext"/>
              <w:keepNext/>
              <w:keepLines/>
              <w:jc w:val="center"/>
              <w:rPr>
                <w:i/>
                <w:iCs/>
                <w:lang w:val="ru-RU"/>
              </w:rPr>
            </w:pPr>
            <w:r w:rsidRPr="00546BC0">
              <w:rPr>
                <w:i/>
                <w:iCs/>
                <w:lang w:val="ru-RU"/>
              </w:rPr>
              <w:t>GSO</w:t>
            </w:r>
            <w:r w:rsidRPr="00546BC0">
              <w:rPr>
                <w:i/>
                <w:iCs/>
                <w:vertAlign w:val="subscript"/>
                <w:lang w:val="ru-RU"/>
              </w:rPr>
              <w:t>lon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D56C" w14:textId="23E83BC7" w:rsidR="00A66F64" w:rsidRPr="00546BC0" w:rsidRDefault="00A66F64" w:rsidP="00A66F64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13,0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6B33" w14:textId="63A2CBF4" w:rsidR="00A66F64" w:rsidRPr="00546BC0" w:rsidRDefault="00A66F64" w:rsidP="00A66F64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Градусы в. д.</w:t>
            </w:r>
          </w:p>
        </w:tc>
      </w:tr>
      <w:tr w:rsidR="00A66F64" w:rsidRPr="00546BC0" w14:paraId="0A01DFD1" w14:textId="77777777" w:rsidTr="00A66F6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1127" w14:textId="1869C16D" w:rsidR="00A66F64" w:rsidRPr="00546BC0" w:rsidRDefault="00A66F64" w:rsidP="00A66F64">
            <w:pPr>
              <w:pStyle w:val="Tabletext"/>
              <w:jc w:val="center"/>
              <w:rPr>
                <w:vertAlign w:val="superscript"/>
                <w:lang w:val="ru-RU"/>
              </w:rPr>
            </w:pPr>
            <w:r w:rsidRPr="00546BC0">
              <w:rPr>
                <w:lang w:val="ru-RU"/>
              </w:rPr>
              <w:t>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D904" w14:textId="00E7BF0B" w:rsidR="00A66F64" w:rsidRPr="00546BC0" w:rsidRDefault="00A66F64" w:rsidP="00A66F64">
            <w:pPr>
              <w:pStyle w:val="Tabletext"/>
              <w:jc w:val="left"/>
              <w:rPr>
                <w:lang w:val="ru-RU"/>
              </w:rPr>
            </w:pPr>
            <w:r w:rsidRPr="00546BC0">
              <w:rPr>
                <w:lang w:val="ru-RU"/>
              </w:rPr>
              <w:t>Границы широты зоны обслуживания ГСО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2BC0" w14:textId="619427D5" w:rsidR="00A66F64" w:rsidRPr="00546BC0" w:rsidRDefault="00A66F64" w:rsidP="00A66F64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546BC0">
              <w:rPr>
                <w:i/>
                <w:iCs/>
                <w:lang w:val="ru-RU"/>
              </w:rPr>
              <w:t>GSO_srv</w:t>
            </w:r>
            <w:r w:rsidRPr="00546BC0">
              <w:rPr>
                <w:i/>
                <w:iCs/>
                <w:vertAlign w:val="subscript"/>
                <w:lang w:val="ru-RU"/>
              </w:rPr>
              <w:t>Lat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0832" w14:textId="71ECB883" w:rsidR="00A66F64" w:rsidRPr="00546BC0" w:rsidRDefault="00A66F64" w:rsidP="00A66F64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(23,55; 63,55)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166C" w14:textId="2B6588A5" w:rsidR="00A66F64" w:rsidRPr="00546BC0" w:rsidRDefault="00A66F64" w:rsidP="00A66F64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Градусы с. ш.</w:t>
            </w:r>
          </w:p>
        </w:tc>
      </w:tr>
      <w:tr w:rsidR="00A66F64" w:rsidRPr="00546BC0" w14:paraId="2E2AD82B" w14:textId="77777777" w:rsidTr="00A66F6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F958" w14:textId="578340DE" w:rsidR="00A66F64" w:rsidRPr="00546BC0" w:rsidRDefault="00A66F64" w:rsidP="00A66F64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6316" w14:textId="30E68478" w:rsidR="00A66F64" w:rsidRPr="00546BC0" w:rsidRDefault="00A66F64" w:rsidP="00A66F64">
            <w:pPr>
              <w:pStyle w:val="Tabletext"/>
              <w:jc w:val="left"/>
              <w:rPr>
                <w:lang w:val="ru-RU"/>
              </w:rPr>
            </w:pPr>
            <w:r w:rsidRPr="00546BC0">
              <w:rPr>
                <w:lang w:val="ru-RU"/>
              </w:rPr>
              <w:t>Границы долготы зоны обслуживания ГСО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0CB9" w14:textId="188322F5" w:rsidR="00A66F64" w:rsidRPr="00546BC0" w:rsidRDefault="00A66F64" w:rsidP="00A66F64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546BC0">
              <w:rPr>
                <w:i/>
                <w:iCs/>
                <w:lang w:val="ru-RU"/>
              </w:rPr>
              <w:t>GSO_srv</w:t>
            </w:r>
            <w:r w:rsidRPr="00546BC0">
              <w:rPr>
                <w:i/>
                <w:iCs/>
                <w:vertAlign w:val="subscript"/>
                <w:lang w:val="ru-RU"/>
              </w:rPr>
              <w:t>Lon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E4DB" w14:textId="3CC65534" w:rsidR="00A66F64" w:rsidRPr="00546BC0" w:rsidRDefault="00A66F64" w:rsidP="00A66F64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(−9,72; 30,28)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829F" w14:textId="0A028D82" w:rsidR="00A66F64" w:rsidRPr="00546BC0" w:rsidRDefault="00A66F64" w:rsidP="00A66F64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Градусы в. д.</w:t>
            </w:r>
          </w:p>
        </w:tc>
      </w:tr>
      <w:tr w:rsidR="00A66F64" w:rsidRPr="00546BC0" w14:paraId="0A802678" w14:textId="77777777" w:rsidTr="00A66F6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AB42" w14:textId="29C341A3" w:rsidR="00A66F64" w:rsidRPr="00546BC0" w:rsidRDefault="00A66F64" w:rsidP="00A66F64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E14F" w14:textId="6E0D5A2C" w:rsidR="00A66F64" w:rsidRPr="00546BC0" w:rsidRDefault="00A66F64" w:rsidP="00A66F64">
            <w:pPr>
              <w:pStyle w:val="Tabletext"/>
              <w:jc w:val="left"/>
              <w:rPr>
                <w:lang w:val="ru-RU"/>
              </w:rPr>
            </w:pPr>
            <w:r w:rsidRPr="00546BC0">
              <w:rPr>
                <w:lang w:val="ru-RU"/>
              </w:rPr>
              <w:t>Пиковое усиление антенны A-ESIM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87D7" w14:textId="425134F6" w:rsidR="00A66F64" w:rsidRPr="00546BC0" w:rsidRDefault="00A66F64" w:rsidP="00A66F64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546BC0">
              <w:rPr>
                <w:lang w:val="ru-RU"/>
              </w:rPr>
              <w:t>G</w:t>
            </w:r>
            <w:r w:rsidRPr="00546BC0">
              <w:rPr>
                <w:i/>
                <w:iCs/>
                <w:vertAlign w:val="subscript"/>
                <w:lang w:val="ru-RU"/>
              </w:rPr>
              <w:t>max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0B69" w14:textId="30095FB1" w:rsidR="00A66F64" w:rsidRPr="00546BC0" w:rsidRDefault="00A66F64" w:rsidP="00A66F64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37,5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9FD9" w14:textId="5335D839" w:rsidR="00A66F64" w:rsidRPr="00546BC0" w:rsidRDefault="00A66F64" w:rsidP="00A66F64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дБи</w:t>
            </w:r>
          </w:p>
        </w:tc>
      </w:tr>
      <w:tr w:rsidR="00A66F64" w:rsidRPr="00546BC0" w14:paraId="45749524" w14:textId="77777777" w:rsidTr="00A66F64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8CE0" w14:textId="60774AC0" w:rsidR="00A66F64" w:rsidRPr="00546BC0" w:rsidRDefault="00A66F64" w:rsidP="00A66F64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71ED" w14:textId="2BEDD21E" w:rsidR="00A66F64" w:rsidRPr="00546BC0" w:rsidRDefault="00A66F64" w:rsidP="00A66F64">
            <w:pPr>
              <w:pStyle w:val="Tabletext"/>
              <w:jc w:val="left"/>
              <w:rPr>
                <w:lang w:val="ru-RU"/>
              </w:rPr>
            </w:pPr>
            <w:r w:rsidRPr="00546BC0">
              <w:rPr>
                <w:lang w:val="ru-RU"/>
              </w:rPr>
              <w:t>Диаграмма усиления антенны A-ESIM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5103" w14:textId="1154CA4A" w:rsidR="00A66F64" w:rsidRPr="00546BC0" w:rsidRDefault="00A66F64" w:rsidP="00A66F64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–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B79C" w14:textId="0E8EAF65" w:rsidR="00A66F64" w:rsidRPr="00546BC0" w:rsidRDefault="00A66F64" w:rsidP="00A66F64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В соответствии с Рекомендацией МСЭ-R S.580 (см. C.10.d.5.a)</w:t>
            </w:r>
          </w:p>
        </w:tc>
      </w:tr>
    </w:tbl>
    <w:p w14:paraId="248A6C22" w14:textId="77777777" w:rsidR="00D57853" w:rsidRPr="00546BC0" w:rsidRDefault="00D57853" w:rsidP="00D57853">
      <w:pPr>
        <w:pStyle w:val="Tablefin"/>
        <w:rPr>
          <w:lang w:val="ru-RU"/>
        </w:rPr>
      </w:pPr>
    </w:p>
    <w:p w14:paraId="2B77889A" w14:textId="77777777" w:rsidR="00962DE7" w:rsidRPr="00546BC0" w:rsidRDefault="00962DE7" w:rsidP="00962DE7">
      <w:pPr>
        <w:pStyle w:val="TableNo"/>
        <w:rPr>
          <w:lang w:val="ru-RU"/>
        </w:rPr>
      </w:pPr>
      <w:r w:rsidRPr="00546BC0">
        <w:rPr>
          <w:lang w:val="ru-RU"/>
        </w:rPr>
        <w:t>ТАБЛИЦА 3</w:t>
      </w:r>
    </w:p>
    <w:p w14:paraId="0D74C791" w14:textId="23C04D05" w:rsidR="00D57853" w:rsidRPr="00546BC0" w:rsidRDefault="00962DE7" w:rsidP="00962DE7">
      <w:pPr>
        <w:pStyle w:val="Tabletitle"/>
        <w:rPr>
          <w:lang w:val="ru-RU"/>
        </w:rPr>
      </w:pPr>
      <w:r w:rsidRPr="00546BC0">
        <w:rPr>
          <w:bCs/>
          <w:lang w:val="ru-RU"/>
        </w:rPr>
        <w:t>Дополнительные допущения, определенные в методике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3607"/>
        <w:gridCol w:w="1496"/>
        <w:gridCol w:w="1843"/>
        <w:gridCol w:w="1559"/>
      </w:tblGrid>
      <w:tr w:rsidR="00962DE7" w:rsidRPr="00546BC0" w14:paraId="7AD8B043" w14:textId="77777777" w:rsidTr="00AF434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C43D" w14:textId="40001684" w:rsidR="00962DE7" w:rsidRPr="00546BC0" w:rsidRDefault="00962DE7" w:rsidP="00962DE7">
            <w:pPr>
              <w:pStyle w:val="Tablehead"/>
              <w:rPr>
                <w:rFonts w:cstheme="minorBidi"/>
                <w:lang w:val="ru-RU"/>
              </w:rPr>
            </w:pPr>
            <w:r w:rsidRPr="00546BC0">
              <w:rPr>
                <w:bCs/>
                <w:lang w:val="ru-RU"/>
              </w:rPr>
              <w:t>Иденти-фикатор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4BB3" w14:textId="0A57681C" w:rsidR="00962DE7" w:rsidRPr="00546BC0" w:rsidRDefault="00962DE7" w:rsidP="00962DE7">
            <w:pPr>
              <w:pStyle w:val="Tablehead"/>
              <w:rPr>
                <w:rFonts w:cstheme="minorBidi"/>
                <w:lang w:val="ru-RU"/>
              </w:rPr>
            </w:pPr>
            <w:r w:rsidRPr="00546BC0">
              <w:rPr>
                <w:bCs/>
                <w:lang w:val="ru-RU"/>
              </w:rPr>
              <w:t>Параметр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EF50" w14:textId="2F7ED8B0" w:rsidR="00962DE7" w:rsidRPr="00546BC0" w:rsidRDefault="00962DE7" w:rsidP="00962DE7">
            <w:pPr>
              <w:pStyle w:val="Tablehead"/>
              <w:rPr>
                <w:rFonts w:cstheme="minorBidi"/>
                <w:lang w:val="ru-RU"/>
              </w:rPr>
            </w:pPr>
            <w:r w:rsidRPr="00546BC0">
              <w:rPr>
                <w:bCs/>
                <w:lang w:val="ru-RU"/>
              </w:rPr>
              <w:t>Обозначение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AF60" w14:textId="5F581A59" w:rsidR="00962DE7" w:rsidRPr="00546BC0" w:rsidRDefault="00962DE7" w:rsidP="00962DE7">
            <w:pPr>
              <w:pStyle w:val="Tablehead"/>
              <w:rPr>
                <w:rFonts w:cstheme="minorBidi"/>
                <w:lang w:val="ru-RU"/>
              </w:rPr>
            </w:pPr>
            <w:r w:rsidRPr="00546BC0">
              <w:rPr>
                <w:bCs/>
                <w:lang w:val="ru-RU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AB25" w14:textId="262BEB9A" w:rsidR="00962DE7" w:rsidRPr="00546BC0" w:rsidRDefault="00962DE7" w:rsidP="00962DE7">
            <w:pPr>
              <w:pStyle w:val="Tablehead"/>
              <w:rPr>
                <w:rFonts w:cstheme="minorBidi"/>
                <w:lang w:val="ru-RU"/>
              </w:rPr>
            </w:pPr>
            <w:r w:rsidRPr="00546BC0">
              <w:rPr>
                <w:bCs/>
                <w:lang w:val="ru-RU"/>
              </w:rPr>
              <w:t>Единицы измерения</w:t>
            </w:r>
          </w:p>
        </w:tc>
      </w:tr>
      <w:tr w:rsidR="00962DE7" w:rsidRPr="00546BC0" w14:paraId="7FDC6B1F" w14:textId="77777777" w:rsidTr="00AF434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E410" w14:textId="4F770F53" w:rsidR="00962DE7" w:rsidRPr="00546BC0" w:rsidRDefault="00962DE7" w:rsidP="00962DE7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8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1F0B" w14:textId="7C1C90DA" w:rsidR="00962DE7" w:rsidRPr="00546BC0" w:rsidRDefault="00962DE7" w:rsidP="00962DE7">
            <w:pPr>
              <w:pStyle w:val="Tabletext"/>
              <w:jc w:val="left"/>
              <w:rPr>
                <w:lang w:val="ru-RU"/>
              </w:rPr>
            </w:pPr>
            <w:r w:rsidRPr="00546BC0">
              <w:rPr>
                <w:lang w:val="ru-RU"/>
              </w:rPr>
              <w:t>Минимальный угол места A-ESIM в направлении к спутнику ГСО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ABAF" w14:textId="5E94EFFD" w:rsidR="00962DE7" w:rsidRPr="00546BC0" w:rsidDel="00353958" w:rsidRDefault="00962DE7" w:rsidP="00962DE7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2561" w14:textId="0FCC3FF5" w:rsidR="00962DE7" w:rsidRPr="00546BC0" w:rsidDel="00353958" w:rsidRDefault="00962DE7" w:rsidP="00962DE7">
            <w:pPr>
              <w:pStyle w:val="Tabletext"/>
              <w:jc w:val="center"/>
              <w:rPr>
                <w:rFonts w:eastAsia="Batang"/>
                <w:lang w:val="ru-RU" w:eastAsia="ko-KR"/>
              </w:rPr>
            </w:pPr>
            <w:r w:rsidRPr="00546BC0">
              <w:rPr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B4AE" w14:textId="181612AA" w:rsidR="00962DE7" w:rsidRPr="00546BC0" w:rsidDel="00404B7D" w:rsidRDefault="00962DE7" w:rsidP="00962DE7">
            <w:pPr>
              <w:pStyle w:val="Tabletext"/>
              <w:jc w:val="center"/>
              <w:rPr>
                <w:highlight w:val="yellow"/>
                <w:lang w:val="ru-RU"/>
              </w:rPr>
            </w:pPr>
            <w:r w:rsidRPr="00546BC0">
              <w:rPr>
                <w:lang w:val="ru-RU"/>
              </w:rPr>
              <w:t>Градусы</w:t>
            </w:r>
          </w:p>
        </w:tc>
      </w:tr>
      <w:tr w:rsidR="00962DE7" w:rsidRPr="00546BC0" w14:paraId="02DBDF4E" w14:textId="77777777" w:rsidTr="00AF434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8464" w14:textId="7BA6E738" w:rsidR="00962DE7" w:rsidRPr="00546BC0" w:rsidRDefault="00962DE7" w:rsidP="00962DE7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9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BB2F" w14:textId="7A61995C" w:rsidR="00962DE7" w:rsidRPr="00546BC0" w:rsidRDefault="00962DE7" w:rsidP="00962DE7">
            <w:pPr>
              <w:pStyle w:val="Tabletext"/>
              <w:jc w:val="left"/>
              <w:rPr>
                <w:lang w:val="ru-RU"/>
              </w:rPr>
            </w:pPr>
            <w:r w:rsidRPr="00546BC0">
              <w:rPr>
                <w:lang w:val="ru-RU"/>
              </w:rPr>
              <w:t>Атмосферное затухание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BF28" w14:textId="5421F13C" w:rsidR="00962DE7" w:rsidRPr="00546BC0" w:rsidRDefault="00962DE7" w:rsidP="00962DE7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546BC0">
              <w:rPr>
                <w:i/>
                <w:iCs/>
                <w:lang w:val="ru-RU"/>
              </w:rPr>
              <w:t>L</w:t>
            </w:r>
            <w:r w:rsidRPr="00546BC0">
              <w:rPr>
                <w:i/>
                <w:iCs/>
                <w:vertAlign w:val="subscript"/>
                <w:lang w:val="ru-RU"/>
              </w:rPr>
              <w:t>atm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4D81" w14:textId="31765577" w:rsidR="00962DE7" w:rsidRPr="00546BC0" w:rsidRDefault="00962DE7" w:rsidP="00962DE7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Вычисляется в соответствии с Рекомендацией МСЭ-R P.676 (см</w:t>
            </w:r>
            <w:r w:rsidR="003163FD" w:rsidRPr="00546BC0">
              <w:rPr>
                <w:lang w:val="ru-RU"/>
              </w:rPr>
              <w:t>.</w:t>
            </w:r>
            <w:r w:rsidRPr="00546BC0">
              <w:rPr>
                <w:lang w:val="ru-RU"/>
              </w:rPr>
              <w:t> Примечание, ниже)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34E3" w14:textId="24BCA0AA" w:rsidR="00962DE7" w:rsidRPr="00546BC0" w:rsidRDefault="00962DE7" w:rsidP="00962DE7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дБ</w:t>
            </w:r>
          </w:p>
        </w:tc>
      </w:tr>
      <w:tr w:rsidR="00962DE7" w:rsidRPr="00546BC0" w14:paraId="20910BE4" w14:textId="77777777" w:rsidTr="00AF434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69F5" w14:textId="22706832" w:rsidR="00962DE7" w:rsidRPr="00546BC0" w:rsidRDefault="00962DE7" w:rsidP="00962DE7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10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C5CF" w14:textId="36D66E1F" w:rsidR="00962DE7" w:rsidRPr="00546BC0" w:rsidRDefault="00962DE7" w:rsidP="00962DE7">
            <w:pPr>
              <w:pStyle w:val="Tabletext"/>
              <w:jc w:val="left"/>
              <w:rPr>
                <w:lang w:val="ru-RU"/>
              </w:rPr>
            </w:pPr>
            <w:r w:rsidRPr="00546BC0">
              <w:rPr>
                <w:lang w:val="ru-RU"/>
              </w:rPr>
              <w:t>Угол прихода падающей волны над поверхностью Земли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4C98" w14:textId="0DF3BA42" w:rsidR="00962DE7" w:rsidRPr="00546BC0" w:rsidRDefault="00962DE7" w:rsidP="00962DE7">
            <w:pPr>
              <w:pStyle w:val="Tabletext"/>
              <w:jc w:val="center"/>
              <w:rPr>
                <w:iCs/>
                <w:lang w:val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δ</m:t>
                </m:r>
              </m:oMath>
            </m:oMathPara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5E7A" w14:textId="797D0103" w:rsidR="00962DE7" w:rsidRPr="00546BC0" w:rsidRDefault="00962DE7" w:rsidP="00962DE7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Определяется предварительно установленными наборами пределов п.п.м., варьируется от 0° до 90°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4070" w14:textId="44829301" w:rsidR="00962DE7" w:rsidRPr="00546BC0" w:rsidRDefault="00962DE7" w:rsidP="00962DE7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Градусы</w:t>
            </w:r>
          </w:p>
        </w:tc>
      </w:tr>
      <w:tr w:rsidR="00962DE7" w:rsidRPr="00546BC0" w14:paraId="09E71001" w14:textId="77777777" w:rsidTr="00AF434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DF66" w14:textId="6B0B0612" w:rsidR="00962DE7" w:rsidRPr="00546BC0" w:rsidRDefault="00962DE7" w:rsidP="00962DE7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11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4763" w14:textId="68A76116" w:rsidR="00962DE7" w:rsidRPr="00546BC0" w:rsidRDefault="00962DE7" w:rsidP="00962DE7">
            <w:pPr>
              <w:pStyle w:val="Tabletext"/>
              <w:jc w:val="left"/>
              <w:rPr>
                <w:lang w:val="ru-RU"/>
              </w:rPr>
            </w:pPr>
            <w:r w:rsidRPr="00546BC0">
              <w:rPr>
                <w:lang w:val="ru-RU"/>
              </w:rPr>
              <w:t>Минимальная рассматриваемая высота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7A34" w14:textId="7436E409" w:rsidR="00962DE7" w:rsidRPr="00546BC0" w:rsidRDefault="00962DE7" w:rsidP="00962DE7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546BC0">
              <w:rPr>
                <w:i/>
                <w:iCs/>
                <w:lang w:val="ru-RU"/>
              </w:rPr>
              <w:t>H</w:t>
            </w:r>
            <w:r w:rsidRPr="00546BC0">
              <w:rPr>
                <w:i/>
                <w:iCs/>
                <w:vertAlign w:val="subscript"/>
                <w:lang w:val="ru-RU"/>
              </w:rPr>
              <w:t>min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038C" w14:textId="731D7F83" w:rsidR="00962DE7" w:rsidRPr="00546BC0" w:rsidRDefault="00962DE7" w:rsidP="00962DE7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BF7E" w14:textId="3353E57C" w:rsidR="00962DE7" w:rsidRPr="00546BC0" w:rsidRDefault="00962DE7" w:rsidP="00962DE7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км</w:t>
            </w:r>
          </w:p>
        </w:tc>
      </w:tr>
      <w:tr w:rsidR="00962DE7" w:rsidRPr="00546BC0" w14:paraId="63D6A277" w14:textId="77777777" w:rsidTr="00AF434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B7EE" w14:textId="342623F2" w:rsidR="00962DE7" w:rsidRPr="00546BC0" w:rsidRDefault="00962DE7" w:rsidP="00962DE7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12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D677" w14:textId="7A79FFEA" w:rsidR="00962DE7" w:rsidRPr="00546BC0" w:rsidRDefault="00962DE7" w:rsidP="00962DE7">
            <w:pPr>
              <w:pStyle w:val="Tabletext"/>
              <w:jc w:val="left"/>
              <w:rPr>
                <w:lang w:val="ru-RU"/>
              </w:rPr>
            </w:pPr>
            <w:r w:rsidRPr="00546BC0">
              <w:rPr>
                <w:lang w:val="ru-RU"/>
              </w:rPr>
              <w:t>Максимальная рассматриваемая высота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6521" w14:textId="1A372C21" w:rsidR="00962DE7" w:rsidRPr="00546BC0" w:rsidRDefault="00962DE7" w:rsidP="00962DE7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546BC0">
              <w:rPr>
                <w:i/>
                <w:iCs/>
                <w:lang w:val="ru-RU"/>
              </w:rPr>
              <w:t>H</w:t>
            </w:r>
            <w:r w:rsidRPr="00546BC0">
              <w:rPr>
                <w:i/>
                <w:iCs/>
                <w:vertAlign w:val="subscript"/>
                <w:lang w:val="ru-RU"/>
              </w:rPr>
              <w:t>max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794F" w14:textId="33F2C27B" w:rsidR="00962DE7" w:rsidRPr="00546BC0" w:rsidRDefault="00962DE7" w:rsidP="00962DE7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88C4" w14:textId="59E5CD27" w:rsidR="00962DE7" w:rsidRPr="00546BC0" w:rsidRDefault="00962DE7" w:rsidP="00962DE7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км</w:t>
            </w:r>
          </w:p>
        </w:tc>
      </w:tr>
      <w:tr w:rsidR="00962DE7" w:rsidRPr="00546BC0" w14:paraId="2500F1F1" w14:textId="77777777" w:rsidTr="00AF434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9DAD" w14:textId="6B9FCB25" w:rsidR="00962DE7" w:rsidRPr="00546BC0" w:rsidRDefault="00962DE7" w:rsidP="00962DE7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13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C5A6" w14:textId="1CE28FD5" w:rsidR="00962DE7" w:rsidRPr="00546BC0" w:rsidRDefault="00962DE7" w:rsidP="00962DE7">
            <w:pPr>
              <w:pStyle w:val="Tabletext"/>
              <w:jc w:val="left"/>
              <w:rPr>
                <w:lang w:val="ru-RU"/>
              </w:rPr>
            </w:pPr>
            <w:r w:rsidRPr="00546BC0">
              <w:rPr>
                <w:lang w:val="ru-RU"/>
              </w:rPr>
              <w:t>Расстояние между рассматриваемыми высотами</w:t>
            </w:r>
            <w:r w:rsidRPr="00546BC0">
              <w:rPr>
                <w:rStyle w:val="FootnoteReference"/>
                <w:lang w:val="ru-RU"/>
              </w:rPr>
              <w:footnoteReference w:id="1"/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35F0" w14:textId="017F4316" w:rsidR="00962DE7" w:rsidRPr="00546BC0" w:rsidRDefault="00962DE7" w:rsidP="00962DE7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546BC0">
              <w:rPr>
                <w:i/>
                <w:iCs/>
                <w:lang w:val="ru-RU"/>
              </w:rPr>
              <w:t>H</w:t>
            </w:r>
            <w:r w:rsidRPr="00546BC0">
              <w:rPr>
                <w:i/>
                <w:iCs/>
                <w:vertAlign w:val="subscript"/>
                <w:lang w:val="ru-RU"/>
              </w:rPr>
              <w:t>step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20B7" w14:textId="703353DB" w:rsidR="00962DE7" w:rsidRPr="00546BC0" w:rsidRDefault="00962DE7" w:rsidP="00962DE7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CEDD" w14:textId="30839CD5" w:rsidR="00962DE7" w:rsidRPr="00546BC0" w:rsidRDefault="00962DE7" w:rsidP="00962DE7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км</w:t>
            </w:r>
          </w:p>
        </w:tc>
      </w:tr>
    </w:tbl>
    <w:p w14:paraId="38FBAD55" w14:textId="09628FAA" w:rsidR="00AF434E" w:rsidRPr="00546BC0" w:rsidRDefault="00AF434E">
      <w:pPr>
        <w:rPr>
          <w:lang w:val="ru-RU"/>
        </w:rPr>
      </w:pPr>
    </w:p>
    <w:p w14:paraId="4594E0A9" w14:textId="38645E6C" w:rsidR="00AF434E" w:rsidRPr="00546BC0" w:rsidRDefault="00AF434E" w:rsidP="00AF434E">
      <w:pPr>
        <w:pStyle w:val="TableNo"/>
        <w:rPr>
          <w:lang w:val="ru-RU"/>
        </w:rPr>
      </w:pPr>
      <w:r w:rsidRPr="00546BC0">
        <w:rPr>
          <w:lang w:val="ru-RU"/>
        </w:rPr>
        <w:lastRenderedPageBreak/>
        <w:t>ТАБЛИЦА 3 (</w:t>
      </w:r>
      <w:r w:rsidRPr="00546BC0">
        <w:rPr>
          <w:i/>
          <w:lang w:val="ru-RU"/>
        </w:rPr>
        <w:t>окончание</w:t>
      </w:r>
      <w:r w:rsidRPr="00546BC0">
        <w:rPr>
          <w:lang w:val="ru-RU"/>
        </w:rPr>
        <w:t>)</w:t>
      </w:r>
    </w:p>
    <w:tbl>
      <w:tblPr>
        <w:tblW w:w="9644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3609"/>
        <w:gridCol w:w="1497"/>
        <w:gridCol w:w="1844"/>
        <w:gridCol w:w="1560"/>
      </w:tblGrid>
      <w:tr w:rsidR="00AF434E" w:rsidRPr="00546BC0" w14:paraId="4DEC171F" w14:textId="77777777" w:rsidTr="00AF434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C51B" w14:textId="77777777" w:rsidR="00AF434E" w:rsidRPr="00546BC0" w:rsidRDefault="00AF434E" w:rsidP="00EB222F">
            <w:pPr>
              <w:pStyle w:val="Tablehead"/>
              <w:rPr>
                <w:rFonts w:cstheme="minorBidi"/>
                <w:lang w:val="ru-RU"/>
              </w:rPr>
            </w:pPr>
            <w:r w:rsidRPr="00546BC0">
              <w:rPr>
                <w:bCs/>
                <w:lang w:val="ru-RU"/>
              </w:rPr>
              <w:t>Иденти-фикатор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7E24" w14:textId="77777777" w:rsidR="00AF434E" w:rsidRPr="00546BC0" w:rsidRDefault="00AF434E" w:rsidP="00EB222F">
            <w:pPr>
              <w:pStyle w:val="Tablehead"/>
              <w:rPr>
                <w:rFonts w:cstheme="minorBidi"/>
                <w:lang w:val="ru-RU"/>
              </w:rPr>
            </w:pPr>
            <w:r w:rsidRPr="00546BC0">
              <w:rPr>
                <w:bCs/>
                <w:lang w:val="ru-RU"/>
              </w:rPr>
              <w:t>Параметр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030B" w14:textId="77777777" w:rsidR="00AF434E" w:rsidRPr="00546BC0" w:rsidRDefault="00AF434E" w:rsidP="00EB222F">
            <w:pPr>
              <w:pStyle w:val="Tablehead"/>
              <w:rPr>
                <w:rFonts w:cstheme="minorBidi"/>
                <w:lang w:val="ru-RU"/>
              </w:rPr>
            </w:pPr>
            <w:r w:rsidRPr="00546BC0">
              <w:rPr>
                <w:bCs/>
                <w:lang w:val="ru-RU"/>
              </w:rPr>
              <w:t>Обозначение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A047" w14:textId="77777777" w:rsidR="00AF434E" w:rsidRPr="00546BC0" w:rsidRDefault="00AF434E" w:rsidP="00EB222F">
            <w:pPr>
              <w:pStyle w:val="Tablehead"/>
              <w:rPr>
                <w:rFonts w:cstheme="minorBidi"/>
                <w:lang w:val="ru-RU"/>
              </w:rPr>
            </w:pPr>
            <w:r w:rsidRPr="00546BC0">
              <w:rPr>
                <w:bCs/>
                <w:lang w:val="ru-RU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911E" w14:textId="77777777" w:rsidR="00AF434E" w:rsidRPr="00546BC0" w:rsidRDefault="00AF434E" w:rsidP="00EB222F">
            <w:pPr>
              <w:pStyle w:val="Tablehead"/>
              <w:rPr>
                <w:rFonts w:cstheme="minorBidi"/>
                <w:lang w:val="ru-RU"/>
              </w:rPr>
            </w:pPr>
            <w:r w:rsidRPr="00546BC0">
              <w:rPr>
                <w:bCs/>
                <w:lang w:val="ru-RU"/>
              </w:rPr>
              <w:t>Единицы измерения</w:t>
            </w:r>
          </w:p>
        </w:tc>
      </w:tr>
      <w:tr w:rsidR="00962DE7" w:rsidRPr="00546BC0" w14:paraId="2026361C" w14:textId="77777777" w:rsidTr="00AF434E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758E" w14:textId="42EA9C1B" w:rsidR="00962DE7" w:rsidRPr="00546BC0" w:rsidRDefault="00962DE7" w:rsidP="00962DE7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14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9B9B" w14:textId="14AA6A5C" w:rsidR="00962DE7" w:rsidRPr="00546BC0" w:rsidRDefault="00962DE7" w:rsidP="00962DE7">
            <w:pPr>
              <w:pStyle w:val="Tabletext"/>
              <w:jc w:val="left"/>
              <w:rPr>
                <w:lang w:val="ru-RU"/>
              </w:rPr>
            </w:pPr>
            <w:bookmarkStart w:id="6" w:name="_Hlk98344843"/>
            <w:r w:rsidRPr="00546BC0">
              <w:rPr>
                <w:lang w:val="ru-RU"/>
              </w:rPr>
              <w:t>Ослабление в фюзеляже</w:t>
            </w:r>
            <w:bookmarkEnd w:id="6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6D0A" w14:textId="04CF3201" w:rsidR="00962DE7" w:rsidRPr="00546BC0" w:rsidRDefault="00962DE7" w:rsidP="00962DE7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546BC0">
              <w:rPr>
                <w:i/>
                <w:iCs/>
                <w:lang w:val="ru-RU"/>
              </w:rPr>
              <w:t>L</w:t>
            </w:r>
            <w:r w:rsidRPr="00546BC0">
              <w:rPr>
                <w:i/>
                <w:iCs/>
                <w:vertAlign w:val="subscript"/>
                <w:lang w:val="ru-RU"/>
              </w:rPr>
              <w:t>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E967" w14:textId="7D872ED8" w:rsidR="00962DE7" w:rsidRPr="00546BC0" w:rsidRDefault="00962DE7" w:rsidP="00962DE7">
            <w:pPr>
              <w:pStyle w:val="Tabletext"/>
              <w:jc w:val="center"/>
              <w:rPr>
                <w:lang w:val="ru-RU"/>
              </w:rPr>
            </w:pPr>
            <w:bookmarkStart w:id="7" w:name="_Hlk98344861"/>
            <w:r w:rsidRPr="00546BC0">
              <w:rPr>
                <w:lang w:val="ru-RU"/>
              </w:rPr>
              <w:t>Вы</w:t>
            </w:r>
            <w:r w:rsidR="00AF434E" w:rsidRPr="00546BC0">
              <w:rPr>
                <w:lang w:val="ru-RU"/>
              </w:rPr>
              <w:t>ч</w:t>
            </w:r>
            <w:r w:rsidRPr="00546BC0">
              <w:rPr>
                <w:lang w:val="ru-RU"/>
              </w:rPr>
              <w:t>исляется в соответствии с Отчетами или Рекоменда-циями МСЭ-R (см. таблицу 4)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0D47" w14:textId="29F9E8CB" w:rsidR="00962DE7" w:rsidRPr="00546BC0" w:rsidRDefault="00962DE7" w:rsidP="00962DE7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дБ</w:t>
            </w:r>
          </w:p>
        </w:tc>
      </w:tr>
      <w:tr w:rsidR="00D410A6" w:rsidRPr="00546BC0" w14:paraId="0F01EF36" w14:textId="77777777" w:rsidTr="00AF434E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14:paraId="106BB4C0" w14:textId="403550CB" w:rsidR="00D410A6" w:rsidRPr="00546BC0" w:rsidRDefault="00D950E3" w:rsidP="00516D0C">
            <w:pPr>
              <w:pStyle w:val="Tabletext"/>
              <w:rPr>
                <w:lang w:val="ru-RU"/>
              </w:rPr>
            </w:pPr>
            <w:r w:rsidRPr="00546BC0">
              <w:rPr>
                <w:lang w:val="ru-RU"/>
              </w:rPr>
              <w:t>ПРИМЕЧАНИЕ. –</w:t>
            </w:r>
            <w:r w:rsidR="00516D0C" w:rsidRPr="00546BC0">
              <w:rPr>
                <w:lang w:val="ru-RU"/>
              </w:rPr>
              <w:t> </w:t>
            </w:r>
            <w:r w:rsidRPr="00546BC0">
              <w:rPr>
                <w:lang w:val="ru-RU"/>
              </w:rPr>
              <w:t>Атмосферное затухание вычисляется в соответствии с Рекомендацией МСЭ-R P.676 с использованием значений среднегодовой глобальной эталонной атмосферы, определенных в Рекомендации МСЭ-R P.835.</w:t>
            </w:r>
          </w:p>
        </w:tc>
      </w:tr>
    </w:tbl>
    <w:p w14:paraId="74F6976D" w14:textId="77777777" w:rsidR="00D57853" w:rsidRPr="00546BC0" w:rsidRDefault="00D57853" w:rsidP="00D57853">
      <w:pPr>
        <w:pStyle w:val="Tablefin"/>
        <w:rPr>
          <w:lang w:val="ru-RU"/>
        </w:rPr>
      </w:pPr>
    </w:p>
    <w:p w14:paraId="5A0AAB7E" w14:textId="28259DD9" w:rsidR="00D57853" w:rsidRPr="00546BC0" w:rsidRDefault="007734C0" w:rsidP="00C852D7">
      <w:pPr>
        <w:pStyle w:val="FigureNo"/>
        <w:rPr>
          <w:lang w:val="ru-RU"/>
        </w:rPr>
      </w:pPr>
      <w:r w:rsidRPr="00546BC0">
        <w:rPr>
          <w:lang w:val="ru-RU"/>
        </w:rPr>
        <w:t>Рисунок</w:t>
      </w:r>
      <w:r w:rsidR="00C852D7" w:rsidRPr="00546BC0">
        <w:rPr>
          <w:lang w:val="ru-RU"/>
        </w:rPr>
        <w:t xml:space="preserve"> </w:t>
      </w:r>
      <w:r w:rsidR="00D57853" w:rsidRPr="00546BC0">
        <w:rPr>
          <w:lang w:val="ru-RU"/>
        </w:rPr>
        <w:t>1</w:t>
      </w:r>
    </w:p>
    <w:p w14:paraId="6661F31D" w14:textId="6650B21B" w:rsidR="00D57853" w:rsidRPr="00546BC0" w:rsidRDefault="007734C0" w:rsidP="00D57853">
      <w:pPr>
        <w:pStyle w:val="Figuretitle"/>
        <w:rPr>
          <w:lang w:val="ru-RU"/>
        </w:rPr>
      </w:pPr>
      <w:r w:rsidRPr="00546BC0">
        <w:rPr>
          <w:bCs/>
          <w:lang w:val="ru-RU"/>
        </w:rPr>
        <w:t>Геометрия для рассмотрения соответствия для двух различных высот A-ESIM</w:t>
      </w:r>
    </w:p>
    <w:p w14:paraId="56B8806B" w14:textId="62802857" w:rsidR="00D57853" w:rsidRPr="00546BC0" w:rsidRDefault="00B52710" w:rsidP="00C852D7">
      <w:pPr>
        <w:pStyle w:val="Figure"/>
        <w:rPr>
          <w:lang w:val="ru-RU"/>
        </w:rPr>
      </w:pPr>
      <w:r w:rsidRPr="00546BC0">
        <w:rPr>
          <w:lang w:val="ru-RU" w:eastAsia="ru-RU"/>
        </w:rPr>
        <w:drawing>
          <wp:inline distT="0" distB="0" distL="0" distR="0" wp14:anchorId="6998849E" wp14:editId="3537A8F5">
            <wp:extent cx="5599187" cy="2420117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e 1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9187" cy="2420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3C10A" w14:textId="77777777" w:rsidR="00AD39E0" w:rsidRPr="00546BC0" w:rsidRDefault="00AD39E0" w:rsidP="00AD39E0">
      <w:pPr>
        <w:pStyle w:val="TableNo"/>
        <w:rPr>
          <w:lang w:val="ru-RU"/>
        </w:rPr>
      </w:pPr>
      <w:r w:rsidRPr="00546BC0">
        <w:rPr>
          <w:lang w:val="ru-RU"/>
        </w:rPr>
        <w:t>ТАБЛИЦА 4</w:t>
      </w:r>
    </w:p>
    <w:p w14:paraId="0AC29AFA" w14:textId="570169E2" w:rsidR="00D57853" w:rsidRPr="00546BC0" w:rsidRDefault="00AD39E0" w:rsidP="00AD39E0">
      <w:pPr>
        <w:pStyle w:val="Tabletitle"/>
        <w:rPr>
          <w:lang w:val="ru-RU"/>
        </w:rPr>
      </w:pPr>
      <w:r w:rsidRPr="00546BC0">
        <w:rPr>
          <w:bCs/>
          <w:lang w:val="ru-RU"/>
        </w:rPr>
        <w:t>Модель ослабления в фюзеляже</w:t>
      </w:r>
      <w:r w:rsidR="00B86110" w:rsidRPr="00546BC0">
        <w:rPr>
          <w:lang w:val="ru-RU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810"/>
        <w:gridCol w:w="720"/>
        <w:gridCol w:w="1710"/>
      </w:tblGrid>
      <w:tr w:rsidR="00D57853" w:rsidRPr="00546BC0" w14:paraId="0AEBF84C" w14:textId="77777777" w:rsidTr="00AD39E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0D9C" w14:textId="5118C958" w:rsidR="00D57853" w:rsidRPr="00546BC0" w:rsidRDefault="000D5D77" w:rsidP="00AD39E0">
            <w:pPr>
              <w:pStyle w:val="Tabletext"/>
              <w:rPr>
                <w:lang w:val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fuse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γ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=3</m:t>
                </m:r>
                <m:r>
                  <w:rPr>
                    <w:rFonts w:ascii="Cambria Math" w:hAnsi="Cambria Math"/>
                    <w:lang w:val="ru-RU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5+0</m:t>
                </m:r>
                <m:r>
                  <w:rPr>
                    <w:rFonts w:ascii="Cambria Math" w:hAnsi="Cambria Math"/>
                    <w:lang w:val="ru-RU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25∙γ</m:t>
                </m:r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FAA0" w14:textId="7716C3A7" w:rsidR="00D57853" w:rsidRPr="00546BC0" w:rsidRDefault="00AD39E0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дБ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CDFB" w14:textId="21386F2D" w:rsidR="00D57853" w:rsidRPr="00546BC0" w:rsidRDefault="00AD39E0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при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C16B" w14:textId="77777777" w:rsidR="00D57853" w:rsidRPr="00546BC0" w:rsidRDefault="00D57853" w:rsidP="004029CF">
            <w:pPr>
              <w:pStyle w:val="Tabletext"/>
              <w:rPr>
                <w:lang w:val="ru-RU"/>
              </w:rPr>
            </w:pPr>
            <w:r w:rsidRPr="00546BC0">
              <w:rPr>
                <w:lang w:val="ru-RU"/>
              </w:rPr>
              <w:t>0°≤ γ ≤ 10°</w:t>
            </w:r>
          </w:p>
        </w:tc>
      </w:tr>
      <w:tr w:rsidR="00D57853" w:rsidRPr="00546BC0" w14:paraId="40ABBF0B" w14:textId="77777777" w:rsidTr="00AD39E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3E99" w14:textId="36D2DF98" w:rsidR="00D57853" w:rsidRPr="00546BC0" w:rsidRDefault="000D5D77" w:rsidP="004029CF">
            <w:pPr>
              <w:pStyle w:val="Tabletext"/>
              <w:rPr>
                <w:lang w:val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fuse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γ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=-2+0</m:t>
                </m:r>
                <m:r>
                  <w:rPr>
                    <w:rFonts w:ascii="Cambria Math" w:hAnsi="Cambria Math"/>
                    <w:lang w:val="ru-RU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79∙γ</m:t>
                </m:r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35E4" w14:textId="38C2A3FB" w:rsidR="00D57853" w:rsidRPr="00546BC0" w:rsidRDefault="00AD39E0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дБ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6284" w14:textId="77C023A0" w:rsidR="00D57853" w:rsidRPr="00546BC0" w:rsidRDefault="00AD39E0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при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3101" w14:textId="77777777" w:rsidR="00D57853" w:rsidRPr="00546BC0" w:rsidRDefault="00D57853" w:rsidP="004029CF">
            <w:pPr>
              <w:pStyle w:val="Tabletext"/>
              <w:rPr>
                <w:lang w:val="ru-RU"/>
              </w:rPr>
            </w:pPr>
            <w:r w:rsidRPr="00546BC0">
              <w:rPr>
                <w:lang w:val="ru-RU"/>
              </w:rPr>
              <w:t>10°&lt; γ ≤ 34°</w:t>
            </w:r>
          </w:p>
        </w:tc>
      </w:tr>
      <w:tr w:rsidR="00D57853" w:rsidRPr="00546BC0" w14:paraId="20F3B8FB" w14:textId="77777777" w:rsidTr="00AD39E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CE02" w14:textId="6656E15E" w:rsidR="00D57853" w:rsidRPr="00546BC0" w:rsidRDefault="000D5D77" w:rsidP="004029CF">
            <w:pPr>
              <w:pStyle w:val="Tabletext"/>
              <w:rPr>
                <w:lang w:val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fuse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γ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=3</m:t>
                </m:r>
                <m:r>
                  <w:rPr>
                    <w:rFonts w:ascii="Cambria Math" w:hAnsi="Cambria Math"/>
                    <w:lang w:val="ru-RU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75+0</m:t>
                </m:r>
                <m:r>
                  <w:rPr>
                    <w:rFonts w:ascii="Cambria Math" w:hAnsi="Cambria Math"/>
                    <w:lang w:val="ru-RU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625∙γ</m:t>
                </m:r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E15E" w14:textId="5AD126DE" w:rsidR="00D57853" w:rsidRPr="00546BC0" w:rsidRDefault="00AD39E0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дБ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A74A" w14:textId="71A451D8" w:rsidR="00D57853" w:rsidRPr="00546BC0" w:rsidRDefault="00AD39E0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при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C169" w14:textId="77777777" w:rsidR="00D57853" w:rsidRPr="00546BC0" w:rsidRDefault="00D57853" w:rsidP="004029CF">
            <w:pPr>
              <w:pStyle w:val="Tabletext"/>
              <w:rPr>
                <w:lang w:val="ru-RU"/>
              </w:rPr>
            </w:pPr>
            <w:r w:rsidRPr="00546BC0">
              <w:rPr>
                <w:lang w:val="ru-RU"/>
              </w:rPr>
              <w:t>34°&lt; γ ≤ 50°</w:t>
            </w:r>
          </w:p>
        </w:tc>
      </w:tr>
      <w:tr w:rsidR="00D57853" w:rsidRPr="00546BC0" w14:paraId="19A6A0D2" w14:textId="77777777" w:rsidTr="00AD39E0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34DF" w14:textId="63AA6CF3" w:rsidR="00D57853" w:rsidRPr="00546BC0" w:rsidRDefault="000D5D77" w:rsidP="004029CF">
            <w:pPr>
              <w:pStyle w:val="Tabletext"/>
              <w:rPr>
                <w:lang w:val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fuse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γ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=35</m:t>
                </m:r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37FD" w14:textId="65AD3CAA" w:rsidR="00D57853" w:rsidRPr="00546BC0" w:rsidRDefault="00AD39E0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дБ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AABE" w14:textId="2C3E9BA6" w:rsidR="00D57853" w:rsidRPr="00546BC0" w:rsidRDefault="00AD39E0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при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1FF4" w14:textId="77777777" w:rsidR="00D57853" w:rsidRPr="00546BC0" w:rsidRDefault="00D57853" w:rsidP="004029CF">
            <w:pPr>
              <w:pStyle w:val="Tabletext"/>
              <w:rPr>
                <w:lang w:val="ru-RU"/>
              </w:rPr>
            </w:pPr>
            <w:r w:rsidRPr="00546BC0">
              <w:rPr>
                <w:lang w:val="ru-RU"/>
              </w:rPr>
              <w:t>50°&lt; γ ≤ 90°</w:t>
            </w:r>
          </w:p>
        </w:tc>
      </w:tr>
    </w:tbl>
    <w:p w14:paraId="4ACC702B" w14:textId="77777777" w:rsidR="00D410A6" w:rsidRPr="00546BC0" w:rsidRDefault="00D410A6" w:rsidP="00D410A6">
      <w:pPr>
        <w:pStyle w:val="Tablefin"/>
        <w:rPr>
          <w:lang w:val="ru-RU"/>
        </w:rPr>
      </w:pPr>
    </w:p>
    <w:p w14:paraId="28744F37" w14:textId="23B989DA" w:rsidR="00D57853" w:rsidRPr="00546BC0" w:rsidRDefault="00AD39E0" w:rsidP="00D57853">
      <w:pPr>
        <w:pStyle w:val="Note"/>
        <w:rPr>
          <w:lang w:val="ru-RU"/>
        </w:rPr>
      </w:pPr>
      <w:r w:rsidRPr="00546BC0">
        <w:rPr>
          <w:lang w:val="ru-RU"/>
        </w:rPr>
        <w:t>Примечания</w:t>
      </w:r>
      <w:r w:rsidR="00D57853" w:rsidRPr="00546BC0">
        <w:rPr>
          <w:lang w:val="ru-RU"/>
        </w:rPr>
        <w:t xml:space="preserve"> </w:t>
      </w:r>
    </w:p>
    <w:p w14:paraId="110FA9EE" w14:textId="5BB1D0EA" w:rsidR="00D57853" w:rsidRPr="00546BC0" w:rsidRDefault="00D57853" w:rsidP="00D57853">
      <w:pPr>
        <w:pStyle w:val="Note"/>
        <w:ind w:left="284" w:hanging="284"/>
        <w:rPr>
          <w:highlight w:val="cyan"/>
          <w:lang w:val="ru-RU"/>
        </w:rPr>
      </w:pPr>
      <w:r w:rsidRPr="00546BC0">
        <w:rPr>
          <w:lang w:val="ru-RU"/>
        </w:rPr>
        <w:t>•</w:t>
      </w:r>
      <w:r w:rsidRPr="00546BC0">
        <w:rPr>
          <w:lang w:val="ru-RU"/>
        </w:rPr>
        <w:tab/>
      </w:r>
      <w:r w:rsidR="00AD39E0" w:rsidRPr="00546BC0">
        <w:rPr>
          <w:lang w:val="ru-RU"/>
        </w:rPr>
        <w:t xml:space="preserve">Данная модель ослабления в фюзеляже основана на измерениях, проведенных на частоте 14,2 ГГц (см. рисунок 3.6-14 в Отчете МСЭ-R </w:t>
      </w:r>
      <w:hyperlink r:id="rId20" w:history="1">
        <w:r w:rsidR="00EB222F" w:rsidRPr="00546BC0">
          <w:rPr>
            <w:rStyle w:val="Hyperlink"/>
            <w:color w:val="auto"/>
            <w:u w:val="none"/>
            <w:lang w:val="ru-RU"/>
          </w:rPr>
          <w:t>M.2221</w:t>
        </w:r>
      </w:hyperlink>
      <w:r w:rsidR="00AD39E0" w:rsidRPr="00546BC0">
        <w:rPr>
          <w:lang w:val="ru-RU"/>
        </w:rPr>
        <w:t>)</w:t>
      </w:r>
      <w:r w:rsidR="00516D0C" w:rsidRPr="00546BC0">
        <w:rPr>
          <w:lang w:val="ru-RU"/>
        </w:rPr>
        <w:t>.</w:t>
      </w:r>
    </w:p>
    <w:p w14:paraId="20F6C4BD" w14:textId="0FA3A43E" w:rsidR="009F7CEC" w:rsidRPr="00546BC0" w:rsidRDefault="00D57853" w:rsidP="00D57853">
      <w:pPr>
        <w:pStyle w:val="Note"/>
        <w:ind w:left="284" w:hanging="284"/>
        <w:rPr>
          <w:lang w:val="ru-RU"/>
        </w:rPr>
      </w:pPr>
      <w:r w:rsidRPr="00546BC0">
        <w:rPr>
          <w:b/>
          <w:bCs/>
          <w:lang w:val="ru-RU"/>
        </w:rPr>
        <w:tab/>
      </w:r>
      <w:r w:rsidR="009F7CEC" w:rsidRPr="00546BC0">
        <w:rPr>
          <w:lang w:val="ru-RU"/>
        </w:rPr>
        <w:t>Таблицы 5 и 6 представлены согласно Части II Дополнения 3 к Резолюции </w:t>
      </w:r>
      <w:r w:rsidR="009F7CEC" w:rsidRPr="00546BC0">
        <w:rPr>
          <w:b/>
          <w:bCs/>
          <w:lang w:val="ru-RU"/>
        </w:rPr>
        <w:t>169 (ВКР-19)</w:t>
      </w:r>
      <w:r w:rsidR="009F7CEC" w:rsidRPr="00546BC0">
        <w:rPr>
          <w:lang w:val="ru-RU"/>
        </w:rPr>
        <w:t>. Эталонная ширина полосы для наборов пределов п.п.м., включенных в таблицы 5 и 6, составляет 1 МГц и 14 МГц соответственно.</w:t>
      </w:r>
    </w:p>
    <w:p w14:paraId="29ACF550" w14:textId="77777777" w:rsidR="006F6C09" w:rsidRPr="00546BC0" w:rsidRDefault="006F6C09" w:rsidP="00546BC0">
      <w:pPr>
        <w:pStyle w:val="TableNo"/>
        <w:keepLines/>
        <w:rPr>
          <w:lang w:val="ru-RU"/>
        </w:rPr>
      </w:pPr>
      <w:r w:rsidRPr="00546BC0">
        <w:rPr>
          <w:lang w:val="ru-RU"/>
        </w:rPr>
        <w:lastRenderedPageBreak/>
        <w:t>ТАБЛИЦА 5</w:t>
      </w:r>
    </w:p>
    <w:p w14:paraId="5D28B8B0" w14:textId="701F10C4" w:rsidR="00D57853" w:rsidRPr="00546BC0" w:rsidRDefault="006F6C09" w:rsidP="00546BC0">
      <w:pPr>
        <w:pStyle w:val="Tabletitle"/>
        <w:keepLines/>
        <w:rPr>
          <w:lang w:val="ru-RU"/>
        </w:rPr>
      </w:pPr>
      <w:r w:rsidRPr="00546BC0">
        <w:rPr>
          <w:bCs/>
          <w:lang w:val="ru-RU"/>
        </w:rPr>
        <w:t>Требуемое соответствие маски п.п.м. для высот не более 3 км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3542"/>
        <w:gridCol w:w="2696"/>
        <w:gridCol w:w="3401"/>
      </w:tblGrid>
      <w:tr w:rsidR="006F6C09" w:rsidRPr="00546BC0" w14:paraId="6111EE27" w14:textId="77777777" w:rsidTr="006F6C09">
        <w:tc>
          <w:tcPr>
            <w:tcW w:w="3542" w:type="dxa"/>
          </w:tcPr>
          <w:p w14:paraId="01BA1A2F" w14:textId="60603443" w:rsidR="006F6C09" w:rsidRPr="00546BC0" w:rsidRDefault="006F6C09" w:rsidP="00546BC0">
            <w:pPr>
              <w:pStyle w:val="Tabletext"/>
              <w:keepNext/>
              <w:keepLines/>
              <w:rPr>
                <w:rFonts w:ascii="Times New Roman" w:hAnsi="Times New Roman" w:cs="Times New Roman"/>
                <w:lang w:val="ru-RU"/>
              </w:rPr>
            </w:pPr>
            <w:r w:rsidRPr="00546BC0">
              <w:rPr>
                <w:rFonts w:ascii="Times New Roman" w:hAnsi="Times New Roman" w:cs="Times New Roman"/>
                <w:lang w:val="ru-RU"/>
              </w:rPr>
              <w:t>pfd(δ) =</w:t>
            </w:r>
            <w:r w:rsidR="00002F45" w:rsidRPr="00546BC0">
              <w:rPr>
                <w:rFonts w:ascii="Times New Roman" w:hAnsi="Times New Roman" w:cs="Times New Roman"/>
                <w:lang w:val="ru-RU"/>
              </w:rPr>
              <w:t xml:space="preserve"> –</w:t>
            </w:r>
            <w:r w:rsidRPr="00546BC0">
              <w:rPr>
                <w:rFonts w:ascii="Times New Roman" w:hAnsi="Times New Roman" w:cs="Times New Roman"/>
                <w:lang w:val="ru-RU"/>
              </w:rPr>
              <w:t>136,2</w:t>
            </w:r>
          </w:p>
        </w:tc>
        <w:tc>
          <w:tcPr>
            <w:tcW w:w="2696" w:type="dxa"/>
          </w:tcPr>
          <w:p w14:paraId="5B8B3F3C" w14:textId="7379C44F" w:rsidR="006F6C09" w:rsidRPr="00546BC0" w:rsidRDefault="006F6C09" w:rsidP="00546BC0">
            <w:pPr>
              <w:pStyle w:val="Tabletext"/>
              <w:keepNext/>
              <w:keepLines/>
              <w:rPr>
                <w:rFonts w:ascii="Times New Roman" w:hAnsi="Times New Roman" w:cs="Times New Roman"/>
                <w:lang w:val="ru-RU"/>
              </w:rPr>
            </w:pPr>
            <w:r w:rsidRPr="00546BC0">
              <w:rPr>
                <w:rFonts w:ascii="Times New Roman" w:hAnsi="Times New Roman" w:cs="Times New Roman"/>
                <w:lang w:val="ru-RU"/>
              </w:rPr>
              <w:t>(дБ(Вт/(м</w:t>
            </w:r>
            <w:r w:rsidRPr="00546BC0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r w:rsidRPr="00546BC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02F45" w:rsidRPr="00546BC0">
              <w:rPr>
                <w:rFonts w:ascii="Times New Roman" w:hAnsi="Times New Roman" w:cs="Times New Roman"/>
                <w:lang w:val="ru-RU"/>
              </w:rPr>
              <w:sym w:font="Symbol" w:char="F0D7"/>
            </w:r>
            <w:r w:rsidRPr="00546BC0">
              <w:rPr>
                <w:rFonts w:ascii="Times New Roman" w:hAnsi="Times New Roman" w:cs="Times New Roman"/>
                <w:lang w:val="ru-RU"/>
              </w:rPr>
              <w:t xml:space="preserve"> 1 МГц)))</w:t>
            </w:r>
          </w:p>
        </w:tc>
        <w:tc>
          <w:tcPr>
            <w:tcW w:w="3401" w:type="dxa"/>
          </w:tcPr>
          <w:p w14:paraId="0805C98D" w14:textId="24A770B9" w:rsidR="006F6C09" w:rsidRPr="00546BC0" w:rsidRDefault="006F6C09" w:rsidP="00546BC0">
            <w:pPr>
              <w:pStyle w:val="Tabletext"/>
              <w:keepNext/>
              <w:keepLines/>
              <w:rPr>
                <w:rFonts w:ascii="Times New Roman" w:hAnsi="Times New Roman" w:cs="Times New Roman"/>
                <w:lang w:val="ru-RU"/>
              </w:rPr>
            </w:pPr>
            <w:r w:rsidRPr="00546BC0">
              <w:rPr>
                <w:rFonts w:ascii="Times New Roman" w:hAnsi="Times New Roman" w:cs="Times New Roman"/>
                <w:lang w:val="ru-RU"/>
              </w:rPr>
              <w:t>при</w:t>
            </w:r>
            <w:r w:rsidRPr="00546BC0">
              <w:rPr>
                <w:rFonts w:ascii="Times New Roman" w:hAnsi="Times New Roman" w:cs="Times New Roman"/>
                <w:lang w:val="ru-RU"/>
              </w:rPr>
              <w:tab/>
              <w:t>0°</w:t>
            </w:r>
            <w:r w:rsidRPr="00546BC0">
              <w:rPr>
                <w:rFonts w:ascii="Times New Roman" w:hAnsi="Times New Roman" w:cs="Times New Roman"/>
                <w:lang w:val="ru-RU"/>
              </w:rPr>
              <w:tab/>
              <w:t>≤ δ ≤ 0,01°</w:t>
            </w:r>
          </w:p>
        </w:tc>
      </w:tr>
      <w:tr w:rsidR="006F6C09" w:rsidRPr="00546BC0" w14:paraId="77E3BA91" w14:textId="77777777" w:rsidTr="006F6C09">
        <w:tc>
          <w:tcPr>
            <w:tcW w:w="3542" w:type="dxa"/>
          </w:tcPr>
          <w:p w14:paraId="07EA3666" w14:textId="5A98CB4C" w:rsidR="006F6C09" w:rsidRPr="00546BC0" w:rsidRDefault="006F6C09" w:rsidP="00171042">
            <w:pPr>
              <w:pStyle w:val="Tabletext"/>
              <w:rPr>
                <w:rFonts w:ascii="Times New Roman" w:hAnsi="Times New Roman" w:cs="Times New Roman"/>
                <w:lang w:val="ru-RU"/>
              </w:rPr>
            </w:pPr>
            <w:r w:rsidRPr="00546BC0">
              <w:rPr>
                <w:rFonts w:ascii="Times New Roman" w:hAnsi="Times New Roman" w:cs="Times New Roman"/>
                <w:lang w:val="ru-RU"/>
              </w:rPr>
              <w:t xml:space="preserve">pfd(δ) = </w:t>
            </w:r>
            <w:r w:rsidR="00002F45" w:rsidRPr="00546BC0">
              <w:rPr>
                <w:rFonts w:ascii="Times New Roman" w:hAnsi="Times New Roman" w:cs="Times New Roman"/>
                <w:lang w:val="ru-RU"/>
              </w:rPr>
              <w:t>–</w:t>
            </w:r>
            <w:r w:rsidRPr="00546BC0">
              <w:rPr>
                <w:rFonts w:ascii="Times New Roman" w:hAnsi="Times New Roman" w:cs="Times New Roman"/>
                <w:lang w:val="ru-RU"/>
              </w:rPr>
              <w:t xml:space="preserve">132,4 + 1,9 </w:t>
            </w:r>
            <w:r w:rsidRPr="00546BC0">
              <w:rPr>
                <w:rFonts w:ascii="Times New Roman" w:hAnsi="Times New Roman" w:cs="Times New Roman"/>
                <w:lang w:val="ru-RU"/>
              </w:rPr>
              <w:sym w:font="Symbol" w:char="F0D7"/>
            </w:r>
            <w:r w:rsidRPr="00546BC0">
              <w:rPr>
                <w:rFonts w:ascii="Times New Roman" w:hAnsi="Times New Roman" w:cs="Times New Roman"/>
                <w:lang w:val="ru-RU"/>
              </w:rPr>
              <w:t xml:space="preserve"> log δ</w:t>
            </w:r>
          </w:p>
        </w:tc>
        <w:tc>
          <w:tcPr>
            <w:tcW w:w="2696" w:type="dxa"/>
          </w:tcPr>
          <w:p w14:paraId="3F358D91" w14:textId="6F5950E3" w:rsidR="006F6C09" w:rsidRPr="00546BC0" w:rsidRDefault="006F6C09" w:rsidP="00171042">
            <w:pPr>
              <w:pStyle w:val="Tabletext"/>
              <w:rPr>
                <w:rFonts w:ascii="Times New Roman" w:hAnsi="Times New Roman" w:cs="Times New Roman"/>
                <w:lang w:val="ru-RU"/>
              </w:rPr>
            </w:pPr>
            <w:r w:rsidRPr="00546BC0">
              <w:rPr>
                <w:rFonts w:ascii="Times New Roman" w:hAnsi="Times New Roman" w:cs="Times New Roman"/>
                <w:lang w:val="ru-RU"/>
              </w:rPr>
              <w:t>(дБ(Вт/(м</w:t>
            </w:r>
            <w:r w:rsidRPr="00546BC0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r w:rsidRPr="00546BC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02F45" w:rsidRPr="00546BC0">
              <w:rPr>
                <w:rFonts w:ascii="Times New Roman" w:hAnsi="Times New Roman" w:cs="Times New Roman"/>
                <w:lang w:val="ru-RU"/>
              </w:rPr>
              <w:sym w:font="Symbol" w:char="F0D7"/>
            </w:r>
            <w:r w:rsidRPr="00546BC0">
              <w:rPr>
                <w:rFonts w:ascii="Times New Roman" w:hAnsi="Times New Roman" w:cs="Times New Roman"/>
                <w:lang w:val="ru-RU"/>
              </w:rPr>
              <w:t xml:space="preserve"> 1 МГц)))</w:t>
            </w:r>
          </w:p>
        </w:tc>
        <w:tc>
          <w:tcPr>
            <w:tcW w:w="3401" w:type="dxa"/>
          </w:tcPr>
          <w:p w14:paraId="0484DB75" w14:textId="60A167A0" w:rsidR="006F6C09" w:rsidRPr="00546BC0" w:rsidRDefault="006F6C09" w:rsidP="00171042">
            <w:pPr>
              <w:pStyle w:val="Tabletext"/>
              <w:rPr>
                <w:rFonts w:ascii="Times New Roman" w:hAnsi="Times New Roman" w:cs="Times New Roman"/>
                <w:lang w:val="ru-RU"/>
              </w:rPr>
            </w:pPr>
            <w:r w:rsidRPr="00546BC0">
              <w:rPr>
                <w:rFonts w:ascii="Times New Roman" w:hAnsi="Times New Roman" w:cs="Times New Roman"/>
                <w:lang w:val="ru-RU"/>
              </w:rPr>
              <w:t xml:space="preserve">при </w:t>
            </w:r>
            <w:r w:rsidR="0010456C" w:rsidRPr="00546BC0">
              <w:rPr>
                <w:rFonts w:ascii="Times New Roman" w:hAnsi="Times New Roman" w:cs="Times New Roman"/>
                <w:lang w:val="ru-RU"/>
              </w:rPr>
              <w:tab/>
            </w:r>
            <w:r w:rsidRPr="00546BC0">
              <w:rPr>
                <w:rFonts w:ascii="Times New Roman" w:hAnsi="Times New Roman" w:cs="Times New Roman"/>
                <w:lang w:val="ru-RU"/>
              </w:rPr>
              <w:t>0,01°</w:t>
            </w:r>
            <w:r w:rsidRPr="00546BC0">
              <w:rPr>
                <w:rFonts w:ascii="Times New Roman" w:hAnsi="Times New Roman" w:cs="Times New Roman"/>
                <w:lang w:val="ru-RU"/>
              </w:rPr>
              <w:tab/>
              <w:t>&lt; δ ≤ 0,3°</w:t>
            </w:r>
          </w:p>
        </w:tc>
      </w:tr>
      <w:tr w:rsidR="006F6C09" w:rsidRPr="00546BC0" w14:paraId="4F890E91" w14:textId="77777777" w:rsidTr="006F6C09">
        <w:tc>
          <w:tcPr>
            <w:tcW w:w="3542" w:type="dxa"/>
          </w:tcPr>
          <w:p w14:paraId="76794D2D" w14:textId="7403D497" w:rsidR="006F6C09" w:rsidRPr="00546BC0" w:rsidRDefault="006F6C09" w:rsidP="00171042">
            <w:pPr>
              <w:pStyle w:val="Tabletext"/>
              <w:rPr>
                <w:rFonts w:ascii="Times New Roman" w:hAnsi="Times New Roman" w:cs="Times New Roman"/>
                <w:lang w:val="ru-RU"/>
              </w:rPr>
            </w:pPr>
            <w:r w:rsidRPr="00546BC0">
              <w:rPr>
                <w:rFonts w:ascii="Times New Roman" w:hAnsi="Times New Roman" w:cs="Times New Roman"/>
                <w:lang w:val="ru-RU"/>
              </w:rPr>
              <w:t xml:space="preserve">pfd(δ) = </w:t>
            </w:r>
            <w:r w:rsidR="00002F45" w:rsidRPr="00546BC0">
              <w:rPr>
                <w:rFonts w:ascii="Times New Roman" w:hAnsi="Times New Roman" w:cs="Times New Roman"/>
                <w:lang w:val="ru-RU"/>
              </w:rPr>
              <w:t>–</w:t>
            </w:r>
            <w:r w:rsidRPr="00546BC0">
              <w:rPr>
                <w:rFonts w:ascii="Times New Roman" w:hAnsi="Times New Roman" w:cs="Times New Roman"/>
                <w:lang w:val="ru-RU"/>
              </w:rPr>
              <w:t xml:space="preserve">127,7 + 11 </w:t>
            </w:r>
            <w:r w:rsidR="00002F45" w:rsidRPr="00546BC0">
              <w:rPr>
                <w:rFonts w:ascii="Times New Roman" w:hAnsi="Times New Roman" w:cs="Times New Roman"/>
                <w:lang w:val="ru-RU"/>
              </w:rPr>
              <w:sym w:font="Symbol" w:char="F0D7"/>
            </w:r>
            <w:r w:rsidRPr="00546BC0">
              <w:rPr>
                <w:rFonts w:ascii="Times New Roman" w:hAnsi="Times New Roman" w:cs="Times New Roman"/>
                <w:lang w:val="ru-RU"/>
              </w:rPr>
              <w:t xml:space="preserve"> log δ</w:t>
            </w:r>
          </w:p>
        </w:tc>
        <w:tc>
          <w:tcPr>
            <w:tcW w:w="2696" w:type="dxa"/>
          </w:tcPr>
          <w:p w14:paraId="2692A4F8" w14:textId="00483539" w:rsidR="006F6C09" w:rsidRPr="00546BC0" w:rsidRDefault="006F6C09" w:rsidP="00171042">
            <w:pPr>
              <w:pStyle w:val="Tabletext"/>
              <w:rPr>
                <w:rFonts w:ascii="Times New Roman" w:hAnsi="Times New Roman" w:cs="Times New Roman"/>
                <w:lang w:val="ru-RU"/>
              </w:rPr>
            </w:pPr>
            <w:r w:rsidRPr="00546BC0">
              <w:rPr>
                <w:rFonts w:ascii="Times New Roman" w:hAnsi="Times New Roman" w:cs="Times New Roman"/>
                <w:lang w:val="ru-RU"/>
              </w:rPr>
              <w:t>(дБ(Вт/(м</w:t>
            </w:r>
            <w:r w:rsidRPr="00546BC0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r w:rsidRPr="00546BC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02F45" w:rsidRPr="00546BC0">
              <w:rPr>
                <w:rFonts w:ascii="Times New Roman" w:hAnsi="Times New Roman" w:cs="Times New Roman"/>
                <w:lang w:val="ru-RU"/>
              </w:rPr>
              <w:sym w:font="Symbol" w:char="F0D7"/>
            </w:r>
            <w:r w:rsidRPr="00546BC0">
              <w:rPr>
                <w:rFonts w:ascii="Times New Roman" w:hAnsi="Times New Roman" w:cs="Times New Roman"/>
                <w:lang w:val="ru-RU"/>
              </w:rPr>
              <w:t xml:space="preserve"> 1 МГц)))</w:t>
            </w:r>
          </w:p>
        </w:tc>
        <w:tc>
          <w:tcPr>
            <w:tcW w:w="3401" w:type="dxa"/>
          </w:tcPr>
          <w:p w14:paraId="62CF8E0A" w14:textId="3252B62F" w:rsidR="006F6C09" w:rsidRPr="00546BC0" w:rsidRDefault="006F6C09" w:rsidP="00171042">
            <w:pPr>
              <w:pStyle w:val="Tabletext"/>
              <w:rPr>
                <w:rFonts w:ascii="Times New Roman" w:hAnsi="Times New Roman" w:cs="Times New Roman"/>
                <w:lang w:val="ru-RU"/>
              </w:rPr>
            </w:pPr>
            <w:r w:rsidRPr="00546BC0">
              <w:rPr>
                <w:rFonts w:ascii="Times New Roman" w:hAnsi="Times New Roman" w:cs="Times New Roman"/>
                <w:lang w:val="ru-RU"/>
              </w:rPr>
              <w:t xml:space="preserve">при </w:t>
            </w:r>
            <w:r w:rsidRPr="00546BC0">
              <w:rPr>
                <w:rFonts w:ascii="Times New Roman" w:hAnsi="Times New Roman" w:cs="Times New Roman"/>
                <w:lang w:val="ru-RU"/>
              </w:rPr>
              <w:tab/>
              <w:t>0,3°</w:t>
            </w:r>
            <w:r w:rsidRPr="00546BC0">
              <w:rPr>
                <w:rFonts w:ascii="Times New Roman" w:hAnsi="Times New Roman" w:cs="Times New Roman"/>
                <w:lang w:val="ru-RU"/>
              </w:rPr>
              <w:tab/>
              <w:t>&lt; δ ≤ 1°</w:t>
            </w:r>
          </w:p>
        </w:tc>
      </w:tr>
      <w:tr w:rsidR="006F6C09" w:rsidRPr="00546BC0" w14:paraId="69D6A19D" w14:textId="77777777" w:rsidTr="006F6C09">
        <w:tc>
          <w:tcPr>
            <w:tcW w:w="3542" w:type="dxa"/>
          </w:tcPr>
          <w:p w14:paraId="5800B0F5" w14:textId="6FF06F99" w:rsidR="006F6C09" w:rsidRPr="00546BC0" w:rsidRDefault="006F6C09" w:rsidP="00171042">
            <w:pPr>
              <w:pStyle w:val="Tabletext"/>
              <w:rPr>
                <w:rFonts w:ascii="Times New Roman" w:hAnsi="Times New Roman" w:cs="Times New Roman"/>
                <w:lang w:val="ru-RU"/>
              </w:rPr>
            </w:pPr>
            <w:r w:rsidRPr="00546BC0">
              <w:rPr>
                <w:rFonts w:ascii="Times New Roman" w:hAnsi="Times New Roman" w:cs="Times New Roman"/>
                <w:lang w:val="ru-RU"/>
              </w:rPr>
              <w:t xml:space="preserve">pfd(δ) = </w:t>
            </w:r>
            <w:r w:rsidR="00002F45" w:rsidRPr="00546BC0">
              <w:rPr>
                <w:rFonts w:ascii="Times New Roman" w:hAnsi="Times New Roman" w:cs="Times New Roman"/>
                <w:lang w:val="ru-RU"/>
              </w:rPr>
              <w:t>–</w:t>
            </w:r>
            <w:r w:rsidRPr="00546BC0">
              <w:rPr>
                <w:rFonts w:ascii="Times New Roman" w:hAnsi="Times New Roman" w:cs="Times New Roman"/>
                <w:lang w:val="ru-RU"/>
              </w:rPr>
              <w:t xml:space="preserve">127,7 + 18 </w:t>
            </w:r>
            <w:r w:rsidR="00002F45" w:rsidRPr="00546BC0">
              <w:rPr>
                <w:rFonts w:ascii="Times New Roman" w:hAnsi="Times New Roman" w:cs="Times New Roman"/>
                <w:lang w:val="ru-RU"/>
              </w:rPr>
              <w:sym w:font="Symbol" w:char="F0D7"/>
            </w:r>
            <w:r w:rsidRPr="00546BC0">
              <w:rPr>
                <w:rFonts w:ascii="Times New Roman" w:hAnsi="Times New Roman" w:cs="Times New Roman"/>
                <w:lang w:val="ru-RU"/>
              </w:rPr>
              <w:t xml:space="preserve"> log δ</w:t>
            </w:r>
          </w:p>
        </w:tc>
        <w:tc>
          <w:tcPr>
            <w:tcW w:w="2696" w:type="dxa"/>
          </w:tcPr>
          <w:p w14:paraId="2D919081" w14:textId="2C5919AC" w:rsidR="006F6C09" w:rsidRPr="00546BC0" w:rsidRDefault="006F6C09" w:rsidP="00171042">
            <w:pPr>
              <w:pStyle w:val="Tabletext"/>
              <w:rPr>
                <w:rFonts w:ascii="Times New Roman" w:hAnsi="Times New Roman" w:cs="Times New Roman"/>
                <w:lang w:val="ru-RU"/>
              </w:rPr>
            </w:pPr>
            <w:r w:rsidRPr="00546BC0">
              <w:rPr>
                <w:rFonts w:ascii="Times New Roman" w:hAnsi="Times New Roman" w:cs="Times New Roman"/>
                <w:lang w:val="ru-RU"/>
              </w:rPr>
              <w:t>(дБ(Вт/(м</w:t>
            </w:r>
            <w:r w:rsidRPr="00546BC0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r w:rsidRPr="00546BC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02F45" w:rsidRPr="00546BC0">
              <w:rPr>
                <w:rFonts w:ascii="Times New Roman" w:hAnsi="Times New Roman" w:cs="Times New Roman"/>
                <w:lang w:val="ru-RU"/>
              </w:rPr>
              <w:sym w:font="Symbol" w:char="F0D7"/>
            </w:r>
            <w:r w:rsidRPr="00546BC0">
              <w:rPr>
                <w:rFonts w:ascii="Times New Roman" w:hAnsi="Times New Roman" w:cs="Times New Roman"/>
                <w:lang w:val="ru-RU"/>
              </w:rPr>
              <w:t xml:space="preserve"> 1 МГц)))</w:t>
            </w:r>
          </w:p>
        </w:tc>
        <w:tc>
          <w:tcPr>
            <w:tcW w:w="3401" w:type="dxa"/>
          </w:tcPr>
          <w:p w14:paraId="4461751D" w14:textId="2ABD1CC5" w:rsidR="006F6C09" w:rsidRPr="00546BC0" w:rsidRDefault="006F6C09" w:rsidP="00171042">
            <w:pPr>
              <w:pStyle w:val="Tabletext"/>
              <w:rPr>
                <w:rFonts w:ascii="Times New Roman" w:hAnsi="Times New Roman" w:cs="Times New Roman"/>
                <w:lang w:val="ru-RU"/>
              </w:rPr>
            </w:pPr>
            <w:r w:rsidRPr="00546BC0">
              <w:rPr>
                <w:rFonts w:ascii="Times New Roman" w:hAnsi="Times New Roman" w:cs="Times New Roman"/>
                <w:lang w:val="ru-RU"/>
              </w:rPr>
              <w:t xml:space="preserve">при </w:t>
            </w:r>
            <w:r w:rsidRPr="00546BC0">
              <w:rPr>
                <w:rFonts w:ascii="Times New Roman" w:hAnsi="Times New Roman" w:cs="Times New Roman"/>
                <w:lang w:val="ru-RU"/>
              </w:rPr>
              <w:tab/>
              <w:t xml:space="preserve">1° </w:t>
            </w:r>
            <w:r w:rsidRPr="00546BC0">
              <w:rPr>
                <w:rFonts w:ascii="Times New Roman" w:hAnsi="Times New Roman" w:cs="Times New Roman"/>
                <w:lang w:val="ru-RU"/>
              </w:rPr>
              <w:tab/>
              <w:t>&lt; δ ≤ 12,4°</w:t>
            </w:r>
          </w:p>
        </w:tc>
      </w:tr>
      <w:tr w:rsidR="006F6C09" w:rsidRPr="00546BC0" w14:paraId="63E0FD9E" w14:textId="77777777" w:rsidTr="006F6C09">
        <w:tc>
          <w:tcPr>
            <w:tcW w:w="3542" w:type="dxa"/>
          </w:tcPr>
          <w:p w14:paraId="6A02FA32" w14:textId="0268390C" w:rsidR="006F6C09" w:rsidRPr="00546BC0" w:rsidRDefault="006F6C09" w:rsidP="00171042">
            <w:pPr>
              <w:pStyle w:val="Tabletext"/>
              <w:rPr>
                <w:rFonts w:ascii="Times New Roman" w:hAnsi="Times New Roman" w:cs="Times New Roman"/>
                <w:lang w:val="ru-RU"/>
              </w:rPr>
            </w:pPr>
            <w:r w:rsidRPr="00546BC0">
              <w:rPr>
                <w:rFonts w:ascii="Times New Roman" w:hAnsi="Times New Roman" w:cs="Times New Roman"/>
                <w:lang w:val="ru-RU"/>
              </w:rPr>
              <w:t xml:space="preserve">pfd(δ) = </w:t>
            </w:r>
            <w:r w:rsidR="00002F45" w:rsidRPr="00546BC0">
              <w:rPr>
                <w:rFonts w:ascii="Times New Roman" w:hAnsi="Times New Roman" w:cs="Times New Roman"/>
                <w:lang w:val="ru-RU"/>
              </w:rPr>
              <w:t>–</w:t>
            </w:r>
            <w:r w:rsidRPr="00546BC0">
              <w:rPr>
                <w:rFonts w:ascii="Times New Roman" w:hAnsi="Times New Roman" w:cs="Times New Roman"/>
                <w:lang w:val="ru-RU"/>
              </w:rPr>
              <w:t>108</w:t>
            </w:r>
          </w:p>
        </w:tc>
        <w:tc>
          <w:tcPr>
            <w:tcW w:w="2696" w:type="dxa"/>
          </w:tcPr>
          <w:p w14:paraId="0F453B2A" w14:textId="705CF016" w:rsidR="006F6C09" w:rsidRPr="00546BC0" w:rsidRDefault="006F6C09" w:rsidP="00171042">
            <w:pPr>
              <w:pStyle w:val="Tabletext"/>
              <w:rPr>
                <w:rFonts w:ascii="Times New Roman" w:hAnsi="Times New Roman" w:cs="Times New Roman"/>
                <w:lang w:val="ru-RU"/>
              </w:rPr>
            </w:pPr>
            <w:r w:rsidRPr="00546BC0">
              <w:rPr>
                <w:rFonts w:ascii="Times New Roman" w:hAnsi="Times New Roman" w:cs="Times New Roman"/>
                <w:lang w:val="ru-RU"/>
              </w:rPr>
              <w:t>(дБ(Вт/(м</w:t>
            </w:r>
            <w:r w:rsidRPr="00546BC0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r w:rsidRPr="00546BC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02F45" w:rsidRPr="00546BC0">
              <w:rPr>
                <w:rFonts w:ascii="Times New Roman" w:hAnsi="Times New Roman" w:cs="Times New Roman"/>
                <w:lang w:val="ru-RU"/>
              </w:rPr>
              <w:sym w:font="Symbol" w:char="F0D7"/>
            </w:r>
            <w:r w:rsidRPr="00546BC0">
              <w:rPr>
                <w:rFonts w:ascii="Times New Roman" w:hAnsi="Times New Roman" w:cs="Times New Roman"/>
                <w:lang w:val="ru-RU"/>
              </w:rPr>
              <w:t xml:space="preserve"> 1 МГц)))</w:t>
            </w:r>
          </w:p>
        </w:tc>
        <w:tc>
          <w:tcPr>
            <w:tcW w:w="3401" w:type="dxa"/>
          </w:tcPr>
          <w:p w14:paraId="6DFB7C6B" w14:textId="3D33EB4B" w:rsidR="006F6C09" w:rsidRPr="00546BC0" w:rsidRDefault="006F6C09" w:rsidP="00171042">
            <w:pPr>
              <w:pStyle w:val="Tabletext"/>
              <w:rPr>
                <w:rFonts w:ascii="Times New Roman" w:hAnsi="Times New Roman" w:cs="Times New Roman"/>
                <w:lang w:val="ru-RU"/>
              </w:rPr>
            </w:pPr>
            <w:r w:rsidRPr="00546BC0">
              <w:rPr>
                <w:rFonts w:ascii="Times New Roman" w:hAnsi="Times New Roman" w:cs="Times New Roman"/>
                <w:lang w:val="ru-RU"/>
              </w:rPr>
              <w:t xml:space="preserve">при </w:t>
            </w:r>
            <w:r w:rsidRPr="00546BC0">
              <w:rPr>
                <w:rFonts w:ascii="Times New Roman" w:hAnsi="Times New Roman" w:cs="Times New Roman"/>
                <w:lang w:val="ru-RU"/>
              </w:rPr>
              <w:tab/>
              <w:t>12,4°</w:t>
            </w:r>
            <w:r w:rsidRPr="00546BC0">
              <w:rPr>
                <w:rFonts w:ascii="Times New Roman" w:hAnsi="Times New Roman" w:cs="Times New Roman"/>
                <w:lang w:val="ru-RU"/>
              </w:rPr>
              <w:tab/>
              <w:t>&lt; δ ≤ 90°</w:t>
            </w:r>
          </w:p>
        </w:tc>
      </w:tr>
    </w:tbl>
    <w:p w14:paraId="7F27B8C9" w14:textId="77777777" w:rsidR="00D57853" w:rsidRPr="00546BC0" w:rsidRDefault="00D57853" w:rsidP="00D57853">
      <w:pPr>
        <w:pStyle w:val="Tablefin"/>
        <w:rPr>
          <w:lang w:val="ru-RU"/>
        </w:rPr>
      </w:pPr>
    </w:p>
    <w:p w14:paraId="3E4084B7" w14:textId="77777777" w:rsidR="0010456C" w:rsidRPr="00546BC0" w:rsidRDefault="0010456C" w:rsidP="0010456C">
      <w:pPr>
        <w:pStyle w:val="TableNo"/>
        <w:keepLines/>
        <w:rPr>
          <w:lang w:val="ru-RU"/>
        </w:rPr>
      </w:pPr>
      <w:r w:rsidRPr="00546BC0">
        <w:rPr>
          <w:lang w:val="ru-RU"/>
        </w:rPr>
        <w:t>ТАБЛИЦА 6</w:t>
      </w:r>
    </w:p>
    <w:p w14:paraId="4EE01438" w14:textId="4C302783" w:rsidR="00D57853" w:rsidRPr="00546BC0" w:rsidRDefault="0010456C" w:rsidP="0010456C">
      <w:pPr>
        <w:pStyle w:val="Tabletitle"/>
        <w:keepLines/>
        <w:rPr>
          <w:lang w:val="ru-RU"/>
        </w:rPr>
      </w:pPr>
      <w:r w:rsidRPr="00546BC0">
        <w:rPr>
          <w:bCs/>
          <w:lang w:val="ru-RU"/>
        </w:rPr>
        <w:t>Требуемое соответствие маски п.п.м. для высот более 3 км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3397"/>
      </w:tblGrid>
      <w:tr w:rsidR="0010456C" w:rsidRPr="00546BC0" w14:paraId="306824A8" w14:textId="77777777" w:rsidTr="0010456C">
        <w:tc>
          <w:tcPr>
            <w:tcW w:w="3539" w:type="dxa"/>
          </w:tcPr>
          <w:p w14:paraId="443C2B45" w14:textId="49C593E4" w:rsidR="0010456C" w:rsidRPr="00546BC0" w:rsidRDefault="0010456C" w:rsidP="0010456C">
            <w:pPr>
              <w:pStyle w:val="Tabletext"/>
              <w:rPr>
                <w:rFonts w:ascii="Times New Roman" w:hAnsi="Times New Roman"/>
                <w:lang w:val="ru-RU"/>
              </w:rPr>
            </w:pPr>
            <w:r w:rsidRPr="00546BC0">
              <w:rPr>
                <w:rFonts w:ascii="Times New Roman" w:hAnsi="Times New Roman"/>
                <w:lang w:val="ru-RU"/>
              </w:rPr>
              <w:t>pfd(δ) = −124,7</w:t>
            </w:r>
          </w:p>
        </w:tc>
        <w:tc>
          <w:tcPr>
            <w:tcW w:w="2693" w:type="dxa"/>
          </w:tcPr>
          <w:p w14:paraId="0A215CC4" w14:textId="3384166E" w:rsidR="0010456C" w:rsidRPr="00546BC0" w:rsidRDefault="0010456C" w:rsidP="0010456C">
            <w:pPr>
              <w:pStyle w:val="Tabletext"/>
              <w:rPr>
                <w:rFonts w:ascii="Times New Roman" w:hAnsi="Times New Roman"/>
                <w:lang w:val="ru-RU"/>
              </w:rPr>
            </w:pPr>
            <w:r w:rsidRPr="00546BC0">
              <w:rPr>
                <w:rFonts w:ascii="Times New Roman" w:hAnsi="Times New Roman"/>
                <w:lang w:val="ru-RU"/>
              </w:rPr>
              <w:t>(дБ(Вт/(м</w:t>
            </w:r>
            <w:r w:rsidRPr="00546BC0">
              <w:rPr>
                <w:rFonts w:ascii="Times New Roman" w:hAnsi="Times New Roman"/>
                <w:vertAlign w:val="superscript"/>
                <w:lang w:val="ru-RU"/>
              </w:rPr>
              <w:t>2</w:t>
            </w:r>
            <w:r w:rsidRPr="00546BC0">
              <w:rPr>
                <w:rFonts w:ascii="Times New Roman" w:hAnsi="Times New Roman"/>
                <w:lang w:val="ru-RU"/>
              </w:rPr>
              <w:t xml:space="preserve"> </w:t>
            </w:r>
            <w:r w:rsidRPr="00546BC0">
              <w:rPr>
                <w:rFonts w:ascii="Times New Roman" w:hAnsi="Times New Roman"/>
                <w:lang w:val="ru-RU"/>
              </w:rPr>
              <w:sym w:font="Symbol" w:char="F0D7"/>
            </w:r>
            <w:r w:rsidRPr="00546BC0">
              <w:rPr>
                <w:rFonts w:ascii="Times New Roman" w:hAnsi="Times New Roman"/>
                <w:lang w:val="ru-RU"/>
              </w:rPr>
              <w:t xml:space="preserve"> 14 МГц)))</w:t>
            </w:r>
          </w:p>
        </w:tc>
        <w:tc>
          <w:tcPr>
            <w:tcW w:w="3397" w:type="dxa"/>
          </w:tcPr>
          <w:p w14:paraId="7773CC0E" w14:textId="73BEDDC5" w:rsidR="0010456C" w:rsidRPr="00546BC0" w:rsidRDefault="0010456C" w:rsidP="00171042">
            <w:pPr>
              <w:pStyle w:val="Tabletext"/>
              <w:rPr>
                <w:rFonts w:ascii="Times New Roman" w:hAnsi="Times New Roman"/>
                <w:lang w:val="ru-RU"/>
              </w:rPr>
            </w:pPr>
            <w:r w:rsidRPr="00546BC0">
              <w:rPr>
                <w:rFonts w:ascii="Times New Roman" w:hAnsi="Times New Roman"/>
                <w:lang w:val="ru-RU"/>
              </w:rPr>
              <w:t>при</w:t>
            </w:r>
            <w:r w:rsidRPr="00546BC0">
              <w:rPr>
                <w:rFonts w:ascii="Times New Roman" w:hAnsi="Times New Roman"/>
                <w:lang w:val="ru-RU"/>
              </w:rPr>
              <w:tab/>
              <w:t>0°</w:t>
            </w:r>
            <w:r w:rsidRPr="00546BC0">
              <w:rPr>
                <w:rFonts w:ascii="Times New Roman" w:hAnsi="Times New Roman"/>
                <w:lang w:val="ru-RU"/>
              </w:rPr>
              <w:tab/>
              <w:t>≤ δ ≤ 0</w:t>
            </w:r>
            <w:r w:rsidR="00171042" w:rsidRPr="00546BC0">
              <w:rPr>
                <w:rFonts w:ascii="Times New Roman" w:hAnsi="Times New Roman"/>
                <w:lang w:val="ru-RU"/>
              </w:rPr>
              <w:t>,</w:t>
            </w:r>
            <w:r w:rsidRPr="00546BC0">
              <w:rPr>
                <w:rFonts w:ascii="Times New Roman" w:hAnsi="Times New Roman"/>
                <w:lang w:val="ru-RU"/>
              </w:rPr>
              <w:t>01°</w:t>
            </w:r>
          </w:p>
        </w:tc>
      </w:tr>
      <w:tr w:rsidR="0010456C" w:rsidRPr="00546BC0" w14:paraId="14EA2267" w14:textId="77777777" w:rsidTr="0010456C">
        <w:tc>
          <w:tcPr>
            <w:tcW w:w="3539" w:type="dxa"/>
          </w:tcPr>
          <w:p w14:paraId="26530658" w14:textId="4F55D699" w:rsidR="0010456C" w:rsidRPr="00546BC0" w:rsidRDefault="0010456C" w:rsidP="0010456C">
            <w:pPr>
              <w:pStyle w:val="Tabletext"/>
              <w:rPr>
                <w:rFonts w:ascii="Times New Roman" w:hAnsi="Times New Roman"/>
                <w:lang w:val="ru-RU"/>
              </w:rPr>
            </w:pPr>
            <w:r w:rsidRPr="00546BC0">
              <w:rPr>
                <w:rFonts w:ascii="Times New Roman" w:hAnsi="Times New Roman"/>
                <w:lang w:val="ru-RU"/>
              </w:rPr>
              <w:t>pfd(δ) = −120,9 + 1,9 ∙ log δ</w:t>
            </w:r>
          </w:p>
        </w:tc>
        <w:tc>
          <w:tcPr>
            <w:tcW w:w="2693" w:type="dxa"/>
          </w:tcPr>
          <w:p w14:paraId="6F3EC1A4" w14:textId="3102CA08" w:rsidR="0010456C" w:rsidRPr="00546BC0" w:rsidRDefault="0010456C" w:rsidP="0010456C">
            <w:pPr>
              <w:pStyle w:val="Tabletext"/>
              <w:rPr>
                <w:rFonts w:ascii="Times New Roman" w:hAnsi="Times New Roman"/>
                <w:lang w:val="ru-RU"/>
              </w:rPr>
            </w:pPr>
            <w:r w:rsidRPr="00546BC0">
              <w:rPr>
                <w:rFonts w:ascii="Times New Roman" w:hAnsi="Times New Roman"/>
                <w:lang w:val="ru-RU"/>
              </w:rPr>
              <w:t>(дБ(Вт/(м</w:t>
            </w:r>
            <w:r w:rsidRPr="00546BC0">
              <w:rPr>
                <w:rFonts w:ascii="Times New Roman" w:hAnsi="Times New Roman"/>
                <w:vertAlign w:val="superscript"/>
                <w:lang w:val="ru-RU"/>
              </w:rPr>
              <w:t>2</w:t>
            </w:r>
            <w:r w:rsidRPr="00546BC0">
              <w:rPr>
                <w:rFonts w:ascii="Times New Roman" w:hAnsi="Times New Roman"/>
                <w:lang w:val="ru-RU"/>
              </w:rPr>
              <w:t xml:space="preserve"> </w:t>
            </w:r>
            <w:r w:rsidRPr="00546BC0">
              <w:rPr>
                <w:rFonts w:ascii="Times New Roman" w:hAnsi="Times New Roman"/>
                <w:lang w:val="ru-RU"/>
              </w:rPr>
              <w:sym w:font="Symbol" w:char="F0D7"/>
            </w:r>
            <w:r w:rsidRPr="00546BC0">
              <w:rPr>
                <w:rFonts w:ascii="Times New Roman" w:hAnsi="Times New Roman"/>
                <w:lang w:val="ru-RU"/>
              </w:rPr>
              <w:t xml:space="preserve"> 14 МГц)))</w:t>
            </w:r>
          </w:p>
        </w:tc>
        <w:tc>
          <w:tcPr>
            <w:tcW w:w="3397" w:type="dxa"/>
          </w:tcPr>
          <w:p w14:paraId="27EEF2EC" w14:textId="4218023A" w:rsidR="0010456C" w:rsidRPr="00546BC0" w:rsidRDefault="0010456C" w:rsidP="0010456C">
            <w:pPr>
              <w:pStyle w:val="Tabletext"/>
              <w:rPr>
                <w:rFonts w:ascii="Times New Roman" w:hAnsi="Times New Roman"/>
                <w:lang w:val="ru-RU"/>
              </w:rPr>
            </w:pPr>
            <w:r w:rsidRPr="00546BC0">
              <w:rPr>
                <w:rFonts w:ascii="Times New Roman" w:hAnsi="Times New Roman"/>
                <w:lang w:val="ru-RU"/>
              </w:rPr>
              <w:t>при</w:t>
            </w:r>
            <w:r w:rsidRPr="00546BC0">
              <w:rPr>
                <w:rFonts w:ascii="Times New Roman" w:hAnsi="Times New Roman"/>
                <w:lang w:val="ru-RU"/>
              </w:rPr>
              <w:tab/>
              <w:t>0,01°</w:t>
            </w:r>
            <w:r w:rsidRPr="00546BC0">
              <w:rPr>
                <w:rFonts w:ascii="Times New Roman" w:hAnsi="Times New Roman"/>
                <w:lang w:val="ru-RU"/>
              </w:rPr>
              <w:tab/>
              <w:t>&lt; δ ≤ 0</w:t>
            </w:r>
            <w:r w:rsidR="00171042" w:rsidRPr="00546BC0">
              <w:rPr>
                <w:rFonts w:ascii="Times New Roman" w:hAnsi="Times New Roman"/>
                <w:lang w:val="ru-RU"/>
              </w:rPr>
              <w:t>,</w:t>
            </w:r>
            <w:r w:rsidRPr="00546BC0">
              <w:rPr>
                <w:rFonts w:ascii="Times New Roman" w:hAnsi="Times New Roman"/>
                <w:lang w:val="ru-RU"/>
              </w:rPr>
              <w:t>3°</w:t>
            </w:r>
          </w:p>
        </w:tc>
      </w:tr>
      <w:tr w:rsidR="0010456C" w:rsidRPr="00546BC0" w14:paraId="73C51DC4" w14:textId="77777777" w:rsidTr="0010456C">
        <w:tc>
          <w:tcPr>
            <w:tcW w:w="3539" w:type="dxa"/>
          </w:tcPr>
          <w:p w14:paraId="753674A6" w14:textId="3FD5E944" w:rsidR="0010456C" w:rsidRPr="00546BC0" w:rsidRDefault="0010456C" w:rsidP="0010456C">
            <w:pPr>
              <w:pStyle w:val="Tabletext"/>
              <w:rPr>
                <w:rFonts w:ascii="Times New Roman" w:hAnsi="Times New Roman"/>
                <w:lang w:val="ru-RU"/>
              </w:rPr>
            </w:pPr>
            <w:r w:rsidRPr="00546BC0">
              <w:rPr>
                <w:rFonts w:ascii="Times New Roman" w:hAnsi="Times New Roman"/>
                <w:lang w:val="ru-RU"/>
              </w:rPr>
              <w:t>pfd(δ) = −116,2 + 11 ∙ log δ</w:t>
            </w:r>
          </w:p>
        </w:tc>
        <w:tc>
          <w:tcPr>
            <w:tcW w:w="2693" w:type="dxa"/>
          </w:tcPr>
          <w:p w14:paraId="36CA8163" w14:textId="45D721A0" w:rsidR="0010456C" w:rsidRPr="00546BC0" w:rsidRDefault="0010456C" w:rsidP="0010456C">
            <w:pPr>
              <w:pStyle w:val="Tabletext"/>
              <w:rPr>
                <w:rFonts w:ascii="Times New Roman" w:hAnsi="Times New Roman"/>
                <w:lang w:val="ru-RU"/>
              </w:rPr>
            </w:pPr>
            <w:r w:rsidRPr="00546BC0">
              <w:rPr>
                <w:rFonts w:ascii="Times New Roman" w:hAnsi="Times New Roman"/>
                <w:lang w:val="ru-RU"/>
              </w:rPr>
              <w:t>(дБ(Вт/(м</w:t>
            </w:r>
            <w:r w:rsidRPr="00546BC0">
              <w:rPr>
                <w:rFonts w:ascii="Times New Roman" w:hAnsi="Times New Roman"/>
                <w:vertAlign w:val="superscript"/>
                <w:lang w:val="ru-RU"/>
              </w:rPr>
              <w:t>2</w:t>
            </w:r>
            <w:r w:rsidRPr="00546BC0">
              <w:rPr>
                <w:rFonts w:ascii="Times New Roman" w:hAnsi="Times New Roman"/>
                <w:lang w:val="ru-RU"/>
              </w:rPr>
              <w:t xml:space="preserve"> </w:t>
            </w:r>
            <w:r w:rsidRPr="00546BC0">
              <w:rPr>
                <w:rFonts w:ascii="Times New Roman" w:hAnsi="Times New Roman"/>
                <w:lang w:val="ru-RU"/>
              </w:rPr>
              <w:sym w:font="Symbol" w:char="F0D7"/>
            </w:r>
            <w:r w:rsidRPr="00546BC0">
              <w:rPr>
                <w:rFonts w:ascii="Times New Roman" w:hAnsi="Times New Roman"/>
                <w:lang w:val="ru-RU"/>
              </w:rPr>
              <w:t xml:space="preserve"> 14 МГц)))</w:t>
            </w:r>
          </w:p>
        </w:tc>
        <w:tc>
          <w:tcPr>
            <w:tcW w:w="3397" w:type="dxa"/>
          </w:tcPr>
          <w:p w14:paraId="5D6B2DB3" w14:textId="428578BD" w:rsidR="0010456C" w:rsidRPr="00546BC0" w:rsidRDefault="0010456C" w:rsidP="0010456C">
            <w:pPr>
              <w:pStyle w:val="Tabletext"/>
              <w:rPr>
                <w:rFonts w:ascii="Times New Roman" w:hAnsi="Times New Roman"/>
                <w:lang w:val="ru-RU"/>
              </w:rPr>
            </w:pPr>
            <w:r w:rsidRPr="00546BC0">
              <w:rPr>
                <w:rFonts w:ascii="Times New Roman" w:hAnsi="Times New Roman"/>
                <w:lang w:val="ru-RU"/>
              </w:rPr>
              <w:t>при</w:t>
            </w:r>
            <w:r w:rsidRPr="00546BC0">
              <w:rPr>
                <w:rFonts w:ascii="Times New Roman" w:hAnsi="Times New Roman"/>
                <w:lang w:val="ru-RU"/>
              </w:rPr>
              <w:tab/>
              <w:t>0</w:t>
            </w:r>
            <w:r w:rsidR="00171042" w:rsidRPr="00546BC0">
              <w:rPr>
                <w:rFonts w:ascii="Times New Roman" w:hAnsi="Times New Roman"/>
                <w:lang w:val="ru-RU"/>
              </w:rPr>
              <w:t>,</w:t>
            </w:r>
            <w:r w:rsidRPr="00546BC0">
              <w:rPr>
                <w:rFonts w:ascii="Times New Roman" w:hAnsi="Times New Roman"/>
                <w:lang w:val="ru-RU"/>
              </w:rPr>
              <w:t>3°</w:t>
            </w:r>
            <w:r w:rsidRPr="00546BC0">
              <w:rPr>
                <w:rFonts w:ascii="Times New Roman" w:hAnsi="Times New Roman"/>
                <w:lang w:val="ru-RU"/>
              </w:rPr>
              <w:tab/>
              <w:t>&lt; δ ≤ 1°</w:t>
            </w:r>
          </w:p>
        </w:tc>
      </w:tr>
      <w:tr w:rsidR="0010456C" w:rsidRPr="00546BC0" w14:paraId="1500136A" w14:textId="77777777" w:rsidTr="0010456C">
        <w:tc>
          <w:tcPr>
            <w:tcW w:w="3539" w:type="dxa"/>
          </w:tcPr>
          <w:p w14:paraId="6C13DE10" w14:textId="42FA3336" w:rsidR="0010456C" w:rsidRPr="00546BC0" w:rsidRDefault="0010456C" w:rsidP="0010456C">
            <w:pPr>
              <w:pStyle w:val="Tabletext"/>
              <w:rPr>
                <w:rFonts w:ascii="Times New Roman" w:hAnsi="Times New Roman"/>
                <w:lang w:val="ru-RU"/>
              </w:rPr>
            </w:pPr>
            <w:r w:rsidRPr="00546BC0">
              <w:rPr>
                <w:rFonts w:ascii="Times New Roman" w:hAnsi="Times New Roman"/>
                <w:lang w:val="ru-RU"/>
              </w:rPr>
              <w:t>pfd(δ) = −116,2 + 18 ∙ log δ</w:t>
            </w:r>
          </w:p>
        </w:tc>
        <w:tc>
          <w:tcPr>
            <w:tcW w:w="2693" w:type="dxa"/>
          </w:tcPr>
          <w:p w14:paraId="55456E72" w14:textId="39E7C5D9" w:rsidR="0010456C" w:rsidRPr="00546BC0" w:rsidRDefault="0010456C" w:rsidP="0010456C">
            <w:pPr>
              <w:pStyle w:val="Tabletext"/>
              <w:rPr>
                <w:rFonts w:ascii="Times New Roman" w:hAnsi="Times New Roman"/>
                <w:lang w:val="ru-RU"/>
              </w:rPr>
            </w:pPr>
            <w:r w:rsidRPr="00546BC0">
              <w:rPr>
                <w:rFonts w:ascii="Times New Roman" w:hAnsi="Times New Roman"/>
                <w:lang w:val="ru-RU"/>
              </w:rPr>
              <w:t>(дБ(Вт/(м</w:t>
            </w:r>
            <w:r w:rsidRPr="00546BC0">
              <w:rPr>
                <w:rFonts w:ascii="Times New Roman" w:hAnsi="Times New Roman"/>
                <w:vertAlign w:val="superscript"/>
                <w:lang w:val="ru-RU"/>
              </w:rPr>
              <w:t>2</w:t>
            </w:r>
            <w:r w:rsidRPr="00546BC0">
              <w:rPr>
                <w:rFonts w:ascii="Times New Roman" w:hAnsi="Times New Roman"/>
                <w:lang w:val="ru-RU"/>
              </w:rPr>
              <w:t xml:space="preserve"> </w:t>
            </w:r>
            <w:r w:rsidRPr="00546BC0">
              <w:rPr>
                <w:rFonts w:ascii="Times New Roman" w:hAnsi="Times New Roman"/>
                <w:lang w:val="ru-RU"/>
              </w:rPr>
              <w:sym w:font="Symbol" w:char="F0D7"/>
            </w:r>
            <w:r w:rsidRPr="00546BC0">
              <w:rPr>
                <w:rFonts w:ascii="Times New Roman" w:hAnsi="Times New Roman"/>
                <w:lang w:val="ru-RU"/>
              </w:rPr>
              <w:t xml:space="preserve"> 14 МГц)))</w:t>
            </w:r>
          </w:p>
        </w:tc>
        <w:tc>
          <w:tcPr>
            <w:tcW w:w="3397" w:type="dxa"/>
          </w:tcPr>
          <w:p w14:paraId="5FB09990" w14:textId="1D86CC7B" w:rsidR="0010456C" w:rsidRPr="00546BC0" w:rsidRDefault="0010456C" w:rsidP="0010456C">
            <w:pPr>
              <w:pStyle w:val="Tabletext"/>
              <w:rPr>
                <w:rFonts w:ascii="Times New Roman" w:hAnsi="Times New Roman"/>
                <w:lang w:val="ru-RU"/>
              </w:rPr>
            </w:pPr>
            <w:r w:rsidRPr="00546BC0">
              <w:rPr>
                <w:rFonts w:ascii="Times New Roman" w:hAnsi="Times New Roman"/>
                <w:lang w:val="ru-RU"/>
              </w:rPr>
              <w:t>при</w:t>
            </w:r>
            <w:r w:rsidRPr="00546BC0">
              <w:rPr>
                <w:rFonts w:ascii="Times New Roman" w:hAnsi="Times New Roman"/>
                <w:lang w:val="ru-RU"/>
              </w:rPr>
              <w:tab/>
              <w:t>1°</w:t>
            </w:r>
            <w:r w:rsidRPr="00546BC0">
              <w:rPr>
                <w:rFonts w:ascii="Times New Roman" w:hAnsi="Times New Roman"/>
                <w:lang w:val="ru-RU"/>
              </w:rPr>
              <w:tab/>
              <w:t>&lt; δ ≤ 2°</w:t>
            </w:r>
          </w:p>
        </w:tc>
      </w:tr>
      <w:tr w:rsidR="0010456C" w:rsidRPr="00546BC0" w14:paraId="055221B0" w14:textId="77777777" w:rsidTr="0010456C">
        <w:tc>
          <w:tcPr>
            <w:tcW w:w="3539" w:type="dxa"/>
          </w:tcPr>
          <w:p w14:paraId="3EF584C7" w14:textId="34635D19" w:rsidR="0010456C" w:rsidRPr="00546BC0" w:rsidRDefault="0010456C" w:rsidP="0010456C">
            <w:pPr>
              <w:pStyle w:val="Tabletext"/>
              <w:rPr>
                <w:rFonts w:ascii="Times New Roman" w:hAnsi="Times New Roman"/>
                <w:lang w:val="ru-RU"/>
              </w:rPr>
            </w:pPr>
            <w:r w:rsidRPr="00546BC0">
              <w:rPr>
                <w:rFonts w:ascii="Times New Roman" w:hAnsi="Times New Roman"/>
                <w:lang w:val="ru-RU"/>
              </w:rPr>
              <w:t>pfd(δ) = −117,9 + 23,7 ∙ log δ</w:t>
            </w:r>
          </w:p>
        </w:tc>
        <w:tc>
          <w:tcPr>
            <w:tcW w:w="2693" w:type="dxa"/>
          </w:tcPr>
          <w:p w14:paraId="319C3895" w14:textId="43B8B9E6" w:rsidR="0010456C" w:rsidRPr="00546BC0" w:rsidRDefault="0010456C" w:rsidP="0010456C">
            <w:pPr>
              <w:pStyle w:val="Tabletext"/>
              <w:rPr>
                <w:rFonts w:ascii="Times New Roman" w:hAnsi="Times New Roman"/>
                <w:lang w:val="ru-RU"/>
              </w:rPr>
            </w:pPr>
            <w:r w:rsidRPr="00546BC0">
              <w:rPr>
                <w:rFonts w:ascii="Times New Roman" w:hAnsi="Times New Roman"/>
                <w:lang w:val="ru-RU"/>
              </w:rPr>
              <w:t>(дБ(Вт/(м</w:t>
            </w:r>
            <w:r w:rsidRPr="00546BC0">
              <w:rPr>
                <w:rFonts w:ascii="Times New Roman" w:hAnsi="Times New Roman"/>
                <w:vertAlign w:val="superscript"/>
                <w:lang w:val="ru-RU"/>
              </w:rPr>
              <w:t>2</w:t>
            </w:r>
            <w:r w:rsidRPr="00546BC0">
              <w:rPr>
                <w:rFonts w:ascii="Times New Roman" w:hAnsi="Times New Roman"/>
                <w:lang w:val="ru-RU"/>
              </w:rPr>
              <w:t xml:space="preserve"> </w:t>
            </w:r>
            <w:r w:rsidRPr="00546BC0">
              <w:rPr>
                <w:rFonts w:ascii="Times New Roman" w:hAnsi="Times New Roman"/>
                <w:lang w:val="ru-RU"/>
              </w:rPr>
              <w:sym w:font="Symbol" w:char="F0D7"/>
            </w:r>
            <w:r w:rsidRPr="00546BC0">
              <w:rPr>
                <w:rFonts w:ascii="Times New Roman" w:hAnsi="Times New Roman"/>
                <w:lang w:val="ru-RU"/>
              </w:rPr>
              <w:t xml:space="preserve"> 14 МГц)))</w:t>
            </w:r>
          </w:p>
        </w:tc>
        <w:tc>
          <w:tcPr>
            <w:tcW w:w="3397" w:type="dxa"/>
          </w:tcPr>
          <w:p w14:paraId="7A78BF5C" w14:textId="36E4DC91" w:rsidR="0010456C" w:rsidRPr="00546BC0" w:rsidRDefault="0010456C" w:rsidP="0010456C">
            <w:pPr>
              <w:pStyle w:val="Tabletext"/>
              <w:rPr>
                <w:rFonts w:ascii="Times New Roman" w:hAnsi="Times New Roman"/>
                <w:lang w:val="ru-RU"/>
              </w:rPr>
            </w:pPr>
            <w:r w:rsidRPr="00546BC0">
              <w:rPr>
                <w:rFonts w:ascii="Times New Roman" w:hAnsi="Times New Roman"/>
                <w:lang w:val="ru-RU"/>
              </w:rPr>
              <w:t>при</w:t>
            </w:r>
            <w:r w:rsidRPr="00546BC0">
              <w:rPr>
                <w:rFonts w:ascii="Times New Roman" w:hAnsi="Times New Roman"/>
                <w:lang w:val="ru-RU"/>
              </w:rPr>
              <w:tab/>
              <w:t>2°</w:t>
            </w:r>
            <w:r w:rsidRPr="00546BC0">
              <w:rPr>
                <w:rFonts w:ascii="Times New Roman" w:hAnsi="Times New Roman"/>
                <w:lang w:val="ru-RU"/>
              </w:rPr>
              <w:tab/>
              <w:t>&lt; δ ≤ 8°</w:t>
            </w:r>
          </w:p>
        </w:tc>
      </w:tr>
      <w:tr w:rsidR="0010456C" w:rsidRPr="00546BC0" w14:paraId="64AD8AEB" w14:textId="77777777" w:rsidTr="0010456C">
        <w:tc>
          <w:tcPr>
            <w:tcW w:w="3539" w:type="dxa"/>
          </w:tcPr>
          <w:p w14:paraId="743C6915" w14:textId="2326A970" w:rsidR="0010456C" w:rsidRPr="00546BC0" w:rsidRDefault="0010456C" w:rsidP="0010456C">
            <w:pPr>
              <w:pStyle w:val="Tabletext"/>
              <w:rPr>
                <w:rFonts w:ascii="Times New Roman" w:hAnsi="Times New Roman"/>
                <w:lang w:val="ru-RU"/>
              </w:rPr>
            </w:pPr>
            <w:r w:rsidRPr="00546BC0">
              <w:rPr>
                <w:rFonts w:ascii="Times New Roman" w:hAnsi="Times New Roman"/>
                <w:lang w:val="ru-RU"/>
              </w:rPr>
              <w:t>pfd(δ) = −96,5</w:t>
            </w:r>
          </w:p>
        </w:tc>
        <w:tc>
          <w:tcPr>
            <w:tcW w:w="2693" w:type="dxa"/>
          </w:tcPr>
          <w:p w14:paraId="40B5AC1F" w14:textId="164992D9" w:rsidR="0010456C" w:rsidRPr="00546BC0" w:rsidRDefault="0010456C" w:rsidP="0010456C">
            <w:pPr>
              <w:pStyle w:val="Tabletext"/>
              <w:rPr>
                <w:rFonts w:ascii="Times New Roman" w:hAnsi="Times New Roman"/>
                <w:lang w:val="ru-RU"/>
              </w:rPr>
            </w:pPr>
            <w:r w:rsidRPr="00546BC0">
              <w:rPr>
                <w:rFonts w:ascii="Times New Roman" w:hAnsi="Times New Roman"/>
                <w:lang w:val="ru-RU"/>
              </w:rPr>
              <w:t>(дБ(Вт/(м</w:t>
            </w:r>
            <w:r w:rsidRPr="00546BC0">
              <w:rPr>
                <w:rFonts w:ascii="Times New Roman" w:hAnsi="Times New Roman"/>
                <w:vertAlign w:val="superscript"/>
                <w:lang w:val="ru-RU"/>
              </w:rPr>
              <w:t>2</w:t>
            </w:r>
            <w:r w:rsidRPr="00546BC0">
              <w:rPr>
                <w:rFonts w:ascii="Times New Roman" w:hAnsi="Times New Roman"/>
                <w:lang w:val="ru-RU"/>
              </w:rPr>
              <w:t xml:space="preserve"> </w:t>
            </w:r>
            <w:r w:rsidRPr="00546BC0">
              <w:rPr>
                <w:rFonts w:ascii="Times New Roman" w:hAnsi="Times New Roman"/>
                <w:lang w:val="ru-RU"/>
              </w:rPr>
              <w:sym w:font="Symbol" w:char="F0D7"/>
            </w:r>
            <w:r w:rsidRPr="00546BC0">
              <w:rPr>
                <w:rFonts w:ascii="Times New Roman" w:hAnsi="Times New Roman"/>
                <w:lang w:val="ru-RU"/>
              </w:rPr>
              <w:t xml:space="preserve"> 14 МГц)))</w:t>
            </w:r>
          </w:p>
        </w:tc>
        <w:tc>
          <w:tcPr>
            <w:tcW w:w="3397" w:type="dxa"/>
          </w:tcPr>
          <w:p w14:paraId="091423C9" w14:textId="7773519B" w:rsidR="0010456C" w:rsidRPr="00546BC0" w:rsidRDefault="0010456C" w:rsidP="0010456C">
            <w:pPr>
              <w:pStyle w:val="Tabletext"/>
              <w:rPr>
                <w:rFonts w:ascii="Times New Roman" w:hAnsi="Times New Roman"/>
                <w:lang w:val="ru-RU"/>
              </w:rPr>
            </w:pPr>
            <w:r w:rsidRPr="00546BC0">
              <w:rPr>
                <w:rFonts w:ascii="Times New Roman" w:hAnsi="Times New Roman"/>
                <w:lang w:val="ru-RU"/>
              </w:rPr>
              <w:t>при</w:t>
            </w:r>
            <w:r w:rsidRPr="00546BC0">
              <w:rPr>
                <w:rFonts w:ascii="Times New Roman" w:hAnsi="Times New Roman"/>
                <w:lang w:val="ru-RU"/>
              </w:rPr>
              <w:tab/>
              <w:t>8°</w:t>
            </w:r>
            <w:r w:rsidRPr="00546BC0">
              <w:rPr>
                <w:rFonts w:ascii="Times New Roman" w:hAnsi="Times New Roman"/>
                <w:lang w:val="ru-RU"/>
              </w:rPr>
              <w:tab/>
              <w:t>&lt; δ ≤ 90</w:t>
            </w:r>
            <w:r w:rsidR="00171042" w:rsidRPr="00546BC0">
              <w:rPr>
                <w:rFonts w:ascii="Times New Roman" w:hAnsi="Times New Roman"/>
                <w:lang w:val="ru-RU"/>
              </w:rPr>
              <w:t>,</w:t>
            </w:r>
            <w:r w:rsidRPr="00546BC0">
              <w:rPr>
                <w:rFonts w:ascii="Times New Roman" w:hAnsi="Times New Roman"/>
                <w:lang w:val="ru-RU"/>
              </w:rPr>
              <w:t>0°</w:t>
            </w:r>
          </w:p>
        </w:tc>
      </w:tr>
    </w:tbl>
    <w:p w14:paraId="1BD40887" w14:textId="77777777" w:rsidR="00D410A6" w:rsidRPr="00546BC0" w:rsidRDefault="00D410A6" w:rsidP="00D410A6">
      <w:pPr>
        <w:pStyle w:val="Tablefin"/>
        <w:rPr>
          <w:lang w:val="ru-RU"/>
        </w:rPr>
      </w:pPr>
    </w:p>
    <w:p w14:paraId="5E67A55C" w14:textId="3FD0A853" w:rsidR="00D57853" w:rsidRPr="00546BC0" w:rsidRDefault="00D57853" w:rsidP="00D57853">
      <w:pPr>
        <w:pStyle w:val="Heading2"/>
        <w:rPr>
          <w:lang w:val="ru-RU"/>
        </w:rPr>
      </w:pPr>
      <w:r w:rsidRPr="00546BC0">
        <w:rPr>
          <w:lang w:val="ru-RU"/>
        </w:rPr>
        <w:t>3.3</w:t>
      </w:r>
      <w:r w:rsidRPr="00546BC0">
        <w:rPr>
          <w:lang w:val="ru-RU"/>
        </w:rPr>
        <w:tab/>
      </w:r>
      <w:r w:rsidR="007F5327" w:rsidRPr="00546BC0">
        <w:rPr>
          <w:bCs/>
          <w:lang w:val="ru-RU"/>
        </w:rPr>
        <w:t>Алгоритм расчета</w:t>
      </w:r>
    </w:p>
    <w:p w14:paraId="493FADBD" w14:textId="7E670CD2" w:rsidR="00D57853" w:rsidRPr="00546BC0" w:rsidRDefault="007F5327" w:rsidP="004B435A">
      <w:pPr>
        <w:rPr>
          <w:lang w:val="ru-RU"/>
        </w:rPr>
      </w:pPr>
      <w:r w:rsidRPr="00546BC0">
        <w:rPr>
          <w:lang w:val="ru-RU"/>
        </w:rPr>
        <w:t>В настоящий раздел включено пошаговое описание того, как будет реализована методика рассмотрения.</w:t>
      </w:r>
    </w:p>
    <w:p w14:paraId="2AF90B0C" w14:textId="2E74B714" w:rsidR="00D57853" w:rsidRPr="00546BC0" w:rsidRDefault="007F5327" w:rsidP="00D57853">
      <w:pPr>
        <w:pStyle w:val="EditorsNote"/>
        <w:rPr>
          <w:b/>
          <w:bCs/>
          <w:lang w:val="ru-RU"/>
        </w:rPr>
      </w:pPr>
      <w:r w:rsidRPr="00546BC0">
        <w:rPr>
          <w:b/>
          <w:bCs/>
          <w:lang w:val="ru-RU"/>
        </w:rPr>
        <w:t>НАЧАЛО</w:t>
      </w:r>
    </w:p>
    <w:p w14:paraId="2F29879A" w14:textId="069024E5" w:rsidR="00D57853" w:rsidRPr="00546BC0" w:rsidRDefault="00D57853" w:rsidP="00D57853">
      <w:pPr>
        <w:pStyle w:val="enumlev1"/>
        <w:rPr>
          <w:lang w:val="ru-RU"/>
        </w:rPr>
      </w:pPr>
      <w:r w:rsidRPr="00546BC0">
        <w:rPr>
          <w:lang w:val="ru-RU"/>
        </w:rPr>
        <w:t>i)</w:t>
      </w:r>
      <w:r w:rsidRPr="00546BC0">
        <w:rPr>
          <w:lang w:val="ru-RU"/>
        </w:rPr>
        <w:tab/>
      </w:r>
      <w:r w:rsidR="007F5327" w:rsidRPr="00546BC0">
        <w:rPr>
          <w:lang w:val="ru-RU"/>
        </w:rPr>
        <w:t>Для каждой высоты A-ESIM необходимо рассчитать столько углов δ</w:t>
      </w:r>
      <w:r w:rsidR="007F5327" w:rsidRPr="00546BC0">
        <w:rPr>
          <w:i/>
          <w:vertAlign w:val="subscript"/>
          <w:lang w:val="ru-RU"/>
        </w:rPr>
        <w:t>n</w:t>
      </w:r>
      <w:r w:rsidR="007F5327" w:rsidRPr="00546BC0">
        <w:rPr>
          <w:lang w:val="ru-RU"/>
        </w:rPr>
        <w:t xml:space="preserve"> (угол прихода падающей волны), сколько требуется для проверки полного соответствия применимому набору пределов п.п.м. </w:t>
      </w:r>
      <w:r w:rsidR="007F5327" w:rsidRPr="00546BC0">
        <w:rPr>
          <w:i/>
          <w:lang w:val="ru-RU"/>
        </w:rPr>
        <w:t>N</w:t>
      </w:r>
      <w:r w:rsidR="007F5327" w:rsidRPr="00546BC0">
        <w:rPr>
          <w:lang w:val="ru-RU"/>
        </w:rPr>
        <w:t xml:space="preserve"> углов δ</w:t>
      </w:r>
      <w:r w:rsidR="007F5327" w:rsidRPr="00546BC0">
        <w:rPr>
          <w:i/>
          <w:vertAlign w:val="subscript"/>
          <w:lang w:val="ru-RU"/>
        </w:rPr>
        <w:t>n</w:t>
      </w:r>
      <w:r w:rsidR="007F5327" w:rsidRPr="00546BC0">
        <w:rPr>
          <w:lang w:val="ru-RU"/>
        </w:rPr>
        <w:t xml:space="preserve"> должны включать диапазон от 0° до 90° и иметь разрешение, совместимое с дроблением предварительно установленных пределов п.п.м. Каждому из углов δ</w:t>
      </w:r>
      <w:r w:rsidR="007F5327" w:rsidRPr="00546BC0">
        <w:rPr>
          <w:i/>
          <w:vertAlign w:val="subscript"/>
          <w:lang w:val="ru-RU"/>
        </w:rPr>
        <w:t>n</w:t>
      </w:r>
      <w:r w:rsidR="007F5327" w:rsidRPr="00546BC0">
        <w:rPr>
          <w:lang w:val="ru-RU"/>
        </w:rPr>
        <w:t xml:space="preserve"> будет соответствовать такое же число </w:t>
      </w:r>
      <w:r w:rsidR="007F5327" w:rsidRPr="00546BC0">
        <w:rPr>
          <w:i/>
          <w:lang w:val="ru-RU"/>
        </w:rPr>
        <w:t>N</w:t>
      </w:r>
      <w:r w:rsidR="007F5327" w:rsidRPr="00546BC0">
        <w:rPr>
          <w:lang w:val="ru-RU"/>
        </w:rPr>
        <w:t xml:space="preserve"> точек на земной поверхности.</w:t>
      </w:r>
    </w:p>
    <w:p w14:paraId="6743FA48" w14:textId="0DD6D122" w:rsidR="00D57853" w:rsidRPr="00546BC0" w:rsidRDefault="00D57853" w:rsidP="00D57853">
      <w:pPr>
        <w:pStyle w:val="enumlev1"/>
        <w:rPr>
          <w:lang w:val="ru-RU"/>
        </w:rPr>
      </w:pPr>
      <w:r w:rsidRPr="00546BC0">
        <w:rPr>
          <w:lang w:val="ru-RU"/>
        </w:rPr>
        <w:t>ii)</w:t>
      </w:r>
      <w:r w:rsidRPr="00546BC0">
        <w:rPr>
          <w:lang w:val="ru-RU"/>
        </w:rPr>
        <w:tab/>
      </w:r>
      <w:r w:rsidR="007F5327" w:rsidRPr="00546BC0">
        <w:rPr>
          <w:lang w:val="ru-RU"/>
        </w:rPr>
        <w:t>Для каждой высоты</w:t>
      </w:r>
      <w:r w:rsidRPr="00546BC0">
        <w:rPr>
          <w:lang w:val="ru-RU"/>
        </w:rPr>
        <w:t xml:space="preserve"> </w:t>
      </w:r>
      <w:r w:rsidRPr="00546BC0">
        <w:rPr>
          <w:i/>
          <w:iCs/>
          <w:lang w:val="ru-RU"/>
        </w:rPr>
        <w:t>H</w:t>
      </w:r>
      <w:r w:rsidRPr="00546BC0">
        <w:rPr>
          <w:i/>
          <w:iCs/>
          <w:vertAlign w:val="subscript"/>
          <w:lang w:val="ru-RU"/>
        </w:rPr>
        <w:t>j</w:t>
      </w:r>
      <w:r w:rsidRPr="00546BC0">
        <w:rPr>
          <w:vertAlign w:val="subscript"/>
          <w:lang w:val="ru-RU"/>
        </w:rPr>
        <w:t> </w:t>
      </w:r>
      <w:r w:rsidRPr="00546BC0">
        <w:rPr>
          <w:lang w:val="ru-RU"/>
        </w:rPr>
        <w:t xml:space="preserve">= </w:t>
      </w:r>
      <w:r w:rsidRPr="00546BC0">
        <w:rPr>
          <w:i/>
          <w:iCs/>
          <w:lang w:val="ru-RU"/>
        </w:rPr>
        <w:t>H</w:t>
      </w:r>
      <w:r w:rsidRPr="00546BC0">
        <w:rPr>
          <w:i/>
          <w:iCs/>
          <w:vertAlign w:val="subscript"/>
          <w:lang w:val="ru-RU"/>
        </w:rPr>
        <w:t>min</w:t>
      </w:r>
      <w:r w:rsidRPr="00546BC0">
        <w:rPr>
          <w:lang w:val="ru-RU"/>
        </w:rPr>
        <w:t xml:space="preserve">, </w:t>
      </w:r>
      <w:r w:rsidRPr="00546BC0">
        <w:rPr>
          <w:i/>
          <w:iCs/>
          <w:lang w:val="ru-RU"/>
        </w:rPr>
        <w:t>H</w:t>
      </w:r>
      <w:r w:rsidRPr="00546BC0">
        <w:rPr>
          <w:i/>
          <w:iCs/>
          <w:vertAlign w:val="subscript"/>
          <w:lang w:val="ru-RU"/>
        </w:rPr>
        <w:t>min</w:t>
      </w:r>
      <w:r w:rsidRPr="00546BC0">
        <w:rPr>
          <w:vertAlign w:val="subscript"/>
          <w:lang w:val="ru-RU"/>
        </w:rPr>
        <w:t xml:space="preserve"> </w:t>
      </w:r>
      <w:r w:rsidRPr="00546BC0">
        <w:rPr>
          <w:lang w:val="ru-RU"/>
        </w:rPr>
        <w:t xml:space="preserve">+ </w:t>
      </w:r>
      <w:r w:rsidRPr="00546BC0">
        <w:rPr>
          <w:i/>
          <w:iCs/>
          <w:lang w:val="ru-RU"/>
        </w:rPr>
        <w:t>H</w:t>
      </w:r>
      <w:r w:rsidRPr="00546BC0">
        <w:rPr>
          <w:i/>
          <w:iCs/>
          <w:vertAlign w:val="subscript"/>
          <w:lang w:val="ru-RU"/>
        </w:rPr>
        <w:t>step</w:t>
      </w:r>
      <w:r w:rsidRPr="00546BC0">
        <w:rPr>
          <w:lang w:val="ru-RU"/>
        </w:rPr>
        <w:t xml:space="preserve">, …, </w:t>
      </w:r>
      <w:r w:rsidRPr="00546BC0">
        <w:rPr>
          <w:i/>
          <w:iCs/>
          <w:lang w:val="ru-RU"/>
        </w:rPr>
        <w:t>H</w:t>
      </w:r>
      <w:r w:rsidRPr="00546BC0">
        <w:rPr>
          <w:i/>
          <w:iCs/>
          <w:vertAlign w:val="subscript"/>
          <w:lang w:val="ru-RU"/>
        </w:rPr>
        <w:t>max</w:t>
      </w:r>
      <w:r w:rsidRPr="00546BC0">
        <w:rPr>
          <w:lang w:val="ru-RU"/>
        </w:rPr>
        <w:t>:</w:t>
      </w:r>
    </w:p>
    <w:p w14:paraId="35E5861B" w14:textId="51AB4B26" w:rsidR="00D57853" w:rsidRPr="00546BC0" w:rsidRDefault="00D57853" w:rsidP="00D57853">
      <w:pPr>
        <w:pStyle w:val="enumlev2"/>
        <w:rPr>
          <w:lang w:val="ru-RU"/>
        </w:rPr>
      </w:pPr>
      <w:r w:rsidRPr="00546BC0">
        <w:rPr>
          <w:lang w:val="ru-RU"/>
        </w:rPr>
        <w:t>a)</w:t>
      </w:r>
      <w:r w:rsidRPr="00546BC0">
        <w:rPr>
          <w:lang w:val="ru-RU"/>
        </w:rPr>
        <w:tab/>
      </w:r>
      <w:r w:rsidR="007F5327" w:rsidRPr="00546BC0">
        <w:rPr>
          <w:lang w:val="ru-RU"/>
        </w:rPr>
        <w:t>установить высоту</w:t>
      </w:r>
      <w:r w:rsidRPr="00546BC0">
        <w:rPr>
          <w:lang w:val="ru-RU"/>
        </w:rPr>
        <w:t xml:space="preserve"> </w:t>
      </w:r>
      <w:r w:rsidRPr="00546BC0">
        <w:rPr>
          <w:i/>
          <w:iCs/>
          <w:lang w:val="ru-RU"/>
        </w:rPr>
        <w:t>A_ESIM</w:t>
      </w:r>
      <w:r w:rsidRPr="00546BC0">
        <w:rPr>
          <w:lang w:val="ru-RU"/>
        </w:rPr>
        <w:t xml:space="preserve"> </w:t>
      </w:r>
      <w:r w:rsidR="007F5327" w:rsidRPr="00546BC0">
        <w:rPr>
          <w:lang w:val="ru-RU"/>
        </w:rPr>
        <w:t>на</w:t>
      </w:r>
      <w:r w:rsidRPr="00546BC0">
        <w:rPr>
          <w:lang w:val="ru-RU"/>
        </w:rPr>
        <w:t xml:space="preserve"> </w:t>
      </w:r>
      <w:r w:rsidRPr="00546BC0">
        <w:rPr>
          <w:i/>
          <w:iCs/>
          <w:lang w:val="ru-RU"/>
        </w:rPr>
        <w:t>H</w:t>
      </w:r>
      <w:r w:rsidRPr="00546BC0">
        <w:rPr>
          <w:i/>
          <w:iCs/>
          <w:vertAlign w:val="subscript"/>
          <w:lang w:val="ru-RU"/>
        </w:rPr>
        <w:t>j</w:t>
      </w:r>
      <w:r w:rsidR="007F5327" w:rsidRPr="00546BC0">
        <w:rPr>
          <w:iCs/>
          <w:lang w:val="ru-RU"/>
        </w:rPr>
        <w:t>;</w:t>
      </w:r>
    </w:p>
    <w:p w14:paraId="41568D81" w14:textId="5647A998" w:rsidR="00D57853" w:rsidRPr="00546BC0" w:rsidRDefault="00D57853" w:rsidP="00D57853">
      <w:pPr>
        <w:pStyle w:val="enumlev2"/>
        <w:rPr>
          <w:szCs w:val="22"/>
          <w:lang w:val="ru-RU"/>
        </w:rPr>
      </w:pPr>
      <w:r w:rsidRPr="00546BC0">
        <w:rPr>
          <w:szCs w:val="22"/>
          <w:lang w:val="ru-RU"/>
        </w:rPr>
        <w:t>b)</w:t>
      </w:r>
      <w:r w:rsidRPr="00546BC0">
        <w:rPr>
          <w:szCs w:val="22"/>
          <w:lang w:val="ru-RU"/>
        </w:rPr>
        <w:tab/>
      </w:r>
      <w:r w:rsidR="007F5327" w:rsidRPr="00546BC0">
        <w:rPr>
          <w:szCs w:val="22"/>
          <w:lang w:val="ru-RU"/>
        </w:rPr>
        <w:t>вычислить углы под горизонтом</w:t>
      </w:r>
      <w:r w:rsidRPr="00546BC0">
        <w:rPr>
          <w:szCs w:val="22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2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2"/>
                <w:lang w:val="ru-RU"/>
              </w:rPr>
              <m:t>γ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j,  n</m:t>
            </m:r>
          </m:sub>
        </m:sSub>
      </m:oMath>
      <w:r w:rsidR="007F5327" w:rsidRPr="00546BC0">
        <w:rPr>
          <w:szCs w:val="22"/>
          <w:lang w:val="ru-RU"/>
        </w:rPr>
        <w:t xml:space="preserve">, видимые с A-ESIM, для каждого из </w:t>
      </w:r>
      <w:r w:rsidR="007F5327" w:rsidRPr="00546BC0">
        <w:rPr>
          <w:i/>
          <w:szCs w:val="22"/>
          <w:lang w:val="ru-RU"/>
        </w:rPr>
        <w:t>N</w:t>
      </w:r>
      <w:r w:rsidR="007F5327" w:rsidRPr="00546BC0">
        <w:rPr>
          <w:szCs w:val="22"/>
          <w:lang w:val="ru-RU"/>
        </w:rPr>
        <w:t xml:space="preserve"> </w:t>
      </w:r>
      <w:r w:rsidR="0067137A" w:rsidRPr="00546BC0">
        <w:rPr>
          <w:szCs w:val="22"/>
          <w:lang w:val="ru-RU"/>
        </w:rPr>
        <w:t>углов</w:t>
      </w:r>
      <w:r w:rsidRPr="00546BC0">
        <w:rPr>
          <w:szCs w:val="22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2"/>
                <w:lang w:val="ru-RU"/>
              </w:rPr>
              <m:t>δ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n</m:t>
            </m:r>
          </m:sub>
        </m:sSub>
      </m:oMath>
      <w:r w:rsidR="0067137A" w:rsidRPr="00546BC0">
        <w:rPr>
          <w:szCs w:val="22"/>
          <w:lang w:val="ru-RU"/>
        </w:rPr>
        <w:t>, полученных в пункте i), используя следующее уравнение</w:t>
      </w:r>
      <w:r w:rsidRPr="00546BC0">
        <w:rPr>
          <w:szCs w:val="22"/>
          <w:lang w:val="ru-RU"/>
        </w:rPr>
        <w:t>:</w:t>
      </w:r>
    </w:p>
    <w:p w14:paraId="307F6395" w14:textId="1FEA3EF2" w:rsidR="00D57853" w:rsidRPr="00546BC0" w:rsidRDefault="00D57853" w:rsidP="00D57853">
      <w:pPr>
        <w:pStyle w:val="Equation"/>
        <w:rPr>
          <w:lang w:val="ru-RU"/>
        </w:rPr>
      </w:pPr>
      <w:r w:rsidRPr="00546BC0">
        <w:rPr>
          <w:lang w:val="ru-RU"/>
        </w:rPr>
        <w:tab/>
      </w:r>
      <w:r w:rsidRPr="00546BC0">
        <w:rPr>
          <w:lang w:val="ru-RU"/>
        </w:rPr>
        <w:tab/>
      </w:r>
      <m:oMath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γ</m:t>
            </m:r>
          </m:e>
          <m:sub>
            <m:r>
              <w:rPr>
                <w:rFonts w:ascii="Cambria Math" w:hAnsi="Cambria Math"/>
                <w:lang w:val="ru-RU"/>
              </w:rPr>
              <m:t>j,n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=arccos⁡</m:t>
        </m:r>
        <m:d>
          <m:dPr>
            <m:ctrlPr>
              <w:rPr>
                <w:rFonts w:ascii="Cambria Math" w:hAnsi="Cambria Math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ru-RU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e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∙cos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ru-RU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ru-RU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ru-RU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func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hAnsi="Cambria Math"/>
                        <w:lang w:val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j</m:t>
                        </m:r>
                      </m:sub>
                    </m:sSub>
                  </m:e>
                </m:d>
              </m:den>
            </m:f>
          </m:e>
        </m:d>
      </m:oMath>
      <w:r w:rsidR="003163FD" w:rsidRPr="00546BC0">
        <w:rPr>
          <w:lang w:val="ru-RU"/>
        </w:rPr>
        <w:t>,</w:t>
      </w:r>
      <w:r w:rsidRPr="00546BC0">
        <w:rPr>
          <w:lang w:val="ru-RU"/>
        </w:rPr>
        <w:tab/>
      </w:r>
      <w:r w:rsidRPr="00546BC0">
        <w:rPr>
          <w:rFonts w:eastAsia="SimSun"/>
          <w:lang w:val="ru-RU"/>
        </w:rPr>
        <w:t>(</w:t>
      </w:r>
      <w:r w:rsidR="006B0232" w:rsidRPr="00546BC0">
        <w:rPr>
          <w:rFonts w:eastAsia="SimSun"/>
          <w:lang w:val="ru-RU"/>
        </w:rPr>
        <w:t>1</w:t>
      </w:r>
      <w:r w:rsidRPr="00546BC0">
        <w:rPr>
          <w:rFonts w:eastAsia="SimSun"/>
          <w:lang w:val="ru-RU"/>
        </w:rPr>
        <w:t>)</w:t>
      </w:r>
    </w:p>
    <w:p w14:paraId="221C1D2D" w14:textId="3B0ABC4E" w:rsidR="00D57853" w:rsidRPr="00546BC0" w:rsidRDefault="00D57853" w:rsidP="00D57853">
      <w:pPr>
        <w:pStyle w:val="enumlev1"/>
        <w:rPr>
          <w:lang w:val="ru-RU"/>
        </w:rPr>
      </w:pPr>
      <w:r w:rsidRPr="00546BC0">
        <w:rPr>
          <w:lang w:val="ru-RU"/>
        </w:rPr>
        <w:tab/>
      </w:r>
      <w:r w:rsidR="007105F6" w:rsidRPr="00546BC0">
        <w:rPr>
          <w:lang w:val="ru-RU"/>
        </w:rPr>
        <w:t>где</w:t>
      </w:r>
      <w:r w:rsidRPr="00546BC0"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R</m:t>
            </m:r>
          </m:e>
          <m:sub>
            <m:r>
              <w:rPr>
                <w:rFonts w:ascii="Cambria Math" w:hAnsi="Cambria Math"/>
                <w:lang w:val="ru-RU"/>
              </w:rPr>
              <m:t>e</m:t>
            </m:r>
          </m:sub>
        </m:sSub>
      </m:oMath>
      <w:r w:rsidRPr="00546BC0">
        <w:rPr>
          <w:rFonts w:eastAsiaTheme="minorEastAsia"/>
          <w:lang w:val="ru-RU"/>
        </w:rPr>
        <w:t xml:space="preserve"> </w:t>
      </w:r>
      <w:r w:rsidR="007105F6" w:rsidRPr="00546BC0">
        <w:rPr>
          <w:lang w:val="ru-RU"/>
        </w:rPr>
        <w:t>– средний радиус Земли</w:t>
      </w:r>
      <w:r w:rsidR="007C0673" w:rsidRPr="00546BC0">
        <w:rPr>
          <w:lang w:val="ru-RU"/>
        </w:rPr>
        <w:t>;</w:t>
      </w:r>
    </w:p>
    <w:p w14:paraId="2B981D38" w14:textId="35AD54EA" w:rsidR="00D57853" w:rsidRPr="00546BC0" w:rsidRDefault="00D57853" w:rsidP="00D57853">
      <w:pPr>
        <w:pStyle w:val="enumlev2"/>
        <w:rPr>
          <w:lang w:val="ru-RU"/>
        </w:rPr>
      </w:pPr>
      <w:r w:rsidRPr="00546BC0">
        <w:rPr>
          <w:lang w:val="ru-RU"/>
        </w:rPr>
        <w:t>c)</w:t>
      </w:r>
      <w:r w:rsidRPr="00546BC0">
        <w:rPr>
          <w:lang w:val="ru-RU"/>
        </w:rPr>
        <w:tab/>
      </w:r>
      <w:r w:rsidR="007C0673" w:rsidRPr="00546BC0">
        <w:rPr>
          <w:lang w:val="ru-RU"/>
        </w:rPr>
        <w:t xml:space="preserve">вычислить </w:t>
      </w:r>
      <w:r w:rsidR="007105F6" w:rsidRPr="00546BC0">
        <w:rPr>
          <w:lang w:val="ru-RU"/>
        </w:rPr>
        <w:t>расстояние</w:t>
      </w:r>
      <w:r w:rsidRPr="00546BC0">
        <w:rPr>
          <w:lang w:val="ru-RU"/>
        </w:rPr>
        <w:t xml:space="preserve"> </w:t>
      </w:r>
      <w:r w:rsidRPr="00546BC0">
        <w:rPr>
          <w:i/>
          <w:iCs/>
          <w:lang w:val="ru-RU"/>
        </w:rPr>
        <w:t>D</w:t>
      </w:r>
      <w:r w:rsidRPr="00546BC0">
        <w:rPr>
          <w:i/>
          <w:iCs/>
          <w:vertAlign w:val="subscript"/>
          <w:lang w:val="ru-RU"/>
        </w:rPr>
        <w:t>j,</w:t>
      </w:r>
      <w:r w:rsidR="007105F6" w:rsidRPr="00546BC0">
        <w:rPr>
          <w:i/>
          <w:iCs/>
          <w:vertAlign w:val="subscript"/>
          <w:lang w:val="ru-RU"/>
        </w:rPr>
        <w:t xml:space="preserve"> </w:t>
      </w:r>
      <w:r w:rsidRPr="00546BC0">
        <w:rPr>
          <w:i/>
          <w:iCs/>
          <w:vertAlign w:val="subscript"/>
          <w:lang w:val="ru-RU"/>
        </w:rPr>
        <w:t>n</w:t>
      </w:r>
      <w:r w:rsidRPr="00546BC0">
        <w:rPr>
          <w:lang w:val="ru-RU"/>
        </w:rPr>
        <w:t xml:space="preserve"> </w:t>
      </w:r>
      <w:r w:rsidR="007105F6" w:rsidRPr="00546BC0">
        <w:rPr>
          <w:lang w:val="ru-RU"/>
        </w:rPr>
        <w:t>в км</w:t>
      </w:r>
      <w:r w:rsidRPr="00546BC0">
        <w:rPr>
          <w:lang w:val="ru-RU"/>
        </w:rPr>
        <w:t xml:space="preserve"> </w:t>
      </w:r>
      <w:r w:rsidR="007105F6" w:rsidRPr="00546BC0">
        <w:rPr>
          <w:lang w:val="ru-RU"/>
        </w:rPr>
        <w:t>для</w:t>
      </w:r>
      <w:r w:rsidRPr="00546BC0">
        <w:rPr>
          <w:lang w:val="ru-RU"/>
        </w:rPr>
        <w:t xml:space="preserve"> </w:t>
      </w:r>
      <w:r w:rsidRPr="00546BC0">
        <w:rPr>
          <w:i/>
          <w:iCs/>
          <w:lang w:val="ru-RU"/>
        </w:rPr>
        <w:t>n </w:t>
      </w:r>
      <w:r w:rsidRPr="00546BC0">
        <w:rPr>
          <w:lang w:val="ru-RU"/>
        </w:rPr>
        <w:t xml:space="preserve">= </w:t>
      </w:r>
      <w:r w:rsidRPr="00546BC0">
        <w:rPr>
          <w:iCs/>
          <w:lang w:val="ru-RU"/>
        </w:rPr>
        <w:t>1</w:t>
      </w:r>
      <w:r w:rsidRPr="00546BC0">
        <w:rPr>
          <w:i/>
          <w:lang w:val="ru-RU"/>
        </w:rPr>
        <w:t xml:space="preserve">, …, </w:t>
      </w:r>
      <w:r w:rsidRPr="00546BC0">
        <w:rPr>
          <w:i/>
          <w:iCs/>
          <w:lang w:val="ru-RU"/>
        </w:rPr>
        <w:t>N</w:t>
      </w:r>
      <w:r w:rsidRPr="00546BC0">
        <w:rPr>
          <w:lang w:val="ru-RU"/>
        </w:rPr>
        <w:t xml:space="preserve"> </w:t>
      </w:r>
      <w:r w:rsidR="007105F6" w:rsidRPr="00546BC0">
        <w:rPr>
          <w:lang w:val="ru-RU"/>
        </w:rPr>
        <w:t>между</w:t>
      </w:r>
      <w:r w:rsidRPr="00546BC0">
        <w:rPr>
          <w:lang w:val="ru-RU"/>
        </w:rPr>
        <w:t xml:space="preserve"> A-ESIM </w:t>
      </w:r>
      <w:r w:rsidR="007105F6" w:rsidRPr="00546BC0">
        <w:rPr>
          <w:lang w:val="ru-RU"/>
        </w:rPr>
        <w:t>и проверяемой точкой на земной поверхности</w:t>
      </w:r>
      <w:r w:rsidRPr="00546BC0">
        <w:rPr>
          <w:lang w:val="ru-RU"/>
        </w:rPr>
        <w:t>:</w:t>
      </w:r>
    </w:p>
    <w:p w14:paraId="05A5A6F8" w14:textId="5DBA6B8A" w:rsidR="00D57853" w:rsidRPr="00546BC0" w:rsidRDefault="00D57853" w:rsidP="00D57853">
      <w:pPr>
        <w:pStyle w:val="Equation"/>
        <w:rPr>
          <w:lang w:val="ru-RU"/>
        </w:rPr>
      </w:pPr>
      <w:r w:rsidRPr="00546BC0">
        <w:rPr>
          <w:lang w:val="ru-RU"/>
        </w:rPr>
        <w:tab/>
      </w:r>
      <w:r w:rsidRPr="00546BC0">
        <w:rPr>
          <w:lang w:val="ru-RU"/>
        </w:rPr>
        <w:tab/>
      </w:r>
      <m:oMath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D</m:t>
            </m:r>
          </m:e>
          <m:sub>
            <m:r>
              <w:rPr>
                <w:rFonts w:ascii="Cambria Math" w:hAnsi="Cambria Math"/>
                <w:lang w:val="ru-RU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,</m:t>
            </m:r>
            <m:r>
              <w:rPr>
                <w:rFonts w:ascii="Cambria Math" w:hAnsi="Cambria Math"/>
                <w:lang w:val="ru-RU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=</m:t>
        </m:r>
        <m:rad>
          <m:radPr>
            <m:degHide m:val="1"/>
            <m:ctrlPr>
              <w:rPr>
                <w:rFonts w:ascii="Cambria Math" w:hAnsi="Cambria Math"/>
                <w:lang w:val="ru-RU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lang w:val="ru-RU"/>
                  </w:rPr>
                </m:ctrlPr>
              </m:sSubSupPr>
              <m:e>
                <m:r>
                  <w:rPr>
                    <w:rFonts w:ascii="Cambria Math" w:hAnsi="Cambria Math"/>
                    <w:lang w:val="ru-RU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e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lang w:val="ru-RU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val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e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j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ru-RU"/>
              </w:rPr>
              <m:t xml:space="preserve">-2 </m:t>
            </m:r>
            <m:sSub>
              <m:sSubPr>
                <m:ctrlPr>
                  <w:rPr>
                    <w:rFonts w:ascii="Cambria Math" w:hAnsi="Cambria Math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lang w:val="ru-RU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e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lang w:val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j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  <w:lang w:val="ru-RU"/>
              </w:rPr>
              <m:t>cos⁡(</m:t>
            </m:r>
            <m:sSub>
              <m:sSubPr>
                <m:ctrlPr>
                  <w:rPr>
                    <w:rFonts w:ascii="Cambria Math" w:hAnsi="Cambria Math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γ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-</m:t>
            </m:r>
            <m:sSub>
              <m:sSubPr>
                <m:ctrlPr>
                  <w:rPr>
                    <w:rFonts w:ascii="Cambria Math" w:hAnsi="Cambria Math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)</m:t>
            </m:r>
          </m:e>
        </m:rad>
      </m:oMath>
      <w:r w:rsidR="007C0673" w:rsidRPr="00546BC0">
        <w:rPr>
          <w:lang w:val="ru-RU"/>
        </w:rPr>
        <w:t>;</w:t>
      </w:r>
      <w:r w:rsidRPr="00546BC0">
        <w:rPr>
          <w:lang w:val="ru-RU"/>
        </w:rPr>
        <w:tab/>
        <w:t>(</w:t>
      </w:r>
      <w:r w:rsidR="006B0232" w:rsidRPr="00546BC0">
        <w:rPr>
          <w:lang w:val="ru-RU"/>
        </w:rPr>
        <w:t>2</w:t>
      </w:r>
      <w:r w:rsidRPr="00546BC0">
        <w:rPr>
          <w:lang w:val="ru-RU"/>
        </w:rPr>
        <w:t>)</w:t>
      </w:r>
    </w:p>
    <w:p w14:paraId="3F031F5B" w14:textId="47FC365B" w:rsidR="00D57853" w:rsidRPr="00546BC0" w:rsidRDefault="00D57853" w:rsidP="00D57853">
      <w:pPr>
        <w:pStyle w:val="enumlev2"/>
        <w:rPr>
          <w:szCs w:val="22"/>
          <w:lang w:val="ru-RU"/>
        </w:rPr>
      </w:pPr>
      <w:r w:rsidRPr="00546BC0">
        <w:rPr>
          <w:szCs w:val="22"/>
          <w:lang w:val="ru-RU"/>
        </w:rPr>
        <w:t>d)</w:t>
      </w:r>
      <w:r w:rsidRPr="00546BC0">
        <w:rPr>
          <w:szCs w:val="22"/>
          <w:lang w:val="ru-RU"/>
        </w:rPr>
        <w:tab/>
      </w:r>
      <w:r w:rsidR="007C0673" w:rsidRPr="00546BC0">
        <w:rPr>
          <w:szCs w:val="22"/>
          <w:lang w:val="ru-RU"/>
        </w:rPr>
        <w:t xml:space="preserve">вычислить </w:t>
      </w:r>
      <w:r w:rsidR="007105F6" w:rsidRPr="00546BC0">
        <w:rPr>
          <w:szCs w:val="22"/>
          <w:lang w:val="ru-RU"/>
        </w:rPr>
        <w:t xml:space="preserve">ослабление в фюзеляже </w:t>
      </w:r>
      <w:r w:rsidRPr="00546BC0">
        <w:rPr>
          <w:i/>
          <w:iCs/>
          <w:szCs w:val="22"/>
          <w:lang w:val="ru-RU"/>
        </w:rPr>
        <w:t>L</w:t>
      </w:r>
      <w:r w:rsidRPr="00546BC0">
        <w:rPr>
          <w:i/>
          <w:iCs/>
          <w:szCs w:val="22"/>
          <w:vertAlign w:val="subscript"/>
          <w:lang w:val="ru-RU"/>
        </w:rPr>
        <w:t>f j,</w:t>
      </w:r>
      <w:r w:rsidR="007105F6" w:rsidRPr="00546BC0">
        <w:rPr>
          <w:i/>
          <w:iCs/>
          <w:szCs w:val="22"/>
          <w:vertAlign w:val="subscript"/>
          <w:lang w:val="ru-RU"/>
        </w:rPr>
        <w:t> </w:t>
      </w:r>
      <w:r w:rsidRPr="00546BC0">
        <w:rPr>
          <w:i/>
          <w:iCs/>
          <w:szCs w:val="22"/>
          <w:vertAlign w:val="subscript"/>
          <w:lang w:val="ru-RU"/>
        </w:rPr>
        <w:t>n</w:t>
      </w:r>
      <w:r w:rsidRPr="00546BC0">
        <w:rPr>
          <w:szCs w:val="22"/>
          <w:lang w:val="ru-RU"/>
        </w:rPr>
        <w:t xml:space="preserve"> (</w:t>
      </w:r>
      <w:r w:rsidR="007105F6" w:rsidRPr="00546BC0">
        <w:rPr>
          <w:szCs w:val="22"/>
          <w:lang w:val="ru-RU"/>
        </w:rPr>
        <w:t>дБ</w:t>
      </w:r>
      <w:r w:rsidRPr="00546BC0">
        <w:rPr>
          <w:szCs w:val="22"/>
          <w:lang w:val="ru-RU"/>
        </w:rPr>
        <w:t xml:space="preserve">) </w:t>
      </w:r>
      <w:r w:rsidR="007105F6" w:rsidRPr="00546BC0">
        <w:rPr>
          <w:szCs w:val="22"/>
          <w:lang w:val="ru-RU"/>
        </w:rPr>
        <w:t>при</w:t>
      </w:r>
      <w:r w:rsidRPr="00546BC0">
        <w:rPr>
          <w:szCs w:val="22"/>
          <w:lang w:val="ru-RU"/>
        </w:rPr>
        <w:t xml:space="preserve"> </w:t>
      </w:r>
      <w:r w:rsidRPr="00546BC0">
        <w:rPr>
          <w:i/>
          <w:iCs/>
          <w:szCs w:val="22"/>
          <w:lang w:val="ru-RU"/>
        </w:rPr>
        <w:t>n</w:t>
      </w:r>
      <w:r w:rsidRPr="00546BC0">
        <w:rPr>
          <w:szCs w:val="22"/>
          <w:lang w:val="ru-RU"/>
        </w:rPr>
        <w:t> = </w:t>
      </w:r>
      <w:r w:rsidRPr="00546BC0">
        <w:rPr>
          <w:iCs/>
          <w:szCs w:val="22"/>
          <w:lang w:val="ru-RU"/>
        </w:rPr>
        <w:t>1</w:t>
      </w:r>
      <w:r w:rsidRPr="00546BC0">
        <w:rPr>
          <w:i/>
          <w:szCs w:val="22"/>
          <w:lang w:val="ru-RU"/>
        </w:rPr>
        <w:t>, …, N</w:t>
      </w:r>
      <w:r w:rsidRPr="00546BC0">
        <w:rPr>
          <w:szCs w:val="22"/>
          <w:lang w:val="ru-RU"/>
        </w:rPr>
        <w:t xml:space="preserve"> </w:t>
      </w:r>
      <w:r w:rsidR="007105F6" w:rsidRPr="00546BC0">
        <w:rPr>
          <w:szCs w:val="22"/>
          <w:lang w:val="ru-RU"/>
        </w:rPr>
        <w:t>применительно к каждому из углов</w:t>
      </w:r>
      <w:r w:rsidRPr="00546BC0">
        <w:rPr>
          <w:szCs w:val="22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2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2"/>
                <w:lang w:val="ru-RU"/>
              </w:rPr>
              <m:t>γ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j,n</m:t>
            </m:r>
          </m:sub>
        </m:sSub>
      </m:oMath>
      <w:r w:rsidR="007105F6" w:rsidRPr="00546BC0">
        <w:rPr>
          <w:szCs w:val="22"/>
          <w:lang w:val="ru-RU"/>
        </w:rPr>
        <w:t>, рассчитанных в пункте </w:t>
      </w:r>
      <w:r w:rsidRPr="00546BC0">
        <w:rPr>
          <w:szCs w:val="22"/>
          <w:lang w:val="ru-RU"/>
        </w:rPr>
        <w:t>b)</w:t>
      </w:r>
      <w:r w:rsidR="007105F6" w:rsidRPr="00546BC0">
        <w:rPr>
          <w:szCs w:val="22"/>
          <w:lang w:val="ru-RU"/>
        </w:rPr>
        <w:t>,</w:t>
      </w:r>
      <w:r w:rsidRPr="00546BC0">
        <w:rPr>
          <w:szCs w:val="22"/>
          <w:lang w:val="ru-RU"/>
        </w:rPr>
        <w:t xml:space="preserve"> </w:t>
      </w:r>
      <w:r w:rsidR="007105F6" w:rsidRPr="00546BC0">
        <w:rPr>
          <w:szCs w:val="22"/>
          <w:lang w:val="ru-RU"/>
        </w:rPr>
        <w:t>выше</w:t>
      </w:r>
      <w:r w:rsidR="007C0673" w:rsidRPr="00546BC0">
        <w:rPr>
          <w:szCs w:val="22"/>
          <w:lang w:val="ru-RU"/>
        </w:rPr>
        <w:t>;</w:t>
      </w:r>
    </w:p>
    <w:p w14:paraId="75D6C6CA" w14:textId="04A11FDB" w:rsidR="00D57853" w:rsidRPr="00546BC0" w:rsidRDefault="00D57853" w:rsidP="00D57853">
      <w:pPr>
        <w:pStyle w:val="enumlev2"/>
        <w:rPr>
          <w:szCs w:val="22"/>
          <w:lang w:val="ru-RU"/>
        </w:rPr>
      </w:pPr>
      <w:r w:rsidRPr="00546BC0">
        <w:rPr>
          <w:szCs w:val="22"/>
          <w:lang w:val="ru-RU"/>
        </w:rPr>
        <w:t>e)</w:t>
      </w:r>
      <w:r w:rsidRPr="00546BC0">
        <w:rPr>
          <w:szCs w:val="22"/>
          <w:lang w:val="ru-RU"/>
        </w:rPr>
        <w:tab/>
      </w:r>
      <w:r w:rsidR="007C0673" w:rsidRPr="00546BC0">
        <w:rPr>
          <w:szCs w:val="22"/>
          <w:lang w:val="ru-RU"/>
        </w:rPr>
        <w:t xml:space="preserve">вычислить </w:t>
      </w:r>
      <w:r w:rsidR="007105F6" w:rsidRPr="00546BC0">
        <w:rPr>
          <w:szCs w:val="22"/>
          <w:lang w:val="ru-RU"/>
        </w:rPr>
        <w:t xml:space="preserve">поглощение в газах </w:t>
      </w:r>
      <w:r w:rsidRPr="00546BC0">
        <w:rPr>
          <w:i/>
          <w:iCs/>
          <w:szCs w:val="22"/>
          <w:lang w:val="ru-RU"/>
        </w:rPr>
        <w:t>L</w:t>
      </w:r>
      <w:r w:rsidRPr="00546BC0">
        <w:rPr>
          <w:i/>
          <w:iCs/>
          <w:szCs w:val="22"/>
          <w:vertAlign w:val="subscript"/>
          <w:lang w:val="ru-RU"/>
        </w:rPr>
        <w:t>atm_j,n</w:t>
      </w:r>
      <w:r w:rsidRPr="00546BC0">
        <w:rPr>
          <w:szCs w:val="22"/>
          <w:lang w:val="ru-RU"/>
        </w:rPr>
        <w:t xml:space="preserve"> (</w:t>
      </w:r>
      <w:r w:rsidR="007105F6" w:rsidRPr="00546BC0">
        <w:rPr>
          <w:szCs w:val="22"/>
          <w:lang w:val="ru-RU"/>
        </w:rPr>
        <w:t>дБ</w:t>
      </w:r>
      <w:r w:rsidRPr="00546BC0">
        <w:rPr>
          <w:szCs w:val="22"/>
          <w:lang w:val="ru-RU"/>
        </w:rPr>
        <w:t xml:space="preserve">) </w:t>
      </w:r>
      <w:r w:rsidR="007105F6" w:rsidRPr="00546BC0">
        <w:rPr>
          <w:szCs w:val="22"/>
          <w:lang w:val="ru-RU"/>
        </w:rPr>
        <w:t>при</w:t>
      </w:r>
      <w:r w:rsidRPr="00546BC0">
        <w:rPr>
          <w:szCs w:val="22"/>
          <w:lang w:val="ru-RU"/>
        </w:rPr>
        <w:t xml:space="preserve"> </w:t>
      </w:r>
      <w:r w:rsidRPr="00546BC0">
        <w:rPr>
          <w:i/>
          <w:iCs/>
          <w:szCs w:val="22"/>
          <w:lang w:val="ru-RU"/>
        </w:rPr>
        <w:t>n </w:t>
      </w:r>
      <w:r w:rsidRPr="00546BC0">
        <w:rPr>
          <w:szCs w:val="22"/>
          <w:lang w:val="ru-RU"/>
        </w:rPr>
        <w:t>= </w:t>
      </w:r>
      <w:r w:rsidRPr="00546BC0">
        <w:rPr>
          <w:iCs/>
          <w:szCs w:val="22"/>
          <w:lang w:val="ru-RU"/>
        </w:rPr>
        <w:t>1</w:t>
      </w:r>
      <w:r w:rsidRPr="00546BC0">
        <w:rPr>
          <w:i/>
          <w:szCs w:val="22"/>
          <w:lang w:val="ru-RU"/>
        </w:rPr>
        <w:t xml:space="preserve">, …, </w:t>
      </w:r>
      <w:r w:rsidRPr="00546BC0">
        <w:rPr>
          <w:i/>
          <w:iCs/>
          <w:szCs w:val="22"/>
          <w:lang w:val="ru-RU"/>
        </w:rPr>
        <w:t>N</w:t>
      </w:r>
      <w:r w:rsidRPr="00546BC0">
        <w:rPr>
          <w:szCs w:val="22"/>
          <w:lang w:val="ru-RU"/>
        </w:rPr>
        <w:t xml:space="preserve"> </w:t>
      </w:r>
      <w:r w:rsidR="00CD3EDB" w:rsidRPr="00546BC0">
        <w:rPr>
          <w:szCs w:val="22"/>
          <w:lang w:val="ru-RU"/>
        </w:rPr>
        <w:t>применительно к каждому из расстояний</w:t>
      </w:r>
      <w:r w:rsidRPr="00546BC0">
        <w:rPr>
          <w:szCs w:val="22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D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j,n</m:t>
            </m:r>
          </m:sub>
        </m:sSub>
      </m:oMath>
      <w:r w:rsidR="00CD3EDB" w:rsidRPr="00546BC0">
        <w:rPr>
          <w:rFonts w:eastAsiaTheme="minorEastAsia"/>
          <w:szCs w:val="22"/>
          <w:lang w:val="ru-RU"/>
        </w:rPr>
        <w:t xml:space="preserve">, </w:t>
      </w:r>
      <w:r w:rsidR="00CD3EDB" w:rsidRPr="00546BC0">
        <w:rPr>
          <w:szCs w:val="22"/>
          <w:lang w:val="ru-RU"/>
        </w:rPr>
        <w:t>вычисленных в пункте с), выше</w:t>
      </w:r>
      <w:r w:rsidR="007C0673" w:rsidRPr="00546BC0">
        <w:rPr>
          <w:szCs w:val="22"/>
          <w:lang w:val="ru-RU"/>
        </w:rPr>
        <w:t>,</w:t>
      </w:r>
      <w:r w:rsidR="00CD3EDB" w:rsidRPr="00546BC0">
        <w:rPr>
          <w:szCs w:val="22"/>
          <w:lang w:val="ru-RU"/>
        </w:rPr>
        <w:t xml:space="preserve"> с использованием соответствующих разделов Рекомендации МСЭ</w:t>
      </w:r>
      <w:r w:rsidRPr="00546BC0">
        <w:rPr>
          <w:szCs w:val="22"/>
          <w:lang w:val="ru-RU"/>
        </w:rPr>
        <w:t xml:space="preserve">-R </w:t>
      </w:r>
      <w:hyperlink r:id="rId21" w:history="1">
        <w:r w:rsidR="00215CAD" w:rsidRPr="00546BC0">
          <w:rPr>
            <w:rStyle w:val="Hyperlink"/>
            <w:color w:val="auto"/>
            <w:szCs w:val="22"/>
            <w:u w:val="none"/>
            <w:lang w:val="ru-RU"/>
          </w:rPr>
          <w:t>P.676</w:t>
        </w:r>
      </w:hyperlink>
      <w:r w:rsidRPr="00546BC0">
        <w:rPr>
          <w:szCs w:val="22"/>
          <w:lang w:val="ru-RU"/>
        </w:rPr>
        <w:t>.</w:t>
      </w:r>
    </w:p>
    <w:p w14:paraId="4B952054" w14:textId="77777777" w:rsidR="00D57853" w:rsidRPr="00546BC0" w:rsidRDefault="00D57853" w:rsidP="00D57853">
      <w:pPr>
        <w:pStyle w:val="enumlev2"/>
        <w:ind w:left="0" w:firstLine="0"/>
        <w:rPr>
          <w:lang w:val="ru-RU"/>
        </w:rPr>
      </w:pPr>
      <w:r w:rsidRPr="00546BC0">
        <w:rPr>
          <w:lang w:val="ru-RU"/>
        </w:rPr>
        <w:lastRenderedPageBreak/>
        <w:t>iii)</w:t>
      </w:r>
      <w:r w:rsidRPr="00546BC0">
        <w:rPr>
          <w:lang w:val="ru-RU"/>
        </w:rPr>
        <w:tab/>
      </w:r>
    </w:p>
    <w:p w14:paraId="3306148D" w14:textId="6381C84A" w:rsidR="00D57853" w:rsidRPr="00546BC0" w:rsidRDefault="00D57853" w:rsidP="00D57853">
      <w:pPr>
        <w:pStyle w:val="enumlev2"/>
        <w:rPr>
          <w:lang w:val="ru-RU"/>
        </w:rPr>
      </w:pPr>
      <w:r w:rsidRPr="00546BC0">
        <w:rPr>
          <w:lang w:val="ru-RU"/>
        </w:rPr>
        <w:t>a)</w:t>
      </w:r>
      <w:r w:rsidRPr="00546BC0">
        <w:rPr>
          <w:lang w:val="ru-RU"/>
        </w:rPr>
        <w:tab/>
      </w:r>
      <w:r w:rsidR="007C0673" w:rsidRPr="00546BC0">
        <w:rPr>
          <w:lang w:val="ru-RU"/>
        </w:rPr>
        <w:t xml:space="preserve">Для </w:t>
      </w:r>
      <w:r w:rsidR="00CD3EDB" w:rsidRPr="00546BC0">
        <w:rPr>
          <w:lang w:val="ru-RU"/>
        </w:rPr>
        <w:t>каждой высоты</w:t>
      </w:r>
      <w:r w:rsidRPr="00546BC0">
        <w:rPr>
          <w:lang w:val="ru-RU"/>
        </w:rPr>
        <w:t xml:space="preserve"> </w:t>
      </w:r>
      <w:r w:rsidRPr="00546BC0">
        <w:rPr>
          <w:i/>
          <w:iCs/>
          <w:lang w:val="ru-RU"/>
        </w:rPr>
        <w:t>H</w:t>
      </w:r>
      <w:r w:rsidRPr="00546BC0">
        <w:rPr>
          <w:i/>
          <w:iCs/>
          <w:vertAlign w:val="subscript"/>
          <w:lang w:val="ru-RU"/>
        </w:rPr>
        <w:t>j</w:t>
      </w:r>
      <w:r w:rsidRPr="00546BC0">
        <w:rPr>
          <w:vertAlign w:val="subscript"/>
          <w:lang w:val="ru-RU"/>
        </w:rPr>
        <w:t> </w:t>
      </w:r>
      <w:r w:rsidRPr="00546BC0">
        <w:rPr>
          <w:lang w:val="ru-RU"/>
        </w:rPr>
        <w:t xml:space="preserve">= </w:t>
      </w:r>
      <w:r w:rsidRPr="00546BC0">
        <w:rPr>
          <w:i/>
          <w:iCs/>
          <w:lang w:val="ru-RU"/>
        </w:rPr>
        <w:t>H</w:t>
      </w:r>
      <w:r w:rsidRPr="00546BC0">
        <w:rPr>
          <w:i/>
          <w:iCs/>
          <w:vertAlign w:val="subscript"/>
          <w:lang w:val="ru-RU"/>
        </w:rPr>
        <w:t>min</w:t>
      </w:r>
      <w:r w:rsidRPr="00546BC0">
        <w:rPr>
          <w:lang w:val="ru-RU"/>
        </w:rPr>
        <w:t xml:space="preserve">, </w:t>
      </w:r>
      <w:r w:rsidRPr="00546BC0">
        <w:rPr>
          <w:i/>
          <w:iCs/>
          <w:lang w:val="ru-RU"/>
        </w:rPr>
        <w:t>H</w:t>
      </w:r>
      <w:r w:rsidRPr="00546BC0">
        <w:rPr>
          <w:i/>
          <w:iCs/>
          <w:vertAlign w:val="subscript"/>
          <w:lang w:val="ru-RU"/>
        </w:rPr>
        <w:t>min</w:t>
      </w:r>
      <w:r w:rsidRPr="00546BC0">
        <w:rPr>
          <w:vertAlign w:val="subscript"/>
          <w:lang w:val="ru-RU"/>
        </w:rPr>
        <w:t xml:space="preserve"> </w:t>
      </w:r>
      <w:r w:rsidRPr="00546BC0">
        <w:rPr>
          <w:lang w:val="ru-RU"/>
        </w:rPr>
        <w:t xml:space="preserve">+ </w:t>
      </w:r>
      <w:r w:rsidRPr="00546BC0">
        <w:rPr>
          <w:i/>
          <w:iCs/>
          <w:lang w:val="ru-RU"/>
        </w:rPr>
        <w:t>H</w:t>
      </w:r>
      <w:r w:rsidRPr="00546BC0">
        <w:rPr>
          <w:i/>
          <w:iCs/>
          <w:vertAlign w:val="subscript"/>
          <w:lang w:val="ru-RU"/>
        </w:rPr>
        <w:t>step</w:t>
      </w:r>
      <w:r w:rsidRPr="00546BC0">
        <w:rPr>
          <w:lang w:val="ru-RU"/>
        </w:rPr>
        <w:t xml:space="preserve">, …, </w:t>
      </w:r>
      <w:r w:rsidRPr="00546BC0">
        <w:rPr>
          <w:i/>
          <w:iCs/>
          <w:lang w:val="ru-RU"/>
        </w:rPr>
        <w:t>H</w:t>
      </w:r>
      <w:r w:rsidRPr="00546BC0">
        <w:rPr>
          <w:i/>
          <w:iCs/>
          <w:vertAlign w:val="subscript"/>
          <w:lang w:val="ru-RU"/>
        </w:rPr>
        <w:t>max</w:t>
      </w:r>
      <w:r w:rsidRPr="00546BC0">
        <w:rPr>
          <w:lang w:val="ru-RU"/>
        </w:rPr>
        <w:t xml:space="preserve"> </w:t>
      </w:r>
      <w:r w:rsidR="00CD3EDB" w:rsidRPr="00546BC0">
        <w:rPr>
          <w:lang w:val="ru-RU"/>
        </w:rPr>
        <w:t>и каждого угла под горизонтом</w:t>
      </w:r>
      <w:r w:rsidRPr="00546BC0"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γ</m:t>
            </m:r>
          </m:e>
          <m:sub>
            <m:r>
              <w:rPr>
                <w:rFonts w:ascii="Cambria Math" w:hAnsi="Cambria Math"/>
                <w:lang w:val="ru-RU"/>
              </w:rPr>
              <m:t>j,n</m:t>
            </m:r>
          </m:sub>
        </m:sSub>
      </m:oMath>
      <w:r w:rsidRPr="00546BC0">
        <w:rPr>
          <w:lang w:val="ru-RU"/>
        </w:rPr>
        <w:t xml:space="preserve"> </w:t>
      </w:r>
      <w:r w:rsidR="00CD3EDB" w:rsidRPr="00546BC0">
        <w:rPr>
          <w:lang w:val="ru-RU"/>
        </w:rPr>
        <w:t>рассчитать максимальную мощность излучения в эталонной ширине полосы</w:t>
      </w:r>
      <w:r w:rsidRPr="00546BC0"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P</m:t>
            </m:r>
          </m:e>
          <m:sub>
            <m:r>
              <w:rPr>
                <w:rFonts w:ascii="Cambria Math" w:hAnsi="Cambria Math"/>
                <w:lang w:val="ru-RU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,</m:t>
            </m:r>
            <m:r>
              <w:rPr>
                <w:rFonts w:ascii="Cambria Math" w:hAnsi="Cambria Math"/>
                <w:lang w:val="ru-RU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(</m:t>
        </m:r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δ</m:t>
            </m:r>
          </m:e>
          <m:sub>
            <m:r>
              <w:rPr>
                <w:rFonts w:ascii="Cambria Math" w:hAnsi="Cambria Math"/>
                <w:lang w:val="ru-RU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 xml:space="preserve">, </m:t>
        </m:r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j,n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)</m:t>
        </m:r>
      </m:oMath>
      <w:r w:rsidR="00CD3EDB" w:rsidRPr="00546BC0">
        <w:rPr>
          <w:lang w:val="ru-RU"/>
        </w:rPr>
        <w:t>, в отношении которой обеспечивается соответствие пределам п.п.м., с использованием следующего алгоритма</w:t>
      </w:r>
      <w:r w:rsidRPr="00546BC0">
        <w:rPr>
          <w:lang w:val="ru-RU"/>
        </w:rPr>
        <w:t>:</w:t>
      </w:r>
    </w:p>
    <w:p w14:paraId="0B4F3D7E" w14:textId="651AF98A" w:rsidR="00D57853" w:rsidRPr="00546BC0" w:rsidRDefault="000D5D77" w:rsidP="007C0673">
      <w:pPr>
        <w:pStyle w:val="Equation"/>
        <w:jc w:val="center"/>
        <w:rPr>
          <w:lang w:val="ru-RU"/>
        </w:rPr>
      </w:pPr>
      <m:oMath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P</m:t>
            </m:r>
          </m:e>
          <m:sub>
            <m:r>
              <w:rPr>
                <w:rFonts w:ascii="Cambria Math" w:hAnsi="Cambria Math"/>
                <w:lang w:val="ru-RU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,</m:t>
            </m:r>
            <m:r>
              <w:rPr>
                <w:rFonts w:ascii="Cambria Math" w:hAnsi="Cambria Math"/>
                <w:lang w:val="ru-RU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(</m:t>
        </m:r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δ</m:t>
            </m:r>
          </m:e>
          <m:sub>
            <m:r>
              <w:rPr>
                <w:rFonts w:ascii="Cambria Math" w:hAnsi="Cambria Math"/>
                <w:lang w:val="ru-RU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 xml:space="preserve">, </m:t>
        </m:r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γ</m:t>
            </m:r>
          </m:e>
          <m:sub>
            <m:r>
              <w:rPr>
                <w:rFonts w:ascii="Cambria Math" w:hAnsi="Cambria Math"/>
                <w:lang w:val="ru-RU"/>
              </w:rPr>
              <m:t>j,n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)=</m:t>
        </m:r>
        <m:r>
          <w:rPr>
            <w:rFonts w:ascii="Cambria Math" w:hAnsi="Cambria Math"/>
            <w:lang w:val="ru-RU"/>
          </w:rPr>
          <m:t>pfd</m:t>
        </m:r>
        <m:d>
          <m:dPr>
            <m:ctrlPr>
              <w:rPr>
                <w:rFonts w:ascii="Cambria Math" w:hAnsi="Cambria Math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n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val="ru-RU"/>
          </w:rPr>
          <m:t>+10</m:t>
        </m:r>
        <m:func>
          <m:funcPr>
            <m:ctrlPr>
              <w:rPr>
                <w:rFonts w:ascii="Cambria Math" w:hAnsi="Cambria Math"/>
                <w:lang w:val="ru-RU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10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4π</m:t>
                </m:r>
                <m:r>
                  <w:rPr>
                    <w:rFonts w:ascii="Cambria Math" w:hAnsi="Cambria Math"/>
                    <w:lang w:val="ru-RU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j,n</m:t>
                        </m:r>
                      </m:sub>
                    </m:sSub>
                    <m:r>
                      <w:rPr>
                        <w:rFonts w:ascii="Cambria Math" w:hAnsi="Cambria Math"/>
                        <w:lang w:val="ru-RU"/>
                      </w:rPr>
                      <m:t>∙1000)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/>
            <w:lang w:val="ru-RU"/>
          </w:rPr>
          <m:t xml:space="preserve">+ </m:t>
        </m:r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L</m:t>
            </m:r>
          </m:e>
          <m:sub>
            <m:r>
              <w:rPr>
                <w:rFonts w:ascii="Cambria Math" w:hAnsi="Cambria Math"/>
                <w:lang w:val="ru-RU"/>
              </w:rPr>
              <m:t>f j,n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+</m:t>
        </m:r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L</m:t>
            </m:r>
          </m:e>
          <m:sub>
            <m:r>
              <w:rPr>
                <w:rFonts w:ascii="Cambria Math" w:hAnsi="Cambria Math"/>
                <w:lang w:val="ru-RU"/>
              </w:rPr>
              <m:t>at</m:t>
            </m:r>
            <m:sSub>
              <m:sSubPr>
                <m:ctrlPr>
                  <w:rPr>
                    <w:rFonts w:ascii="Cambria Math" w:hAnsi="Cambria Math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lang w:val="ru-RU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,</m:t>
            </m:r>
            <m:r>
              <w:rPr>
                <w:rFonts w:ascii="Cambria Math" w:hAnsi="Cambria Math"/>
                <w:lang w:val="ru-RU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-</m:t>
        </m:r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Gtx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(γ</m:t>
            </m:r>
          </m:e>
          <m:sub>
            <m:r>
              <w:rPr>
                <w:rFonts w:ascii="Cambria Math" w:hAnsi="Cambria Math"/>
                <w:lang w:val="ru-RU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,</m:t>
            </m:r>
            <m:r>
              <w:rPr>
                <w:rFonts w:ascii="Cambria Math" w:hAnsi="Cambria Math"/>
                <w:lang w:val="ru-RU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 xml:space="preserve">+ε) </m:t>
        </m:r>
      </m:oMath>
      <w:r w:rsidR="00E91E0B" w:rsidRPr="00546BC0">
        <w:rPr>
          <w:lang w:val="ru-RU"/>
        </w:rPr>
        <w:t>,</w:t>
      </w:r>
    </w:p>
    <w:p w14:paraId="79F6BD32" w14:textId="2DF3F5BF" w:rsidR="00D57853" w:rsidRPr="00546BC0" w:rsidRDefault="00E91E0B" w:rsidP="00D57853">
      <w:pPr>
        <w:pStyle w:val="enumlev2"/>
        <w:ind w:left="0" w:firstLine="0"/>
        <w:rPr>
          <w:lang w:val="ru-RU"/>
        </w:rPr>
      </w:pPr>
      <w:r w:rsidRPr="00546BC0">
        <w:rPr>
          <w:lang w:val="ru-RU"/>
        </w:rPr>
        <w:t>где</w:t>
      </w:r>
      <w:r w:rsidR="001E5A34" w:rsidRPr="00546BC0"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Gtx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(γ</m:t>
            </m:r>
          </m:e>
          <m:sub>
            <m:r>
              <w:rPr>
                <w:rFonts w:ascii="Cambria Math" w:hAnsi="Cambria Math"/>
                <w:lang w:val="ru-RU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,</m:t>
            </m:r>
            <m:r>
              <w:rPr>
                <w:rFonts w:ascii="Cambria Math" w:hAnsi="Cambria Math"/>
                <w:lang w:val="ru-RU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 xml:space="preserve">+ε)  – </m:t>
        </m:r>
      </m:oMath>
      <w:r w:rsidRPr="00546BC0">
        <w:rPr>
          <w:lang w:val="ru-RU"/>
        </w:rPr>
        <w:t>усиление передающей антенны с внеосевым углом от направления</w:t>
      </w:r>
      <w:r w:rsidR="007C0673" w:rsidRPr="00546BC0">
        <w:rPr>
          <w:lang w:val="ru-RU"/>
        </w:rPr>
        <w:t xml:space="preserve"> прицеливания</w:t>
      </w:r>
      <w:r w:rsidRPr="00546BC0">
        <w:rPr>
          <w:lang w:val="ru-RU"/>
        </w:rPr>
        <w:t>, представляющим собой сумму обоих углов</w:t>
      </w:r>
      <w:r w:rsidR="00D57853" w:rsidRPr="00546BC0"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γ</m:t>
            </m:r>
          </m:e>
          <m:sub>
            <m:r>
              <w:rPr>
                <w:rFonts w:ascii="Cambria Math" w:hAnsi="Cambria Math"/>
                <w:lang w:val="ru-RU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,</m:t>
            </m:r>
            <m:r>
              <w:rPr>
                <w:rFonts w:ascii="Cambria Math" w:hAnsi="Cambria Math"/>
                <w:lang w:val="ru-RU"/>
              </w:rPr>
              <m:t>n</m:t>
            </m:r>
          </m:sub>
        </m:sSub>
      </m:oMath>
      <w:r w:rsidR="00D57853" w:rsidRPr="00546BC0">
        <w:rPr>
          <w:lang w:val="ru-RU"/>
        </w:rPr>
        <w:t xml:space="preserve"> </w:t>
      </w:r>
      <w:r w:rsidRPr="00546BC0">
        <w:rPr>
          <w:lang w:val="ru-RU"/>
        </w:rPr>
        <w:t>и минимального угла места</w:t>
      </w:r>
      <w:r w:rsidR="00D57853" w:rsidRPr="00546BC0">
        <w:rPr>
          <w:lang w:val="ru-RU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ru-RU"/>
          </w:rPr>
          <m:t>ε</m:t>
        </m:r>
      </m:oMath>
      <w:r w:rsidRPr="00546BC0">
        <w:rPr>
          <w:lang w:val="ru-RU"/>
        </w:rPr>
        <w:t>, равного 10</w:t>
      </w:r>
      <w:r w:rsidRPr="00546BC0">
        <w:rPr>
          <w:lang w:val="ru-RU"/>
        </w:rPr>
        <w:sym w:font="Symbol" w:char="F0B0"/>
      </w:r>
      <w:r w:rsidRPr="00546BC0">
        <w:rPr>
          <w:lang w:val="ru-RU"/>
        </w:rPr>
        <w:t>, как определено в таблице 3.</w:t>
      </w:r>
    </w:p>
    <w:p w14:paraId="09C530BC" w14:textId="19A615FB" w:rsidR="00D57853" w:rsidRPr="00546BC0" w:rsidRDefault="00D57853" w:rsidP="00D57853">
      <w:pPr>
        <w:pStyle w:val="enumlev2"/>
        <w:rPr>
          <w:lang w:val="ru-RU"/>
        </w:rPr>
      </w:pPr>
      <w:r w:rsidRPr="00546BC0">
        <w:rPr>
          <w:lang w:val="ru-RU"/>
        </w:rPr>
        <w:t>b)</w:t>
      </w:r>
      <w:r w:rsidRPr="00546BC0">
        <w:rPr>
          <w:lang w:val="ru-RU"/>
        </w:rPr>
        <w:tab/>
      </w:r>
      <w:r w:rsidR="00E91E0B" w:rsidRPr="00546BC0">
        <w:rPr>
          <w:lang w:val="ru-RU"/>
        </w:rPr>
        <w:t>Вычислить минимальное зн</w:t>
      </w:r>
      <w:r w:rsidR="00D409F8" w:rsidRPr="00546BC0">
        <w:rPr>
          <w:lang w:val="ru-RU"/>
        </w:rPr>
        <w:t>ачение</w:t>
      </w:r>
      <w:r w:rsidRPr="00546BC0">
        <w:rPr>
          <w:lang w:val="ru-RU"/>
        </w:rPr>
        <w:t xml:space="preserve"> </w:t>
      </w:r>
      <w:r w:rsidRPr="00546BC0">
        <w:rPr>
          <w:i/>
          <w:iCs/>
          <w:lang w:val="ru-RU"/>
        </w:rPr>
        <w:t>P</w:t>
      </w:r>
      <w:r w:rsidRPr="00546BC0">
        <w:rPr>
          <w:i/>
          <w:iCs/>
          <w:vertAlign w:val="subscript"/>
          <w:lang w:val="ru-RU"/>
        </w:rPr>
        <w:t>j</w:t>
      </w:r>
      <w:r w:rsidRPr="00546BC0">
        <w:rPr>
          <w:lang w:val="ru-RU"/>
        </w:rPr>
        <w:t xml:space="preserve"> </w:t>
      </w:r>
      <w:r w:rsidR="00D409F8" w:rsidRPr="00546BC0">
        <w:rPr>
          <w:lang w:val="ru-RU"/>
        </w:rPr>
        <w:t>по всем значениям, рассчитанным на предыдущем этапе</w:t>
      </w:r>
      <w:r w:rsidR="007C0673" w:rsidRPr="00546BC0">
        <w:rPr>
          <w:lang w:val="ru-RU"/>
        </w:rPr>
        <w:t>:</w:t>
      </w:r>
    </w:p>
    <w:p w14:paraId="6CEB62A7" w14:textId="063A8E2E" w:rsidR="00D57853" w:rsidRPr="00546BC0" w:rsidRDefault="00AF7949" w:rsidP="00D57853">
      <w:pPr>
        <w:pStyle w:val="Equation"/>
        <w:rPr>
          <w:lang w:val="ru-RU"/>
        </w:rPr>
      </w:pPr>
      <w:r w:rsidRPr="00546BC0">
        <w:rPr>
          <w:lang w:val="ru-RU"/>
        </w:rPr>
        <w:tab/>
      </w:r>
      <w:r w:rsidR="00D57853" w:rsidRPr="00546BC0">
        <w:rPr>
          <w:lang w:val="ru-RU"/>
        </w:rPr>
        <w:tab/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P</m:t>
            </m:r>
          </m:e>
          <m:sub>
            <m:r>
              <w:rPr>
                <w:rFonts w:ascii="Cambria Math" w:hAnsi="Cambria Math"/>
                <w:lang w:val="ru-RU"/>
              </w:rPr>
              <m:t>j</m:t>
            </m:r>
          </m:sub>
        </m:sSub>
        <m:r>
          <w:rPr>
            <w:rFonts w:ascii="Cambria Math" w:hAnsi="Cambria Math"/>
            <w:lang w:val="ru-RU"/>
          </w:rPr>
          <m:t>=</m:t>
        </m:r>
        <m:r>
          <m:rPr>
            <m:sty m:val="p"/>
          </m:rPr>
          <w:rPr>
            <w:rFonts w:ascii="Cambria Math" w:hAnsi="Cambria Math"/>
            <w:lang w:val="ru-RU"/>
          </w:rPr>
          <m:t>Min</m:t>
        </m:r>
        <m:r>
          <w:rPr>
            <w:rFonts w:ascii="Cambria Math" w:hAnsi="Cambria Math"/>
            <w:lang w:val="ru-RU"/>
          </w:rPr>
          <m:t xml:space="preserve"> </m:t>
        </m:r>
        <m:d>
          <m:dPr>
            <m:ctrlPr>
              <w:rPr>
                <w:rFonts w:ascii="Cambria Math" w:hAnsi="Cambria Math"/>
                <w:i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lang w:val="ru-RU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,</m:t>
                </m:r>
                <m:r>
                  <w:rPr>
                    <w:rFonts w:ascii="Cambria Math" w:hAnsi="Cambria Math"/>
                    <w:lang w:val="ru-RU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(</m:t>
            </m:r>
            <m:sSub>
              <m:sSubPr>
                <m:ctrlPr>
                  <w:rPr>
                    <w:rFonts w:ascii="Cambria Math" w:hAnsi="Cambria Math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γ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j,n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)</m:t>
            </m:r>
          </m:e>
        </m:d>
      </m:oMath>
      <w:r w:rsidR="00D409F8" w:rsidRPr="00546BC0">
        <w:rPr>
          <w:lang w:val="ru-RU"/>
        </w:rPr>
        <w:t>.</w:t>
      </w:r>
      <w:r w:rsidR="00D57853" w:rsidRPr="00546BC0">
        <w:rPr>
          <w:lang w:val="ru-RU"/>
        </w:rPr>
        <w:tab/>
      </w:r>
    </w:p>
    <w:p w14:paraId="1D349004" w14:textId="7FEADD20" w:rsidR="00D57853" w:rsidRPr="00546BC0" w:rsidRDefault="00D57853" w:rsidP="00D57853">
      <w:pPr>
        <w:pStyle w:val="enumlev2"/>
        <w:rPr>
          <w:lang w:val="ru-RU"/>
        </w:rPr>
      </w:pPr>
      <w:r w:rsidRPr="00546BC0">
        <w:rPr>
          <w:lang w:val="ru-RU"/>
        </w:rPr>
        <w:tab/>
      </w:r>
      <w:r w:rsidR="00D409F8" w:rsidRPr="00546BC0">
        <w:rPr>
          <w:lang w:val="ru-RU"/>
        </w:rPr>
        <w:t>Результатом этого этапа является максимальная мощность в эталонной ширине полосы, которая может использоваться A-ESIM для обеспечения соответствия пределам п.п.м., указанным в таблице 5 и</w:t>
      </w:r>
      <w:r w:rsidR="00181B1D" w:rsidRPr="00546BC0">
        <w:rPr>
          <w:lang w:val="ru-RU"/>
        </w:rPr>
        <w:t>ли 6</w:t>
      </w:r>
      <w:r w:rsidR="00D409F8" w:rsidRPr="00546BC0">
        <w:rPr>
          <w:lang w:val="ru-RU"/>
        </w:rPr>
        <w:t xml:space="preserve">, </w:t>
      </w:r>
      <w:r w:rsidR="001F17E8" w:rsidRPr="00546BC0">
        <w:rPr>
          <w:lang w:val="ru-RU"/>
        </w:rPr>
        <w:t>в зависимости от ситуации, относительно всех углов</w:t>
      </w:r>
      <w:r w:rsidRPr="00546BC0"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δ</m:t>
            </m:r>
          </m:e>
          <m:sub>
            <m:r>
              <w:rPr>
                <w:rFonts w:ascii="Cambria Math" w:hAnsi="Cambria Math"/>
                <w:lang w:val="ru-RU"/>
              </w:rPr>
              <m:t>n</m:t>
            </m:r>
          </m:sub>
        </m:sSub>
      </m:oMath>
      <w:r w:rsidRPr="00546BC0">
        <w:rPr>
          <w:lang w:val="ru-RU"/>
        </w:rPr>
        <w:t xml:space="preserve"> </w:t>
      </w:r>
      <w:r w:rsidR="001F17E8" w:rsidRPr="00546BC0">
        <w:rPr>
          <w:lang w:val="ru-RU"/>
        </w:rPr>
        <w:t>на высоте</w:t>
      </w:r>
      <w:r w:rsidRPr="00546BC0">
        <w:rPr>
          <w:lang w:val="ru-RU"/>
        </w:rPr>
        <w:t xml:space="preserve"> </w:t>
      </w:r>
      <w:r w:rsidRPr="00546BC0">
        <w:rPr>
          <w:i/>
          <w:iCs/>
          <w:lang w:val="ru-RU"/>
        </w:rPr>
        <w:t>H</w:t>
      </w:r>
      <w:r w:rsidRPr="00546BC0">
        <w:rPr>
          <w:i/>
          <w:iCs/>
          <w:vertAlign w:val="subscript"/>
          <w:lang w:val="ru-RU"/>
        </w:rPr>
        <w:t>j</w:t>
      </w:r>
      <w:r w:rsidR="001F17E8" w:rsidRPr="00546BC0">
        <w:rPr>
          <w:lang w:val="ru-RU"/>
        </w:rPr>
        <w:t xml:space="preserve"> </w:t>
      </w:r>
      <w:r w:rsidRPr="00546BC0">
        <w:rPr>
          <w:lang w:val="ru-RU"/>
        </w:rPr>
        <w:t xml:space="preserve"> </w:t>
      </w:r>
      <w:r w:rsidR="001F17E8" w:rsidRPr="00546BC0">
        <w:rPr>
          <w:lang w:val="ru-RU"/>
        </w:rPr>
        <w:t>и угла места, указанного в таблице 3.</w:t>
      </w:r>
      <w:r w:rsidRPr="00546BC0">
        <w:rPr>
          <w:lang w:val="ru-RU"/>
        </w:rPr>
        <w:t xml:space="preserve"> </w:t>
      </w:r>
      <w:r w:rsidR="001F17E8" w:rsidRPr="00546BC0">
        <w:rPr>
          <w:lang w:val="ru-RU"/>
        </w:rPr>
        <w:t>Для каждой из рассматриваемых высот</w:t>
      </w:r>
      <w:r w:rsidRPr="00546BC0">
        <w:rPr>
          <w:lang w:val="ru-RU"/>
        </w:rPr>
        <w:t xml:space="preserve"> </w:t>
      </w:r>
      <w:r w:rsidR="007C0673" w:rsidRPr="00546BC0">
        <w:rPr>
          <w:i/>
          <w:iCs/>
          <w:lang w:val="ru-RU"/>
        </w:rPr>
        <w:t>H</w:t>
      </w:r>
      <w:r w:rsidR="007C0673" w:rsidRPr="00546BC0">
        <w:rPr>
          <w:i/>
          <w:iCs/>
          <w:vertAlign w:val="subscript"/>
          <w:lang w:val="ru-RU"/>
        </w:rPr>
        <w:t>j</w:t>
      </w:r>
      <w:r w:rsidR="007C0673" w:rsidRPr="00546BC0">
        <w:rPr>
          <w:i/>
          <w:iCs/>
          <w:lang w:val="ru-RU"/>
        </w:rPr>
        <w:t xml:space="preserve"> </w:t>
      </w:r>
      <w:r w:rsidR="001F17E8" w:rsidRPr="00546BC0">
        <w:rPr>
          <w:lang w:val="ru-RU"/>
        </w:rPr>
        <w:t>будет одно значение</w:t>
      </w:r>
      <w:r w:rsidR="007C0673" w:rsidRPr="00546BC0">
        <w:rPr>
          <w:i/>
          <w:iCs/>
          <w:lang w:val="ru-RU"/>
        </w:rPr>
        <w:t xml:space="preserve"> P</w:t>
      </w:r>
      <w:r w:rsidR="007C0673" w:rsidRPr="00546BC0">
        <w:rPr>
          <w:i/>
          <w:iCs/>
          <w:vertAlign w:val="subscript"/>
          <w:lang w:val="ru-RU"/>
        </w:rPr>
        <w:t>j</w:t>
      </w:r>
      <w:r w:rsidR="001F17E8" w:rsidRPr="00546BC0">
        <w:rPr>
          <w:lang w:val="ru-RU"/>
        </w:rPr>
        <w:t>.</w:t>
      </w:r>
    </w:p>
    <w:p w14:paraId="048599F0" w14:textId="5024CA72" w:rsidR="00D57853" w:rsidRPr="00546BC0" w:rsidRDefault="00161133" w:rsidP="004B435A">
      <w:pPr>
        <w:rPr>
          <w:lang w:val="ru-RU"/>
        </w:rPr>
      </w:pPr>
      <w:r w:rsidRPr="00546BC0">
        <w:rPr>
          <w:lang w:val="ru-RU"/>
        </w:rPr>
        <w:t>Результат этапа b) кратко представлен в таблице 7.</w:t>
      </w:r>
    </w:p>
    <w:p w14:paraId="146F2D4F" w14:textId="6C284592" w:rsidR="00D57853" w:rsidRPr="00546BC0" w:rsidRDefault="00161133" w:rsidP="00D57853">
      <w:pPr>
        <w:pStyle w:val="TableNo"/>
        <w:rPr>
          <w:lang w:val="ru-RU"/>
        </w:rPr>
      </w:pPr>
      <w:r w:rsidRPr="00546BC0">
        <w:rPr>
          <w:lang w:val="ru-RU"/>
        </w:rPr>
        <w:t>ТАБЛИЦА 7</w:t>
      </w:r>
    </w:p>
    <w:p w14:paraId="0829EE1E" w14:textId="32FD5B70" w:rsidR="00D57853" w:rsidRPr="00546BC0" w:rsidRDefault="00161133" w:rsidP="00D57853">
      <w:pPr>
        <w:pStyle w:val="Tabletitle"/>
        <w:rPr>
          <w:lang w:val="ru-RU"/>
        </w:rPr>
      </w:pPr>
      <w:r w:rsidRPr="00546BC0">
        <w:rPr>
          <w:lang w:val="ru-RU"/>
        </w:rPr>
        <w:t>Рассчитанные значения</w:t>
      </w:r>
      <w:r w:rsidR="00D57853" w:rsidRPr="00546BC0">
        <w:rPr>
          <w:lang w:val="ru-RU"/>
        </w:rPr>
        <w:t xml:space="preserve"> </w:t>
      </w:r>
      <w:r w:rsidR="00D57853" w:rsidRPr="00546BC0">
        <w:rPr>
          <w:i/>
          <w:iCs/>
          <w:lang w:val="ru-RU"/>
        </w:rPr>
        <w:t>P</w:t>
      </w:r>
      <w:r w:rsidR="00D57853" w:rsidRPr="00546BC0">
        <w:rPr>
          <w:i/>
          <w:iCs/>
          <w:vertAlign w:val="subscript"/>
          <w:lang w:val="ru-RU"/>
        </w:rPr>
        <w:t>j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2597"/>
      </w:tblGrid>
      <w:tr w:rsidR="00D57853" w:rsidRPr="00546BC0" w14:paraId="4EE639D2" w14:textId="77777777" w:rsidTr="00161133">
        <w:trPr>
          <w:tblHeader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A0B423" w14:textId="77777777" w:rsidR="00D57853" w:rsidRPr="00546BC0" w:rsidRDefault="00D57853" w:rsidP="004029CF">
            <w:pPr>
              <w:pStyle w:val="Tablehead"/>
              <w:rPr>
                <w:i/>
                <w:iCs/>
                <w:vertAlign w:val="subscript"/>
                <w:lang w:val="ru-RU"/>
              </w:rPr>
            </w:pPr>
            <w:r w:rsidRPr="00546BC0">
              <w:rPr>
                <w:i/>
                <w:iCs/>
                <w:lang w:val="ru-RU"/>
              </w:rPr>
              <w:t>H</w:t>
            </w:r>
            <w:r w:rsidRPr="00546BC0">
              <w:rPr>
                <w:i/>
                <w:iCs/>
                <w:vertAlign w:val="subscript"/>
                <w:lang w:val="ru-RU"/>
              </w:rPr>
              <w:t xml:space="preserve">j </w:t>
            </w:r>
          </w:p>
          <w:p w14:paraId="6F2B883D" w14:textId="370B2DE9" w:rsidR="0013479A" w:rsidRPr="00546BC0" w:rsidRDefault="00D57853" w:rsidP="00161133">
            <w:pPr>
              <w:pStyle w:val="Tablehead"/>
              <w:rPr>
                <w:b w:val="0"/>
                <w:bCs/>
                <w:lang w:val="ru-RU"/>
              </w:rPr>
            </w:pPr>
            <w:r w:rsidRPr="00546BC0">
              <w:rPr>
                <w:i/>
                <w:iCs/>
                <w:lang w:val="ru-RU"/>
              </w:rPr>
              <w:t>(</w:t>
            </w:r>
            <w:r w:rsidR="007C0673" w:rsidRPr="00546BC0">
              <w:rPr>
                <w:i/>
                <w:iCs/>
                <w:lang w:val="ru-RU"/>
              </w:rPr>
              <w:t>высота</w:t>
            </w:r>
            <w:r w:rsidRPr="00546BC0">
              <w:rPr>
                <w:i/>
                <w:iCs/>
                <w:lang w:val="ru-RU"/>
              </w:rPr>
              <w:t>)</w:t>
            </w:r>
            <w:r w:rsidR="0013479A" w:rsidRPr="00546BC0">
              <w:rPr>
                <w:i/>
                <w:iCs/>
                <w:lang w:val="ru-RU"/>
              </w:rPr>
              <w:br/>
            </w:r>
            <w:r w:rsidR="0013479A" w:rsidRPr="00546BC0">
              <w:rPr>
                <w:lang w:val="ru-RU"/>
              </w:rPr>
              <w:t>(</w:t>
            </w:r>
            <w:r w:rsidR="00161133" w:rsidRPr="00546BC0">
              <w:rPr>
                <w:lang w:val="ru-RU"/>
              </w:rPr>
              <w:t>км</w:t>
            </w:r>
            <w:r w:rsidR="0013479A" w:rsidRPr="00546BC0">
              <w:rPr>
                <w:lang w:val="ru-RU"/>
              </w:rPr>
              <w:t>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169115" w14:textId="77777777" w:rsidR="00D57853" w:rsidRPr="00546BC0" w:rsidRDefault="00D57853" w:rsidP="004029CF">
            <w:pPr>
              <w:pStyle w:val="Tablehead"/>
              <w:rPr>
                <w:i/>
                <w:iCs/>
                <w:vertAlign w:val="subscript"/>
                <w:lang w:val="ru-RU"/>
              </w:rPr>
            </w:pPr>
            <w:r w:rsidRPr="00546BC0">
              <w:rPr>
                <w:i/>
                <w:iCs/>
                <w:lang w:val="ru-RU"/>
              </w:rPr>
              <w:t>P</w:t>
            </w:r>
            <w:r w:rsidRPr="00546BC0">
              <w:rPr>
                <w:i/>
                <w:iCs/>
                <w:vertAlign w:val="subscript"/>
                <w:lang w:val="ru-RU"/>
              </w:rPr>
              <w:t>j</w:t>
            </w:r>
          </w:p>
          <w:p w14:paraId="20C8B576" w14:textId="19D69AA8" w:rsidR="00D57853" w:rsidRPr="00546BC0" w:rsidRDefault="00161133" w:rsidP="007C0673">
            <w:pPr>
              <w:pStyle w:val="Tablehead"/>
              <w:spacing w:line="276" w:lineRule="auto"/>
              <w:rPr>
                <w:rFonts w:cstheme="minorBidi"/>
                <w:i/>
                <w:iCs/>
                <w:lang w:val="ru-RU"/>
              </w:rPr>
            </w:pPr>
            <w:r w:rsidRPr="00546BC0">
              <w:rPr>
                <w:b w:val="0"/>
                <w:i/>
                <w:lang w:val="ru-RU"/>
              </w:rPr>
              <w:t>(</w:t>
            </w:r>
            <w:r w:rsidR="007C0673" w:rsidRPr="00546BC0">
              <w:rPr>
                <w:b w:val="0"/>
                <w:i/>
                <w:lang w:val="ru-RU"/>
              </w:rPr>
              <w:t xml:space="preserve">максимальная </w:t>
            </w:r>
            <w:r w:rsidRPr="00546BC0">
              <w:rPr>
                <w:b w:val="0"/>
                <w:i/>
                <w:lang w:val="ru-RU"/>
              </w:rPr>
              <w:t>мощность в</w:t>
            </w:r>
            <w:r w:rsidR="007C0673" w:rsidRPr="00546BC0">
              <w:rPr>
                <w:b w:val="0"/>
                <w:i/>
                <w:lang w:val="ru-RU"/>
              </w:rPr>
              <w:t> </w:t>
            </w:r>
            <w:r w:rsidRPr="00546BC0">
              <w:rPr>
                <w:b w:val="0"/>
                <w:i/>
                <w:lang w:val="ru-RU"/>
              </w:rPr>
              <w:t>эталонной ширине полосы, которая может использоваться при минимальном</w:t>
            </w:r>
            <w:r w:rsidRPr="00546BC0">
              <w:rPr>
                <w:b w:val="0"/>
                <w:i/>
                <w:lang w:val="ru-RU"/>
              </w:rPr>
              <w:br/>
              <w:t>угле места)</w:t>
            </w:r>
            <w:r w:rsidR="0013479A" w:rsidRPr="00546BC0">
              <w:rPr>
                <w:b w:val="0"/>
                <w:i/>
                <w:sz w:val="18"/>
                <w:lang w:val="ru-RU"/>
              </w:rPr>
              <w:t xml:space="preserve"> </w:t>
            </w:r>
            <w:r w:rsidR="0013479A" w:rsidRPr="00546BC0">
              <w:rPr>
                <w:b w:val="0"/>
                <w:i/>
                <w:sz w:val="18"/>
                <w:lang w:val="ru-RU"/>
              </w:rPr>
              <w:br/>
            </w:r>
            <w:r w:rsidR="0013479A" w:rsidRPr="00546BC0">
              <w:rPr>
                <w:lang w:val="ru-RU"/>
              </w:rPr>
              <w:t>(</w:t>
            </w:r>
            <w:r w:rsidRPr="00546BC0">
              <w:rPr>
                <w:lang w:val="ru-RU"/>
              </w:rPr>
              <w:t>дБ</w:t>
            </w:r>
            <w:r w:rsidR="0013479A" w:rsidRPr="00546BC0">
              <w:rPr>
                <w:lang w:val="ru-RU"/>
              </w:rPr>
              <w:t>(</w:t>
            </w:r>
            <w:r w:rsidRPr="00546BC0">
              <w:rPr>
                <w:lang w:val="ru-RU"/>
              </w:rPr>
              <w:t>Вт</w:t>
            </w:r>
            <w:r w:rsidR="0013479A" w:rsidRPr="00546BC0">
              <w:rPr>
                <w:lang w:val="ru-RU"/>
              </w:rPr>
              <w:t>/BW))</w:t>
            </w:r>
          </w:p>
        </w:tc>
      </w:tr>
      <w:tr w:rsidR="00D57853" w:rsidRPr="00546BC0" w14:paraId="1CCBF2AE" w14:textId="77777777" w:rsidTr="00161133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D41D" w14:textId="70A2D8D7" w:rsidR="00D57853" w:rsidRPr="00546BC0" w:rsidRDefault="00D57853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0</w:t>
            </w:r>
            <w:r w:rsidR="00161133" w:rsidRPr="00546BC0">
              <w:rPr>
                <w:lang w:val="ru-RU"/>
              </w:rPr>
              <w:t>,</w:t>
            </w:r>
            <w:r w:rsidRPr="00546BC0">
              <w:rPr>
                <w:lang w:val="ru-RU"/>
              </w:rPr>
              <w:t>01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364D" w14:textId="1137B07A" w:rsidR="00D57853" w:rsidRPr="00546BC0" w:rsidRDefault="00161133" w:rsidP="004029CF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546BC0">
              <w:rPr>
                <w:i/>
                <w:iCs/>
                <w:lang w:val="ru-RU"/>
              </w:rPr>
              <w:t>Подлежит определению</w:t>
            </w:r>
          </w:p>
        </w:tc>
      </w:tr>
      <w:tr w:rsidR="00D57853" w:rsidRPr="00546BC0" w14:paraId="6BCC7BB4" w14:textId="77777777" w:rsidTr="00161133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B45B" w14:textId="008BAB13" w:rsidR="00D57853" w:rsidRPr="00546BC0" w:rsidRDefault="00D57853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1</w:t>
            </w:r>
            <w:r w:rsidR="00161133" w:rsidRPr="00546BC0">
              <w:rPr>
                <w:lang w:val="ru-RU"/>
              </w:rPr>
              <w:t>,</w:t>
            </w:r>
            <w:r w:rsidRPr="00546BC0">
              <w:rPr>
                <w:lang w:val="ru-RU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FB45" w14:textId="341D36A9" w:rsidR="00D57853" w:rsidRPr="00546BC0" w:rsidRDefault="00161133" w:rsidP="004029CF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546BC0">
              <w:rPr>
                <w:i/>
                <w:iCs/>
                <w:lang w:val="ru-RU"/>
              </w:rPr>
              <w:t>Подлежит определению</w:t>
            </w:r>
          </w:p>
        </w:tc>
      </w:tr>
      <w:tr w:rsidR="00D57853" w:rsidRPr="00546BC0" w14:paraId="2C784A03" w14:textId="77777777" w:rsidTr="00161133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8920" w14:textId="5C5DB1D6" w:rsidR="00D57853" w:rsidRPr="00546BC0" w:rsidRDefault="00D57853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2</w:t>
            </w:r>
            <w:r w:rsidR="00161133" w:rsidRPr="00546BC0">
              <w:rPr>
                <w:lang w:val="ru-RU"/>
              </w:rPr>
              <w:t>,</w:t>
            </w:r>
            <w:r w:rsidRPr="00546BC0">
              <w:rPr>
                <w:lang w:val="ru-RU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5748" w14:textId="6647A74C" w:rsidR="00D57853" w:rsidRPr="00546BC0" w:rsidRDefault="00161133" w:rsidP="004029CF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546BC0">
              <w:rPr>
                <w:i/>
                <w:iCs/>
                <w:lang w:val="ru-RU"/>
              </w:rPr>
              <w:t>Подлежит определению</w:t>
            </w:r>
          </w:p>
        </w:tc>
      </w:tr>
      <w:tr w:rsidR="00D57853" w:rsidRPr="00546BC0" w14:paraId="6ABCBC63" w14:textId="77777777" w:rsidTr="00161133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1B4D" w14:textId="6680A318" w:rsidR="00D57853" w:rsidRPr="00546BC0" w:rsidRDefault="00D57853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2</w:t>
            </w:r>
            <w:r w:rsidR="00161133" w:rsidRPr="00546BC0">
              <w:rPr>
                <w:lang w:val="ru-RU"/>
              </w:rPr>
              <w:t>,</w:t>
            </w:r>
            <w:r w:rsidRPr="00546BC0">
              <w:rPr>
                <w:lang w:val="ru-RU"/>
              </w:rPr>
              <w:t>99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1404" w14:textId="5D0DECD7" w:rsidR="00D57853" w:rsidRPr="00546BC0" w:rsidRDefault="00161133" w:rsidP="004029CF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546BC0">
              <w:rPr>
                <w:i/>
                <w:iCs/>
                <w:lang w:val="ru-RU"/>
              </w:rPr>
              <w:t>Подлежит определению</w:t>
            </w:r>
          </w:p>
        </w:tc>
      </w:tr>
      <w:tr w:rsidR="00D57853" w:rsidRPr="00546BC0" w14:paraId="5225B5DA" w14:textId="77777777" w:rsidTr="00161133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011F" w14:textId="7192624A" w:rsidR="00D57853" w:rsidRPr="00546BC0" w:rsidRDefault="00D57853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4</w:t>
            </w:r>
            <w:r w:rsidR="00161133" w:rsidRPr="00546BC0">
              <w:rPr>
                <w:lang w:val="ru-RU"/>
              </w:rPr>
              <w:t>,</w:t>
            </w:r>
            <w:r w:rsidRPr="00546BC0">
              <w:rPr>
                <w:lang w:val="ru-RU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F653" w14:textId="17BBFD85" w:rsidR="00D57853" w:rsidRPr="00546BC0" w:rsidRDefault="00161133" w:rsidP="004029CF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546BC0">
              <w:rPr>
                <w:i/>
                <w:iCs/>
                <w:lang w:val="ru-RU"/>
              </w:rPr>
              <w:t>Подлежит определению</w:t>
            </w:r>
          </w:p>
        </w:tc>
      </w:tr>
      <w:tr w:rsidR="00D57853" w:rsidRPr="00546BC0" w14:paraId="1CA7E913" w14:textId="77777777" w:rsidTr="00161133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5506" w14:textId="62D3E71E" w:rsidR="00D57853" w:rsidRPr="00546BC0" w:rsidRDefault="00D57853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5</w:t>
            </w:r>
            <w:r w:rsidR="00161133" w:rsidRPr="00546BC0">
              <w:rPr>
                <w:lang w:val="ru-RU"/>
              </w:rPr>
              <w:t>,</w:t>
            </w:r>
            <w:r w:rsidRPr="00546BC0">
              <w:rPr>
                <w:lang w:val="ru-RU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7F14" w14:textId="7C3A6BD4" w:rsidR="00D57853" w:rsidRPr="00546BC0" w:rsidRDefault="00161133" w:rsidP="004029CF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546BC0">
              <w:rPr>
                <w:i/>
                <w:iCs/>
                <w:lang w:val="ru-RU"/>
              </w:rPr>
              <w:t>Подлежит определению</w:t>
            </w:r>
          </w:p>
        </w:tc>
      </w:tr>
      <w:tr w:rsidR="00D57853" w:rsidRPr="00546BC0" w14:paraId="6AF3ACB3" w14:textId="77777777" w:rsidTr="00161133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4A54" w14:textId="67601099" w:rsidR="00D57853" w:rsidRPr="00546BC0" w:rsidRDefault="00D57853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6</w:t>
            </w:r>
            <w:r w:rsidR="00161133" w:rsidRPr="00546BC0">
              <w:rPr>
                <w:lang w:val="ru-RU"/>
              </w:rPr>
              <w:t>,</w:t>
            </w:r>
            <w:r w:rsidRPr="00546BC0">
              <w:rPr>
                <w:lang w:val="ru-RU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5CD9" w14:textId="212E762D" w:rsidR="00D57853" w:rsidRPr="00546BC0" w:rsidRDefault="00161133" w:rsidP="004029CF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546BC0">
              <w:rPr>
                <w:i/>
                <w:iCs/>
                <w:lang w:val="ru-RU"/>
              </w:rPr>
              <w:t>Подлежит определению</w:t>
            </w:r>
          </w:p>
        </w:tc>
      </w:tr>
      <w:tr w:rsidR="00D57853" w:rsidRPr="00546BC0" w14:paraId="57D2FF98" w14:textId="77777777" w:rsidTr="00161133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2DE4" w14:textId="4D5016FE" w:rsidR="00D57853" w:rsidRPr="00546BC0" w:rsidRDefault="00D57853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7</w:t>
            </w:r>
            <w:r w:rsidR="00161133" w:rsidRPr="00546BC0">
              <w:rPr>
                <w:lang w:val="ru-RU"/>
              </w:rPr>
              <w:t>,</w:t>
            </w:r>
            <w:r w:rsidRPr="00546BC0">
              <w:rPr>
                <w:lang w:val="ru-RU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35CF" w14:textId="3C35D9D0" w:rsidR="00D57853" w:rsidRPr="00546BC0" w:rsidRDefault="00161133" w:rsidP="004029CF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546BC0">
              <w:rPr>
                <w:i/>
                <w:iCs/>
                <w:lang w:val="ru-RU"/>
              </w:rPr>
              <w:t>Подлежит определению</w:t>
            </w:r>
          </w:p>
        </w:tc>
      </w:tr>
      <w:tr w:rsidR="00D57853" w:rsidRPr="00546BC0" w14:paraId="4A7F03FF" w14:textId="77777777" w:rsidTr="00161133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494D" w14:textId="48E1786A" w:rsidR="00D57853" w:rsidRPr="00546BC0" w:rsidRDefault="00D57853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8</w:t>
            </w:r>
            <w:r w:rsidR="00161133" w:rsidRPr="00546BC0">
              <w:rPr>
                <w:lang w:val="ru-RU"/>
              </w:rPr>
              <w:t>,</w:t>
            </w:r>
            <w:r w:rsidRPr="00546BC0">
              <w:rPr>
                <w:lang w:val="ru-RU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FC12" w14:textId="6E7D33CF" w:rsidR="00D57853" w:rsidRPr="00546BC0" w:rsidRDefault="00161133" w:rsidP="004029CF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546BC0">
              <w:rPr>
                <w:i/>
                <w:iCs/>
                <w:lang w:val="ru-RU"/>
              </w:rPr>
              <w:t>Подлежит определению</w:t>
            </w:r>
          </w:p>
        </w:tc>
      </w:tr>
      <w:tr w:rsidR="00D57853" w:rsidRPr="00546BC0" w14:paraId="38924658" w14:textId="77777777" w:rsidTr="00161133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3617" w14:textId="6FE6626E" w:rsidR="00D57853" w:rsidRPr="00546BC0" w:rsidRDefault="00D57853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9</w:t>
            </w:r>
            <w:r w:rsidR="00161133" w:rsidRPr="00546BC0">
              <w:rPr>
                <w:lang w:val="ru-RU"/>
              </w:rPr>
              <w:t>,</w:t>
            </w:r>
            <w:r w:rsidRPr="00546BC0">
              <w:rPr>
                <w:lang w:val="ru-RU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CBC7" w14:textId="3A039442" w:rsidR="00D57853" w:rsidRPr="00546BC0" w:rsidRDefault="00161133" w:rsidP="004029CF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546BC0">
              <w:rPr>
                <w:i/>
                <w:iCs/>
                <w:lang w:val="ru-RU"/>
              </w:rPr>
              <w:t>Подлежит определению</w:t>
            </w:r>
          </w:p>
        </w:tc>
      </w:tr>
      <w:tr w:rsidR="00D57853" w:rsidRPr="00546BC0" w14:paraId="66640FB4" w14:textId="77777777" w:rsidTr="00161133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6885" w14:textId="65A7986B" w:rsidR="00D57853" w:rsidRPr="00546BC0" w:rsidRDefault="00D57853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10</w:t>
            </w:r>
            <w:r w:rsidR="00161133" w:rsidRPr="00546BC0">
              <w:rPr>
                <w:lang w:val="ru-RU"/>
              </w:rPr>
              <w:t>,</w:t>
            </w:r>
            <w:r w:rsidRPr="00546BC0">
              <w:rPr>
                <w:lang w:val="ru-RU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AC40" w14:textId="6F2B651F" w:rsidR="00D57853" w:rsidRPr="00546BC0" w:rsidRDefault="00161133" w:rsidP="004029CF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546BC0">
              <w:rPr>
                <w:i/>
                <w:iCs/>
                <w:lang w:val="ru-RU"/>
              </w:rPr>
              <w:t>Подлежит определению</w:t>
            </w:r>
          </w:p>
        </w:tc>
      </w:tr>
      <w:tr w:rsidR="00D57853" w:rsidRPr="00546BC0" w14:paraId="474EFC9E" w14:textId="77777777" w:rsidTr="00161133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615B" w14:textId="3223083D" w:rsidR="00D57853" w:rsidRPr="00546BC0" w:rsidRDefault="00D57853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11</w:t>
            </w:r>
            <w:r w:rsidR="00161133" w:rsidRPr="00546BC0">
              <w:rPr>
                <w:lang w:val="ru-RU"/>
              </w:rPr>
              <w:t>,</w:t>
            </w:r>
            <w:r w:rsidRPr="00546BC0">
              <w:rPr>
                <w:lang w:val="ru-RU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A84A" w14:textId="3B3615BC" w:rsidR="00D57853" w:rsidRPr="00546BC0" w:rsidRDefault="00161133" w:rsidP="004029CF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546BC0">
              <w:rPr>
                <w:i/>
                <w:iCs/>
                <w:lang w:val="ru-RU"/>
              </w:rPr>
              <w:t>Подлежит определению</w:t>
            </w:r>
          </w:p>
        </w:tc>
      </w:tr>
      <w:tr w:rsidR="00D57853" w:rsidRPr="00546BC0" w14:paraId="4503E9C2" w14:textId="77777777" w:rsidTr="00161133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1C28" w14:textId="666CB396" w:rsidR="00D57853" w:rsidRPr="00546BC0" w:rsidRDefault="00D57853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12</w:t>
            </w:r>
            <w:r w:rsidR="00161133" w:rsidRPr="00546BC0">
              <w:rPr>
                <w:lang w:val="ru-RU"/>
              </w:rPr>
              <w:t>,</w:t>
            </w:r>
            <w:r w:rsidRPr="00546BC0">
              <w:rPr>
                <w:lang w:val="ru-RU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ED71" w14:textId="270B2D6C" w:rsidR="00D57853" w:rsidRPr="00546BC0" w:rsidRDefault="00161133" w:rsidP="004029CF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546BC0">
              <w:rPr>
                <w:i/>
                <w:iCs/>
                <w:lang w:val="ru-RU"/>
              </w:rPr>
              <w:t>Подлежит определению</w:t>
            </w:r>
          </w:p>
        </w:tc>
      </w:tr>
      <w:tr w:rsidR="00D57853" w:rsidRPr="00546BC0" w14:paraId="70F3AA57" w14:textId="77777777" w:rsidTr="00161133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8BEC" w14:textId="70F47A5F" w:rsidR="00D57853" w:rsidRPr="00546BC0" w:rsidRDefault="00D57853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13</w:t>
            </w:r>
            <w:r w:rsidR="00161133" w:rsidRPr="00546BC0">
              <w:rPr>
                <w:lang w:val="ru-RU"/>
              </w:rPr>
              <w:t>,</w:t>
            </w:r>
            <w:r w:rsidRPr="00546BC0">
              <w:rPr>
                <w:lang w:val="ru-RU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AB69" w14:textId="3B6AAD2F" w:rsidR="00D57853" w:rsidRPr="00546BC0" w:rsidRDefault="00161133" w:rsidP="004029CF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546BC0">
              <w:rPr>
                <w:i/>
                <w:iCs/>
                <w:lang w:val="ru-RU"/>
              </w:rPr>
              <w:t>Подлежит определению</w:t>
            </w:r>
          </w:p>
        </w:tc>
      </w:tr>
      <w:tr w:rsidR="00D57853" w:rsidRPr="00546BC0" w14:paraId="17B427BB" w14:textId="77777777" w:rsidTr="00161133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CB95" w14:textId="31AD633B" w:rsidR="00D57853" w:rsidRPr="00546BC0" w:rsidRDefault="00D57853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14</w:t>
            </w:r>
            <w:r w:rsidR="00161133" w:rsidRPr="00546BC0">
              <w:rPr>
                <w:lang w:val="ru-RU"/>
              </w:rPr>
              <w:t>,</w:t>
            </w:r>
            <w:r w:rsidRPr="00546BC0">
              <w:rPr>
                <w:lang w:val="ru-RU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F642" w14:textId="5F1E9E4D" w:rsidR="00D57853" w:rsidRPr="00546BC0" w:rsidRDefault="00161133" w:rsidP="004029CF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546BC0">
              <w:rPr>
                <w:i/>
                <w:iCs/>
                <w:lang w:val="ru-RU"/>
              </w:rPr>
              <w:t>Подлежит определению</w:t>
            </w:r>
          </w:p>
        </w:tc>
      </w:tr>
      <w:tr w:rsidR="00D57853" w:rsidRPr="00546BC0" w14:paraId="4815DEEC" w14:textId="77777777" w:rsidTr="00161133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FE08" w14:textId="085BEF6B" w:rsidR="00D57853" w:rsidRPr="00546BC0" w:rsidRDefault="00D57853" w:rsidP="004029CF">
            <w:pPr>
              <w:pStyle w:val="Tabletext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15</w:t>
            </w:r>
            <w:r w:rsidR="00161133" w:rsidRPr="00546BC0">
              <w:rPr>
                <w:lang w:val="ru-RU"/>
              </w:rPr>
              <w:t>,</w:t>
            </w:r>
            <w:r w:rsidRPr="00546BC0">
              <w:rPr>
                <w:lang w:val="ru-RU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7596" w14:textId="400AA3F9" w:rsidR="00D57853" w:rsidRPr="00546BC0" w:rsidRDefault="00161133" w:rsidP="004029CF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546BC0">
              <w:rPr>
                <w:i/>
                <w:iCs/>
                <w:lang w:val="ru-RU"/>
              </w:rPr>
              <w:t>Подлежит определению</w:t>
            </w:r>
          </w:p>
        </w:tc>
      </w:tr>
    </w:tbl>
    <w:p w14:paraId="0A15DF00" w14:textId="77777777" w:rsidR="00D57853" w:rsidRPr="00546BC0" w:rsidRDefault="00D57853" w:rsidP="00D57853">
      <w:pPr>
        <w:pStyle w:val="Tablefin"/>
        <w:rPr>
          <w:lang w:val="ru-RU"/>
        </w:rPr>
      </w:pPr>
    </w:p>
    <w:p w14:paraId="0418BF9F" w14:textId="5D5291C7" w:rsidR="00D57853" w:rsidRPr="00546BC0" w:rsidRDefault="00D57853" w:rsidP="00D57853">
      <w:pPr>
        <w:pStyle w:val="enumlev2"/>
        <w:rPr>
          <w:lang w:val="ru-RU"/>
        </w:rPr>
      </w:pPr>
      <w:r w:rsidRPr="00546BC0">
        <w:rPr>
          <w:lang w:val="ru-RU"/>
        </w:rPr>
        <w:t>c)</w:t>
      </w:r>
      <w:r w:rsidRPr="00546BC0">
        <w:rPr>
          <w:lang w:val="ru-RU"/>
        </w:rPr>
        <w:tab/>
      </w:r>
      <w:r w:rsidR="003A2CE7" w:rsidRPr="00546BC0">
        <w:rPr>
          <w:lang w:val="ru-RU"/>
        </w:rPr>
        <w:t>Для каждой</w:t>
      </w:r>
      <w:r w:rsidRPr="00546BC0">
        <w:rPr>
          <w:lang w:val="ru-RU"/>
        </w:rPr>
        <w:t xml:space="preserve"> </w:t>
      </w:r>
      <w:r w:rsidRPr="00546BC0">
        <w:rPr>
          <w:i/>
          <w:iCs/>
          <w:lang w:val="ru-RU"/>
        </w:rPr>
        <w:t>H</w:t>
      </w:r>
      <w:r w:rsidRPr="00546BC0">
        <w:rPr>
          <w:i/>
          <w:iCs/>
          <w:vertAlign w:val="subscript"/>
          <w:lang w:val="ru-RU"/>
        </w:rPr>
        <w:t>j</w:t>
      </w:r>
      <w:r w:rsidRPr="00546BC0">
        <w:rPr>
          <w:vertAlign w:val="subscript"/>
          <w:lang w:val="ru-RU"/>
        </w:rPr>
        <w:t> </w:t>
      </w:r>
      <w:r w:rsidRPr="00546BC0">
        <w:rPr>
          <w:lang w:val="ru-RU"/>
        </w:rPr>
        <w:t xml:space="preserve">= </w:t>
      </w:r>
      <w:r w:rsidRPr="00546BC0">
        <w:rPr>
          <w:i/>
          <w:iCs/>
          <w:lang w:val="ru-RU"/>
        </w:rPr>
        <w:t>H</w:t>
      </w:r>
      <w:r w:rsidRPr="00546BC0">
        <w:rPr>
          <w:i/>
          <w:iCs/>
          <w:vertAlign w:val="subscript"/>
          <w:lang w:val="ru-RU"/>
        </w:rPr>
        <w:t>min</w:t>
      </w:r>
      <w:r w:rsidRPr="00546BC0">
        <w:rPr>
          <w:lang w:val="ru-RU"/>
        </w:rPr>
        <w:t xml:space="preserve">, </w:t>
      </w:r>
      <w:r w:rsidRPr="00546BC0">
        <w:rPr>
          <w:i/>
          <w:iCs/>
          <w:lang w:val="ru-RU"/>
        </w:rPr>
        <w:t>H</w:t>
      </w:r>
      <w:r w:rsidRPr="00546BC0">
        <w:rPr>
          <w:i/>
          <w:iCs/>
          <w:vertAlign w:val="subscript"/>
          <w:lang w:val="ru-RU"/>
        </w:rPr>
        <w:t>min</w:t>
      </w:r>
      <w:r w:rsidRPr="00546BC0">
        <w:rPr>
          <w:vertAlign w:val="subscript"/>
          <w:lang w:val="ru-RU"/>
        </w:rPr>
        <w:t xml:space="preserve"> </w:t>
      </w:r>
      <w:r w:rsidRPr="00546BC0">
        <w:rPr>
          <w:lang w:val="ru-RU"/>
        </w:rPr>
        <w:t xml:space="preserve">+ </w:t>
      </w:r>
      <w:r w:rsidRPr="00546BC0">
        <w:rPr>
          <w:i/>
          <w:iCs/>
          <w:lang w:val="ru-RU"/>
        </w:rPr>
        <w:t>H</w:t>
      </w:r>
      <w:r w:rsidRPr="00546BC0">
        <w:rPr>
          <w:i/>
          <w:iCs/>
          <w:vertAlign w:val="subscript"/>
          <w:lang w:val="ru-RU"/>
        </w:rPr>
        <w:t>step</w:t>
      </w:r>
      <w:r w:rsidRPr="00546BC0">
        <w:rPr>
          <w:lang w:val="ru-RU"/>
        </w:rPr>
        <w:t xml:space="preserve">, …, </w:t>
      </w:r>
      <w:r w:rsidRPr="00546BC0">
        <w:rPr>
          <w:i/>
          <w:iCs/>
          <w:lang w:val="ru-RU"/>
        </w:rPr>
        <w:t>H</w:t>
      </w:r>
      <w:r w:rsidRPr="00546BC0">
        <w:rPr>
          <w:i/>
          <w:iCs/>
          <w:vertAlign w:val="subscript"/>
          <w:lang w:val="ru-RU"/>
        </w:rPr>
        <w:t>max</w:t>
      </w:r>
      <w:r w:rsidRPr="00546BC0">
        <w:rPr>
          <w:lang w:val="ru-RU"/>
        </w:rPr>
        <w:t xml:space="preserve"> </w:t>
      </w:r>
      <w:r w:rsidR="00756096" w:rsidRPr="00546BC0">
        <w:rPr>
          <w:lang w:val="ru-RU"/>
        </w:rPr>
        <w:t>и каждого из излучений в рассматриваемых группах излучений рассчитать минимальную и максимальную мощность излучения в эталонной ширине полосы:</w:t>
      </w:r>
    </w:p>
    <w:p w14:paraId="60885B52" w14:textId="17A177F1" w:rsidR="00D57853" w:rsidRPr="00546BC0" w:rsidRDefault="00AB654B" w:rsidP="00D57853">
      <w:pPr>
        <w:pStyle w:val="ListParagraph"/>
        <w:jc w:val="both"/>
        <w:rPr>
          <w:rFonts w:eastAsiaTheme="minorEastAsia"/>
          <w:lang w:val="ru-RU"/>
        </w:rPr>
      </w:pPr>
      <w:r w:rsidRPr="00546BC0">
        <w:rPr>
          <w:rFonts w:eastAsiaTheme="minorEastAsia"/>
          <w:i/>
          <w:lang w:val="ru-RU"/>
        </w:rPr>
        <w:t>P</w:t>
      </w:r>
      <w:r w:rsidRPr="00546BC0">
        <w:rPr>
          <w:rFonts w:eastAsiaTheme="minorEastAsia"/>
          <w:vertAlign w:val="subscript"/>
          <w:lang w:val="ru-RU"/>
        </w:rPr>
        <w:t>min_</w:t>
      </w:r>
      <w:r w:rsidRPr="00546BC0">
        <w:rPr>
          <w:rFonts w:eastAsiaTheme="minorEastAsia"/>
          <w:i/>
          <w:vertAlign w:val="subscript"/>
          <w:lang w:val="ru-RU"/>
        </w:rPr>
        <w:t>emission</w:t>
      </w:r>
      <w:r w:rsidRPr="00546BC0">
        <w:rPr>
          <w:rFonts w:eastAsiaTheme="minorEastAsia"/>
          <w:vertAlign w:val="subscript"/>
          <w:lang w:val="ru-RU"/>
        </w:rPr>
        <w:t>,</w:t>
      </w:r>
      <w:r w:rsidRPr="00546BC0">
        <w:rPr>
          <w:rFonts w:eastAsiaTheme="minorEastAsia"/>
          <w:i/>
          <w:vertAlign w:val="subscript"/>
          <w:lang w:val="ru-RU"/>
        </w:rPr>
        <w:t>j</w:t>
      </w:r>
      <w:r w:rsidRPr="00546BC0">
        <w:rPr>
          <w:rFonts w:eastAsiaTheme="minorEastAsia"/>
          <w:lang w:val="ru-RU"/>
        </w:rPr>
        <w:t xml:space="preserve"> = </w:t>
      </w:r>
      <w:r w:rsidRPr="00546BC0">
        <w:rPr>
          <w:rFonts w:eastAsiaTheme="minorEastAsia"/>
          <w:i/>
          <w:lang w:val="ru-RU"/>
        </w:rPr>
        <w:t>Минимальная плотность мощности</w:t>
      </w:r>
      <w:r w:rsidRPr="00546BC0">
        <w:rPr>
          <w:rFonts w:eastAsiaTheme="minorEastAsia"/>
          <w:lang w:val="ru-RU"/>
        </w:rPr>
        <w:t xml:space="preserve"> (</w:t>
      </w:r>
      <w:r w:rsidRPr="00546BC0">
        <w:rPr>
          <w:rFonts w:eastAsiaTheme="minorEastAsia"/>
          <w:i/>
          <w:lang w:val="ru-RU"/>
        </w:rPr>
        <w:t>Излучение</w:t>
      </w:r>
      <w:r w:rsidRPr="00546BC0">
        <w:rPr>
          <w:rFonts w:eastAsiaTheme="minorEastAsia"/>
          <w:lang w:val="ru-RU"/>
        </w:rPr>
        <w:t xml:space="preserve">, дБВт/Гц + 10 </w:t>
      </w:r>
      <w:r w:rsidRPr="00546BC0">
        <w:rPr>
          <w:rFonts w:eastAsiaTheme="minorEastAsia"/>
          <w:position w:val="-6"/>
          <w:lang w:val="ru-RU"/>
        </w:rPr>
        <w:t>*</w:t>
      </w:r>
      <w:r w:rsidRPr="00546BC0">
        <w:rPr>
          <w:rFonts w:eastAsiaTheme="minorEastAsia"/>
          <w:lang w:val="ru-RU"/>
        </w:rPr>
        <w:t xml:space="preserve"> log</w:t>
      </w:r>
      <w:r w:rsidRPr="00546BC0">
        <w:rPr>
          <w:rFonts w:eastAsiaTheme="minorEastAsia"/>
          <w:vertAlign w:val="subscript"/>
          <w:lang w:val="ru-RU"/>
        </w:rPr>
        <w:t>10</w:t>
      </w:r>
      <w:r w:rsidRPr="00546BC0">
        <w:rPr>
          <w:rFonts w:eastAsiaTheme="minorEastAsia"/>
          <w:lang w:val="ru-RU"/>
        </w:rPr>
        <w:t xml:space="preserve"> (</w:t>
      </w:r>
      <w:r w:rsidRPr="00546BC0">
        <w:rPr>
          <w:rFonts w:eastAsiaTheme="minorEastAsia"/>
          <w:i/>
          <w:lang w:val="ru-RU"/>
        </w:rPr>
        <w:t>BW</w:t>
      </w:r>
      <w:r w:rsidRPr="00546BC0">
        <w:rPr>
          <w:rFonts w:eastAsiaTheme="minorEastAsia"/>
          <w:lang w:val="ru-RU"/>
        </w:rPr>
        <w:t>);</w:t>
      </w:r>
    </w:p>
    <w:p w14:paraId="47659DE0" w14:textId="7D6B2C6E" w:rsidR="00AB654B" w:rsidRPr="00546BC0" w:rsidRDefault="00AB654B" w:rsidP="00AB654B">
      <w:pPr>
        <w:pStyle w:val="ListParagraph"/>
        <w:jc w:val="both"/>
        <w:rPr>
          <w:rFonts w:eastAsiaTheme="minorEastAsia"/>
          <w:lang w:val="ru-RU"/>
        </w:rPr>
      </w:pPr>
      <w:r w:rsidRPr="00546BC0">
        <w:rPr>
          <w:rFonts w:eastAsiaTheme="minorEastAsia"/>
          <w:i/>
          <w:lang w:val="ru-RU"/>
        </w:rPr>
        <w:t>P</w:t>
      </w:r>
      <w:r w:rsidRPr="00546BC0">
        <w:rPr>
          <w:rFonts w:eastAsiaTheme="minorEastAsia"/>
          <w:vertAlign w:val="subscript"/>
          <w:lang w:val="ru-RU"/>
        </w:rPr>
        <w:t>max_</w:t>
      </w:r>
      <w:r w:rsidRPr="00546BC0">
        <w:rPr>
          <w:rFonts w:eastAsiaTheme="minorEastAsia"/>
          <w:i/>
          <w:vertAlign w:val="subscript"/>
          <w:lang w:val="ru-RU"/>
        </w:rPr>
        <w:t>emission</w:t>
      </w:r>
      <w:r w:rsidRPr="00546BC0">
        <w:rPr>
          <w:rFonts w:eastAsiaTheme="minorEastAsia"/>
          <w:vertAlign w:val="subscript"/>
          <w:lang w:val="ru-RU"/>
        </w:rPr>
        <w:t>,</w:t>
      </w:r>
      <w:r w:rsidRPr="00546BC0">
        <w:rPr>
          <w:rFonts w:eastAsiaTheme="minorEastAsia"/>
          <w:i/>
          <w:vertAlign w:val="subscript"/>
          <w:lang w:val="ru-RU"/>
        </w:rPr>
        <w:t>j</w:t>
      </w:r>
      <w:r w:rsidRPr="00546BC0">
        <w:rPr>
          <w:rFonts w:eastAsiaTheme="minorEastAsia"/>
          <w:lang w:val="ru-RU"/>
        </w:rPr>
        <w:t xml:space="preserve"> = </w:t>
      </w:r>
      <w:r w:rsidRPr="00546BC0">
        <w:rPr>
          <w:rFonts w:eastAsiaTheme="minorEastAsia"/>
          <w:i/>
          <w:lang w:val="ru-RU"/>
        </w:rPr>
        <w:t>Максимальная плотность мощности</w:t>
      </w:r>
      <w:r w:rsidRPr="00546BC0">
        <w:rPr>
          <w:rFonts w:eastAsiaTheme="minorEastAsia"/>
          <w:lang w:val="ru-RU"/>
        </w:rPr>
        <w:t xml:space="preserve"> (</w:t>
      </w:r>
      <w:r w:rsidRPr="00546BC0">
        <w:rPr>
          <w:rFonts w:eastAsiaTheme="minorEastAsia"/>
          <w:i/>
          <w:lang w:val="ru-RU"/>
        </w:rPr>
        <w:t>Излучение</w:t>
      </w:r>
      <w:r w:rsidRPr="00546BC0">
        <w:rPr>
          <w:rFonts w:eastAsiaTheme="minorEastAsia"/>
          <w:lang w:val="ru-RU"/>
        </w:rPr>
        <w:t xml:space="preserve">, дБВт/Гц + 10 </w:t>
      </w:r>
      <w:r w:rsidRPr="00546BC0">
        <w:rPr>
          <w:rFonts w:eastAsiaTheme="minorEastAsia"/>
          <w:position w:val="-6"/>
          <w:lang w:val="ru-RU"/>
        </w:rPr>
        <w:t>*</w:t>
      </w:r>
      <w:r w:rsidRPr="00546BC0">
        <w:rPr>
          <w:rFonts w:eastAsiaTheme="minorEastAsia"/>
          <w:lang w:val="ru-RU"/>
        </w:rPr>
        <w:t xml:space="preserve"> log</w:t>
      </w:r>
      <w:r w:rsidRPr="00546BC0">
        <w:rPr>
          <w:rFonts w:eastAsiaTheme="minorEastAsia"/>
          <w:vertAlign w:val="subscript"/>
          <w:lang w:val="ru-RU"/>
        </w:rPr>
        <w:t>10</w:t>
      </w:r>
      <w:r w:rsidRPr="00546BC0">
        <w:rPr>
          <w:rFonts w:eastAsiaTheme="minorEastAsia"/>
          <w:lang w:val="ru-RU"/>
        </w:rPr>
        <w:t xml:space="preserve"> (</w:t>
      </w:r>
      <w:r w:rsidRPr="00546BC0">
        <w:rPr>
          <w:rFonts w:eastAsiaTheme="minorEastAsia"/>
          <w:i/>
          <w:lang w:val="ru-RU"/>
        </w:rPr>
        <w:t>BW</w:t>
      </w:r>
      <w:r w:rsidRPr="00546BC0">
        <w:rPr>
          <w:rFonts w:eastAsiaTheme="minorEastAsia"/>
          <w:lang w:val="ru-RU"/>
        </w:rPr>
        <w:t>);</w:t>
      </w:r>
    </w:p>
    <w:p w14:paraId="4FE65E89" w14:textId="7A114CB5" w:rsidR="00D57853" w:rsidRPr="00546BC0" w:rsidRDefault="005D6557" w:rsidP="00D57853">
      <w:pPr>
        <w:pStyle w:val="enumlev1"/>
        <w:tabs>
          <w:tab w:val="left" w:pos="648"/>
          <w:tab w:val="left" w:pos="1272"/>
        </w:tabs>
        <w:ind w:leftChars="590" w:left="2092"/>
        <w:rPr>
          <w:szCs w:val="22"/>
          <w:lang w:val="ru-RU"/>
        </w:rPr>
      </w:pPr>
      <w:r w:rsidRPr="00546BC0">
        <w:rPr>
          <w:szCs w:val="22"/>
          <w:lang w:val="ru-RU"/>
        </w:rPr>
        <w:t>BW (ширина полосы) в Гц составляет:</w:t>
      </w:r>
    </w:p>
    <w:p w14:paraId="53C58D01" w14:textId="787B5FA2" w:rsidR="00D57853" w:rsidRPr="00546BC0" w:rsidRDefault="00D57853" w:rsidP="00D57853">
      <w:pPr>
        <w:pStyle w:val="enumlev1"/>
        <w:tabs>
          <w:tab w:val="left" w:pos="648"/>
          <w:tab w:val="left" w:pos="1272"/>
        </w:tabs>
        <w:ind w:leftChars="350" w:left="770" w:firstLineChars="350" w:firstLine="770"/>
        <w:rPr>
          <w:i/>
          <w:szCs w:val="22"/>
          <w:vertAlign w:val="subscript"/>
          <w:lang w:val="ru-RU"/>
        </w:rPr>
      </w:pPr>
      <w:r w:rsidRPr="00546BC0">
        <w:rPr>
          <w:i/>
          <w:szCs w:val="22"/>
          <w:lang w:val="ru-RU"/>
        </w:rPr>
        <w:t>BW</w:t>
      </w:r>
      <w:r w:rsidRPr="00546BC0">
        <w:rPr>
          <w:i/>
          <w:szCs w:val="22"/>
          <w:vertAlign w:val="subscript"/>
          <w:lang w:val="ru-RU"/>
        </w:rPr>
        <w:t>Ref</w:t>
      </w:r>
      <w:r w:rsidRPr="00546BC0">
        <w:rPr>
          <w:szCs w:val="22"/>
          <w:lang w:val="ru-RU"/>
        </w:rPr>
        <w:t xml:space="preserve"> </w:t>
      </w:r>
      <w:r w:rsidR="005D6557" w:rsidRPr="00546BC0">
        <w:rPr>
          <w:szCs w:val="22"/>
          <w:lang w:val="ru-RU"/>
        </w:rPr>
        <w:t xml:space="preserve">при </w:t>
      </w:r>
      <w:r w:rsidRPr="00546BC0">
        <w:rPr>
          <w:i/>
          <w:szCs w:val="22"/>
          <w:lang w:val="ru-RU"/>
        </w:rPr>
        <w:t>BW</w:t>
      </w:r>
      <w:r w:rsidRPr="00546BC0">
        <w:rPr>
          <w:i/>
          <w:szCs w:val="22"/>
          <w:vertAlign w:val="subscript"/>
          <w:lang w:val="ru-RU"/>
        </w:rPr>
        <w:t>Ref</w:t>
      </w:r>
      <w:r w:rsidRPr="00546BC0">
        <w:rPr>
          <w:szCs w:val="22"/>
          <w:lang w:val="ru-RU"/>
        </w:rPr>
        <w:t xml:space="preserve"> =1 </w:t>
      </w:r>
      <w:r w:rsidR="005D6557" w:rsidRPr="00546BC0">
        <w:rPr>
          <w:szCs w:val="22"/>
          <w:lang w:val="ru-RU"/>
        </w:rPr>
        <w:t>МГц;</w:t>
      </w:r>
    </w:p>
    <w:p w14:paraId="5CBF3408" w14:textId="10A29B90" w:rsidR="00D57853" w:rsidRPr="00546BC0" w:rsidRDefault="00D57853" w:rsidP="00D57853">
      <w:pPr>
        <w:pStyle w:val="enumlev1"/>
        <w:tabs>
          <w:tab w:val="left" w:pos="648"/>
          <w:tab w:val="left" w:pos="1272"/>
        </w:tabs>
        <w:ind w:leftChars="350" w:left="770" w:firstLineChars="350" w:firstLine="770"/>
        <w:rPr>
          <w:szCs w:val="22"/>
          <w:lang w:val="ru-RU"/>
        </w:rPr>
      </w:pPr>
      <w:r w:rsidRPr="00546BC0">
        <w:rPr>
          <w:i/>
          <w:szCs w:val="22"/>
          <w:lang w:val="ru-RU"/>
        </w:rPr>
        <w:t>BW</w:t>
      </w:r>
      <w:r w:rsidRPr="00546BC0">
        <w:rPr>
          <w:i/>
          <w:szCs w:val="22"/>
          <w:vertAlign w:val="subscript"/>
          <w:lang w:val="ru-RU"/>
        </w:rPr>
        <w:t>Ref</w:t>
      </w:r>
      <w:r w:rsidRPr="00546BC0">
        <w:rPr>
          <w:szCs w:val="22"/>
          <w:lang w:val="ru-RU"/>
        </w:rPr>
        <w:t xml:space="preserve"> </w:t>
      </w:r>
      <w:r w:rsidR="005D6557" w:rsidRPr="00546BC0">
        <w:rPr>
          <w:szCs w:val="22"/>
          <w:lang w:val="ru-RU"/>
        </w:rPr>
        <w:t>при</w:t>
      </w:r>
      <w:r w:rsidRPr="00546BC0">
        <w:rPr>
          <w:szCs w:val="22"/>
          <w:lang w:val="ru-RU"/>
        </w:rPr>
        <w:t xml:space="preserve"> </w:t>
      </w:r>
      <w:r w:rsidRPr="00546BC0">
        <w:rPr>
          <w:i/>
          <w:szCs w:val="22"/>
          <w:lang w:val="ru-RU"/>
        </w:rPr>
        <w:t>BW</w:t>
      </w:r>
      <w:r w:rsidRPr="00546BC0">
        <w:rPr>
          <w:i/>
          <w:szCs w:val="22"/>
          <w:vertAlign w:val="subscript"/>
          <w:lang w:val="ru-RU"/>
        </w:rPr>
        <w:t>Ref</w:t>
      </w:r>
      <w:r w:rsidRPr="00546BC0">
        <w:rPr>
          <w:szCs w:val="22"/>
          <w:lang w:val="ru-RU"/>
        </w:rPr>
        <w:t xml:space="preserve"> =14 </w:t>
      </w:r>
      <w:r w:rsidR="005D6557" w:rsidRPr="00546BC0">
        <w:rPr>
          <w:szCs w:val="22"/>
          <w:lang w:val="ru-RU"/>
        </w:rPr>
        <w:t>МГц</w:t>
      </w:r>
      <w:r w:rsidRPr="00546BC0">
        <w:rPr>
          <w:szCs w:val="22"/>
          <w:lang w:val="ru-RU"/>
        </w:rPr>
        <w:t xml:space="preserve"> </w:t>
      </w:r>
      <w:r w:rsidR="005D6557" w:rsidRPr="00546BC0">
        <w:rPr>
          <w:szCs w:val="22"/>
          <w:lang w:val="ru-RU"/>
        </w:rPr>
        <w:t>и</w:t>
      </w:r>
      <w:r w:rsidRPr="00546BC0">
        <w:rPr>
          <w:i/>
          <w:szCs w:val="22"/>
          <w:lang w:val="ru-RU"/>
        </w:rPr>
        <w:t xml:space="preserve"> BW</w:t>
      </w:r>
      <w:r w:rsidRPr="00546BC0">
        <w:rPr>
          <w:i/>
          <w:szCs w:val="22"/>
          <w:vertAlign w:val="subscript"/>
          <w:lang w:val="ru-RU"/>
        </w:rPr>
        <w:t>emission</w:t>
      </w:r>
      <w:r w:rsidRPr="00546BC0">
        <w:rPr>
          <w:szCs w:val="22"/>
          <w:lang w:val="ru-RU"/>
        </w:rPr>
        <w:t xml:space="preserve"> </w:t>
      </w:r>
      <w:r w:rsidRPr="00546BC0">
        <w:rPr>
          <w:rFonts w:asciiTheme="minorEastAsia" w:eastAsiaTheme="minorEastAsia" w:hAnsiTheme="minorEastAsia"/>
          <w:szCs w:val="22"/>
          <w:lang w:val="ru-RU" w:eastAsia="ko-KR"/>
        </w:rPr>
        <w:t>&gt;=</w:t>
      </w:r>
      <w:r w:rsidRPr="00546BC0">
        <w:rPr>
          <w:szCs w:val="22"/>
          <w:lang w:val="ru-RU"/>
        </w:rPr>
        <w:t xml:space="preserve"> </w:t>
      </w:r>
      <w:r w:rsidRPr="00546BC0">
        <w:rPr>
          <w:i/>
          <w:szCs w:val="22"/>
          <w:lang w:val="ru-RU"/>
        </w:rPr>
        <w:t>BW</w:t>
      </w:r>
      <w:r w:rsidRPr="00546BC0">
        <w:rPr>
          <w:i/>
          <w:szCs w:val="22"/>
          <w:vertAlign w:val="subscript"/>
          <w:lang w:val="ru-RU"/>
        </w:rPr>
        <w:t xml:space="preserve">Ref </w:t>
      </w:r>
      <w:r w:rsidR="005D6557" w:rsidRPr="00546BC0">
        <w:rPr>
          <w:szCs w:val="22"/>
          <w:lang w:val="ru-RU"/>
        </w:rPr>
        <w:t>;</w:t>
      </w:r>
    </w:p>
    <w:p w14:paraId="2E3BFA7D" w14:textId="4C8BC8D7" w:rsidR="00D57853" w:rsidRPr="00546BC0" w:rsidRDefault="00D57853" w:rsidP="00D57853">
      <w:pPr>
        <w:pStyle w:val="enumlev1"/>
        <w:tabs>
          <w:tab w:val="left" w:pos="648"/>
          <w:tab w:val="left" w:pos="1272"/>
        </w:tabs>
        <w:ind w:leftChars="350" w:left="770" w:firstLineChars="350" w:firstLine="770"/>
        <w:rPr>
          <w:szCs w:val="22"/>
          <w:lang w:val="ru-RU"/>
        </w:rPr>
      </w:pPr>
      <w:r w:rsidRPr="00546BC0">
        <w:rPr>
          <w:i/>
          <w:szCs w:val="22"/>
          <w:lang w:val="ru-RU"/>
        </w:rPr>
        <w:t>BW</w:t>
      </w:r>
      <w:r w:rsidRPr="00546BC0">
        <w:rPr>
          <w:i/>
          <w:szCs w:val="22"/>
          <w:vertAlign w:val="subscript"/>
          <w:lang w:val="ru-RU"/>
        </w:rPr>
        <w:t>emission</w:t>
      </w:r>
      <w:r w:rsidRPr="00546BC0">
        <w:rPr>
          <w:szCs w:val="22"/>
          <w:lang w:val="ru-RU"/>
        </w:rPr>
        <w:t xml:space="preserve"> </w:t>
      </w:r>
      <w:r w:rsidR="005D6557" w:rsidRPr="00546BC0">
        <w:rPr>
          <w:szCs w:val="22"/>
          <w:lang w:val="ru-RU"/>
        </w:rPr>
        <w:t>при</w:t>
      </w:r>
      <w:r w:rsidRPr="00546BC0">
        <w:rPr>
          <w:szCs w:val="22"/>
          <w:lang w:val="ru-RU"/>
        </w:rPr>
        <w:t xml:space="preserve"> </w:t>
      </w:r>
      <w:r w:rsidRPr="00546BC0">
        <w:rPr>
          <w:i/>
          <w:szCs w:val="22"/>
          <w:lang w:val="ru-RU"/>
        </w:rPr>
        <w:t>BW</w:t>
      </w:r>
      <w:r w:rsidRPr="00546BC0">
        <w:rPr>
          <w:i/>
          <w:szCs w:val="22"/>
          <w:vertAlign w:val="subscript"/>
          <w:lang w:val="ru-RU"/>
        </w:rPr>
        <w:t>Ref</w:t>
      </w:r>
      <w:r w:rsidRPr="00546BC0">
        <w:rPr>
          <w:szCs w:val="22"/>
          <w:lang w:val="ru-RU"/>
        </w:rPr>
        <w:t xml:space="preserve"> =14 </w:t>
      </w:r>
      <w:r w:rsidR="005D6557" w:rsidRPr="00546BC0">
        <w:rPr>
          <w:szCs w:val="22"/>
          <w:lang w:val="ru-RU"/>
        </w:rPr>
        <w:t>МГц</w:t>
      </w:r>
      <w:r w:rsidRPr="00546BC0">
        <w:rPr>
          <w:szCs w:val="22"/>
          <w:lang w:val="ru-RU"/>
        </w:rPr>
        <w:t xml:space="preserve"> </w:t>
      </w:r>
      <w:r w:rsidR="005D6557" w:rsidRPr="00546BC0">
        <w:rPr>
          <w:szCs w:val="22"/>
          <w:lang w:val="ru-RU"/>
        </w:rPr>
        <w:t>и</w:t>
      </w:r>
      <w:r w:rsidRPr="00546BC0">
        <w:rPr>
          <w:i/>
          <w:szCs w:val="22"/>
          <w:lang w:val="ru-RU"/>
        </w:rPr>
        <w:t xml:space="preserve"> BW</w:t>
      </w:r>
      <w:r w:rsidRPr="00546BC0">
        <w:rPr>
          <w:i/>
          <w:szCs w:val="22"/>
          <w:vertAlign w:val="subscript"/>
          <w:lang w:val="ru-RU"/>
        </w:rPr>
        <w:t>emission</w:t>
      </w:r>
      <w:r w:rsidRPr="00546BC0">
        <w:rPr>
          <w:szCs w:val="22"/>
          <w:lang w:val="ru-RU"/>
        </w:rPr>
        <w:t xml:space="preserve"> &lt; </w:t>
      </w:r>
      <w:r w:rsidRPr="00546BC0">
        <w:rPr>
          <w:i/>
          <w:szCs w:val="22"/>
          <w:lang w:val="ru-RU"/>
        </w:rPr>
        <w:t>BW</w:t>
      </w:r>
      <w:r w:rsidRPr="00546BC0">
        <w:rPr>
          <w:i/>
          <w:szCs w:val="22"/>
          <w:vertAlign w:val="subscript"/>
          <w:lang w:val="ru-RU"/>
        </w:rPr>
        <w:t>Ref</w:t>
      </w:r>
      <w:r w:rsidR="005D6557" w:rsidRPr="00546BC0">
        <w:rPr>
          <w:szCs w:val="22"/>
          <w:lang w:val="ru-RU"/>
        </w:rPr>
        <w:t>.</w:t>
      </w:r>
    </w:p>
    <w:p w14:paraId="4E05503F" w14:textId="58F7EB88" w:rsidR="00D57853" w:rsidRPr="00546BC0" w:rsidRDefault="00D57853" w:rsidP="00D57853">
      <w:pPr>
        <w:pStyle w:val="enumlev2"/>
        <w:rPr>
          <w:lang w:val="ru-RU"/>
        </w:rPr>
      </w:pPr>
      <w:r w:rsidRPr="00546BC0">
        <w:rPr>
          <w:lang w:val="ru-RU"/>
        </w:rPr>
        <w:t>d)</w:t>
      </w:r>
      <w:r w:rsidRPr="00546BC0">
        <w:rPr>
          <w:lang w:val="ru-RU"/>
        </w:rPr>
        <w:tab/>
      </w:r>
      <w:r w:rsidR="001532F8" w:rsidRPr="00546BC0">
        <w:rPr>
          <w:lang w:val="ru-RU"/>
        </w:rPr>
        <w:t xml:space="preserve">Для каждого излучения в рассматриваемых группах излучений проверить, существует ли хотя бы одна высота </w:t>
      </w:r>
      <w:r w:rsidRPr="00546BC0">
        <w:rPr>
          <w:i/>
          <w:iCs/>
          <w:lang w:val="ru-RU"/>
        </w:rPr>
        <w:t>H</w:t>
      </w:r>
      <w:r w:rsidRPr="00546BC0">
        <w:rPr>
          <w:i/>
          <w:iCs/>
          <w:vertAlign w:val="subscript"/>
          <w:lang w:val="ru-RU"/>
        </w:rPr>
        <w:t>j</w:t>
      </w:r>
      <w:r w:rsidR="001532F8" w:rsidRPr="00546BC0">
        <w:rPr>
          <w:lang w:val="ru-RU"/>
        </w:rPr>
        <w:t>, для которой</w:t>
      </w:r>
      <w:r w:rsidRPr="00546BC0">
        <w:rPr>
          <w:lang w:val="ru-RU"/>
        </w:rPr>
        <w:t xml:space="preserve"> </w:t>
      </w:r>
    </w:p>
    <w:p w14:paraId="3CE45BA0" w14:textId="3057DC18" w:rsidR="00D57853" w:rsidRPr="00546BC0" w:rsidRDefault="00D57853" w:rsidP="00D57853">
      <w:pPr>
        <w:pStyle w:val="Equation"/>
        <w:rPr>
          <w:szCs w:val="22"/>
          <w:lang w:val="ru-RU"/>
        </w:rPr>
      </w:pPr>
      <w:r w:rsidRPr="00546BC0">
        <w:rPr>
          <w:szCs w:val="22"/>
          <w:lang w:val="ru-RU"/>
        </w:rPr>
        <w:tab/>
      </w:r>
      <w:r w:rsidRPr="00546BC0">
        <w:rPr>
          <w:szCs w:val="22"/>
          <w:lang w:val="ru-RU"/>
        </w:rPr>
        <w:tab/>
      </w:r>
      <m:oMath>
        <m:sSub>
          <m:sSubPr>
            <m:ctrlPr>
              <w:rPr>
                <w:rFonts w:ascii="Cambria Math" w:hAnsi="Cambria Math" w:cs="Calibri"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lang w:val="ru-RU"/>
              </w:rPr>
              <m:t>max⁡_</m:t>
            </m:r>
            <m:r>
              <w:rPr>
                <w:rFonts w:ascii="Cambria Math" w:hAnsi="Cambria Math"/>
                <w:szCs w:val="22"/>
                <w:lang w:val="ru-RU"/>
              </w:rPr>
              <m:t>emission</m:t>
            </m:r>
            <m:r>
              <m:rPr>
                <m:sty m:val="p"/>
              </m:rPr>
              <w:rPr>
                <w:rFonts w:ascii="Cambria Math" w:hAnsi="Cambria Math"/>
                <w:szCs w:val="22"/>
                <w:lang w:val="ru-RU"/>
              </w:rPr>
              <m:t>,</m:t>
            </m:r>
            <m:r>
              <w:rPr>
                <w:rFonts w:ascii="Cambria Math" w:hAnsi="Cambria Math"/>
                <w:szCs w:val="22"/>
                <w:lang w:val="ru-RU"/>
              </w:rPr>
              <m:t>j</m:t>
            </m:r>
          </m:sub>
        </m:sSub>
        <m:r>
          <w:rPr>
            <w:rFonts w:ascii="Cambria Math" w:hAnsi="Cambria Math"/>
            <w:szCs w:val="22"/>
            <w:lang w:val="ru-RU"/>
          </w:rPr>
          <m:t>&gt;</m:t>
        </m:r>
        <m:sSub>
          <m:sSubPr>
            <m:ctrlPr>
              <w:rPr>
                <w:rFonts w:ascii="Cambria Math" w:hAnsi="Cambria Math"/>
                <w:i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P</m:t>
            </m:r>
          </m:e>
          <m:sub>
            <m:r>
              <w:rPr>
                <w:rFonts w:ascii="Cambria Math" w:hAnsi="Cambria Math"/>
                <w:szCs w:val="22"/>
                <w:lang w:val="ru-RU"/>
              </w:rPr>
              <m:t>j</m:t>
            </m:r>
          </m:sub>
        </m:sSub>
        <m:r>
          <w:rPr>
            <w:rFonts w:ascii="Cambria Math" w:hAnsi="Cambria Math"/>
            <w:szCs w:val="22"/>
            <w:lang w:val="ru-RU"/>
          </w:rPr>
          <m:t>&gt;</m:t>
        </m:r>
        <m:sSub>
          <m:sSubPr>
            <m:ctrlPr>
              <w:rPr>
                <w:rFonts w:ascii="Cambria Math" w:eastAsia="SimSun" w:hAnsi="Cambria Math"/>
                <w:szCs w:val="22"/>
                <w:lang w:val="ru-RU"/>
              </w:rPr>
            </m:ctrlPr>
          </m:sSubPr>
          <m:e>
            <m:r>
              <w:rPr>
                <w:rFonts w:ascii="Cambria Math" w:hAnsi="Cambria Math"/>
                <w:szCs w:val="22"/>
                <w:lang w:val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lang w:val="ru-RU"/>
              </w:rPr>
              <m:t>min⁡_</m:t>
            </m:r>
            <m:r>
              <w:rPr>
                <w:rFonts w:ascii="Cambria Math" w:hAnsi="Cambria Math"/>
                <w:szCs w:val="22"/>
                <w:lang w:val="ru-RU"/>
              </w:rPr>
              <m:t>emission</m:t>
            </m:r>
            <m:r>
              <m:rPr>
                <m:sty m:val="p"/>
              </m:rPr>
              <w:rPr>
                <w:rFonts w:ascii="Cambria Math" w:hAnsi="Cambria Math"/>
                <w:szCs w:val="22"/>
                <w:lang w:val="ru-RU"/>
              </w:rPr>
              <m:t>,</m:t>
            </m:r>
            <m:r>
              <w:rPr>
                <w:rFonts w:ascii="Cambria Math" w:hAnsi="Cambria Math"/>
                <w:szCs w:val="22"/>
                <w:lang w:val="ru-RU"/>
              </w:rPr>
              <m:t>j</m:t>
            </m:r>
          </m:sub>
        </m:sSub>
      </m:oMath>
      <w:r w:rsidR="001532F8" w:rsidRPr="00546BC0">
        <w:rPr>
          <w:szCs w:val="22"/>
          <w:lang w:val="ru-RU"/>
        </w:rPr>
        <w:t>.</w:t>
      </w:r>
    </w:p>
    <w:p w14:paraId="1F9BE1B1" w14:textId="0E44CC62" w:rsidR="00D57853" w:rsidRPr="00546BC0" w:rsidRDefault="00D57853" w:rsidP="004B435A">
      <w:pPr>
        <w:rPr>
          <w:lang w:val="ru-RU"/>
        </w:rPr>
      </w:pPr>
      <w:r w:rsidRPr="00546BC0">
        <w:rPr>
          <w:lang w:val="ru-RU"/>
        </w:rPr>
        <w:tab/>
      </w:r>
      <w:r w:rsidR="001532F8" w:rsidRPr="00546BC0">
        <w:rPr>
          <w:lang w:val="ru-RU"/>
        </w:rPr>
        <w:t>Результаты этой проверки показаны в таблице 8.</w:t>
      </w:r>
    </w:p>
    <w:p w14:paraId="3A2E119A" w14:textId="6C5B2201" w:rsidR="00D57853" w:rsidRPr="00546BC0" w:rsidRDefault="001532F8" w:rsidP="00D57853">
      <w:pPr>
        <w:pStyle w:val="TableNo"/>
        <w:rPr>
          <w:lang w:val="ru-RU"/>
        </w:rPr>
      </w:pPr>
      <w:r w:rsidRPr="00546BC0">
        <w:rPr>
          <w:lang w:val="ru-RU"/>
        </w:rPr>
        <w:t>ТАБЛИЦА</w:t>
      </w:r>
      <w:r w:rsidR="00D57853" w:rsidRPr="00546BC0">
        <w:rPr>
          <w:lang w:val="ru-RU"/>
        </w:rPr>
        <w:t xml:space="preserve"> 8</w:t>
      </w:r>
    </w:p>
    <w:p w14:paraId="146613AB" w14:textId="43DBD3AB" w:rsidR="00D57853" w:rsidRPr="00546BC0" w:rsidRDefault="001532F8" w:rsidP="00D57853">
      <w:pPr>
        <w:pStyle w:val="Tabletitle"/>
        <w:rPr>
          <w:i/>
          <w:iCs/>
          <w:szCs w:val="22"/>
          <w:lang w:val="ru-RU"/>
        </w:rPr>
      </w:pPr>
      <w:r w:rsidRPr="00546BC0">
        <w:rPr>
          <w:szCs w:val="22"/>
          <w:lang w:val="ru-RU"/>
        </w:rPr>
        <w:t>Пример сравнения значений</w:t>
      </w:r>
      <w:r w:rsidR="00D57853" w:rsidRPr="00546BC0">
        <w:rPr>
          <w:szCs w:val="22"/>
          <w:lang w:val="ru-RU"/>
        </w:rPr>
        <w:t xml:space="preserve"> </w:t>
      </w:r>
      <w:r w:rsidR="00D57853" w:rsidRPr="00546BC0">
        <w:rPr>
          <w:i/>
          <w:iCs/>
          <w:szCs w:val="22"/>
          <w:lang w:val="ru-RU"/>
        </w:rPr>
        <w:t>P</w:t>
      </w:r>
      <w:r w:rsidR="00D57853" w:rsidRPr="00546BC0">
        <w:rPr>
          <w:i/>
          <w:iCs/>
          <w:szCs w:val="22"/>
          <w:vertAlign w:val="subscript"/>
          <w:lang w:val="ru-RU"/>
        </w:rPr>
        <w:t>j</w:t>
      </w:r>
      <w:r w:rsidR="00D57853" w:rsidRPr="00546BC0">
        <w:rPr>
          <w:szCs w:val="22"/>
          <w:lang w:val="ru-RU"/>
        </w:rPr>
        <w:t xml:space="preserve"> </w:t>
      </w:r>
      <w:r w:rsidRPr="00546BC0">
        <w:rPr>
          <w:szCs w:val="22"/>
          <w:lang w:val="ru-RU"/>
        </w:rPr>
        <w:t>и</w:t>
      </w:r>
      <m:oMath>
        <m:r>
          <m:rPr>
            <m:sty m:val="bi"/>
          </m:rPr>
          <w:rPr>
            <w:rFonts w:ascii="Cambria Math" w:hAnsi="Cambria Math"/>
            <w:szCs w:val="22"/>
            <w:lang w:val="ru-RU"/>
          </w:rPr>
          <m:t>(</m:t>
        </m:r>
        <m:sSub>
          <m:sSubPr>
            <m:ctrlPr>
              <w:rPr>
                <w:rFonts w:ascii="Cambria Math" w:eastAsia="SimSun" w:hAnsi="Cambria Math"/>
                <w:szCs w:val="22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2"/>
                <w:lang w:val="ru-RU"/>
              </w:rPr>
              <m:t>P</m:t>
            </m:r>
          </m:e>
          <m:sub>
            <m:r>
              <m:rPr>
                <m:sty m:val="b"/>
              </m:rPr>
              <w:rPr>
                <w:rFonts w:ascii="Cambria Math" w:hAnsi="Cambria Math"/>
                <w:szCs w:val="22"/>
                <w:lang w:val="ru-RU"/>
              </w:rPr>
              <m:t>min⁡</m:t>
            </m:r>
            <m:r>
              <m:rPr>
                <m:sty m:val="bi"/>
              </m:rPr>
              <w:rPr>
                <w:rFonts w:ascii="Cambria Math" w:hAnsi="Cambria Math"/>
                <w:szCs w:val="22"/>
                <w:lang w:val="ru-RU"/>
              </w:rPr>
              <m:t>_emission,j</m:t>
            </m:r>
          </m:sub>
        </m:sSub>
      </m:oMath>
      <w:r w:rsidR="00D57853" w:rsidRPr="00546BC0">
        <w:rPr>
          <w:b w:val="0"/>
          <w:szCs w:val="22"/>
          <w:lang w:val="ru-RU"/>
        </w:rPr>
        <w:t>;</w:t>
      </w:r>
      <w:r w:rsidR="00D57853" w:rsidRPr="00546BC0">
        <w:rPr>
          <w:szCs w:val="22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szCs w:val="22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2"/>
                <w:lang w:val="ru-RU"/>
              </w:rPr>
              <m:t>P</m:t>
            </m:r>
          </m:e>
          <m:sub>
            <m:r>
              <m:rPr>
                <m:sty m:val="b"/>
              </m:rPr>
              <w:rPr>
                <w:rFonts w:ascii="Cambria Math" w:hAnsi="Cambria Math"/>
                <w:szCs w:val="22"/>
                <w:lang w:val="ru-RU"/>
              </w:rPr>
              <m:t>max⁡</m:t>
            </m:r>
            <m:r>
              <m:rPr>
                <m:sty m:val="bi"/>
              </m:rPr>
              <w:rPr>
                <w:rFonts w:ascii="Cambria Math" w:hAnsi="Cambria Math"/>
                <w:szCs w:val="22"/>
                <w:lang w:val="ru-RU"/>
              </w:rPr>
              <m:t>_emission,j</m:t>
            </m:r>
          </m:sub>
        </m:sSub>
        <m:r>
          <m:rPr>
            <m:sty m:val="bi"/>
          </m:rPr>
          <w:rPr>
            <w:rFonts w:ascii="Cambria Math" w:hAnsi="Cambria Math" w:cs="Calibri"/>
            <w:szCs w:val="22"/>
            <w:lang w:val="ru-RU"/>
          </w:rPr>
          <m:t>)</m:t>
        </m:r>
      </m:oMath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306"/>
        <w:gridCol w:w="1618"/>
        <w:gridCol w:w="1182"/>
        <w:gridCol w:w="1628"/>
        <w:gridCol w:w="1632"/>
        <w:gridCol w:w="2273"/>
      </w:tblGrid>
      <w:tr w:rsidR="00D57853" w:rsidRPr="00546BC0" w14:paraId="738957EE" w14:textId="77777777" w:rsidTr="001532F8">
        <w:trPr>
          <w:trHeight w:val="737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4EFB" w14:textId="0A70C253" w:rsidR="00D57853" w:rsidRPr="00546BC0" w:rsidRDefault="001532F8" w:rsidP="004029CF">
            <w:pPr>
              <w:pStyle w:val="Tablehead"/>
              <w:spacing w:line="276" w:lineRule="auto"/>
              <w:rPr>
                <w:rFonts w:cstheme="minorBidi"/>
                <w:lang w:val="ru-RU"/>
              </w:rPr>
            </w:pPr>
            <w:r w:rsidRPr="00546BC0">
              <w:rPr>
                <w:lang w:val="ru-RU"/>
              </w:rPr>
              <w:t>Излучение</w:t>
            </w:r>
            <w:r w:rsidRPr="00546BC0">
              <w:rPr>
                <w:lang w:val="ru-RU"/>
              </w:rPr>
              <w:br/>
              <w:t>№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AE14" w14:textId="1FAEF66E" w:rsidR="00D57853" w:rsidRPr="00546BC0" w:rsidRDefault="00D57853" w:rsidP="001532F8">
            <w:pPr>
              <w:pStyle w:val="Tablehead"/>
              <w:spacing w:line="276" w:lineRule="auto"/>
              <w:rPr>
                <w:rFonts w:cstheme="minorBidi"/>
                <w:lang w:val="ru-RU"/>
              </w:rPr>
            </w:pPr>
            <w:r w:rsidRPr="00546BC0">
              <w:rPr>
                <w:lang w:val="ru-RU"/>
              </w:rPr>
              <w:t>C</w:t>
            </w:r>
            <w:r w:rsidR="007C0673" w:rsidRPr="00546BC0">
              <w:rPr>
                <w:lang w:val="ru-RU"/>
              </w:rPr>
              <w:t>.</w:t>
            </w:r>
            <w:r w:rsidRPr="00546BC0">
              <w:rPr>
                <w:lang w:val="ru-RU"/>
              </w:rPr>
              <w:t>7</w:t>
            </w:r>
            <w:r w:rsidR="007C0673" w:rsidRPr="00546BC0">
              <w:rPr>
                <w:lang w:val="ru-RU"/>
              </w:rPr>
              <w:t>.</w:t>
            </w:r>
            <w:r w:rsidRPr="00546BC0">
              <w:rPr>
                <w:lang w:val="ru-RU"/>
              </w:rPr>
              <w:t>a</w:t>
            </w:r>
            <w:r w:rsidRPr="00546BC0">
              <w:rPr>
                <w:lang w:val="ru-RU"/>
              </w:rPr>
              <w:br/>
            </w:r>
            <w:r w:rsidR="001532F8" w:rsidRPr="00546BC0">
              <w:rPr>
                <w:lang w:val="ru-RU"/>
              </w:rPr>
              <w:t>Обозначение</w:t>
            </w:r>
            <w:r w:rsidR="001532F8" w:rsidRPr="00546BC0">
              <w:rPr>
                <w:lang w:val="ru-RU"/>
              </w:rPr>
              <w:br/>
              <w:t>излучений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0643" w14:textId="77777777" w:rsidR="00D57853" w:rsidRPr="00546BC0" w:rsidRDefault="00D57853" w:rsidP="004029CF">
            <w:pPr>
              <w:pStyle w:val="Tablehead"/>
              <w:spacing w:line="276" w:lineRule="auto"/>
              <w:rPr>
                <w:rFonts w:cstheme="minorBidi"/>
                <w:lang w:val="ru-RU"/>
              </w:rPr>
            </w:pPr>
            <w:r w:rsidRPr="00546BC0">
              <w:rPr>
                <w:lang w:val="ru-RU"/>
              </w:rPr>
              <w:t>BW</w:t>
            </w:r>
            <w:r w:rsidRPr="00546BC0">
              <w:rPr>
                <w:vertAlign w:val="subscript"/>
                <w:lang w:val="ru-RU"/>
              </w:rPr>
              <w:t>emission</w:t>
            </w:r>
          </w:p>
          <w:p w14:paraId="7C671FBD" w14:textId="1EE3545C" w:rsidR="00D57853" w:rsidRPr="00546BC0" w:rsidRDefault="008F1AC7" w:rsidP="004029CF">
            <w:pPr>
              <w:pStyle w:val="Tablehead"/>
              <w:spacing w:line="276" w:lineRule="auto"/>
              <w:rPr>
                <w:rFonts w:cstheme="minorBidi"/>
                <w:lang w:val="ru-RU"/>
              </w:rPr>
            </w:pPr>
            <w:r w:rsidRPr="00546BC0">
              <w:rPr>
                <w:lang w:val="ru-RU"/>
              </w:rPr>
              <w:t>(</w:t>
            </w:r>
            <w:r w:rsidR="001532F8" w:rsidRPr="00546BC0">
              <w:rPr>
                <w:lang w:val="ru-RU"/>
              </w:rPr>
              <w:t>МГц</w:t>
            </w:r>
            <w:r w:rsidRPr="00546BC0">
              <w:rPr>
                <w:lang w:val="ru-RU"/>
              </w:rP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88FA" w14:textId="24BFBD55" w:rsidR="00D57853" w:rsidRPr="00546BC0" w:rsidRDefault="00D57853" w:rsidP="001532F8">
            <w:pPr>
              <w:pStyle w:val="Tablehead"/>
              <w:spacing w:line="276" w:lineRule="auto"/>
              <w:rPr>
                <w:rFonts w:cstheme="minorBidi"/>
                <w:lang w:val="ru-RU"/>
              </w:rPr>
            </w:pPr>
            <w:r w:rsidRPr="00546BC0">
              <w:rPr>
                <w:lang w:val="ru-RU"/>
              </w:rPr>
              <w:t>C</w:t>
            </w:r>
            <w:r w:rsidR="007C0673" w:rsidRPr="00546BC0">
              <w:rPr>
                <w:lang w:val="ru-RU"/>
              </w:rPr>
              <w:t>.</w:t>
            </w:r>
            <w:r w:rsidRPr="00546BC0">
              <w:rPr>
                <w:lang w:val="ru-RU"/>
              </w:rPr>
              <w:t>8</w:t>
            </w:r>
            <w:r w:rsidR="007C0673" w:rsidRPr="00546BC0">
              <w:rPr>
                <w:lang w:val="ru-RU"/>
              </w:rPr>
              <w:t>.</w:t>
            </w:r>
            <w:r w:rsidRPr="00546BC0">
              <w:rPr>
                <w:lang w:val="ru-RU"/>
              </w:rPr>
              <w:t>c</w:t>
            </w:r>
            <w:r w:rsidR="007C0673" w:rsidRPr="00546BC0">
              <w:rPr>
                <w:lang w:val="ru-RU"/>
              </w:rPr>
              <w:t>.</w:t>
            </w:r>
            <w:r w:rsidRPr="00546BC0">
              <w:rPr>
                <w:lang w:val="ru-RU"/>
              </w:rPr>
              <w:t>3</w:t>
            </w:r>
            <w:r w:rsidRPr="00546BC0">
              <w:rPr>
                <w:lang w:val="ru-RU"/>
              </w:rPr>
              <w:br/>
            </w:r>
            <w:r w:rsidR="001532F8" w:rsidRPr="00546BC0">
              <w:rPr>
                <w:lang w:val="ru-RU"/>
              </w:rPr>
              <w:t>Минимальная</w:t>
            </w:r>
            <w:r w:rsidRPr="00546BC0">
              <w:rPr>
                <w:lang w:val="ru-RU"/>
              </w:rPr>
              <w:t xml:space="preserve"> </w:t>
            </w:r>
            <w:r w:rsidR="001532F8" w:rsidRPr="00546BC0">
              <w:rPr>
                <w:lang w:val="ru-RU"/>
              </w:rPr>
              <w:t>плотность</w:t>
            </w:r>
            <w:r w:rsidR="001532F8" w:rsidRPr="00546BC0">
              <w:rPr>
                <w:lang w:val="ru-RU"/>
              </w:rPr>
              <w:br/>
              <w:t>мощности</w:t>
            </w:r>
            <w:r w:rsidRPr="00546BC0">
              <w:rPr>
                <w:lang w:val="ru-RU"/>
              </w:rPr>
              <w:br/>
            </w:r>
            <w:r w:rsidR="008F1AC7" w:rsidRPr="00546BC0">
              <w:rPr>
                <w:lang w:val="ru-RU"/>
              </w:rPr>
              <w:t>(</w:t>
            </w:r>
            <w:r w:rsidR="001532F8" w:rsidRPr="00546BC0">
              <w:rPr>
                <w:lang w:val="ru-RU"/>
              </w:rPr>
              <w:t>дБ</w:t>
            </w:r>
            <w:r w:rsidRPr="00546BC0">
              <w:rPr>
                <w:lang w:val="ru-RU"/>
              </w:rPr>
              <w:t>(</w:t>
            </w:r>
            <w:r w:rsidR="001532F8" w:rsidRPr="00546BC0">
              <w:rPr>
                <w:lang w:val="ru-RU"/>
              </w:rPr>
              <w:t>Вт/Гц</w:t>
            </w:r>
            <w:r w:rsidRPr="00546BC0">
              <w:rPr>
                <w:lang w:val="ru-RU"/>
              </w:rPr>
              <w:t>)</w:t>
            </w:r>
            <w:r w:rsidR="008F1AC7" w:rsidRPr="00546BC0">
              <w:rPr>
                <w:lang w:val="ru-RU"/>
              </w:rPr>
              <w:t>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A748" w14:textId="26A7C2C0" w:rsidR="00D57853" w:rsidRPr="00546BC0" w:rsidRDefault="00D57853" w:rsidP="001532F8">
            <w:pPr>
              <w:pStyle w:val="Tablehead"/>
              <w:spacing w:line="276" w:lineRule="auto"/>
              <w:rPr>
                <w:rFonts w:cstheme="minorBidi"/>
                <w:lang w:val="ru-RU"/>
              </w:rPr>
            </w:pPr>
            <w:r w:rsidRPr="00546BC0">
              <w:rPr>
                <w:lang w:val="ru-RU"/>
              </w:rPr>
              <w:t>C</w:t>
            </w:r>
            <w:r w:rsidR="007C0673" w:rsidRPr="00546BC0">
              <w:rPr>
                <w:lang w:val="ru-RU"/>
              </w:rPr>
              <w:t>.</w:t>
            </w:r>
            <w:r w:rsidRPr="00546BC0">
              <w:rPr>
                <w:lang w:val="ru-RU"/>
              </w:rPr>
              <w:t>8</w:t>
            </w:r>
            <w:r w:rsidR="007C0673" w:rsidRPr="00546BC0">
              <w:rPr>
                <w:lang w:val="ru-RU"/>
              </w:rPr>
              <w:t>.</w:t>
            </w:r>
            <w:r w:rsidRPr="00546BC0">
              <w:rPr>
                <w:lang w:val="ru-RU"/>
              </w:rPr>
              <w:t>a</w:t>
            </w:r>
            <w:r w:rsidR="007C0673" w:rsidRPr="00546BC0">
              <w:rPr>
                <w:lang w:val="ru-RU"/>
              </w:rPr>
              <w:t>.</w:t>
            </w:r>
            <w:r w:rsidRPr="00546BC0">
              <w:rPr>
                <w:lang w:val="ru-RU"/>
              </w:rPr>
              <w:t>2/C</w:t>
            </w:r>
            <w:r w:rsidR="007C0673" w:rsidRPr="00546BC0">
              <w:rPr>
                <w:lang w:val="ru-RU"/>
              </w:rPr>
              <w:t>.</w:t>
            </w:r>
            <w:r w:rsidRPr="00546BC0">
              <w:rPr>
                <w:lang w:val="ru-RU"/>
              </w:rPr>
              <w:t>8</w:t>
            </w:r>
            <w:r w:rsidR="007C0673" w:rsidRPr="00546BC0">
              <w:rPr>
                <w:lang w:val="ru-RU"/>
              </w:rPr>
              <w:t>.</w:t>
            </w:r>
            <w:r w:rsidRPr="00546BC0">
              <w:rPr>
                <w:lang w:val="ru-RU"/>
              </w:rPr>
              <w:t>b</w:t>
            </w:r>
            <w:r w:rsidR="007C0673" w:rsidRPr="00546BC0">
              <w:rPr>
                <w:lang w:val="ru-RU"/>
              </w:rPr>
              <w:t>.</w:t>
            </w:r>
            <w:r w:rsidRPr="00546BC0">
              <w:rPr>
                <w:lang w:val="ru-RU"/>
              </w:rPr>
              <w:t>2</w:t>
            </w:r>
            <w:r w:rsidRPr="00546BC0">
              <w:rPr>
                <w:lang w:val="ru-RU"/>
              </w:rPr>
              <w:br/>
            </w:r>
            <w:r w:rsidR="001532F8" w:rsidRPr="00546BC0">
              <w:rPr>
                <w:lang w:val="ru-RU"/>
              </w:rPr>
              <w:t>Максимальная плотность мощности</w:t>
            </w:r>
            <w:r w:rsidRPr="00546BC0">
              <w:rPr>
                <w:lang w:val="ru-RU"/>
              </w:rPr>
              <w:t xml:space="preserve"> </w:t>
            </w:r>
            <w:r w:rsidRPr="00546BC0">
              <w:rPr>
                <w:lang w:val="ru-RU"/>
              </w:rPr>
              <w:br/>
            </w:r>
            <w:r w:rsidR="008F1AC7" w:rsidRPr="00546BC0">
              <w:rPr>
                <w:lang w:val="ru-RU"/>
              </w:rPr>
              <w:t>(</w:t>
            </w:r>
            <w:r w:rsidR="001532F8" w:rsidRPr="00546BC0">
              <w:rPr>
                <w:lang w:val="ru-RU"/>
              </w:rPr>
              <w:t>дБ(Вт/Гц)</w:t>
            </w:r>
            <w:r w:rsidR="008F1AC7" w:rsidRPr="00546BC0">
              <w:rPr>
                <w:lang w:val="ru-RU"/>
              </w:rPr>
              <w:t>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1B12" w14:textId="0D2D17CE" w:rsidR="00D57853" w:rsidRPr="00546BC0" w:rsidRDefault="001532F8" w:rsidP="001532F8">
            <w:pPr>
              <w:pStyle w:val="Tablehead"/>
              <w:spacing w:line="276" w:lineRule="auto"/>
              <w:rPr>
                <w:lang w:val="ru-RU"/>
              </w:rPr>
            </w:pPr>
            <w:r w:rsidRPr="00546BC0">
              <w:rPr>
                <w:lang w:val="ru-RU"/>
              </w:rPr>
              <w:t>Наименьшая высота</w:t>
            </w:r>
            <w:r w:rsidR="00D57853" w:rsidRPr="00546BC0">
              <w:rPr>
                <w:lang w:val="ru-RU"/>
              </w:rPr>
              <w:t xml:space="preserve"> </w:t>
            </w:r>
            <w:r w:rsidR="00D57853" w:rsidRPr="00546BC0">
              <w:rPr>
                <w:i/>
                <w:iCs/>
                <w:lang w:val="ru-RU"/>
              </w:rPr>
              <w:t>H</w:t>
            </w:r>
            <w:r w:rsidR="00D57853" w:rsidRPr="00546BC0">
              <w:rPr>
                <w:i/>
                <w:iCs/>
                <w:vertAlign w:val="subscript"/>
                <w:lang w:val="ru-RU"/>
              </w:rPr>
              <w:t>j</w:t>
            </w:r>
            <w:r w:rsidR="00D57853" w:rsidRPr="00546BC0">
              <w:rPr>
                <w:lang w:val="ru-RU"/>
              </w:rPr>
              <w:t xml:space="preserve"> (</w:t>
            </w:r>
            <w:r w:rsidRPr="00546BC0">
              <w:rPr>
                <w:lang w:val="ru-RU"/>
              </w:rPr>
              <w:t>км</w:t>
            </w:r>
            <w:r w:rsidR="00D57853" w:rsidRPr="00546BC0">
              <w:rPr>
                <w:lang w:val="ru-RU"/>
              </w:rPr>
              <w:t>)</w:t>
            </w:r>
            <w:r w:rsidRPr="00546BC0">
              <w:rPr>
                <w:lang w:val="ru-RU"/>
              </w:rPr>
              <w:t>,</w:t>
            </w:r>
            <w:r w:rsidR="00D57853" w:rsidRPr="00546BC0">
              <w:rPr>
                <w:lang w:val="ru-RU"/>
              </w:rPr>
              <w:t xml:space="preserve"> </w:t>
            </w:r>
            <w:r w:rsidRPr="00546BC0">
              <w:rPr>
                <w:lang w:val="ru-RU"/>
              </w:rPr>
              <w:t>для которой</w:t>
            </w:r>
            <w:r w:rsidR="00D57853" w:rsidRPr="00546BC0">
              <w:rPr>
                <w:lang w:val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Calibri"/>
                      <w:lang w:val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P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lang w:val="ru-RU"/>
                    </w:rPr>
                    <m:t>max⁡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_emission,j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Calibri"/>
                  <w:lang w:val="ru-RU"/>
                </w:rPr>
                <m:t xml:space="preserve"> </m:t>
              </m:r>
            </m:oMath>
            <w:r w:rsidR="00D57853" w:rsidRPr="00546BC0">
              <w:rPr>
                <w:i/>
                <w:iCs/>
                <w:lang w:val="ru-RU"/>
              </w:rPr>
              <w:t>&gt;</w:t>
            </w:r>
            <w:r w:rsidR="00B67844" w:rsidRPr="00546BC0">
              <w:rPr>
                <w:i/>
                <w:iCs/>
                <w:lang w:val="ru-RU"/>
              </w:rPr>
              <w:t xml:space="preserve"> </w:t>
            </w:r>
            <w:r w:rsidR="00D57853" w:rsidRPr="00546BC0">
              <w:rPr>
                <w:i/>
                <w:iCs/>
                <w:lang w:val="ru-RU"/>
              </w:rPr>
              <w:t>P</w:t>
            </w:r>
            <w:r w:rsidR="00D57853" w:rsidRPr="00546BC0">
              <w:rPr>
                <w:i/>
                <w:iCs/>
                <w:vertAlign w:val="subscript"/>
                <w:lang w:val="ru-RU"/>
              </w:rPr>
              <w:t>j</w:t>
            </w:r>
            <w:r w:rsidR="00D57853" w:rsidRPr="00546BC0">
              <w:rPr>
                <w:lang w:val="ru-RU"/>
              </w:rPr>
              <w:t xml:space="preserve"> &gt;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lang w:val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P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lang w:val="ru-RU"/>
                    </w:rPr>
                    <m:t>min⁡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ru-RU"/>
                    </w:rPr>
                    <m:t>_emission,j</m:t>
                  </m:r>
                </m:sub>
              </m:sSub>
            </m:oMath>
          </w:p>
        </w:tc>
      </w:tr>
      <w:tr w:rsidR="00D57853" w:rsidRPr="00546BC0" w14:paraId="7AB76044" w14:textId="77777777" w:rsidTr="001532F8">
        <w:trPr>
          <w:trHeight w:val="261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2FDB" w14:textId="77777777" w:rsidR="00D57853" w:rsidRPr="00546BC0" w:rsidRDefault="00D57853" w:rsidP="004029CF">
            <w:pPr>
              <w:pStyle w:val="Tabletext"/>
              <w:spacing w:line="276" w:lineRule="auto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E210" w14:textId="77777777" w:rsidR="00D57853" w:rsidRPr="00546BC0" w:rsidRDefault="00D57853" w:rsidP="004029CF">
            <w:pPr>
              <w:pStyle w:val="Tabletext"/>
              <w:spacing w:line="276" w:lineRule="auto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6M00G7W--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633E" w14:textId="7FD6852E" w:rsidR="00D57853" w:rsidRPr="00546BC0" w:rsidRDefault="00D57853" w:rsidP="004029CF">
            <w:pPr>
              <w:pStyle w:val="Tabletext"/>
              <w:spacing w:line="276" w:lineRule="auto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6</w:t>
            </w:r>
            <w:r w:rsidR="001532F8" w:rsidRPr="00546BC0">
              <w:rPr>
                <w:lang w:val="ru-RU"/>
              </w:rPr>
              <w:t>,</w:t>
            </w:r>
            <w:r w:rsidRPr="00546BC0">
              <w:rPr>
                <w:lang w:val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1CC9" w14:textId="5F0F4D45" w:rsidR="00D57853" w:rsidRPr="00546BC0" w:rsidRDefault="00D57853" w:rsidP="004029CF">
            <w:pPr>
              <w:pStyle w:val="Tabletext"/>
              <w:spacing w:line="276" w:lineRule="auto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–69</w:t>
            </w:r>
            <w:r w:rsidR="001532F8" w:rsidRPr="00546BC0">
              <w:rPr>
                <w:lang w:val="ru-RU"/>
              </w:rPr>
              <w:t>,</w:t>
            </w:r>
            <w:r w:rsidRPr="00546BC0">
              <w:rPr>
                <w:lang w:val="ru-RU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2E00" w14:textId="46B50E26" w:rsidR="00D57853" w:rsidRPr="00546BC0" w:rsidRDefault="00D57853" w:rsidP="004029CF">
            <w:pPr>
              <w:pStyle w:val="Tabletext"/>
              <w:spacing w:line="276" w:lineRule="auto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–66</w:t>
            </w:r>
            <w:r w:rsidR="001532F8" w:rsidRPr="00546BC0">
              <w:rPr>
                <w:lang w:val="ru-RU"/>
              </w:rPr>
              <w:t>,</w:t>
            </w:r>
            <w:r w:rsidRPr="00546BC0">
              <w:rPr>
                <w:lang w:val="ru-RU"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8DD1" w14:textId="084156D1" w:rsidR="00D57853" w:rsidRPr="00546BC0" w:rsidRDefault="001532F8" w:rsidP="004029CF">
            <w:pPr>
              <w:pStyle w:val="Tabletext"/>
              <w:spacing w:line="276" w:lineRule="auto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Подлежит определению</w:t>
            </w:r>
          </w:p>
        </w:tc>
      </w:tr>
      <w:tr w:rsidR="00D57853" w:rsidRPr="00546BC0" w14:paraId="307A55CD" w14:textId="77777777" w:rsidTr="001532F8">
        <w:trPr>
          <w:trHeight w:val="261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0CA2" w14:textId="77777777" w:rsidR="00D57853" w:rsidRPr="00546BC0" w:rsidRDefault="00D57853" w:rsidP="004029CF">
            <w:pPr>
              <w:pStyle w:val="Tabletext"/>
              <w:spacing w:line="276" w:lineRule="auto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8D7A" w14:textId="77777777" w:rsidR="00D57853" w:rsidRPr="00546BC0" w:rsidRDefault="00D57853" w:rsidP="004029CF">
            <w:pPr>
              <w:pStyle w:val="Tabletext"/>
              <w:spacing w:line="276" w:lineRule="auto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6M00G7W--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4700" w14:textId="550A5134" w:rsidR="00D57853" w:rsidRPr="00546BC0" w:rsidRDefault="00D57853" w:rsidP="004029CF">
            <w:pPr>
              <w:pStyle w:val="Tabletext"/>
              <w:spacing w:line="276" w:lineRule="auto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6</w:t>
            </w:r>
            <w:r w:rsidR="001532F8" w:rsidRPr="00546BC0">
              <w:rPr>
                <w:lang w:val="ru-RU"/>
              </w:rPr>
              <w:t>,</w:t>
            </w:r>
            <w:r w:rsidRPr="00546BC0">
              <w:rPr>
                <w:lang w:val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C85B" w14:textId="57090086" w:rsidR="00D57853" w:rsidRPr="00546BC0" w:rsidRDefault="00D57853" w:rsidP="004029CF">
            <w:pPr>
              <w:pStyle w:val="Tabletext"/>
              <w:spacing w:line="276" w:lineRule="auto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–64</w:t>
            </w:r>
            <w:r w:rsidR="001532F8" w:rsidRPr="00546BC0">
              <w:rPr>
                <w:lang w:val="ru-RU"/>
              </w:rPr>
              <w:t>,</w:t>
            </w:r>
            <w:r w:rsidRPr="00546BC0">
              <w:rPr>
                <w:lang w:val="ru-RU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208C" w14:textId="549614D3" w:rsidR="00D57853" w:rsidRPr="00546BC0" w:rsidRDefault="00D57853" w:rsidP="004029CF">
            <w:pPr>
              <w:pStyle w:val="Tabletext"/>
              <w:spacing w:line="276" w:lineRule="auto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–61</w:t>
            </w:r>
            <w:r w:rsidR="001532F8" w:rsidRPr="00546BC0">
              <w:rPr>
                <w:lang w:val="ru-RU"/>
              </w:rPr>
              <w:t>,</w:t>
            </w:r>
            <w:r w:rsidRPr="00546BC0">
              <w:rPr>
                <w:lang w:val="ru-RU"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A4BA" w14:textId="42061C14" w:rsidR="00D57853" w:rsidRPr="00546BC0" w:rsidRDefault="001532F8" w:rsidP="004029CF">
            <w:pPr>
              <w:pStyle w:val="Tabletext"/>
              <w:spacing w:line="276" w:lineRule="auto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Подлежит определению</w:t>
            </w:r>
          </w:p>
        </w:tc>
      </w:tr>
      <w:tr w:rsidR="00D57853" w:rsidRPr="00546BC0" w14:paraId="5C7DFF4C" w14:textId="77777777" w:rsidTr="001532F8">
        <w:trPr>
          <w:trHeight w:val="261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7855" w14:textId="77777777" w:rsidR="00D57853" w:rsidRPr="00546BC0" w:rsidRDefault="00D57853" w:rsidP="004029CF">
            <w:pPr>
              <w:pStyle w:val="Tabletext"/>
              <w:spacing w:line="276" w:lineRule="auto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2D12" w14:textId="77777777" w:rsidR="00D57853" w:rsidRPr="00546BC0" w:rsidRDefault="00D57853" w:rsidP="004029CF">
            <w:pPr>
              <w:pStyle w:val="Tabletext"/>
              <w:spacing w:line="276" w:lineRule="auto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6M00G7W--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DD5B" w14:textId="36D09E06" w:rsidR="00D57853" w:rsidRPr="00546BC0" w:rsidRDefault="00D57853" w:rsidP="004029CF">
            <w:pPr>
              <w:pStyle w:val="Tabletext"/>
              <w:spacing w:line="276" w:lineRule="auto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6</w:t>
            </w:r>
            <w:r w:rsidR="001532F8" w:rsidRPr="00546BC0">
              <w:rPr>
                <w:lang w:val="ru-RU"/>
              </w:rPr>
              <w:t>,</w:t>
            </w:r>
            <w:r w:rsidRPr="00546BC0">
              <w:rPr>
                <w:lang w:val="ru-RU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F9C0" w14:textId="68E1CC4A" w:rsidR="00D57853" w:rsidRPr="00546BC0" w:rsidRDefault="00D57853" w:rsidP="004029CF">
            <w:pPr>
              <w:pStyle w:val="Tabletext"/>
              <w:spacing w:line="276" w:lineRule="auto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–59</w:t>
            </w:r>
            <w:r w:rsidR="001532F8" w:rsidRPr="00546BC0">
              <w:rPr>
                <w:lang w:val="ru-RU"/>
              </w:rPr>
              <w:t>,</w:t>
            </w:r>
            <w:r w:rsidRPr="00546BC0">
              <w:rPr>
                <w:lang w:val="ru-RU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00D0" w14:textId="44F7BD7F" w:rsidR="00D57853" w:rsidRPr="00546BC0" w:rsidRDefault="00D57853" w:rsidP="004029CF">
            <w:pPr>
              <w:pStyle w:val="Tabletext"/>
              <w:spacing w:line="276" w:lineRule="auto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–56</w:t>
            </w:r>
            <w:r w:rsidR="001532F8" w:rsidRPr="00546BC0">
              <w:rPr>
                <w:lang w:val="ru-RU"/>
              </w:rPr>
              <w:t>,</w:t>
            </w:r>
            <w:r w:rsidRPr="00546BC0">
              <w:rPr>
                <w:lang w:val="ru-RU"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D8AC" w14:textId="528DF33B" w:rsidR="00D57853" w:rsidRPr="00546BC0" w:rsidRDefault="001532F8" w:rsidP="004029CF">
            <w:pPr>
              <w:pStyle w:val="Tabletext"/>
              <w:spacing w:line="276" w:lineRule="auto"/>
              <w:jc w:val="center"/>
              <w:rPr>
                <w:lang w:val="ru-RU"/>
              </w:rPr>
            </w:pPr>
            <w:r w:rsidRPr="00546BC0">
              <w:rPr>
                <w:lang w:val="ru-RU"/>
              </w:rPr>
              <w:t>Подлежит определению</w:t>
            </w:r>
          </w:p>
        </w:tc>
      </w:tr>
    </w:tbl>
    <w:p w14:paraId="68B7FC04" w14:textId="77777777" w:rsidR="00D57853" w:rsidRPr="00546BC0" w:rsidRDefault="00D57853" w:rsidP="00D57853">
      <w:pPr>
        <w:pStyle w:val="Tablefin"/>
        <w:rPr>
          <w:lang w:val="ru-RU"/>
        </w:rPr>
      </w:pPr>
    </w:p>
    <w:p w14:paraId="754C0FD9" w14:textId="7E98FE3F" w:rsidR="00D57853" w:rsidRPr="00546BC0" w:rsidRDefault="00D57853" w:rsidP="00D57853">
      <w:pPr>
        <w:pStyle w:val="enumlev2"/>
        <w:rPr>
          <w:lang w:val="ru-RU"/>
        </w:rPr>
      </w:pPr>
      <w:r w:rsidRPr="00546BC0">
        <w:rPr>
          <w:lang w:val="ru-RU"/>
        </w:rPr>
        <w:t>e)</w:t>
      </w:r>
      <w:r w:rsidRPr="00546BC0">
        <w:rPr>
          <w:lang w:val="ru-RU"/>
        </w:rPr>
        <w:tab/>
      </w:r>
      <w:r w:rsidR="00F724C2" w:rsidRPr="00546BC0">
        <w:rPr>
          <w:lang w:val="ru-RU"/>
        </w:rPr>
        <w:t>В зависимости от результатов проверки, подробно описанной в подпункте iii) пункта d), выше, проведенной для всех излучений из рассматриваемой группы, Бюро выносит либо благоприятное заключение в отношении этой группы после исключения излучений, не прошедших проверку при рассмотрении, либо неблагоприятное (в случае если ни одно из излучений не прошло проверку при рассмотрении).</w:t>
      </w:r>
    </w:p>
    <w:p w14:paraId="0208F557" w14:textId="796F89A2" w:rsidR="00D57853" w:rsidRPr="00546BC0" w:rsidRDefault="00D57853" w:rsidP="00D57853">
      <w:pPr>
        <w:pStyle w:val="enumlev1"/>
        <w:rPr>
          <w:lang w:val="ru-RU"/>
        </w:rPr>
      </w:pPr>
      <w:r w:rsidRPr="00546BC0">
        <w:rPr>
          <w:lang w:val="ru-RU"/>
        </w:rPr>
        <w:t>iv)</w:t>
      </w:r>
      <w:r w:rsidRPr="00546BC0">
        <w:rPr>
          <w:lang w:val="ru-RU"/>
        </w:rPr>
        <w:tab/>
      </w:r>
      <w:r w:rsidR="009E76F3" w:rsidRPr="00546BC0">
        <w:rPr>
          <w:lang w:val="ru-RU"/>
        </w:rPr>
        <w:t>Результаты применения этой методики должны, как минимум, включать:</w:t>
      </w:r>
    </w:p>
    <w:p w14:paraId="246B9D7B" w14:textId="3DE360A0" w:rsidR="009E76F3" w:rsidRPr="00546BC0" w:rsidRDefault="00304499" w:rsidP="009E76F3">
      <w:pPr>
        <w:pStyle w:val="enumlev2"/>
        <w:rPr>
          <w:szCs w:val="22"/>
          <w:lang w:val="ru-RU"/>
        </w:rPr>
      </w:pPr>
      <w:r w:rsidRPr="00546BC0">
        <w:rPr>
          <w:szCs w:val="22"/>
          <w:lang w:val="ru-RU"/>
        </w:rPr>
        <w:t>–</w:t>
      </w:r>
      <w:r w:rsidRPr="00546BC0">
        <w:rPr>
          <w:szCs w:val="22"/>
          <w:lang w:val="ru-RU"/>
        </w:rPr>
        <w:tab/>
      </w:r>
      <w:r w:rsidR="009E76F3" w:rsidRPr="00546BC0">
        <w:rPr>
          <w:szCs w:val="22"/>
          <w:lang w:val="ru-RU"/>
        </w:rPr>
        <w:t xml:space="preserve">итоговые параметры, приведенные в таблице 7; </w:t>
      </w:r>
    </w:p>
    <w:p w14:paraId="4F85478E" w14:textId="77777777" w:rsidR="009E76F3" w:rsidRPr="00546BC0" w:rsidRDefault="009E76F3" w:rsidP="009E76F3">
      <w:pPr>
        <w:pStyle w:val="enumlev2"/>
        <w:rPr>
          <w:szCs w:val="22"/>
          <w:lang w:val="ru-RU"/>
        </w:rPr>
      </w:pPr>
      <w:r w:rsidRPr="00546BC0">
        <w:rPr>
          <w:szCs w:val="22"/>
          <w:lang w:val="ru-RU"/>
        </w:rPr>
        <w:t>–</w:t>
      </w:r>
      <w:r w:rsidRPr="00546BC0">
        <w:rPr>
          <w:szCs w:val="22"/>
          <w:lang w:val="ru-RU"/>
        </w:rPr>
        <w:tab/>
        <w:t xml:space="preserve">результаты рассмотрения по каждой группе; </w:t>
      </w:r>
    </w:p>
    <w:p w14:paraId="3517555F" w14:textId="2A955D4E" w:rsidR="00D57853" w:rsidRPr="00546BC0" w:rsidRDefault="009E76F3" w:rsidP="009E76F3">
      <w:pPr>
        <w:pStyle w:val="enumlev2"/>
        <w:rPr>
          <w:szCs w:val="22"/>
          <w:lang w:val="ru-RU"/>
        </w:rPr>
      </w:pPr>
      <w:r w:rsidRPr="00546BC0">
        <w:rPr>
          <w:szCs w:val="22"/>
          <w:lang w:val="ru-RU"/>
        </w:rPr>
        <w:t>–</w:t>
      </w:r>
      <w:r w:rsidRPr="00546BC0">
        <w:rPr>
          <w:szCs w:val="22"/>
          <w:lang w:val="ru-RU"/>
        </w:rPr>
        <w:tab/>
        <w:t>для тех случаев, когда одни излучения успешно прошли проверку, а другие нет – результаты рассмотрения сформировавшейся новой группы, включающей только те излучения, которые успешно прошли проверку при рассмотрении.</w:t>
      </w:r>
    </w:p>
    <w:p w14:paraId="4C560A04" w14:textId="77777777" w:rsidR="003D29A9" w:rsidRPr="00546BC0" w:rsidRDefault="003D29A9" w:rsidP="003D29A9">
      <w:pPr>
        <w:pStyle w:val="Reasons"/>
        <w:rPr>
          <w:szCs w:val="22"/>
          <w:lang w:val="ru-RU"/>
        </w:rPr>
      </w:pPr>
    </w:p>
    <w:p w14:paraId="2433C688" w14:textId="77777777" w:rsidR="00B874C6" w:rsidRPr="00546BC0" w:rsidRDefault="00B874C6" w:rsidP="00B874C6">
      <w:pPr>
        <w:pStyle w:val="Line"/>
        <w:rPr>
          <w:sz w:val="22"/>
          <w:szCs w:val="22"/>
          <w:lang w:val="ru-RU"/>
        </w:rPr>
      </w:pPr>
    </w:p>
    <w:sectPr w:rsidR="00B874C6" w:rsidRPr="00546BC0" w:rsidSect="002A452C">
      <w:headerReference w:type="even" r:id="rId22"/>
      <w:headerReference w:type="default" r:id="rId23"/>
      <w:footerReference w:type="default" r:id="rId24"/>
      <w:pgSz w:w="11907" w:h="16834" w:code="9"/>
      <w:pgMar w:top="1418" w:right="1134" w:bottom="1134" w:left="1134" w:header="720" w:footer="48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4642" w14:textId="77777777" w:rsidR="00CB1C1C" w:rsidRDefault="00CB1C1C">
      <w:r>
        <w:separator/>
      </w:r>
    </w:p>
  </w:endnote>
  <w:endnote w:type="continuationSeparator" w:id="0">
    <w:p w14:paraId="799BF135" w14:textId="77777777" w:rsidR="00CB1C1C" w:rsidRDefault="00CB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Medium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64BA" w14:textId="77777777" w:rsidR="00B86DB7" w:rsidRDefault="00B86D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96D8" w14:textId="77777777" w:rsidR="003163FD" w:rsidRDefault="003163FD">
    <w:pPr>
      <w:pStyle w:val="Footer"/>
    </w:pPr>
    <w:r>
      <w:rPr>
        <w:lang w:val="ru-RU" w:eastAsia="ru-RU"/>
      </w:rPr>
      <w:drawing>
        <wp:anchor distT="0" distB="0" distL="0" distR="0" simplePos="0" relativeHeight="251656192" behindDoc="0" locked="0" layoutInCell="1" allowOverlap="1" wp14:anchorId="214E39DD" wp14:editId="510E9FC9">
          <wp:simplePos x="0" y="0"/>
          <wp:positionH relativeFrom="page">
            <wp:posOffset>6346209</wp:posOffset>
          </wp:positionH>
          <wp:positionV relativeFrom="page">
            <wp:posOffset>9501505</wp:posOffset>
          </wp:positionV>
          <wp:extent cx="738000" cy="813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8059" w14:textId="77777777" w:rsidR="00B86DB7" w:rsidRDefault="00B86DB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6F75" w14:textId="77777777" w:rsidR="003163FD" w:rsidRDefault="00316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18CB" w14:textId="77777777" w:rsidR="00CB1C1C" w:rsidRDefault="00CB1C1C">
      <w:r>
        <w:separator/>
      </w:r>
    </w:p>
  </w:footnote>
  <w:footnote w:type="continuationSeparator" w:id="0">
    <w:p w14:paraId="21292CB8" w14:textId="77777777" w:rsidR="00CB1C1C" w:rsidRDefault="00CB1C1C">
      <w:r>
        <w:continuationSeparator/>
      </w:r>
    </w:p>
  </w:footnote>
  <w:footnote w:id="1">
    <w:p w14:paraId="3AB4A63C" w14:textId="082A690F" w:rsidR="003163FD" w:rsidRPr="00962DE7" w:rsidRDefault="003163FD" w:rsidP="00D57853">
      <w:pPr>
        <w:pStyle w:val="FootnoteText"/>
        <w:rPr>
          <w:lang w:val="ru-RU"/>
        </w:rPr>
      </w:pPr>
      <w:r w:rsidRPr="00962DE7">
        <w:rPr>
          <w:rStyle w:val="FootnoteReference"/>
          <w:lang w:val="ru-RU"/>
        </w:rPr>
        <w:footnoteRef/>
      </w:r>
      <w:r>
        <w:rPr>
          <w:lang w:val="ru-RU"/>
        </w:rPr>
        <w:tab/>
      </w:r>
      <w:r w:rsidRPr="00962DE7">
        <w:rPr>
          <w:lang w:val="ru-RU"/>
        </w:rPr>
        <w:t>Четвертое значение высоты (</w:t>
      </w:r>
      <w:r w:rsidRPr="00962DE7">
        <w:rPr>
          <w:i/>
          <w:iCs/>
          <w:lang w:val="ru-RU"/>
        </w:rPr>
        <w:t>H</w:t>
      </w:r>
      <w:r w:rsidRPr="009F7CEC">
        <w:rPr>
          <w:iCs/>
          <w:vertAlign w:val="subscript"/>
          <w:lang w:val="ru-RU"/>
        </w:rPr>
        <w:t>4</w:t>
      </w:r>
      <w:r w:rsidRPr="00962DE7">
        <w:rPr>
          <w:lang w:val="ru-RU"/>
        </w:rPr>
        <w:t xml:space="preserve">), вычисленное в соответствии с этим интервалом </w:t>
      </w:r>
      <w:r w:rsidRPr="00962DE7">
        <w:rPr>
          <w:i/>
          <w:iCs/>
          <w:lang w:val="ru-RU"/>
        </w:rPr>
        <w:t>H</w:t>
      </w:r>
      <w:r w:rsidRPr="00962DE7">
        <w:rPr>
          <w:i/>
          <w:iCs/>
          <w:vertAlign w:val="subscript"/>
          <w:lang w:val="ru-RU"/>
        </w:rPr>
        <w:t>step</w:t>
      </w:r>
      <w:r w:rsidRPr="00962DE7">
        <w:rPr>
          <w:lang w:val="ru-RU"/>
        </w:rPr>
        <w:t>, корректируется до</w:t>
      </w:r>
      <w:r>
        <w:rPr>
          <w:lang w:val="ru-RU"/>
        </w:rPr>
        <w:t> </w:t>
      </w:r>
      <w:r w:rsidRPr="00962DE7">
        <w:rPr>
          <w:lang w:val="ru-RU"/>
        </w:rPr>
        <w:t>2,99</w:t>
      </w:r>
      <w:r>
        <w:rPr>
          <w:lang w:val="ru-RU"/>
        </w:rPr>
        <w:t> </w:t>
      </w:r>
      <w:r w:rsidRPr="00962DE7">
        <w:rPr>
          <w:lang w:val="ru-RU"/>
        </w:rPr>
        <w:t xml:space="preserve">км, чтобы облегчить рассмотрение соответствия </w:t>
      </w:r>
      <w:r>
        <w:rPr>
          <w:lang w:val="ru-RU"/>
        </w:rPr>
        <w:t>двум наборам</w:t>
      </w:r>
      <w:r w:rsidRPr="00962DE7">
        <w:rPr>
          <w:lang w:val="ru-RU"/>
        </w:rPr>
        <w:t xml:space="preserve"> предварительно установленных значений п.п.м., указанных в таблицах</w:t>
      </w:r>
      <w:r>
        <w:rPr>
          <w:lang w:val="ru-RU"/>
        </w:rPr>
        <w:t> </w:t>
      </w:r>
      <w:r w:rsidRPr="00962DE7">
        <w:rPr>
          <w:lang w:val="ru-RU"/>
        </w:rPr>
        <w:t>5 и 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C8D3" w14:textId="77777777" w:rsidR="003163FD" w:rsidRDefault="003163FD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4"/>
      <w:gridCol w:w="5916"/>
    </w:tblGrid>
    <w:tr w:rsidR="003163FD" w:rsidRPr="00A239D1" w14:paraId="6337EA3E" w14:textId="77777777" w:rsidTr="00A91620">
      <w:tc>
        <w:tcPr>
          <w:tcW w:w="4574" w:type="dxa"/>
          <w:vAlign w:val="center"/>
        </w:tcPr>
        <w:p w14:paraId="35E9D1BA" w14:textId="34D64C65" w:rsidR="003163FD" w:rsidRPr="005B0371" w:rsidRDefault="003163FD" w:rsidP="00B9169E">
          <w:pPr>
            <w:pStyle w:val="Header"/>
            <w:jc w:val="left"/>
            <w:rPr>
              <w:rFonts w:ascii="Arial Black" w:hAnsi="Arial Black" w:cs="Arial"/>
              <w:color w:val="FFFFFF" w:themeColor="background1"/>
              <w:sz w:val="32"/>
              <w:szCs w:val="32"/>
            </w:rPr>
          </w:pPr>
          <w:r w:rsidRPr="005B0371">
            <w:rPr>
              <w:rFonts w:ascii="Arial Black" w:hAnsi="Arial Black" w:cs="Arial"/>
              <w:color w:val="FFFFFF" w:themeColor="background1"/>
              <w:sz w:val="32"/>
              <w:szCs w:val="32"/>
            </w:rPr>
            <w:t xml:space="preserve"> </w:t>
          </w:r>
        </w:p>
      </w:tc>
      <w:tc>
        <w:tcPr>
          <w:tcW w:w="5916" w:type="dxa"/>
          <w:vAlign w:val="center"/>
        </w:tcPr>
        <w:p w14:paraId="661F8B82" w14:textId="66D835A5" w:rsidR="003163FD" w:rsidRPr="00147E77" w:rsidRDefault="003163FD" w:rsidP="00744F8B">
          <w:pPr>
            <w:pStyle w:val="Header"/>
            <w:jc w:val="right"/>
            <w:rPr>
              <w:rFonts w:asciiTheme="minorBidi" w:hAnsiTheme="minorBidi"/>
              <w:b/>
              <w:spacing w:val="4"/>
              <w:szCs w:val="24"/>
              <w:lang w:val="ru-RU"/>
            </w:rPr>
          </w:pPr>
          <w:r>
            <w:rPr>
              <w:rFonts w:asciiTheme="minorBidi" w:hAnsiTheme="minorBidi"/>
              <w:b/>
              <w:spacing w:val="4"/>
              <w:szCs w:val="24"/>
              <w:lang w:val="ru-RU"/>
            </w:rPr>
            <w:t>Международный союз электросвязи</w:t>
          </w:r>
        </w:p>
      </w:tc>
    </w:tr>
    <w:tr w:rsidR="003163FD" w:rsidRPr="00A239D1" w14:paraId="4A316407" w14:textId="77777777" w:rsidTr="00A91620">
      <w:tc>
        <w:tcPr>
          <w:tcW w:w="4574" w:type="dxa"/>
          <w:vAlign w:val="center"/>
        </w:tcPr>
        <w:p w14:paraId="73223B90" w14:textId="1C3D7D55" w:rsidR="003163FD" w:rsidRPr="00147E77" w:rsidRDefault="0031061C" w:rsidP="00744F8B">
          <w:pPr>
            <w:pStyle w:val="Header"/>
            <w:jc w:val="left"/>
            <w:rPr>
              <w:rFonts w:asciiTheme="minorBidi" w:hAnsiTheme="minorBidi"/>
              <w:spacing w:val="4"/>
              <w:sz w:val="21"/>
              <w:szCs w:val="21"/>
              <w:lang w:val="ru-RU"/>
            </w:rPr>
          </w:pPr>
          <w:r>
            <w:rPr>
              <w:rFonts w:ascii="Arial Black" w:hAnsi="Arial Black" w:cs="Arial"/>
              <w:noProof/>
              <w:sz w:val="32"/>
              <w:szCs w:val="32"/>
            </w:rPr>
            <w:drawing>
              <wp:anchor distT="0" distB="0" distL="114300" distR="114300" simplePos="0" relativeHeight="251661312" behindDoc="0" locked="0" layoutInCell="1" allowOverlap="1" wp14:anchorId="07A7FD35" wp14:editId="1BF30955">
                <wp:simplePos x="0" y="0"/>
                <wp:positionH relativeFrom="column">
                  <wp:posOffset>-83820</wp:posOffset>
                </wp:positionH>
                <wp:positionV relativeFrom="paragraph">
                  <wp:posOffset>-335280</wp:posOffset>
                </wp:positionV>
                <wp:extent cx="1733550" cy="374650"/>
                <wp:effectExtent l="0" t="0" r="0" b="0"/>
                <wp:wrapNone/>
                <wp:docPr id="1012144644" name="Picture 10121446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3FD">
            <w:rPr>
              <w:rFonts w:asciiTheme="minorBidi" w:hAnsiTheme="minorBidi"/>
              <w:spacing w:val="4"/>
              <w:szCs w:val="24"/>
              <w:lang w:val="ru-RU"/>
            </w:rPr>
            <w:t>Рекомендации</w:t>
          </w:r>
        </w:p>
      </w:tc>
      <w:tc>
        <w:tcPr>
          <w:tcW w:w="5916" w:type="dxa"/>
          <w:vAlign w:val="center"/>
        </w:tcPr>
        <w:p w14:paraId="03540ADD" w14:textId="48E9745C" w:rsidR="003163FD" w:rsidRPr="0031061C" w:rsidRDefault="003163FD" w:rsidP="00744F8B">
          <w:pPr>
            <w:pStyle w:val="Header"/>
            <w:jc w:val="right"/>
            <w:rPr>
              <w:rFonts w:asciiTheme="minorBidi" w:hAnsiTheme="minorBidi"/>
              <w:spacing w:val="4"/>
              <w:lang w:val="ru-RU"/>
            </w:rPr>
          </w:pPr>
          <w:r w:rsidRPr="0031061C">
            <w:rPr>
              <w:rFonts w:asciiTheme="minorBidi" w:hAnsiTheme="minorBidi"/>
              <w:spacing w:val="4"/>
              <w:lang w:val="ru-RU"/>
            </w:rPr>
            <w:t>Сектор радиосвязи</w:t>
          </w:r>
        </w:p>
      </w:tc>
    </w:tr>
  </w:tbl>
  <w:p w14:paraId="63D72CAC" w14:textId="536611A8" w:rsidR="003163FD" w:rsidRDefault="003163FD" w:rsidP="004A6FEB">
    <w:pPr>
      <w:pStyle w:val="Header"/>
    </w:pPr>
    <w:r>
      <w:rPr>
        <w:rFonts w:ascii="Arial" w:hAnsi="Arial" w:cs="Arial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3FD8A6" wp14:editId="555C11CC">
              <wp:simplePos x="0" y="0"/>
              <wp:positionH relativeFrom="column">
                <wp:posOffset>-106045</wp:posOffset>
              </wp:positionH>
              <wp:positionV relativeFrom="paragraph">
                <wp:posOffset>164465</wp:posOffset>
              </wp:positionV>
              <wp:extent cx="301625" cy="172085"/>
              <wp:effectExtent l="17780" t="12065" r="23495" b="1587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01625" cy="172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0D8D8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margin-left:-8.35pt;margin-top:12.95pt;width:23.75pt;height:13.5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" fillcolor="white [3212]" strokecolor="#f8f8f8"/>
          </w:pict>
        </mc:Fallback>
      </mc:AlternateContent>
    </w:r>
  </w:p>
  <w:p w14:paraId="50D9A1F1" w14:textId="77777777" w:rsidR="003163FD" w:rsidRDefault="003163FD" w:rsidP="004A6FEB">
    <w:pPr>
      <w:pStyle w:val="Header"/>
      <w:ind w:right="360"/>
      <w:jc w:val="both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BC49F5" wp14:editId="496E2354">
              <wp:simplePos x="0" y="0"/>
              <wp:positionH relativeFrom="page">
                <wp:posOffset>0</wp:posOffset>
              </wp:positionH>
              <wp:positionV relativeFrom="page">
                <wp:posOffset>1196340</wp:posOffset>
              </wp:positionV>
              <wp:extent cx="7560310" cy="236220"/>
              <wp:effectExtent l="9525" t="5715" r="12065" b="5715"/>
              <wp:wrapNone/>
              <wp:docPr id="2" name="docshapegroup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3" name="docshape7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8"/>
                      <wps:cNvSpPr>
                        <a:spLocks/>
                      </wps:cNvSpPr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7E755E" id="docshapegroup6" o:spid="_x0000_s1026" style="position:absolute;margin-left:0;margin-top:94.2pt;width:595.3pt;height:18.6pt;z-index:251659264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">
              <v:rect id="docshape7" o:spid="_x0000_s1027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" fillcolor="#009cd6" strokecolor="#009cd6"/>
              <v:shape id="docshape8" o:spid="_x0000_s1028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" path="m627,l,,314,313,627,xe" fillcolor="white [3212]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37DC4" w14:textId="77777777" w:rsidR="00B86DB7" w:rsidRDefault="00B86DB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9AFE" w14:textId="2995F753" w:rsidR="007D7736" w:rsidRDefault="007D7736" w:rsidP="00020FCC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 w:rsidRPr="00553C5F">
      <w:rPr>
        <w:b/>
        <w:szCs w:val="22"/>
        <w:lang w:val="ru-RU"/>
      </w:rPr>
      <w:t>Рек.</w:t>
    </w:r>
    <w:r w:rsidRPr="00553C5F">
      <w:rPr>
        <w:b/>
        <w:szCs w:val="22"/>
        <w:lang w:val="en-US"/>
      </w:rPr>
      <w:t xml:space="preserve"> </w:t>
    </w:r>
    <w:r w:rsidRPr="00553C5F">
      <w:rPr>
        <w:b/>
        <w:szCs w:val="22"/>
        <w:lang w:val="ru-RU"/>
      </w:rPr>
      <w:t xml:space="preserve"> </w:t>
    </w:r>
    <w:r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Pr="00553C5F">
      <w:rPr>
        <w:b/>
        <w:bCs/>
        <w:szCs w:val="22"/>
        <w:lang w:val="en-US"/>
      </w:rPr>
      <w:fldChar w:fldCharType="separate"/>
    </w:r>
    <w:r w:rsidR="000D5D77">
      <w:rPr>
        <w:b/>
        <w:bCs/>
        <w:noProof/>
        <w:szCs w:val="22"/>
        <w:lang w:val="en-US"/>
      </w:rPr>
      <w:t>МСЭ-R  S.2158-0</w:t>
    </w:r>
    <w:r w:rsidRPr="00553C5F">
      <w:rPr>
        <w:b/>
        <w:bCs/>
        <w:szCs w:val="22"/>
        <w:lang w:val="en-US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187B" w14:textId="41803E26" w:rsidR="007D7736" w:rsidRDefault="007D7736">
    <w:pPr>
      <w:pStyle w:val="Header"/>
    </w:pPr>
    <w:r>
      <w:tab/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0D5D77">
      <w:rPr>
        <w:b/>
        <w:bCs/>
        <w:noProof/>
      </w:rPr>
      <w:t>МСЭ-R  S.2158-0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iii</w:t>
    </w:r>
    <w:r>
      <w:rPr>
        <w:rStyle w:val="PageNumber"/>
        <w:b/>
        <w:bCs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803D" w14:textId="70FC7EB7" w:rsidR="00B86DB7" w:rsidRDefault="00B86DB7" w:rsidP="00020FCC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 w:rsidRPr="00553C5F">
      <w:rPr>
        <w:b/>
        <w:szCs w:val="22"/>
        <w:lang w:val="ru-RU"/>
      </w:rPr>
      <w:t>Рек.</w:t>
    </w:r>
    <w:r w:rsidRPr="00553C5F">
      <w:rPr>
        <w:b/>
        <w:szCs w:val="22"/>
        <w:lang w:val="en-US"/>
      </w:rPr>
      <w:t xml:space="preserve"> </w:t>
    </w:r>
    <w:r w:rsidRPr="00553C5F">
      <w:rPr>
        <w:b/>
        <w:szCs w:val="22"/>
        <w:lang w:val="ru-RU"/>
      </w:rPr>
      <w:t xml:space="preserve"> </w:t>
    </w:r>
    <w:r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Pr="00553C5F">
      <w:rPr>
        <w:b/>
        <w:bCs/>
        <w:szCs w:val="22"/>
        <w:lang w:val="en-US"/>
      </w:rPr>
      <w:fldChar w:fldCharType="separate"/>
    </w:r>
    <w:r w:rsidR="000D5D77">
      <w:rPr>
        <w:b/>
        <w:bCs/>
        <w:noProof/>
        <w:szCs w:val="22"/>
        <w:lang w:val="en-US"/>
      </w:rPr>
      <w:t>МСЭ-R  S.2158-0</w:t>
    </w:r>
    <w:r w:rsidRPr="00553C5F">
      <w:rPr>
        <w:b/>
        <w:bCs/>
        <w:szCs w:val="22"/>
        <w:lang w:val="en-US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56469" w14:textId="7761A6C4" w:rsidR="00B86DB7" w:rsidRDefault="00B86DB7">
    <w:pPr>
      <w:pStyle w:val="Header"/>
    </w:pPr>
    <w:r>
      <w:tab/>
    </w:r>
    <w:r w:rsidRPr="00553C5F">
      <w:rPr>
        <w:b/>
        <w:szCs w:val="22"/>
        <w:lang w:val="ru-RU"/>
      </w:rPr>
      <w:t>Рек.</w:t>
    </w:r>
    <w:r w:rsidRPr="00553C5F">
      <w:rPr>
        <w:b/>
        <w:szCs w:val="22"/>
        <w:lang w:val="en-US"/>
      </w:rPr>
      <w:t xml:space="preserve"> </w:t>
    </w:r>
    <w:r w:rsidRPr="00553C5F">
      <w:rPr>
        <w:b/>
        <w:szCs w:val="22"/>
        <w:lang w:val="ru-RU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0D5D77">
      <w:rPr>
        <w:b/>
        <w:bCs/>
        <w:noProof/>
      </w:rPr>
      <w:t>МСЭ-R  S.2158-0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iii</w:t>
    </w:r>
    <w:r>
      <w:rPr>
        <w:rStyle w:val="PageNumber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24D1"/>
    <w:multiLevelType w:val="multilevel"/>
    <w:tmpl w:val="5AC240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C2729F"/>
    <w:multiLevelType w:val="hybridMultilevel"/>
    <w:tmpl w:val="42E47B08"/>
    <w:lvl w:ilvl="0" w:tplc="3C388158">
      <w:numFmt w:val="bullet"/>
      <w:lvlText w:val="–"/>
      <w:lvlJc w:val="left"/>
      <w:pPr>
        <w:ind w:left="1488" w:hanging="1128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10C5D"/>
    <w:multiLevelType w:val="multilevel"/>
    <w:tmpl w:val="1FD0E0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A0A7DC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2A746328"/>
    <w:multiLevelType w:val="hybridMultilevel"/>
    <w:tmpl w:val="A25C1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51548"/>
    <w:multiLevelType w:val="hybridMultilevel"/>
    <w:tmpl w:val="28D865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D6370"/>
    <w:multiLevelType w:val="hybridMultilevel"/>
    <w:tmpl w:val="6536396C"/>
    <w:lvl w:ilvl="0" w:tplc="8E18AEAA">
      <w:start w:val="3"/>
      <w:numFmt w:val="bullet"/>
      <w:lvlText w:val="-"/>
      <w:lvlJc w:val="left"/>
      <w:pPr>
        <w:ind w:left="34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7" w15:restartNumberingAfterBreak="0">
    <w:nsid w:val="324C46CF"/>
    <w:multiLevelType w:val="multilevel"/>
    <w:tmpl w:val="844AAE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C01C75"/>
    <w:multiLevelType w:val="hybridMultilevel"/>
    <w:tmpl w:val="0AD0296E"/>
    <w:lvl w:ilvl="0" w:tplc="6CD485FE">
      <w:start w:val="1"/>
      <w:numFmt w:val="lowerLetter"/>
      <w:lvlText w:val="%1)"/>
      <w:lvlJc w:val="left"/>
      <w:pPr>
        <w:ind w:left="1493" w:hanging="113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502D8"/>
    <w:multiLevelType w:val="hybridMultilevel"/>
    <w:tmpl w:val="3CE47D4E"/>
    <w:lvl w:ilvl="0" w:tplc="CD8E4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4634E"/>
    <w:multiLevelType w:val="hybridMultilevel"/>
    <w:tmpl w:val="A46AFEBC"/>
    <w:lvl w:ilvl="0" w:tplc="0BF66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21274"/>
    <w:multiLevelType w:val="hybridMultilevel"/>
    <w:tmpl w:val="75D4C382"/>
    <w:lvl w:ilvl="0" w:tplc="92E6203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A3B0F"/>
    <w:multiLevelType w:val="hybridMultilevel"/>
    <w:tmpl w:val="FB743B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9533E"/>
    <w:multiLevelType w:val="hybridMultilevel"/>
    <w:tmpl w:val="6A1884AA"/>
    <w:lvl w:ilvl="0" w:tplc="AA82AC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36EBF"/>
    <w:multiLevelType w:val="hybridMultilevel"/>
    <w:tmpl w:val="4D68F616"/>
    <w:lvl w:ilvl="0" w:tplc="7C88DD5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A0F8B"/>
    <w:multiLevelType w:val="hybridMultilevel"/>
    <w:tmpl w:val="11EE3E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430A5"/>
    <w:multiLevelType w:val="hybridMultilevel"/>
    <w:tmpl w:val="EF5AEC1A"/>
    <w:lvl w:ilvl="0" w:tplc="AB08CD92">
      <w:start w:val="1"/>
      <w:numFmt w:val="lowerLetter"/>
      <w:lvlText w:val="%1)"/>
      <w:lvlJc w:val="left"/>
      <w:pPr>
        <w:ind w:left="1500" w:hanging="114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34B83"/>
    <w:multiLevelType w:val="hybridMultilevel"/>
    <w:tmpl w:val="C452FBC8"/>
    <w:lvl w:ilvl="0" w:tplc="17D81A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100692">
    <w:abstractNumId w:val="3"/>
  </w:num>
  <w:num w:numId="2" w16cid:durableId="227031588">
    <w:abstractNumId w:val="4"/>
  </w:num>
  <w:num w:numId="3" w16cid:durableId="2120027052">
    <w:abstractNumId w:val="8"/>
  </w:num>
  <w:num w:numId="4" w16cid:durableId="175467787">
    <w:abstractNumId w:val="15"/>
  </w:num>
  <w:num w:numId="5" w16cid:durableId="1485969111">
    <w:abstractNumId w:val="10"/>
  </w:num>
  <w:num w:numId="6" w16cid:durableId="310523413">
    <w:abstractNumId w:val="7"/>
  </w:num>
  <w:num w:numId="7" w16cid:durableId="351221962">
    <w:abstractNumId w:val="6"/>
  </w:num>
  <w:num w:numId="8" w16cid:durableId="832985375">
    <w:abstractNumId w:val="2"/>
  </w:num>
  <w:num w:numId="9" w16cid:durableId="1927838032">
    <w:abstractNumId w:val="0"/>
  </w:num>
  <w:num w:numId="10" w16cid:durableId="1845585983">
    <w:abstractNumId w:val="13"/>
  </w:num>
  <w:num w:numId="11" w16cid:durableId="455638389">
    <w:abstractNumId w:val="9"/>
  </w:num>
  <w:num w:numId="12" w16cid:durableId="1094476868">
    <w:abstractNumId w:val="11"/>
  </w:num>
  <w:num w:numId="13" w16cid:durableId="648898640">
    <w:abstractNumId w:val="17"/>
  </w:num>
  <w:num w:numId="14" w16cid:durableId="307659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3586373">
    <w:abstractNumId w:val="14"/>
  </w:num>
  <w:num w:numId="16" w16cid:durableId="433525688">
    <w:abstractNumId w:val="16"/>
  </w:num>
  <w:num w:numId="17" w16cid:durableId="1969124564">
    <w:abstractNumId w:val="5"/>
  </w:num>
  <w:num w:numId="18" w16cid:durableId="119403249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activeWritingStyle w:appName="MSWord" w:lang="en-US" w:vendorID="64" w:dllVersion="5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ru-RU" w:vendorID="64" w:dllVersion="6" w:nlCheck="1" w:checkStyle="0"/>
  <w:activeWritingStyle w:appName="MSWord" w:lang="ru-RU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8193">
      <o:colormru v:ext="edit" colors="#d62a47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09"/>
    <w:rsid w:val="00002F45"/>
    <w:rsid w:val="000070EC"/>
    <w:rsid w:val="00013002"/>
    <w:rsid w:val="0002429D"/>
    <w:rsid w:val="00036EE3"/>
    <w:rsid w:val="000458BD"/>
    <w:rsid w:val="0004640F"/>
    <w:rsid w:val="000502F8"/>
    <w:rsid w:val="000652D7"/>
    <w:rsid w:val="00072484"/>
    <w:rsid w:val="0007322F"/>
    <w:rsid w:val="00085935"/>
    <w:rsid w:val="000929C6"/>
    <w:rsid w:val="00095530"/>
    <w:rsid w:val="00095A15"/>
    <w:rsid w:val="00096612"/>
    <w:rsid w:val="000A0CB5"/>
    <w:rsid w:val="000B1B2B"/>
    <w:rsid w:val="000B7683"/>
    <w:rsid w:val="000D0677"/>
    <w:rsid w:val="000D5D77"/>
    <w:rsid w:val="000E0548"/>
    <w:rsid w:val="000E6A6E"/>
    <w:rsid w:val="000F752B"/>
    <w:rsid w:val="00102934"/>
    <w:rsid w:val="00102E74"/>
    <w:rsid w:val="00103F5E"/>
    <w:rsid w:val="0010456C"/>
    <w:rsid w:val="001131A1"/>
    <w:rsid w:val="00115CD7"/>
    <w:rsid w:val="00117560"/>
    <w:rsid w:val="001214D9"/>
    <w:rsid w:val="001330E4"/>
    <w:rsid w:val="0013479A"/>
    <w:rsid w:val="00136837"/>
    <w:rsid w:val="001372F2"/>
    <w:rsid w:val="00142384"/>
    <w:rsid w:val="00142D67"/>
    <w:rsid w:val="00147110"/>
    <w:rsid w:val="00147E77"/>
    <w:rsid w:val="001511A6"/>
    <w:rsid w:val="001532F8"/>
    <w:rsid w:val="00161133"/>
    <w:rsid w:val="00171042"/>
    <w:rsid w:val="00171C4D"/>
    <w:rsid w:val="00181B1D"/>
    <w:rsid w:val="00191D57"/>
    <w:rsid w:val="00192EF1"/>
    <w:rsid w:val="0019307B"/>
    <w:rsid w:val="001A17A7"/>
    <w:rsid w:val="001B0927"/>
    <w:rsid w:val="001B164E"/>
    <w:rsid w:val="001B7886"/>
    <w:rsid w:val="001C5F87"/>
    <w:rsid w:val="001E0D28"/>
    <w:rsid w:val="001E365B"/>
    <w:rsid w:val="001E5A34"/>
    <w:rsid w:val="001F17E8"/>
    <w:rsid w:val="001F38BB"/>
    <w:rsid w:val="001F6E9A"/>
    <w:rsid w:val="00202B01"/>
    <w:rsid w:val="002058CE"/>
    <w:rsid w:val="00205E0C"/>
    <w:rsid w:val="00215CAD"/>
    <w:rsid w:val="002165F1"/>
    <w:rsid w:val="002262FF"/>
    <w:rsid w:val="00233211"/>
    <w:rsid w:val="00233756"/>
    <w:rsid w:val="00235093"/>
    <w:rsid w:val="00241943"/>
    <w:rsid w:val="00255E0C"/>
    <w:rsid w:val="00260B24"/>
    <w:rsid w:val="00267F23"/>
    <w:rsid w:val="00273F6A"/>
    <w:rsid w:val="0027411A"/>
    <w:rsid w:val="00274D88"/>
    <w:rsid w:val="00276D21"/>
    <w:rsid w:val="002770BC"/>
    <w:rsid w:val="00286D03"/>
    <w:rsid w:val="0029199A"/>
    <w:rsid w:val="00293A6D"/>
    <w:rsid w:val="00296D7F"/>
    <w:rsid w:val="002A452C"/>
    <w:rsid w:val="002A5D45"/>
    <w:rsid w:val="002B3CF6"/>
    <w:rsid w:val="002B4424"/>
    <w:rsid w:val="002C40A2"/>
    <w:rsid w:val="002C768A"/>
    <w:rsid w:val="002D0BD7"/>
    <w:rsid w:val="002D6197"/>
    <w:rsid w:val="002D76C4"/>
    <w:rsid w:val="002F43DD"/>
    <w:rsid w:val="002F5199"/>
    <w:rsid w:val="00301DB3"/>
    <w:rsid w:val="00304499"/>
    <w:rsid w:val="00305119"/>
    <w:rsid w:val="0031061C"/>
    <w:rsid w:val="00311AA7"/>
    <w:rsid w:val="003157F1"/>
    <w:rsid w:val="00316142"/>
    <w:rsid w:val="003163FD"/>
    <w:rsid w:val="00327152"/>
    <w:rsid w:val="0034162B"/>
    <w:rsid w:val="00350F0D"/>
    <w:rsid w:val="00356B5D"/>
    <w:rsid w:val="00357707"/>
    <w:rsid w:val="003615D7"/>
    <w:rsid w:val="0036528E"/>
    <w:rsid w:val="0036627C"/>
    <w:rsid w:val="0036743B"/>
    <w:rsid w:val="0037469F"/>
    <w:rsid w:val="0039051D"/>
    <w:rsid w:val="00391AF8"/>
    <w:rsid w:val="003A2CE7"/>
    <w:rsid w:val="003A77E2"/>
    <w:rsid w:val="003B2A6C"/>
    <w:rsid w:val="003B357A"/>
    <w:rsid w:val="003B3611"/>
    <w:rsid w:val="003D1D5E"/>
    <w:rsid w:val="003D29A9"/>
    <w:rsid w:val="003E4567"/>
    <w:rsid w:val="003E4EB1"/>
    <w:rsid w:val="003E5516"/>
    <w:rsid w:val="003E7616"/>
    <w:rsid w:val="003F41CB"/>
    <w:rsid w:val="003F4B75"/>
    <w:rsid w:val="00400051"/>
    <w:rsid w:val="004029CF"/>
    <w:rsid w:val="004075BE"/>
    <w:rsid w:val="00420DFD"/>
    <w:rsid w:val="0042105C"/>
    <w:rsid w:val="00425BC7"/>
    <w:rsid w:val="00436630"/>
    <w:rsid w:val="004378B9"/>
    <w:rsid w:val="00437A76"/>
    <w:rsid w:val="004418AF"/>
    <w:rsid w:val="00452897"/>
    <w:rsid w:val="00455A87"/>
    <w:rsid w:val="004604B2"/>
    <w:rsid w:val="00461DFF"/>
    <w:rsid w:val="00463523"/>
    <w:rsid w:val="00463698"/>
    <w:rsid w:val="00470E28"/>
    <w:rsid w:val="00471C2D"/>
    <w:rsid w:val="0047379B"/>
    <w:rsid w:val="004741C8"/>
    <w:rsid w:val="004768F1"/>
    <w:rsid w:val="00477A11"/>
    <w:rsid w:val="0048427D"/>
    <w:rsid w:val="004842E2"/>
    <w:rsid w:val="00486EB3"/>
    <w:rsid w:val="004916B0"/>
    <w:rsid w:val="00492B0C"/>
    <w:rsid w:val="004934C5"/>
    <w:rsid w:val="004A6FEB"/>
    <w:rsid w:val="004B17AF"/>
    <w:rsid w:val="004B435A"/>
    <w:rsid w:val="004E22B7"/>
    <w:rsid w:val="004E61FF"/>
    <w:rsid w:val="004F3494"/>
    <w:rsid w:val="004F4454"/>
    <w:rsid w:val="00500E7D"/>
    <w:rsid w:val="00507442"/>
    <w:rsid w:val="00512A4E"/>
    <w:rsid w:val="00513754"/>
    <w:rsid w:val="00516D0C"/>
    <w:rsid w:val="005203EB"/>
    <w:rsid w:val="00521A29"/>
    <w:rsid w:val="00535997"/>
    <w:rsid w:val="005373E0"/>
    <w:rsid w:val="00546BC0"/>
    <w:rsid w:val="00556548"/>
    <w:rsid w:val="00566464"/>
    <w:rsid w:val="00571B1C"/>
    <w:rsid w:val="00576D47"/>
    <w:rsid w:val="0058336B"/>
    <w:rsid w:val="00586EF8"/>
    <w:rsid w:val="00594027"/>
    <w:rsid w:val="005B0371"/>
    <w:rsid w:val="005B49AB"/>
    <w:rsid w:val="005B50E7"/>
    <w:rsid w:val="005C2589"/>
    <w:rsid w:val="005C3D29"/>
    <w:rsid w:val="005C4BAB"/>
    <w:rsid w:val="005C7376"/>
    <w:rsid w:val="005D053F"/>
    <w:rsid w:val="005D6557"/>
    <w:rsid w:val="005E1151"/>
    <w:rsid w:val="005E12A5"/>
    <w:rsid w:val="005E69F0"/>
    <w:rsid w:val="005E7B4F"/>
    <w:rsid w:val="005F003B"/>
    <w:rsid w:val="00601882"/>
    <w:rsid w:val="006034DE"/>
    <w:rsid w:val="00607D68"/>
    <w:rsid w:val="00612E47"/>
    <w:rsid w:val="00613212"/>
    <w:rsid w:val="006149B1"/>
    <w:rsid w:val="006306ED"/>
    <w:rsid w:val="00635F68"/>
    <w:rsid w:val="00640332"/>
    <w:rsid w:val="0064271D"/>
    <w:rsid w:val="006648C7"/>
    <w:rsid w:val="0067077E"/>
    <w:rsid w:val="0067137A"/>
    <w:rsid w:val="00671950"/>
    <w:rsid w:val="006731BA"/>
    <w:rsid w:val="00676AE0"/>
    <w:rsid w:val="0067775C"/>
    <w:rsid w:val="00680D2B"/>
    <w:rsid w:val="00681B32"/>
    <w:rsid w:val="00691E7B"/>
    <w:rsid w:val="00697887"/>
    <w:rsid w:val="006A1B09"/>
    <w:rsid w:val="006A43E5"/>
    <w:rsid w:val="006B0232"/>
    <w:rsid w:val="006B1D2B"/>
    <w:rsid w:val="006B6215"/>
    <w:rsid w:val="006C069E"/>
    <w:rsid w:val="006C37D5"/>
    <w:rsid w:val="006C38E6"/>
    <w:rsid w:val="006E1131"/>
    <w:rsid w:val="006E2037"/>
    <w:rsid w:val="006E6199"/>
    <w:rsid w:val="006E7143"/>
    <w:rsid w:val="006F143F"/>
    <w:rsid w:val="006F46DE"/>
    <w:rsid w:val="006F4C7C"/>
    <w:rsid w:val="006F6C09"/>
    <w:rsid w:val="00700666"/>
    <w:rsid w:val="0070170D"/>
    <w:rsid w:val="00701AE0"/>
    <w:rsid w:val="00707CA8"/>
    <w:rsid w:val="007105F6"/>
    <w:rsid w:val="007114E3"/>
    <w:rsid w:val="00711792"/>
    <w:rsid w:val="00712870"/>
    <w:rsid w:val="00712E76"/>
    <w:rsid w:val="00714AC0"/>
    <w:rsid w:val="00721380"/>
    <w:rsid w:val="00735AB0"/>
    <w:rsid w:val="00740F56"/>
    <w:rsid w:val="0074147D"/>
    <w:rsid w:val="007420B2"/>
    <w:rsid w:val="00743D85"/>
    <w:rsid w:val="00744F8B"/>
    <w:rsid w:val="00753CF4"/>
    <w:rsid w:val="00756096"/>
    <w:rsid w:val="007565CC"/>
    <w:rsid w:val="00763B9A"/>
    <w:rsid w:val="00767B82"/>
    <w:rsid w:val="007734C0"/>
    <w:rsid w:val="00787D70"/>
    <w:rsid w:val="007A14A2"/>
    <w:rsid w:val="007A6AA8"/>
    <w:rsid w:val="007B1357"/>
    <w:rsid w:val="007B1967"/>
    <w:rsid w:val="007B6008"/>
    <w:rsid w:val="007C0673"/>
    <w:rsid w:val="007C1523"/>
    <w:rsid w:val="007D5872"/>
    <w:rsid w:val="007D7736"/>
    <w:rsid w:val="007E6522"/>
    <w:rsid w:val="007E6B0E"/>
    <w:rsid w:val="007F5327"/>
    <w:rsid w:val="00803EFC"/>
    <w:rsid w:val="008121BB"/>
    <w:rsid w:val="00816944"/>
    <w:rsid w:val="00817775"/>
    <w:rsid w:val="00820A19"/>
    <w:rsid w:val="008310C9"/>
    <w:rsid w:val="008335F0"/>
    <w:rsid w:val="00840EEC"/>
    <w:rsid w:val="00842DA7"/>
    <w:rsid w:val="00853CC5"/>
    <w:rsid w:val="00860C31"/>
    <w:rsid w:val="00877E6E"/>
    <w:rsid w:val="00887884"/>
    <w:rsid w:val="00890F5E"/>
    <w:rsid w:val="00891A6C"/>
    <w:rsid w:val="00891ECC"/>
    <w:rsid w:val="008B083A"/>
    <w:rsid w:val="008C7848"/>
    <w:rsid w:val="008F1AC7"/>
    <w:rsid w:val="008F395E"/>
    <w:rsid w:val="00903210"/>
    <w:rsid w:val="00906589"/>
    <w:rsid w:val="00906AD6"/>
    <w:rsid w:val="00917AF2"/>
    <w:rsid w:val="00920B16"/>
    <w:rsid w:val="00923E37"/>
    <w:rsid w:val="0092418A"/>
    <w:rsid w:val="009332BF"/>
    <w:rsid w:val="00933711"/>
    <w:rsid w:val="00933784"/>
    <w:rsid w:val="00934ED7"/>
    <w:rsid w:val="00941C6A"/>
    <w:rsid w:val="00944BCA"/>
    <w:rsid w:val="009541C7"/>
    <w:rsid w:val="009543C3"/>
    <w:rsid w:val="00962DE7"/>
    <w:rsid w:val="00966D87"/>
    <w:rsid w:val="00966E1B"/>
    <w:rsid w:val="00972F51"/>
    <w:rsid w:val="00984A02"/>
    <w:rsid w:val="00992094"/>
    <w:rsid w:val="009947C0"/>
    <w:rsid w:val="009A4039"/>
    <w:rsid w:val="009A41F9"/>
    <w:rsid w:val="009C138F"/>
    <w:rsid w:val="009D10A3"/>
    <w:rsid w:val="009D78B4"/>
    <w:rsid w:val="009E2593"/>
    <w:rsid w:val="009E76F3"/>
    <w:rsid w:val="009F1442"/>
    <w:rsid w:val="009F1962"/>
    <w:rsid w:val="009F2D2C"/>
    <w:rsid w:val="009F5580"/>
    <w:rsid w:val="009F7CEC"/>
    <w:rsid w:val="00A1293F"/>
    <w:rsid w:val="00A12BBF"/>
    <w:rsid w:val="00A23350"/>
    <w:rsid w:val="00A239D1"/>
    <w:rsid w:val="00A31928"/>
    <w:rsid w:val="00A33A22"/>
    <w:rsid w:val="00A3435A"/>
    <w:rsid w:val="00A507D4"/>
    <w:rsid w:val="00A5790D"/>
    <w:rsid w:val="00A62A14"/>
    <w:rsid w:val="00A6617B"/>
    <w:rsid w:val="00A66F64"/>
    <w:rsid w:val="00A71D5C"/>
    <w:rsid w:val="00A71FE5"/>
    <w:rsid w:val="00A7534B"/>
    <w:rsid w:val="00A86DD2"/>
    <w:rsid w:val="00A91620"/>
    <w:rsid w:val="00A916A8"/>
    <w:rsid w:val="00A9208C"/>
    <w:rsid w:val="00A936CB"/>
    <w:rsid w:val="00A971A1"/>
    <w:rsid w:val="00AA0D99"/>
    <w:rsid w:val="00AA104D"/>
    <w:rsid w:val="00AA3AD8"/>
    <w:rsid w:val="00AA61E7"/>
    <w:rsid w:val="00AB0DC8"/>
    <w:rsid w:val="00AB405C"/>
    <w:rsid w:val="00AB654B"/>
    <w:rsid w:val="00AB7E9E"/>
    <w:rsid w:val="00AC015D"/>
    <w:rsid w:val="00AC0623"/>
    <w:rsid w:val="00AC1EF0"/>
    <w:rsid w:val="00AC67F7"/>
    <w:rsid w:val="00AD39E0"/>
    <w:rsid w:val="00AE2FFF"/>
    <w:rsid w:val="00AE316F"/>
    <w:rsid w:val="00AE31E5"/>
    <w:rsid w:val="00AF434E"/>
    <w:rsid w:val="00AF4C24"/>
    <w:rsid w:val="00AF5326"/>
    <w:rsid w:val="00AF5978"/>
    <w:rsid w:val="00AF7949"/>
    <w:rsid w:val="00AF7E30"/>
    <w:rsid w:val="00B019A2"/>
    <w:rsid w:val="00B0286E"/>
    <w:rsid w:val="00B033C8"/>
    <w:rsid w:val="00B04A5D"/>
    <w:rsid w:val="00B04DB0"/>
    <w:rsid w:val="00B23D28"/>
    <w:rsid w:val="00B33425"/>
    <w:rsid w:val="00B37859"/>
    <w:rsid w:val="00B42334"/>
    <w:rsid w:val="00B44E24"/>
    <w:rsid w:val="00B45E99"/>
    <w:rsid w:val="00B46860"/>
    <w:rsid w:val="00B51DD9"/>
    <w:rsid w:val="00B52710"/>
    <w:rsid w:val="00B54435"/>
    <w:rsid w:val="00B54ECC"/>
    <w:rsid w:val="00B56810"/>
    <w:rsid w:val="00B575FF"/>
    <w:rsid w:val="00B60AC0"/>
    <w:rsid w:val="00B656CE"/>
    <w:rsid w:val="00B67844"/>
    <w:rsid w:val="00B714F3"/>
    <w:rsid w:val="00B7256C"/>
    <w:rsid w:val="00B75A52"/>
    <w:rsid w:val="00B817F7"/>
    <w:rsid w:val="00B86110"/>
    <w:rsid w:val="00B86DB7"/>
    <w:rsid w:val="00B874C6"/>
    <w:rsid w:val="00B87B6B"/>
    <w:rsid w:val="00B9169E"/>
    <w:rsid w:val="00BA1B46"/>
    <w:rsid w:val="00BC5D77"/>
    <w:rsid w:val="00BD11E5"/>
    <w:rsid w:val="00BD15D1"/>
    <w:rsid w:val="00BF487A"/>
    <w:rsid w:val="00BF5544"/>
    <w:rsid w:val="00BF732B"/>
    <w:rsid w:val="00C15F3E"/>
    <w:rsid w:val="00C46BD9"/>
    <w:rsid w:val="00C52080"/>
    <w:rsid w:val="00C55258"/>
    <w:rsid w:val="00C678F2"/>
    <w:rsid w:val="00C73560"/>
    <w:rsid w:val="00C80791"/>
    <w:rsid w:val="00C84DB7"/>
    <w:rsid w:val="00C852D7"/>
    <w:rsid w:val="00C87A35"/>
    <w:rsid w:val="00C9478A"/>
    <w:rsid w:val="00C95261"/>
    <w:rsid w:val="00C959DE"/>
    <w:rsid w:val="00CB02B1"/>
    <w:rsid w:val="00CB0E22"/>
    <w:rsid w:val="00CB0F14"/>
    <w:rsid w:val="00CB1C1C"/>
    <w:rsid w:val="00CB1DE6"/>
    <w:rsid w:val="00CC0C2E"/>
    <w:rsid w:val="00CD3B0A"/>
    <w:rsid w:val="00CD3EDB"/>
    <w:rsid w:val="00CD659B"/>
    <w:rsid w:val="00CE0A43"/>
    <w:rsid w:val="00CE3E84"/>
    <w:rsid w:val="00CF54C7"/>
    <w:rsid w:val="00D00118"/>
    <w:rsid w:val="00D0211C"/>
    <w:rsid w:val="00D04128"/>
    <w:rsid w:val="00D16749"/>
    <w:rsid w:val="00D17ACB"/>
    <w:rsid w:val="00D409F8"/>
    <w:rsid w:val="00D410A6"/>
    <w:rsid w:val="00D529B2"/>
    <w:rsid w:val="00D54629"/>
    <w:rsid w:val="00D57853"/>
    <w:rsid w:val="00D61962"/>
    <w:rsid w:val="00D66CBC"/>
    <w:rsid w:val="00D725B0"/>
    <w:rsid w:val="00D72623"/>
    <w:rsid w:val="00D75E12"/>
    <w:rsid w:val="00D83556"/>
    <w:rsid w:val="00D91434"/>
    <w:rsid w:val="00D94997"/>
    <w:rsid w:val="00D950E3"/>
    <w:rsid w:val="00DA11DB"/>
    <w:rsid w:val="00DA169D"/>
    <w:rsid w:val="00DA16F9"/>
    <w:rsid w:val="00DA552F"/>
    <w:rsid w:val="00DC4365"/>
    <w:rsid w:val="00DE5556"/>
    <w:rsid w:val="00DE640B"/>
    <w:rsid w:val="00DF4176"/>
    <w:rsid w:val="00E0095C"/>
    <w:rsid w:val="00E0262F"/>
    <w:rsid w:val="00E138D2"/>
    <w:rsid w:val="00E164AB"/>
    <w:rsid w:val="00E17240"/>
    <w:rsid w:val="00E26D8B"/>
    <w:rsid w:val="00E33253"/>
    <w:rsid w:val="00E348B6"/>
    <w:rsid w:val="00E34BCE"/>
    <w:rsid w:val="00E44DBC"/>
    <w:rsid w:val="00E47B21"/>
    <w:rsid w:val="00E61992"/>
    <w:rsid w:val="00E74595"/>
    <w:rsid w:val="00E77485"/>
    <w:rsid w:val="00E77E27"/>
    <w:rsid w:val="00E80FC4"/>
    <w:rsid w:val="00E91E0B"/>
    <w:rsid w:val="00EA306D"/>
    <w:rsid w:val="00EA456C"/>
    <w:rsid w:val="00EA4674"/>
    <w:rsid w:val="00EB1CB6"/>
    <w:rsid w:val="00EB222F"/>
    <w:rsid w:val="00EB4CAD"/>
    <w:rsid w:val="00EB7C57"/>
    <w:rsid w:val="00EC2647"/>
    <w:rsid w:val="00ED2695"/>
    <w:rsid w:val="00EE04BA"/>
    <w:rsid w:val="00EE47C4"/>
    <w:rsid w:val="00EF284F"/>
    <w:rsid w:val="00EF6D87"/>
    <w:rsid w:val="00F10D80"/>
    <w:rsid w:val="00F11CE1"/>
    <w:rsid w:val="00F15E16"/>
    <w:rsid w:val="00F22195"/>
    <w:rsid w:val="00F22D21"/>
    <w:rsid w:val="00F30C9B"/>
    <w:rsid w:val="00F354B1"/>
    <w:rsid w:val="00F354D7"/>
    <w:rsid w:val="00F473DF"/>
    <w:rsid w:val="00F552A1"/>
    <w:rsid w:val="00F55C09"/>
    <w:rsid w:val="00F6343F"/>
    <w:rsid w:val="00F657C6"/>
    <w:rsid w:val="00F724C2"/>
    <w:rsid w:val="00F72776"/>
    <w:rsid w:val="00F92A40"/>
    <w:rsid w:val="00FA347A"/>
    <w:rsid w:val="00FA4253"/>
    <w:rsid w:val="00FA7ED3"/>
    <w:rsid w:val="00FB040F"/>
    <w:rsid w:val="00FB0E4E"/>
    <w:rsid w:val="00FB1CFA"/>
    <w:rsid w:val="00FB3A09"/>
    <w:rsid w:val="00FB7EFD"/>
    <w:rsid w:val="00FD064B"/>
    <w:rsid w:val="00FD583F"/>
    <w:rsid w:val="00FE24B3"/>
    <w:rsid w:val="00FE3BBD"/>
    <w:rsid w:val="00FE6B04"/>
    <w:rsid w:val="00FE7559"/>
    <w:rsid w:val="00FE79FE"/>
    <w:rsid w:val="00FF2B94"/>
    <w:rsid w:val="00FF322B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62a47,#f8f8f8"/>
    </o:shapedefaults>
    <o:shapelayout v:ext="edit">
      <o:idmap v:ext="edit" data="1"/>
    </o:shapelayout>
  </w:shapeDefaults>
  <w:decimalSymbol w:val="."/>
  <w:listSeparator w:val=","/>
  <w14:docId w14:val="6E157A75"/>
  <w15:docId w15:val="{20159ABF-5DE8-4D18-8BA1-3DD420B3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5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DA552F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A552F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DA552F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A552F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A552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A552F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A552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A552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A552F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552F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link w:val="FooterChar"/>
    <w:rsid w:val="00DA552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  <w:rsid w:val="00DA552F"/>
  </w:style>
  <w:style w:type="paragraph" w:customStyle="1" w:styleId="Headingb">
    <w:name w:val="Heading_b"/>
    <w:basedOn w:val="Heading3"/>
    <w:next w:val="Normal"/>
    <w:link w:val="HeadingbChar"/>
    <w:rsid w:val="00DA552F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link w:val="HeadingiChar"/>
    <w:rsid w:val="00DA552F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rsid w:val="00DA552F"/>
  </w:style>
  <w:style w:type="paragraph" w:customStyle="1" w:styleId="AnnexNoTitle">
    <w:name w:val="Annex_NoTitle"/>
    <w:basedOn w:val="Heading1"/>
    <w:next w:val="Normalaftertitle"/>
    <w:rsid w:val="00DA552F"/>
    <w:pPr>
      <w:spacing w:after="80"/>
      <w:ind w:left="0" w:firstLine="0"/>
      <w:jc w:val="center"/>
    </w:pPr>
    <w:rPr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DA552F"/>
    <w:pPr>
      <w:spacing w:before="320"/>
    </w:pPr>
  </w:style>
  <w:style w:type="paragraph" w:customStyle="1" w:styleId="enumlev2">
    <w:name w:val="enumlev2"/>
    <w:basedOn w:val="enumlev1"/>
    <w:rsid w:val="00DA552F"/>
    <w:pPr>
      <w:ind w:left="1191" w:hanging="397"/>
    </w:pPr>
  </w:style>
  <w:style w:type="paragraph" w:customStyle="1" w:styleId="enumlev1">
    <w:name w:val="enumlev1"/>
    <w:basedOn w:val="Normal"/>
    <w:link w:val="enumlev1Char"/>
    <w:rsid w:val="00DA552F"/>
    <w:pPr>
      <w:spacing w:before="80"/>
      <w:ind w:left="794" w:hanging="794"/>
    </w:pPr>
  </w:style>
  <w:style w:type="paragraph" w:customStyle="1" w:styleId="enumlev3">
    <w:name w:val="enumlev3"/>
    <w:basedOn w:val="enumlev2"/>
    <w:rsid w:val="00DA552F"/>
    <w:pPr>
      <w:ind w:left="1588"/>
    </w:pPr>
  </w:style>
  <w:style w:type="paragraph" w:customStyle="1" w:styleId="Note">
    <w:name w:val="Note"/>
    <w:basedOn w:val="Normal"/>
    <w:link w:val="NoteChar"/>
    <w:rsid w:val="00DA552F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RecNo">
    <w:name w:val="Rec_No"/>
    <w:basedOn w:val="Normal"/>
    <w:next w:val="Rectitle"/>
    <w:rsid w:val="00DA552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6"/>
    </w:rPr>
  </w:style>
  <w:style w:type="paragraph" w:customStyle="1" w:styleId="Rectitle">
    <w:name w:val="Rec_title"/>
    <w:basedOn w:val="Normal"/>
    <w:next w:val="Recref"/>
    <w:link w:val="RectitleChar"/>
    <w:uiPriority w:val="99"/>
    <w:rsid w:val="00DA552F"/>
    <w:pPr>
      <w:keepNext/>
      <w:keepLines/>
      <w:spacing w:before="24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rsid w:val="00DA552F"/>
    <w:pPr>
      <w:jc w:val="center"/>
    </w:pPr>
  </w:style>
  <w:style w:type="paragraph" w:customStyle="1" w:styleId="Recdate">
    <w:name w:val="Rec_date"/>
    <w:basedOn w:val="Recref"/>
    <w:next w:val="Normalaftertitle"/>
    <w:rsid w:val="00DA552F"/>
    <w:pPr>
      <w:jc w:val="right"/>
    </w:pPr>
  </w:style>
  <w:style w:type="paragraph" w:customStyle="1" w:styleId="HeadingSum">
    <w:name w:val="Heading_Sum"/>
    <w:basedOn w:val="Headingb"/>
    <w:next w:val="Normal"/>
    <w:rsid w:val="00DA552F"/>
    <w:pPr>
      <w:spacing w:before="240"/>
    </w:pPr>
    <w:rPr>
      <w:lang w:val="es-ES_tradnl"/>
    </w:rPr>
  </w:style>
  <w:style w:type="paragraph" w:customStyle="1" w:styleId="AppendixNoTitle">
    <w:name w:val="Appendix_NoTitle"/>
    <w:basedOn w:val="AnnexNoTitle"/>
    <w:next w:val="Normal"/>
    <w:rsid w:val="00DA552F"/>
  </w:style>
  <w:style w:type="paragraph" w:customStyle="1" w:styleId="Tablefin">
    <w:name w:val="Table_fin"/>
    <w:basedOn w:val="Normal"/>
    <w:next w:val="Normal"/>
    <w:rsid w:val="00DA552F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link w:val="TableheadChar"/>
    <w:rsid w:val="00DA552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link w:val="TablelegendChar"/>
    <w:rsid w:val="00DA552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0"/>
    </w:rPr>
  </w:style>
  <w:style w:type="paragraph" w:customStyle="1" w:styleId="TableNo">
    <w:name w:val="Table_No"/>
    <w:basedOn w:val="Normal"/>
    <w:next w:val="Normal"/>
    <w:link w:val="TableNoChar"/>
    <w:rsid w:val="00DA552F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link w:val="TabletextChar"/>
    <w:rsid w:val="00DA552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Equation">
    <w:name w:val="Equation"/>
    <w:basedOn w:val="Normal"/>
    <w:link w:val="EquationChar"/>
    <w:rsid w:val="00DA552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A552F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link w:val="NormalIndentChar"/>
    <w:rsid w:val="00DA552F"/>
    <w:pPr>
      <w:ind w:left="794"/>
    </w:pPr>
  </w:style>
  <w:style w:type="paragraph" w:customStyle="1" w:styleId="Figurelegend">
    <w:name w:val="Figure_legend"/>
    <w:basedOn w:val="Normal"/>
    <w:rsid w:val="00DA552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link w:val="FigureNo0"/>
    <w:rsid w:val="00DA552F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Figuretitle">
    <w:name w:val="Figure_title"/>
    <w:basedOn w:val="Normal"/>
    <w:next w:val="Figure"/>
    <w:link w:val="FiguretitleChar"/>
    <w:rsid w:val="00DA552F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">
    <w:name w:val="Figure"/>
    <w:basedOn w:val="FigureNo"/>
    <w:next w:val="Normal"/>
    <w:link w:val="FigureChar"/>
    <w:rsid w:val="00DA552F"/>
    <w:pPr>
      <w:keepNext w:val="0"/>
      <w:spacing w:before="0" w:after="240"/>
    </w:pPr>
  </w:style>
  <w:style w:type="paragraph" w:customStyle="1" w:styleId="tocpart">
    <w:name w:val="tocpart"/>
    <w:basedOn w:val="Normal"/>
    <w:rsid w:val="00DA552F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rsid w:val="00DA552F"/>
    <w:pPr>
      <w:keepNext/>
      <w:keepLines/>
      <w:spacing w:before="480"/>
      <w:jc w:val="center"/>
    </w:pPr>
    <w:rPr>
      <w:sz w:val="26"/>
    </w:rPr>
  </w:style>
  <w:style w:type="paragraph" w:customStyle="1" w:styleId="Arttitle">
    <w:name w:val="Art_title"/>
    <w:basedOn w:val="Normal"/>
    <w:next w:val="Normalaftertitle"/>
    <w:link w:val="ArttitleChar"/>
    <w:rsid w:val="00DA552F"/>
    <w:pPr>
      <w:keepNext/>
      <w:keepLines/>
      <w:spacing w:before="240"/>
      <w:jc w:val="center"/>
    </w:pPr>
    <w:rPr>
      <w:b/>
      <w:sz w:val="26"/>
    </w:rPr>
  </w:style>
  <w:style w:type="paragraph" w:customStyle="1" w:styleId="Blanc">
    <w:name w:val="Blanc"/>
    <w:basedOn w:val="Normal"/>
    <w:next w:val="Tabletext"/>
    <w:rsid w:val="00DA552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rsid w:val="00DA552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A552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DA552F"/>
    <w:rPr>
      <w:b/>
    </w:rPr>
  </w:style>
  <w:style w:type="paragraph" w:customStyle="1" w:styleId="Chaptitle">
    <w:name w:val="Chap_title"/>
    <w:basedOn w:val="Arttitle"/>
    <w:next w:val="Normalaftertitle"/>
    <w:rsid w:val="00DA552F"/>
  </w:style>
  <w:style w:type="character" w:styleId="FootnoteReference">
    <w:name w:val="footnote reference"/>
    <w:basedOn w:val="DefaultParagraphFont"/>
    <w:rsid w:val="00DA552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DA552F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Index1">
    <w:name w:val="index 1"/>
    <w:basedOn w:val="Normal"/>
    <w:next w:val="Normal"/>
    <w:rsid w:val="00DA552F"/>
  </w:style>
  <w:style w:type="paragraph" w:styleId="Index2">
    <w:name w:val="index 2"/>
    <w:basedOn w:val="Normal"/>
    <w:next w:val="Normal"/>
    <w:rsid w:val="00DA552F"/>
    <w:pPr>
      <w:ind w:left="283"/>
    </w:pPr>
  </w:style>
  <w:style w:type="paragraph" w:styleId="Index3">
    <w:name w:val="index 3"/>
    <w:basedOn w:val="Normal"/>
    <w:next w:val="Normal"/>
    <w:rsid w:val="00DA552F"/>
    <w:pPr>
      <w:ind w:left="566"/>
    </w:pPr>
  </w:style>
  <w:style w:type="paragraph" w:styleId="IndexHeading">
    <w:name w:val="index heading"/>
    <w:basedOn w:val="Normal"/>
    <w:next w:val="Index1"/>
    <w:rsid w:val="00DA552F"/>
  </w:style>
  <w:style w:type="paragraph" w:customStyle="1" w:styleId="Line">
    <w:name w:val="Line"/>
    <w:basedOn w:val="Normal"/>
    <w:next w:val="Normal"/>
    <w:rsid w:val="00DA552F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rsid w:val="00DA552F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DA552F"/>
  </w:style>
  <w:style w:type="paragraph" w:customStyle="1" w:styleId="Partref">
    <w:name w:val="Part_ref"/>
    <w:basedOn w:val="Normal"/>
    <w:next w:val="Normal"/>
    <w:rsid w:val="00DA552F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DA552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Questiondate">
    <w:name w:val="Question_date"/>
    <w:basedOn w:val="Recdate"/>
    <w:next w:val="Normalaftertitle"/>
    <w:rsid w:val="00DA552F"/>
  </w:style>
  <w:style w:type="paragraph" w:customStyle="1" w:styleId="QuestionNo">
    <w:name w:val="Question_No"/>
    <w:basedOn w:val="RecNo"/>
    <w:next w:val="Normal"/>
    <w:rsid w:val="00DA552F"/>
  </w:style>
  <w:style w:type="paragraph" w:customStyle="1" w:styleId="Questionref">
    <w:name w:val="Question_ref"/>
    <w:basedOn w:val="Recref"/>
    <w:next w:val="Questiondate"/>
    <w:rsid w:val="00DA552F"/>
  </w:style>
  <w:style w:type="paragraph" w:customStyle="1" w:styleId="Questiontitle">
    <w:name w:val="Question_title"/>
    <w:basedOn w:val="Normal"/>
    <w:next w:val="Questionref"/>
    <w:rsid w:val="00DA552F"/>
  </w:style>
  <w:style w:type="paragraph" w:customStyle="1" w:styleId="Reftext">
    <w:name w:val="Ref_text"/>
    <w:basedOn w:val="Normal"/>
    <w:rsid w:val="00DA552F"/>
    <w:pPr>
      <w:ind w:left="794" w:hanging="794"/>
    </w:pPr>
  </w:style>
  <w:style w:type="paragraph" w:customStyle="1" w:styleId="Reftitle">
    <w:name w:val="Ref_title"/>
    <w:basedOn w:val="Normal"/>
    <w:next w:val="Reftext"/>
    <w:rsid w:val="00DA552F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6"/>
    </w:rPr>
  </w:style>
  <w:style w:type="paragraph" w:customStyle="1" w:styleId="Repdate">
    <w:name w:val="Rep_date"/>
    <w:basedOn w:val="Recdate"/>
    <w:next w:val="Normal"/>
    <w:rsid w:val="00DA552F"/>
  </w:style>
  <w:style w:type="paragraph" w:customStyle="1" w:styleId="RepNo">
    <w:name w:val="Rep_No"/>
    <w:basedOn w:val="RecNo"/>
    <w:next w:val="Reptitle"/>
    <w:rsid w:val="00DA552F"/>
  </w:style>
  <w:style w:type="paragraph" w:customStyle="1" w:styleId="Reptitle">
    <w:name w:val="Rep_title"/>
    <w:basedOn w:val="Rectitle"/>
    <w:next w:val="Repref"/>
    <w:rsid w:val="00DA552F"/>
  </w:style>
  <w:style w:type="paragraph" w:customStyle="1" w:styleId="Repref">
    <w:name w:val="Rep_ref"/>
    <w:basedOn w:val="Recref"/>
    <w:next w:val="Repdate"/>
    <w:rsid w:val="00DA552F"/>
  </w:style>
  <w:style w:type="paragraph" w:customStyle="1" w:styleId="Resdate">
    <w:name w:val="Res_date"/>
    <w:basedOn w:val="Recdate"/>
    <w:next w:val="Normalaftertitle"/>
    <w:rsid w:val="00DA552F"/>
  </w:style>
  <w:style w:type="paragraph" w:customStyle="1" w:styleId="ResNo">
    <w:name w:val="Res_No"/>
    <w:basedOn w:val="RecNo"/>
    <w:next w:val="Restitle"/>
    <w:rsid w:val="00DA552F"/>
  </w:style>
  <w:style w:type="paragraph" w:customStyle="1" w:styleId="Restitle">
    <w:name w:val="Res_title"/>
    <w:basedOn w:val="Normal"/>
    <w:next w:val="Resref"/>
    <w:link w:val="RestitleChar"/>
    <w:rsid w:val="00DA552F"/>
    <w:pPr>
      <w:spacing w:before="240"/>
      <w:jc w:val="center"/>
    </w:pPr>
    <w:rPr>
      <w:b/>
      <w:sz w:val="26"/>
    </w:rPr>
  </w:style>
  <w:style w:type="paragraph" w:customStyle="1" w:styleId="Resref">
    <w:name w:val="Res_ref"/>
    <w:basedOn w:val="Recref"/>
    <w:next w:val="Resdate"/>
    <w:rsid w:val="00DA552F"/>
  </w:style>
  <w:style w:type="paragraph" w:customStyle="1" w:styleId="SectionNo">
    <w:name w:val="Section_No"/>
    <w:basedOn w:val="Normal"/>
    <w:next w:val="Normal"/>
    <w:rsid w:val="00DA552F"/>
  </w:style>
  <w:style w:type="paragraph" w:customStyle="1" w:styleId="Sectiontitle">
    <w:name w:val="Section_title"/>
    <w:basedOn w:val="Normal"/>
    <w:next w:val="Normalaftertitle"/>
    <w:rsid w:val="00DA552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toc0">
    <w:name w:val="toc 0"/>
    <w:basedOn w:val="Normal"/>
    <w:next w:val="TOC1"/>
    <w:rsid w:val="00DA552F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rsid w:val="00DA552F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rsid w:val="00DA552F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rsid w:val="00DA552F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rsid w:val="00DA552F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rsid w:val="00DA552F"/>
  </w:style>
  <w:style w:type="paragraph" w:styleId="TOC6">
    <w:name w:val="toc 6"/>
    <w:basedOn w:val="TOC4"/>
    <w:rsid w:val="00DA552F"/>
  </w:style>
  <w:style w:type="paragraph" w:styleId="TOC7">
    <w:name w:val="toc 7"/>
    <w:basedOn w:val="TOC4"/>
    <w:rsid w:val="00DA552F"/>
  </w:style>
  <w:style w:type="paragraph" w:styleId="TOC8">
    <w:name w:val="toc 8"/>
    <w:basedOn w:val="TOC4"/>
    <w:rsid w:val="00DA552F"/>
  </w:style>
  <w:style w:type="paragraph" w:customStyle="1" w:styleId="Annexref">
    <w:name w:val="Annex_ref"/>
    <w:basedOn w:val="Normal"/>
    <w:next w:val="Normalaftertitle"/>
    <w:rsid w:val="00DA552F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rsid w:val="00DA552F"/>
  </w:style>
  <w:style w:type="paragraph" w:customStyle="1" w:styleId="Tabletitle">
    <w:name w:val="Table_title"/>
    <w:basedOn w:val="Normal"/>
    <w:next w:val="Tablehead"/>
    <w:link w:val="TabletitleChar"/>
    <w:rsid w:val="00DA552F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rsid w:val="00DA552F"/>
    <w:pPr>
      <w:spacing w:after="480"/>
    </w:pPr>
    <w:rPr>
      <w:lang w:val="es-ES_tradnl"/>
    </w:rPr>
  </w:style>
  <w:style w:type="character" w:styleId="Hyperlink">
    <w:name w:val="Hyperlink"/>
    <w:basedOn w:val="DefaultParagraphFont"/>
    <w:rsid w:val="00DA552F"/>
    <w:rPr>
      <w:color w:val="0000FF"/>
      <w:u w:val="single"/>
    </w:rPr>
  </w:style>
  <w:style w:type="paragraph" w:customStyle="1" w:styleId="TableLegendNote">
    <w:name w:val="Table_Legend_Note"/>
    <w:basedOn w:val="Tablelegend"/>
    <w:next w:val="Tablelegend"/>
    <w:rsid w:val="00DA552F"/>
    <w:pPr>
      <w:ind w:left="-85" w:firstLine="0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A552F"/>
    <w:rPr>
      <w:sz w:val="22"/>
      <w:lang w:val="fr-FR" w:eastAsia="en-US"/>
    </w:rPr>
  </w:style>
  <w:style w:type="table" w:styleId="TableGrid">
    <w:name w:val="Table Grid"/>
    <w:basedOn w:val="TableNormal"/>
    <w:uiPriority w:val="39"/>
    <w:rsid w:val="00DA552F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083A"/>
    <w:rPr>
      <w:color w:val="605E5C"/>
      <w:shd w:val="clear" w:color="auto" w:fill="E1DFDD"/>
    </w:rPr>
  </w:style>
  <w:style w:type="paragraph" w:customStyle="1" w:styleId="CoverNumber">
    <w:name w:val="Cover Number"/>
    <w:basedOn w:val="Normal"/>
    <w:qFormat/>
    <w:rsid w:val="00DA552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3"/>
      <w:ind w:left="284"/>
      <w:jc w:val="left"/>
      <w:textAlignment w:val="auto"/>
      <w:outlineLvl w:val="0"/>
    </w:pPr>
    <w:rPr>
      <w:rFonts w:ascii="Arial" w:eastAsia="AvenirNext LT Pro Medium" w:hAnsi="Arial" w:cs="AvenirNext LT Pro Medium"/>
      <w:b/>
      <w:bCs/>
      <w:spacing w:val="-10"/>
      <w:sz w:val="44"/>
      <w:szCs w:val="52"/>
      <w:lang w:val="en-US"/>
    </w:rPr>
  </w:style>
  <w:style w:type="paragraph" w:customStyle="1" w:styleId="CoverDate">
    <w:name w:val="Cover Date"/>
    <w:basedOn w:val="Normal"/>
    <w:qFormat/>
    <w:rsid w:val="00DA552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6"/>
      <w:ind w:left="284"/>
      <w:jc w:val="left"/>
      <w:textAlignment w:val="auto"/>
    </w:pPr>
    <w:rPr>
      <w:rFonts w:ascii="Arial" w:eastAsia="AvenirNext LT Pro Regular" w:hAnsi="Arial" w:cs="AvenirNext LT Pro Regular"/>
      <w:b/>
      <w:spacing w:val="-2"/>
      <w:sz w:val="36"/>
      <w:szCs w:val="22"/>
      <w:lang w:val="en-US"/>
    </w:rPr>
  </w:style>
  <w:style w:type="paragraph" w:customStyle="1" w:styleId="CoverSeries">
    <w:name w:val="Cover Series"/>
    <w:basedOn w:val="Normal"/>
    <w:qFormat/>
    <w:rsid w:val="00DA552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241" w:line="244" w:lineRule="auto"/>
      <w:ind w:left="284"/>
      <w:jc w:val="left"/>
      <w:textAlignment w:val="auto"/>
    </w:pPr>
    <w:rPr>
      <w:rFonts w:ascii="Arial" w:eastAsia="AvenirNext LT Pro Regular" w:hAnsi="Arial" w:cs="AvenirNext LT Pro Regular"/>
      <w:bCs/>
      <w:color w:val="1A1A1A"/>
      <w:spacing w:val="-4"/>
      <w:sz w:val="40"/>
      <w:szCs w:val="48"/>
      <w:lang w:val="en-US"/>
    </w:rPr>
  </w:style>
  <w:style w:type="paragraph" w:customStyle="1" w:styleId="CoverTitle">
    <w:name w:val="Cover Title"/>
    <w:basedOn w:val="Normal"/>
    <w:qFormat/>
    <w:rsid w:val="00DA552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338" w:line="244" w:lineRule="auto"/>
      <w:ind w:left="284" w:right="1002"/>
      <w:jc w:val="left"/>
      <w:textAlignment w:val="auto"/>
    </w:pPr>
    <w:rPr>
      <w:rFonts w:ascii="Arial" w:eastAsia="AvenirNext LT Pro Regular" w:hAnsi="Arial" w:cs="AvenirNext LT Pro Regular"/>
      <w:b/>
      <w:bCs/>
      <w:sz w:val="44"/>
      <w:szCs w:val="48"/>
      <w:lang w:val="en-US"/>
    </w:rPr>
  </w:style>
  <w:style w:type="paragraph" w:customStyle="1" w:styleId="Artheading">
    <w:name w:val="Art_heading"/>
    <w:basedOn w:val="Normal"/>
    <w:next w:val="Normal"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 Bold" w:eastAsia="MS Mincho" w:hAnsi="Times New Roman Bold"/>
      <w:b/>
      <w:sz w:val="28"/>
    </w:rPr>
  </w:style>
  <w:style w:type="character" w:styleId="EndnoteReference">
    <w:name w:val="endnote reference"/>
    <w:basedOn w:val="DefaultParagraphFont"/>
    <w:rsid w:val="003D29A9"/>
    <w:rPr>
      <w:vertAlign w:val="superscript"/>
    </w:rPr>
  </w:style>
  <w:style w:type="paragraph" w:customStyle="1" w:styleId="Figurewithouttitle">
    <w:name w:val="Figure_without_title"/>
    <w:basedOn w:val="FigureNo"/>
    <w:next w:val="Normal"/>
    <w:rsid w:val="003D29A9"/>
    <w:pPr>
      <w:keepNext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20"/>
    </w:pPr>
    <w:rPr>
      <w:rFonts w:eastAsia="MS Mincho"/>
      <w:sz w:val="20"/>
    </w:rPr>
  </w:style>
  <w:style w:type="paragraph" w:customStyle="1" w:styleId="FirstFooter">
    <w:name w:val="FirstFooter"/>
    <w:basedOn w:val="Footer"/>
    <w:rsid w:val="003D29A9"/>
    <w:pPr>
      <w:overflowPunct/>
      <w:autoSpaceDE/>
      <w:autoSpaceDN/>
      <w:adjustRightInd/>
      <w:spacing w:before="40"/>
      <w:jc w:val="left"/>
      <w:textAlignment w:val="auto"/>
    </w:pPr>
    <w:rPr>
      <w:rFonts w:eastAsia="MS Mincho"/>
      <w:noProof w:val="0"/>
      <w:sz w:val="16"/>
    </w:rPr>
  </w:style>
  <w:style w:type="paragraph" w:customStyle="1" w:styleId="Source">
    <w:name w:val="Source"/>
    <w:basedOn w:val="Normal"/>
    <w:next w:val="Normal"/>
    <w:link w:val="SourceChar"/>
    <w:uiPriority w:val="99"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40"/>
      <w:jc w:val="center"/>
    </w:pPr>
    <w:rPr>
      <w:rFonts w:eastAsia="MS Mincho"/>
      <w:b/>
      <w:sz w:val="28"/>
    </w:rPr>
  </w:style>
  <w:style w:type="paragraph" w:customStyle="1" w:styleId="SpecialFooter">
    <w:name w:val="Special Footer"/>
    <w:basedOn w:val="Footer"/>
    <w:rsid w:val="003D29A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rFonts w:eastAsia="MS Mincho"/>
      <w:noProof w:val="0"/>
      <w:sz w:val="16"/>
    </w:rPr>
  </w:style>
  <w:style w:type="paragraph" w:customStyle="1" w:styleId="Tableref">
    <w:name w:val="Table_ref"/>
    <w:basedOn w:val="Normal"/>
    <w:next w:val="Normal"/>
    <w:rsid w:val="003D29A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eastAsia="MS Mincho"/>
      <w:sz w:val="20"/>
    </w:rPr>
  </w:style>
  <w:style w:type="paragraph" w:customStyle="1" w:styleId="Title1">
    <w:name w:val="Title 1"/>
    <w:basedOn w:val="Source"/>
    <w:next w:val="Normal"/>
    <w:link w:val="Title1Char"/>
    <w:rsid w:val="003D29A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3D29A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3D29A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D29A9"/>
    <w:rPr>
      <w:b/>
    </w:rPr>
  </w:style>
  <w:style w:type="character" w:customStyle="1" w:styleId="Appdef">
    <w:name w:val="App_def"/>
    <w:basedOn w:val="DefaultParagraphFont"/>
    <w:rsid w:val="003D29A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D29A9"/>
  </w:style>
  <w:style w:type="character" w:customStyle="1" w:styleId="Artdef">
    <w:name w:val="Art_def"/>
    <w:basedOn w:val="DefaultParagraphFont"/>
    <w:rsid w:val="003D29A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D29A9"/>
  </w:style>
  <w:style w:type="character" w:customStyle="1" w:styleId="Tablefreq">
    <w:name w:val="Table_freq"/>
    <w:basedOn w:val="DefaultParagraphFont"/>
    <w:rsid w:val="003D29A9"/>
    <w:rPr>
      <w:b/>
      <w:color w:val="auto"/>
      <w:sz w:val="20"/>
    </w:rPr>
  </w:style>
  <w:style w:type="paragraph" w:customStyle="1" w:styleId="Formal">
    <w:name w:val="Formal"/>
    <w:basedOn w:val="ASN1"/>
    <w:rsid w:val="003D29A9"/>
    <w:pPr>
      <w:tabs>
        <w:tab w:val="left" w:pos="1871"/>
      </w:tabs>
      <w:jc w:val="left"/>
    </w:pPr>
    <w:rPr>
      <w:rFonts w:ascii="Times New Roman Bold" w:eastAsia="MS Mincho" w:hAnsi="Times New Roman Bold"/>
      <w:b w:val="0"/>
    </w:rPr>
  </w:style>
  <w:style w:type="paragraph" w:customStyle="1" w:styleId="Section1">
    <w:name w:val="Section_1"/>
    <w:basedOn w:val="Normal"/>
    <w:rsid w:val="003D29A9"/>
    <w:pPr>
      <w:tabs>
        <w:tab w:val="clear" w:pos="794"/>
        <w:tab w:val="clear" w:pos="1191"/>
        <w:tab w:val="clear" w:pos="1588"/>
        <w:tab w:val="clear" w:pos="1985"/>
        <w:tab w:val="center" w:pos="4820"/>
      </w:tabs>
      <w:spacing w:before="360"/>
      <w:jc w:val="center"/>
    </w:pPr>
    <w:rPr>
      <w:rFonts w:eastAsia="MS Mincho"/>
      <w:b/>
    </w:rPr>
  </w:style>
  <w:style w:type="paragraph" w:customStyle="1" w:styleId="Section2">
    <w:name w:val="Section_2"/>
    <w:basedOn w:val="Section1"/>
    <w:rsid w:val="003D29A9"/>
    <w:rPr>
      <w:b w:val="0"/>
      <w:i/>
    </w:rPr>
  </w:style>
  <w:style w:type="paragraph" w:customStyle="1" w:styleId="AnnexNo">
    <w:name w:val="Annex_No"/>
    <w:basedOn w:val="Normal"/>
    <w:next w:val="Normal"/>
    <w:link w:val="AnnexNoChar"/>
    <w:rsid w:val="003D29A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MS Mincho"/>
      <w:caps/>
      <w:sz w:val="28"/>
    </w:rPr>
  </w:style>
  <w:style w:type="paragraph" w:customStyle="1" w:styleId="Annextitle">
    <w:name w:val="Annex_title"/>
    <w:basedOn w:val="Normal"/>
    <w:next w:val="Normal"/>
    <w:rsid w:val="003D29A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MS Mincho" w:hAnsi="Times New Roman Bold"/>
      <w:b/>
      <w:sz w:val="28"/>
    </w:rPr>
  </w:style>
  <w:style w:type="paragraph" w:customStyle="1" w:styleId="AppendixNo">
    <w:name w:val="Appendix_No"/>
    <w:basedOn w:val="AnnexNo"/>
    <w:next w:val="Annexref"/>
    <w:link w:val="AppendixNoChar"/>
    <w:rsid w:val="003D29A9"/>
  </w:style>
  <w:style w:type="paragraph" w:customStyle="1" w:styleId="Appendixtitle">
    <w:name w:val="Appendix_title"/>
    <w:basedOn w:val="Annextitle"/>
    <w:next w:val="Normal"/>
    <w:rsid w:val="003D29A9"/>
  </w:style>
  <w:style w:type="paragraph" w:customStyle="1" w:styleId="Border">
    <w:name w:val="Border"/>
    <w:basedOn w:val="Normal"/>
    <w:rsid w:val="003D29A9"/>
    <w:pPr>
      <w:pBdr>
        <w:bottom w:val="single" w:sz="6" w:space="0" w:color="auto"/>
      </w:pBd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spacing w:before="0" w:line="10" w:lineRule="exact"/>
      <w:ind w:left="28" w:right="28"/>
      <w:jc w:val="center"/>
    </w:pPr>
    <w:rPr>
      <w:rFonts w:eastAsia="MS Mincho"/>
      <w:b/>
      <w:noProof/>
      <w:sz w:val="20"/>
    </w:rPr>
  </w:style>
  <w:style w:type="paragraph" w:styleId="Index4">
    <w:name w:val="index 4"/>
    <w:basedOn w:val="Normal"/>
    <w:next w:val="Normal"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  <w:jc w:val="left"/>
    </w:pPr>
    <w:rPr>
      <w:rFonts w:eastAsia="MS Mincho"/>
    </w:rPr>
  </w:style>
  <w:style w:type="paragraph" w:styleId="Index5">
    <w:name w:val="index 5"/>
    <w:basedOn w:val="Normal"/>
    <w:next w:val="Normal"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  <w:jc w:val="left"/>
    </w:pPr>
    <w:rPr>
      <w:rFonts w:eastAsia="MS Mincho"/>
    </w:rPr>
  </w:style>
  <w:style w:type="paragraph" w:styleId="Index6">
    <w:name w:val="index 6"/>
    <w:basedOn w:val="Normal"/>
    <w:next w:val="Normal"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  <w:jc w:val="left"/>
    </w:pPr>
    <w:rPr>
      <w:rFonts w:eastAsia="MS Mincho"/>
    </w:rPr>
  </w:style>
  <w:style w:type="paragraph" w:styleId="Index7">
    <w:name w:val="index 7"/>
    <w:basedOn w:val="Normal"/>
    <w:next w:val="Normal"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  <w:jc w:val="left"/>
    </w:pPr>
    <w:rPr>
      <w:rFonts w:eastAsia="MS Mincho"/>
    </w:rPr>
  </w:style>
  <w:style w:type="character" w:styleId="LineNumber">
    <w:name w:val="line number"/>
    <w:basedOn w:val="DefaultParagraphFont"/>
    <w:rsid w:val="003D29A9"/>
  </w:style>
  <w:style w:type="paragraph" w:customStyle="1" w:styleId="Normalaftertitle0">
    <w:name w:val="Normal after title"/>
    <w:basedOn w:val="Normal"/>
    <w:next w:val="Normal"/>
    <w:link w:val="NormalaftertitleChar0"/>
    <w:qFormat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left"/>
    </w:pPr>
    <w:rPr>
      <w:rFonts w:eastAsia="MS Mincho"/>
    </w:rPr>
  </w:style>
  <w:style w:type="paragraph" w:customStyle="1" w:styleId="Proposal">
    <w:name w:val="Proposal"/>
    <w:basedOn w:val="Normal"/>
    <w:next w:val="Normal"/>
    <w:rsid w:val="003D29A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rFonts w:eastAsia="MS Mincho" w:hAnsi="Times New Roman Bold"/>
      <w:b/>
    </w:rPr>
  </w:style>
  <w:style w:type="paragraph" w:customStyle="1" w:styleId="Reasons">
    <w:name w:val="Reasons"/>
    <w:basedOn w:val="Normal"/>
    <w:qFormat/>
    <w:rsid w:val="003D29A9"/>
    <w:pPr>
      <w:tabs>
        <w:tab w:val="clear" w:pos="794"/>
        <w:tab w:val="clear" w:pos="1191"/>
        <w:tab w:val="left" w:pos="1134"/>
      </w:tabs>
      <w:jc w:val="left"/>
    </w:pPr>
    <w:rPr>
      <w:rFonts w:eastAsia="MS Mincho"/>
    </w:rPr>
  </w:style>
  <w:style w:type="paragraph" w:customStyle="1" w:styleId="Section3">
    <w:name w:val="Section_3"/>
    <w:basedOn w:val="Section1"/>
    <w:rsid w:val="003D29A9"/>
    <w:rPr>
      <w:b w:val="0"/>
    </w:rPr>
  </w:style>
  <w:style w:type="paragraph" w:customStyle="1" w:styleId="TableTextS5">
    <w:name w:val="Table_TextS5"/>
    <w:basedOn w:val="Normal"/>
    <w:rsid w:val="003D29A9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jc w:val="left"/>
    </w:pPr>
    <w:rPr>
      <w:rFonts w:eastAsia="MS Mincho"/>
      <w:sz w:val="20"/>
    </w:rPr>
  </w:style>
  <w:style w:type="paragraph" w:customStyle="1" w:styleId="Agendaitem">
    <w:name w:val="Agenda_item"/>
    <w:basedOn w:val="Normal"/>
    <w:next w:val="Normal"/>
    <w:qFormat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MS Mincho"/>
      <w:sz w:val="28"/>
      <w:lang w:val="es-ES_tradnl"/>
    </w:rPr>
  </w:style>
  <w:style w:type="paragraph" w:customStyle="1" w:styleId="AppArtNo">
    <w:name w:val="App_Art_No"/>
    <w:basedOn w:val="ArtNo"/>
    <w:qFormat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MS Mincho"/>
      <w:caps/>
    </w:rPr>
  </w:style>
  <w:style w:type="paragraph" w:customStyle="1" w:styleId="AppArttitle">
    <w:name w:val="App_Art_title"/>
    <w:basedOn w:val="Arttitle"/>
    <w:qFormat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MS Mincho"/>
    </w:rPr>
  </w:style>
  <w:style w:type="paragraph" w:customStyle="1" w:styleId="ApptoAnnex">
    <w:name w:val="App_to_Annex"/>
    <w:basedOn w:val="AppendixNo"/>
    <w:next w:val="Normal"/>
    <w:qFormat/>
    <w:rsid w:val="003D29A9"/>
  </w:style>
  <w:style w:type="paragraph" w:customStyle="1" w:styleId="Committee">
    <w:name w:val="Committee"/>
    <w:basedOn w:val="Normal"/>
    <w:qFormat/>
    <w:rsid w:val="003D29A9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  <w:jc w:val="left"/>
    </w:pPr>
    <w:rPr>
      <w:rFonts w:asciiTheme="minorHAnsi" w:eastAsia="MS Mincho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qFormat/>
    <w:rsid w:val="003D29A9"/>
    <w:rPr>
      <w:noProof/>
      <w:sz w:val="18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3D29A9"/>
    <w:rPr>
      <w:lang w:val="fr-FR" w:eastAsia="en-US"/>
    </w:rPr>
  </w:style>
  <w:style w:type="paragraph" w:customStyle="1" w:styleId="Normalend">
    <w:name w:val="Normal_end"/>
    <w:basedOn w:val="Normal"/>
    <w:next w:val="Normal"/>
    <w:qFormat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rFonts w:eastAsia="MS Mincho"/>
      <w:lang w:val="en-US"/>
    </w:rPr>
  </w:style>
  <w:style w:type="paragraph" w:customStyle="1" w:styleId="Part1">
    <w:name w:val="Part_1"/>
    <w:basedOn w:val="Section1"/>
    <w:next w:val="Section1"/>
    <w:qFormat/>
    <w:rsid w:val="003D29A9"/>
  </w:style>
  <w:style w:type="paragraph" w:customStyle="1" w:styleId="Subsection1">
    <w:name w:val="Subsection_1"/>
    <w:basedOn w:val="Section1"/>
    <w:next w:val="Normalaftertitle0"/>
    <w:qFormat/>
    <w:rsid w:val="003D29A9"/>
  </w:style>
  <w:style w:type="paragraph" w:customStyle="1" w:styleId="Volumetitle">
    <w:name w:val="Volume_title"/>
    <w:basedOn w:val="Normal"/>
    <w:qFormat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eastAsia="MS Mincho"/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3D29A9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  <w:outlineLvl w:val="9"/>
    </w:pPr>
    <w:rPr>
      <w:rFonts w:eastAsia="MS Mincho"/>
      <w:lang w:val="en-US"/>
    </w:rPr>
  </w:style>
  <w:style w:type="paragraph" w:customStyle="1" w:styleId="Normalsplit">
    <w:name w:val="Normal_split"/>
    <w:basedOn w:val="Normal"/>
    <w:qFormat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rFonts w:eastAsia="MS Mincho"/>
    </w:rPr>
  </w:style>
  <w:style w:type="character" w:customStyle="1" w:styleId="Provsplit">
    <w:name w:val="Prov_split"/>
    <w:basedOn w:val="DefaultParagraphFont"/>
    <w:qFormat/>
    <w:rsid w:val="003D29A9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3D29A9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  <w:jc w:val="left"/>
    </w:pPr>
    <w:rPr>
      <w:rFonts w:eastAsia="MS Mincho"/>
      <w:b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3D29A9"/>
    <w:rPr>
      <w:b/>
      <w:sz w:val="26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3D29A9"/>
    <w:rPr>
      <w:b/>
      <w:sz w:val="22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3D29A9"/>
    <w:rPr>
      <w:b/>
      <w:sz w:val="22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3D29A9"/>
    <w:rPr>
      <w:b/>
      <w:sz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3D29A9"/>
    <w:rPr>
      <w:b/>
      <w:sz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3D29A9"/>
    <w:rPr>
      <w:b/>
      <w:sz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3D29A9"/>
    <w:rPr>
      <w:b/>
      <w:sz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3D29A9"/>
    <w:rPr>
      <w:b/>
      <w:sz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3D29A9"/>
    <w:rPr>
      <w:b/>
      <w:sz w:val="22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3D29A9"/>
    <w:rPr>
      <w:b/>
      <w:sz w:val="22"/>
      <w:lang w:val="fr-FR" w:eastAsia="en-US"/>
    </w:rPr>
  </w:style>
  <w:style w:type="paragraph" w:styleId="BalloonText">
    <w:name w:val="Balloon Text"/>
    <w:basedOn w:val="Normal"/>
    <w:link w:val="BalloonTextChar"/>
    <w:unhideWhenUsed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rFonts w:ascii="Gulim" w:eastAsia="Gulim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D29A9"/>
    <w:rPr>
      <w:rFonts w:ascii="Gulim" w:eastAsia="Gulim"/>
      <w:sz w:val="18"/>
      <w:szCs w:val="18"/>
      <w:lang w:val="en-GB" w:eastAsia="en-US"/>
    </w:rPr>
  </w:style>
  <w:style w:type="character" w:customStyle="1" w:styleId="SourceChar">
    <w:name w:val="Source Char"/>
    <w:basedOn w:val="DefaultParagraphFont"/>
    <w:link w:val="Source"/>
    <w:uiPriority w:val="99"/>
    <w:rsid w:val="003D29A9"/>
    <w:rPr>
      <w:rFonts w:eastAsia="MS Mincho"/>
      <w:b/>
      <w:sz w:val="28"/>
      <w:lang w:val="en-GB" w:eastAsia="en-US"/>
    </w:rPr>
  </w:style>
  <w:style w:type="character" w:customStyle="1" w:styleId="Title1Char">
    <w:name w:val="Title 1 Char"/>
    <w:link w:val="Title1"/>
    <w:locked/>
    <w:rsid w:val="003D29A9"/>
    <w:rPr>
      <w:rFonts w:eastAsia="MS Mincho"/>
      <w:caps/>
      <w:sz w:val="28"/>
      <w:lang w:val="en-GB" w:eastAsia="en-US"/>
    </w:rPr>
  </w:style>
  <w:style w:type="character" w:customStyle="1" w:styleId="HeadingbChar">
    <w:name w:val="Heading_b Char"/>
    <w:link w:val="Headingb"/>
    <w:locked/>
    <w:rsid w:val="003D29A9"/>
    <w:rPr>
      <w:b/>
      <w:sz w:val="22"/>
      <w:lang w:val="fr-FR" w:eastAsia="en-US"/>
    </w:rPr>
  </w:style>
  <w:style w:type="character" w:customStyle="1" w:styleId="TableheadChar">
    <w:name w:val="Table_head Char"/>
    <w:link w:val="Tablehead"/>
    <w:locked/>
    <w:rsid w:val="003D29A9"/>
    <w:rPr>
      <w:b/>
      <w:lang w:val="fr-FR" w:eastAsia="en-US"/>
    </w:rPr>
  </w:style>
  <w:style w:type="character" w:customStyle="1" w:styleId="TableNoChar">
    <w:name w:val="Table_No Char"/>
    <w:link w:val="TableNo"/>
    <w:rsid w:val="003D29A9"/>
    <w:rPr>
      <w:sz w:val="22"/>
      <w:lang w:val="fr-FR" w:eastAsia="en-US"/>
    </w:rPr>
  </w:style>
  <w:style w:type="character" w:customStyle="1" w:styleId="TabletextChar">
    <w:name w:val="Table_text Char"/>
    <w:link w:val="Tabletext"/>
    <w:qFormat/>
    <w:locked/>
    <w:rsid w:val="003D29A9"/>
    <w:rPr>
      <w:lang w:val="fr-FR" w:eastAsia="en-US"/>
    </w:rPr>
  </w:style>
  <w:style w:type="character" w:customStyle="1" w:styleId="TabletitleChar">
    <w:name w:val="Table_title Char"/>
    <w:link w:val="Tabletitle"/>
    <w:qFormat/>
    <w:rsid w:val="003D29A9"/>
    <w:rPr>
      <w:b/>
      <w:sz w:val="22"/>
      <w:lang w:val="fr-F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  <w:jc w:val="left"/>
    </w:pPr>
    <w:rPr>
      <w:rFonts w:eastAsia="Batang"/>
    </w:rPr>
  </w:style>
  <w:style w:type="character" w:customStyle="1" w:styleId="enumlev1Char">
    <w:name w:val="enumlev1 Char"/>
    <w:link w:val="enumlev1"/>
    <w:qFormat/>
    <w:rsid w:val="003D29A9"/>
    <w:rPr>
      <w:sz w:val="22"/>
      <w:lang w:val="fr-FR" w:eastAsia="en-US"/>
    </w:rPr>
  </w:style>
  <w:style w:type="character" w:customStyle="1" w:styleId="FigureChar">
    <w:name w:val="Figure Char"/>
    <w:aliases w:val="fig Char"/>
    <w:link w:val="Figure"/>
    <w:rsid w:val="003D29A9"/>
    <w:rPr>
      <w:caps/>
      <w:sz w:val="18"/>
      <w:lang w:val="fr-FR" w:eastAsia="en-US"/>
    </w:rPr>
  </w:style>
  <w:style w:type="character" w:customStyle="1" w:styleId="FiguretitleChar">
    <w:name w:val="Figure_title Char"/>
    <w:link w:val="Figuretitle"/>
    <w:rsid w:val="003D29A9"/>
    <w:rPr>
      <w:rFonts w:ascii="Times New Roman Bold" w:hAnsi="Times New Roman Bold"/>
      <w:b/>
      <w:sz w:val="18"/>
      <w:lang w:val="fr-FR" w:eastAsia="en-US"/>
    </w:rPr>
  </w:style>
  <w:style w:type="character" w:customStyle="1" w:styleId="FigureNo0">
    <w:name w:val="Figure_No (文字)"/>
    <w:link w:val="FigureNo"/>
    <w:rsid w:val="003D29A9"/>
    <w:rPr>
      <w:caps/>
      <w:sz w:val="18"/>
      <w:lang w:val="fr-FR" w:eastAsia="en-US"/>
    </w:rPr>
  </w:style>
  <w:style w:type="character" w:customStyle="1" w:styleId="TablelegendChar">
    <w:name w:val="Table_legend Char"/>
    <w:link w:val="Tablelegend"/>
    <w:locked/>
    <w:rsid w:val="003D29A9"/>
    <w:rPr>
      <w:lang w:val="fr-FR" w:eastAsia="en-US"/>
    </w:rPr>
  </w:style>
  <w:style w:type="paragraph" w:styleId="Title">
    <w:name w:val="Title"/>
    <w:basedOn w:val="Normal"/>
    <w:link w:val="TitleChar"/>
    <w:uiPriority w:val="99"/>
    <w:qFormat/>
    <w:rsid w:val="003D29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eastAsia="MS Mincho"/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D29A9"/>
    <w:rPr>
      <w:rFonts w:eastAsia="MS Mincho"/>
      <w:b/>
      <w:bCs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rsid w:val="003D29A9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3D29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MS Mincho"/>
      <w:b/>
      <w:bCs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3D29A9"/>
    <w:rPr>
      <w:rFonts w:eastAsia="MS Mincho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3D29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MS Mincho"/>
      <w:szCs w:val="24"/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D29A9"/>
    <w:rPr>
      <w:rFonts w:eastAsia="MS Mincho"/>
      <w:sz w:val="24"/>
      <w:szCs w:val="24"/>
      <w:u w:val="single"/>
      <w:lang w:eastAsia="en-US"/>
    </w:rPr>
  </w:style>
  <w:style w:type="paragraph" w:styleId="BlockText">
    <w:name w:val="Block Text"/>
    <w:basedOn w:val="Normal"/>
    <w:uiPriority w:val="99"/>
    <w:rsid w:val="003D29A9"/>
    <w:pPr>
      <w:tabs>
        <w:tab w:val="clear" w:pos="794"/>
        <w:tab w:val="clear" w:pos="1191"/>
        <w:tab w:val="clear" w:pos="1588"/>
        <w:tab w:val="clear" w:pos="1985"/>
        <w:tab w:val="left" w:pos="1170"/>
      </w:tabs>
      <w:overflowPunct/>
      <w:autoSpaceDE/>
      <w:autoSpaceDN/>
      <w:adjustRightInd/>
      <w:spacing w:before="0"/>
      <w:ind w:left="720" w:right="720"/>
      <w:jc w:val="left"/>
      <w:textAlignment w:val="auto"/>
    </w:pPr>
    <w:rPr>
      <w:rFonts w:ascii="Arial" w:eastAsia="MS Mincho" w:hAnsi="Arial" w:cs="Arial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3D29A9"/>
    <w:pPr>
      <w:tabs>
        <w:tab w:val="clear" w:pos="794"/>
        <w:tab w:val="clear" w:pos="1191"/>
        <w:tab w:val="clear" w:pos="1588"/>
        <w:tab w:val="clear" w:pos="1985"/>
        <w:tab w:val="left" w:pos="1080"/>
      </w:tabs>
      <w:overflowPunct/>
      <w:autoSpaceDE/>
      <w:autoSpaceDN/>
      <w:adjustRightInd/>
      <w:spacing w:before="0"/>
      <w:jc w:val="left"/>
      <w:textAlignment w:val="auto"/>
    </w:pPr>
    <w:rPr>
      <w:rFonts w:ascii="Arial" w:eastAsia="MS Mincho" w:hAnsi="Arial" w:cs="Arial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3D29A9"/>
    <w:rPr>
      <w:rFonts w:ascii="Arial" w:eastAsia="MS Mincho" w:hAnsi="Arial" w:cs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qFormat/>
    <w:rsid w:val="003D29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MS Mincho"/>
      <w:szCs w:val="24"/>
      <w:lang w:val="en-US"/>
    </w:rPr>
  </w:style>
  <w:style w:type="character" w:styleId="CommentReference">
    <w:name w:val="annotation reference"/>
    <w:basedOn w:val="DefaultParagraphFont"/>
    <w:rsid w:val="003D29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D29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MS Mincho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3D29A9"/>
    <w:rPr>
      <w:rFonts w:eastAsia="MS Mincho"/>
      <w:lang w:eastAsia="en-US"/>
    </w:rPr>
  </w:style>
  <w:style w:type="paragraph" w:styleId="BodyText3">
    <w:name w:val="Body Text 3"/>
    <w:basedOn w:val="Normal"/>
    <w:link w:val="BodyText3Char"/>
    <w:uiPriority w:val="99"/>
    <w:rsid w:val="003D29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Arial" w:eastAsia="MS Mincho" w:hAnsi="Arial" w:cs="Arial"/>
      <w:color w:val="00FF00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3D29A9"/>
    <w:rPr>
      <w:rFonts w:ascii="Arial" w:eastAsia="MS Mincho" w:hAnsi="Arial" w:cs="Arial"/>
      <w:color w:val="00FF00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3D29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jc w:val="left"/>
      <w:textAlignment w:val="auto"/>
    </w:pPr>
    <w:rPr>
      <w:rFonts w:ascii="Arial" w:eastAsia="MS Mincho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D29A9"/>
    <w:rPr>
      <w:rFonts w:ascii="Arial" w:eastAsia="MS Mincho" w:hAnsi="Arial" w:cs="Arial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3D29A9"/>
    <w:pPr>
      <w:tabs>
        <w:tab w:val="clear" w:pos="794"/>
        <w:tab w:val="clear" w:pos="1191"/>
        <w:tab w:val="clear" w:pos="1588"/>
        <w:tab w:val="clear" w:pos="1985"/>
      </w:tabs>
      <w:overflowPunct/>
      <w:spacing w:before="0"/>
      <w:ind w:left="180"/>
      <w:jc w:val="left"/>
      <w:textAlignment w:val="auto"/>
    </w:pPr>
    <w:rPr>
      <w:rFonts w:eastAsia="MS Mincho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29A9"/>
    <w:rPr>
      <w:rFonts w:eastAsia="MS Mincho"/>
      <w:sz w:val="24"/>
      <w:szCs w:val="24"/>
      <w:lang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3D29A9"/>
    <w:rPr>
      <w:sz w:val="22"/>
      <w:lang w:val="fr-FR" w:eastAsia="en-US"/>
    </w:rPr>
  </w:style>
  <w:style w:type="character" w:customStyle="1" w:styleId="NoteChar">
    <w:name w:val="Note Char"/>
    <w:basedOn w:val="DefaultParagraphFont"/>
    <w:link w:val="Note"/>
    <w:qFormat/>
    <w:locked/>
    <w:rsid w:val="003D29A9"/>
    <w:rPr>
      <w:lang w:val="fr-FR" w:eastAsia="en-US"/>
    </w:rPr>
  </w:style>
  <w:style w:type="paragraph" w:customStyle="1" w:styleId="TableTitle0">
    <w:name w:val="Table_Title"/>
    <w:basedOn w:val="Normal"/>
    <w:next w:val="Normal"/>
    <w:uiPriority w:val="99"/>
    <w:rsid w:val="003D29A9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113"/>
      <w:jc w:val="center"/>
    </w:pPr>
    <w:rPr>
      <w:rFonts w:eastAsia="MS Mincho"/>
      <w:b/>
      <w:sz w:val="18"/>
    </w:rPr>
  </w:style>
  <w:style w:type="paragraph" w:styleId="BodyTextIndent3">
    <w:name w:val="Body Text Indent 3"/>
    <w:basedOn w:val="Normal"/>
    <w:link w:val="BodyTextIndent3Char"/>
    <w:uiPriority w:val="99"/>
    <w:rsid w:val="003D29A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525" w:hangingChars="250" w:hanging="525"/>
      <w:textAlignment w:val="auto"/>
    </w:pPr>
    <w:rPr>
      <w:rFonts w:ascii="Century" w:eastAsia="MS Mincho" w:hAnsi="Century"/>
      <w:kern w:val="2"/>
      <w:sz w:val="21"/>
      <w:szCs w:val="24"/>
      <w:lang w:val="en-US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D29A9"/>
    <w:rPr>
      <w:rFonts w:ascii="Century" w:eastAsia="MS Mincho" w:hAnsi="Century"/>
      <w:kern w:val="2"/>
      <w:sz w:val="21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3D29A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3D29A9"/>
    <w:rPr>
      <w:rFonts w:eastAsia="MS Mincho"/>
      <w:b/>
      <w:bCs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3D29A9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Courier New" w:eastAsia="MS Mincho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D29A9"/>
    <w:rPr>
      <w:rFonts w:ascii="Courier New" w:eastAsia="MS Mincho" w:hAnsi="Courier New"/>
      <w:lang w:eastAsia="en-US"/>
    </w:rPr>
  </w:style>
  <w:style w:type="character" w:styleId="Strong">
    <w:name w:val="Strong"/>
    <w:uiPriority w:val="22"/>
    <w:qFormat/>
    <w:rsid w:val="003D29A9"/>
    <w:rPr>
      <w:rFonts w:cs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rsid w:val="003D29A9"/>
    <w:pPr>
      <w:jc w:val="left"/>
    </w:pPr>
    <w:rPr>
      <w:rFonts w:eastAsia="MS Mincho"/>
    </w:rPr>
  </w:style>
  <w:style w:type="character" w:customStyle="1" w:styleId="DateChar">
    <w:name w:val="Date Char"/>
    <w:basedOn w:val="DefaultParagraphFont"/>
    <w:link w:val="Date"/>
    <w:uiPriority w:val="99"/>
    <w:rsid w:val="003D29A9"/>
    <w:rPr>
      <w:rFonts w:eastAsia="MS Mincho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3D29A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MS Gothic" w:eastAsia="MS Gothic" w:hAnsi="MS Gothic" w:cs="MS Gothic"/>
      <w:szCs w:val="24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D29A9"/>
    <w:rPr>
      <w:rFonts w:ascii="MS Gothic" w:eastAsia="MS Gothic" w:hAnsi="MS Gothic" w:cs="MS Gothic"/>
      <w:sz w:val="24"/>
      <w:szCs w:val="24"/>
      <w:lang w:eastAsia="ja-JP"/>
    </w:rPr>
  </w:style>
  <w:style w:type="paragraph" w:styleId="TOC9">
    <w:name w:val="toc 9"/>
    <w:basedOn w:val="Normal"/>
    <w:next w:val="Normal"/>
    <w:uiPriority w:val="39"/>
    <w:rsid w:val="003D29A9"/>
    <w:pPr>
      <w:tabs>
        <w:tab w:val="clear" w:pos="794"/>
        <w:tab w:val="clear" w:pos="1191"/>
        <w:tab w:val="clear" w:pos="1588"/>
        <w:tab w:val="clear" w:pos="1985"/>
        <w:tab w:val="right" w:leader="dot" w:pos="8640"/>
      </w:tabs>
      <w:overflowPunct/>
      <w:autoSpaceDE/>
      <w:autoSpaceDN/>
      <w:adjustRightInd/>
      <w:spacing w:before="240"/>
      <w:ind w:left="1600"/>
      <w:textAlignment w:val="auto"/>
    </w:pPr>
    <w:rPr>
      <w:rFonts w:ascii="Times" w:eastAsia="MS Mincho" w:hAnsi="Times"/>
      <w:sz w:val="20"/>
      <w:lang w:val="en-US"/>
    </w:rPr>
  </w:style>
  <w:style w:type="paragraph" w:styleId="DocumentMap">
    <w:name w:val="Document Map"/>
    <w:basedOn w:val="Normal"/>
    <w:link w:val="DocumentMapChar"/>
    <w:uiPriority w:val="99"/>
    <w:rsid w:val="003D29A9"/>
    <w:pPr>
      <w:shd w:val="clear" w:color="auto" w:fill="000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ahoma" w:eastAsia="MS Mincho" w:hAnsi="Tahoma" w:cs="Tahoma"/>
      <w:sz w:val="20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D29A9"/>
    <w:rPr>
      <w:rFonts w:ascii="Tahoma" w:eastAsia="MS Mincho" w:hAnsi="Tahoma" w:cs="Tahoma"/>
      <w:shd w:val="clear" w:color="auto" w:fill="000080"/>
      <w:lang w:eastAsia="en-US"/>
    </w:rPr>
  </w:style>
  <w:style w:type="paragraph" w:styleId="Caption">
    <w:name w:val="caption"/>
    <w:aliases w:val="cap,cap1,cap2,cap11,Caption Char,Caption Char1 Char,cap Char Char1,Caption Char Char1 Char,cap Char2"/>
    <w:basedOn w:val="Normal"/>
    <w:next w:val="Normal"/>
    <w:link w:val="CaptionChar1"/>
    <w:qFormat/>
    <w:rsid w:val="003D29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40" w:lineRule="atLeast"/>
      <w:jc w:val="center"/>
      <w:textAlignment w:val="auto"/>
    </w:pPr>
    <w:rPr>
      <w:rFonts w:eastAsia="MS Mincho"/>
      <w:i/>
    </w:rPr>
  </w:style>
  <w:style w:type="paragraph" w:customStyle="1" w:styleId="Revision1">
    <w:name w:val="Revision1"/>
    <w:hidden/>
    <w:uiPriority w:val="99"/>
    <w:semiHidden/>
    <w:rsid w:val="003D29A9"/>
    <w:rPr>
      <w:rFonts w:ascii="Times" w:eastAsia="MS Mincho" w:hAnsi="Times"/>
      <w:lang w:eastAsia="en-US"/>
    </w:rPr>
  </w:style>
  <w:style w:type="paragraph" w:styleId="EndnoteText">
    <w:name w:val="endnote text"/>
    <w:basedOn w:val="Normal"/>
    <w:link w:val="EndnoteTextChar"/>
    <w:rsid w:val="003D29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" w:eastAsia="MS Mincho" w:hAnsi="Times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3D29A9"/>
    <w:rPr>
      <w:rFonts w:ascii="Times" w:eastAsia="MS Mincho" w:hAnsi="Times"/>
      <w:lang w:eastAsia="en-US"/>
    </w:rPr>
  </w:style>
  <w:style w:type="paragraph" w:styleId="List">
    <w:name w:val="List"/>
    <w:basedOn w:val="Normal"/>
    <w:rsid w:val="003D29A9"/>
    <w:pPr>
      <w:ind w:left="283" w:hanging="283"/>
      <w:jc w:val="left"/>
    </w:pPr>
    <w:rPr>
      <w:rFonts w:eastAsia="MS Mincho"/>
    </w:rPr>
  </w:style>
  <w:style w:type="paragraph" w:styleId="Revision">
    <w:name w:val="Revision"/>
    <w:hidden/>
    <w:uiPriority w:val="99"/>
    <w:rsid w:val="003D29A9"/>
    <w:rPr>
      <w:rFonts w:eastAsia="MS Mincho"/>
      <w:sz w:val="24"/>
      <w:lang w:val="en-GB" w:eastAsia="en-US"/>
    </w:rPr>
  </w:style>
  <w:style w:type="character" w:styleId="Emphasis">
    <w:name w:val="Emphasis"/>
    <w:uiPriority w:val="99"/>
    <w:qFormat/>
    <w:rsid w:val="003D29A9"/>
    <w:rPr>
      <w:rFonts w:cs="Times New Roman"/>
      <w:b/>
      <w:bCs/>
    </w:rPr>
  </w:style>
  <w:style w:type="character" w:customStyle="1" w:styleId="CallChar">
    <w:name w:val="Call Char"/>
    <w:link w:val="Call"/>
    <w:locked/>
    <w:rsid w:val="003D29A9"/>
    <w:rPr>
      <w:i/>
      <w:sz w:val="22"/>
      <w:lang w:val="fr-FR" w:eastAsia="en-US"/>
    </w:rPr>
  </w:style>
  <w:style w:type="character" w:customStyle="1" w:styleId="AnnexNoChar">
    <w:name w:val="Annex_No Char"/>
    <w:link w:val="AnnexNo"/>
    <w:locked/>
    <w:rsid w:val="003D29A9"/>
    <w:rPr>
      <w:rFonts w:eastAsia="MS Mincho"/>
      <w:caps/>
      <w:sz w:val="28"/>
      <w:lang w:val="en-GB" w:eastAsia="en-US"/>
    </w:rPr>
  </w:style>
  <w:style w:type="numbering" w:styleId="111111">
    <w:name w:val="Outline List 2"/>
    <w:basedOn w:val="NoList"/>
    <w:uiPriority w:val="99"/>
    <w:unhideWhenUsed/>
    <w:rsid w:val="003D29A9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rsid w:val="003D29A9"/>
    <w:rPr>
      <w:color w:val="808080"/>
    </w:rPr>
  </w:style>
  <w:style w:type="character" w:customStyle="1" w:styleId="CaptionChar1">
    <w:name w:val="Caption Char1"/>
    <w:aliases w:val="cap Char,cap1 Char,cap2 Char,cap11 Char,Caption Char Char,Caption Char1 Char Char,cap Char Char1 Char,Caption Char Char1 Char Char,cap Char2 Char"/>
    <w:link w:val="Caption"/>
    <w:rsid w:val="003D29A9"/>
    <w:rPr>
      <w:rFonts w:eastAsia="MS Mincho"/>
      <w:i/>
      <w:sz w:val="22"/>
      <w:lang w:val="en-GB" w:eastAsia="en-US"/>
    </w:rPr>
  </w:style>
  <w:style w:type="character" w:customStyle="1" w:styleId="HeadingiChar">
    <w:name w:val="Heading_i Char"/>
    <w:basedOn w:val="DefaultParagraphFont"/>
    <w:link w:val="Headingi"/>
    <w:locked/>
    <w:rsid w:val="003D29A9"/>
    <w:rPr>
      <w:i/>
      <w:sz w:val="22"/>
      <w:lang w:val="fr-FR" w:eastAsia="en-US"/>
    </w:rPr>
  </w:style>
  <w:style w:type="character" w:customStyle="1" w:styleId="ArttitleChar">
    <w:name w:val="Art_title Char"/>
    <w:basedOn w:val="DefaultParagraphFont"/>
    <w:link w:val="Arttitle"/>
    <w:locked/>
    <w:rsid w:val="003D29A9"/>
    <w:rPr>
      <w:b/>
      <w:sz w:val="26"/>
      <w:lang w:val="fr-FR" w:eastAsia="en-US"/>
    </w:rPr>
  </w:style>
  <w:style w:type="character" w:customStyle="1" w:styleId="RestitleChar">
    <w:name w:val="Res_title Char"/>
    <w:basedOn w:val="DefaultParagraphFont"/>
    <w:link w:val="Restitle"/>
    <w:locked/>
    <w:rsid w:val="003D29A9"/>
    <w:rPr>
      <w:b/>
      <w:sz w:val="26"/>
      <w:lang w:val="fr-FR" w:eastAsia="en-US"/>
    </w:rPr>
  </w:style>
  <w:style w:type="paragraph" w:customStyle="1" w:styleId="1">
    <w:name w:val="変更箇所1"/>
    <w:hidden/>
    <w:semiHidden/>
    <w:rsid w:val="003D29A9"/>
    <w:rPr>
      <w:rFonts w:eastAsia="SimSun"/>
      <w:sz w:val="24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3D29A9"/>
    <w:rPr>
      <w:sz w:val="22"/>
      <w:lang w:val="fr-FR" w:eastAsia="en-US"/>
    </w:rPr>
  </w:style>
  <w:style w:type="character" w:customStyle="1" w:styleId="ListParagraphChar">
    <w:name w:val="List Paragraph Char"/>
    <w:basedOn w:val="DefaultParagraphFont"/>
    <w:link w:val="ListParagraph"/>
    <w:rsid w:val="003D29A9"/>
    <w:rPr>
      <w:rFonts w:eastAsia="Batang"/>
      <w:sz w:val="24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D29A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120"/>
      <w:ind w:firstLineChars="100" w:firstLine="420"/>
      <w:textAlignment w:val="baseline"/>
    </w:pPr>
    <w:rPr>
      <w:rFonts w:eastAsiaTheme="minorEastAsia"/>
      <w:b w:val="0"/>
      <w:bCs w:val="0"/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3D29A9"/>
    <w:rPr>
      <w:rFonts w:eastAsiaTheme="minorEastAsia"/>
      <w:b w:val="0"/>
      <w:bCs w:val="0"/>
      <w:sz w:val="24"/>
      <w:szCs w:val="24"/>
      <w:lang w:val="en-GB" w:eastAsia="en-US"/>
    </w:rPr>
  </w:style>
  <w:style w:type="paragraph" w:customStyle="1" w:styleId="Methodheading1">
    <w:name w:val="Method_heading1"/>
    <w:basedOn w:val="Heading1"/>
    <w:next w:val="Normal"/>
    <w:qFormat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ind w:left="1134" w:hanging="1134"/>
      <w:jc w:val="left"/>
    </w:pPr>
    <w:rPr>
      <w:rFonts w:eastAsia="MS Mincho"/>
      <w:sz w:val="28"/>
    </w:rPr>
  </w:style>
  <w:style w:type="paragraph" w:customStyle="1" w:styleId="Methodheading2">
    <w:name w:val="Method_heading2"/>
    <w:basedOn w:val="Heading2"/>
    <w:next w:val="Normal"/>
    <w:qFormat/>
    <w:rsid w:val="004B435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  <w:ind w:left="1134" w:hanging="1134"/>
      <w:jc w:val="left"/>
    </w:pPr>
    <w:rPr>
      <w:rFonts w:eastAsia="MS Mincho"/>
    </w:rPr>
  </w:style>
  <w:style w:type="paragraph" w:customStyle="1" w:styleId="Methodheading3">
    <w:name w:val="Method_heading3"/>
    <w:basedOn w:val="Heading3"/>
    <w:next w:val="Normal"/>
    <w:qFormat/>
    <w:rsid w:val="003D29A9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ind w:left="1134" w:hanging="1134"/>
      <w:jc w:val="left"/>
    </w:pPr>
    <w:rPr>
      <w:rFonts w:eastAsia="MS Mincho"/>
    </w:rPr>
  </w:style>
  <w:style w:type="paragraph" w:customStyle="1" w:styleId="Methodheading4">
    <w:name w:val="Method_heading4"/>
    <w:basedOn w:val="Heading4"/>
    <w:next w:val="Normal"/>
    <w:qFormat/>
    <w:rsid w:val="003D29A9"/>
    <w:pPr>
      <w:tabs>
        <w:tab w:val="clear" w:pos="992"/>
        <w:tab w:val="clear" w:pos="1191"/>
        <w:tab w:val="clear" w:pos="1588"/>
        <w:tab w:val="clear" w:pos="1985"/>
        <w:tab w:val="left" w:pos="1871"/>
        <w:tab w:val="left" w:pos="2268"/>
      </w:tabs>
      <w:ind w:left="1134" w:hanging="1134"/>
      <w:jc w:val="left"/>
    </w:pPr>
    <w:rPr>
      <w:rFonts w:eastAsia="MS Mincho"/>
    </w:rPr>
  </w:style>
  <w:style w:type="paragraph" w:customStyle="1" w:styleId="MethodHeadingb">
    <w:name w:val="Method_Headingb"/>
    <w:basedOn w:val="Headingb"/>
    <w:qFormat/>
    <w:rsid w:val="003D29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 Bold" w:eastAsia="MS Mincho" w:hAnsi="Times New Roman Bold" w:cs="Times New Roman Bol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29A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customStyle="1" w:styleId="EditorsNote">
    <w:name w:val="EditorsNote"/>
    <w:basedOn w:val="Normal"/>
    <w:rsid w:val="003D29A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40"/>
      <w:jc w:val="left"/>
    </w:pPr>
    <w:rPr>
      <w:rFonts w:eastAsia="MS Mincho"/>
      <w:i/>
      <w:iCs/>
    </w:rPr>
  </w:style>
  <w:style w:type="paragraph" w:customStyle="1" w:styleId="Figurewithlegend">
    <w:name w:val="Figure_with_legend"/>
    <w:basedOn w:val="Figure"/>
    <w:rsid w:val="003D29A9"/>
    <w:pPr>
      <w:keepLines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/>
    </w:pPr>
    <w:rPr>
      <w:rFonts w:eastAsia="MS Mincho"/>
      <w:caps w:val="0"/>
      <w:noProof/>
      <w:sz w:val="24"/>
      <w:lang w:val="en-US" w:eastAsia="zh-CN"/>
    </w:rPr>
  </w:style>
  <w:style w:type="paragraph" w:styleId="Signature">
    <w:name w:val="Signature"/>
    <w:basedOn w:val="Normal"/>
    <w:link w:val="SignatureChar"/>
    <w:unhideWhenUsed/>
    <w:rsid w:val="003D29A9"/>
    <w:pPr>
      <w:tabs>
        <w:tab w:val="clear" w:pos="794"/>
        <w:tab w:val="clear" w:pos="1191"/>
        <w:tab w:val="clear" w:pos="1588"/>
        <w:tab w:val="clear" w:pos="1985"/>
        <w:tab w:val="center" w:pos="7371"/>
      </w:tabs>
      <w:spacing w:before="600"/>
      <w:jc w:val="left"/>
    </w:pPr>
    <w:rPr>
      <w:rFonts w:eastAsia="MS Mincho"/>
    </w:rPr>
  </w:style>
  <w:style w:type="character" w:customStyle="1" w:styleId="SignatureChar">
    <w:name w:val="Signature Char"/>
    <w:basedOn w:val="DefaultParagraphFont"/>
    <w:link w:val="Signature"/>
    <w:rsid w:val="003D29A9"/>
    <w:rPr>
      <w:rFonts w:eastAsia="MS Mincho"/>
      <w:sz w:val="24"/>
      <w:lang w:val="en-GB" w:eastAsia="en-US"/>
    </w:rPr>
  </w:style>
  <w:style w:type="character" w:customStyle="1" w:styleId="enumlev10">
    <w:name w:val="enumlev1 Знак"/>
    <w:locked/>
    <w:rsid w:val="00CE3E84"/>
    <w:rPr>
      <w:rFonts w:ascii="Times New Roman" w:hAnsi="Times New Roman"/>
      <w:sz w:val="24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CE3E84"/>
    <w:rPr>
      <w:sz w:val="22"/>
      <w:lang w:val="fr-FR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CE3E84"/>
    <w:rPr>
      <w:rFonts w:eastAsia="MS Mincho"/>
      <w:sz w:val="24"/>
      <w:lang w:val="en-GB" w:eastAsia="en-US"/>
    </w:rPr>
  </w:style>
  <w:style w:type="character" w:customStyle="1" w:styleId="FigureNoChar">
    <w:name w:val="Figure_No Char"/>
    <w:locked/>
    <w:rsid w:val="00B04A5D"/>
    <w:rPr>
      <w:rFonts w:ascii="Times New Roman" w:hAnsi="Times New Roman"/>
      <w:caps/>
      <w:lang w:val="en-GB" w:eastAsia="en-US"/>
    </w:rPr>
  </w:style>
  <w:style w:type="character" w:customStyle="1" w:styleId="AnnexNoCar">
    <w:name w:val="Annex_No Car"/>
    <w:locked/>
    <w:rsid w:val="00B04A5D"/>
    <w:rPr>
      <w:rFonts w:ascii="Times New Roman" w:hAnsi="Times New Roman"/>
      <w:caps/>
      <w:sz w:val="28"/>
      <w:lang w:val="en-GB" w:eastAsia="en-US"/>
    </w:rPr>
  </w:style>
  <w:style w:type="character" w:customStyle="1" w:styleId="Rectitle0">
    <w:name w:val="Rec_title Знак"/>
    <w:locked/>
    <w:rsid w:val="00B04A5D"/>
    <w:rPr>
      <w:rFonts w:ascii="Times New Roman Bold" w:hAnsi="Times New Roman Bold"/>
      <w:b/>
      <w:sz w:val="28"/>
      <w:lang w:val="en-GB" w:eastAsia="en-US"/>
    </w:rPr>
  </w:style>
  <w:style w:type="character" w:customStyle="1" w:styleId="Recdef">
    <w:name w:val="Rec_def"/>
    <w:basedOn w:val="DefaultParagraphFont"/>
    <w:rsid w:val="00B04A5D"/>
    <w:rPr>
      <w:b/>
    </w:rPr>
  </w:style>
  <w:style w:type="character" w:customStyle="1" w:styleId="Resdef">
    <w:name w:val="Res_def"/>
    <w:basedOn w:val="DefaultParagraphFont"/>
    <w:rsid w:val="00B04A5D"/>
    <w:rPr>
      <w:rFonts w:ascii="Times New Roman" w:hAnsi="Times New Roman"/>
      <w:b/>
    </w:rPr>
  </w:style>
  <w:style w:type="character" w:customStyle="1" w:styleId="CommentSubjectChar1">
    <w:name w:val="Comment Subject Char1"/>
    <w:basedOn w:val="CommentTextChar"/>
    <w:semiHidden/>
    <w:rsid w:val="00B04A5D"/>
    <w:rPr>
      <w:rFonts w:ascii="Times New Roman" w:eastAsia="MS Mincho" w:hAnsi="Times New Roman"/>
      <w:b/>
      <w:bCs/>
      <w:lang w:val="en-GB" w:eastAsia="en-US"/>
    </w:rPr>
  </w:style>
  <w:style w:type="character" w:customStyle="1" w:styleId="BalloonTextChar1">
    <w:name w:val="Balloon Text Char1"/>
    <w:basedOn w:val="DefaultParagraphFont"/>
    <w:semiHidden/>
    <w:rsid w:val="00B04A5D"/>
    <w:rPr>
      <w:rFonts w:ascii="Segoe UI" w:hAnsi="Segoe UI" w:cs="Segoe UI"/>
      <w:sz w:val="18"/>
      <w:szCs w:val="18"/>
      <w:lang w:val="en-GB" w:eastAsia="en-US"/>
    </w:rPr>
  </w:style>
  <w:style w:type="character" w:customStyle="1" w:styleId="EndnoteTextChar1">
    <w:name w:val="Endnote Text Char1"/>
    <w:basedOn w:val="DefaultParagraphFont"/>
    <w:semiHidden/>
    <w:rsid w:val="00B04A5D"/>
    <w:rPr>
      <w:rFonts w:ascii="Times New Roman" w:hAnsi="Times New Roman"/>
      <w:lang w:val="en-GB" w:eastAsia="en-US"/>
    </w:rPr>
  </w:style>
  <w:style w:type="character" w:customStyle="1" w:styleId="HTMLPreformattedChar1">
    <w:name w:val="HTML Preformatted Char1"/>
    <w:basedOn w:val="DefaultParagraphFont"/>
    <w:semiHidden/>
    <w:rsid w:val="00B04A5D"/>
    <w:rPr>
      <w:rFonts w:ascii="Consolas" w:hAnsi="Consolas"/>
      <w:lang w:val="en-GB" w:eastAsia="en-US"/>
    </w:rPr>
  </w:style>
  <w:style w:type="paragraph" w:customStyle="1" w:styleId="Rec">
    <w:name w:val="Rec_#"/>
    <w:basedOn w:val="Normal"/>
    <w:next w:val="RecTitle1"/>
    <w:rsid w:val="00B04A5D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720"/>
      <w:jc w:val="center"/>
    </w:pPr>
    <w:rPr>
      <w:rFonts w:eastAsia="Batang"/>
      <w:sz w:val="20"/>
      <w:lang w:eastAsia="fr-FR"/>
    </w:rPr>
  </w:style>
  <w:style w:type="paragraph" w:customStyle="1" w:styleId="RecTitle1">
    <w:name w:val="Rec_Title"/>
    <w:basedOn w:val="Rec"/>
    <w:next w:val="RecTitleRef"/>
    <w:rsid w:val="00B04A5D"/>
    <w:pPr>
      <w:spacing w:before="180"/>
    </w:pPr>
    <w:rPr>
      <w:b/>
    </w:rPr>
  </w:style>
  <w:style w:type="paragraph" w:customStyle="1" w:styleId="RecTitleRef">
    <w:name w:val="Rec_Title/Ref"/>
    <w:basedOn w:val="RecTitle1"/>
    <w:next w:val="RecTitleDate"/>
    <w:rsid w:val="00B04A5D"/>
    <w:pPr>
      <w:spacing w:before="136"/>
    </w:pPr>
    <w:rPr>
      <w:b w:val="0"/>
    </w:rPr>
  </w:style>
  <w:style w:type="paragraph" w:customStyle="1" w:styleId="RecTitleDate">
    <w:name w:val="Rec_Title/Date"/>
    <w:basedOn w:val="RecTitleRef"/>
    <w:next w:val="headfoot"/>
    <w:rsid w:val="00B04A5D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rsid w:val="00B04A5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Batang"/>
      <w:color w:val="FF0000"/>
      <w:sz w:val="8"/>
      <w:lang w:eastAsia="fr-FR"/>
    </w:rPr>
  </w:style>
  <w:style w:type="paragraph" w:customStyle="1" w:styleId="Table-text">
    <w:name w:val="Table-text"/>
    <w:basedOn w:val="Tabletext"/>
    <w:rsid w:val="00B04A5D"/>
    <w:pPr>
      <w:tabs>
        <w:tab w:val="left" w:pos="1871"/>
      </w:tabs>
      <w:jc w:val="center"/>
      <w:textAlignment w:val="auto"/>
    </w:pPr>
    <w:rPr>
      <w:rFonts w:eastAsia="Batang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B04A5D"/>
    <w:rPr>
      <w:color w:val="605E5C"/>
      <w:shd w:val="clear" w:color="auto" w:fill="E1DFDD"/>
    </w:rPr>
  </w:style>
  <w:style w:type="character" w:customStyle="1" w:styleId="AppendixNoChar">
    <w:name w:val="Appendix_No Char"/>
    <w:basedOn w:val="DefaultParagraphFont"/>
    <w:link w:val="AppendixNo"/>
    <w:locked/>
    <w:rsid w:val="00B04A5D"/>
    <w:rPr>
      <w:rFonts w:eastAsia="MS Mincho"/>
      <w:caps/>
      <w:sz w:val="28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04A5D"/>
    <w:rPr>
      <w:color w:val="605E5C"/>
      <w:shd w:val="clear" w:color="auto" w:fill="E1DFDD"/>
    </w:rPr>
  </w:style>
  <w:style w:type="character" w:customStyle="1" w:styleId="10">
    <w:name w:val="확인되지 않은 멘션1"/>
    <w:basedOn w:val="DefaultParagraphFont"/>
    <w:uiPriority w:val="99"/>
    <w:semiHidden/>
    <w:unhideWhenUsed/>
    <w:rsid w:val="00B04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itu.int/ITU-R/go/patents/ru" TargetMode="External"/><Relationship Id="rId18" Type="http://schemas.openxmlformats.org/officeDocument/2006/relationships/hyperlink" Target="https://www.itu.int/pub/R-REP-M.222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itu.int/rec/R-REC-P.676/en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itu.int/rec/R-REC-P.676/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yperlink" Target="https://www.itu.int/pub/R-REP-M.22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itu.int/publ/R-REC/ru" TargetMode="External"/><Relationship Id="rId22" Type="http://schemas.openxmlformats.org/officeDocument/2006/relationships/header" Target="head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QuickPub\BR_Rec_200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BR_Rec_2005.dotm</Template>
  <TotalTime>12</TotalTime>
  <Pages>10</Pages>
  <Words>2353</Words>
  <Characters>15714</Characters>
  <Application>Microsoft Office Word</Application>
  <DocSecurity>0</DocSecurity>
  <Lines>604</Lines>
  <Paragraphs>451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РЕКОМЕНДАЦИЯ  МСЭ-R  S.2158-0 - Методика рассмотрения соответствия воздушных земных станций, находящихся в движении, которые взаимодействуют с геостационарными космическими станциями фиксированной спутниковой службы в полосе 27,5–29,5 ГГц, набору предвари</vt:lpstr>
      <vt:lpstr>Recommendation ITU-R S.2158-0 (09/2023) - Methodology for examining the compliance of an aeronautical earth station in motion communicating with geostationary space stations in the fixed-satellite service in the 27.5-29.5 GHz band with a set of pre-establ</vt:lpstr>
    </vt:vector>
  </TitlesOfParts>
  <Manager/>
  <Company>ITU</Company>
  <LinksUpToDate>false</LinksUpToDate>
  <CharactersWithSpaces>17616</CharactersWithSpaces>
  <SharedDoc>false</SharedDoc>
  <HLinks>
    <vt:vector size="12" baseType="variant">
      <vt:variant>
        <vt:i4>1966164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http://www.itu.int/publ/R-REC/en</vt:lpwstr>
      </vt:variant>
      <vt:variant>
        <vt:lpwstr/>
      </vt:variant>
      <vt:variant>
        <vt:i4>3997742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http://www.itu.int/ITU-R/go/patents/en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РЕКОМЕНДАЦИЯ  МСЭ-R  S.2158-0 - Методика рассмотрения соответствия воздушных земных станций, находящихся в движении, которые взаимодействуют с геостационарными космическими станциями фиксированной спутниковой службы в полосе 27,5–29,5 ГГц, набору предварительно установленных пределов п.п.м. на поверхности Земли</dc:title>
  <dc:subject>S Series = Fixed-satellite service</dc:subject>
  <dc:creator>ITU Radiocommunication Bureau (BR)</dc:creator>
  <cp:keywords>S,2158-0</cp:keywords>
  <dc:description>Berdyeva, 05/20/24, ITU51017645</dc:description>
  <cp:lastModifiedBy>Berdyeva, Elena</cp:lastModifiedBy>
  <cp:revision>12</cp:revision>
  <cp:lastPrinted>2024-05-20T15:46:00Z</cp:lastPrinted>
  <dcterms:created xsi:type="dcterms:W3CDTF">2024-05-16T12:36:00Z</dcterms:created>
  <dcterms:modified xsi:type="dcterms:W3CDTF">2024-05-20T15:48:00Z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Header 4">
    <vt:lpwstr>Op. </vt:lpwstr>
  </property>
  <property fmtid="{D5CDD505-2E9C-101B-9397-08002B2CF9AE}" pid="7" name="Header 5">
    <vt:lpwstr>V. </vt:lpwstr>
  </property>
  <property fmtid="{D5CDD505-2E9C-101B-9397-08002B2CF9AE}" pid="8" name="Header 6">
    <vt:lpwstr>Ru. </vt:lpwstr>
  </property>
  <property fmtid="{D5CDD505-2E9C-101B-9397-08002B2CF9AE}" pid="9" name="Language">
    <vt:lpwstr>Russian</vt:lpwstr>
  </property>
  <property fmtid="{D5CDD505-2E9C-101B-9397-08002B2CF9AE}" pid="10" name="Typist">
    <vt:lpwstr>Berdyeva</vt:lpwstr>
  </property>
  <property fmtid="{D5CDD505-2E9C-101B-9397-08002B2CF9AE}" pid="11" name="Date completed">
    <vt:lpwstr>Monday, May 20, 2024</vt:lpwstr>
  </property>
</Properties>
</file>