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1C61" w14:textId="77777777" w:rsidR="002B706F" w:rsidRDefault="002B706F" w:rsidP="00197749">
      <w:bookmarkStart w:id="0" w:name="_Hlk158706934"/>
    </w:p>
    <w:p w14:paraId="7FE3AE18" w14:textId="77777777" w:rsidR="00091A6B" w:rsidRDefault="00091A6B" w:rsidP="00197749">
      <w:pPr>
        <w:rPr>
          <w:rtl/>
        </w:rPr>
      </w:pPr>
    </w:p>
    <w:p w14:paraId="5C9ACE78" w14:textId="47B8603C" w:rsidR="00091A6B" w:rsidRPr="008A4487" w:rsidRDefault="00091A6B" w:rsidP="00091A6B">
      <w:pPr>
        <w:pStyle w:val="CoverNumber"/>
      </w:pPr>
      <w:r w:rsidRPr="008A4487">
        <w:rPr>
          <w:rtl/>
        </w:rPr>
        <w:t xml:space="preserve">التوصية </w:t>
      </w:r>
      <w:r w:rsidRPr="008A4487">
        <w:t>ITU-R </w:t>
      </w:r>
      <w:r w:rsidR="00D056E3" w:rsidRPr="008A4487">
        <w:t>S</w:t>
      </w:r>
      <w:r w:rsidRPr="008A4487">
        <w:t>.</w:t>
      </w:r>
      <w:r w:rsidR="00DB25B4" w:rsidRPr="008A4487">
        <w:t>2158-0</w:t>
      </w:r>
    </w:p>
    <w:p w14:paraId="39EFC642" w14:textId="7C07371A" w:rsidR="00091A6B" w:rsidRPr="008A4487" w:rsidRDefault="00091A6B" w:rsidP="00091A6B">
      <w:pPr>
        <w:pStyle w:val="CoverDate"/>
      </w:pPr>
      <w:r w:rsidRPr="008A4487">
        <w:t>(</w:t>
      </w:r>
      <w:r w:rsidR="00DB25B4" w:rsidRPr="008A4487">
        <w:t>2023</w:t>
      </w:r>
      <w:r w:rsidRPr="008A4487">
        <w:t>/</w:t>
      </w:r>
      <w:r w:rsidR="00DB25B4" w:rsidRPr="008A4487">
        <w:t>09</w:t>
      </w:r>
      <w:r w:rsidRPr="008A4487">
        <w:t>)</w:t>
      </w:r>
    </w:p>
    <w:p w14:paraId="3E95A4B3" w14:textId="77777777" w:rsidR="00EF6496" w:rsidRPr="008A4487" w:rsidRDefault="00FC6892" w:rsidP="00FE498C">
      <w:pPr>
        <w:pStyle w:val="CoverSeries"/>
        <w:rPr>
          <w:rtl/>
        </w:rPr>
      </w:pPr>
      <w:r w:rsidRPr="008A4487">
        <w:rPr>
          <w:rFonts w:hint="cs"/>
          <w:rtl/>
          <w:lang w:val="en-GB"/>
        </w:rPr>
        <w:t xml:space="preserve">السلسلة </w:t>
      </w:r>
      <w:r w:rsidR="00D056E3" w:rsidRPr="008A4487">
        <w:t>S</w:t>
      </w:r>
      <w:r w:rsidRPr="008A4487">
        <w:rPr>
          <w:rFonts w:hint="cs"/>
          <w:rtl/>
          <w:lang w:val="en-GB"/>
        </w:rPr>
        <w:t xml:space="preserve">: </w:t>
      </w:r>
      <w:r w:rsidR="00FE498C" w:rsidRPr="008A4487">
        <w:rPr>
          <w:rFonts w:hint="cs"/>
          <w:rtl/>
          <w:lang w:bidi="ar-SA"/>
        </w:rPr>
        <w:t>الخدمة الثابتة الساتلية</w:t>
      </w:r>
    </w:p>
    <w:p w14:paraId="0DDC2EE3" w14:textId="537FEC91" w:rsidR="00091A6B" w:rsidRPr="008A4487" w:rsidRDefault="00DB25B4" w:rsidP="001B5FFB">
      <w:pPr>
        <w:pStyle w:val="CoverTitle"/>
        <w:spacing w:before="360"/>
        <w:ind w:right="1276"/>
        <w:jc w:val="left"/>
      </w:pPr>
      <w:r w:rsidRPr="008A4487">
        <w:rPr>
          <w:rtl/>
        </w:rPr>
        <w:t xml:space="preserve">منهجية لتفحص امتثال المحطات الأرضية المتحركة للطيران التي تتواصل مع المحطات الفضائية المستقرة بالنسبة إلى الأرض في الخدمة الثابتة الساتلية في النطاق </w:t>
      </w:r>
      <w:r w:rsidRPr="008A4487">
        <w:t>GHz 29,5-27,5</w:t>
      </w:r>
      <w:r w:rsidRPr="008A4487">
        <w:rPr>
          <w:rtl/>
        </w:rPr>
        <w:t xml:space="preserve"> لمجموعة من الحدود المحددة مسبقاً لكثافة تدفق القدرة على سطح الأرض</w:t>
      </w:r>
    </w:p>
    <w:p w14:paraId="52FF755C" w14:textId="77777777" w:rsidR="00091A6B" w:rsidRPr="008A4487" w:rsidRDefault="00091A6B" w:rsidP="00197749"/>
    <w:p w14:paraId="2D461B6C" w14:textId="77777777" w:rsidR="00091A6B" w:rsidRPr="008A4487" w:rsidRDefault="00091A6B" w:rsidP="00197749"/>
    <w:p w14:paraId="7596BF45" w14:textId="77777777" w:rsidR="00091A6B" w:rsidRPr="008A4487" w:rsidRDefault="00091A6B" w:rsidP="00197749"/>
    <w:p w14:paraId="3334AD62" w14:textId="77777777" w:rsidR="00091A6B" w:rsidRPr="008A4487" w:rsidRDefault="00091A6B" w:rsidP="00197749"/>
    <w:p w14:paraId="06EC5110" w14:textId="77777777" w:rsidR="00091A6B" w:rsidRPr="008A4487" w:rsidRDefault="00A161D3" w:rsidP="00197749">
      <w:r w:rsidRPr="008A4487">
        <w:rPr>
          <w:noProof/>
        </w:rPr>
        <w:drawing>
          <wp:anchor distT="0" distB="0" distL="114300" distR="114300" simplePos="0" relativeHeight="251659776" behindDoc="0" locked="0" layoutInCell="1" allowOverlap="1" wp14:anchorId="3E00D907" wp14:editId="4192A940">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2EE78BA" w14:textId="77777777" w:rsidR="005E066B" w:rsidRPr="008A4487" w:rsidRDefault="00CA603A" w:rsidP="002144CB">
      <w:pPr>
        <w:jc w:val="center"/>
        <w:rPr>
          <w:b/>
          <w:bCs/>
          <w:sz w:val="32"/>
          <w:szCs w:val="32"/>
          <w:rtl/>
        </w:rPr>
        <w:sectPr w:rsidR="005E066B" w:rsidRPr="008A4487" w:rsidSect="00B72246">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sidRPr="008A4487">
        <w:rPr>
          <w:b/>
          <w:bCs/>
          <w:noProof/>
          <w:sz w:val="32"/>
          <w:szCs w:val="32"/>
          <w:rtl/>
          <w:lang w:eastAsia="zh-CN"/>
        </w:rPr>
        <mc:AlternateContent>
          <mc:Choice Requires="wps">
            <w:drawing>
              <wp:anchor distT="0" distB="0" distL="114300" distR="114300" simplePos="0" relativeHeight="251658752" behindDoc="0" locked="0" layoutInCell="1" allowOverlap="1" wp14:anchorId="3273CF92" wp14:editId="1FEEED48">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6810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4C6222A5"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3CF92"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7A16810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4C6222A5"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019A4DF7" w14:textId="3B2BC82B" w:rsidR="005E066B" w:rsidRPr="008A4487" w:rsidRDefault="005E066B" w:rsidP="003D017C">
      <w:pPr>
        <w:spacing w:before="240"/>
        <w:jc w:val="center"/>
        <w:outlineLvl w:val="0"/>
        <w:rPr>
          <w:b/>
          <w:bCs/>
          <w:sz w:val="32"/>
          <w:szCs w:val="32"/>
          <w:rtl/>
          <w:lang w:bidi="ar-EG"/>
        </w:rPr>
      </w:pPr>
      <w:r w:rsidRPr="008A4487">
        <w:rPr>
          <w:rFonts w:hint="cs"/>
          <w:b/>
          <w:bCs/>
          <w:sz w:val="32"/>
          <w:szCs w:val="32"/>
          <w:rtl/>
        </w:rPr>
        <w:lastRenderedPageBreak/>
        <w:t>تمهيد</w:t>
      </w:r>
    </w:p>
    <w:p w14:paraId="17ADC0C5" w14:textId="77777777" w:rsidR="005E066B" w:rsidRPr="008A4487" w:rsidRDefault="005E066B" w:rsidP="002144CB">
      <w:pPr>
        <w:rPr>
          <w:spacing w:val="-2"/>
          <w:sz w:val="20"/>
          <w:szCs w:val="26"/>
          <w:rtl/>
          <w:lang w:bidi="ar-EG"/>
        </w:rPr>
      </w:pPr>
      <w:r w:rsidRPr="008A4487">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7FC8F658" w14:textId="77777777" w:rsidR="005E066B" w:rsidRPr="008A4487" w:rsidRDefault="005E066B" w:rsidP="002144CB">
      <w:pPr>
        <w:rPr>
          <w:spacing w:val="-2"/>
          <w:sz w:val="20"/>
          <w:szCs w:val="26"/>
          <w:rtl/>
          <w:lang w:val="ru-RU"/>
        </w:rPr>
      </w:pPr>
      <w:r w:rsidRPr="008A4487">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5B9F7CD3" w14:textId="77777777" w:rsidR="005E066B" w:rsidRPr="008A4487" w:rsidRDefault="005E066B" w:rsidP="005E066B">
      <w:pPr>
        <w:spacing w:before="0"/>
        <w:rPr>
          <w:spacing w:val="-2"/>
          <w:sz w:val="21"/>
          <w:szCs w:val="28"/>
          <w:lang w:val="ru-RU"/>
        </w:rPr>
      </w:pPr>
    </w:p>
    <w:p w14:paraId="10848DA3" w14:textId="77777777" w:rsidR="005E066B" w:rsidRPr="008A4487" w:rsidRDefault="005E066B" w:rsidP="00F615CE">
      <w:pPr>
        <w:pStyle w:val="IPR"/>
      </w:pPr>
      <w:r w:rsidRPr="008A4487">
        <w:rPr>
          <w:rFonts w:hint="cs"/>
          <w:rtl/>
        </w:rPr>
        <w:t xml:space="preserve">سياسة قطاع الاتصالات الراديوية بشأن حقوق الملكية الفكرية </w:t>
      </w:r>
      <w:r w:rsidRPr="008A4487">
        <w:t>(IPR)</w:t>
      </w:r>
    </w:p>
    <w:p w14:paraId="483A57AB" w14:textId="77777777" w:rsidR="005E066B" w:rsidRPr="008A4487" w:rsidRDefault="005E066B" w:rsidP="002144CB">
      <w:pPr>
        <w:rPr>
          <w:spacing w:val="-2"/>
          <w:sz w:val="20"/>
          <w:szCs w:val="26"/>
          <w:rtl/>
          <w:lang w:bidi="ar-EG"/>
        </w:rPr>
      </w:pPr>
      <w:r w:rsidRPr="008A4487">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A4487">
        <w:rPr>
          <w:rFonts w:hint="cs"/>
          <w:spacing w:val="-2"/>
          <w:sz w:val="20"/>
          <w:szCs w:val="26"/>
          <w:rtl/>
        </w:rPr>
        <w:t xml:space="preserve"> </w:t>
      </w:r>
      <w:r w:rsidRPr="008A4487">
        <w:rPr>
          <w:spacing w:val="-2"/>
          <w:sz w:val="20"/>
          <w:szCs w:val="26"/>
          <w:lang w:bidi="ar-EG"/>
        </w:rPr>
        <w:t>(ITU</w:t>
      </w:r>
      <w:r w:rsidRPr="008A4487">
        <w:rPr>
          <w:spacing w:val="-2"/>
          <w:sz w:val="20"/>
          <w:szCs w:val="26"/>
          <w:lang w:bidi="ar-EG"/>
        </w:rPr>
        <w:noBreakHyphen/>
        <w:t>T/ITU</w:t>
      </w:r>
      <w:r w:rsidRPr="008A4487">
        <w:rPr>
          <w:spacing w:val="-2"/>
          <w:sz w:val="20"/>
          <w:szCs w:val="26"/>
          <w:lang w:bidi="ar-EG"/>
        </w:rPr>
        <w:noBreakHyphen/>
        <w:t>R/ISO/IEC)</w:t>
      </w:r>
      <w:r w:rsidRPr="008A4487">
        <w:rPr>
          <w:rFonts w:hint="cs"/>
          <w:spacing w:val="-2"/>
          <w:sz w:val="20"/>
          <w:szCs w:val="26"/>
          <w:rtl/>
          <w:lang w:bidi="ar-EG"/>
        </w:rPr>
        <w:t xml:space="preserve"> والمشار إليها </w:t>
      </w:r>
      <w:r w:rsidR="00796478" w:rsidRPr="008A4487">
        <w:rPr>
          <w:rFonts w:hint="cs"/>
          <w:spacing w:val="-2"/>
          <w:sz w:val="20"/>
          <w:szCs w:val="26"/>
          <w:rtl/>
          <w:lang w:val="en-GB" w:bidi="ar-EG"/>
        </w:rPr>
        <w:t xml:space="preserve">في </w:t>
      </w:r>
      <w:r w:rsidRPr="008A4487">
        <w:rPr>
          <w:rFonts w:hint="cs"/>
          <w:spacing w:val="-2"/>
          <w:sz w:val="20"/>
          <w:szCs w:val="26"/>
          <w:rtl/>
          <w:lang w:bidi="ar-EG"/>
        </w:rPr>
        <w:t xml:space="preserve">القرار </w:t>
      </w:r>
      <w:r w:rsidRPr="008A4487">
        <w:rPr>
          <w:spacing w:val="-2"/>
          <w:sz w:val="20"/>
          <w:szCs w:val="26"/>
          <w:lang w:bidi="ar-EG"/>
        </w:rPr>
        <w:t>ITU-R 1</w:t>
      </w:r>
      <w:r w:rsidRPr="008A4487">
        <w:rPr>
          <w:rFonts w:hint="cs"/>
          <w:spacing w:val="-2"/>
          <w:sz w:val="20"/>
          <w:szCs w:val="26"/>
          <w:rtl/>
          <w:lang w:bidi="ar-EG"/>
        </w:rPr>
        <w:t xml:space="preserve">. </w:t>
      </w:r>
      <w:r w:rsidR="0047085B" w:rsidRPr="008A4487">
        <w:rPr>
          <w:spacing w:val="-2"/>
          <w:sz w:val="20"/>
          <w:szCs w:val="26"/>
          <w:lang w:bidi="ar-EG"/>
        </w:rPr>
        <w:br/>
      </w:r>
      <w:r w:rsidRPr="008A4487">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Pr="008A4487">
          <w:rPr>
            <w:rStyle w:val="Hyperlink"/>
            <w:sz w:val="20"/>
            <w:szCs w:val="26"/>
          </w:rPr>
          <w:t>http://www.itu.int/ITU-R/go/patents/en</w:t>
        </w:r>
      </w:hyperlink>
      <w:r w:rsidRPr="008A4487">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01421078" w14:textId="77777777" w:rsidR="005E066B" w:rsidRPr="008A4487" w:rsidRDefault="005E066B" w:rsidP="005E066B">
      <w:pPr>
        <w:spacing w:before="0"/>
        <w:rPr>
          <w:sz w:val="21"/>
          <w:szCs w:val="20"/>
          <w:rtl/>
          <w:lang w:bidi="ar-EG"/>
        </w:rPr>
      </w:pPr>
    </w:p>
    <w:p w14:paraId="5E7E7ACC" w14:textId="77777777" w:rsidR="005E066B" w:rsidRPr="008A4487"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8A4487" w14:paraId="5B7BB79B"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3539CE96" w14:textId="77777777" w:rsidR="005E066B" w:rsidRPr="008A4487" w:rsidRDefault="005E066B" w:rsidP="00686ACA">
            <w:pPr>
              <w:spacing w:before="180"/>
              <w:jc w:val="center"/>
              <w:rPr>
                <w:rFonts w:ascii="Times New Roman Bold" w:hAnsi="Times New Roman Bold"/>
                <w:b/>
                <w:bCs/>
                <w:sz w:val="21"/>
                <w:szCs w:val="32"/>
                <w:lang w:val="ru-RU"/>
              </w:rPr>
            </w:pPr>
            <w:r w:rsidRPr="008A4487">
              <w:rPr>
                <w:rFonts w:ascii="Times New Roman Bold" w:hAnsi="Times New Roman Bold" w:hint="cs"/>
                <w:b/>
                <w:bCs/>
                <w:sz w:val="21"/>
                <w:szCs w:val="32"/>
                <w:rtl/>
                <w:lang w:val="ru-RU"/>
              </w:rPr>
              <w:t xml:space="preserve">سلاسل </w:t>
            </w:r>
            <w:r w:rsidR="00686ACA" w:rsidRPr="008A4487">
              <w:rPr>
                <w:rFonts w:ascii="Times New Roman Bold" w:hAnsi="Times New Roman Bold" w:hint="cs"/>
                <w:b/>
                <w:bCs/>
                <w:sz w:val="21"/>
                <w:szCs w:val="32"/>
                <w:rtl/>
                <w:lang w:val="ru-RU"/>
              </w:rPr>
              <w:t>توصيات</w:t>
            </w:r>
            <w:r w:rsidRPr="008A4487">
              <w:rPr>
                <w:rFonts w:ascii="Times New Roman Bold" w:hAnsi="Times New Roman Bold" w:hint="cs"/>
                <w:b/>
                <w:bCs/>
                <w:sz w:val="21"/>
                <w:szCs w:val="32"/>
                <w:rtl/>
                <w:lang w:val="ru-RU"/>
              </w:rPr>
              <w:t xml:space="preserve"> قطاع الاتصالات الراديوية</w:t>
            </w:r>
          </w:p>
          <w:p w14:paraId="05B713B5" w14:textId="77777777" w:rsidR="005E066B" w:rsidRPr="008A4487" w:rsidRDefault="009C6655" w:rsidP="002144CB">
            <w:pPr>
              <w:spacing w:before="60" w:after="120"/>
              <w:jc w:val="center"/>
              <w:rPr>
                <w:sz w:val="20"/>
                <w:szCs w:val="26"/>
                <w:lang w:val="ru-RU"/>
              </w:rPr>
            </w:pPr>
            <w:r w:rsidRPr="008A4487">
              <w:rPr>
                <w:rFonts w:hint="cs"/>
                <w:sz w:val="18"/>
                <w:szCs w:val="24"/>
                <w:rtl/>
                <w:lang w:val="ru-RU"/>
              </w:rPr>
              <w:t xml:space="preserve">(يمكن الاطلاع عليها أيضاً في الموقع الإلكتروني </w:t>
            </w:r>
            <w:hyperlink r:id="rId12" w:history="1">
              <w:r w:rsidR="001E77BC" w:rsidRPr="008A4487">
                <w:rPr>
                  <w:rStyle w:val="Hyperlink"/>
                  <w:sz w:val="18"/>
                  <w:szCs w:val="24"/>
                </w:rPr>
                <w:t>https://www.itu.int/publ/R-REC/en</w:t>
              </w:r>
            </w:hyperlink>
            <w:r w:rsidRPr="008A4487">
              <w:rPr>
                <w:rFonts w:hint="cs"/>
                <w:sz w:val="18"/>
                <w:szCs w:val="24"/>
                <w:rtl/>
              </w:rPr>
              <w:t>)</w:t>
            </w:r>
          </w:p>
        </w:tc>
      </w:tr>
      <w:tr w:rsidR="005E066B" w:rsidRPr="008A4487" w14:paraId="1847FFA9" w14:textId="77777777" w:rsidTr="001E77BC">
        <w:trPr>
          <w:jc w:val="center"/>
        </w:trPr>
        <w:tc>
          <w:tcPr>
            <w:tcW w:w="1480" w:type="dxa"/>
            <w:tcBorders>
              <w:left w:val="single" w:sz="12" w:space="0" w:color="000080"/>
            </w:tcBorders>
          </w:tcPr>
          <w:p w14:paraId="343F9FA2" w14:textId="77777777" w:rsidR="005E066B" w:rsidRPr="008A4487" w:rsidRDefault="005E066B" w:rsidP="002144CB">
            <w:pPr>
              <w:spacing w:before="40" w:after="40" w:line="220" w:lineRule="exact"/>
              <w:rPr>
                <w:b/>
                <w:bCs/>
                <w:sz w:val="20"/>
                <w:szCs w:val="26"/>
                <w:lang w:val="ru-RU"/>
              </w:rPr>
            </w:pPr>
            <w:r w:rsidRPr="008A4487">
              <w:rPr>
                <w:rFonts w:hint="cs"/>
                <w:b/>
                <w:bCs/>
                <w:sz w:val="20"/>
                <w:szCs w:val="26"/>
                <w:rtl/>
                <w:lang w:val="ru-RU"/>
              </w:rPr>
              <w:t>السلسلة</w:t>
            </w:r>
          </w:p>
        </w:tc>
        <w:tc>
          <w:tcPr>
            <w:tcW w:w="7914" w:type="dxa"/>
            <w:tcBorders>
              <w:right w:val="single" w:sz="12" w:space="0" w:color="000080"/>
            </w:tcBorders>
          </w:tcPr>
          <w:p w14:paraId="07DBDA07" w14:textId="74644DEB" w:rsidR="005E066B" w:rsidRPr="008A4487" w:rsidRDefault="005E066B" w:rsidP="002144CB">
            <w:pPr>
              <w:spacing w:before="40" w:after="40" w:line="220" w:lineRule="exact"/>
              <w:jc w:val="center"/>
              <w:rPr>
                <w:b/>
                <w:bCs/>
                <w:sz w:val="20"/>
                <w:szCs w:val="26"/>
                <w:lang w:val="ru-RU"/>
              </w:rPr>
            </w:pPr>
            <w:r w:rsidRPr="008A4487">
              <w:rPr>
                <w:rFonts w:hint="cs"/>
                <w:b/>
                <w:bCs/>
                <w:sz w:val="20"/>
                <w:szCs w:val="26"/>
                <w:rtl/>
                <w:lang w:val="ru-RU"/>
              </w:rPr>
              <w:t>العنوان</w:t>
            </w:r>
          </w:p>
        </w:tc>
      </w:tr>
      <w:tr w:rsidR="00E964C9" w:rsidRPr="008A4487" w14:paraId="14C98BE7"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1D27A3F4" w14:textId="77777777" w:rsidR="00E964C9" w:rsidRPr="008A4487" w:rsidRDefault="00E964C9" w:rsidP="00E964C9">
            <w:pPr>
              <w:tabs>
                <w:tab w:val="left" w:pos="1471"/>
              </w:tabs>
              <w:spacing w:before="20" w:after="40" w:line="240" w:lineRule="exact"/>
              <w:rPr>
                <w:rFonts w:ascii="Times New Roman Bold" w:hAnsi="Times New Roman Bold"/>
                <w:sz w:val="20"/>
                <w:szCs w:val="26"/>
                <w:lang w:val="ru-RU"/>
              </w:rPr>
            </w:pPr>
            <w:r w:rsidRPr="008A4487">
              <w:rPr>
                <w:rFonts w:ascii="Times New Roman Bold" w:hAnsi="Times New Roman Bold"/>
                <w:b/>
                <w:bCs/>
                <w:sz w:val="20"/>
                <w:szCs w:val="26"/>
                <w:lang w:val="ru-RU"/>
              </w:rPr>
              <w:t>BO</w:t>
            </w:r>
            <w:r w:rsidRPr="008A4487">
              <w:rPr>
                <w:rFonts w:ascii="Times New Roman Bold" w:hAnsi="Times New Roman Bold" w:hint="cs"/>
                <w:sz w:val="20"/>
                <w:szCs w:val="26"/>
                <w:rtl/>
                <w:lang w:val="ru-RU"/>
              </w:rPr>
              <w:tab/>
              <w:t>البث الساتلي</w:t>
            </w:r>
          </w:p>
        </w:tc>
      </w:tr>
      <w:tr w:rsidR="00E964C9" w:rsidRPr="008A4487" w14:paraId="56EA04F0"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1308E29B"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lang w:val="ru-RU"/>
              </w:rPr>
              <w:t>BR</w:t>
            </w:r>
            <w:r w:rsidRPr="008A4487">
              <w:rPr>
                <w:rFonts w:hint="cs"/>
                <w:sz w:val="20"/>
                <w:szCs w:val="26"/>
                <w:rtl/>
                <w:lang w:val="ru-RU"/>
              </w:rPr>
              <w:tab/>
              <w:t>التسجيل من أجل الإنتاج والأرشفة والعرض؛ الأفلام التلفزيونية</w:t>
            </w:r>
          </w:p>
        </w:tc>
      </w:tr>
      <w:tr w:rsidR="00E964C9" w:rsidRPr="008A4487" w14:paraId="38D756D9"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6ACC409A" w14:textId="77777777" w:rsidR="00E964C9" w:rsidRPr="008A4487" w:rsidRDefault="00E964C9" w:rsidP="00E964C9">
            <w:pPr>
              <w:tabs>
                <w:tab w:val="left" w:pos="1471"/>
              </w:tabs>
              <w:spacing w:before="20" w:after="40" w:line="240" w:lineRule="exact"/>
              <w:rPr>
                <w:b/>
                <w:bCs/>
                <w:sz w:val="20"/>
                <w:szCs w:val="26"/>
                <w:lang w:val="ru-RU"/>
              </w:rPr>
            </w:pPr>
            <w:r w:rsidRPr="008A4487">
              <w:rPr>
                <w:b/>
                <w:bCs/>
                <w:sz w:val="20"/>
                <w:szCs w:val="26"/>
                <w:lang w:val="ru-RU"/>
              </w:rPr>
              <w:t>BS</w:t>
            </w:r>
            <w:r w:rsidRPr="008A4487">
              <w:rPr>
                <w:rFonts w:hint="cs"/>
                <w:b/>
                <w:bCs/>
                <w:sz w:val="20"/>
                <w:szCs w:val="26"/>
                <w:rtl/>
                <w:lang w:val="ru-RU"/>
              </w:rPr>
              <w:tab/>
            </w:r>
            <w:r w:rsidRPr="008A4487">
              <w:rPr>
                <w:rFonts w:hint="cs"/>
                <w:sz w:val="20"/>
                <w:szCs w:val="26"/>
                <w:rtl/>
                <w:lang w:val="ru-RU"/>
              </w:rPr>
              <w:t>الخدمة الإذاعية (الصوتية)</w:t>
            </w:r>
          </w:p>
        </w:tc>
      </w:tr>
      <w:tr w:rsidR="00E964C9" w:rsidRPr="008A4487" w14:paraId="784970A4"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382B82E6" w14:textId="77777777" w:rsidR="00E964C9" w:rsidRPr="008A4487" w:rsidRDefault="00E964C9" w:rsidP="00E964C9">
            <w:pPr>
              <w:tabs>
                <w:tab w:val="left" w:pos="1471"/>
              </w:tabs>
              <w:spacing w:before="20" w:after="40" w:line="240" w:lineRule="exact"/>
              <w:rPr>
                <w:rFonts w:ascii="Times New Roman Bold" w:hAnsi="Times New Roman Bold"/>
                <w:b/>
                <w:bCs/>
                <w:sz w:val="20"/>
                <w:szCs w:val="26"/>
                <w:lang w:val="ru-RU"/>
              </w:rPr>
            </w:pPr>
            <w:r w:rsidRPr="008A4487">
              <w:rPr>
                <w:rFonts w:ascii="Times New Roman Bold" w:hAnsi="Times New Roman Bold"/>
                <w:b/>
                <w:bCs/>
                <w:sz w:val="20"/>
                <w:szCs w:val="26"/>
                <w:lang w:val="ru-RU"/>
              </w:rPr>
              <w:t>BT</w:t>
            </w:r>
            <w:r w:rsidRPr="008A4487">
              <w:rPr>
                <w:rFonts w:ascii="Times New Roman Bold" w:hAnsi="Times New Roman Bold" w:hint="cs"/>
                <w:b/>
                <w:bCs/>
                <w:sz w:val="20"/>
                <w:szCs w:val="26"/>
                <w:shd w:val="clear" w:color="auto" w:fill="FFFFFF" w:themeFill="background1"/>
                <w:rtl/>
                <w:lang w:val="ru-RU"/>
              </w:rPr>
              <w:tab/>
            </w:r>
            <w:r w:rsidRPr="008A4487">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8A4487" w14:paraId="44A5E548"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34734189"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lang w:val="ru-RU"/>
              </w:rPr>
              <w:t>F</w:t>
            </w:r>
            <w:r w:rsidRPr="008A4487">
              <w:rPr>
                <w:rFonts w:hint="cs"/>
                <w:sz w:val="20"/>
                <w:szCs w:val="26"/>
                <w:rtl/>
                <w:lang w:val="ru-RU"/>
              </w:rPr>
              <w:tab/>
              <w:t>الخدمة الثابتة</w:t>
            </w:r>
          </w:p>
        </w:tc>
      </w:tr>
      <w:tr w:rsidR="00E964C9" w:rsidRPr="008A4487" w14:paraId="328ED251"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2B59E40F" w14:textId="77777777" w:rsidR="00E964C9" w:rsidRPr="008A4487" w:rsidRDefault="00E964C9" w:rsidP="00E964C9">
            <w:pPr>
              <w:tabs>
                <w:tab w:val="left" w:pos="1471"/>
              </w:tabs>
              <w:spacing w:before="20" w:after="40" w:line="240" w:lineRule="exact"/>
              <w:rPr>
                <w:rFonts w:ascii="Times New Roman Bold" w:hAnsi="Times New Roman Bold"/>
                <w:sz w:val="20"/>
                <w:szCs w:val="26"/>
                <w:lang w:val="ru-RU"/>
              </w:rPr>
            </w:pPr>
            <w:r w:rsidRPr="008A4487">
              <w:rPr>
                <w:rFonts w:ascii="Times New Roman Bold" w:hAnsi="Times New Roman Bold"/>
                <w:b/>
                <w:bCs/>
                <w:sz w:val="20"/>
                <w:szCs w:val="26"/>
                <w:lang w:val="ru-RU"/>
              </w:rPr>
              <w:t>M</w:t>
            </w:r>
            <w:r w:rsidRPr="008A4487">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8A4487" w14:paraId="766D9555" w14:textId="77777777" w:rsidTr="00F171D0">
        <w:trPr>
          <w:jc w:val="center"/>
        </w:trPr>
        <w:tc>
          <w:tcPr>
            <w:tcW w:w="9394" w:type="dxa"/>
            <w:gridSpan w:val="2"/>
            <w:tcBorders>
              <w:left w:val="single" w:sz="12" w:space="0" w:color="000080"/>
              <w:right w:val="single" w:sz="12" w:space="0" w:color="000080"/>
            </w:tcBorders>
            <w:shd w:val="clear" w:color="auto" w:fill="FFFFFF" w:themeFill="background1"/>
          </w:tcPr>
          <w:p w14:paraId="2C27301D"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lang w:val="ru-RU"/>
              </w:rPr>
              <w:t>P</w:t>
            </w:r>
            <w:r w:rsidRPr="008A4487">
              <w:rPr>
                <w:rFonts w:hint="cs"/>
                <w:sz w:val="20"/>
                <w:szCs w:val="26"/>
                <w:rtl/>
                <w:lang w:val="ru-RU"/>
              </w:rPr>
              <w:tab/>
              <w:t>انتشار الموجات الراديوية</w:t>
            </w:r>
          </w:p>
        </w:tc>
      </w:tr>
      <w:tr w:rsidR="00E964C9" w:rsidRPr="008A4487" w14:paraId="548DF146" w14:textId="77777777" w:rsidTr="00D056E3">
        <w:trPr>
          <w:jc w:val="center"/>
        </w:trPr>
        <w:tc>
          <w:tcPr>
            <w:tcW w:w="9394" w:type="dxa"/>
            <w:gridSpan w:val="2"/>
            <w:tcBorders>
              <w:left w:val="single" w:sz="12" w:space="0" w:color="000080"/>
              <w:right w:val="single" w:sz="12" w:space="0" w:color="000080"/>
            </w:tcBorders>
            <w:shd w:val="clear" w:color="auto" w:fill="FFFFFF" w:themeFill="background1"/>
          </w:tcPr>
          <w:p w14:paraId="6506E50C"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lang w:val="ru-RU"/>
              </w:rPr>
              <w:t>RA</w:t>
            </w:r>
            <w:r w:rsidRPr="008A4487">
              <w:rPr>
                <w:rFonts w:hint="cs"/>
                <w:sz w:val="20"/>
                <w:szCs w:val="26"/>
                <w:rtl/>
                <w:lang w:val="ru-RU"/>
              </w:rPr>
              <w:tab/>
              <w:t>علم الفلك الراديوي</w:t>
            </w:r>
          </w:p>
        </w:tc>
      </w:tr>
      <w:tr w:rsidR="00F939BC" w:rsidRPr="008A4487" w14:paraId="66D81CDE" w14:textId="77777777" w:rsidTr="00FE498C">
        <w:trPr>
          <w:jc w:val="center"/>
        </w:trPr>
        <w:tc>
          <w:tcPr>
            <w:tcW w:w="9394" w:type="dxa"/>
            <w:gridSpan w:val="2"/>
            <w:tcBorders>
              <w:left w:val="single" w:sz="12" w:space="0" w:color="000080"/>
              <w:right w:val="single" w:sz="12" w:space="0" w:color="000080"/>
            </w:tcBorders>
            <w:shd w:val="clear" w:color="auto" w:fill="FFFFFF" w:themeFill="background1"/>
          </w:tcPr>
          <w:p w14:paraId="646DE431" w14:textId="77777777" w:rsidR="00F939BC" w:rsidRPr="008A4487" w:rsidRDefault="00F939BC" w:rsidP="002E6ECC">
            <w:pPr>
              <w:tabs>
                <w:tab w:val="left" w:pos="1471"/>
              </w:tabs>
              <w:spacing w:before="20" w:after="40" w:line="240" w:lineRule="exact"/>
              <w:rPr>
                <w:sz w:val="20"/>
                <w:szCs w:val="26"/>
                <w:lang w:val="ru-RU"/>
              </w:rPr>
            </w:pPr>
            <w:r w:rsidRPr="008A4487">
              <w:rPr>
                <w:b/>
                <w:bCs/>
                <w:sz w:val="20"/>
                <w:szCs w:val="26"/>
                <w:lang w:val="ru-RU"/>
              </w:rPr>
              <w:t>RS</w:t>
            </w:r>
            <w:r w:rsidRPr="008A4487">
              <w:rPr>
                <w:rFonts w:hint="cs"/>
                <w:sz w:val="20"/>
                <w:szCs w:val="26"/>
                <w:rtl/>
                <w:lang w:val="ru-RU"/>
              </w:rPr>
              <w:tab/>
              <w:t>أنظمة الاستشعار عن ب</w:t>
            </w:r>
            <w:r w:rsidR="00E352F0" w:rsidRPr="008A4487">
              <w:rPr>
                <w:rFonts w:hint="cs"/>
                <w:sz w:val="20"/>
                <w:szCs w:val="26"/>
                <w:rtl/>
                <w:lang w:val="ru-RU"/>
              </w:rPr>
              <w:t>ُ</w:t>
            </w:r>
            <w:r w:rsidRPr="008A4487">
              <w:rPr>
                <w:rFonts w:hint="cs"/>
                <w:sz w:val="20"/>
                <w:szCs w:val="26"/>
                <w:rtl/>
                <w:lang w:val="ru-RU"/>
              </w:rPr>
              <w:t>عد</w:t>
            </w:r>
          </w:p>
        </w:tc>
      </w:tr>
      <w:tr w:rsidR="00E964C9" w:rsidRPr="008A4487" w14:paraId="043B48C0" w14:textId="77777777" w:rsidTr="00FE498C">
        <w:trPr>
          <w:jc w:val="center"/>
        </w:trPr>
        <w:tc>
          <w:tcPr>
            <w:tcW w:w="9394" w:type="dxa"/>
            <w:gridSpan w:val="2"/>
            <w:tcBorders>
              <w:left w:val="single" w:sz="12" w:space="0" w:color="000080"/>
              <w:right w:val="single" w:sz="12" w:space="0" w:color="000080"/>
            </w:tcBorders>
            <w:shd w:val="clear" w:color="auto" w:fill="F3F3F3"/>
          </w:tcPr>
          <w:p w14:paraId="0BD84E2A" w14:textId="77777777" w:rsidR="00E964C9" w:rsidRPr="008A4487" w:rsidRDefault="00E964C9" w:rsidP="00E964C9">
            <w:pPr>
              <w:tabs>
                <w:tab w:val="left" w:pos="1471"/>
              </w:tabs>
              <w:spacing w:before="20" w:after="40" w:line="240" w:lineRule="exact"/>
              <w:rPr>
                <w:rFonts w:ascii="Times New Roman Bold" w:hAnsi="Times New Roman Bold"/>
                <w:color w:val="000080"/>
                <w:sz w:val="20"/>
                <w:szCs w:val="26"/>
                <w:rtl/>
                <w:lang w:val="ru-RU"/>
              </w:rPr>
            </w:pPr>
            <w:r w:rsidRPr="008A4487">
              <w:rPr>
                <w:rFonts w:ascii="Times New Roman Bold" w:hAnsi="Times New Roman Bold"/>
                <w:b/>
                <w:bCs/>
                <w:color w:val="000080"/>
                <w:sz w:val="20"/>
                <w:szCs w:val="26"/>
                <w:lang w:val="ru-RU"/>
              </w:rPr>
              <w:t>S</w:t>
            </w:r>
            <w:r w:rsidRPr="008A4487">
              <w:rPr>
                <w:rFonts w:ascii="Times New Roman Bold" w:hAnsi="Times New Roman Bold" w:hint="cs"/>
                <w:color w:val="000080"/>
                <w:sz w:val="20"/>
                <w:szCs w:val="26"/>
                <w:rtl/>
                <w:lang w:val="ru-RU"/>
              </w:rPr>
              <w:tab/>
            </w:r>
            <w:r w:rsidRPr="008A4487">
              <w:rPr>
                <w:rFonts w:ascii="Times New Roman Bold" w:hAnsi="Times New Roman Bold" w:hint="cs"/>
                <w:b/>
                <w:bCs/>
                <w:color w:val="000080"/>
                <w:sz w:val="20"/>
                <w:szCs w:val="26"/>
                <w:rtl/>
                <w:lang w:val="ru-RU"/>
              </w:rPr>
              <w:t>الخدمة الثابتة الساتلية</w:t>
            </w:r>
          </w:p>
        </w:tc>
      </w:tr>
      <w:tr w:rsidR="00E964C9" w:rsidRPr="008A4487" w14:paraId="6E3AB1FA"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716296A8" w14:textId="77777777" w:rsidR="00E964C9" w:rsidRPr="008A4487" w:rsidRDefault="00E964C9" w:rsidP="00E964C9">
            <w:pPr>
              <w:tabs>
                <w:tab w:val="left" w:pos="1471"/>
              </w:tabs>
              <w:spacing w:before="20" w:after="40" w:line="240" w:lineRule="exact"/>
              <w:rPr>
                <w:rFonts w:ascii="Times New Roman Bold" w:hAnsi="Times New Roman Bold"/>
                <w:b/>
                <w:bCs/>
                <w:sz w:val="20"/>
                <w:szCs w:val="26"/>
              </w:rPr>
            </w:pPr>
            <w:r w:rsidRPr="008A4487">
              <w:rPr>
                <w:rFonts w:ascii="Times New Roman Bold" w:hAnsi="Times New Roman Bold"/>
                <w:b/>
                <w:bCs/>
                <w:sz w:val="20"/>
                <w:szCs w:val="26"/>
              </w:rPr>
              <w:t>SA</w:t>
            </w:r>
            <w:r w:rsidRPr="008A4487">
              <w:rPr>
                <w:rFonts w:ascii="Times New Roman Bold" w:hAnsi="Times New Roman Bold" w:hint="cs"/>
                <w:b/>
                <w:bCs/>
                <w:sz w:val="20"/>
                <w:szCs w:val="26"/>
                <w:rtl/>
              </w:rPr>
              <w:tab/>
            </w:r>
            <w:r w:rsidRPr="008A4487">
              <w:rPr>
                <w:rFonts w:ascii="Times New Roman Bold" w:hAnsi="Times New Roman Bold" w:hint="cs"/>
                <w:sz w:val="20"/>
                <w:szCs w:val="26"/>
                <w:rtl/>
              </w:rPr>
              <w:t>التطبيقات الفضائية والأرصاد الجوية</w:t>
            </w:r>
          </w:p>
        </w:tc>
      </w:tr>
      <w:tr w:rsidR="00E964C9" w:rsidRPr="008A4487" w14:paraId="64D86516" w14:textId="77777777" w:rsidTr="001E77BC">
        <w:trPr>
          <w:jc w:val="center"/>
        </w:trPr>
        <w:tc>
          <w:tcPr>
            <w:tcW w:w="9394" w:type="dxa"/>
            <w:gridSpan w:val="2"/>
            <w:tcBorders>
              <w:left w:val="single" w:sz="12" w:space="0" w:color="000080"/>
              <w:right w:val="single" w:sz="12" w:space="0" w:color="000080"/>
            </w:tcBorders>
          </w:tcPr>
          <w:p w14:paraId="5CCAA2E7"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rPr>
              <w:t>SF</w:t>
            </w:r>
            <w:r w:rsidRPr="008A4487">
              <w:rPr>
                <w:rFonts w:hint="cs"/>
                <w:b/>
                <w:bCs/>
                <w:sz w:val="20"/>
                <w:szCs w:val="26"/>
                <w:rtl/>
              </w:rPr>
              <w:tab/>
            </w:r>
            <w:r w:rsidRPr="008A4487">
              <w:rPr>
                <w:rFonts w:hint="cs"/>
                <w:sz w:val="20"/>
                <w:szCs w:val="26"/>
                <w:rtl/>
                <w:lang w:val="ru-RU"/>
              </w:rPr>
              <w:t>تقاسم الترددات والتنسيق بين أنظمة الخدمة الثابتة الساتلية والخدمة الثابتة</w:t>
            </w:r>
          </w:p>
        </w:tc>
      </w:tr>
      <w:tr w:rsidR="00E964C9" w:rsidRPr="008A4487" w14:paraId="24BDAFFD" w14:textId="77777777" w:rsidTr="001E77BC">
        <w:trPr>
          <w:jc w:val="center"/>
        </w:trPr>
        <w:tc>
          <w:tcPr>
            <w:tcW w:w="9394" w:type="dxa"/>
            <w:gridSpan w:val="2"/>
            <w:tcBorders>
              <w:left w:val="single" w:sz="12" w:space="0" w:color="000080"/>
              <w:right w:val="single" w:sz="12" w:space="0" w:color="000080"/>
            </w:tcBorders>
          </w:tcPr>
          <w:p w14:paraId="5CAAEFC8" w14:textId="77777777" w:rsidR="00E964C9" w:rsidRPr="008A4487" w:rsidRDefault="00E964C9" w:rsidP="00E964C9">
            <w:pPr>
              <w:tabs>
                <w:tab w:val="left" w:pos="1471"/>
              </w:tabs>
              <w:spacing w:before="20" w:after="40" w:line="240" w:lineRule="exact"/>
              <w:rPr>
                <w:sz w:val="20"/>
                <w:szCs w:val="26"/>
                <w:rtl/>
                <w:lang w:val="ru-RU" w:bidi="ar-EG"/>
              </w:rPr>
            </w:pPr>
            <w:r w:rsidRPr="008A4487">
              <w:rPr>
                <w:b/>
                <w:bCs/>
                <w:sz w:val="20"/>
                <w:szCs w:val="26"/>
              </w:rPr>
              <w:t>SM</w:t>
            </w:r>
            <w:r w:rsidRPr="008A4487">
              <w:rPr>
                <w:rFonts w:hint="cs"/>
                <w:b/>
                <w:bCs/>
                <w:sz w:val="20"/>
                <w:szCs w:val="26"/>
                <w:rtl/>
              </w:rPr>
              <w:tab/>
            </w:r>
            <w:r w:rsidRPr="008A4487">
              <w:rPr>
                <w:rFonts w:hint="cs"/>
                <w:sz w:val="20"/>
                <w:szCs w:val="26"/>
                <w:rtl/>
                <w:lang w:val="ru-RU"/>
              </w:rPr>
              <w:t>إدارة الطيف</w:t>
            </w:r>
          </w:p>
        </w:tc>
      </w:tr>
      <w:tr w:rsidR="00E964C9" w:rsidRPr="008A4487" w14:paraId="752D2947" w14:textId="77777777" w:rsidTr="001E77BC">
        <w:trPr>
          <w:jc w:val="center"/>
        </w:trPr>
        <w:tc>
          <w:tcPr>
            <w:tcW w:w="9394" w:type="dxa"/>
            <w:gridSpan w:val="2"/>
            <w:tcBorders>
              <w:left w:val="single" w:sz="12" w:space="0" w:color="000080"/>
              <w:right w:val="single" w:sz="12" w:space="0" w:color="000080"/>
            </w:tcBorders>
          </w:tcPr>
          <w:p w14:paraId="1C1538B5"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rPr>
              <w:t>SNG</w:t>
            </w:r>
            <w:r w:rsidRPr="008A4487">
              <w:rPr>
                <w:rFonts w:hint="cs"/>
                <w:b/>
                <w:bCs/>
                <w:sz w:val="20"/>
                <w:szCs w:val="26"/>
                <w:rtl/>
              </w:rPr>
              <w:tab/>
            </w:r>
            <w:r w:rsidRPr="008A4487">
              <w:rPr>
                <w:rFonts w:hint="cs"/>
                <w:sz w:val="20"/>
                <w:szCs w:val="26"/>
                <w:rtl/>
                <w:lang w:val="ru-RU"/>
              </w:rPr>
              <w:t>التجميع الساتلي للأخبار</w:t>
            </w:r>
          </w:p>
        </w:tc>
      </w:tr>
      <w:tr w:rsidR="00E964C9" w:rsidRPr="008A4487" w14:paraId="64144C0A" w14:textId="77777777" w:rsidTr="001E77BC">
        <w:trPr>
          <w:jc w:val="center"/>
        </w:trPr>
        <w:tc>
          <w:tcPr>
            <w:tcW w:w="9394" w:type="dxa"/>
            <w:gridSpan w:val="2"/>
            <w:tcBorders>
              <w:left w:val="single" w:sz="12" w:space="0" w:color="000080"/>
              <w:right w:val="single" w:sz="12" w:space="0" w:color="000080"/>
            </w:tcBorders>
          </w:tcPr>
          <w:p w14:paraId="60958B77" w14:textId="77777777" w:rsidR="00E964C9" w:rsidRPr="008A4487" w:rsidRDefault="00E964C9" w:rsidP="00E964C9">
            <w:pPr>
              <w:tabs>
                <w:tab w:val="left" w:pos="1471"/>
              </w:tabs>
              <w:spacing w:before="20" w:after="40" w:line="240" w:lineRule="exact"/>
              <w:rPr>
                <w:sz w:val="20"/>
                <w:szCs w:val="26"/>
                <w:lang w:val="ru-RU"/>
              </w:rPr>
            </w:pPr>
            <w:r w:rsidRPr="008A4487">
              <w:rPr>
                <w:b/>
                <w:bCs/>
                <w:sz w:val="20"/>
                <w:szCs w:val="26"/>
                <w:lang w:bidi="ar-EG"/>
              </w:rPr>
              <w:t>TF</w:t>
            </w:r>
            <w:r w:rsidRPr="008A4487">
              <w:rPr>
                <w:rFonts w:hint="cs"/>
                <w:b/>
                <w:bCs/>
                <w:sz w:val="20"/>
                <w:szCs w:val="26"/>
                <w:rtl/>
              </w:rPr>
              <w:tab/>
            </w:r>
            <w:r w:rsidRPr="008A4487">
              <w:rPr>
                <w:rFonts w:hint="cs"/>
                <w:sz w:val="20"/>
                <w:szCs w:val="26"/>
                <w:rtl/>
                <w:lang w:val="ru-RU"/>
              </w:rPr>
              <w:t>إرسالات الترددات المعيارية وإشارات التوقيت</w:t>
            </w:r>
          </w:p>
        </w:tc>
      </w:tr>
      <w:tr w:rsidR="00E964C9" w:rsidRPr="008A4487" w14:paraId="57237745"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79B6067A" w14:textId="77777777" w:rsidR="00E964C9" w:rsidRPr="008A4487" w:rsidRDefault="00E964C9" w:rsidP="00E964C9">
            <w:pPr>
              <w:tabs>
                <w:tab w:val="left" w:pos="1471"/>
              </w:tabs>
              <w:spacing w:before="20" w:after="80" w:line="240" w:lineRule="exact"/>
              <w:rPr>
                <w:sz w:val="20"/>
                <w:szCs w:val="26"/>
                <w:lang w:val="ru-RU"/>
              </w:rPr>
            </w:pPr>
            <w:r w:rsidRPr="008A4487">
              <w:rPr>
                <w:b/>
                <w:bCs/>
                <w:sz w:val="20"/>
                <w:szCs w:val="26"/>
                <w:lang w:bidi="ar-EG"/>
              </w:rPr>
              <w:t>V</w:t>
            </w:r>
            <w:r w:rsidRPr="008A4487">
              <w:rPr>
                <w:rFonts w:hint="cs"/>
                <w:b/>
                <w:bCs/>
                <w:sz w:val="20"/>
                <w:szCs w:val="26"/>
                <w:rtl/>
              </w:rPr>
              <w:tab/>
            </w:r>
            <w:r w:rsidRPr="008A4487">
              <w:rPr>
                <w:rFonts w:hint="cs"/>
                <w:sz w:val="20"/>
                <w:szCs w:val="26"/>
                <w:rtl/>
                <w:lang w:val="ru-RU"/>
              </w:rPr>
              <w:t>المفردات والمواضيع ذات الصلة</w:t>
            </w:r>
          </w:p>
        </w:tc>
      </w:tr>
    </w:tbl>
    <w:p w14:paraId="06A38323" w14:textId="77777777" w:rsidR="005E066B" w:rsidRPr="008A4487" w:rsidRDefault="005E066B" w:rsidP="005E066B">
      <w:pPr>
        <w:spacing w:before="0"/>
        <w:rPr>
          <w:sz w:val="21"/>
          <w:szCs w:val="20"/>
          <w:rtl/>
        </w:rPr>
      </w:pPr>
    </w:p>
    <w:p w14:paraId="49EA8CDD" w14:textId="77777777" w:rsidR="005E066B" w:rsidRPr="008A4487"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8A4487" w14:paraId="724CB5FC" w14:textId="77777777" w:rsidTr="001E77BC">
        <w:trPr>
          <w:trHeight w:val="720"/>
          <w:jc w:val="center"/>
        </w:trPr>
        <w:tc>
          <w:tcPr>
            <w:tcW w:w="9379" w:type="dxa"/>
          </w:tcPr>
          <w:p w14:paraId="462AC823" w14:textId="77777777" w:rsidR="005E066B" w:rsidRPr="008A4487" w:rsidRDefault="005E066B" w:rsidP="001E77BC">
            <w:pPr>
              <w:ind w:left="45" w:right="540"/>
              <w:rPr>
                <w:b/>
                <w:bCs/>
                <w:i/>
                <w:iCs/>
                <w:spacing w:val="-4"/>
                <w:sz w:val="21"/>
                <w:szCs w:val="26"/>
                <w:rtl/>
                <w:lang w:val="ru-RU"/>
              </w:rPr>
            </w:pPr>
            <w:r w:rsidRPr="008A4487">
              <w:rPr>
                <w:rFonts w:hint="cs"/>
                <w:b/>
                <w:bCs/>
                <w:i/>
                <w:iCs/>
                <w:spacing w:val="-4"/>
                <w:sz w:val="21"/>
                <w:szCs w:val="26"/>
                <w:rtl/>
                <w:lang w:val="ru-RU"/>
              </w:rPr>
              <w:t>ملاحظة</w:t>
            </w:r>
            <w:r w:rsidRPr="008A4487">
              <w:rPr>
                <w:rFonts w:hint="cs"/>
                <w:i/>
                <w:iCs/>
                <w:spacing w:val="-4"/>
                <w:sz w:val="21"/>
                <w:szCs w:val="26"/>
                <w:rtl/>
                <w:lang w:val="ru-RU"/>
              </w:rPr>
              <w:t xml:space="preserve">: </w:t>
            </w:r>
            <w:r w:rsidR="00D2107D" w:rsidRPr="008A4487">
              <w:rPr>
                <w:rFonts w:hint="cs"/>
                <w:i/>
                <w:iCs/>
                <w:spacing w:val="-4"/>
                <w:sz w:val="21"/>
                <w:szCs w:val="26"/>
                <w:rtl/>
                <w:lang w:val="ru-RU"/>
              </w:rPr>
              <w:t xml:space="preserve">تمت الموافقة </w:t>
            </w:r>
            <w:r w:rsidRPr="008A4487">
              <w:rPr>
                <w:rFonts w:hint="cs"/>
                <w:i/>
                <w:iCs/>
                <w:spacing w:val="-4"/>
                <w:sz w:val="21"/>
                <w:szCs w:val="26"/>
                <w:rtl/>
                <w:lang w:val="ru-RU"/>
              </w:rPr>
              <w:t xml:space="preserve">على النسخة الإنكليزية </w:t>
            </w:r>
            <w:r w:rsidR="00D2107D" w:rsidRPr="008A4487">
              <w:rPr>
                <w:rFonts w:hint="cs"/>
                <w:i/>
                <w:iCs/>
                <w:spacing w:val="-4"/>
                <w:sz w:val="21"/>
                <w:szCs w:val="26"/>
                <w:rtl/>
                <w:lang w:val="ru-RU"/>
              </w:rPr>
              <w:t>لهذه التوصية</w:t>
            </w:r>
            <w:r w:rsidRPr="008A4487">
              <w:rPr>
                <w:rFonts w:hint="cs"/>
                <w:i/>
                <w:iCs/>
                <w:spacing w:val="-4"/>
                <w:sz w:val="21"/>
                <w:szCs w:val="26"/>
                <w:rtl/>
                <w:lang w:val="ru-RU"/>
              </w:rPr>
              <w:t xml:space="preserve"> الصادر</w:t>
            </w:r>
            <w:r w:rsidR="00D2107D" w:rsidRPr="008A4487">
              <w:rPr>
                <w:rFonts w:hint="cs"/>
                <w:i/>
                <w:iCs/>
                <w:spacing w:val="-4"/>
                <w:sz w:val="21"/>
                <w:szCs w:val="26"/>
                <w:rtl/>
                <w:lang w:val="ru-RU"/>
              </w:rPr>
              <w:t>ة</w:t>
            </w:r>
            <w:r w:rsidRPr="008A4487">
              <w:rPr>
                <w:rFonts w:hint="cs"/>
                <w:i/>
                <w:iCs/>
                <w:spacing w:val="-4"/>
                <w:sz w:val="21"/>
                <w:szCs w:val="26"/>
                <w:rtl/>
                <w:lang w:val="ru-RU"/>
              </w:rPr>
              <w:t xml:space="preserve"> عن قطاع الاتصالات الراديوية بموجب الإجراء الموضح في القرار </w:t>
            </w:r>
            <w:r w:rsidRPr="008A4487">
              <w:rPr>
                <w:i/>
                <w:iCs/>
                <w:spacing w:val="-4"/>
                <w:sz w:val="21"/>
                <w:szCs w:val="26"/>
              </w:rPr>
              <w:t>ITU-R 1</w:t>
            </w:r>
            <w:r w:rsidRPr="008A4487">
              <w:rPr>
                <w:rFonts w:hint="cs"/>
                <w:i/>
                <w:iCs/>
                <w:spacing w:val="-4"/>
                <w:sz w:val="21"/>
                <w:szCs w:val="26"/>
                <w:rtl/>
                <w:lang w:bidi="ar-EG"/>
              </w:rPr>
              <w:t>.</w:t>
            </w:r>
          </w:p>
        </w:tc>
      </w:tr>
    </w:tbl>
    <w:p w14:paraId="03EE8B7F" w14:textId="08C059A7" w:rsidR="005E066B" w:rsidRPr="008A4487" w:rsidRDefault="005E066B" w:rsidP="00EC44EE">
      <w:pPr>
        <w:spacing w:before="240"/>
        <w:ind w:right="142"/>
        <w:jc w:val="right"/>
        <w:rPr>
          <w:sz w:val="20"/>
          <w:szCs w:val="26"/>
          <w:rtl/>
        </w:rPr>
      </w:pPr>
      <w:r w:rsidRPr="008A4487">
        <w:rPr>
          <w:rFonts w:hint="cs"/>
          <w:i/>
          <w:iCs/>
          <w:sz w:val="20"/>
          <w:szCs w:val="26"/>
          <w:rtl/>
          <w:lang w:val="ru-RU"/>
        </w:rPr>
        <w:t>النشر الإلكتروني</w:t>
      </w:r>
      <w:r w:rsidRPr="008A4487">
        <w:rPr>
          <w:rFonts w:hint="cs"/>
          <w:i/>
          <w:iCs/>
          <w:sz w:val="20"/>
          <w:szCs w:val="26"/>
          <w:rtl/>
          <w:lang w:val="ru-RU"/>
        </w:rPr>
        <w:br/>
      </w:r>
      <w:r w:rsidRPr="008A4487">
        <w:rPr>
          <w:rFonts w:hint="cs"/>
          <w:sz w:val="20"/>
          <w:szCs w:val="26"/>
          <w:rtl/>
          <w:lang w:val="ru-RU"/>
        </w:rPr>
        <w:t xml:space="preserve">جنيف، </w:t>
      </w:r>
      <w:r w:rsidR="00DB25B4" w:rsidRPr="008A4487">
        <w:rPr>
          <w:sz w:val="20"/>
          <w:szCs w:val="26"/>
        </w:rPr>
        <w:t>2024</w:t>
      </w:r>
    </w:p>
    <w:p w14:paraId="716A3FDB" w14:textId="77777777" w:rsidR="005E066B" w:rsidRPr="008A4487" w:rsidRDefault="005E066B" w:rsidP="003D40E1">
      <w:pPr>
        <w:spacing w:before="0" w:line="120" w:lineRule="auto"/>
        <w:ind w:right="539"/>
        <w:jc w:val="right"/>
        <w:rPr>
          <w:sz w:val="21"/>
          <w:szCs w:val="28"/>
          <w:rtl/>
          <w:lang w:bidi="ar-EG"/>
        </w:rPr>
      </w:pPr>
    </w:p>
    <w:p w14:paraId="1420A1A8" w14:textId="23CF2A30" w:rsidR="005E066B" w:rsidRPr="008A4487" w:rsidRDefault="005E066B" w:rsidP="00EC44EE">
      <w:pPr>
        <w:spacing w:before="240"/>
        <w:jc w:val="center"/>
        <w:rPr>
          <w:sz w:val="21"/>
          <w:szCs w:val="20"/>
        </w:rPr>
      </w:pPr>
      <w:r w:rsidRPr="008A4487">
        <w:rPr>
          <w:sz w:val="21"/>
          <w:szCs w:val="20"/>
          <w:lang w:val="ru-RU"/>
        </w:rPr>
        <w:sym w:font="Symbol" w:char="F0D3"/>
      </w:r>
      <w:r w:rsidRPr="008A4487">
        <w:rPr>
          <w:sz w:val="21"/>
          <w:szCs w:val="20"/>
          <w:lang w:val="ru-RU"/>
        </w:rPr>
        <w:t xml:space="preserve">  </w:t>
      </w:r>
      <w:r w:rsidRPr="008A4487">
        <w:rPr>
          <w:sz w:val="21"/>
          <w:szCs w:val="20"/>
        </w:rPr>
        <w:t>ITU</w:t>
      </w:r>
      <w:r w:rsidRPr="008A4487">
        <w:rPr>
          <w:sz w:val="21"/>
          <w:szCs w:val="20"/>
          <w:lang w:val="ru-RU"/>
        </w:rPr>
        <w:t xml:space="preserve"> </w:t>
      </w:r>
      <w:r w:rsidR="00C04244" w:rsidRPr="008A4487">
        <w:rPr>
          <w:sz w:val="21"/>
          <w:szCs w:val="20"/>
        </w:rPr>
        <w:t xml:space="preserve"> </w:t>
      </w:r>
      <w:r w:rsidR="00DB25B4" w:rsidRPr="008A4487">
        <w:rPr>
          <w:sz w:val="21"/>
          <w:szCs w:val="20"/>
        </w:rPr>
        <w:t>2024</w:t>
      </w:r>
    </w:p>
    <w:p w14:paraId="42E66F7D" w14:textId="77777777" w:rsidR="005E066B" w:rsidRPr="008A4487" w:rsidRDefault="005E066B" w:rsidP="005E066B">
      <w:pPr>
        <w:rPr>
          <w:spacing w:val="-4"/>
          <w:sz w:val="20"/>
          <w:szCs w:val="26"/>
          <w:rtl/>
          <w:lang w:bidi="ar-EG"/>
        </w:rPr>
      </w:pPr>
      <w:r w:rsidRPr="008A4487">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E352F0" w:rsidRPr="008A4487">
        <w:rPr>
          <w:rFonts w:hint="cs"/>
          <w:spacing w:val="-4"/>
          <w:sz w:val="20"/>
          <w:szCs w:val="26"/>
          <w:rtl/>
          <w:lang w:val="ru-RU"/>
        </w:rPr>
        <w:t xml:space="preserve"> </w:t>
      </w:r>
      <w:r w:rsidRPr="008A4487">
        <w:rPr>
          <w:rFonts w:hint="cs"/>
          <w:spacing w:val="-4"/>
          <w:sz w:val="20"/>
          <w:szCs w:val="26"/>
          <w:rtl/>
          <w:lang w:val="ru-RU"/>
        </w:rPr>
        <w:t xml:space="preserve">الاتحاد الدولي للاتصالات </w:t>
      </w:r>
      <w:r w:rsidRPr="008A4487">
        <w:rPr>
          <w:spacing w:val="-4"/>
          <w:sz w:val="20"/>
          <w:szCs w:val="26"/>
        </w:rPr>
        <w:t>(ITU)</w:t>
      </w:r>
      <w:r w:rsidRPr="008A4487">
        <w:rPr>
          <w:rFonts w:hint="cs"/>
          <w:spacing w:val="-4"/>
          <w:sz w:val="20"/>
          <w:szCs w:val="26"/>
          <w:rtl/>
          <w:lang w:bidi="ar-EG"/>
        </w:rPr>
        <w:t>.</w:t>
      </w:r>
    </w:p>
    <w:p w14:paraId="1D4FF6DD" w14:textId="77777777" w:rsidR="005E066B" w:rsidRPr="008A4487" w:rsidRDefault="005E066B" w:rsidP="002144CB">
      <w:pPr>
        <w:rPr>
          <w:sz w:val="21"/>
          <w:szCs w:val="28"/>
          <w:rtl/>
          <w:lang w:bidi="ar-EG"/>
        </w:rPr>
        <w:sectPr w:rsidR="005E066B" w:rsidRPr="008A4487" w:rsidSect="00B72246">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1FBE37B5" w14:textId="736AC386" w:rsidR="002E6ECC" w:rsidRPr="008A4487" w:rsidRDefault="002E6ECC" w:rsidP="00AA1ACD">
      <w:pPr>
        <w:pStyle w:val="RecNo"/>
        <w:rPr>
          <w:rtl/>
        </w:rPr>
      </w:pPr>
      <w:r w:rsidRPr="008A4487">
        <w:rPr>
          <w:rtl/>
        </w:rPr>
        <w:lastRenderedPageBreak/>
        <w:t>التوصية</w:t>
      </w:r>
      <w:r w:rsidR="00E3079A" w:rsidRPr="008A4487">
        <w:rPr>
          <w:rFonts w:hint="cs"/>
          <w:rtl/>
          <w:lang w:val="en-GB"/>
        </w:rPr>
        <w:t xml:space="preserve"> </w:t>
      </w:r>
      <w:r w:rsidR="00CA603A" w:rsidRPr="008A4487">
        <w:rPr>
          <w:rStyle w:val="href"/>
          <w:rFonts w:eastAsia="Times New Roman" w:cs="Times New Roman"/>
          <w:szCs w:val="20"/>
          <w:lang w:eastAsia="en-US" w:bidi="ar-SA"/>
        </w:rPr>
        <w:t xml:space="preserve">ITU-R </w:t>
      </w:r>
      <w:r w:rsidR="00D056E3" w:rsidRPr="008A4487">
        <w:rPr>
          <w:rStyle w:val="href"/>
          <w:rFonts w:eastAsia="Times New Roman" w:cs="Times New Roman"/>
          <w:szCs w:val="20"/>
          <w:lang w:eastAsia="en-US" w:bidi="ar-SA"/>
        </w:rPr>
        <w:t>S</w:t>
      </w:r>
      <w:r w:rsidR="00CA603A" w:rsidRPr="008A4487">
        <w:rPr>
          <w:rStyle w:val="href"/>
          <w:rFonts w:eastAsia="Times New Roman" w:cs="Times New Roman"/>
          <w:szCs w:val="20"/>
          <w:lang w:eastAsia="en-US" w:bidi="ar-SA"/>
        </w:rPr>
        <w:t>.</w:t>
      </w:r>
      <w:r w:rsidR="00DB25B4" w:rsidRPr="008A4487">
        <w:rPr>
          <w:rStyle w:val="href"/>
          <w:rFonts w:eastAsia="Times New Roman" w:cs="Times New Roman"/>
          <w:szCs w:val="20"/>
          <w:lang w:eastAsia="en-US" w:bidi="ar-SA"/>
        </w:rPr>
        <w:t>2158-0</w:t>
      </w:r>
    </w:p>
    <w:p w14:paraId="5F6BCFCD" w14:textId="4572D7AB" w:rsidR="002E6ECC" w:rsidRPr="008A4487" w:rsidRDefault="00DB25B4" w:rsidP="00DB25B4">
      <w:pPr>
        <w:pStyle w:val="Rectitle"/>
        <w:rPr>
          <w:rtl/>
        </w:rPr>
      </w:pPr>
      <w:r w:rsidRPr="008A4487">
        <w:rPr>
          <w:rtl/>
        </w:rPr>
        <w:t>منهجية لتفحص امتثال المحطات الأرضية المتحركة للطيران التي تتواصل</w:t>
      </w:r>
      <w:r w:rsidR="00C711D9" w:rsidRPr="008A4487">
        <w:rPr>
          <w:rtl/>
        </w:rPr>
        <w:br/>
      </w:r>
      <w:r w:rsidRPr="008A4487">
        <w:rPr>
          <w:rtl/>
        </w:rPr>
        <w:t>مع المحطات الفضائية المستقرة بالنسبة إلى الأرض في الخدمة الثابتة الساتلية</w:t>
      </w:r>
      <w:r w:rsidR="00C711D9" w:rsidRPr="008A4487">
        <w:rPr>
          <w:rtl/>
        </w:rPr>
        <w:br/>
      </w:r>
      <w:r w:rsidRPr="008A4487">
        <w:rPr>
          <w:rtl/>
        </w:rPr>
        <w:t xml:space="preserve">في النطاق </w:t>
      </w:r>
      <w:r w:rsidRPr="008A4487">
        <w:t>GHz 29,5-27,5</w:t>
      </w:r>
      <w:r w:rsidRPr="008A4487">
        <w:rPr>
          <w:rtl/>
        </w:rPr>
        <w:t xml:space="preserve"> لمجموعة من الحدود المحددة مسبقاً</w:t>
      </w:r>
      <w:r w:rsidR="00C711D9" w:rsidRPr="008A4487">
        <w:rPr>
          <w:rtl/>
        </w:rPr>
        <w:br/>
      </w:r>
      <w:r w:rsidRPr="008A4487">
        <w:rPr>
          <w:rtl/>
        </w:rPr>
        <w:t>لكثافة تدفق القدرة على سطح الأرض</w:t>
      </w:r>
    </w:p>
    <w:p w14:paraId="460FDC64" w14:textId="41114486" w:rsidR="002E6ECC" w:rsidRPr="008A4487" w:rsidRDefault="002E6ECC" w:rsidP="00DB25B4">
      <w:pPr>
        <w:pStyle w:val="Recdate"/>
        <w:rPr>
          <w:szCs w:val="22"/>
        </w:rPr>
      </w:pPr>
      <w:r w:rsidRPr="008A4487">
        <w:t>(</w:t>
      </w:r>
      <w:r w:rsidR="00DB25B4" w:rsidRPr="008A4487">
        <w:t>2023</w:t>
      </w:r>
      <w:r w:rsidRPr="008A4487">
        <w:t>)</w:t>
      </w:r>
    </w:p>
    <w:p w14:paraId="2F08D085" w14:textId="77777777" w:rsidR="00DB25B4" w:rsidRPr="008A4487" w:rsidRDefault="00DB25B4" w:rsidP="00C35927">
      <w:pPr>
        <w:pStyle w:val="HeadingSum"/>
        <w:bidi/>
      </w:pPr>
      <w:r w:rsidRPr="008A4487">
        <w:rPr>
          <w:rtl/>
        </w:rPr>
        <w:t>مجال التطبيق</w:t>
      </w:r>
    </w:p>
    <w:p w14:paraId="003444FA" w14:textId="305B800B" w:rsidR="00DB25B4" w:rsidRPr="00C35927" w:rsidRDefault="00DB25B4" w:rsidP="00C35927">
      <w:pPr>
        <w:pStyle w:val="Summary"/>
        <w:rPr>
          <w:lang w:bidi="en-GB"/>
        </w:rPr>
      </w:pPr>
      <w:r w:rsidRPr="00C35927">
        <w:rPr>
          <w:rtl/>
        </w:rPr>
        <w:t>تقدم هذه التوصية منهجية</w:t>
      </w:r>
      <w:r w:rsidR="001909BA" w:rsidRPr="00C35927">
        <w:rPr>
          <w:rFonts w:hint="cs"/>
          <w:rtl/>
        </w:rPr>
        <w:t>ً</w:t>
      </w:r>
      <w:r w:rsidRPr="00C35927">
        <w:rPr>
          <w:rtl/>
        </w:rPr>
        <w:t xml:space="preserve"> يمكن لمكتب الاتصالات الراديوية بالاتحاد استعمالها لتفحص</w:t>
      </w:r>
      <w:r w:rsidR="00E3079A" w:rsidRPr="00C35927">
        <w:rPr>
          <w:rtl/>
        </w:rPr>
        <w:t xml:space="preserve"> </w:t>
      </w:r>
      <w:r w:rsidRPr="00C35927">
        <w:rPr>
          <w:rtl/>
        </w:rPr>
        <w:t xml:space="preserve">خصائص المحطات الأرضية المتحركة للطيران </w:t>
      </w:r>
      <w:r w:rsidRPr="00C35927">
        <w:t>(A-ESIM)</w:t>
      </w:r>
      <w:r w:rsidRPr="00C35927">
        <w:rPr>
          <w:rtl/>
        </w:rPr>
        <w:t xml:space="preserve"> التي تعمل مع شبكات ساتلية مستقرة بالنسبة إلى الأرض، فيما يخص الامتثال لحدود كثافة تدفق القدرة المحددة في الجزء </w:t>
      </w:r>
      <w:r w:rsidR="001909BA" w:rsidRPr="00C35927">
        <w:rPr>
          <w:rFonts w:hint="cs"/>
          <w:rtl/>
        </w:rPr>
        <w:t xml:space="preserve">الثاني </w:t>
      </w:r>
      <w:r w:rsidRPr="00C35927">
        <w:rPr>
          <w:rtl/>
        </w:rPr>
        <w:t xml:space="preserve">من الملحق </w:t>
      </w:r>
      <w:r w:rsidR="00057547" w:rsidRPr="00C35927">
        <w:t>3</w:t>
      </w:r>
      <w:r w:rsidRPr="00C35927">
        <w:rPr>
          <w:rtl/>
        </w:rPr>
        <w:t xml:space="preserve"> بالقرار</w:t>
      </w:r>
      <w:r w:rsidR="003B2038" w:rsidRPr="00C35927">
        <w:rPr>
          <w:rtl/>
        </w:rPr>
        <w:t xml:space="preserve"> </w:t>
      </w:r>
      <w:r w:rsidR="003B2038" w:rsidRPr="00C35927">
        <w:rPr>
          <w:b/>
          <w:bCs/>
        </w:rPr>
        <w:t>169</w:t>
      </w:r>
      <w:r w:rsidR="00C35927" w:rsidRPr="00C35927">
        <w:rPr>
          <w:rFonts w:hint="eastAsia"/>
          <w:b/>
          <w:bCs/>
        </w:rPr>
        <w:t> </w:t>
      </w:r>
      <w:r w:rsidR="003B2038" w:rsidRPr="00C35927">
        <w:rPr>
          <w:b/>
          <w:bCs/>
        </w:rPr>
        <w:t>(WRC-19)</w:t>
      </w:r>
      <w:r w:rsidR="00E3079A" w:rsidRPr="00C35927">
        <w:rPr>
          <w:b/>
          <w:bCs/>
          <w:rtl/>
          <w:lang w:val="en-GB"/>
        </w:rPr>
        <w:t xml:space="preserve"> </w:t>
      </w:r>
      <w:r w:rsidRPr="00C35927">
        <w:rPr>
          <w:rtl/>
        </w:rPr>
        <w:t>من لوائح الراديو.</w:t>
      </w:r>
    </w:p>
    <w:p w14:paraId="7046E94F" w14:textId="77777777" w:rsidR="00DB25B4" w:rsidRPr="008A4487" w:rsidRDefault="00DB25B4" w:rsidP="00057547">
      <w:pPr>
        <w:pStyle w:val="Headingb"/>
      </w:pPr>
      <w:r w:rsidRPr="008A4487">
        <w:rPr>
          <w:rtl/>
        </w:rPr>
        <w:t>كلمات أساسية</w:t>
      </w:r>
    </w:p>
    <w:p w14:paraId="6B716845" w14:textId="77777777" w:rsidR="00DB25B4" w:rsidRPr="008A4487" w:rsidRDefault="00DB25B4" w:rsidP="00057547">
      <w:pPr>
        <w:rPr>
          <w:rtl/>
        </w:rPr>
      </w:pPr>
      <w:bookmarkStart w:id="1" w:name="_Hlk136389428"/>
      <w:bookmarkStart w:id="2" w:name="_Hlk136278502"/>
      <w:r w:rsidRPr="008A4487">
        <w:rPr>
          <w:rtl/>
        </w:rPr>
        <w:t xml:space="preserve">محطات أرضية متحركة للطيران </w:t>
      </w:r>
      <w:r w:rsidRPr="008A4487">
        <w:t>(</w:t>
      </w:r>
      <w:r w:rsidRPr="008A4487">
        <w:rPr>
          <w:lang w:val="en-GB"/>
        </w:rPr>
        <w:t>A-ESIM)</w:t>
      </w:r>
      <w:r w:rsidRPr="008A4487">
        <w:rPr>
          <w:rtl/>
        </w:rPr>
        <w:t>، مدار ساتلي مستقر بالنسبة إلى الأرض، كثافة تدفق القدرة، منهجية</w:t>
      </w:r>
    </w:p>
    <w:p w14:paraId="78BA0EEE" w14:textId="77777777" w:rsidR="00DB25B4" w:rsidRPr="008A4487" w:rsidRDefault="00DB25B4" w:rsidP="00057547">
      <w:pPr>
        <w:pStyle w:val="Headingb"/>
      </w:pPr>
      <w:r w:rsidRPr="008A4487">
        <w:rPr>
          <w:rtl/>
        </w:rPr>
        <w:t>المختصرات/مسرد المصطلحات</w:t>
      </w:r>
    </w:p>
    <w:p w14:paraId="14DBC802" w14:textId="1B54E4FB" w:rsidR="00DB25B4" w:rsidRPr="008A4487" w:rsidRDefault="00DB25B4" w:rsidP="00057547">
      <w:pPr>
        <w:tabs>
          <w:tab w:val="right" w:pos="3260"/>
        </w:tabs>
        <w:rPr>
          <w:lang w:bidi="ar-EG"/>
        </w:rPr>
      </w:pPr>
      <w:r w:rsidRPr="008A4487">
        <w:t>A-ESIM</w:t>
      </w:r>
      <w:r w:rsidRPr="008A4487">
        <w:rPr>
          <w:rtl/>
        </w:rPr>
        <w:tab/>
        <w:t>محطة أرضية متحركة للطيران</w:t>
      </w:r>
      <w:r w:rsidR="00C35927">
        <w:rPr>
          <w:rFonts w:hint="cs"/>
          <w:rtl/>
          <w:lang w:bidi="ar-EG"/>
        </w:rPr>
        <w:t xml:space="preserve"> </w:t>
      </w:r>
      <w:r w:rsidR="00C35927" w:rsidRPr="00C35927">
        <w:rPr>
          <w:i/>
          <w:iCs/>
          <w:lang w:bidi="ar-EG"/>
        </w:rPr>
        <w:t>(</w:t>
      </w:r>
      <w:r w:rsidR="00C35927" w:rsidRPr="00C35927">
        <w:rPr>
          <w:i/>
          <w:iCs/>
          <w:lang w:eastAsia="zh-CN"/>
        </w:rPr>
        <w:t>Aeronautical earth station in motion</w:t>
      </w:r>
      <w:r w:rsidR="00C35927" w:rsidRPr="00C35927">
        <w:rPr>
          <w:i/>
          <w:iCs/>
          <w:lang w:bidi="ar-EG"/>
        </w:rPr>
        <w:t>)</w:t>
      </w:r>
    </w:p>
    <w:p w14:paraId="4E94BED5" w14:textId="39F1151B" w:rsidR="00DB25B4" w:rsidRPr="008A4487" w:rsidRDefault="00DB25B4" w:rsidP="00057547">
      <w:pPr>
        <w:tabs>
          <w:tab w:val="right" w:pos="4110"/>
        </w:tabs>
      </w:pPr>
      <w:r w:rsidRPr="008A4487">
        <w:t>GSO</w:t>
      </w:r>
      <w:r w:rsidRPr="008A4487">
        <w:rPr>
          <w:rtl/>
        </w:rPr>
        <w:tab/>
        <w:t>مدار ساتلي مستقر بالنسبة إلى الأرض</w:t>
      </w:r>
      <w:r w:rsidR="00C35927">
        <w:rPr>
          <w:rFonts w:hint="cs"/>
          <w:rtl/>
        </w:rPr>
        <w:t xml:space="preserve"> </w:t>
      </w:r>
      <w:r w:rsidR="00C35927" w:rsidRPr="00C35927">
        <w:rPr>
          <w:i/>
          <w:iCs/>
        </w:rPr>
        <w:t>(</w:t>
      </w:r>
      <w:r w:rsidR="00C35927" w:rsidRPr="00C35927">
        <w:rPr>
          <w:i/>
          <w:iCs/>
          <w:lang w:eastAsia="ja-JP"/>
        </w:rPr>
        <w:t>Geostationary orbit</w:t>
      </w:r>
      <w:r w:rsidR="00C35927" w:rsidRPr="00C35927">
        <w:rPr>
          <w:i/>
          <w:iCs/>
        </w:rPr>
        <w:t>)</w:t>
      </w:r>
    </w:p>
    <w:p w14:paraId="3B69BD82" w14:textId="77777777" w:rsidR="00DB25B4" w:rsidRPr="008A4487" w:rsidRDefault="00DB25B4" w:rsidP="00057547">
      <w:pPr>
        <w:pStyle w:val="Headingb"/>
      </w:pPr>
      <w:r w:rsidRPr="008A4487">
        <w:rPr>
          <w:rtl/>
        </w:rPr>
        <w:t>التوصيات والتقارير ذات الصلة الصادرة عن قطاع الاتصالات الراديوية</w:t>
      </w:r>
    </w:p>
    <w:p w14:paraId="6297ECAE" w14:textId="4D38CACF" w:rsidR="00DB25B4" w:rsidRPr="00003FCA" w:rsidRDefault="00DB25B4" w:rsidP="00057547">
      <w:pPr>
        <w:rPr>
          <w:color w:val="000000" w:themeColor="text1"/>
        </w:rPr>
      </w:pPr>
      <w:r w:rsidRPr="00003FCA">
        <w:rPr>
          <w:color w:val="000000" w:themeColor="text1"/>
          <w:rtl/>
        </w:rPr>
        <w:t xml:space="preserve">التوصية </w:t>
      </w:r>
      <w:r w:rsidRPr="00003FCA">
        <w:rPr>
          <w:color w:val="000000" w:themeColor="text1"/>
        </w:rPr>
        <w:t xml:space="preserve">ITU-R </w:t>
      </w:r>
      <w:hyperlink r:id="rId15" w:history="1">
        <w:r w:rsidRPr="00003FCA">
          <w:rPr>
            <w:rStyle w:val="Hyperlink"/>
            <w:color w:val="000000" w:themeColor="text1"/>
            <w:u w:val="none"/>
          </w:rPr>
          <w:t>P.676</w:t>
        </w:r>
      </w:hyperlink>
      <w:r w:rsidRPr="00003FCA">
        <w:rPr>
          <w:color w:val="000000" w:themeColor="text1"/>
          <w:rtl/>
        </w:rPr>
        <w:t xml:space="preserve"> - التوهين بالغازات الجوية والتأثيرات ذات الصلة</w:t>
      </w:r>
    </w:p>
    <w:p w14:paraId="795FC1D9" w14:textId="06DC1FE3" w:rsidR="00DB25B4" w:rsidRPr="00003FCA" w:rsidRDefault="00DB25B4" w:rsidP="00057547">
      <w:pPr>
        <w:rPr>
          <w:color w:val="000000" w:themeColor="text1"/>
        </w:rPr>
      </w:pPr>
      <w:r w:rsidRPr="00003FCA">
        <w:rPr>
          <w:color w:val="000000" w:themeColor="text1"/>
          <w:rtl/>
        </w:rPr>
        <w:t xml:space="preserve">التقرير </w:t>
      </w:r>
      <w:r w:rsidRPr="00003FCA">
        <w:rPr>
          <w:color w:val="000000" w:themeColor="text1"/>
          <w:lang w:val="en-GB"/>
        </w:rPr>
        <w:t>ITU-R </w:t>
      </w:r>
      <w:hyperlink r:id="rId16" w:history="1">
        <w:r w:rsidRPr="00003FCA">
          <w:rPr>
            <w:rStyle w:val="Hyperlink"/>
            <w:color w:val="000000" w:themeColor="text1"/>
            <w:u w:val="none"/>
            <w:lang w:val="en-GB"/>
          </w:rPr>
          <w:t>M.2221</w:t>
        </w:r>
      </w:hyperlink>
      <w:r w:rsidRPr="00003FCA">
        <w:rPr>
          <w:color w:val="000000" w:themeColor="text1"/>
          <w:rtl/>
        </w:rPr>
        <w:t xml:space="preserve"> - إمكانية تشغيل الخدمة المتنقلة الساتلية في بعض نطاقات التردد</w:t>
      </w:r>
    </w:p>
    <w:bookmarkEnd w:id="1"/>
    <w:bookmarkEnd w:id="2"/>
    <w:p w14:paraId="699C9E96" w14:textId="77777777" w:rsidR="00DB25B4" w:rsidRPr="008A4487" w:rsidRDefault="00DB25B4" w:rsidP="00C711D9">
      <w:pPr>
        <w:spacing w:before="240"/>
      </w:pPr>
      <w:r w:rsidRPr="00003FCA">
        <w:rPr>
          <w:color w:val="000000" w:themeColor="text1"/>
          <w:rtl/>
        </w:rPr>
        <w:t xml:space="preserve">إن جمعية الاتصالات </w:t>
      </w:r>
      <w:r w:rsidRPr="008A4487">
        <w:rPr>
          <w:rtl/>
        </w:rPr>
        <w:t>الراديوية للاتحاد الدولي للاتصالات،</w:t>
      </w:r>
    </w:p>
    <w:p w14:paraId="387CCAF7" w14:textId="77777777" w:rsidR="00DB25B4" w:rsidRPr="008A4487" w:rsidRDefault="00DB25B4" w:rsidP="00453C8C">
      <w:pPr>
        <w:pStyle w:val="Call"/>
      </w:pPr>
      <w:r w:rsidRPr="008A4487">
        <w:rPr>
          <w:rtl/>
        </w:rPr>
        <w:t>إذ تضع في اعتبارها</w:t>
      </w:r>
    </w:p>
    <w:p w14:paraId="268343D8" w14:textId="39223D87" w:rsidR="00DB25B4" w:rsidRPr="008A4487" w:rsidRDefault="00C711D9" w:rsidP="00057547">
      <w:pPr>
        <w:rPr>
          <w:rtl/>
        </w:rPr>
      </w:pPr>
      <w:r w:rsidRPr="008A4487">
        <w:rPr>
          <w:rFonts w:hint="cs"/>
          <w:i/>
          <w:iCs/>
          <w:rtl/>
        </w:rPr>
        <w:t xml:space="preserve"> </w:t>
      </w:r>
      <w:r w:rsidR="00DB25B4" w:rsidRPr="008A4487">
        <w:rPr>
          <w:i/>
          <w:iCs/>
          <w:rtl/>
        </w:rPr>
        <w:t>أ )</w:t>
      </w:r>
      <w:r w:rsidR="00DB25B4" w:rsidRPr="008A4487">
        <w:rPr>
          <w:rtl/>
        </w:rPr>
        <w:tab/>
        <w:t xml:space="preserve">أن المؤتمر العالمي للاتصالات الراديوية لعام </w:t>
      </w:r>
      <w:r w:rsidR="00DB25B4" w:rsidRPr="008A4487">
        <w:rPr>
          <w:cs/>
        </w:rPr>
        <w:t>‎</w:t>
      </w:r>
      <w:r w:rsidR="00DB25B4" w:rsidRPr="008A4487">
        <w:t>2019</w:t>
      </w:r>
      <w:r w:rsidR="00DB25B4" w:rsidRPr="008A4487">
        <w:rPr>
          <w:rtl/>
        </w:rPr>
        <w:t xml:space="preserve"> ‏اعتمد، في القرار </w:t>
      </w:r>
      <w:r w:rsidR="00DB25B4" w:rsidRPr="008A4487">
        <w:rPr>
          <w:cs/>
        </w:rPr>
        <w:t>‎</w:t>
      </w:r>
      <w:r w:rsidR="003B2038" w:rsidRPr="008A4487">
        <w:rPr>
          <w:b/>
          <w:bCs/>
          <w:rtl/>
        </w:rPr>
        <w:t xml:space="preserve"> </w:t>
      </w:r>
      <w:r w:rsidR="003B2038" w:rsidRPr="008A4487">
        <w:rPr>
          <w:b/>
          <w:bCs/>
        </w:rPr>
        <w:t>169 (WRC-19)</w:t>
      </w:r>
      <w:r w:rsidR="00E3079A" w:rsidRPr="008A4487">
        <w:rPr>
          <w:rtl/>
          <w:lang w:val="en-GB"/>
        </w:rPr>
        <w:t xml:space="preserve"> </w:t>
      </w:r>
      <w:r w:rsidR="00DB25B4" w:rsidRPr="008A4487">
        <w:rPr>
          <w:rtl/>
        </w:rPr>
        <w:t xml:space="preserve">‏من لوائح الراديو </w:t>
      </w:r>
      <w:r w:rsidR="00DB25B4" w:rsidRPr="008A4487">
        <w:t>(</w:t>
      </w:r>
      <w:r w:rsidR="00DB25B4" w:rsidRPr="008A4487">
        <w:rPr>
          <w:cs/>
        </w:rPr>
        <w:t>‎</w:t>
      </w:r>
      <w:r w:rsidR="00DB25B4" w:rsidRPr="008A4487">
        <w:t>RR)</w:t>
      </w:r>
      <w:r w:rsidR="00DB25B4" w:rsidRPr="008A4487">
        <w:rPr>
          <w:rtl/>
        </w:rPr>
        <w:t xml:space="preserve">‏، حدود كثافة تدفق القدرة </w:t>
      </w:r>
      <w:r w:rsidR="00DB25B4" w:rsidRPr="008A4487">
        <w:t>(</w:t>
      </w:r>
      <w:r w:rsidR="00DB25B4" w:rsidRPr="008A4487">
        <w:rPr>
          <w:cs/>
        </w:rPr>
        <w:t>‎</w:t>
      </w:r>
      <w:r w:rsidR="00DB25B4" w:rsidRPr="008A4487">
        <w:t>pfd)</w:t>
      </w:r>
      <w:r w:rsidR="00DB25B4" w:rsidRPr="008A4487">
        <w:rPr>
          <w:rtl/>
        </w:rPr>
        <w:t xml:space="preserve"> ‏المطبقة على المحطات الأرضية المتحركة للطيران </w:t>
      </w:r>
      <w:r w:rsidR="00DB25B4" w:rsidRPr="008A4487">
        <w:t>(</w:t>
      </w:r>
      <w:r w:rsidR="00DB25B4" w:rsidRPr="008A4487">
        <w:rPr>
          <w:cs/>
        </w:rPr>
        <w:t>‎</w:t>
      </w:r>
      <w:r w:rsidR="00DB25B4" w:rsidRPr="008A4487">
        <w:t>A-ESIM)</w:t>
      </w:r>
      <w:r w:rsidR="00DB25B4" w:rsidRPr="008A4487">
        <w:rPr>
          <w:rtl/>
        </w:rPr>
        <w:t xml:space="preserve"> ‏التي تتواصل مع محطات فضائية مستقرة بالنسبة إلى الأرض في أنظمة الخدمة الثابتة الساتلية </w:t>
      </w:r>
      <w:r w:rsidR="00DB25B4" w:rsidRPr="008A4487">
        <w:t>(</w:t>
      </w:r>
      <w:r w:rsidR="00DB25B4" w:rsidRPr="008A4487">
        <w:rPr>
          <w:cs/>
        </w:rPr>
        <w:t>‎</w:t>
      </w:r>
      <w:r w:rsidR="00DB25B4" w:rsidRPr="008A4487">
        <w:t>FSS)</w:t>
      </w:r>
      <w:r w:rsidR="00DB25B4" w:rsidRPr="008A4487">
        <w:rPr>
          <w:rtl/>
        </w:rPr>
        <w:t xml:space="preserve"> ‏في مدى التردد </w:t>
      </w:r>
      <w:r w:rsidR="00DB25B4" w:rsidRPr="008A4487">
        <w:rPr>
          <w:cs/>
        </w:rPr>
        <w:t>‎</w:t>
      </w:r>
      <w:r w:rsidR="00DB25B4" w:rsidRPr="008A4487">
        <w:t>GHz 29,5-27,5</w:t>
      </w:r>
      <w:r w:rsidR="00DB25B4" w:rsidRPr="008A4487">
        <w:rPr>
          <w:rtl/>
        </w:rPr>
        <w:t xml:space="preserve"> ‏لضمان حماية خدمات الأرض؛</w:t>
      </w:r>
    </w:p>
    <w:p w14:paraId="14CE6E58" w14:textId="4615EBDB" w:rsidR="00DB25B4" w:rsidRPr="008A4487" w:rsidRDefault="00DB25B4" w:rsidP="00057547">
      <w:pPr>
        <w:rPr>
          <w:rtl/>
          <w:lang w:bidi="en-GB"/>
        </w:rPr>
      </w:pPr>
      <w:r w:rsidRPr="008A4487">
        <w:rPr>
          <w:i/>
          <w:iCs/>
          <w:rtl/>
        </w:rPr>
        <w:t>ب)</w:t>
      </w:r>
      <w:r w:rsidRPr="008A4487">
        <w:rPr>
          <w:rtl/>
        </w:rPr>
        <w:tab/>
        <w:t xml:space="preserve">أنه وفقاً للفقرة </w:t>
      </w:r>
      <w:r w:rsidR="00DB4447" w:rsidRPr="008A4487">
        <w:t>5.2.1</w:t>
      </w:r>
      <w:r w:rsidR="00DB4447" w:rsidRPr="008A4487">
        <w:rPr>
          <w:rFonts w:hint="cs"/>
          <w:rtl/>
        </w:rPr>
        <w:t xml:space="preserve"> من "</w:t>
      </w:r>
      <w:r w:rsidR="00DB4447" w:rsidRPr="008A4487">
        <w:rPr>
          <w:rFonts w:hint="cs"/>
          <w:i/>
          <w:iCs/>
          <w:rtl/>
        </w:rPr>
        <w:t>يقرر</w:t>
      </w:r>
      <w:r w:rsidR="00DB4447" w:rsidRPr="008A4487">
        <w:rPr>
          <w:rFonts w:hint="cs"/>
          <w:rtl/>
        </w:rPr>
        <w:t xml:space="preserve">" </w:t>
      </w:r>
      <w:r w:rsidRPr="008A4487">
        <w:rPr>
          <w:rtl/>
        </w:rPr>
        <w:t xml:space="preserve">من القرار </w:t>
      </w:r>
      <w:r w:rsidRPr="008A4487">
        <w:rPr>
          <w:b/>
          <w:bCs/>
          <w:lang w:val="en-GB"/>
        </w:rPr>
        <w:t>169 (WRC-19</w:t>
      </w:r>
      <w:r w:rsidRPr="008A4487">
        <w:rPr>
          <w:b/>
          <w:bCs/>
        </w:rPr>
        <w:t>)</w:t>
      </w:r>
      <w:r w:rsidRPr="008A4487">
        <w:rPr>
          <w:rtl/>
        </w:rPr>
        <w:t>، يتعين على المكتب فحص خصائص المحطات</w:t>
      </w:r>
      <w:r w:rsidRPr="008A4487">
        <w:t xml:space="preserve"> A-ESIM </w:t>
      </w:r>
      <w:r w:rsidRPr="008A4487">
        <w:rPr>
          <w:rtl/>
          <w:lang w:bidi="ar-EG"/>
        </w:rPr>
        <w:t>التي</w:t>
      </w:r>
      <w:r w:rsidR="003C4AB5" w:rsidRPr="008A4487">
        <w:rPr>
          <w:rFonts w:hint="cs"/>
          <w:rtl/>
          <w:lang w:bidi="ar-EG"/>
        </w:rPr>
        <w:t> </w:t>
      </w:r>
      <w:r w:rsidRPr="008A4487">
        <w:rPr>
          <w:rtl/>
          <w:lang w:bidi="ar-EG"/>
        </w:rPr>
        <w:t xml:space="preserve">تتواصل مع سواتل الخدمة الثابتة الساتلية المستقرة بالنسبة إلى الأرض </w:t>
      </w:r>
      <w:r w:rsidRPr="008A4487">
        <w:rPr>
          <w:rtl/>
        </w:rPr>
        <w:t>فيما يتعلق بالامتثال لحدود كثافة تدفق القدرة</w:t>
      </w:r>
      <w:r w:rsidRPr="008A4487">
        <w:t xml:space="preserve"> (pfd) </w:t>
      </w:r>
      <w:r w:rsidRPr="008A4487">
        <w:rPr>
          <w:rtl/>
        </w:rPr>
        <w:t>على</w:t>
      </w:r>
      <w:r w:rsidR="003C4AB5" w:rsidRPr="008A4487">
        <w:rPr>
          <w:rFonts w:hint="cs"/>
          <w:rtl/>
        </w:rPr>
        <w:t> </w:t>
      </w:r>
      <w:r w:rsidRPr="008A4487">
        <w:rPr>
          <w:rtl/>
        </w:rPr>
        <w:t xml:space="preserve">سطح الأرض على النحو المحدد في الجزء </w:t>
      </w:r>
      <w:r w:rsidR="002E6533" w:rsidRPr="008A4487">
        <w:rPr>
          <w:rFonts w:hint="cs"/>
          <w:rtl/>
        </w:rPr>
        <w:t>الثاني</w:t>
      </w:r>
      <w:r w:rsidRPr="008A4487">
        <w:rPr>
          <w:rtl/>
        </w:rPr>
        <w:t xml:space="preserve"> من الملحق </w:t>
      </w:r>
      <w:r w:rsidRPr="008A4487">
        <w:t>3</w:t>
      </w:r>
      <w:r w:rsidRPr="008A4487">
        <w:rPr>
          <w:rtl/>
        </w:rPr>
        <w:t xml:space="preserve">، بالقرار </w:t>
      </w:r>
      <w:r w:rsidRPr="008A4487">
        <w:rPr>
          <w:b/>
          <w:bCs/>
          <w:lang w:val="en-GB"/>
        </w:rPr>
        <w:t>169 (WRC-19</w:t>
      </w:r>
      <w:r w:rsidRPr="008A4487">
        <w:rPr>
          <w:b/>
          <w:bCs/>
        </w:rPr>
        <w:t>)</w:t>
      </w:r>
      <w:r w:rsidRPr="008A4487">
        <w:rPr>
          <w:rtl/>
        </w:rPr>
        <w:t xml:space="preserve">، ونشر نتائج هذا الفحص في النشرة الإعلامية الدولية للترددات الصادرة عن المكتب </w:t>
      </w:r>
      <w:r w:rsidRPr="008A4487">
        <w:t>(BR IFIC)</w:t>
      </w:r>
      <w:r w:rsidRPr="008A4487">
        <w:rPr>
          <w:rtl/>
        </w:rPr>
        <w:t>؛</w:t>
      </w:r>
    </w:p>
    <w:p w14:paraId="4E6BD446" w14:textId="1B5AA0A3" w:rsidR="00DB25B4" w:rsidRPr="008A4487" w:rsidRDefault="00DB25B4" w:rsidP="00057547">
      <w:pPr>
        <w:rPr>
          <w:lang w:bidi="en-GB"/>
        </w:rPr>
      </w:pPr>
      <w:r w:rsidRPr="008A4487">
        <w:rPr>
          <w:i/>
          <w:iCs/>
          <w:rtl/>
        </w:rPr>
        <w:t>ج)</w:t>
      </w:r>
      <w:r w:rsidRPr="008A4487">
        <w:rPr>
          <w:rtl/>
        </w:rPr>
        <w:tab/>
        <w:t xml:space="preserve">‏أنه في غياب منهجية مناسبة، يتعذر على المكتب فحص الامتثال المشار إليه في الفقرة </w:t>
      </w:r>
      <w:r w:rsidRPr="008A4487">
        <w:rPr>
          <w:i/>
          <w:iCs/>
          <w:rtl/>
        </w:rPr>
        <w:t>ب)</w:t>
      </w:r>
      <w:r w:rsidRPr="008A4487">
        <w:rPr>
          <w:rtl/>
        </w:rPr>
        <w:t xml:space="preserve"> من </w:t>
      </w:r>
      <w:r w:rsidR="00DB4447" w:rsidRPr="008A4487">
        <w:rPr>
          <w:rFonts w:hint="cs"/>
          <w:rtl/>
        </w:rPr>
        <w:t>"</w:t>
      </w:r>
      <w:r w:rsidR="00DB4447" w:rsidRPr="008A4487">
        <w:rPr>
          <w:rFonts w:hint="cs"/>
          <w:i/>
          <w:iCs/>
          <w:rtl/>
        </w:rPr>
        <w:t>إذ تضع في اعتبارها</w:t>
      </w:r>
      <w:r w:rsidR="00DB4447" w:rsidRPr="008A4487">
        <w:rPr>
          <w:rFonts w:hint="cs"/>
          <w:rtl/>
        </w:rPr>
        <w:t>"</w:t>
      </w:r>
      <w:r w:rsidRPr="008A4487">
        <w:rPr>
          <w:rtl/>
        </w:rPr>
        <w:t>؛</w:t>
      </w:r>
      <w:r w:rsidRPr="008A4487">
        <w:rPr>
          <w:cs/>
        </w:rPr>
        <w:t>‎</w:t>
      </w:r>
    </w:p>
    <w:p w14:paraId="19BB6503" w14:textId="3C671F2B" w:rsidR="00DB25B4" w:rsidRPr="008A4487" w:rsidRDefault="00DB25B4" w:rsidP="00057547">
      <w:pPr>
        <w:rPr>
          <w:lang w:val="en-GB"/>
        </w:rPr>
      </w:pPr>
      <w:r w:rsidRPr="008A4487">
        <w:rPr>
          <w:i/>
          <w:iCs/>
          <w:rtl/>
        </w:rPr>
        <w:t>د )</w:t>
      </w:r>
      <w:r w:rsidRPr="008A4487">
        <w:rPr>
          <w:rtl/>
        </w:rPr>
        <w:tab/>
        <w:t xml:space="preserve">أن المؤتمر </w:t>
      </w:r>
      <w:r w:rsidRPr="008A4487">
        <w:t>WRC-19</w:t>
      </w:r>
      <w:r w:rsidRPr="008A4487">
        <w:rPr>
          <w:rtl/>
        </w:rPr>
        <w:t xml:space="preserve"> ‏دعا قطاع الاتصالات الراديوية في القرار </w:t>
      </w:r>
      <w:r w:rsidRPr="008A4487">
        <w:rPr>
          <w:cs/>
        </w:rPr>
        <w:t>‎</w:t>
      </w:r>
      <w:r w:rsidRPr="008A4487">
        <w:rPr>
          <w:b/>
          <w:bCs/>
          <w:lang w:val="en-GB"/>
        </w:rPr>
        <w:t>169 (WRC-19</w:t>
      </w:r>
      <w:r w:rsidRPr="008A4487">
        <w:rPr>
          <w:b/>
          <w:bCs/>
        </w:rPr>
        <w:t>)</w:t>
      </w:r>
      <w:r w:rsidRPr="008A4487">
        <w:rPr>
          <w:rtl/>
        </w:rPr>
        <w:t xml:space="preserve">، ‏إلى إجراء الدراسات ذات الصلة لتحديد منهجية بشأن الفحص المشار إليه في الفقرة </w:t>
      </w:r>
      <w:r w:rsidRPr="008A4487">
        <w:rPr>
          <w:i/>
          <w:iCs/>
          <w:rtl/>
        </w:rPr>
        <w:t xml:space="preserve">ب) </w:t>
      </w:r>
      <w:r w:rsidRPr="008A4487">
        <w:rPr>
          <w:rtl/>
        </w:rPr>
        <w:t>من</w:t>
      </w:r>
      <w:r w:rsidRPr="008A4487">
        <w:rPr>
          <w:i/>
          <w:iCs/>
          <w:rtl/>
        </w:rPr>
        <w:t xml:space="preserve"> </w:t>
      </w:r>
      <w:r w:rsidR="00DB4447" w:rsidRPr="008A4487">
        <w:rPr>
          <w:rFonts w:hint="cs"/>
          <w:i/>
          <w:iCs/>
          <w:rtl/>
        </w:rPr>
        <w:t>"إذ تضع في اعتبارها"</w:t>
      </w:r>
      <w:r w:rsidRPr="008A4487">
        <w:rPr>
          <w:rtl/>
        </w:rPr>
        <w:t>،</w:t>
      </w:r>
      <w:r w:rsidRPr="008A4487">
        <w:rPr>
          <w:cs/>
        </w:rPr>
        <w:t>‎</w:t>
      </w:r>
    </w:p>
    <w:p w14:paraId="451EE6ED" w14:textId="77777777" w:rsidR="00DB25B4" w:rsidRPr="008A4487" w:rsidRDefault="00DB25B4" w:rsidP="00453C8C">
      <w:pPr>
        <w:pStyle w:val="Call"/>
      </w:pPr>
      <w:r w:rsidRPr="008A4487">
        <w:rPr>
          <w:rtl/>
        </w:rPr>
        <w:lastRenderedPageBreak/>
        <w:t>إذ تدرك</w:t>
      </w:r>
    </w:p>
    <w:p w14:paraId="4D8DECD6" w14:textId="13179D57" w:rsidR="00DB25B4" w:rsidRPr="008A4487" w:rsidRDefault="00DB25B4" w:rsidP="00057547">
      <w:r w:rsidRPr="008A4487">
        <w:rPr>
          <w:rtl/>
        </w:rPr>
        <w:t xml:space="preserve">أن الفقرة </w:t>
      </w:r>
      <w:r w:rsidR="002E6533" w:rsidRPr="008A4487">
        <w:t>4.2.1</w:t>
      </w:r>
      <w:r w:rsidR="002E6533" w:rsidRPr="008A4487">
        <w:rPr>
          <w:rFonts w:hint="cs"/>
          <w:rtl/>
        </w:rPr>
        <w:t xml:space="preserve"> من </w:t>
      </w:r>
      <w:r w:rsidR="002E6533" w:rsidRPr="008A4487">
        <w:rPr>
          <w:rFonts w:hint="cs"/>
          <w:i/>
          <w:iCs/>
          <w:rtl/>
        </w:rPr>
        <w:t>"يقرر"</w:t>
      </w:r>
      <w:r w:rsidR="002E6533" w:rsidRPr="008A4487">
        <w:rPr>
          <w:rFonts w:hint="cs"/>
          <w:rtl/>
        </w:rPr>
        <w:t xml:space="preserve"> </w:t>
      </w:r>
      <w:r w:rsidRPr="008A4487">
        <w:rPr>
          <w:rtl/>
        </w:rPr>
        <w:t xml:space="preserve">من القرار </w:t>
      </w:r>
      <w:r w:rsidRPr="008A4487">
        <w:rPr>
          <w:b/>
          <w:bCs/>
          <w:lang w:val="en-GB"/>
        </w:rPr>
        <w:t>169 (WRC-19)</w:t>
      </w:r>
      <w:r w:rsidRPr="008A4487">
        <w:rPr>
          <w:rtl/>
        </w:rPr>
        <w:t xml:space="preserve"> تنص على </w:t>
      </w:r>
      <w:r w:rsidR="002E6533" w:rsidRPr="008A4487">
        <w:rPr>
          <w:rFonts w:hint="cs"/>
          <w:rtl/>
        </w:rPr>
        <w:t>"</w:t>
      </w:r>
      <w:r w:rsidR="002E6533" w:rsidRPr="008A4487">
        <w:rPr>
          <w:rtl/>
        </w:rPr>
        <w:t xml:space="preserve">تنص الأحكام الواردة في هذا القرار، بما في ذلك الملحق </w:t>
      </w:r>
      <w:r w:rsidR="002E6533" w:rsidRPr="008A4487">
        <w:t>3</w:t>
      </w:r>
      <w:r w:rsidR="002E6533" w:rsidRPr="008A4487">
        <w:rPr>
          <w:rtl/>
        </w:rPr>
        <w:t xml:space="preserve">، على شروط تهدف إلى حماية خدمات الأرض من التداخل غير المقبول من المحطات الأرضية المتحركة للطيران والبحرية في البلدان المجاورة في نطاق التردد </w:t>
      </w:r>
      <w:r w:rsidR="002E6533" w:rsidRPr="008A4487">
        <w:t>GHz 29,5-27,5</w:t>
      </w:r>
      <w:r w:rsidR="002E6533" w:rsidRPr="008A4487">
        <w:rPr>
          <w:rtl/>
        </w:rPr>
        <w:t>؛ ومع ذلك، فإن شرط عدم التسبب في تداخل غير مقبول وعدم المطالبة بحماية من خدمات الأرض الموزع لها نطاق التردد والعاملة وفقاً للوائح الراديو يظل صالحاً</w:t>
      </w:r>
      <w:r w:rsidR="002E6533" w:rsidRPr="008A4487">
        <w:rPr>
          <w:rFonts w:hint="cs"/>
          <w:rtl/>
        </w:rPr>
        <w:t>"</w:t>
      </w:r>
      <w:r w:rsidRPr="008A4487">
        <w:rPr>
          <w:rtl/>
        </w:rPr>
        <w:t>،</w:t>
      </w:r>
    </w:p>
    <w:p w14:paraId="58C3A64E" w14:textId="77777777" w:rsidR="00DB25B4" w:rsidRPr="008A4487" w:rsidRDefault="00DB25B4" w:rsidP="00453C8C">
      <w:pPr>
        <w:pStyle w:val="Call"/>
        <w:rPr>
          <w:lang w:bidi="en-GB"/>
        </w:rPr>
      </w:pPr>
      <w:r w:rsidRPr="008A4487">
        <w:rPr>
          <w:rtl/>
        </w:rPr>
        <w:t>توصي</w:t>
      </w:r>
    </w:p>
    <w:p w14:paraId="64CFF2FF" w14:textId="2253334F" w:rsidR="00DB25B4" w:rsidRPr="008A4487" w:rsidRDefault="00DB25B4" w:rsidP="00057547">
      <w:pPr>
        <w:rPr>
          <w:lang w:bidi="en-GB"/>
        </w:rPr>
      </w:pPr>
      <w:r w:rsidRPr="008A4487">
        <w:t>1</w:t>
      </w:r>
      <w:r w:rsidRPr="008A4487">
        <w:rPr>
          <w:rtl/>
        </w:rPr>
        <w:tab/>
        <w:t xml:space="preserve">بالنظر في المنهجية المحددة في الملحق لحساب كثافة تدفق القدرة الناتجة عن إرسالات صادرة عن محطة </w:t>
      </w:r>
      <w:r w:rsidRPr="008A4487">
        <w:rPr>
          <w:cs/>
        </w:rPr>
        <w:t>‎</w:t>
      </w:r>
      <w:r w:rsidRPr="008A4487">
        <w:t>A-ESIM</w:t>
      </w:r>
      <w:r w:rsidRPr="008A4487">
        <w:rPr>
          <w:rtl/>
        </w:rPr>
        <w:t xml:space="preserve"> ‏تتواصل مع سواتل مستقرة بالنسبة إلى الأرض في الخدمة الثابتة الساتلية على سطح الأرض وتقييم الامتثال لحدود كثافة تدفق القدرة المحددة في الجزء </w:t>
      </w:r>
      <w:r w:rsidR="002E6533" w:rsidRPr="008A4487">
        <w:rPr>
          <w:rFonts w:hint="cs"/>
          <w:rtl/>
        </w:rPr>
        <w:t xml:space="preserve">الثاني </w:t>
      </w:r>
      <w:r w:rsidRPr="008A4487">
        <w:rPr>
          <w:rtl/>
        </w:rPr>
        <w:t xml:space="preserve">‏من الملحق </w:t>
      </w:r>
      <w:r w:rsidRPr="008A4487">
        <w:rPr>
          <w:cs/>
        </w:rPr>
        <w:t>‎</w:t>
      </w:r>
      <w:r w:rsidRPr="008A4487">
        <w:t>3</w:t>
      </w:r>
      <w:r w:rsidRPr="008A4487">
        <w:rPr>
          <w:rtl/>
        </w:rPr>
        <w:t xml:space="preserve"> ‏بالقرار </w:t>
      </w:r>
      <w:r w:rsidRPr="008A4487">
        <w:rPr>
          <w:cs/>
        </w:rPr>
        <w:t>‎</w:t>
      </w:r>
      <w:r w:rsidRPr="008A4487">
        <w:rPr>
          <w:rtl/>
        </w:rPr>
        <w:t>‏</w:t>
      </w:r>
      <w:r w:rsidRPr="008A4487">
        <w:rPr>
          <w:b/>
          <w:bCs/>
          <w:lang w:val="en-GB"/>
        </w:rPr>
        <w:t>169 (WRC-19)</w:t>
      </w:r>
      <w:r w:rsidRPr="008A4487">
        <w:rPr>
          <w:rtl/>
        </w:rPr>
        <w:t>؛</w:t>
      </w:r>
      <w:r w:rsidRPr="008A4487">
        <w:rPr>
          <w:cs/>
        </w:rPr>
        <w:t>‎</w:t>
      </w:r>
    </w:p>
    <w:p w14:paraId="18AA19B9" w14:textId="77777777" w:rsidR="00DB25B4" w:rsidRPr="008A4487" w:rsidRDefault="00DB25B4" w:rsidP="00057547">
      <w:r w:rsidRPr="008A4487">
        <w:t>2</w:t>
      </w:r>
      <w:r w:rsidRPr="008A4487">
        <w:rPr>
          <w:rtl/>
        </w:rPr>
        <w:tab/>
        <w:t>أن يُنظر إلى الملاحظات التالية على أنها جزء من هذه التوصية.</w:t>
      </w:r>
    </w:p>
    <w:p w14:paraId="50A99610" w14:textId="55CE5744" w:rsidR="00DB25B4" w:rsidRPr="008A4487" w:rsidRDefault="00DB25B4" w:rsidP="00453C8C">
      <w:pPr>
        <w:pStyle w:val="Note"/>
        <w:rPr>
          <w:rtl/>
        </w:rPr>
      </w:pPr>
      <w:bookmarkStart w:id="3" w:name="_Hlk139224412"/>
      <w:r w:rsidRPr="008A4487">
        <w:rPr>
          <w:b/>
          <w:bCs/>
          <w:rtl/>
        </w:rPr>
        <w:t xml:space="preserve">الملاحظة </w:t>
      </w:r>
      <w:r w:rsidRPr="008A4487">
        <w:rPr>
          <w:b/>
          <w:bCs/>
        </w:rPr>
        <w:t>1</w:t>
      </w:r>
      <w:r w:rsidRPr="008A4487">
        <w:rPr>
          <w:rtl/>
        </w:rPr>
        <w:t xml:space="preserve"> – لتنفيذ هذه التوصية، ينبغي أن تُؤخذ الفقرة </w:t>
      </w:r>
      <w:r w:rsidRPr="008A4487">
        <w:rPr>
          <w:i/>
          <w:iCs/>
          <w:rtl/>
        </w:rPr>
        <w:t>أ</w:t>
      </w:r>
      <w:r w:rsidR="00A1124A" w:rsidRPr="008A4487">
        <w:rPr>
          <w:rFonts w:hint="cs"/>
          <w:i/>
          <w:iCs/>
          <w:rtl/>
        </w:rPr>
        <w:t xml:space="preserve"> </w:t>
      </w:r>
      <w:r w:rsidRPr="008A4487">
        <w:rPr>
          <w:i/>
          <w:iCs/>
          <w:rtl/>
        </w:rPr>
        <w:t xml:space="preserve">) </w:t>
      </w:r>
      <w:r w:rsidRPr="008A4487">
        <w:rPr>
          <w:rtl/>
        </w:rPr>
        <w:t>من</w:t>
      </w:r>
      <w:r w:rsidRPr="008A4487">
        <w:rPr>
          <w:i/>
          <w:iCs/>
          <w:rtl/>
        </w:rPr>
        <w:t xml:space="preserve"> </w:t>
      </w:r>
      <w:r w:rsidR="002E6533" w:rsidRPr="008A4487">
        <w:rPr>
          <w:rFonts w:hint="cs"/>
          <w:rtl/>
        </w:rPr>
        <w:t>"</w:t>
      </w:r>
      <w:r w:rsidRPr="008A4487">
        <w:rPr>
          <w:i/>
          <w:iCs/>
          <w:rtl/>
        </w:rPr>
        <w:t>إذ تدرك</w:t>
      </w:r>
      <w:r w:rsidR="002E6533" w:rsidRPr="008A4487">
        <w:rPr>
          <w:rFonts w:hint="cs"/>
          <w:rtl/>
        </w:rPr>
        <w:t>"</w:t>
      </w:r>
      <w:r w:rsidRPr="008A4487">
        <w:rPr>
          <w:rtl/>
        </w:rPr>
        <w:t xml:space="preserve"> أعلاه في الاعتبار.</w:t>
      </w:r>
    </w:p>
    <w:bookmarkEnd w:id="3"/>
    <w:p w14:paraId="14EEC513" w14:textId="4524337F" w:rsidR="00DB25B4" w:rsidRPr="008A4487" w:rsidRDefault="00DB25B4" w:rsidP="00453C8C">
      <w:pPr>
        <w:pStyle w:val="Note"/>
        <w:rPr>
          <w:spacing w:val="-2"/>
        </w:rPr>
      </w:pPr>
      <w:r w:rsidRPr="008A4487">
        <w:rPr>
          <w:b/>
          <w:bCs/>
          <w:spacing w:val="-2"/>
          <w:rtl/>
        </w:rPr>
        <w:t xml:space="preserve">الملاحظة </w:t>
      </w:r>
      <w:r w:rsidRPr="008A4487">
        <w:rPr>
          <w:b/>
          <w:bCs/>
          <w:spacing w:val="-2"/>
        </w:rPr>
        <w:t>2</w:t>
      </w:r>
      <w:r w:rsidR="00453C8C" w:rsidRPr="008A4487">
        <w:rPr>
          <w:spacing w:val="-2"/>
          <w:rtl/>
        </w:rPr>
        <w:t xml:space="preserve"> – </w:t>
      </w:r>
      <w:r w:rsidRPr="008A4487">
        <w:rPr>
          <w:spacing w:val="-2"/>
          <w:rtl/>
        </w:rPr>
        <w:t xml:space="preserve">بالنسبة لتشغيل عرض نطاق بث أصغر من عرض النطاق المرجعي، تُطبق هذه المنهجية بشرط أن تؤكد الإدارة المبلغة أن المحطة </w:t>
      </w:r>
      <w:r w:rsidRPr="008A4487">
        <w:rPr>
          <w:spacing w:val="-2"/>
        </w:rPr>
        <w:t>A-ESIM</w:t>
      </w:r>
      <w:r w:rsidRPr="008A4487">
        <w:rPr>
          <w:spacing w:val="-2"/>
          <w:rtl/>
        </w:rPr>
        <w:t xml:space="preserve"> تقوم بتشغيل بث واحد فقط ضمن عرض النطاق المرجعي. وإذا لم يتوفر هذا التأكيد، فإن هذه المنهجية ليست قابلة للتطبيق‎.</w:t>
      </w:r>
    </w:p>
    <w:p w14:paraId="270B148A" w14:textId="4017F2D9" w:rsidR="00DB25B4" w:rsidRPr="008A4487" w:rsidRDefault="00DB25B4" w:rsidP="00453C8C">
      <w:pPr>
        <w:pStyle w:val="Note"/>
        <w:rPr>
          <w:rtl/>
          <w:cs/>
        </w:rPr>
      </w:pPr>
      <w:r w:rsidRPr="008A4487">
        <w:rPr>
          <w:b/>
          <w:bCs/>
          <w:rtl/>
        </w:rPr>
        <w:t xml:space="preserve">الملاحظة </w:t>
      </w:r>
      <w:r w:rsidRPr="008A4487">
        <w:rPr>
          <w:b/>
          <w:bCs/>
        </w:rPr>
        <w:t>3</w:t>
      </w:r>
      <w:r w:rsidR="00453C8C" w:rsidRPr="008A4487">
        <w:rPr>
          <w:rtl/>
        </w:rPr>
        <w:t xml:space="preserve"> – </w:t>
      </w:r>
      <w:r w:rsidRPr="008A4487">
        <w:rPr>
          <w:rtl/>
        </w:rPr>
        <w:t>ينبغي نشر نتيجة الفحص وفقاً لنسق النواتج المحدد في الملحق.</w:t>
      </w:r>
      <w:r w:rsidRPr="008A4487">
        <w:rPr>
          <w:cs/>
        </w:rPr>
        <w:t>‎</w:t>
      </w:r>
    </w:p>
    <w:p w14:paraId="71CC3E67" w14:textId="77777777" w:rsidR="00C711D9" w:rsidRDefault="00C711D9" w:rsidP="00453C8C">
      <w:pPr>
        <w:pStyle w:val="Note"/>
      </w:pPr>
    </w:p>
    <w:p w14:paraId="7C0993B7" w14:textId="77777777" w:rsidR="00CF6190" w:rsidRPr="008A4487" w:rsidRDefault="00CF6190" w:rsidP="00453C8C">
      <w:pPr>
        <w:pStyle w:val="Note"/>
      </w:pPr>
    </w:p>
    <w:p w14:paraId="061E9EA6" w14:textId="790AB624" w:rsidR="00DB25B4" w:rsidRPr="008A4487" w:rsidRDefault="00DB25B4" w:rsidP="00A1124A">
      <w:pPr>
        <w:pStyle w:val="AnnexNoTitle"/>
      </w:pPr>
      <w:r w:rsidRPr="008A4487">
        <w:rPr>
          <w:rtl/>
        </w:rPr>
        <w:t>الملحق</w:t>
      </w:r>
      <w:r w:rsidR="00A1124A" w:rsidRPr="008A4487">
        <w:br/>
      </w:r>
      <w:r w:rsidR="00A1124A" w:rsidRPr="008A4487">
        <w:rPr>
          <w:rtl/>
        </w:rPr>
        <w:br/>
      </w:r>
      <w:r w:rsidRPr="008A4487">
        <w:rPr>
          <w:rtl/>
        </w:rPr>
        <w:t>منهجية فحص حدود كثافة تدفق القدرة على سطح الأرض الناجمة عن الإرسالات</w:t>
      </w:r>
      <w:r w:rsidR="00C711D9" w:rsidRPr="008A4487">
        <w:rPr>
          <w:rtl/>
        </w:rPr>
        <w:br/>
      </w:r>
      <w:r w:rsidRPr="008A4487">
        <w:rPr>
          <w:rtl/>
        </w:rPr>
        <w:t>الصادرة عن محطة أرضية متحركة للطيران تتواصل مع سواتل غير مستقرة بالنسبة إلى الأرض</w:t>
      </w:r>
      <w:r w:rsidR="00C711D9" w:rsidRPr="008A4487">
        <w:rPr>
          <w:rtl/>
        </w:rPr>
        <w:br/>
      </w:r>
      <w:r w:rsidRPr="008A4487">
        <w:rPr>
          <w:rtl/>
        </w:rPr>
        <w:t>في الخدمة الثابتة الساتلية والامتثال لحدود كثافة تدفق القدرة المحددة مسبقاً</w:t>
      </w:r>
    </w:p>
    <w:p w14:paraId="5FB8EC38" w14:textId="77777777" w:rsidR="00DB25B4" w:rsidRPr="008A4487" w:rsidRDefault="00DB25B4" w:rsidP="00E3079A">
      <w:pPr>
        <w:pStyle w:val="Heading1"/>
      </w:pPr>
      <w:r w:rsidRPr="008A4487">
        <w:t>1</w:t>
      </w:r>
      <w:r w:rsidRPr="008A4487">
        <w:rPr>
          <w:rtl/>
        </w:rPr>
        <w:tab/>
        <w:t>لمحة عامة</w:t>
      </w:r>
    </w:p>
    <w:p w14:paraId="544AF6BC" w14:textId="4F604A14" w:rsidR="00DB25B4" w:rsidRPr="008A4487" w:rsidRDefault="00DB25B4" w:rsidP="00057547">
      <w:pPr>
        <w:rPr>
          <w:rtl/>
          <w:lang w:bidi="en-GB"/>
        </w:rPr>
      </w:pPr>
      <w:r w:rsidRPr="008A4487">
        <w:rPr>
          <w:rtl/>
        </w:rPr>
        <w:t xml:space="preserve">المنهجية المحددة أدناه هي وصف وظيفي لإجراء فحص للمحطات </w:t>
      </w:r>
      <w:r w:rsidRPr="008A4487">
        <w:t>A-ESIM</w:t>
      </w:r>
      <w:r w:rsidRPr="008A4487">
        <w:rPr>
          <w:rtl/>
        </w:rPr>
        <w:t xml:space="preserve"> العاملة مع الشبكات الساتلية المستقرة بالنسبة إلى</w:t>
      </w:r>
      <w:r w:rsidR="00E3079A" w:rsidRPr="008A4487">
        <w:rPr>
          <w:rFonts w:hint="cs"/>
          <w:rtl/>
        </w:rPr>
        <w:t> </w:t>
      </w:r>
      <w:r w:rsidRPr="008A4487">
        <w:rPr>
          <w:rtl/>
        </w:rPr>
        <w:t xml:space="preserve">الأرض ومدى امتثالها لحدود كثافة تدفق القدرة المحددة في الجزء </w:t>
      </w:r>
      <w:r w:rsidR="002E6533" w:rsidRPr="008A4487">
        <w:rPr>
          <w:rFonts w:hint="cs"/>
          <w:rtl/>
        </w:rPr>
        <w:t xml:space="preserve">الثاني </w:t>
      </w:r>
      <w:r w:rsidRPr="008A4487">
        <w:rPr>
          <w:rtl/>
        </w:rPr>
        <w:t xml:space="preserve">من الملحق </w:t>
      </w:r>
      <w:r w:rsidRPr="008A4487">
        <w:t>3</w:t>
      </w:r>
      <w:r w:rsidRPr="008A4487">
        <w:rPr>
          <w:rtl/>
        </w:rPr>
        <w:t xml:space="preserve"> بالقرار </w:t>
      </w:r>
      <w:r w:rsidRPr="008A4487">
        <w:rPr>
          <w:b/>
          <w:bCs/>
          <w:lang w:val="en-GB"/>
        </w:rPr>
        <w:t>169 (WRC-19)</w:t>
      </w:r>
      <w:r w:rsidRPr="008A4487">
        <w:rPr>
          <w:b/>
          <w:bCs/>
          <w:rtl/>
        </w:rPr>
        <w:t>.</w:t>
      </w:r>
    </w:p>
    <w:p w14:paraId="5AE874B2" w14:textId="77777777" w:rsidR="00DB25B4" w:rsidRPr="008A4487" w:rsidRDefault="00DB25B4" w:rsidP="00E3079A">
      <w:pPr>
        <w:pStyle w:val="Heading1"/>
      </w:pPr>
      <w:r w:rsidRPr="008A4487">
        <w:t>2</w:t>
      </w:r>
      <w:r w:rsidRPr="008A4487">
        <w:rPr>
          <w:rtl/>
        </w:rPr>
        <w:tab/>
        <w:t xml:space="preserve">معلمات المحطات </w:t>
      </w:r>
      <w:r w:rsidRPr="008A4487">
        <w:t>A-ESIM</w:t>
      </w:r>
      <w:r w:rsidRPr="008A4487">
        <w:rPr>
          <w:rtl/>
        </w:rPr>
        <w:t xml:space="preserve"> اللازمة لإجراء الفحص</w:t>
      </w:r>
    </w:p>
    <w:p w14:paraId="22D1A7CF" w14:textId="77777777" w:rsidR="00DB25B4" w:rsidRPr="008A4487" w:rsidRDefault="00DB25B4" w:rsidP="00057547">
      <w:r w:rsidRPr="008A4487">
        <w:rPr>
          <w:rtl/>
        </w:rPr>
        <w:t xml:space="preserve">لإجراء الفحص ذي الصلة لمحطات </w:t>
      </w:r>
      <w:r w:rsidRPr="008A4487">
        <w:t>A-ESIM</w:t>
      </w:r>
      <w:r w:rsidRPr="008A4487">
        <w:rPr>
          <w:rtl/>
        </w:rPr>
        <w:t xml:space="preserve"> ولمدى امتثالها لحدود كثافة تدفق القدرة، يتعين استخدام المعلمات التالية:</w:t>
      </w:r>
    </w:p>
    <w:p w14:paraId="601F6D30" w14:textId="77777777" w:rsidR="00DB25B4" w:rsidRPr="008A4487" w:rsidRDefault="00DB25B4" w:rsidP="00E3079A">
      <w:pPr>
        <w:pStyle w:val="enumlev1"/>
      </w:pPr>
      <w:r w:rsidRPr="008A4487">
        <w:t>‒</w:t>
      </w:r>
      <w:r w:rsidRPr="008A4487">
        <w:rPr>
          <w:rtl/>
        </w:rPr>
        <w:tab/>
        <w:t>اسم الشبكة الساتلية</w:t>
      </w:r>
    </w:p>
    <w:p w14:paraId="30ACC519" w14:textId="77777777" w:rsidR="00DB25B4" w:rsidRPr="008A4487" w:rsidRDefault="00DB25B4" w:rsidP="00E3079A">
      <w:pPr>
        <w:pStyle w:val="enumlev1"/>
      </w:pPr>
      <w:r w:rsidRPr="008A4487">
        <w:t>‒</w:t>
      </w:r>
      <w:r w:rsidRPr="008A4487">
        <w:rPr>
          <w:rtl/>
        </w:rPr>
        <w:tab/>
        <w:t xml:space="preserve">خط طول الساتل </w:t>
      </w:r>
      <w:r w:rsidRPr="008A4487">
        <w:t>GSO</w:t>
      </w:r>
    </w:p>
    <w:p w14:paraId="6F1210D1" w14:textId="77777777" w:rsidR="00DB25B4" w:rsidRPr="008A4487" w:rsidRDefault="00DB25B4" w:rsidP="00E3079A">
      <w:pPr>
        <w:pStyle w:val="enumlev1"/>
      </w:pPr>
      <w:r w:rsidRPr="008A4487">
        <w:t>‒</w:t>
      </w:r>
      <w:r w:rsidRPr="008A4487">
        <w:rPr>
          <w:rtl/>
        </w:rPr>
        <w:tab/>
        <w:t xml:space="preserve">حدود خط عرض منطقة الخدمة </w:t>
      </w:r>
      <w:r w:rsidRPr="008A4487">
        <w:t>GSO</w:t>
      </w:r>
    </w:p>
    <w:p w14:paraId="231C1FBC" w14:textId="77777777" w:rsidR="00DB25B4" w:rsidRPr="008A4487" w:rsidRDefault="00DB25B4" w:rsidP="00E3079A">
      <w:pPr>
        <w:pStyle w:val="enumlev1"/>
      </w:pPr>
      <w:r w:rsidRPr="008A4487">
        <w:t>‒</w:t>
      </w:r>
      <w:r w:rsidRPr="008A4487">
        <w:rPr>
          <w:rtl/>
        </w:rPr>
        <w:tab/>
        <w:t xml:space="preserve">حدود خط طول منطقة الخدمة </w:t>
      </w:r>
      <w:r w:rsidRPr="008A4487">
        <w:t>GSO</w:t>
      </w:r>
    </w:p>
    <w:p w14:paraId="08FA21E1" w14:textId="77777777" w:rsidR="00DB25B4" w:rsidRPr="008A4487" w:rsidRDefault="00DB25B4" w:rsidP="00E3079A">
      <w:pPr>
        <w:pStyle w:val="enumlev1"/>
      </w:pPr>
      <w:r w:rsidRPr="008A4487">
        <w:t>‒</w:t>
      </w:r>
      <w:r w:rsidRPr="008A4487">
        <w:rPr>
          <w:rtl/>
        </w:rPr>
        <w:tab/>
        <w:t xml:space="preserve">ذروة كسب هوائي </w:t>
      </w:r>
      <w:r w:rsidRPr="008A4487">
        <w:t>A-ESIM</w:t>
      </w:r>
    </w:p>
    <w:p w14:paraId="7EF25926" w14:textId="77777777" w:rsidR="00DB25B4" w:rsidRPr="008A4487" w:rsidRDefault="00DB25B4" w:rsidP="00E3079A">
      <w:pPr>
        <w:pStyle w:val="enumlev1"/>
      </w:pPr>
      <w:r w:rsidRPr="008A4487">
        <w:t>‒</w:t>
      </w:r>
      <w:r w:rsidRPr="008A4487">
        <w:rPr>
          <w:rtl/>
        </w:rPr>
        <w:tab/>
        <w:t xml:space="preserve">كثافة القدرة وعرض النطاق للمحطة </w:t>
      </w:r>
      <w:r w:rsidRPr="008A4487">
        <w:t>A-ESIM</w:t>
      </w:r>
      <w:r w:rsidRPr="008A4487">
        <w:rPr>
          <w:rtl/>
        </w:rPr>
        <w:t xml:space="preserve"> على النحو الوارد في الجدول </w:t>
      </w:r>
      <w:r w:rsidRPr="008A4487">
        <w:t>1</w:t>
      </w:r>
    </w:p>
    <w:p w14:paraId="325311A6" w14:textId="77777777" w:rsidR="00DB25B4" w:rsidRPr="008A4487" w:rsidRDefault="00DB25B4" w:rsidP="00E3079A">
      <w:pPr>
        <w:pStyle w:val="enumlev1"/>
      </w:pPr>
      <w:r w:rsidRPr="008A4487">
        <w:lastRenderedPageBreak/>
        <w:t>‒</w:t>
      </w:r>
      <w:r w:rsidRPr="008A4487">
        <w:rPr>
          <w:rtl/>
        </w:rPr>
        <w:tab/>
        <w:t xml:space="preserve">قناع التوهين الناجم عن جسم الطائرة كدالة في الزاوية الواقعة دون أفق المحطة </w:t>
      </w:r>
      <w:r w:rsidRPr="008A4487">
        <w:t>A-ESIM</w:t>
      </w:r>
      <w:r w:rsidRPr="008A4487">
        <w:rPr>
          <w:rtl/>
        </w:rPr>
        <w:t xml:space="preserve"> استناداً إلى تقارير أو توصيات قطاع الاتصالات الراديوية.</w:t>
      </w:r>
    </w:p>
    <w:p w14:paraId="37D8D71C" w14:textId="77777777" w:rsidR="00DB25B4" w:rsidRPr="008A4487" w:rsidRDefault="00DB25B4" w:rsidP="00E3079A">
      <w:pPr>
        <w:pStyle w:val="Heading1"/>
      </w:pPr>
      <w:r w:rsidRPr="008A4487">
        <w:t>3</w:t>
      </w:r>
      <w:r w:rsidRPr="008A4487">
        <w:rPr>
          <w:rtl/>
        </w:rPr>
        <w:tab/>
        <w:t>منهجية الفحص</w:t>
      </w:r>
    </w:p>
    <w:p w14:paraId="14C123CB" w14:textId="6BD86ECE" w:rsidR="00DB25B4" w:rsidRPr="008A4487" w:rsidRDefault="00E3079A" w:rsidP="00A45C40">
      <w:pPr>
        <w:pStyle w:val="Heading2"/>
      </w:pPr>
      <w:r w:rsidRPr="008A4487">
        <w:t>1.3</w:t>
      </w:r>
      <w:r w:rsidR="00DB25B4" w:rsidRPr="008A4487">
        <w:rPr>
          <w:rtl/>
        </w:rPr>
        <w:tab/>
        <w:t>مقدمة</w:t>
      </w:r>
    </w:p>
    <w:p w14:paraId="5086D552" w14:textId="456DB8EB" w:rsidR="00DB25B4" w:rsidRPr="008A4487" w:rsidRDefault="00DB25B4" w:rsidP="00057547">
      <w:r w:rsidRPr="008A4487">
        <w:rPr>
          <w:rtl/>
        </w:rPr>
        <w:t xml:space="preserve">يمكن للمحطات الأرضية المتحركة للطيران </w:t>
      </w:r>
      <w:r w:rsidRPr="008A4487">
        <w:t>(A-ESIM)</w:t>
      </w:r>
      <w:r w:rsidRPr="008A4487">
        <w:rPr>
          <w:rtl/>
        </w:rPr>
        <w:t xml:space="preserve"> أن تعمل في مواقع مختلفة محددة من حيث خط العرض وخط الطول والارتفاع. وتحدد هذه المنهجية الحد الأقصى المسموح به للقدرة</w:t>
      </w:r>
      <w:r w:rsidRPr="008A4487">
        <w:t xml:space="preserve"> </w:t>
      </w:r>
      <w:r w:rsidRPr="008A4487">
        <w:rPr>
          <w:b/>
          <w:bCs/>
        </w:rPr>
        <w:t>P</w:t>
      </w:r>
      <w:r w:rsidRPr="008A4487">
        <w:rPr>
          <w:b/>
          <w:bCs/>
          <w:vertAlign w:val="subscript"/>
        </w:rPr>
        <w:t>j</w:t>
      </w:r>
      <w:r w:rsidRPr="008A4487">
        <w:t xml:space="preserve"> </w:t>
      </w:r>
      <w:r w:rsidRPr="008A4487">
        <w:rPr>
          <w:rtl/>
        </w:rPr>
        <w:t>بالنسبة إلى مرسل محطة</w:t>
      </w:r>
      <w:r w:rsidRPr="008A4487">
        <w:t xml:space="preserve"> A-ESIM </w:t>
      </w:r>
      <w:r w:rsidRPr="008A4487">
        <w:rPr>
          <w:rtl/>
        </w:rPr>
        <w:t>يتواصل مع شبكة ساتلية مستقرة بالنسبة إلى الأرض في الخدمة الثابتة الساتلية</w:t>
      </w:r>
      <w:r w:rsidR="00CF6190">
        <w:rPr>
          <w:rFonts w:hint="cs"/>
          <w:rtl/>
        </w:rPr>
        <w:t xml:space="preserve"> </w:t>
      </w:r>
      <w:r w:rsidRPr="008A4487">
        <w:t>(GSO FSS)</w:t>
      </w:r>
      <w:r w:rsidR="00CF6190">
        <w:rPr>
          <w:rFonts w:hint="cs"/>
          <w:rtl/>
        </w:rPr>
        <w:t xml:space="preserve"> </w:t>
      </w:r>
      <w:r w:rsidRPr="008A4487">
        <w:rPr>
          <w:rtl/>
        </w:rPr>
        <w:t>لضمان الامتثال لحدود كثافة تدفق القدرة</w:t>
      </w:r>
      <w:r w:rsidRPr="008A4487">
        <w:t xml:space="preserve"> (pfd) </w:t>
      </w:r>
      <w:r w:rsidRPr="008A4487">
        <w:rPr>
          <w:rtl/>
        </w:rPr>
        <w:t>المحددة مسبقاً من أجل حماية خدمات الأرض في جميع المواقع، بالنسبة إلى مجموعة محددة من مديات الارتفاع</w:t>
      </w:r>
      <w:r w:rsidR="00580B8C" w:rsidRPr="008A4487">
        <w:rPr>
          <w:rFonts w:hint="cs"/>
          <w:rtl/>
        </w:rPr>
        <w:t>.</w:t>
      </w:r>
      <w:r w:rsidRPr="008A4487">
        <w:rPr>
          <w:rtl/>
        </w:rPr>
        <w:t xml:space="preserve"> وتستخرج هذه المنهجية قيمة </w:t>
      </w:r>
      <w:r w:rsidRPr="008A4487">
        <w:rPr>
          <w:b/>
          <w:bCs/>
        </w:rPr>
        <w:t>P</w:t>
      </w:r>
      <w:r w:rsidRPr="008A4487">
        <w:rPr>
          <w:b/>
          <w:bCs/>
          <w:vertAlign w:val="subscript"/>
        </w:rPr>
        <w:t>j</w:t>
      </w:r>
      <w:r w:rsidRPr="008A4487">
        <w:rPr>
          <w:rtl/>
        </w:rPr>
        <w:t xml:space="preserve"> آخذة في الاعتبار ما يتصل بذلك من خسارة وتوهين في الهندسة قيد النظر.</w:t>
      </w:r>
    </w:p>
    <w:p w14:paraId="5FB29BEE" w14:textId="01890E71" w:rsidR="00DB25B4" w:rsidRPr="008A4487" w:rsidRDefault="00DB25B4" w:rsidP="00057547">
      <w:pPr>
        <w:rPr>
          <w:lang w:bidi="en-GB"/>
        </w:rPr>
      </w:pPr>
      <w:r w:rsidRPr="008A4487">
        <w:rPr>
          <w:rtl/>
        </w:rPr>
        <w:t xml:space="preserve">ثم تقارن المنهجية بعد ذلك القيمة </w:t>
      </w:r>
      <w:r w:rsidRPr="008A4487">
        <w:rPr>
          <w:b/>
          <w:bCs/>
        </w:rPr>
        <w:t>P</w:t>
      </w:r>
      <w:r w:rsidRPr="008A4487">
        <w:rPr>
          <w:b/>
          <w:bCs/>
          <w:vertAlign w:val="subscript"/>
        </w:rPr>
        <w:t>j</w:t>
      </w:r>
      <w:r w:rsidRPr="008A4487">
        <w:rPr>
          <w:rtl/>
        </w:rPr>
        <w:t xml:space="preserve"> المحسوبة بمدى القدرة المبلغ عنها لبث المحطة </w:t>
      </w:r>
      <w:r w:rsidRPr="008A4487">
        <w:t>A-ESIM</w:t>
      </w:r>
      <w:r w:rsidRPr="008A4487">
        <w:rPr>
          <w:rtl/>
        </w:rPr>
        <w:t>. وت</w:t>
      </w:r>
      <w:r w:rsidR="00580B8C" w:rsidRPr="008A4487">
        <w:rPr>
          <w:rFonts w:hint="cs"/>
          <w:rtl/>
        </w:rPr>
        <w:t>ُ</w:t>
      </w:r>
      <w:r w:rsidRPr="008A4487">
        <w:rPr>
          <w:rtl/>
        </w:rPr>
        <w:t>حسب القيم الدنيا والقصوى للقدرة للبث</w:t>
      </w:r>
      <w:r w:rsidR="00E3079A" w:rsidRPr="008A4487">
        <w:rPr>
          <w:rFonts w:hint="cs"/>
          <w:rtl/>
        </w:rPr>
        <w:t xml:space="preserve"> </w:t>
      </w:r>
      <m:oMath>
        <m:sSub>
          <m:sSubPr>
            <m:ctrlPr>
              <w:rPr>
                <w:rFonts w:ascii="Cambria Math" w:hAnsi="Cambria Math"/>
                <w:lang w:val="en-GB"/>
              </w:rPr>
            </m:ctrlPr>
          </m:sSubPr>
          <m:e>
            <m:r>
              <w:rPr>
                <w:rFonts w:ascii="Cambria Math" w:hAnsi="Cambria Math"/>
                <w:lang w:val="en-GB"/>
              </w:rPr>
              <m:t>P</m:t>
            </m:r>
          </m:e>
          <m:sub>
            <m:r>
              <m:rPr>
                <m:sty m:val="p"/>
              </m:rPr>
              <w:rPr>
                <w:rFonts w:ascii="Cambria Math" w:hAnsi="Cambria Math"/>
                <w:lang w:val="en-GB"/>
              </w:rPr>
              <m:t>min⁡</m:t>
            </m:r>
            <m:r>
              <w:rPr>
                <w:rFonts w:ascii="Cambria Math" w:hAnsi="Cambria Math"/>
                <w:lang w:val="en-GB"/>
              </w:rPr>
              <m:t>_emission,j</m:t>
            </m:r>
          </m:sub>
        </m:sSub>
      </m:oMath>
      <w:r w:rsidR="00E3079A" w:rsidRPr="008A4487">
        <w:rPr>
          <w:rFonts w:hint="cs"/>
          <w:rtl/>
          <w:lang w:val="en-GB"/>
        </w:rPr>
        <w:t xml:space="preserve"> </w:t>
      </w:r>
      <w:r w:rsidRPr="008A4487">
        <w:rPr>
          <w:rtl/>
        </w:rPr>
        <w:t>و</w:t>
      </w:r>
      <m:oMath>
        <m:sSub>
          <m:sSubPr>
            <m:ctrlPr>
              <w:rPr>
                <w:rFonts w:ascii="Cambria Math" w:hAnsi="Cambria Math"/>
                <w:lang w:val="en-GB"/>
              </w:rPr>
            </m:ctrlPr>
          </m:sSubPr>
          <m:e>
            <m:r>
              <w:rPr>
                <w:rFonts w:ascii="Cambria Math" w:hAnsi="Cambria Math"/>
                <w:lang w:val="en-GB"/>
              </w:rPr>
              <m:t>P</m:t>
            </m:r>
          </m:e>
          <m:sub>
            <m:r>
              <m:rPr>
                <m:sty m:val="p"/>
              </m:rPr>
              <w:rPr>
                <w:rFonts w:ascii="Cambria Math" w:hAnsi="Cambria Math"/>
                <w:lang w:val="en-GB"/>
              </w:rPr>
              <m:t>max⁡</m:t>
            </m:r>
            <m:r>
              <w:rPr>
                <w:rFonts w:ascii="Cambria Math" w:hAnsi="Cambria Math"/>
                <w:lang w:val="en-GB"/>
              </w:rPr>
              <m:t>_emission,j</m:t>
            </m:r>
          </m:sub>
        </m:sSub>
      </m:oMath>
      <w:r w:rsidRPr="008A4487">
        <w:rPr>
          <w:rtl/>
        </w:rPr>
        <w:t xml:space="preserve"> للمحطة </w:t>
      </w:r>
      <w:r w:rsidRPr="008A4487">
        <w:t>A-ESIM</w:t>
      </w:r>
      <w:r w:rsidRPr="008A4487">
        <w:rPr>
          <w:rtl/>
        </w:rPr>
        <w:t xml:space="preserve"> من البيانات الواردة في معلومات التبليغ بموجب التذييل </w:t>
      </w:r>
      <w:r w:rsidRPr="008A4487">
        <w:rPr>
          <w:b/>
          <w:bCs/>
        </w:rPr>
        <w:t>4</w:t>
      </w:r>
      <w:r w:rsidRPr="008A4487">
        <w:rPr>
          <w:rtl/>
        </w:rPr>
        <w:t xml:space="preserve"> عن</w:t>
      </w:r>
      <w:r w:rsidR="00E3079A" w:rsidRPr="008A4487">
        <w:rPr>
          <w:rFonts w:hint="eastAsia"/>
          <w:rtl/>
          <w:lang w:bidi="ar-EG"/>
        </w:rPr>
        <w:t> </w:t>
      </w:r>
      <w:r w:rsidRPr="008A4487">
        <w:rPr>
          <w:rtl/>
        </w:rPr>
        <w:t xml:space="preserve">الشبكة الساتلية المستقرة بالنسبة إلى الأرض التي تتواصل معها المحطة </w:t>
      </w:r>
      <w:r w:rsidRPr="008A4487">
        <w:t>A-ESIM</w:t>
      </w:r>
      <w:r w:rsidRPr="008A4487">
        <w:rPr>
          <w:rtl/>
        </w:rPr>
        <w:t xml:space="preserve">، ومن خصائص المحطة </w:t>
      </w:r>
      <w:r w:rsidRPr="008A4487">
        <w:t>A-ESIM</w:t>
      </w:r>
      <w:r w:rsidR="00580B8C" w:rsidRPr="008A4487">
        <w:rPr>
          <w:rtl/>
          <w:lang w:bidi="en-GB"/>
        </w:rPr>
        <w:t>.</w:t>
      </w:r>
    </w:p>
    <w:p w14:paraId="6214DDF0" w14:textId="77777777" w:rsidR="00DB25B4" w:rsidRPr="008A4487" w:rsidRDefault="00DB25B4" w:rsidP="00057547">
      <w:r w:rsidRPr="008A4487">
        <w:rPr>
          <w:rtl/>
        </w:rPr>
        <w:t xml:space="preserve">ويتم تقييم عمليات المحطات </w:t>
      </w:r>
      <w:r w:rsidRPr="008A4487">
        <w:t>A-ESIM</w:t>
      </w:r>
      <w:r w:rsidRPr="008A4487">
        <w:rPr>
          <w:rtl/>
        </w:rPr>
        <w:t xml:space="preserve"> عبر مديات ارتفاع متعددة محددة مسبقاً من أجل تحديد عدد من سويات </w:t>
      </w:r>
      <w:r w:rsidRPr="008A4487">
        <w:rPr>
          <w:b/>
          <w:bCs/>
        </w:rPr>
        <w:t>P</w:t>
      </w:r>
      <w:r w:rsidRPr="008A4487">
        <w:rPr>
          <w:b/>
          <w:bCs/>
          <w:vertAlign w:val="subscript"/>
        </w:rPr>
        <w:t>j</w:t>
      </w:r>
      <w:r w:rsidRPr="008A4487">
        <w:rPr>
          <w:rtl/>
          <w:lang w:bidi="en-GB"/>
        </w:rPr>
        <w:t>.</w:t>
      </w:r>
    </w:p>
    <w:p w14:paraId="55933047" w14:textId="0285FFB3" w:rsidR="00DB25B4" w:rsidRPr="008A4487" w:rsidRDefault="00DB25B4" w:rsidP="00057547">
      <w:pPr>
        <w:rPr>
          <w:spacing w:val="2"/>
          <w:lang w:bidi="en-GB"/>
        </w:rPr>
      </w:pPr>
      <w:r w:rsidRPr="008A4487">
        <w:rPr>
          <w:spacing w:val="2"/>
          <w:rtl/>
        </w:rPr>
        <w:t xml:space="preserve">ومن شأن فحص يقوم به المكتب أن يطبق هذه المنهجية بالنسبة لمدى الارتفاع المحدّد، من أجل تحديد ما إذا كانت المحطات </w:t>
      </w:r>
      <w:r w:rsidRPr="008A4487">
        <w:rPr>
          <w:spacing w:val="2"/>
        </w:rPr>
        <w:t>A-ESIM</w:t>
      </w:r>
      <w:r w:rsidRPr="008A4487">
        <w:rPr>
          <w:spacing w:val="2"/>
          <w:rtl/>
        </w:rPr>
        <w:t xml:space="preserve"> تعمل في إطار شبكة ساتلية مستقرة بالنسبة إلى الأرض تمتثل لحدود كثافة تدفق القدرة المحددة مسبقاً لحماية الخدمات</w:t>
      </w:r>
      <w:r w:rsidR="00B70628" w:rsidRPr="008A4487">
        <w:rPr>
          <w:rFonts w:hint="eastAsia"/>
          <w:spacing w:val="2"/>
          <w:rtl/>
          <w:lang w:bidi="ar-EG"/>
        </w:rPr>
        <w:t> </w:t>
      </w:r>
      <w:r w:rsidRPr="008A4487">
        <w:rPr>
          <w:spacing w:val="2"/>
          <w:rtl/>
        </w:rPr>
        <w:t>الأرضية.</w:t>
      </w:r>
    </w:p>
    <w:p w14:paraId="0AB009CF" w14:textId="31B608BB" w:rsidR="00DB25B4" w:rsidRPr="008A4487" w:rsidRDefault="00E3079A" w:rsidP="00A45C40">
      <w:pPr>
        <w:pStyle w:val="Heading2"/>
      </w:pPr>
      <w:r w:rsidRPr="008A4487">
        <w:t>2.3</w:t>
      </w:r>
      <w:r w:rsidR="00DB25B4" w:rsidRPr="008A4487">
        <w:rPr>
          <w:rtl/>
        </w:rPr>
        <w:tab/>
        <w:t>المعلمات والهندسة</w:t>
      </w:r>
    </w:p>
    <w:p w14:paraId="1E7500E6" w14:textId="205B2A9E" w:rsidR="00DB25B4" w:rsidRPr="008A4487" w:rsidRDefault="00DB25B4" w:rsidP="00057547">
      <w:pPr>
        <w:rPr>
          <w:lang w:bidi="en-GB"/>
        </w:rPr>
      </w:pPr>
      <w:r w:rsidRPr="008A4487">
        <w:rPr>
          <w:rtl/>
        </w:rPr>
        <w:t xml:space="preserve">في ضوء شبكة </w:t>
      </w:r>
      <w:r w:rsidRPr="008A4487">
        <w:t>FSS</w:t>
      </w:r>
      <w:r w:rsidRPr="008A4487">
        <w:rPr>
          <w:rtl/>
        </w:rPr>
        <w:t xml:space="preserve"> افتراضية مستقرة بالنسبة إلى الأرض، يعرض الجدول </w:t>
      </w:r>
      <w:r w:rsidRPr="008A4487">
        <w:t>1</w:t>
      </w:r>
      <w:r w:rsidRPr="008A4487">
        <w:rPr>
          <w:rtl/>
        </w:rPr>
        <w:t xml:space="preserve"> أدناه مثالاً عن إرسالات ترد في مجموعة واحدة مرتبطة بمحطة أرضية من صنف </w:t>
      </w:r>
      <w:r w:rsidR="00C711D9" w:rsidRPr="008A4487">
        <w:t>“</w:t>
      </w:r>
      <w:r w:rsidRPr="008A4487">
        <w:t>UO</w:t>
      </w:r>
      <w:r w:rsidR="00C711D9" w:rsidRPr="008A4487">
        <w:t>”</w:t>
      </w:r>
      <w:r w:rsidRPr="008A4487">
        <w:rPr>
          <w:rtl/>
        </w:rPr>
        <w:t xml:space="preserve"> ترسل في النطاق </w:t>
      </w:r>
      <w:r w:rsidRPr="008A4487">
        <w:t>GHz</w:t>
      </w:r>
      <w:r w:rsidR="004F01F6" w:rsidRPr="008A4487">
        <w:t> 29,5-27,5</w:t>
      </w:r>
      <w:r w:rsidRPr="008A4487">
        <w:rPr>
          <w:rtl/>
        </w:rPr>
        <w:t xml:space="preserve">. وتقدم الجداول من </w:t>
      </w:r>
      <w:r w:rsidRPr="008A4487">
        <w:t>2</w:t>
      </w:r>
      <w:r w:rsidRPr="008A4487">
        <w:rPr>
          <w:rtl/>
        </w:rPr>
        <w:t xml:space="preserve"> إلى </w:t>
      </w:r>
      <w:r w:rsidRPr="008A4487">
        <w:t>4</w:t>
      </w:r>
      <w:r w:rsidRPr="008A4487">
        <w:rPr>
          <w:rtl/>
        </w:rPr>
        <w:t xml:space="preserve"> افتراضات إضافية ويوضح الشكل</w:t>
      </w:r>
      <w:r w:rsidR="005D62FE">
        <w:rPr>
          <w:rFonts w:hint="cs"/>
          <w:rtl/>
        </w:rPr>
        <w:t> </w:t>
      </w:r>
      <w:r w:rsidRPr="008A4487">
        <w:t>1</w:t>
      </w:r>
      <w:r w:rsidRPr="008A4487">
        <w:rPr>
          <w:rtl/>
        </w:rPr>
        <w:t xml:space="preserve"> الهندسة المرتبطة بعملية الفحص.</w:t>
      </w:r>
    </w:p>
    <w:p w14:paraId="09B041F6" w14:textId="77777777" w:rsidR="00DB25B4" w:rsidRPr="008A4487" w:rsidRDefault="00DB25B4" w:rsidP="004F01F6">
      <w:pPr>
        <w:pStyle w:val="TableNo0"/>
      </w:pPr>
      <w:r w:rsidRPr="008A4487">
        <w:rPr>
          <w:rtl/>
        </w:rPr>
        <w:t xml:space="preserve">الجدول </w:t>
      </w:r>
      <w:r w:rsidRPr="008A4487">
        <w:t>1</w:t>
      </w:r>
    </w:p>
    <w:p w14:paraId="49DF3C01" w14:textId="4F80588B" w:rsidR="00DB25B4" w:rsidRPr="008A4487" w:rsidRDefault="00DB25B4" w:rsidP="004F01F6">
      <w:pPr>
        <w:pStyle w:val="Tabletitle"/>
      </w:pPr>
      <w:r w:rsidRPr="008A4487">
        <w:rPr>
          <w:rtl/>
        </w:rPr>
        <w:t xml:space="preserve">مثال لمجموعة من إرسالات المحطات </w:t>
      </w:r>
      <w:r w:rsidRPr="008A4487">
        <w:t>A-ESIM</w:t>
      </w:r>
      <w:r w:rsidR="004F01F6" w:rsidRPr="008A4487">
        <w:br/>
      </w:r>
      <w:r w:rsidRPr="008A4487">
        <w:rPr>
          <w:rtl/>
        </w:rPr>
        <w:t xml:space="preserve">(بالإشارة إلى مجالات بيانات التذييل </w:t>
      </w:r>
      <w:r w:rsidRPr="008A4487">
        <w:t>4</w:t>
      </w:r>
      <w:r w:rsidRPr="008A4487">
        <w:rPr>
          <w:rtl/>
        </w:rPr>
        <w:t xml:space="preserve"> للوائح الراديو ذات الصلة)</w:t>
      </w:r>
    </w:p>
    <w:tbl>
      <w:tblPr>
        <w:bidiVisual/>
        <w:tblW w:w="9642" w:type="dxa"/>
        <w:jc w:val="center"/>
        <w:tblLayout w:type="fixed"/>
        <w:tblLook w:val="04A0" w:firstRow="1" w:lastRow="0" w:firstColumn="1" w:lastColumn="0" w:noHBand="0" w:noVBand="1"/>
      </w:tblPr>
      <w:tblGrid>
        <w:gridCol w:w="1435"/>
        <w:gridCol w:w="1553"/>
        <w:gridCol w:w="1813"/>
        <w:gridCol w:w="2377"/>
        <w:gridCol w:w="2464"/>
      </w:tblGrid>
      <w:tr w:rsidR="006630AF" w:rsidRPr="008A4487" w14:paraId="2889FCB0" w14:textId="77777777" w:rsidTr="00A42AB3">
        <w:trPr>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140DD0B3" w14:textId="77777777" w:rsidR="00DB25B4" w:rsidRPr="008A4487" w:rsidRDefault="00DB25B4" w:rsidP="005D62FE">
            <w:pPr>
              <w:pStyle w:val="Tablehead"/>
            </w:pPr>
            <w:r w:rsidRPr="008A4487">
              <w:rPr>
                <w:rtl/>
              </w:rPr>
              <w:t>رقم الإرسال</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10C30CD" w14:textId="31AF4F76" w:rsidR="00DB25B4" w:rsidRPr="008A4487" w:rsidRDefault="004E6BA6" w:rsidP="005D62FE">
            <w:pPr>
              <w:pStyle w:val="Tablehead"/>
            </w:pPr>
            <w:r w:rsidRPr="008A4487">
              <w:t>C7</w:t>
            </w:r>
            <w:r w:rsidRPr="008A4487">
              <w:rPr>
                <w:rFonts w:hint="cs"/>
                <w:rtl/>
                <w:lang w:bidi="ar-EG"/>
              </w:rPr>
              <w:t>أ</w:t>
            </w:r>
            <w:r w:rsidR="00DB25B4" w:rsidRPr="008A4487">
              <w:rPr>
                <w:rtl/>
              </w:rPr>
              <w:br/>
              <w:t xml:space="preserve"> تسمية الإرسال</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BB91723" w14:textId="77777777" w:rsidR="00DB25B4" w:rsidRPr="008A4487" w:rsidRDefault="00DB25B4" w:rsidP="005D62FE">
            <w:pPr>
              <w:pStyle w:val="Tablehead"/>
            </w:pPr>
            <w:r w:rsidRPr="008A4487">
              <w:t>BW</w:t>
            </w:r>
            <w:r w:rsidRPr="008A4487">
              <w:rPr>
                <w:vertAlign w:val="subscript"/>
              </w:rPr>
              <w:t>emission</w:t>
            </w:r>
          </w:p>
          <w:p w14:paraId="06B9A4DC" w14:textId="77777777" w:rsidR="00DB25B4" w:rsidRPr="008A4487" w:rsidRDefault="00DB25B4" w:rsidP="005D62FE">
            <w:pPr>
              <w:pStyle w:val="Tablehead"/>
            </w:pPr>
            <w:r w:rsidRPr="008A4487">
              <w:t>(MHz)</w:t>
            </w:r>
          </w:p>
        </w:tc>
        <w:tc>
          <w:tcPr>
            <w:tcW w:w="2377" w:type="dxa"/>
            <w:tcBorders>
              <w:top w:val="single" w:sz="4" w:space="0" w:color="auto"/>
              <w:left w:val="single" w:sz="4" w:space="0" w:color="auto"/>
              <w:bottom w:val="single" w:sz="4" w:space="0" w:color="auto"/>
              <w:right w:val="single" w:sz="4" w:space="0" w:color="auto"/>
            </w:tcBorders>
            <w:vAlign w:val="center"/>
            <w:hideMark/>
          </w:tcPr>
          <w:p w14:paraId="1AF64B3D" w14:textId="3E3351F4" w:rsidR="00DB25B4" w:rsidRPr="008A4487" w:rsidRDefault="0060148A" w:rsidP="005D62FE">
            <w:pPr>
              <w:pStyle w:val="Tablehead"/>
            </w:pPr>
            <w:r w:rsidRPr="008A4487">
              <w:t>C8</w:t>
            </w:r>
            <w:r w:rsidR="00DB25B4" w:rsidRPr="008A4487">
              <w:rPr>
                <w:rtl/>
              </w:rPr>
              <w:t>ج</w:t>
            </w:r>
            <w:r w:rsidR="00DB25B4" w:rsidRPr="008A4487">
              <w:t>3</w:t>
            </w:r>
            <w:r w:rsidR="00DB25B4" w:rsidRPr="008A4487">
              <w:rPr>
                <w:rtl/>
              </w:rPr>
              <w:br/>
              <w:t xml:space="preserve">كثافة القدرة الدنيا </w:t>
            </w:r>
            <w:r w:rsidR="00223287" w:rsidRPr="008A4487">
              <w:rPr>
                <w:rFonts w:hint="cs"/>
                <w:rtl/>
              </w:rPr>
              <w:t>(</w:t>
            </w:r>
            <w:r w:rsidR="00DB25B4" w:rsidRPr="008A4487">
              <w:t>dB(W/Hz)</w:t>
            </w:r>
            <w:r w:rsidR="00223287" w:rsidRPr="008A4487">
              <w:rPr>
                <w:rFonts w:hint="cs"/>
                <w:rtl/>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5B1294A" w14:textId="384EF0E8" w:rsidR="00DB25B4" w:rsidRPr="008A4487" w:rsidRDefault="0060148A" w:rsidP="005D62FE">
            <w:pPr>
              <w:pStyle w:val="Tablehead"/>
            </w:pPr>
            <w:r w:rsidRPr="008A4487">
              <w:t>C8</w:t>
            </w:r>
            <w:r w:rsidR="00DB25B4" w:rsidRPr="008A4487">
              <w:rPr>
                <w:rtl/>
              </w:rPr>
              <w:t>أ</w:t>
            </w:r>
            <w:r w:rsidR="00DB25B4" w:rsidRPr="008A4487">
              <w:t>2</w:t>
            </w:r>
            <w:r w:rsidR="00DB25B4" w:rsidRPr="008A4487">
              <w:rPr>
                <w:rtl/>
              </w:rPr>
              <w:t>/</w:t>
            </w:r>
            <w:r w:rsidRPr="008A4487">
              <w:t>C8</w:t>
            </w:r>
            <w:r w:rsidR="00DB25B4" w:rsidRPr="008A4487">
              <w:rPr>
                <w:rtl/>
              </w:rPr>
              <w:t>ب</w:t>
            </w:r>
            <w:r w:rsidR="00DB25B4" w:rsidRPr="008A4487">
              <w:t>2</w:t>
            </w:r>
            <w:r w:rsidR="00DB25B4" w:rsidRPr="008A4487">
              <w:rPr>
                <w:rtl/>
              </w:rPr>
              <w:br/>
              <w:t>كثافة القدرة القصوى</w:t>
            </w:r>
            <w:r w:rsidR="00DB25B4" w:rsidRPr="008A4487">
              <w:rPr>
                <w:rtl/>
              </w:rPr>
              <w:br/>
            </w:r>
            <w:bookmarkStart w:id="4" w:name="lt_pId148"/>
            <w:r w:rsidR="00DB25B4" w:rsidRPr="008A4487">
              <w:t>(dB(W/Hz))</w:t>
            </w:r>
            <w:bookmarkEnd w:id="4"/>
          </w:p>
        </w:tc>
      </w:tr>
      <w:tr w:rsidR="006630AF" w:rsidRPr="008A4487" w14:paraId="4CDF346D" w14:textId="77777777" w:rsidTr="004E6BA6">
        <w:trPr>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50AFA8B4" w14:textId="77777777" w:rsidR="00DB25B4" w:rsidRPr="008A4487" w:rsidRDefault="00DB25B4" w:rsidP="005D62FE">
            <w:pPr>
              <w:pStyle w:val="Tabletext"/>
              <w:jc w:val="center"/>
            </w:pPr>
            <w:r w:rsidRPr="008A4487">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DE7E724" w14:textId="77777777" w:rsidR="00DB25B4" w:rsidRPr="008A4487" w:rsidRDefault="00DB25B4" w:rsidP="005D62FE">
            <w:pPr>
              <w:pStyle w:val="Tabletext"/>
              <w:jc w:val="center"/>
            </w:pPr>
            <w:r w:rsidRPr="008A4487">
              <w:t>6M00G7W--</w:t>
            </w:r>
          </w:p>
        </w:tc>
        <w:tc>
          <w:tcPr>
            <w:tcW w:w="1813" w:type="dxa"/>
            <w:tcBorders>
              <w:top w:val="single" w:sz="4" w:space="0" w:color="auto"/>
              <w:left w:val="single" w:sz="4" w:space="0" w:color="auto"/>
              <w:bottom w:val="single" w:sz="4" w:space="0" w:color="auto"/>
              <w:right w:val="single" w:sz="4" w:space="0" w:color="auto"/>
            </w:tcBorders>
            <w:vAlign w:val="center"/>
            <w:hideMark/>
          </w:tcPr>
          <w:p w14:paraId="449B438B" w14:textId="77777777" w:rsidR="00DB25B4" w:rsidRPr="008A4487" w:rsidRDefault="00DB25B4" w:rsidP="005D62FE">
            <w:pPr>
              <w:pStyle w:val="Tabletext"/>
              <w:jc w:val="center"/>
            </w:pPr>
            <w:r w:rsidRPr="008A4487">
              <w:t>6,0</w:t>
            </w:r>
          </w:p>
        </w:tc>
        <w:tc>
          <w:tcPr>
            <w:tcW w:w="2377" w:type="dxa"/>
            <w:tcBorders>
              <w:top w:val="single" w:sz="4" w:space="0" w:color="auto"/>
              <w:left w:val="single" w:sz="4" w:space="0" w:color="auto"/>
              <w:bottom w:val="single" w:sz="4" w:space="0" w:color="auto"/>
              <w:right w:val="single" w:sz="4" w:space="0" w:color="auto"/>
            </w:tcBorders>
            <w:vAlign w:val="center"/>
            <w:hideMark/>
          </w:tcPr>
          <w:p w14:paraId="137B01E4" w14:textId="12A9D052" w:rsidR="00DB25B4" w:rsidRPr="008A4487" w:rsidRDefault="00DB25B4" w:rsidP="005D62FE">
            <w:pPr>
              <w:pStyle w:val="Tabletext"/>
              <w:jc w:val="center"/>
            </w:pPr>
            <w:r w:rsidRPr="008A4487">
              <w:rPr>
                <w:rFonts w:cs="Times New Roman" w:hint="cs"/>
                <w:rtl/>
              </w:rPr>
              <w:t>−</w:t>
            </w:r>
            <w:r w:rsidRPr="008A4487">
              <w:t>69</w:t>
            </w:r>
            <w:r w:rsidR="003C4AB5" w:rsidRPr="008A4487">
              <w:t>,</w:t>
            </w:r>
            <w:r w:rsidRPr="008A4487">
              <w:t>7</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044BDC" w14:textId="5ED3D8EB" w:rsidR="00DB25B4" w:rsidRPr="008A4487" w:rsidRDefault="00DB25B4" w:rsidP="005D62FE">
            <w:pPr>
              <w:pStyle w:val="Tabletext"/>
              <w:jc w:val="center"/>
            </w:pPr>
            <w:r w:rsidRPr="008A4487">
              <w:rPr>
                <w:rFonts w:cs="Times New Roman" w:hint="cs"/>
                <w:rtl/>
              </w:rPr>
              <w:t>−</w:t>
            </w:r>
            <w:r w:rsidRPr="008A4487">
              <w:t>66</w:t>
            </w:r>
            <w:r w:rsidR="003C4AB5" w:rsidRPr="008A4487">
              <w:t>,</w:t>
            </w:r>
            <w:r w:rsidRPr="008A4487">
              <w:t>0</w:t>
            </w:r>
          </w:p>
        </w:tc>
      </w:tr>
      <w:tr w:rsidR="006630AF" w:rsidRPr="008A4487" w14:paraId="2784A7B8" w14:textId="77777777" w:rsidTr="004E6BA6">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29EB1D07" w14:textId="77777777" w:rsidR="00DB25B4" w:rsidRPr="008A4487" w:rsidRDefault="00DB25B4" w:rsidP="005D62FE">
            <w:pPr>
              <w:pStyle w:val="Tabletext"/>
              <w:jc w:val="center"/>
            </w:pPr>
            <w:r w:rsidRPr="008A4487">
              <w:t>2</w:t>
            </w:r>
          </w:p>
        </w:tc>
        <w:tc>
          <w:tcPr>
            <w:tcW w:w="1553" w:type="dxa"/>
            <w:tcBorders>
              <w:top w:val="single" w:sz="4" w:space="0" w:color="auto"/>
              <w:left w:val="single" w:sz="4" w:space="0" w:color="auto"/>
              <w:bottom w:val="single" w:sz="4" w:space="0" w:color="auto"/>
              <w:right w:val="single" w:sz="4" w:space="0" w:color="auto"/>
            </w:tcBorders>
            <w:vAlign w:val="center"/>
          </w:tcPr>
          <w:p w14:paraId="3BC570CE" w14:textId="77777777" w:rsidR="00DB25B4" w:rsidRPr="008A4487" w:rsidRDefault="00DB25B4" w:rsidP="005D62FE">
            <w:pPr>
              <w:pStyle w:val="Tabletext"/>
              <w:jc w:val="center"/>
            </w:pPr>
            <w:r w:rsidRPr="008A4487">
              <w:t>6M00G7W--</w:t>
            </w:r>
          </w:p>
        </w:tc>
        <w:tc>
          <w:tcPr>
            <w:tcW w:w="1813" w:type="dxa"/>
            <w:tcBorders>
              <w:top w:val="single" w:sz="4" w:space="0" w:color="auto"/>
              <w:left w:val="single" w:sz="4" w:space="0" w:color="auto"/>
              <w:bottom w:val="single" w:sz="4" w:space="0" w:color="auto"/>
              <w:right w:val="single" w:sz="4" w:space="0" w:color="auto"/>
            </w:tcBorders>
            <w:vAlign w:val="center"/>
          </w:tcPr>
          <w:p w14:paraId="208571D2" w14:textId="77777777" w:rsidR="00DB25B4" w:rsidRPr="008A4487" w:rsidRDefault="00DB25B4" w:rsidP="005D62FE">
            <w:pPr>
              <w:pStyle w:val="Tabletext"/>
              <w:jc w:val="center"/>
            </w:pPr>
            <w:r w:rsidRPr="008A4487">
              <w:t>6,0</w:t>
            </w:r>
          </w:p>
        </w:tc>
        <w:tc>
          <w:tcPr>
            <w:tcW w:w="2377" w:type="dxa"/>
            <w:tcBorders>
              <w:top w:val="single" w:sz="4" w:space="0" w:color="auto"/>
              <w:left w:val="single" w:sz="4" w:space="0" w:color="auto"/>
              <w:bottom w:val="single" w:sz="4" w:space="0" w:color="auto"/>
              <w:right w:val="single" w:sz="4" w:space="0" w:color="auto"/>
            </w:tcBorders>
            <w:vAlign w:val="center"/>
          </w:tcPr>
          <w:p w14:paraId="3A6C36BE" w14:textId="209011C8" w:rsidR="00DB25B4" w:rsidRPr="008A4487" w:rsidRDefault="00DB25B4" w:rsidP="005D62FE">
            <w:pPr>
              <w:pStyle w:val="Tabletext"/>
              <w:jc w:val="center"/>
            </w:pPr>
            <w:r w:rsidRPr="008A4487">
              <w:rPr>
                <w:rFonts w:cs="Times New Roman" w:hint="cs"/>
                <w:rtl/>
              </w:rPr>
              <w:t>−</w:t>
            </w:r>
            <w:r w:rsidRPr="008A4487">
              <w:t>64</w:t>
            </w:r>
            <w:r w:rsidR="003C4AB5" w:rsidRPr="008A4487">
              <w:t>,</w:t>
            </w:r>
            <w:r w:rsidRPr="008A4487">
              <w:t>7</w:t>
            </w:r>
          </w:p>
        </w:tc>
        <w:tc>
          <w:tcPr>
            <w:tcW w:w="2464" w:type="dxa"/>
            <w:tcBorders>
              <w:top w:val="single" w:sz="4" w:space="0" w:color="auto"/>
              <w:left w:val="single" w:sz="4" w:space="0" w:color="auto"/>
              <w:bottom w:val="single" w:sz="4" w:space="0" w:color="auto"/>
              <w:right w:val="single" w:sz="4" w:space="0" w:color="auto"/>
            </w:tcBorders>
            <w:vAlign w:val="center"/>
          </w:tcPr>
          <w:p w14:paraId="647CEC5D" w14:textId="70E0B290" w:rsidR="00DB25B4" w:rsidRPr="008A4487" w:rsidRDefault="00DB25B4" w:rsidP="005D62FE">
            <w:pPr>
              <w:pStyle w:val="Tabletext"/>
              <w:jc w:val="center"/>
              <w:rPr>
                <w:lang w:bidi="en-GB"/>
              </w:rPr>
            </w:pPr>
            <w:r w:rsidRPr="008A4487">
              <w:rPr>
                <w:rFonts w:cs="Times New Roman" w:hint="cs"/>
                <w:rtl/>
                <w:lang w:val="en-GB"/>
              </w:rPr>
              <w:t>−</w:t>
            </w:r>
            <w:r w:rsidRPr="008A4487">
              <w:rPr>
                <w:lang w:val="en-GB"/>
              </w:rPr>
              <w:t>61</w:t>
            </w:r>
            <w:r w:rsidR="003C4AB5" w:rsidRPr="008A4487">
              <w:rPr>
                <w:lang w:val="en-GB"/>
              </w:rPr>
              <w:t>,</w:t>
            </w:r>
            <w:r w:rsidRPr="008A4487">
              <w:rPr>
                <w:lang w:val="en-GB"/>
              </w:rPr>
              <w:t>0</w:t>
            </w:r>
          </w:p>
        </w:tc>
      </w:tr>
      <w:tr w:rsidR="006630AF" w:rsidRPr="008A4487" w14:paraId="62579B26" w14:textId="77777777" w:rsidTr="004E6BA6">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272301F5" w14:textId="77777777" w:rsidR="00DB25B4" w:rsidRPr="008A4487" w:rsidRDefault="00DB25B4" w:rsidP="005D62FE">
            <w:pPr>
              <w:pStyle w:val="Tabletext"/>
              <w:jc w:val="center"/>
            </w:pPr>
            <w:r w:rsidRPr="008A4487">
              <w:t>3</w:t>
            </w:r>
          </w:p>
        </w:tc>
        <w:tc>
          <w:tcPr>
            <w:tcW w:w="1553" w:type="dxa"/>
            <w:tcBorders>
              <w:top w:val="single" w:sz="4" w:space="0" w:color="auto"/>
              <w:left w:val="single" w:sz="4" w:space="0" w:color="auto"/>
              <w:bottom w:val="single" w:sz="4" w:space="0" w:color="auto"/>
              <w:right w:val="single" w:sz="4" w:space="0" w:color="auto"/>
            </w:tcBorders>
            <w:vAlign w:val="center"/>
          </w:tcPr>
          <w:p w14:paraId="050ECBC1" w14:textId="77777777" w:rsidR="00DB25B4" w:rsidRPr="008A4487" w:rsidRDefault="00DB25B4" w:rsidP="005D62FE">
            <w:pPr>
              <w:pStyle w:val="Tabletext"/>
              <w:jc w:val="center"/>
            </w:pPr>
            <w:r w:rsidRPr="008A4487">
              <w:t>6M00G7W--</w:t>
            </w:r>
          </w:p>
        </w:tc>
        <w:tc>
          <w:tcPr>
            <w:tcW w:w="1813" w:type="dxa"/>
            <w:tcBorders>
              <w:top w:val="single" w:sz="4" w:space="0" w:color="auto"/>
              <w:left w:val="single" w:sz="4" w:space="0" w:color="auto"/>
              <w:bottom w:val="single" w:sz="4" w:space="0" w:color="auto"/>
              <w:right w:val="single" w:sz="4" w:space="0" w:color="auto"/>
            </w:tcBorders>
            <w:vAlign w:val="center"/>
          </w:tcPr>
          <w:p w14:paraId="23AB63FC" w14:textId="77777777" w:rsidR="00DB25B4" w:rsidRPr="008A4487" w:rsidRDefault="00DB25B4" w:rsidP="005D62FE">
            <w:pPr>
              <w:pStyle w:val="Tabletext"/>
              <w:jc w:val="center"/>
            </w:pPr>
            <w:r w:rsidRPr="008A4487">
              <w:t>6,0</w:t>
            </w:r>
          </w:p>
        </w:tc>
        <w:tc>
          <w:tcPr>
            <w:tcW w:w="2377" w:type="dxa"/>
            <w:tcBorders>
              <w:top w:val="single" w:sz="4" w:space="0" w:color="auto"/>
              <w:left w:val="single" w:sz="4" w:space="0" w:color="auto"/>
              <w:bottom w:val="single" w:sz="4" w:space="0" w:color="auto"/>
              <w:right w:val="single" w:sz="4" w:space="0" w:color="auto"/>
            </w:tcBorders>
            <w:vAlign w:val="center"/>
          </w:tcPr>
          <w:p w14:paraId="01278F38" w14:textId="195FB651" w:rsidR="00DB25B4" w:rsidRPr="008A4487" w:rsidRDefault="00A42AB3" w:rsidP="005D62FE">
            <w:pPr>
              <w:pStyle w:val="Tabletext"/>
              <w:jc w:val="center"/>
            </w:pPr>
            <w:r w:rsidRPr="008A4487">
              <w:rPr>
                <w:szCs w:val="28"/>
              </w:rPr>
              <w:t>59,7–</w:t>
            </w:r>
          </w:p>
        </w:tc>
        <w:tc>
          <w:tcPr>
            <w:tcW w:w="2464" w:type="dxa"/>
            <w:tcBorders>
              <w:top w:val="single" w:sz="4" w:space="0" w:color="auto"/>
              <w:left w:val="single" w:sz="4" w:space="0" w:color="auto"/>
              <w:bottom w:val="single" w:sz="4" w:space="0" w:color="auto"/>
              <w:right w:val="single" w:sz="4" w:space="0" w:color="auto"/>
            </w:tcBorders>
            <w:vAlign w:val="center"/>
          </w:tcPr>
          <w:p w14:paraId="65AE148F" w14:textId="6A6A0087" w:rsidR="00DB25B4" w:rsidRPr="008A4487" w:rsidRDefault="00DB25B4" w:rsidP="005D62FE">
            <w:pPr>
              <w:pStyle w:val="Tabletext"/>
              <w:jc w:val="center"/>
            </w:pPr>
            <w:r w:rsidRPr="008A4487">
              <w:rPr>
                <w:rFonts w:cs="Times New Roman" w:hint="cs"/>
                <w:rtl/>
              </w:rPr>
              <w:t>−</w:t>
            </w:r>
            <w:r w:rsidRPr="008A4487">
              <w:t>56</w:t>
            </w:r>
            <w:r w:rsidR="003C4AB5" w:rsidRPr="008A4487">
              <w:t>,</w:t>
            </w:r>
            <w:r w:rsidRPr="008A4487">
              <w:t>0</w:t>
            </w:r>
          </w:p>
        </w:tc>
      </w:tr>
    </w:tbl>
    <w:p w14:paraId="55E7E702" w14:textId="77777777" w:rsidR="00DB25B4" w:rsidRPr="008A4487" w:rsidRDefault="00DB25B4" w:rsidP="00455EED">
      <w:pPr>
        <w:pStyle w:val="TableNo0"/>
      </w:pPr>
      <w:r w:rsidRPr="008A4487">
        <w:rPr>
          <w:rtl/>
        </w:rPr>
        <w:lastRenderedPageBreak/>
        <w:t xml:space="preserve">الجدول </w:t>
      </w:r>
      <w:r w:rsidRPr="008A4487">
        <w:t>2</w:t>
      </w:r>
    </w:p>
    <w:p w14:paraId="3C960846" w14:textId="77777777" w:rsidR="00DB25B4" w:rsidRPr="008A4487" w:rsidRDefault="00DB25B4" w:rsidP="00455EED">
      <w:pPr>
        <w:pStyle w:val="Tabletitle"/>
        <w:keepNext/>
      </w:pPr>
      <w:r w:rsidRPr="008A4487">
        <w:rPr>
          <w:rtl/>
        </w:rPr>
        <w:t>افتراضات إضافية في المثال</w:t>
      </w:r>
    </w:p>
    <w:tbl>
      <w:tblPr>
        <w:bidiVisual/>
        <w:tblW w:w="9639" w:type="dxa"/>
        <w:jc w:val="center"/>
        <w:tblLayout w:type="fixed"/>
        <w:tblLook w:val="04A0" w:firstRow="1" w:lastRow="0" w:firstColumn="1" w:lastColumn="0" w:noHBand="0" w:noVBand="1"/>
      </w:tblPr>
      <w:tblGrid>
        <w:gridCol w:w="947"/>
        <w:gridCol w:w="3846"/>
        <w:gridCol w:w="1430"/>
        <w:gridCol w:w="1928"/>
        <w:gridCol w:w="1488"/>
      </w:tblGrid>
      <w:tr w:rsidR="006630AF" w:rsidRPr="008A4487" w14:paraId="130B5C20" w14:textId="77777777" w:rsidTr="002C4807">
        <w:trPr>
          <w:cantSplit/>
          <w:tblHeader/>
          <w:jc w:val="center"/>
        </w:trPr>
        <w:tc>
          <w:tcPr>
            <w:tcW w:w="947" w:type="dxa"/>
            <w:tcBorders>
              <w:top w:val="single" w:sz="4" w:space="0" w:color="auto"/>
              <w:left w:val="single" w:sz="4" w:space="0" w:color="auto"/>
              <w:bottom w:val="single" w:sz="4" w:space="0" w:color="auto"/>
              <w:right w:val="single" w:sz="4" w:space="0" w:color="auto"/>
            </w:tcBorders>
            <w:vAlign w:val="center"/>
            <w:hideMark/>
          </w:tcPr>
          <w:p w14:paraId="62C84962" w14:textId="77777777" w:rsidR="00DB25B4" w:rsidRPr="008A4487" w:rsidRDefault="00DB25B4" w:rsidP="005D62FE">
            <w:pPr>
              <w:pStyle w:val="Tablehead"/>
            </w:pPr>
            <w:r w:rsidRPr="008A4487">
              <w:t>ID</w:t>
            </w:r>
          </w:p>
        </w:tc>
        <w:tc>
          <w:tcPr>
            <w:tcW w:w="3846" w:type="dxa"/>
            <w:tcBorders>
              <w:top w:val="single" w:sz="4" w:space="0" w:color="auto"/>
              <w:left w:val="single" w:sz="4" w:space="0" w:color="auto"/>
              <w:bottom w:val="single" w:sz="4" w:space="0" w:color="auto"/>
              <w:right w:val="single" w:sz="4" w:space="0" w:color="auto"/>
            </w:tcBorders>
            <w:vAlign w:val="center"/>
            <w:hideMark/>
          </w:tcPr>
          <w:p w14:paraId="38B41A48" w14:textId="77777777" w:rsidR="00DB25B4" w:rsidRPr="008A4487" w:rsidRDefault="00DB25B4" w:rsidP="005D62FE">
            <w:pPr>
              <w:pStyle w:val="Tablehead"/>
            </w:pPr>
            <w:r w:rsidRPr="008A4487">
              <w:rPr>
                <w:rtl/>
              </w:rPr>
              <w:t>المعلمة</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0610249" w14:textId="77777777" w:rsidR="00DB25B4" w:rsidRPr="008A4487" w:rsidRDefault="00DB25B4" w:rsidP="005D62FE">
            <w:pPr>
              <w:pStyle w:val="Tablehead"/>
            </w:pPr>
            <w:r w:rsidRPr="008A4487">
              <w:rPr>
                <w:rtl/>
              </w:rPr>
              <w:t>الترميز</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4A1AB52" w14:textId="77777777" w:rsidR="00DB25B4" w:rsidRPr="008A4487" w:rsidRDefault="00DB25B4" w:rsidP="005D62FE">
            <w:pPr>
              <w:pStyle w:val="Tablehead"/>
            </w:pPr>
            <w:r w:rsidRPr="008A4487">
              <w:rPr>
                <w:rtl/>
              </w:rPr>
              <w:t>القيمة</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364BEB" w14:textId="77777777" w:rsidR="00DB25B4" w:rsidRPr="008A4487" w:rsidRDefault="00DB25B4" w:rsidP="005D62FE">
            <w:pPr>
              <w:pStyle w:val="Tablehead"/>
            </w:pPr>
            <w:r w:rsidRPr="008A4487">
              <w:rPr>
                <w:rtl/>
              </w:rPr>
              <w:t>الوحدة</w:t>
            </w:r>
          </w:p>
        </w:tc>
      </w:tr>
      <w:tr w:rsidR="006630AF" w:rsidRPr="008A4487" w14:paraId="5F0B1613"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hideMark/>
          </w:tcPr>
          <w:p w14:paraId="35DA04BA" w14:textId="77777777" w:rsidR="00DB25B4" w:rsidRPr="008A4487" w:rsidRDefault="00DB25B4" w:rsidP="006630AF">
            <w:pPr>
              <w:spacing w:before="40" w:after="40"/>
              <w:jc w:val="center"/>
              <w:rPr>
                <w:sz w:val="20"/>
                <w:szCs w:val="26"/>
              </w:rPr>
            </w:pPr>
            <w:r w:rsidRPr="008A4487">
              <w:rPr>
                <w:sz w:val="20"/>
                <w:szCs w:val="26"/>
              </w:rPr>
              <w:t>1</w:t>
            </w:r>
          </w:p>
        </w:tc>
        <w:tc>
          <w:tcPr>
            <w:tcW w:w="3846" w:type="dxa"/>
            <w:tcBorders>
              <w:top w:val="single" w:sz="4" w:space="0" w:color="auto"/>
              <w:left w:val="single" w:sz="4" w:space="0" w:color="auto"/>
              <w:bottom w:val="single" w:sz="4" w:space="0" w:color="auto"/>
              <w:right w:val="single" w:sz="4" w:space="0" w:color="auto"/>
            </w:tcBorders>
            <w:vAlign w:val="center"/>
            <w:hideMark/>
          </w:tcPr>
          <w:p w14:paraId="07F429E4" w14:textId="77777777" w:rsidR="00DB25B4" w:rsidRPr="008A4487" w:rsidRDefault="00DB25B4" w:rsidP="006630AF">
            <w:pPr>
              <w:spacing w:before="40" w:after="40"/>
              <w:rPr>
                <w:sz w:val="20"/>
                <w:szCs w:val="26"/>
              </w:rPr>
            </w:pPr>
            <w:r w:rsidRPr="008A4487">
              <w:rPr>
                <w:sz w:val="20"/>
                <w:szCs w:val="26"/>
                <w:rtl/>
              </w:rPr>
              <w:t>تخصيص الترددات</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CF7CCE5" w14:textId="08C8B36F" w:rsidR="00DB25B4" w:rsidRPr="008A4487" w:rsidRDefault="00A42AB3" w:rsidP="00A42AB3">
            <w:pPr>
              <w:spacing w:before="40" w:after="40"/>
              <w:jc w:val="center"/>
              <w:rPr>
                <w:i/>
                <w:iCs/>
                <w:sz w:val="20"/>
                <w:szCs w:val="26"/>
              </w:rPr>
            </w:pPr>
            <w:r w:rsidRPr="008A4487">
              <w:rPr>
                <w:i/>
                <w:iCs/>
                <w:sz w:val="20"/>
                <w:szCs w:val="26"/>
                <w:lang w:val="en-GB"/>
              </w:rPr>
              <w:t>f</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97C4875" w14:textId="7C412881" w:rsidR="00DB25B4" w:rsidRPr="008A4487" w:rsidRDefault="002C4807" w:rsidP="006630AF">
            <w:pPr>
              <w:spacing w:before="40" w:after="40"/>
              <w:jc w:val="center"/>
              <w:rPr>
                <w:sz w:val="20"/>
                <w:szCs w:val="26"/>
              </w:rPr>
            </w:pPr>
            <w:r w:rsidRPr="008A4487">
              <w:rPr>
                <w:sz w:val="20"/>
                <w:szCs w:val="26"/>
              </w:rPr>
              <w:t>29,5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F46D1E" w14:textId="77777777" w:rsidR="00DB25B4" w:rsidRPr="008A4487" w:rsidRDefault="00DB25B4" w:rsidP="006630AF">
            <w:pPr>
              <w:spacing w:before="40" w:after="40"/>
              <w:jc w:val="center"/>
              <w:rPr>
                <w:sz w:val="20"/>
                <w:szCs w:val="26"/>
              </w:rPr>
            </w:pPr>
            <w:r w:rsidRPr="008A4487">
              <w:rPr>
                <w:sz w:val="20"/>
                <w:szCs w:val="26"/>
              </w:rPr>
              <w:t>GHz</w:t>
            </w:r>
          </w:p>
        </w:tc>
      </w:tr>
      <w:tr w:rsidR="00A42AB3" w:rsidRPr="008A4487" w14:paraId="3D41B710"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hideMark/>
          </w:tcPr>
          <w:p w14:paraId="475AD29C" w14:textId="77777777" w:rsidR="00A42AB3" w:rsidRPr="008A4487" w:rsidRDefault="00A42AB3" w:rsidP="00A42AB3">
            <w:pPr>
              <w:spacing w:before="40" w:after="40"/>
              <w:jc w:val="center"/>
              <w:rPr>
                <w:sz w:val="20"/>
                <w:szCs w:val="26"/>
              </w:rPr>
            </w:pPr>
            <w:r w:rsidRPr="008A4487">
              <w:rPr>
                <w:sz w:val="20"/>
                <w:szCs w:val="26"/>
              </w:rPr>
              <w:t>2</w:t>
            </w:r>
          </w:p>
        </w:tc>
        <w:tc>
          <w:tcPr>
            <w:tcW w:w="3846" w:type="dxa"/>
            <w:tcBorders>
              <w:top w:val="single" w:sz="4" w:space="0" w:color="auto"/>
              <w:left w:val="single" w:sz="4" w:space="0" w:color="auto"/>
              <w:bottom w:val="single" w:sz="4" w:space="0" w:color="auto"/>
              <w:right w:val="single" w:sz="4" w:space="0" w:color="auto"/>
            </w:tcBorders>
            <w:vAlign w:val="center"/>
            <w:hideMark/>
          </w:tcPr>
          <w:p w14:paraId="024E803E" w14:textId="77777777" w:rsidR="00A42AB3" w:rsidRPr="008A4487" w:rsidRDefault="00A42AB3" w:rsidP="00A42AB3">
            <w:pPr>
              <w:spacing w:before="40" w:after="40"/>
              <w:rPr>
                <w:sz w:val="20"/>
                <w:szCs w:val="26"/>
                <w:rtl/>
              </w:rPr>
            </w:pPr>
            <w:r w:rsidRPr="008A4487">
              <w:rPr>
                <w:sz w:val="20"/>
                <w:szCs w:val="26"/>
                <w:rtl/>
              </w:rPr>
              <w:t>عرض النطاق المرجعي لقناع كثافة تدفق القدرة</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89A8EA3" w14:textId="5BCD0689" w:rsidR="00A42AB3" w:rsidRPr="005D62FE" w:rsidRDefault="00A42AB3" w:rsidP="00A42AB3">
            <w:pPr>
              <w:spacing w:before="40" w:after="40"/>
              <w:jc w:val="center"/>
              <w:rPr>
                <w:i/>
                <w:iCs/>
                <w:sz w:val="20"/>
                <w:szCs w:val="20"/>
              </w:rPr>
            </w:pPr>
            <w:r w:rsidRPr="005D62FE">
              <w:rPr>
                <w:i/>
                <w:iCs/>
                <w:sz w:val="20"/>
                <w:szCs w:val="20"/>
              </w:rPr>
              <w:t>BW</w:t>
            </w:r>
            <w:r w:rsidRPr="005D62FE">
              <w:rPr>
                <w:i/>
                <w:iCs/>
                <w:sz w:val="20"/>
                <w:szCs w:val="20"/>
                <w:vertAlign w:val="subscript"/>
              </w:rPr>
              <w:t>Ref</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C5EBAF6" w14:textId="77777777" w:rsidR="00A42AB3" w:rsidRPr="008A4487" w:rsidRDefault="00A42AB3" w:rsidP="00A42AB3">
            <w:pPr>
              <w:spacing w:before="40" w:after="40"/>
              <w:jc w:val="center"/>
              <w:rPr>
                <w:sz w:val="20"/>
                <w:szCs w:val="26"/>
              </w:rPr>
            </w:pPr>
            <w:r w:rsidRPr="008A4487">
              <w:rPr>
                <w:sz w:val="20"/>
                <w:szCs w:val="26"/>
              </w:rPr>
              <w:t>1,0</w:t>
            </w:r>
            <w:r w:rsidRPr="008A4487">
              <w:rPr>
                <w:sz w:val="20"/>
                <w:szCs w:val="26"/>
                <w:rtl/>
              </w:rPr>
              <w:t xml:space="preserve"> أو </w:t>
            </w:r>
            <w:r w:rsidRPr="008A4487">
              <w:rPr>
                <w:sz w:val="20"/>
                <w:szCs w:val="26"/>
              </w:rPr>
              <w:t>14,0</w:t>
            </w:r>
            <w:r w:rsidRPr="008A4487">
              <w:rPr>
                <w:sz w:val="20"/>
                <w:szCs w:val="26"/>
                <w:rtl/>
              </w:rPr>
              <w:t xml:space="preserve"> حسب الارتفاع قيد الفحص</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37659A" w14:textId="77777777" w:rsidR="00A42AB3" w:rsidRPr="008A4487" w:rsidRDefault="00A42AB3" w:rsidP="00A42AB3">
            <w:pPr>
              <w:spacing w:before="40" w:after="40"/>
              <w:jc w:val="center"/>
              <w:rPr>
                <w:sz w:val="20"/>
                <w:szCs w:val="26"/>
              </w:rPr>
            </w:pPr>
            <w:r w:rsidRPr="008A4487">
              <w:rPr>
                <w:sz w:val="20"/>
                <w:szCs w:val="26"/>
              </w:rPr>
              <w:t>MHz</w:t>
            </w:r>
          </w:p>
        </w:tc>
      </w:tr>
      <w:tr w:rsidR="00A42AB3" w:rsidRPr="008A4487" w14:paraId="68EF0BEB"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hideMark/>
          </w:tcPr>
          <w:p w14:paraId="1D18ACCB" w14:textId="77777777" w:rsidR="00A42AB3" w:rsidRPr="008A4487" w:rsidRDefault="00A42AB3" w:rsidP="00A42AB3">
            <w:pPr>
              <w:spacing w:before="40" w:after="40"/>
              <w:jc w:val="center"/>
              <w:rPr>
                <w:sz w:val="20"/>
                <w:szCs w:val="26"/>
              </w:rPr>
            </w:pPr>
            <w:r w:rsidRPr="008A4487">
              <w:rPr>
                <w:sz w:val="20"/>
                <w:szCs w:val="26"/>
              </w:rPr>
              <w:t>3</w:t>
            </w:r>
          </w:p>
        </w:tc>
        <w:tc>
          <w:tcPr>
            <w:tcW w:w="3846" w:type="dxa"/>
            <w:tcBorders>
              <w:top w:val="single" w:sz="4" w:space="0" w:color="auto"/>
              <w:left w:val="single" w:sz="4" w:space="0" w:color="auto"/>
              <w:bottom w:val="single" w:sz="4" w:space="0" w:color="auto"/>
              <w:right w:val="single" w:sz="4" w:space="0" w:color="auto"/>
            </w:tcBorders>
            <w:vAlign w:val="center"/>
            <w:hideMark/>
          </w:tcPr>
          <w:p w14:paraId="56A9A244" w14:textId="77777777" w:rsidR="00A42AB3" w:rsidRPr="008A4487" w:rsidRDefault="00A42AB3" w:rsidP="00A42AB3">
            <w:pPr>
              <w:spacing w:before="40" w:after="40"/>
              <w:rPr>
                <w:sz w:val="20"/>
                <w:szCs w:val="26"/>
              </w:rPr>
            </w:pPr>
            <w:r w:rsidRPr="008A4487">
              <w:rPr>
                <w:sz w:val="20"/>
                <w:szCs w:val="26"/>
                <w:rtl/>
              </w:rPr>
              <w:t xml:space="preserve">خط طول الساتل </w:t>
            </w:r>
            <w:r w:rsidRPr="008A4487">
              <w:rPr>
                <w:sz w:val="20"/>
                <w:szCs w:val="26"/>
              </w:rPr>
              <w:t>GSO</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4C2DF39" w14:textId="5AE06DFE" w:rsidR="00A42AB3" w:rsidRPr="005D62FE" w:rsidRDefault="00A42AB3" w:rsidP="00A42AB3">
            <w:pPr>
              <w:spacing w:before="40" w:after="40"/>
              <w:jc w:val="center"/>
              <w:rPr>
                <w:i/>
                <w:iCs/>
                <w:sz w:val="20"/>
                <w:szCs w:val="20"/>
              </w:rPr>
            </w:pPr>
            <w:r w:rsidRPr="005D62FE">
              <w:rPr>
                <w:i/>
                <w:iCs/>
                <w:sz w:val="20"/>
                <w:szCs w:val="20"/>
              </w:rPr>
              <w:t>GSO</w:t>
            </w:r>
            <w:r w:rsidRPr="005D62FE">
              <w:rPr>
                <w:i/>
                <w:iCs/>
                <w:sz w:val="20"/>
                <w:szCs w:val="20"/>
                <w:vertAlign w:val="subscript"/>
              </w:rPr>
              <w:t>lon</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2FA635B" w14:textId="77777777" w:rsidR="00A42AB3" w:rsidRPr="008A4487" w:rsidRDefault="00A42AB3" w:rsidP="00A42AB3">
            <w:pPr>
              <w:spacing w:before="40" w:after="40"/>
              <w:jc w:val="center"/>
              <w:rPr>
                <w:sz w:val="20"/>
                <w:szCs w:val="26"/>
              </w:rPr>
            </w:pPr>
            <w:r w:rsidRPr="008A4487">
              <w:rPr>
                <w:sz w:val="20"/>
                <w:szCs w:val="26"/>
              </w:rPr>
              <w:t>13,0</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C23EC6" w14:textId="77777777" w:rsidR="00A42AB3" w:rsidRPr="008A4487" w:rsidRDefault="00A42AB3" w:rsidP="00A42AB3">
            <w:pPr>
              <w:spacing w:before="40" w:after="40"/>
              <w:jc w:val="center"/>
              <w:rPr>
                <w:sz w:val="20"/>
                <w:szCs w:val="26"/>
                <w:rtl/>
              </w:rPr>
            </w:pPr>
            <w:r w:rsidRPr="008A4487">
              <w:rPr>
                <w:sz w:val="20"/>
                <w:szCs w:val="26"/>
                <w:rtl/>
              </w:rPr>
              <w:t>درجة شرقاً</w:t>
            </w:r>
          </w:p>
        </w:tc>
      </w:tr>
      <w:tr w:rsidR="00A42AB3" w:rsidRPr="008A4487" w14:paraId="06DFFB13"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tcPr>
          <w:p w14:paraId="35A92CFC" w14:textId="77777777" w:rsidR="00A42AB3" w:rsidRPr="008A4487" w:rsidRDefault="00A42AB3" w:rsidP="00A42AB3">
            <w:pPr>
              <w:spacing w:before="40" w:after="40"/>
              <w:jc w:val="center"/>
              <w:rPr>
                <w:sz w:val="20"/>
                <w:szCs w:val="26"/>
              </w:rPr>
            </w:pPr>
            <w:r w:rsidRPr="008A4487">
              <w:rPr>
                <w:sz w:val="20"/>
                <w:szCs w:val="26"/>
              </w:rPr>
              <w:t>4</w:t>
            </w:r>
          </w:p>
        </w:tc>
        <w:tc>
          <w:tcPr>
            <w:tcW w:w="3846" w:type="dxa"/>
            <w:tcBorders>
              <w:top w:val="single" w:sz="4" w:space="0" w:color="auto"/>
              <w:left w:val="single" w:sz="4" w:space="0" w:color="auto"/>
              <w:bottom w:val="single" w:sz="4" w:space="0" w:color="auto"/>
              <w:right w:val="single" w:sz="4" w:space="0" w:color="auto"/>
            </w:tcBorders>
            <w:vAlign w:val="center"/>
          </w:tcPr>
          <w:p w14:paraId="362F87A1" w14:textId="77777777" w:rsidR="00A42AB3" w:rsidRPr="008A4487" w:rsidRDefault="00A42AB3" w:rsidP="00A42AB3">
            <w:pPr>
              <w:spacing w:before="40" w:after="40"/>
              <w:rPr>
                <w:sz w:val="20"/>
                <w:szCs w:val="26"/>
              </w:rPr>
            </w:pPr>
            <w:r w:rsidRPr="008A4487">
              <w:rPr>
                <w:sz w:val="20"/>
                <w:szCs w:val="26"/>
                <w:rtl/>
              </w:rPr>
              <w:t xml:space="preserve">حدود خط عرض منطقة الخدمة </w:t>
            </w:r>
            <w:r w:rsidRPr="008A4487">
              <w:rPr>
                <w:sz w:val="20"/>
                <w:szCs w:val="26"/>
              </w:rPr>
              <w:t>GSO</w:t>
            </w:r>
          </w:p>
        </w:tc>
        <w:tc>
          <w:tcPr>
            <w:tcW w:w="1430" w:type="dxa"/>
            <w:tcBorders>
              <w:top w:val="single" w:sz="4" w:space="0" w:color="auto"/>
              <w:left w:val="single" w:sz="4" w:space="0" w:color="auto"/>
              <w:bottom w:val="single" w:sz="4" w:space="0" w:color="auto"/>
              <w:right w:val="single" w:sz="4" w:space="0" w:color="auto"/>
            </w:tcBorders>
            <w:vAlign w:val="center"/>
          </w:tcPr>
          <w:p w14:paraId="5872FB49" w14:textId="690C006E" w:rsidR="00A42AB3" w:rsidRPr="005D62FE" w:rsidRDefault="00A42AB3" w:rsidP="00A42AB3">
            <w:pPr>
              <w:spacing w:before="40" w:after="40"/>
              <w:jc w:val="center"/>
              <w:rPr>
                <w:i/>
                <w:iCs/>
                <w:sz w:val="20"/>
                <w:szCs w:val="20"/>
              </w:rPr>
            </w:pPr>
            <w:r w:rsidRPr="005D62FE">
              <w:rPr>
                <w:i/>
                <w:iCs/>
                <w:sz w:val="20"/>
                <w:szCs w:val="20"/>
              </w:rPr>
              <w:t>GSO_srv</w:t>
            </w:r>
            <w:r w:rsidRPr="005D62FE">
              <w:rPr>
                <w:i/>
                <w:iCs/>
                <w:sz w:val="20"/>
                <w:szCs w:val="20"/>
                <w:vertAlign w:val="subscript"/>
              </w:rPr>
              <w:t>Lat</w:t>
            </w:r>
          </w:p>
        </w:tc>
        <w:tc>
          <w:tcPr>
            <w:tcW w:w="1928" w:type="dxa"/>
            <w:tcBorders>
              <w:top w:val="single" w:sz="4" w:space="0" w:color="auto"/>
              <w:left w:val="single" w:sz="4" w:space="0" w:color="auto"/>
              <w:bottom w:val="single" w:sz="4" w:space="0" w:color="auto"/>
              <w:right w:val="single" w:sz="4" w:space="0" w:color="auto"/>
            </w:tcBorders>
            <w:vAlign w:val="center"/>
          </w:tcPr>
          <w:p w14:paraId="4E1F0A84" w14:textId="0CDD13E9" w:rsidR="00A42AB3" w:rsidRPr="008A4487" w:rsidRDefault="00A42AB3" w:rsidP="00A42AB3">
            <w:pPr>
              <w:bidi w:val="0"/>
              <w:spacing w:before="40" w:after="40"/>
              <w:jc w:val="center"/>
              <w:rPr>
                <w:sz w:val="20"/>
                <w:szCs w:val="26"/>
                <w:lang w:val="en-GB"/>
              </w:rPr>
            </w:pPr>
            <w:r w:rsidRPr="008A4487">
              <w:rPr>
                <w:sz w:val="20"/>
                <w:szCs w:val="26"/>
              </w:rPr>
              <w:t>(63,55</w:t>
            </w:r>
            <w:r w:rsidRPr="008A4487">
              <w:rPr>
                <w:rFonts w:hint="cs"/>
                <w:sz w:val="20"/>
                <w:szCs w:val="26"/>
                <w:rtl/>
              </w:rPr>
              <w:t>،</w:t>
            </w:r>
            <w:r w:rsidRPr="008A4487">
              <w:rPr>
                <w:sz w:val="20"/>
                <w:szCs w:val="26"/>
                <w:rtl/>
              </w:rPr>
              <w:t xml:space="preserve"> </w:t>
            </w:r>
            <w:r w:rsidRPr="008A4487">
              <w:rPr>
                <w:sz w:val="20"/>
                <w:szCs w:val="26"/>
              </w:rPr>
              <w:t>23,55)</w:t>
            </w:r>
          </w:p>
        </w:tc>
        <w:tc>
          <w:tcPr>
            <w:tcW w:w="1488" w:type="dxa"/>
            <w:tcBorders>
              <w:top w:val="single" w:sz="4" w:space="0" w:color="auto"/>
              <w:left w:val="single" w:sz="4" w:space="0" w:color="auto"/>
              <w:bottom w:val="single" w:sz="4" w:space="0" w:color="auto"/>
              <w:right w:val="single" w:sz="4" w:space="0" w:color="auto"/>
            </w:tcBorders>
            <w:vAlign w:val="center"/>
          </w:tcPr>
          <w:p w14:paraId="17E3527B" w14:textId="77777777" w:rsidR="00A42AB3" w:rsidRPr="008A4487" w:rsidRDefault="00A42AB3" w:rsidP="00A42AB3">
            <w:pPr>
              <w:spacing w:before="40" w:after="40"/>
              <w:jc w:val="center"/>
              <w:rPr>
                <w:sz w:val="20"/>
                <w:szCs w:val="26"/>
                <w:rtl/>
              </w:rPr>
            </w:pPr>
            <w:r w:rsidRPr="008A4487">
              <w:rPr>
                <w:sz w:val="20"/>
                <w:szCs w:val="26"/>
                <w:rtl/>
              </w:rPr>
              <w:t>درجة شمالاً</w:t>
            </w:r>
          </w:p>
        </w:tc>
      </w:tr>
      <w:tr w:rsidR="00A42AB3" w:rsidRPr="008A4487" w14:paraId="5200C710"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tcPr>
          <w:p w14:paraId="59AFB8D4" w14:textId="77777777" w:rsidR="00A42AB3" w:rsidRPr="008A4487" w:rsidRDefault="00A42AB3" w:rsidP="00A42AB3">
            <w:pPr>
              <w:spacing w:before="40" w:after="40"/>
              <w:jc w:val="center"/>
              <w:rPr>
                <w:sz w:val="20"/>
                <w:szCs w:val="26"/>
              </w:rPr>
            </w:pPr>
            <w:r w:rsidRPr="008A4487">
              <w:rPr>
                <w:sz w:val="20"/>
                <w:szCs w:val="26"/>
              </w:rPr>
              <w:t>5</w:t>
            </w:r>
          </w:p>
        </w:tc>
        <w:tc>
          <w:tcPr>
            <w:tcW w:w="3846" w:type="dxa"/>
            <w:tcBorders>
              <w:top w:val="single" w:sz="4" w:space="0" w:color="auto"/>
              <w:left w:val="single" w:sz="4" w:space="0" w:color="auto"/>
              <w:bottom w:val="single" w:sz="4" w:space="0" w:color="auto"/>
              <w:right w:val="single" w:sz="4" w:space="0" w:color="auto"/>
            </w:tcBorders>
            <w:vAlign w:val="center"/>
          </w:tcPr>
          <w:p w14:paraId="45528E4F" w14:textId="77777777" w:rsidR="00A42AB3" w:rsidRPr="008A4487" w:rsidRDefault="00A42AB3" w:rsidP="00A42AB3">
            <w:pPr>
              <w:spacing w:before="40" w:after="40"/>
              <w:rPr>
                <w:sz w:val="20"/>
                <w:szCs w:val="26"/>
              </w:rPr>
            </w:pPr>
            <w:r w:rsidRPr="008A4487">
              <w:rPr>
                <w:sz w:val="20"/>
                <w:szCs w:val="26"/>
                <w:rtl/>
              </w:rPr>
              <w:t xml:space="preserve">حدود خط طول منطقة الخدمة </w:t>
            </w:r>
            <w:r w:rsidRPr="008A4487">
              <w:rPr>
                <w:sz w:val="20"/>
                <w:szCs w:val="26"/>
              </w:rPr>
              <w:t>GSO</w:t>
            </w:r>
          </w:p>
        </w:tc>
        <w:tc>
          <w:tcPr>
            <w:tcW w:w="1430" w:type="dxa"/>
            <w:tcBorders>
              <w:top w:val="single" w:sz="4" w:space="0" w:color="auto"/>
              <w:left w:val="single" w:sz="4" w:space="0" w:color="auto"/>
              <w:bottom w:val="single" w:sz="4" w:space="0" w:color="auto"/>
              <w:right w:val="single" w:sz="4" w:space="0" w:color="auto"/>
            </w:tcBorders>
            <w:vAlign w:val="center"/>
          </w:tcPr>
          <w:p w14:paraId="0B2A38C1" w14:textId="27D75463" w:rsidR="00A42AB3" w:rsidRPr="005D62FE" w:rsidRDefault="00A42AB3" w:rsidP="00A42AB3">
            <w:pPr>
              <w:spacing w:before="40" w:after="40"/>
              <w:jc w:val="center"/>
              <w:rPr>
                <w:i/>
                <w:iCs/>
                <w:sz w:val="20"/>
                <w:szCs w:val="20"/>
              </w:rPr>
            </w:pPr>
            <w:r w:rsidRPr="005D62FE">
              <w:rPr>
                <w:i/>
                <w:iCs/>
                <w:sz w:val="20"/>
                <w:szCs w:val="20"/>
              </w:rPr>
              <w:t>GSO_srv</w:t>
            </w:r>
            <w:r w:rsidRPr="005D62FE">
              <w:rPr>
                <w:i/>
                <w:iCs/>
                <w:sz w:val="20"/>
                <w:szCs w:val="20"/>
                <w:vertAlign w:val="subscript"/>
              </w:rPr>
              <w:t>Lon</w:t>
            </w:r>
          </w:p>
        </w:tc>
        <w:tc>
          <w:tcPr>
            <w:tcW w:w="1928" w:type="dxa"/>
            <w:tcBorders>
              <w:top w:val="single" w:sz="4" w:space="0" w:color="auto"/>
              <w:left w:val="single" w:sz="4" w:space="0" w:color="auto"/>
              <w:bottom w:val="single" w:sz="4" w:space="0" w:color="auto"/>
              <w:right w:val="single" w:sz="4" w:space="0" w:color="auto"/>
            </w:tcBorders>
            <w:vAlign w:val="center"/>
          </w:tcPr>
          <w:p w14:paraId="6DD00599" w14:textId="07BA96B1" w:rsidR="00A42AB3" w:rsidRPr="008A4487" w:rsidRDefault="00A42AB3" w:rsidP="00A42AB3">
            <w:pPr>
              <w:bidi w:val="0"/>
              <w:spacing w:before="40" w:after="40"/>
              <w:jc w:val="center"/>
              <w:rPr>
                <w:sz w:val="20"/>
                <w:szCs w:val="26"/>
              </w:rPr>
            </w:pPr>
            <w:r w:rsidRPr="008A4487">
              <w:rPr>
                <w:sz w:val="20"/>
                <w:szCs w:val="26"/>
              </w:rPr>
              <w:t>(30,28</w:t>
            </w:r>
            <w:r w:rsidRPr="008A4487">
              <w:rPr>
                <w:rFonts w:hint="cs"/>
                <w:sz w:val="20"/>
                <w:szCs w:val="26"/>
                <w:rtl/>
              </w:rPr>
              <w:t xml:space="preserve">، </w:t>
            </w:r>
            <w:r w:rsidRPr="008A4487">
              <w:rPr>
                <w:sz w:val="20"/>
                <w:szCs w:val="26"/>
              </w:rPr>
              <w:t>9,72−)</w:t>
            </w:r>
          </w:p>
        </w:tc>
        <w:tc>
          <w:tcPr>
            <w:tcW w:w="1488" w:type="dxa"/>
            <w:tcBorders>
              <w:top w:val="single" w:sz="4" w:space="0" w:color="auto"/>
              <w:left w:val="single" w:sz="4" w:space="0" w:color="auto"/>
              <w:bottom w:val="single" w:sz="4" w:space="0" w:color="auto"/>
              <w:right w:val="single" w:sz="4" w:space="0" w:color="auto"/>
            </w:tcBorders>
            <w:vAlign w:val="center"/>
          </w:tcPr>
          <w:p w14:paraId="6073B557" w14:textId="77777777" w:rsidR="00A42AB3" w:rsidRPr="008A4487" w:rsidRDefault="00A42AB3" w:rsidP="00A42AB3">
            <w:pPr>
              <w:spacing w:before="40" w:after="40"/>
              <w:jc w:val="center"/>
              <w:rPr>
                <w:sz w:val="20"/>
                <w:szCs w:val="26"/>
              </w:rPr>
            </w:pPr>
            <w:r w:rsidRPr="008A4487">
              <w:rPr>
                <w:sz w:val="20"/>
                <w:szCs w:val="26"/>
                <w:rtl/>
              </w:rPr>
              <w:t>درجة شرقاً</w:t>
            </w:r>
          </w:p>
        </w:tc>
      </w:tr>
      <w:tr w:rsidR="00A42AB3" w:rsidRPr="008A4487" w14:paraId="589D7B2C"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hideMark/>
          </w:tcPr>
          <w:p w14:paraId="02E17F57" w14:textId="77777777" w:rsidR="00A42AB3" w:rsidRPr="008A4487" w:rsidRDefault="00A42AB3" w:rsidP="00A42AB3">
            <w:pPr>
              <w:spacing w:before="40" w:after="40"/>
              <w:jc w:val="center"/>
              <w:rPr>
                <w:sz w:val="20"/>
                <w:szCs w:val="26"/>
              </w:rPr>
            </w:pPr>
            <w:r w:rsidRPr="008A4487">
              <w:rPr>
                <w:sz w:val="20"/>
                <w:szCs w:val="26"/>
              </w:rPr>
              <w:t>6</w:t>
            </w:r>
          </w:p>
        </w:tc>
        <w:tc>
          <w:tcPr>
            <w:tcW w:w="3846" w:type="dxa"/>
            <w:tcBorders>
              <w:top w:val="single" w:sz="4" w:space="0" w:color="auto"/>
              <w:left w:val="single" w:sz="4" w:space="0" w:color="auto"/>
              <w:bottom w:val="single" w:sz="4" w:space="0" w:color="auto"/>
              <w:right w:val="single" w:sz="4" w:space="0" w:color="auto"/>
            </w:tcBorders>
            <w:vAlign w:val="center"/>
            <w:hideMark/>
          </w:tcPr>
          <w:p w14:paraId="1FDEEDDF" w14:textId="77777777" w:rsidR="00A42AB3" w:rsidRPr="008A4487" w:rsidRDefault="00A42AB3" w:rsidP="00A42AB3">
            <w:pPr>
              <w:spacing w:before="40" w:after="40"/>
              <w:rPr>
                <w:sz w:val="20"/>
                <w:szCs w:val="26"/>
              </w:rPr>
            </w:pPr>
            <w:r w:rsidRPr="008A4487">
              <w:rPr>
                <w:sz w:val="20"/>
                <w:szCs w:val="26"/>
                <w:rtl/>
              </w:rPr>
              <w:t xml:space="preserve">ذروة كسب هوائي المحطة </w:t>
            </w:r>
            <w:r w:rsidRPr="008A4487">
              <w:rPr>
                <w:sz w:val="20"/>
                <w:szCs w:val="26"/>
              </w:rPr>
              <w:t>A-ESIM</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6583F82" w14:textId="7802344A" w:rsidR="00A42AB3" w:rsidRPr="005D62FE" w:rsidRDefault="00A42AB3" w:rsidP="00A42AB3">
            <w:pPr>
              <w:spacing w:before="40" w:after="40"/>
              <w:jc w:val="center"/>
              <w:rPr>
                <w:i/>
                <w:iCs/>
                <w:sz w:val="20"/>
                <w:szCs w:val="20"/>
              </w:rPr>
            </w:pPr>
            <w:r w:rsidRPr="005D62FE">
              <w:rPr>
                <w:i/>
                <w:iCs/>
                <w:sz w:val="20"/>
                <w:szCs w:val="20"/>
              </w:rPr>
              <w:t>G</w:t>
            </w:r>
            <w:r w:rsidRPr="005D62FE">
              <w:rPr>
                <w:i/>
                <w:iCs/>
                <w:sz w:val="20"/>
                <w:szCs w:val="20"/>
                <w:vertAlign w:val="subscript"/>
              </w:rPr>
              <w:t>max</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289313F" w14:textId="47A71B69" w:rsidR="00A42AB3" w:rsidRPr="008A4487" w:rsidRDefault="00A42AB3" w:rsidP="00A42AB3">
            <w:pPr>
              <w:spacing w:before="40" w:after="40"/>
              <w:jc w:val="center"/>
              <w:rPr>
                <w:sz w:val="20"/>
                <w:szCs w:val="26"/>
              </w:rPr>
            </w:pPr>
            <w:r w:rsidRPr="008A4487">
              <w:rPr>
                <w:sz w:val="20"/>
                <w:szCs w:val="26"/>
              </w:rPr>
              <w:t>37,5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33219E" w14:textId="77777777" w:rsidR="00A42AB3" w:rsidRPr="008A4487" w:rsidRDefault="00A42AB3" w:rsidP="00A42AB3">
            <w:pPr>
              <w:spacing w:before="40" w:after="40"/>
              <w:jc w:val="center"/>
              <w:rPr>
                <w:sz w:val="20"/>
                <w:szCs w:val="26"/>
              </w:rPr>
            </w:pPr>
            <w:r w:rsidRPr="008A4487">
              <w:rPr>
                <w:sz w:val="20"/>
                <w:szCs w:val="26"/>
              </w:rPr>
              <w:t>dBi</w:t>
            </w:r>
          </w:p>
        </w:tc>
      </w:tr>
      <w:tr w:rsidR="00A42AB3" w:rsidRPr="008A4487" w14:paraId="3A6F6DBF" w14:textId="77777777" w:rsidTr="002C4807">
        <w:trPr>
          <w:cantSplit/>
          <w:jc w:val="center"/>
        </w:trPr>
        <w:tc>
          <w:tcPr>
            <w:tcW w:w="947" w:type="dxa"/>
            <w:tcBorders>
              <w:top w:val="single" w:sz="4" w:space="0" w:color="auto"/>
              <w:left w:val="single" w:sz="4" w:space="0" w:color="auto"/>
              <w:bottom w:val="single" w:sz="4" w:space="0" w:color="auto"/>
              <w:right w:val="single" w:sz="4" w:space="0" w:color="auto"/>
            </w:tcBorders>
            <w:vAlign w:val="center"/>
            <w:hideMark/>
          </w:tcPr>
          <w:p w14:paraId="2C8B197B" w14:textId="77777777" w:rsidR="00A42AB3" w:rsidRPr="008A4487" w:rsidRDefault="00A42AB3" w:rsidP="00A42AB3">
            <w:pPr>
              <w:spacing w:before="40" w:after="40"/>
              <w:jc w:val="center"/>
              <w:rPr>
                <w:sz w:val="20"/>
                <w:szCs w:val="26"/>
              </w:rPr>
            </w:pPr>
            <w:r w:rsidRPr="008A4487">
              <w:rPr>
                <w:sz w:val="20"/>
                <w:szCs w:val="26"/>
              </w:rPr>
              <w:t>7</w:t>
            </w:r>
          </w:p>
        </w:tc>
        <w:tc>
          <w:tcPr>
            <w:tcW w:w="3846" w:type="dxa"/>
            <w:tcBorders>
              <w:top w:val="single" w:sz="4" w:space="0" w:color="auto"/>
              <w:left w:val="single" w:sz="4" w:space="0" w:color="auto"/>
              <w:bottom w:val="single" w:sz="4" w:space="0" w:color="auto"/>
              <w:right w:val="single" w:sz="4" w:space="0" w:color="auto"/>
            </w:tcBorders>
            <w:vAlign w:val="center"/>
            <w:hideMark/>
          </w:tcPr>
          <w:p w14:paraId="6F5D5CFF" w14:textId="77777777" w:rsidR="00A42AB3" w:rsidRPr="008A4487" w:rsidRDefault="00A42AB3" w:rsidP="00A42AB3">
            <w:pPr>
              <w:spacing w:before="40" w:after="40"/>
              <w:rPr>
                <w:sz w:val="20"/>
                <w:szCs w:val="26"/>
              </w:rPr>
            </w:pPr>
            <w:r w:rsidRPr="008A4487">
              <w:rPr>
                <w:sz w:val="20"/>
                <w:szCs w:val="26"/>
                <w:rtl/>
              </w:rPr>
              <w:t xml:space="preserve">النمط الإشعاعي لكسب هوائي </w:t>
            </w:r>
            <w:r w:rsidRPr="008A4487">
              <w:rPr>
                <w:sz w:val="20"/>
                <w:szCs w:val="26"/>
              </w:rPr>
              <w:t>A-ESIM</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BC59041" w14:textId="2956EF66" w:rsidR="00A42AB3" w:rsidRPr="005D62FE" w:rsidRDefault="00A42AB3" w:rsidP="00A42AB3">
            <w:pPr>
              <w:spacing w:before="40" w:after="40"/>
              <w:jc w:val="center"/>
              <w:rPr>
                <w:i/>
                <w:iCs/>
                <w:sz w:val="20"/>
                <w:szCs w:val="20"/>
              </w:rPr>
            </w:pPr>
            <w:r w:rsidRPr="005D62FE">
              <w:rPr>
                <w:sz w:val="20"/>
                <w:szCs w:val="20"/>
              </w:rPr>
              <w:t>-</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153C03EE" w14:textId="06B54B85" w:rsidR="00A42AB3" w:rsidRPr="008A4487" w:rsidRDefault="00A42AB3" w:rsidP="00A42AB3">
            <w:pPr>
              <w:spacing w:before="40" w:after="40"/>
              <w:jc w:val="center"/>
              <w:rPr>
                <w:sz w:val="20"/>
                <w:szCs w:val="26"/>
              </w:rPr>
            </w:pPr>
            <w:r w:rsidRPr="008A4487">
              <w:rPr>
                <w:sz w:val="20"/>
                <w:szCs w:val="26"/>
                <w:rtl/>
              </w:rPr>
              <w:t xml:space="preserve">وفقاً للتوصية </w:t>
            </w:r>
            <w:r w:rsidRPr="008A4487">
              <w:rPr>
                <w:sz w:val="20"/>
                <w:szCs w:val="26"/>
              </w:rPr>
              <w:t>ITU-R S.580</w:t>
            </w:r>
            <w:r w:rsidRPr="008A4487">
              <w:rPr>
                <w:sz w:val="20"/>
                <w:szCs w:val="26"/>
              </w:rPr>
              <w:br/>
            </w:r>
            <w:r w:rsidRPr="008A4487">
              <w:rPr>
                <w:sz w:val="20"/>
                <w:szCs w:val="26"/>
                <w:rtl/>
              </w:rPr>
              <w:t>(انظر</w:t>
            </w:r>
            <w:r w:rsidRPr="008A4487">
              <w:rPr>
                <w:rFonts w:hint="cs"/>
                <w:sz w:val="20"/>
                <w:szCs w:val="26"/>
                <w:rtl/>
                <w:lang w:bidi="ar-EG"/>
              </w:rPr>
              <w:t xml:space="preserve"> </w:t>
            </w:r>
            <w:r w:rsidRPr="008A4487">
              <w:rPr>
                <w:sz w:val="20"/>
                <w:szCs w:val="26"/>
                <w:lang w:bidi="ar-EG"/>
              </w:rPr>
              <w:t>10.C</w:t>
            </w:r>
            <w:r w:rsidRPr="008A4487">
              <w:rPr>
                <w:rFonts w:hint="cs"/>
                <w:sz w:val="20"/>
                <w:szCs w:val="26"/>
                <w:rtl/>
                <w:lang w:bidi="ar-EG"/>
              </w:rPr>
              <w:t>.د.</w:t>
            </w:r>
            <w:r w:rsidRPr="008A4487">
              <w:rPr>
                <w:sz w:val="20"/>
                <w:szCs w:val="26"/>
                <w:lang w:bidi="ar-EG"/>
              </w:rPr>
              <w:t>5</w:t>
            </w:r>
            <w:r w:rsidRPr="008A4487">
              <w:rPr>
                <w:rFonts w:hint="cs"/>
                <w:sz w:val="20"/>
                <w:szCs w:val="26"/>
                <w:rtl/>
                <w:lang w:bidi="ar-EG"/>
              </w:rPr>
              <w:t>.أ</w:t>
            </w:r>
            <w:r w:rsidRPr="008A4487">
              <w:rPr>
                <w:sz w:val="20"/>
                <w:szCs w:val="26"/>
                <w:rtl/>
              </w:rPr>
              <w:t>)</w:t>
            </w:r>
          </w:p>
        </w:tc>
      </w:tr>
    </w:tbl>
    <w:p w14:paraId="1554D7D0" w14:textId="77777777" w:rsidR="00DB25B4" w:rsidRPr="008A4487" w:rsidRDefault="00DB25B4" w:rsidP="002C4807">
      <w:pPr>
        <w:pStyle w:val="TableNo0"/>
      </w:pPr>
      <w:r w:rsidRPr="008A4487">
        <w:rPr>
          <w:rtl/>
        </w:rPr>
        <w:t xml:space="preserve">الجدول </w:t>
      </w:r>
      <w:r w:rsidRPr="008A4487">
        <w:t>3</w:t>
      </w:r>
    </w:p>
    <w:p w14:paraId="72E7F0D2" w14:textId="77777777" w:rsidR="00DB25B4" w:rsidRPr="008A4487" w:rsidRDefault="00DB25B4" w:rsidP="002C4807">
      <w:pPr>
        <w:pStyle w:val="Tabletitle"/>
      </w:pPr>
      <w:r w:rsidRPr="008A4487">
        <w:rPr>
          <w:rtl/>
        </w:rPr>
        <w:t>افتراضات إضافية معرَّفة في المنهجية</w:t>
      </w:r>
    </w:p>
    <w:tbl>
      <w:tblPr>
        <w:bidiVisual/>
        <w:tblW w:w="9639" w:type="dxa"/>
        <w:jc w:val="center"/>
        <w:tblLayout w:type="fixed"/>
        <w:tblLook w:val="04A0" w:firstRow="1" w:lastRow="0" w:firstColumn="1" w:lastColumn="0" w:noHBand="0" w:noVBand="1"/>
      </w:tblPr>
      <w:tblGrid>
        <w:gridCol w:w="696"/>
        <w:gridCol w:w="4274"/>
        <w:gridCol w:w="1201"/>
        <w:gridCol w:w="1854"/>
        <w:gridCol w:w="1614"/>
      </w:tblGrid>
      <w:tr w:rsidR="00DB25B4" w:rsidRPr="008A4487" w14:paraId="227D1798"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470E9336" w14:textId="77777777" w:rsidR="00DB25B4" w:rsidRPr="008A4487" w:rsidRDefault="00DB25B4" w:rsidP="00395D26">
            <w:pPr>
              <w:pStyle w:val="Tablehead"/>
            </w:pPr>
            <w:r w:rsidRPr="008A4487">
              <w:t>ID</w:t>
            </w:r>
          </w:p>
        </w:tc>
        <w:tc>
          <w:tcPr>
            <w:tcW w:w="4274" w:type="dxa"/>
            <w:tcBorders>
              <w:top w:val="single" w:sz="4" w:space="0" w:color="auto"/>
              <w:left w:val="single" w:sz="4" w:space="0" w:color="auto"/>
              <w:bottom w:val="single" w:sz="4" w:space="0" w:color="auto"/>
              <w:right w:val="single" w:sz="4" w:space="0" w:color="auto"/>
            </w:tcBorders>
            <w:vAlign w:val="center"/>
            <w:hideMark/>
          </w:tcPr>
          <w:p w14:paraId="15326040" w14:textId="77777777" w:rsidR="00DB25B4" w:rsidRPr="008A4487" w:rsidRDefault="00DB25B4" w:rsidP="00395D26">
            <w:pPr>
              <w:pStyle w:val="Tablehead"/>
            </w:pPr>
            <w:r w:rsidRPr="008A4487">
              <w:rPr>
                <w:rtl/>
              </w:rPr>
              <w:t>المعلمة</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8A344BA" w14:textId="77777777" w:rsidR="00DB25B4" w:rsidRPr="008A4487" w:rsidRDefault="00DB25B4" w:rsidP="00395D26">
            <w:pPr>
              <w:pStyle w:val="Tablehead"/>
            </w:pPr>
            <w:r w:rsidRPr="008A4487">
              <w:rPr>
                <w:rtl/>
              </w:rPr>
              <w:t>الترميز</w:t>
            </w:r>
          </w:p>
        </w:tc>
        <w:tc>
          <w:tcPr>
            <w:tcW w:w="1854" w:type="dxa"/>
            <w:tcBorders>
              <w:top w:val="single" w:sz="4" w:space="0" w:color="auto"/>
              <w:left w:val="single" w:sz="4" w:space="0" w:color="auto"/>
              <w:bottom w:val="single" w:sz="4" w:space="0" w:color="auto"/>
              <w:right w:val="single" w:sz="4" w:space="0" w:color="auto"/>
            </w:tcBorders>
            <w:vAlign w:val="center"/>
            <w:hideMark/>
          </w:tcPr>
          <w:p w14:paraId="3A90665E" w14:textId="77777777" w:rsidR="00DB25B4" w:rsidRPr="008A4487" w:rsidRDefault="00DB25B4" w:rsidP="00395D26">
            <w:pPr>
              <w:pStyle w:val="Tablehead"/>
            </w:pPr>
            <w:r w:rsidRPr="008A4487">
              <w:rPr>
                <w:rtl/>
              </w:rPr>
              <w:t>القيمة</w:t>
            </w:r>
          </w:p>
        </w:tc>
        <w:tc>
          <w:tcPr>
            <w:tcW w:w="1614" w:type="dxa"/>
            <w:tcBorders>
              <w:top w:val="single" w:sz="4" w:space="0" w:color="auto"/>
              <w:left w:val="single" w:sz="4" w:space="0" w:color="auto"/>
              <w:bottom w:val="single" w:sz="4" w:space="0" w:color="auto"/>
              <w:right w:val="single" w:sz="4" w:space="0" w:color="auto"/>
            </w:tcBorders>
            <w:vAlign w:val="center"/>
            <w:hideMark/>
          </w:tcPr>
          <w:p w14:paraId="50B3F2F9" w14:textId="77777777" w:rsidR="00DB25B4" w:rsidRPr="008A4487" w:rsidRDefault="00DB25B4" w:rsidP="00395D26">
            <w:pPr>
              <w:pStyle w:val="Tablehead"/>
            </w:pPr>
            <w:r w:rsidRPr="008A4487">
              <w:rPr>
                <w:rtl/>
              </w:rPr>
              <w:t>الوحدة</w:t>
            </w:r>
          </w:p>
        </w:tc>
      </w:tr>
      <w:tr w:rsidR="00DB25B4" w:rsidRPr="008A4487" w14:paraId="6D94CA76"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tcPr>
          <w:p w14:paraId="33FEF398" w14:textId="77777777" w:rsidR="00DB25B4" w:rsidRPr="008A4487" w:rsidRDefault="00DB25B4" w:rsidP="006630AF">
            <w:pPr>
              <w:spacing w:before="40" w:after="40"/>
              <w:jc w:val="center"/>
              <w:rPr>
                <w:sz w:val="20"/>
                <w:szCs w:val="26"/>
              </w:rPr>
            </w:pPr>
            <w:r w:rsidRPr="008A4487">
              <w:rPr>
                <w:sz w:val="20"/>
                <w:szCs w:val="26"/>
              </w:rPr>
              <w:t>8</w:t>
            </w:r>
          </w:p>
        </w:tc>
        <w:tc>
          <w:tcPr>
            <w:tcW w:w="4274" w:type="dxa"/>
            <w:tcBorders>
              <w:top w:val="single" w:sz="4" w:space="0" w:color="auto"/>
              <w:left w:val="single" w:sz="4" w:space="0" w:color="auto"/>
              <w:bottom w:val="single" w:sz="4" w:space="0" w:color="auto"/>
              <w:right w:val="single" w:sz="4" w:space="0" w:color="auto"/>
            </w:tcBorders>
          </w:tcPr>
          <w:p w14:paraId="56D3CBBC" w14:textId="77777777" w:rsidR="00DB25B4" w:rsidRPr="008A4487" w:rsidRDefault="00DB25B4" w:rsidP="006630AF">
            <w:pPr>
              <w:spacing w:before="40" w:after="40"/>
              <w:rPr>
                <w:sz w:val="20"/>
                <w:szCs w:val="26"/>
              </w:rPr>
            </w:pPr>
            <w:r w:rsidRPr="008A4487">
              <w:rPr>
                <w:sz w:val="20"/>
                <w:szCs w:val="26"/>
                <w:rtl/>
              </w:rPr>
              <w:t xml:space="preserve">زاوية الارتفاع الدنيا للمحطات </w:t>
            </w:r>
            <w:r w:rsidRPr="008A4487">
              <w:rPr>
                <w:sz w:val="20"/>
                <w:szCs w:val="26"/>
              </w:rPr>
              <w:t>A-ESIM</w:t>
            </w:r>
            <w:r w:rsidRPr="008A4487">
              <w:rPr>
                <w:sz w:val="20"/>
                <w:szCs w:val="26"/>
                <w:rtl/>
              </w:rPr>
              <w:t xml:space="preserve"> باتجاه الساتل </w:t>
            </w:r>
            <w:r w:rsidRPr="008A4487">
              <w:rPr>
                <w:sz w:val="20"/>
                <w:szCs w:val="26"/>
              </w:rPr>
              <w:t>GSO</w:t>
            </w:r>
          </w:p>
        </w:tc>
        <w:tc>
          <w:tcPr>
            <w:tcW w:w="1201" w:type="dxa"/>
            <w:tcBorders>
              <w:top w:val="single" w:sz="4" w:space="0" w:color="auto"/>
              <w:left w:val="single" w:sz="4" w:space="0" w:color="auto"/>
              <w:bottom w:val="single" w:sz="4" w:space="0" w:color="auto"/>
              <w:right w:val="single" w:sz="4" w:space="0" w:color="auto"/>
            </w:tcBorders>
          </w:tcPr>
          <w:p w14:paraId="163BCA02" w14:textId="77777777" w:rsidR="00DB25B4" w:rsidRPr="008A4487" w:rsidDel="00353958" w:rsidRDefault="00DB25B4" w:rsidP="006630AF">
            <w:pPr>
              <w:spacing w:before="40" w:after="40"/>
              <w:jc w:val="center"/>
              <w:rPr>
                <w:sz w:val="20"/>
                <w:szCs w:val="26"/>
              </w:rPr>
            </w:pPr>
            <w:r w:rsidRPr="008A4487">
              <w:rPr>
                <w:sz w:val="20"/>
                <w:szCs w:val="26"/>
              </w:rPr>
              <w:t>ε</w:t>
            </w:r>
          </w:p>
        </w:tc>
        <w:tc>
          <w:tcPr>
            <w:tcW w:w="1854" w:type="dxa"/>
            <w:tcBorders>
              <w:top w:val="single" w:sz="4" w:space="0" w:color="auto"/>
              <w:left w:val="single" w:sz="4" w:space="0" w:color="auto"/>
              <w:bottom w:val="single" w:sz="4" w:space="0" w:color="auto"/>
              <w:right w:val="single" w:sz="4" w:space="0" w:color="auto"/>
            </w:tcBorders>
            <w:vAlign w:val="center"/>
          </w:tcPr>
          <w:p w14:paraId="0EC178FC" w14:textId="77777777" w:rsidR="00DB25B4" w:rsidRPr="008A4487" w:rsidDel="00353958" w:rsidRDefault="00DB25B4" w:rsidP="006630AF">
            <w:pPr>
              <w:spacing w:before="40" w:after="40"/>
              <w:jc w:val="center"/>
              <w:rPr>
                <w:sz w:val="20"/>
                <w:szCs w:val="26"/>
              </w:rPr>
            </w:pPr>
            <w:r w:rsidRPr="008A4487">
              <w:rPr>
                <w:sz w:val="20"/>
                <w:szCs w:val="26"/>
              </w:rPr>
              <w:t>10</w:t>
            </w:r>
          </w:p>
        </w:tc>
        <w:tc>
          <w:tcPr>
            <w:tcW w:w="1614" w:type="dxa"/>
            <w:tcBorders>
              <w:top w:val="single" w:sz="4" w:space="0" w:color="auto"/>
              <w:left w:val="single" w:sz="4" w:space="0" w:color="auto"/>
              <w:bottom w:val="single" w:sz="4" w:space="0" w:color="auto"/>
              <w:right w:val="single" w:sz="4" w:space="0" w:color="auto"/>
            </w:tcBorders>
            <w:vAlign w:val="center"/>
          </w:tcPr>
          <w:p w14:paraId="2F4B0F40" w14:textId="77777777" w:rsidR="00DB25B4" w:rsidRPr="008A4487" w:rsidDel="00404B7D" w:rsidRDefault="00DB25B4" w:rsidP="006630AF">
            <w:pPr>
              <w:spacing w:before="40" w:after="40"/>
              <w:jc w:val="center"/>
              <w:rPr>
                <w:sz w:val="20"/>
                <w:szCs w:val="26"/>
              </w:rPr>
            </w:pPr>
            <w:r w:rsidRPr="008A4487">
              <w:rPr>
                <w:sz w:val="20"/>
                <w:szCs w:val="26"/>
                <w:rtl/>
              </w:rPr>
              <w:t>درجات</w:t>
            </w:r>
          </w:p>
        </w:tc>
      </w:tr>
      <w:tr w:rsidR="00DB25B4" w:rsidRPr="008A4487" w14:paraId="5828D22B"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hideMark/>
          </w:tcPr>
          <w:p w14:paraId="00280443" w14:textId="77777777" w:rsidR="00DB25B4" w:rsidRPr="008A4487" w:rsidRDefault="00DB25B4" w:rsidP="006630AF">
            <w:pPr>
              <w:spacing w:before="40" w:after="40"/>
              <w:jc w:val="center"/>
              <w:rPr>
                <w:sz w:val="20"/>
                <w:szCs w:val="26"/>
              </w:rPr>
            </w:pPr>
            <w:r w:rsidRPr="008A4487">
              <w:rPr>
                <w:sz w:val="20"/>
                <w:szCs w:val="26"/>
              </w:rPr>
              <w:t>9</w:t>
            </w:r>
          </w:p>
        </w:tc>
        <w:tc>
          <w:tcPr>
            <w:tcW w:w="4274" w:type="dxa"/>
            <w:tcBorders>
              <w:top w:val="single" w:sz="4" w:space="0" w:color="auto"/>
              <w:left w:val="single" w:sz="4" w:space="0" w:color="auto"/>
              <w:bottom w:val="single" w:sz="4" w:space="0" w:color="auto"/>
              <w:right w:val="single" w:sz="4" w:space="0" w:color="auto"/>
            </w:tcBorders>
            <w:hideMark/>
          </w:tcPr>
          <w:p w14:paraId="1A382754" w14:textId="77777777" w:rsidR="00DB25B4" w:rsidRPr="008A4487" w:rsidRDefault="00DB25B4" w:rsidP="006630AF">
            <w:pPr>
              <w:spacing w:before="40" w:after="40"/>
              <w:rPr>
                <w:sz w:val="20"/>
                <w:szCs w:val="26"/>
              </w:rPr>
            </w:pPr>
            <w:r w:rsidRPr="008A4487">
              <w:rPr>
                <w:sz w:val="20"/>
                <w:szCs w:val="26"/>
                <w:rtl/>
              </w:rPr>
              <w:t>التوهين الجوي</w:t>
            </w:r>
          </w:p>
        </w:tc>
        <w:tc>
          <w:tcPr>
            <w:tcW w:w="1201" w:type="dxa"/>
            <w:tcBorders>
              <w:top w:val="single" w:sz="4" w:space="0" w:color="auto"/>
              <w:left w:val="single" w:sz="4" w:space="0" w:color="auto"/>
              <w:bottom w:val="single" w:sz="4" w:space="0" w:color="auto"/>
              <w:right w:val="single" w:sz="4" w:space="0" w:color="auto"/>
            </w:tcBorders>
            <w:hideMark/>
          </w:tcPr>
          <w:p w14:paraId="774982B4" w14:textId="77777777" w:rsidR="00DB25B4" w:rsidRPr="008A4487" w:rsidRDefault="00DB25B4" w:rsidP="006630AF">
            <w:pPr>
              <w:spacing w:before="40" w:after="40"/>
              <w:jc w:val="center"/>
              <w:rPr>
                <w:i/>
                <w:iCs/>
                <w:sz w:val="20"/>
                <w:szCs w:val="26"/>
              </w:rPr>
            </w:pPr>
            <w:r w:rsidRPr="008A4487">
              <w:rPr>
                <w:i/>
                <w:iCs/>
                <w:sz w:val="20"/>
                <w:szCs w:val="26"/>
              </w:rPr>
              <w:t>L</w:t>
            </w:r>
            <w:r w:rsidRPr="008A4487">
              <w:rPr>
                <w:i/>
                <w:iCs/>
                <w:sz w:val="20"/>
                <w:szCs w:val="26"/>
                <w:vertAlign w:val="subscript"/>
              </w:rPr>
              <w:t>atm</w:t>
            </w:r>
          </w:p>
        </w:tc>
        <w:tc>
          <w:tcPr>
            <w:tcW w:w="1854" w:type="dxa"/>
            <w:tcBorders>
              <w:top w:val="single" w:sz="4" w:space="0" w:color="auto"/>
              <w:left w:val="single" w:sz="4" w:space="0" w:color="auto"/>
              <w:bottom w:val="single" w:sz="4" w:space="0" w:color="auto"/>
              <w:right w:val="single" w:sz="4" w:space="0" w:color="auto"/>
            </w:tcBorders>
            <w:hideMark/>
          </w:tcPr>
          <w:p w14:paraId="5A281CA5" w14:textId="0EA68DD6" w:rsidR="00DB25B4" w:rsidRPr="008A4487" w:rsidRDefault="00DB25B4" w:rsidP="006630AF">
            <w:pPr>
              <w:spacing w:before="40" w:after="40"/>
              <w:jc w:val="center"/>
              <w:rPr>
                <w:sz w:val="20"/>
                <w:szCs w:val="26"/>
              </w:rPr>
            </w:pPr>
            <w:r w:rsidRPr="008A4487">
              <w:rPr>
                <w:sz w:val="20"/>
                <w:szCs w:val="26"/>
                <w:rtl/>
              </w:rPr>
              <w:t>محسوبة باستخدام التوصية</w:t>
            </w:r>
            <w:r w:rsidR="00143056" w:rsidRPr="008A4487">
              <w:rPr>
                <w:sz w:val="20"/>
                <w:szCs w:val="26"/>
                <w:rtl/>
              </w:rPr>
              <w:br/>
            </w:r>
            <w:hyperlink r:id="rId17" w:history="1">
              <w:r w:rsidRPr="008A4487">
                <w:rPr>
                  <w:rStyle w:val="Hyperlink"/>
                  <w:sz w:val="20"/>
                  <w:szCs w:val="26"/>
                </w:rPr>
                <w:t>ITU-R P.676</w:t>
              </w:r>
            </w:hyperlink>
            <w:r w:rsidRPr="008A4487">
              <w:rPr>
                <w:sz w:val="20"/>
                <w:szCs w:val="26"/>
                <w:rtl/>
              </w:rPr>
              <w:t xml:space="preserve"> (انظر</w:t>
            </w:r>
            <w:r w:rsidR="001F74BC" w:rsidRPr="008A4487">
              <w:rPr>
                <w:rFonts w:hint="cs"/>
                <w:sz w:val="20"/>
                <w:szCs w:val="26"/>
                <w:rtl/>
              </w:rPr>
              <w:t> </w:t>
            </w:r>
            <w:r w:rsidRPr="008A4487">
              <w:rPr>
                <w:sz w:val="20"/>
                <w:szCs w:val="26"/>
                <w:rtl/>
              </w:rPr>
              <w:t>الملاحظة أدناه)</w:t>
            </w:r>
          </w:p>
        </w:tc>
        <w:tc>
          <w:tcPr>
            <w:tcW w:w="1614" w:type="dxa"/>
            <w:tcBorders>
              <w:top w:val="single" w:sz="4" w:space="0" w:color="auto"/>
              <w:left w:val="single" w:sz="4" w:space="0" w:color="auto"/>
              <w:bottom w:val="single" w:sz="4" w:space="0" w:color="auto"/>
              <w:right w:val="single" w:sz="4" w:space="0" w:color="auto"/>
            </w:tcBorders>
            <w:hideMark/>
          </w:tcPr>
          <w:p w14:paraId="4FDFCF84" w14:textId="77777777" w:rsidR="00DB25B4" w:rsidRPr="008A4487" w:rsidRDefault="00DB25B4" w:rsidP="006630AF">
            <w:pPr>
              <w:spacing w:before="40" w:after="40"/>
              <w:jc w:val="center"/>
              <w:rPr>
                <w:sz w:val="20"/>
                <w:szCs w:val="26"/>
              </w:rPr>
            </w:pPr>
            <w:r w:rsidRPr="008A4487">
              <w:rPr>
                <w:sz w:val="20"/>
                <w:szCs w:val="26"/>
              </w:rPr>
              <w:t>dB</w:t>
            </w:r>
          </w:p>
        </w:tc>
      </w:tr>
      <w:tr w:rsidR="00DB25B4" w:rsidRPr="008A4487" w14:paraId="72557AA9"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tcPr>
          <w:p w14:paraId="3113A5F2" w14:textId="77777777" w:rsidR="00DB25B4" w:rsidRPr="008A4487" w:rsidRDefault="00DB25B4" w:rsidP="006630AF">
            <w:pPr>
              <w:spacing w:before="40" w:after="40"/>
              <w:jc w:val="center"/>
              <w:rPr>
                <w:sz w:val="20"/>
                <w:szCs w:val="26"/>
              </w:rPr>
            </w:pPr>
            <w:r w:rsidRPr="008A4487">
              <w:rPr>
                <w:sz w:val="20"/>
                <w:szCs w:val="26"/>
              </w:rPr>
              <w:t>10</w:t>
            </w:r>
          </w:p>
        </w:tc>
        <w:tc>
          <w:tcPr>
            <w:tcW w:w="4274" w:type="dxa"/>
            <w:tcBorders>
              <w:top w:val="single" w:sz="4" w:space="0" w:color="auto"/>
              <w:left w:val="single" w:sz="4" w:space="0" w:color="auto"/>
              <w:bottom w:val="single" w:sz="4" w:space="0" w:color="auto"/>
              <w:right w:val="single" w:sz="4" w:space="0" w:color="auto"/>
            </w:tcBorders>
          </w:tcPr>
          <w:p w14:paraId="59D20516" w14:textId="77777777" w:rsidR="00DB25B4" w:rsidRPr="008A4487" w:rsidRDefault="00DB25B4" w:rsidP="006630AF">
            <w:pPr>
              <w:spacing w:before="40" w:after="40"/>
              <w:rPr>
                <w:sz w:val="20"/>
                <w:szCs w:val="26"/>
              </w:rPr>
            </w:pPr>
            <w:r w:rsidRPr="008A4487">
              <w:rPr>
                <w:sz w:val="20"/>
                <w:szCs w:val="26"/>
                <w:rtl/>
              </w:rPr>
              <w:t>زاوية وصول الموجة الواردة على سطح الأرض</w:t>
            </w:r>
          </w:p>
        </w:tc>
        <w:tc>
          <w:tcPr>
            <w:tcW w:w="1201" w:type="dxa"/>
            <w:tcBorders>
              <w:top w:val="single" w:sz="4" w:space="0" w:color="auto"/>
              <w:left w:val="single" w:sz="4" w:space="0" w:color="auto"/>
              <w:bottom w:val="single" w:sz="4" w:space="0" w:color="auto"/>
              <w:right w:val="single" w:sz="4" w:space="0" w:color="auto"/>
            </w:tcBorders>
          </w:tcPr>
          <w:p w14:paraId="691A0477" w14:textId="3D963688" w:rsidR="00DB25B4" w:rsidRPr="008A4487" w:rsidRDefault="00143056" w:rsidP="006630AF">
            <w:pPr>
              <w:spacing w:before="40" w:after="40"/>
              <w:jc w:val="center"/>
              <w:rPr>
                <w:sz w:val="20"/>
                <w:szCs w:val="26"/>
              </w:rPr>
            </w:pPr>
            <m:oMathPara>
              <m:oMath>
                <m:r>
                  <m:rPr>
                    <m:sty m:val="p"/>
                  </m:rPr>
                  <w:rPr>
                    <w:rFonts w:ascii="Cambria Math" w:hAnsi="Cambria Math"/>
                    <w:sz w:val="20"/>
                    <w:szCs w:val="26"/>
                  </w:rPr>
                  <m:t>δ</m:t>
                </m:r>
              </m:oMath>
            </m:oMathPara>
          </w:p>
        </w:tc>
        <w:tc>
          <w:tcPr>
            <w:tcW w:w="1854" w:type="dxa"/>
            <w:tcBorders>
              <w:top w:val="single" w:sz="4" w:space="0" w:color="auto"/>
              <w:left w:val="single" w:sz="4" w:space="0" w:color="auto"/>
              <w:bottom w:val="single" w:sz="4" w:space="0" w:color="auto"/>
              <w:right w:val="single" w:sz="4" w:space="0" w:color="auto"/>
            </w:tcBorders>
            <w:vAlign w:val="center"/>
          </w:tcPr>
          <w:p w14:paraId="262A4384" w14:textId="051C84CD" w:rsidR="00DB25B4" w:rsidRPr="008A4487" w:rsidRDefault="00DB25B4" w:rsidP="006630AF">
            <w:pPr>
              <w:spacing w:before="40" w:after="40"/>
              <w:jc w:val="center"/>
              <w:rPr>
                <w:sz w:val="20"/>
                <w:szCs w:val="26"/>
              </w:rPr>
            </w:pPr>
            <w:r w:rsidRPr="008A4487">
              <w:rPr>
                <w:sz w:val="20"/>
                <w:szCs w:val="26"/>
                <w:rtl/>
              </w:rPr>
              <w:t xml:space="preserve">محددة بمجموعات حدود كثافة تدفق القدرة المحددة مسبقاً والمتغيرة من </w:t>
            </w:r>
            <w:r w:rsidRPr="008A4487">
              <w:rPr>
                <w:sz w:val="20"/>
                <w:szCs w:val="26"/>
              </w:rPr>
              <w:t>0</w:t>
            </w:r>
            <w:r w:rsidR="00E3079A" w:rsidRPr="008A4487">
              <w:rPr>
                <w:sz w:val="20"/>
                <w:szCs w:val="26"/>
                <w:rtl/>
              </w:rPr>
              <w:t xml:space="preserve"> </w:t>
            </w:r>
            <w:r w:rsidRPr="008A4487">
              <w:rPr>
                <w:sz w:val="20"/>
                <w:szCs w:val="26"/>
                <w:rtl/>
              </w:rPr>
              <w:t xml:space="preserve">إلى </w:t>
            </w:r>
            <w:r w:rsidRPr="008A4487">
              <w:rPr>
                <w:sz w:val="20"/>
                <w:szCs w:val="26"/>
              </w:rPr>
              <w:t>90</w:t>
            </w:r>
          </w:p>
        </w:tc>
        <w:tc>
          <w:tcPr>
            <w:tcW w:w="1614" w:type="dxa"/>
            <w:tcBorders>
              <w:top w:val="single" w:sz="4" w:space="0" w:color="auto"/>
              <w:left w:val="single" w:sz="4" w:space="0" w:color="auto"/>
              <w:bottom w:val="single" w:sz="4" w:space="0" w:color="auto"/>
              <w:right w:val="single" w:sz="4" w:space="0" w:color="auto"/>
            </w:tcBorders>
            <w:vAlign w:val="center"/>
          </w:tcPr>
          <w:p w14:paraId="3E6CE337" w14:textId="77777777" w:rsidR="00DB25B4" w:rsidRPr="008A4487" w:rsidRDefault="00DB25B4" w:rsidP="006630AF">
            <w:pPr>
              <w:spacing w:before="40" w:after="40"/>
              <w:jc w:val="center"/>
              <w:rPr>
                <w:sz w:val="20"/>
                <w:szCs w:val="26"/>
              </w:rPr>
            </w:pPr>
            <w:r w:rsidRPr="008A4487">
              <w:rPr>
                <w:sz w:val="20"/>
                <w:szCs w:val="26"/>
                <w:rtl/>
              </w:rPr>
              <w:t>درجات</w:t>
            </w:r>
          </w:p>
        </w:tc>
      </w:tr>
      <w:tr w:rsidR="00DB25B4" w:rsidRPr="008A4487" w14:paraId="1725940A"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hideMark/>
          </w:tcPr>
          <w:p w14:paraId="544FA2C0" w14:textId="77777777" w:rsidR="00DB25B4" w:rsidRPr="008A4487" w:rsidRDefault="00DB25B4" w:rsidP="006630AF">
            <w:pPr>
              <w:spacing w:before="40" w:after="40"/>
              <w:jc w:val="center"/>
              <w:rPr>
                <w:sz w:val="20"/>
                <w:szCs w:val="26"/>
              </w:rPr>
            </w:pPr>
            <w:r w:rsidRPr="008A4487">
              <w:rPr>
                <w:sz w:val="20"/>
                <w:szCs w:val="26"/>
              </w:rPr>
              <w:t>11</w:t>
            </w:r>
          </w:p>
        </w:tc>
        <w:tc>
          <w:tcPr>
            <w:tcW w:w="4274" w:type="dxa"/>
            <w:tcBorders>
              <w:top w:val="single" w:sz="4" w:space="0" w:color="auto"/>
              <w:left w:val="single" w:sz="4" w:space="0" w:color="auto"/>
              <w:bottom w:val="single" w:sz="4" w:space="0" w:color="auto"/>
              <w:right w:val="single" w:sz="4" w:space="0" w:color="auto"/>
            </w:tcBorders>
            <w:hideMark/>
          </w:tcPr>
          <w:p w14:paraId="0E23753F" w14:textId="77777777" w:rsidR="00DB25B4" w:rsidRPr="008A4487" w:rsidRDefault="00DB25B4" w:rsidP="006630AF">
            <w:pPr>
              <w:spacing w:before="40" w:after="40"/>
              <w:rPr>
                <w:sz w:val="20"/>
                <w:szCs w:val="26"/>
              </w:rPr>
            </w:pPr>
            <w:r w:rsidRPr="008A4487">
              <w:rPr>
                <w:sz w:val="20"/>
                <w:szCs w:val="26"/>
                <w:rtl/>
              </w:rPr>
              <w:t>الارتفاع الأدنى من أجل الفحص</w:t>
            </w:r>
          </w:p>
        </w:tc>
        <w:tc>
          <w:tcPr>
            <w:tcW w:w="1201" w:type="dxa"/>
            <w:tcBorders>
              <w:top w:val="single" w:sz="4" w:space="0" w:color="auto"/>
              <w:left w:val="single" w:sz="4" w:space="0" w:color="auto"/>
              <w:bottom w:val="single" w:sz="4" w:space="0" w:color="auto"/>
              <w:right w:val="single" w:sz="4" w:space="0" w:color="auto"/>
            </w:tcBorders>
            <w:hideMark/>
          </w:tcPr>
          <w:p w14:paraId="0155AF08" w14:textId="77777777" w:rsidR="00DB25B4" w:rsidRPr="008A4487" w:rsidRDefault="00DB25B4" w:rsidP="006630AF">
            <w:pPr>
              <w:spacing w:before="40" w:after="40"/>
              <w:jc w:val="center"/>
              <w:rPr>
                <w:i/>
                <w:iCs/>
                <w:sz w:val="20"/>
                <w:szCs w:val="26"/>
              </w:rPr>
            </w:pPr>
            <w:r w:rsidRPr="008A4487">
              <w:rPr>
                <w:i/>
                <w:iCs/>
                <w:sz w:val="20"/>
                <w:szCs w:val="26"/>
              </w:rPr>
              <w:t>H</w:t>
            </w:r>
            <w:r w:rsidRPr="008A4487">
              <w:rPr>
                <w:i/>
                <w:iCs/>
                <w:sz w:val="20"/>
                <w:szCs w:val="26"/>
                <w:vertAlign w:val="subscript"/>
              </w:rPr>
              <w:t>min</w:t>
            </w:r>
          </w:p>
        </w:tc>
        <w:tc>
          <w:tcPr>
            <w:tcW w:w="1854" w:type="dxa"/>
            <w:tcBorders>
              <w:top w:val="single" w:sz="4" w:space="0" w:color="auto"/>
              <w:left w:val="single" w:sz="4" w:space="0" w:color="auto"/>
              <w:bottom w:val="single" w:sz="4" w:space="0" w:color="auto"/>
              <w:right w:val="single" w:sz="4" w:space="0" w:color="auto"/>
            </w:tcBorders>
            <w:vAlign w:val="center"/>
            <w:hideMark/>
          </w:tcPr>
          <w:p w14:paraId="4F2881C6" w14:textId="77777777" w:rsidR="00DB25B4" w:rsidRPr="008A4487" w:rsidRDefault="00DB25B4" w:rsidP="006630AF">
            <w:pPr>
              <w:spacing w:before="40" w:after="40"/>
              <w:jc w:val="center"/>
              <w:rPr>
                <w:sz w:val="20"/>
                <w:szCs w:val="26"/>
              </w:rPr>
            </w:pPr>
            <w:r w:rsidRPr="008A4487">
              <w:rPr>
                <w:sz w:val="20"/>
                <w:szCs w:val="26"/>
              </w:rPr>
              <w:t>0,01</w:t>
            </w:r>
          </w:p>
        </w:tc>
        <w:tc>
          <w:tcPr>
            <w:tcW w:w="1614" w:type="dxa"/>
            <w:tcBorders>
              <w:top w:val="single" w:sz="4" w:space="0" w:color="auto"/>
              <w:left w:val="single" w:sz="4" w:space="0" w:color="auto"/>
              <w:bottom w:val="single" w:sz="4" w:space="0" w:color="auto"/>
              <w:right w:val="single" w:sz="4" w:space="0" w:color="auto"/>
            </w:tcBorders>
            <w:vAlign w:val="center"/>
            <w:hideMark/>
          </w:tcPr>
          <w:p w14:paraId="600767CA" w14:textId="77777777" w:rsidR="00DB25B4" w:rsidRPr="008A4487" w:rsidRDefault="00DB25B4" w:rsidP="006630AF">
            <w:pPr>
              <w:spacing w:before="40" w:after="40"/>
              <w:jc w:val="center"/>
              <w:rPr>
                <w:sz w:val="20"/>
                <w:szCs w:val="26"/>
              </w:rPr>
            </w:pPr>
            <w:r w:rsidRPr="008A4487">
              <w:rPr>
                <w:sz w:val="20"/>
                <w:szCs w:val="26"/>
              </w:rPr>
              <w:t>km</w:t>
            </w:r>
          </w:p>
        </w:tc>
      </w:tr>
      <w:tr w:rsidR="00DB25B4" w:rsidRPr="008A4487" w14:paraId="26072C0C"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hideMark/>
          </w:tcPr>
          <w:p w14:paraId="17AD0D71" w14:textId="77777777" w:rsidR="00DB25B4" w:rsidRPr="008A4487" w:rsidRDefault="00DB25B4" w:rsidP="006630AF">
            <w:pPr>
              <w:spacing w:before="40" w:after="40"/>
              <w:jc w:val="center"/>
              <w:rPr>
                <w:sz w:val="20"/>
                <w:szCs w:val="26"/>
              </w:rPr>
            </w:pPr>
            <w:r w:rsidRPr="008A4487">
              <w:rPr>
                <w:sz w:val="20"/>
                <w:szCs w:val="26"/>
              </w:rPr>
              <w:t>12</w:t>
            </w:r>
          </w:p>
        </w:tc>
        <w:tc>
          <w:tcPr>
            <w:tcW w:w="4274" w:type="dxa"/>
            <w:tcBorders>
              <w:top w:val="single" w:sz="4" w:space="0" w:color="auto"/>
              <w:left w:val="single" w:sz="4" w:space="0" w:color="auto"/>
              <w:bottom w:val="single" w:sz="4" w:space="0" w:color="auto"/>
              <w:right w:val="single" w:sz="4" w:space="0" w:color="auto"/>
            </w:tcBorders>
            <w:hideMark/>
          </w:tcPr>
          <w:p w14:paraId="64E9584D" w14:textId="77777777" w:rsidR="00DB25B4" w:rsidRPr="008A4487" w:rsidRDefault="00DB25B4" w:rsidP="006630AF">
            <w:pPr>
              <w:spacing w:before="40" w:after="40"/>
              <w:rPr>
                <w:sz w:val="20"/>
                <w:szCs w:val="26"/>
              </w:rPr>
            </w:pPr>
            <w:r w:rsidRPr="008A4487">
              <w:rPr>
                <w:sz w:val="20"/>
                <w:szCs w:val="26"/>
                <w:rtl/>
              </w:rPr>
              <w:t>الارتفاع الأقصى من أجل الفحص</w:t>
            </w:r>
          </w:p>
        </w:tc>
        <w:tc>
          <w:tcPr>
            <w:tcW w:w="1201" w:type="dxa"/>
            <w:tcBorders>
              <w:top w:val="single" w:sz="4" w:space="0" w:color="auto"/>
              <w:left w:val="single" w:sz="4" w:space="0" w:color="auto"/>
              <w:bottom w:val="single" w:sz="4" w:space="0" w:color="auto"/>
              <w:right w:val="single" w:sz="4" w:space="0" w:color="auto"/>
            </w:tcBorders>
            <w:hideMark/>
          </w:tcPr>
          <w:p w14:paraId="66ED8146" w14:textId="77777777" w:rsidR="00DB25B4" w:rsidRPr="008A4487" w:rsidRDefault="00DB25B4" w:rsidP="006630AF">
            <w:pPr>
              <w:spacing w:before="40" w:after="40"/>
              <w:jc w:val="center"/>
              <w:rPr>
                <w:i/>
                <w:iCs/>
                <w:sz w:val="20"/>
                <w:szCs w:val="26"/>
              </w:rPr>
            </w:pPr>
            <w:r w:rsidRPr="008A4487">
              <w:rPr>
                <w:i/>
                <w:iCs/>
                <w:sz w:val="20"/>
                <w:szCs w:val="26"/>
              </w:rPr>
              <w:t>H</w:t>
            </w:r>
            <w:r w:rsidRPr="008A4487">
              <w:rPr>
                <w:i/>
                <w:iCs/>
                <w:sz w:val="20"/>
                <w:szCs w:val="26"/>
                <w:vertAlign w:val="subscript"/>
              </w:rPr>
              <w:t>max</w:t>
            </w:r>
          </w:p>
        </w:tc>
        <w:tc>
          <w:tcPr>
            <w:tcW w:w="1854" w:type="dxa"/>
            <w:tcBorders>
              <w:top w:val="single" w:sz="4" w:space="0" w:color="auto"/>
              <w:left w:val="single" w:sz="4" w:space="0" w:color="auto"/>
              <w:bottom w:val="single" w:sz="4" w:space="0" w:color="auto"/>
              <w:right w:val="single" w:sz="4" w:space="0" w:color="auto"/>
            </w:tcBorders>
            <w:vAlign w:val="center"/>
            <w:hideMark/>
          </w:tcPr>
          <w:p w14:paraId="40854B92" w14:textId="77777777" w:rsidR="00DB25B4" w:rsidRPr="008A4487" w:rsidRDefault="00DB25B4" w:rsidP="006630AF">
            <w:pPr>
              <w:spacing w:before="40" w:after="40"/>
              <w:jc w:val="center"/>
              <w:rPr>
                <w:sz w:val="20"/>
                <w:szCs w:val="26"/>
              </w:rPr>
            </w:pPr>
            <w:r w:rsidRPr="008A4487">
              <w:rPr>
                <w:sz w:val="20"/>
                <w:szCs w:val="26"/>
              </w:rPr>
              <w:t>15,0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54B10484" w14:textId="77777777" w:rsidR="00DB25B4" w:rsidRPr="008A4487" w:rsidRDefault="00DB25B4" w:rsidP="006630AF">
            <w:pPr>
              <w:spacing w:before="40" w:after="40"/>
              <w:jc w:val="center"/>
              <w:rPr>
                <w:sz w:val="20"/>
                <w:szCs w:val="26"/>
              </w:rPr>
            </w:pPr>
            <w:r w:rsidRPr="008A4487">
              <w:rPr>
                <w:sz w:val="20"/>
                <w:szCs w:val="26"/>
              </w:rPr>
              <w:t>km</w:t>
            </w:r>
          </w:p>
        </w:tc>
      </w:tr>
      <w:tr w:rsidR="00DB25B4" w:rsidRPr="008A4487" w14:paraId="0C616718"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hideMark/>
          </w:tcPr>
          <w:p w14:paraId="7C319801" w14:textId="77777777" w:rsidR="00DB25B4" w:rsidRPr="008A4487" w:rsidRDefault="00DB25B4" w:rsidP="006630AF">
            <w:pPr>
              <w:spacing w:before="40" w:after="40"/>
              <w:jc w:val="center"/>
              <w:rPr>
                <w:sz w:val="20"/>
                <w:szCs w:val="26"/>
              </w:rPr>
            </w:pPr>
            <w:r w:rsidRPr="008A4487">
              <w:rPr>
                <w:sz w:val="20"/>
                <w:szCs w:val="26"/>
              </w:rPr>
              <w:t>13</w:t>
            </w:r>
          </w:p>
        </w:tc>
        <w:tc>
          <w:tcPr>
            <w:tcW w:w="4274" w:type="dxa"/>
            <w:tcBorders>
              <w:top w:val="single" w:sz="4" w:space="0" w:color="auto"/>
              <w:left w:val="single" w:sz="4" w:space="0" w:color="auto"/>
              <w:bottom w:val="single" w:sz="4" w:space="0" w:color="auto"/>
              <w:right w:val="single" w:sz="4" w:space="0" w:color="auto"/>
            </w:tcBorders>
            <w:hideMark/>
          </w:tcPr>
          <w:p w14:paraId="15A161CA" w14:textId="77777777" w:rsidR="00DB25B4" w:rsidRPr="008A4487" w:rsidRDefault="00DB25B4" w:rsidP="006630AF">
            <w:pPr>
              <w:spacing w:before="40" w:after="40"/>
              <w:rPr>
                <w:sz w:val="20"/>
                <w:szCs w:val="26"/>
              </w:rPr>
            </w:pPr>
            <w:r w:rsidRPr="008A4487">
              <w:rPr>
                <w:sz w:val="20"/>
                <w:szCs w:val="26"/>
                <w:rtl/>
              </w:rPr>
              <w:t>المباعدة بين الارتفاعات من أجل الفحص</w:t>
            </w:r>
            <w:r w:rsidRPr="008A4487">
              <w:rPr>
                <w:sz w:val="20"/>
                <w:szCs w:val="26"/>
                <w:vertAlign w:val="superscript"/>
              </w:rPr>
              <w:footnoteReference w:id="1"/>
            </w:r>
          </w:p>
        </w:tc>
        <w:tc>
          <w:tcPr>
            <w:tcW w:w="1201" w:type="dxa"/>
            <w:tcBorders>
              <w:top w:val="single" w:sz="4" w:space="0" w:color="auto"/>
              <w:left w:val="single" w:sz="4" w:space="0" w:color="auto"/>
              <w:bottom w:val="single" w:sz="4" w:space="0" w:color="auto"/>
              <w:right w:val="single" w:sz="4" w:space="0" w:color="auto"/>
            </w:tcBorders>
            <w:hideMark/>
          </w:tcPr>
          <w:p w14:paraId="6B314CEF" w14:textId="77777777" w:rsidR="00DB25B4" w:rsidRPr="008A4487" w:rsidRDefault="00DB25B4" w:rsidP="006630AF">
            <w:pPr>
              <w:spacing w:before="40" w:after="40"/>
              <w:jc w:val="center"/>
              <w:rPr>
                <w:i/>
                <w:iCs/>
                <w:sz w:val="20"/>
                <w:szCs w:val="26"/>
              </w:rPr>
            </w:pPr>
            <w:r w:rsidRPr="008A4487">
              <w:rPr>
                <w:i/>
                <w:iCs/>
                <w:sz w:val="20"/>
                <w:szCs w:val="26"/>
              </w:rPr>
              <w:t>H</w:t>
            </w:r>
            <w:r w:rsidRPr="008A4487">
              <w:rPr>
                <w:i/>
                <w:iCs/>
                <w:sz w:val="20"/>
                <w:szCs w:val="26"/>
                <w:vertAlign w:val="subscript"/>
              </w:rPr>
              <w:t>step</w:t>
            </w:r>
          </w:p>
        </w:tc>
        <w:tc>
          <w:tcPr>
            <w:tcW w:w="1854" w:type="dxa"/>
            <w:tcBorders>
              <w:top w:val="single" w:sz="4" w:space="0" w:color="auto"/>
              <w:left w:val="single" w:sz="4" w:space="0" w:color="auto"/>
              <w:bottom w:val="single" w:sz="4" w:space="0" w:color="auto"/>
              <w:right w:val="single" w:sz="4" w:space="0" w:color="auto"/>
            </w:tcBorders>
            <w:vAlign w:val="center"/>
            <w:hideMark/>
          </w:tcPr>
          <w:p w14:paraId="5D6162C3" w14:textId="77777777" w:rsidR="00DB25B4" w:rsidRPr="008A4487" w:rsidRDefault="00DB25B4" w:rsidP="006630AF">
            <w:pPr>
              <w:spacing w:before="40" w:after="40"/>
              <w:jc w:val="center"/>
              <w:rPr>
                <w:sz w:val="20"/>
                <w:szCs w:val="26"/>
              </w:rPr>
            </w:pPr>
            <w:r w:rsidRPr="008A4487">
              <w:rPr>
                <w:sz w:val="20"/>
                <w:szCs w:val="26"/>
              </w:rPr>
              <w:t>1,0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7C16A914" w14:textId="77777777" w:rsidR="00DB25B4" w:rsidRPr="008A4487" w:rsidRDefault="00DB25B4" w:rsidP="006630AF">
            <w:pPr>
              <w:spacing w:before="40" w:after="40"/>
              <w:jc w:val="center"/>
              <w:rPr>
                <w:sz w:val="20"/>
                <w:szCs w:val="26"/>
              </w:rPr>
            </w:pPr>
            <w:r w:rsidRPr="008A4487">
              <w:rPr>
                <w:sz w:val="20"/>
                <w:szCs w:val="26"/>
              </w:rPr>
              <w:t>km</w:t>
            </w:r>
          </w:p>
        </w:tc>
      </w:tr>
      <w:tr w:rsidR="00DB25B4" w:rsidRPr="008A4487" w14:paraId="39F2232F" w14:textId="77777777" w:rsidTr="00550764">
        <w:trPr>
          <w:jc w:val="center"/>
        </w:trPr>
        <w:tc>
          <w:tcPr>
            <w:tcW w:w="696" w:type="dxa"/>
            <w:tcBorders>
              <w:top w:val="single" w:sz="4" w:space="0" w:color="auto"/>
              <w:left w:val="single" w:sz="4" w:space="0" w:color="auto"/>
              <w:bottom w:val="single" w:sz="4" w:space="0" w:color="auto"/>
              <w:right w:val="single" w:sz="4" w:space="0" w:color="auto"/>
            </w:tcBorders>
          </w:tcPr>
          <w:p w14:paraId="0FBCBCE4" w14:textId="77777777" w:rsidR="00DB25B4" w:rsidRPr="008A4487" w:rsidRDefault="00DB25B4" w:rsidP="006630AF">
            <w:pPr>
              <w:spacing w:before="40" w:after="40"/>
              <w:jc w:val="center"/>
              <w:rPr>
                <w:sz w:val="20"/>
                <w:szCs w:val="26"/>
              </w:rPr>
            </w:pPr>
            <w:r w:rsidRPr="008A4487">
              <w:rPr>
                <w:sz w:val="20"/>
                <w:szCs w:val="26"/>
              </w:rPr>
              <w:t>14</w:t>
            </w:r>
          </w:p>
        </w:tc>
        <w:tc>
          <w:tcPr>
            <w:tcW w:w="4274" w:type="dxa"/>
            <w:tcBorders>
              <w:top w:val="single" w:sz="4" w:space="0" w:color="auto"/>
              <w:left w:val="single" w:sz="4" w:space="0" w:color="auto"/>
              <w:bottom w:val="single" w:sz="4" w:space="0" w:color="auto"/>
              <w:right w:val="single" w:sz="4" w:space="0" w:color="auto"/>
            </w:tcBorders>
          </w:tcPr>
          <w:p w14:paraId="56A74102" w14:textId="77777777" w:rsidR="00DB25B4" w:rsidRPr="008A4487" w:rsidRDefault="00DB25B4" w:rsidP="006630AF">
            <w:pPr>
              <w:spacing w:before="40" w:after="40"/>
              <w:rPr>
                <w:sz w:val="20"/>
                <w:szCs w:val="26"/>
              </w:rPr>
            </w:pPr>
            <w:bookmarkStart w:id="5" w:name="_Hlk98344843"/>
            <w:r w:rsidRPr="008A4487">
              <w:rPr>
                <w:sz w:val="20"/>
                <w:szCs w:val="26"/>
                <w:rtl/>
              </w:rPr>
              <w:t>توهين ناجم عن جسم الطائرة</w:t>
            </w:r>
            <w:bookmarkEnd w:id="5"/>
          </w:p>
        </w:tc>
        <w:tc>
          <w:tcPr>
            <w:tcW w:w="1201" w:type="dxa"/>
            <w:tcBorders>
              <w:top w:val="single" w:sz="4" w:space="0" w:color="auto"/>
              <w:left w:val="single" w:sz="4" w:space="0" w:color="auto"/>
              <w:bottom w:val="single" w:sz="4" w:space="0" w:color="auto"/>
              <w:right w:val="single" w:sz="4" w:space="0" w:color="auto"/>
            </w:tcBorders>
          </w:tcPr>
          <w:p w14:paraId="6975BCD2" w14:textId="77777777" w:rsidR="00DB25B4" w:rsidRPr="008A4487" w:rsidRDefault="00DB25B4" w:rsidP="006630AF">
            <w:pPr>
              <w:spacing w:before="40" w:after="40"/>
              <w:jc w:val="center"/>
              <w:rPr>
                <w:i/>
                <w:iCs/>
                <w:sz w:val="20"/>
                <w:szCs w:val="26"/>
                <w:lang w:bidi="en-GB"/>
              </w:rPr>
            </w:pPr>
            <w:r w:rsidRPr="008A4487">
              <w:rPr>
                <w:i/>
                <w:iCs/>
                <w:sz w:val="20"/>
                <w:szCs w:val="26"/>
              </w:rPr>
              <w:t>L</w:t>
            </w:r>
            <w:r w:rsidRPr="008A4487">
              <w:rPr>
                <w:i/>
                <w:iCs/>
                <w:sz w:val="20"/>
                <w:szCs w:val="26"/>
                <w:vertAlign w:val="subscript"/>
              </w:rPr>
              <w:t>ƒ</w:t>
            </w:r>
          </w:p>
        </w:tc>
        <w:tc>
          <w:tcPr>
            <w:tcW w:w="1854" w:type="dxa"/>
            <w:tcBorders>
              <w:top w:val="single" w:sz="4" w:space="0" w:color="auto"/>
              <w:left w:val="single" w:sz="4" w:space="0" w:color="auto"/>
              <w:bottom w:val="single" w:sz="4" w:space="0" w:color="auto"/>
              <w:right w:val="single" w:sz="4" w:space="0" w:color="auto"/>
            </w:tcBorders>
            <w:vAlign w:val="center"/>
          </w:tcPr>
          <w:p w14:paraId="64D9AEFC" w14:textId="77777777" w:rsidR="00DB25B4" w:rsidRPr="008A4487" w:rsidRDefault="00DB25B4" w:rsidP="001F74BC">
            <w:pPr>
              <w:spacing w:before="40" w:after="40"/>
              <w:jc w:val="center"/>
              <w:rPr>
                <w:sz w:val="20"/>
                <w:szCs w:val="26"/>
                <w:lang w:bidi="en-GB"/>
              </w:rPr>
            </w:pPr>
            <w:bookmarkStart w:id="6" w:name="_Hlk98344861"/>
            <w:r w:rsidRPr="008A4487">
              <w:rPr>
                <w:sz w:val="20"/>
                <w:szCs w:val="26"/>
                <w:rtl/>
              </w:rPr>
              <w:t xml:space="preserve">محسوبة بناء على تقارير وتوصيات قطاع الاتصالات الراديوية (انظر الجدول </w:t>
            </w:r>
            <w:r w:rsidRPr="008A4487">
              <w:rPr>
                <w:sz w:val="20"/>
                <w:szCs w:val="26"/>
              </w:rPr>
              <w:t>4</w:t>
            </w:r>
            <w:bookmarkEnd w:id="6"/>
            <w:r w:rsidRPr="008A4487">
              <w:rPr>
                <w:sz w:val="20"/>
                <w:szCs w:val="26"/>
                <w:rtl/>
              </w:rPr>
              <w:t>)</w:t>
            </w:r>
          </w:p>
        </w:tc>
        <w:tc>
          <w:tcPr>
            <w:tcW w:w="1614" w:type="dxa"/>
            <w:tcBorders>
              <w:top w:val="single" w:sz="4" w:space="0" w:color="auto"/>
              <w:left w:val="single" w:sz="4" w:space="0" w:color="auto"/>
              <w:bottom w:val="single" w:sz="4" w:space="0" w:color="auto"/>
              <w:right w:val="single" w:sz="4" w:space="0" w:color="auto"/>
            </w:tcBorders>
            <w:vAlign w:val="center"/>
          </w:tcPr>
          <w:p w14:paraId="0E1AEC91" w14:textId="77777777" w:rsidR="00DB25B4" w:rsidRPr="008A4487" w:rsidRDefault="00DB25B4" w:rsidP="006630AF">
            <w:pPr>
              <w:spacing w:before="40" w:after="40"/>
              <w:jc w:val="center"/>
              <w:rPr>
                <w:sz w:val="20"/>
                <w:szCs w:val="26"/>
              </w:rPr>
            </w:pPr>
            <w:r w:rsidRPr="008A4487">
              <w:rPr>
                <w:sz w:val="20"/>
                <w:szCs w:val="26"/>
              </w:rPr>
              <w:t>dB</w:t>
            </w:r>
          </w:p>
        </w:tc>
      </w:tr>
      <w:tr w:rsidR="00DB25B4" w:rsidRPr="008A4487" w14:paraId="449AF8AA" w14:textId="77777777" w:rsidTr="00A1533C">
        <w:trPr>
          <w:jc w:val="center"/>
        </w:trPr>
        <w:tc>
          <w:tcPr>
            <w:tcW w:w="9639" w:type="dxa"/>
            <w:gridSpan w:val="5"/>
            <w:tcBorders>
              <w:top w:val="single" w:sz="4" w:space="0" w:color="auto"/>
            </w:tcBorders>
          </w:tcPr>
          <w:p w14:paraId="193C97DF" w14:textId="77A3FE34" w:rsidR="00DB25B4" w:rsidRPr="008A4487" w:rsidRDefault="00DB25B4" w:rsidP="00395D26">
            <w:pPr>
              <w:pStyle w:val="Tabletext"/>
              <w:rPr>
                <w:lang w:bidi="ar-EG"/>
              </w:rPr>
            </w:pPr>
            <w:r w:rsidRPr="008A4487">
              <w:rPr>
                <w:b/>
                <w:bCs/>
                <w:rtl/>
              </w:rPr>
              <w:t>ملاحظة</w:t>
            </w:r>
            <w:r w:rsidR="00395D26">
              <w:rPr>
                <w:rFonts w:hint="cs"/>
                <w:rtl/>
              </w:rPr>
              <w:t xml:space="preserve"> –</w:t>
            </w:r>
            <w:r w:rsidRPr="008A4487">
              <w:rPr>
                <w:rtl/>
              </w:rPr>
              <w:t xml:space="preserve"> يُحسب التوهين الجوي </w:t>
            </w:r>
            <w:r w:rsidRPr="00395D26">
              <w:rPr>
                <w:color w:val="000000" w:themeColor="text1"/>
                <w:rtl/>
              </w:rPr>
              <w:t xml:space="preserve">باستخدام التوصية </w:t>
            </w:r>
            <w:hyperlink r:id="rId18" w:history="1">
              <w:r w:rsidRPr="00395D26">
                <w:rPr>
                  <w:rStyle w:val="Hyperlink"/>
                  <w:color w:val="000000" w:themeColor="text1"/>
                  <w:u w:val="none"/>
                </w:rPr>
                <w:t>ITU-R P.676</w:t>
              </w:r>
            </w:hyperlink>
            <w:r w:rsidRPr="00395D26">
              <w:rPr>
                <w:color w:val="000000" w:themeColor="text1"/>
                <w:rtl/>
              </w:rPr>
              <w:t>، مع متوسط الغلاف الجوي المرجعي العالمي السنوي على النحو المحدد في</w:t>
            </w:r>
            <w:r w:rsidR="00143056" w:rsidRPr="00395D26">
              <w:rPr>
                <w:rFonts w:hint="eastAsia"/>
                <w:color w:val="000000" w:themeColor="text1"/>
                <w:rtl/>
                <w:lang w:bidi="ar-EG"/>
              </w:rPr>
              <w:t> </w:t>
            </w:r>
            <w:r w:rsidRPr="00395D26">
              <w:rPr>
                <w:color w:val="000000" w:themeColor="text1"/>
                <w:rtl/>
              </w:rPr>
              <w:t xml:space="preserve">التوصية </w:t>
            </w:r>
            <w:r w:rsidRPr="00395D26">
              <w:rPr>
                <w:color w:val="000000" w:themeColor="text1"/>
              </w:rPr>
              <w:t>ITU-R P.835</w:t>
            </w:r>
            <w:r w:rsidRPr="00395D26">
              <w:rPr>
                <w:color w:val="000000" w:themeColor="text1"/>
                <w:rtl/>
              </w:rPr>
              <w:t>.</w:t>
            </w:r>
          </w:p>
        </w:tc>
      </w:tr>
    </w:tbl>
    <w:p w14:paraId="75F02C38" w14:textId="77777777" w:rsidR="00DB25B4" w:rsidRPr="008A4487" w:rsidRDefault="00DB25B4" w:rsidP="003B2038">
      <w:pPr>
        <w:pStyle w:val="FigureNo"/>
        <w:keepNext/>
      </w:pPr>
      <w:r w:rsidRPr="008A4487">
        <w:rPr>
          <w:rtl/>
        </w:rPr>
        <w:lastRenderedPageBreak/>
        <w:t xml:space="preserve">الشكل </w:t>
      </w:r>
      <w:r w:rsidRPr="008A4487">
        <w:t>1</w:t>
      </w:r>
    </w:p>
    <w:p w14:paraId="19DD50D0" w14:textId="20E21202" w:rsidR="00DB25B4" w:rsidRPr="008A4487" w:rsidRDefault="00DB25B4" w:rsidP="00143056">
      <w:pPr>
        <w:pStyle w:val="Figuretitle0"/>
      </w:pPr>
      <w:r w:rsidRPr="008A4487">
        <w:rPr>
          <w:rtl/>
        </w:rPr>
        <w:t xml:space="preserve">الهندسة المرتبطة بفحص الامتثال لارتفاعين مختلفين لمحطة </w:t>
      </w:r>
      <w:r w:rsidRPr="008A4487">
        <w:t>A-ESIM</w:t>
      </w:r>
    </w:p>
    <w:p w14:paraId="5A7207C3" w14:textId="5E2CD2A0" w:rsidR="00DB25B4" w:rsidRPr="008A4487" w:rsidRDefault="00DB25B4" w:rsidP="00143056">
      <w:pPr>
        <w:pStyle w:val="Figure"/>
        <w:bidi/>
        <w:rPr>
          <w:rtl/>
        </w:rPr>
      </w:pPr>
      <w:r w:rsidRPr="008A4487">
        <w:rPr>
          <w:noProof/>
        </w:rPr>
        <w:drawing>
          <wp:inline distT="0" distB="0" distL="0" distR="0" wp14:anchorId="7ADA4C27" wp14:editId="78993D22">
            <wp:extent cx="5669915" cy="2225040"/>
            <wp:effectExtent l="0" t="0" r="6985" b="3810"/>
            <wp:docPr id="262" name="Picture 1" descr="A diagram of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 descr="A diagram of a circl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9915" cy="2225040"/>
                    </a:xfrm>
                    <a:prstGeom prst="rect">
                      <a:avLst/>
                    </a:prstGeom>
                    <a:noFill/>
                  </pic:spPr>
                </pic:pic>
              </a:graphicData>
            </a:graphic>
          </wp:inline>
        </w:drawing>
      </w:r>
    </w:p>
    <w:p w14:paraId="63A0B9A0" w14:textId="77777777" w:rsidR="00DB25B4" w:rsidRPr="008A4487" w:rsidRDefault="00DB25B4" w:rsidP="00143056">
      <w:pPr>
        <w:pStyle w:val="TableNo0"/>
      </w:pPr>
      <w:r w:rsidRPr="008A4487">
        <w:rPr>
          <w:rtl/>
        </w:rPr>
        <w:t xml:space="preserve">الجدول </w:t>
      </w:r>
      <w:r w:rsidRPr="008A4487">
        <w:t>4</w:t>
      </w:r>
    </w:p>
    <w:p w14:paraId="27FE1DA5" w14:textId="77777777" w:rsidR="00DB25B4" w:rsidRPr="008A4487" w:rsidRDefault="00DB25B4" w:rsidP="00143056">
      <w:pPr>
        <w:pStyle w:val="Tabletitle"/>
      </w:pPr>
      <w:r w:rsidRPr="008A4487">
        <w:rPr>
          <w:rtl/>
        </w:rPr>
        <w:t xml:space="preserve">نموذج توهين ناجم عن جسم الطائرة </w:t>
      </w:r>
    </w:p>
    <w:tbl>
      <w:tblPr>
        <w:tblW w:w="0" w:type="auto"/>
        <w:jc w:val="center"/>
        <w:tblLook w:val="04A0" w:firstRow="1" w:lastRow="0" w:firstColumn="1" w:lastColumn="0" w:noHBand="0" w:noVBand="1"/>
      </w:tblPr>
      <w:tblGrid>
        <w:gridCol w:w="2880"/>
        <w:gridCol w:w="810"/>
        <w:gridCol w:w="720"/>
        <w:gridCol w:w="1710"/>
      </w:tblGrid>
      <w:tr w:rsidR="00840C5D" w:rsidRPr="008A4487" w14:paraId="79C68480" w14:textId="77777777" w:rsidTr="00A1533C">
        <w:trPr>
          <w:jc w:val="center"/>
        </w:trPr>
        <w:tc>
          <w:tcPr>
            <w:tcW w:w="2880" w:type="dxa"/>
            <w:tcBorders>
              <w:top w:val="single" w:sz="4" w:space="0" w:color="auto"/>
              <w:left w:val="single" w:sz="4" w:space="0" w:color="auto"/>
              <w:bottom w:val="single" w:sz="4" w:space="0" w:color="auto"/>
              <w:right w:val="single" w:sz="4" w:space="0" w:color="auto"/>
            </w:tcBorders>
            <w:hideMark/>
          </w:tcPr>
          <w:p w14:paraId="6BE14C44" w14:textId="77777777" w:rsidR="00840C5D" w:rsidRPr="008A4487" w:rsidRDefault="000D56C1" w:rsidP="00840C5D">
            <w:pPr>
              <w:pStyle w:val="Tabletext"/>
              <w:bidi w:val="0"/>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fuse</m:t>
                    </m:r>
                  </m:sub>
                </m:sSub>
                <m:d>
                  <m:dPr>
                    <m:ctrlPr>
                      <w:rPr>
                        <w:rFonts w:ascii="Cambria Math" w:hAnsi="Cambria Math"/>
                      </w:rPr>
                    </m:ctrlPr>
                  </m:dPr>
                  <m:e>
                    <m:r>
                      <m:rPr>
                        <m:sty m:val="p"/>
                      </m:rPr>
                      <w:rPr>
                        <w:rFonts w:ascii="Cambria Math" w:hAnsi="Cambria Math"/>
                      </w:rPr>
                      <m:t>γ</m:t>
                    </m:r>
                  </m:e>
                </m:d>
                <m:r>
                  <m:rPr>
                    <m:sty m:val="p"/>
                  </m:rPr>
                  <w:rPr>
                    <w:rFonts w:ascii="Cambria Math" w:hAnsi="Cambria Math"/>
                  </w:rPr>
                  <m:t>=3.5+0.25∙γ</m:t>
                </m:r>
              </m:oMath>
            </m:oMathPara>
          </w:p>
        </w:tc>
        <w:tc>
          <w:tcPr>
            <w:tcW w:w="810" w:type="dxa"/>
            <w:tcBorders>
              <w:top w:val="single" w:sz="4" w:space="0" w:color="auto"/>
              <w:left w:val="single" w:sz="4" w:space="0" w:color="auto"/>
              <w:bottom w:val="single" w:sz="4" w:space="0" w:color="auto"/>
              <w:right w:val="single" w:sz="4" w:space="0" w:color="auto"/>
            </w:tcBorders>
            <w:hideMark/>
          </w:tcPr>
          <w:p w14:paraId="3D37B6F4" w14:textId="77777777" w:rsidR="00840C5D" w:rsidRPr="008A4487" w:rsidRDefault="00840C5D" w:rsidP="00840C5D">
            <w:pPr>
              <w:pStyle w:val="Tabletext"/>
              <w:bidi w:val="0"/>
              <w:jc w:val="center"/>
            </w:pPr>
            <w:r w:rsidRPr="008A4487">
              <w:t>dB</w:t>
            </w:r>
          </w:p>
        </w:tc>
        <w:tc>
          <w:tcPr>
            <w:tcW w:w="720" w:type="dxa"/>
            <w:tcBorders>
              <w:top w:val="single" w:sz="4" w:space="0" w:color="auto"/>
              <w:left w:val="single" w:sz="4" w:space="0" w:color="auto"/>
              <w:bottom w:val="single" w:sz="4" w:space="0" w:color="auto"/>
              <w:right w:val="single" w:sz="4" w:space="0" w:color="auto"/>
            </w:tcBorders>
            <w:hideMark/>
          </w:tcPr>
          <w:p w14:paraId="1D7277FF" w14:textId="77777777" w:rsidR="00840C5D" w:rsidRPr="008A4487" w:rsidRDefault="00840C5D" w:rsidP="00840C5D">
            <w:pPr>
              <w:pStyle w:val="Tabletext"/>
              <w:bidi w:val="0"/>
              <w:jc w:val="center"/>
            </w:pPr>
            <w:r w:rsidRPr="008A4487">
              <w:t>for</w:t>
            </w:r>
          </w:p>
        </w:tc>
        <w:tc>
          <w:tcPr>
            <w:tcW w:w="1710" w:type="dxa"/>
            <w:tcBorders>
              <w:top w:val="single" w:sz="4" w:space="0" w:color="auto"/>
              <w:left w:val="single" w:sz="4" w:space="0" w:color="auto"/>
              <w:bottom w:val="single" w:sz="4" w:space="0" w:color="auto"/>
              <w:right w:val="single" w:sz="4" w:space="0" w:color="auto"/>
            </w:tcBorders>
            <w:hideMark/>
          </w:tcPr>
          <w:p w14:paraId="4B7244CF" w14:textId="77777777" w:rsidR="00840C5D" w:rsidRPr="008A4487" w:rsidRDefault="00840C5D" w:rsidP="00840C5D">
            <w:pPr>
              <w:pStyle w:val="Tabletext"/>
              <w:bidi w:val="0"/>
            </w:pPr>
            <w:r w:rsidRPr="008A4487">
              <w:t>0°≤ γ ≤ 10°</w:t>
            </w:r>
          </w:p>
        </w:tc>
      </w:tr>
      <w:tr w:rsidR="00840C5D" w:rsidRPr="008A4487" w14:paraId="0B7AB96B" w14:textId="77777777" w:rsidTr="00A1533C">
        <w:trPr>
          <w:jc w:val="center"/>
        </w:trPr>
        <w:tc>
          <w:tcPr>
            <w:tcW w:w="2880" w:type="dxa"/>
            <w:tcBorders>
              <w:top w:val="single" w:sz="4" w:space="0" w:color="auto"/>
              <w:left w:val="single" w:sz="4" w:space="0" w:color="auto"/>
              <w:bottom w:val="single" w:sz="4" w:space="0" w:color="auto"/>
              <w:right w:val="single" w:sz="4" w:space="0" w:color="auto"/>
            </w:tcBorders>
            <w:hideMark/>
          </w:tcPr>
          <w:p w14:paraId="4FD61165" w14:textId="77777777" w:rsidR="00840C5D" w:rsidRPr="008A4487" w:rsidRDefault="000D56C1" w:rsidP="00840C5D">
            <w:pPr>
              <w:pStyle w:val="Tabletext"/>
              <w:bidi w:val="0"/>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fuse</m:t>
                    </m:r>
                  </m:sub>
                </m:sSub>
                <m:d>
                  <m:dPr>
                    <m:ctrlPr>
                      <w:rPr>
                        <w:rFonts w:ascii="Cambria Math" w:hAnsi="Cambria Math"/>
                      </w:rPr>
                    </m:ctrlPr>
                  </m:dPr>
                  <m:e>
                    <m:r>
                      <m:rPr>
                        <m:sty m:val="p"/>
                      </m:rPr>
                      <w:rPr>
                        <w:rFonts w:ascii="Cambria Math" w:hAnsi="Cambria Math"/>
                      </w:rPr>
                      <m:t>γ</m:t>
                    </m:r>
                  </m:e>
                </m:d>
                <m:r>
                  <m:rPr>
                    <m:sty m:val="p"/>
                  </m:rPr>
                  <w:rPr>
                    <w:rFonts w:ascii="Cambria Math" w:hAnsi="Cambria Math"/>
                  </w:rPr>
                  <m:t>=-2+0.79∙γ</m:t>
                </m:r>
              </m:oMath>
            </m:oMathPara>
          </w:p>
        </w:tc>
        <w:tc>
          <w:tcPr>
            <w:tcW w:w="810" w:type="dxa"/>
            <w:tcBorders>
              <w:top w:val="single" w:sz="4" w:space="0" w:color="auto"/>
              <w:left w:val="single" w:sz="4" w:space="0" w:color="auto"/>
              <w:bottom w:val="single" w:sz="4" w:space="0" w:color="auto"/>
              <w:right w:val="single" w:sz="4" w:space="0" w:color="auto"/>
            </w:tcBorders>
            <w:hideMark/>
          </w:tcPr>
          <w:p w14:paraId="626622EF" w14:textId="77777777" w:rsidR="00840C5D" w:rsidRPr="008A4487" w:rsidRDefault="00840C5D" w:rsidP="00840C5D">
            <w:pPr>
              <w:pStyle w:val="Tabletext"/>
              <w:bidi w:val="0"/>
              <w:jc w:val="center"/>
            </w:pPr>
            <w:r w:rsidRPr="008A4487">
              <w:t>dB</w:t>
            </w:r>
          </w:p>
        </w:tc>
        <w:tc>
          <w:tcPr>
            <w:tcW w:w="720" w:type="dxa"/>
            <w:tcBorders>
              <w:top w:val="single" w:sz="4" w:space="0" w:color="auto"/>
              <w:left w:val="single" w:sz="4" w:space="0" w:color="auto"/>
              <w:bottom w:val="single" w:sz="4" w:space="0" w:color="auto"/>
              <w:right w:val="single" w:sz="4" w:space="0" w:color="auto"/>
            </w:tcBorders>
            <w:hideMark/>
          </w:tcPr>
          <w:p w14:paraId="03572376" w14:textId="77777777" w:rsidR="00840C5D" w:rsidRPr="008A4487" w:rsidRDefault="00840C5D" w:rsidP="00840C5D">
            <w:pPr>
              <w:pStyle w:val="Tabletext"/>
              <w:bidi w:val="0"/>
              <w:jc w:val="center"/>
            </w:pPr>
            <w:r w:rsidRPr="008A4487">
              <w:t>for</w:t>
            </w:r>
          </w:p>
        </w:tc>
        <w:tc>
          <w:tcPr>
            <w:tcW w:w="1710" w:type="dxa"/>
            <w:tcBorders>
              <w:top w:val="single" w:sz="4" w:space="0" w:color="auto"/>
              <w:left w:val="single" w:sz="4" w:space="0" w:color="auto"/>
              <w:bottom w:val="single" w:sz="4" w:space="0" w:color="auto"/>
              <w:right w:val="single" w:sz="4" w:space="0" w:color="auto"/>
            </w:tcBorders>
            <w:hideMark/>
          </w:tcPr>
          <w:p w14:paraId="40F82A47" w14:textId="77777777" w:rsidR="00840C5D" w:rsidRPr="008A4487" w:rsidRDefault="00840C5D" w:rsidP="00840C5D">
            <w:pPr>
              <w:pStyle w:val="Tabletext"/>
              <w:bidi w:val="0"/>
            </w:pPr>
            <w:r w:rsidRPr="008A4487">
              <w:t>10°&lt; γ ≤ 34°</w:t>
            </w:r>
          </w:p>
        </w:tc>
      </w:tr>
      <w:tr w:rsidR="00840C5D" w:rsidRPr="008A4487" w14:paraId="683B78AD" w14:textId="77777777" w:rsidTr="00A1533C">
        <w:trPr>
          <w:jc w:val="center"/>
        </w:trPr>
        <w:tc>
          <w:tcPr>
            <w:tcW w:w="2880" w:type="dxa"/>
            <w:tcBorders>
              <w:top w:val="single" w:sz="4" w:space="0" w:color="auto"/>
              <w:left w:val="single" w:sz="4" w:space="0" w:color="auto"/>
              <w:bottom w:val="single" w:sz="4" w:space="0" w:color="auto"/>
              <w:right w:val="single" w:sz="4" w:space="0" w:color="auto"/>
            </w:tcBorders>
            <w:hideMark/>
          </w:tcPr>
          <w:p w14:paraId="7E27E641" w14:textId="77777777" w:rsidR="00840C5D" w:rsidRPr="008A4487" w:rsidRDefault="000D56C1" w:rsidP="00840C5D">
            <w:pPr>
              <w:pStyle w:val="Tabletext"/>
              <w:bidi w:val="0"/>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fuse</m:t>
                    </m:r>
                  </m:sub>
                </m:sSub>
                <m:d>
                  <m:dPr>
                    <m:ctrlPr>
                      <w:rPr>
                        <w:rFonts w:ascii="Cambria Math" w:hAnsi="Cambria Math"/>
                      </w:rPr>
                    </m:ctrlPr>
                  </m:dPr>
                  <m:e>
                    <m:r>
                      <m:rPr>
                        <m:sty m:val="p"/>
                      </m:rPr>
                      <w:rPr>
                        <w:rFonts w:ascii="Cambria Math" w:hAnsi="Cambria Math"/>
                      </w:rPr>
                      <m:t>γ</m:t>
                    </m:r>
                  </m:e>
                </m:d>
                <m:r>
                  <m:rPr>
                    <m:sty m:val="p"/>
                  </m:rPr>
                  <w:rPr>
                    <w:rFonts w:ascii="Cambria Math" w:hAnsi="Cambria Math"/>
                  </w:rPr>
                  <m:t>=3.75+0.625∙γ</m:t>
                </m:r>
              </m:oMath>
            </m:oMathPara>
          </w:p>
        </w:tc>
        <w:tc>
          <w:tcPr>
            <w:tcW w:w="810" w:type="dxa"/>
            <w:tcBorders>
              <w:top w:val="single" w:sz="4" w:space="0" w:color="auto"/>
              <w:left w:val="single" w:sz="4" w:space="0" w:color="auto"/>
              <w:bottom w:val="single" w:sz="4" w:space="0" w:color="auto"/>
              <w:right w:val="single" w:sz="4" w:space="0" w:color="auto"/>
            </w:tcBorders>
            <w:hideMark/>
          </w:tcPr>
          <w:p w14:paraId="5BB94825" w14:textId="77777777" w:rsidR="00840C5D" w:rsidRPr="008A4487" w:rsidRDefault="00840C5D" w:rsidP="00840C5D">
            <w:pPr>
              <w:pStyle w:val="Tabletext"/>
              <w:bidi w:val="0"/>
              <w:jc w:val="center"/>
            </w:pPr>
            <w:r w:rsidRPr="008A4487">
              <w:t>dB</w:t>
            </w:r>
          </w:p>
        </w:tc>
        <w:tc>
          <w:tcPr>
            <w:tcW w:w="720" w:type="dxa"/>
            <w:tcBorders>
              <w:top w:val="single" w:sz="4" w:space="0" w:color="auto"/>
              <w:left w:val="single" w:sz="4" w:space="0" w:color="auto"/>
              <w:bottom w:val="single" w:sz="4" w:space="0" w:color="auto"/>
              <w:right w:val="single" w:sz="4" w:space="0" w:color="auto"/>
            </w:tcBorders>
            <w:hideMark/>
          </w:tcPr>
          <w:p w14:paraId="6E118915" w14:textId="77777777" w:rsidR="00840C5D" w:rsidRPr="008A4487" w:rsidRDefault="00840C5D" w:rsidP="00840C5D">
            <w:pPr>
              <w:pStyle w:val="Tabletext"/>
              <w:bidi w:val="0"/>
              <w:jc w:val="center"/>
            </w:pPr>
            <w:r w:rsidRPr="008A4487">
              <w:t>for</w:t>
            </w:r>
          </w:p>
        </w:tc>
        <w:tc>
          <w:tcPr>
            <w:tcW w:w="1710" w:type="dxa"/>
            <w:tcBorders>
              <w:top w:val="single" w:sz="4" w:space="0" w:color="auto"/>
              <w:left w:val="single" w:sz="4" w:space="0" w:color="auto"/>
              <w:bottom w:val="single" w:sz="4" w:space="0" w:color="auto"/>
              <w:right w:val="single" w:sz="4" w:space="0" w:color="auto"/>
            </w:tcBorders>
            <w:hideMark/>
          </w:tcPr>
          <w:p w14:paraId="31C4DC12" w14:textId="77777777" w:rsidR="00840C5D" w:rsidRPr="008A4487" w:rsidRDefault="00840C5D" w:rsidP="00840C5D">
            <w:pPr>
              <w:pStyle w:val="Tabletext"/>
              <w:bidi w:val="0"/>
            </w:pPr>
            <w:r w:rsidRPr="008A4487">
              <w:t>34°&lt; γ ≤ 50°</w:t>
            </w:r>
          </w:p>
        </w:tc>
      </w:tr>
      <w:tr w:rsidR="00840C5D" w:rsidRPr="008A4487" w14:paraId="1D58C570" w14:textId="77777777" w:rsidTr="00A1533C">
        <w:trPr>
          <w:jc w:val="center"/>
        </w:trPr>
        <w:tc>
          <w:tcPr>
            <w:tcW w:w="2880" w:type="dxa"/>
            <w:tcBorders>
              <w:top w:val="single" w:sz="4" w:space="0" w:color="auto"/>
              <w:left w:val="single" w:sz="4" w:space="0" w:color="auto"/>
              <w:bottom w:val="single" w:sz="4" w:space="0" w:color="auto"/>
              <w:right w:val="single" w:sz="4" w:space="0" w:color="auto"/>
            </w:tcBorders>
            <w:hideMark/>
          </w:tcPr>
          <w:p w14:paraId="4C917264" w14:textId="77777777" w:rsidR="00840C5D" w:rsidRPr="008A4487" w:rsidRDefault="000D56C1" w:rsidP="00840C5D">
            <w:pPr>
              <w:pStyle w:val="Tabletext"/>
              <w:bidi w:val="0"/>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fuse</m:t>
                    </m:r>
                  </m:sub>
                </m:sSub>
                <m:d>
                  <m:dPr>
                    <m:ctrlPr>
                      <w:rPr>
                        <w:rFonts w:ascii="Cambria Math" w:hAnsi="Cambria Math"/>
                      </w:rPr>
                    </m:ctrlPr>
                  </m:dPr>
                  <m:e>
                    <m:r>
                      <m:rPr>
                        <m:sty m:val="p"/>
                      </m:rPr>
                      <w:rPr>
                        <w:rFonts w:ascii="Cambria Math" w:hAnsi="Cambria Math"/>
                      </w:rPr>
                      <m:t>γ</m:t>
                    </m:r>
                  </m:e>
                </m:d>
                <m:r>
                  <m:rPr>
                    <m:sty m:val="p"/>
                  </m:rPr>
                  <w:rPr>
                    <w:rFonts w:ascii="Cambria Math" w:hAnsi="Cambria Math"/>
                  </w:rPr>
                  <m:t>=35</m:t>
                </m:r>
              </m:oMath>
            </m:oMathPara>
          </w:p>
        </w:tc>
        <w:tc>
          <w:tcPr>
            <w:tcW w:w="810" w:type="dxa"/>
            <w:tcBorders>
              <w:top w:val="single" w:sz="4" w:space="0" w:color="auto"/>
              <w:left w:val="single" w:sz="4" w:space="0" w:color="auto"/>
              <w:bottom w:val="single" w:sz="4" w:space="0" w:color="auto"/>
              <w:right w:val="single" w:sz="4" w:space="0" w:color="auto"/>
            </w:tcBorders>
            <w:hideMark/>
          </w:tcPr>
          <w:p w14:paraId="02DE559A" w14:textId="77777777" w:rsidR="00840C5D" w:rsidRPr="008A4487" w:rsidRDefault="00840C5D" w:rsidP="00840C5D">
            <w:pPr>
              <w:pStyle w:val="Tabletext"/>
              <w:bidi w:val="0"/>
              <w:jc w:val="center"/>
            </w:pPr>
            <w:r w:rsidRPr="008A4487">
              <w:t>dB</w:t>
            </w:r>
          </w:p>
        </w:tc>
        <w:tc>
          <w:tcPr>
            <w:tcW w:w="720" w:type="dxa"/>
            <w:tcBorders>
              <w:top w:val="single" w:sz="4" w:space="0" w:color="auto"/>
              <w:left w:val="single" w:sz="4" w:space="0" w:color="auto"/>
              <w:bottom w:val="single" w:sz="4" w:space="0" w:color="auto"/>
              <w:right w:val="single" w:sz="4" w:space="0" w:color="auto"/>
            </w:tcBorders>
            <w:hideMark/>
          </w:tcPr>
          <w:p w14:paraId="26869E4F" w14:textId="77777777" w:rsidR="00840C5D" w:rsidRPr="008A4487" w:rsidRDefault="00840C5D" w:rsidP="00840C5D">
            <w:pPr>
              <w:pStyle w:val="Tabletext"/>
              <w:bidi w:val="0"/>
              <w:jc w:val="center"/>
            </w:pPr>
            <w:r w:rsidRPr="008A4487">
              <w:t>for</w:t>
            </w:r>
          </w:p>
        </w:tc>
        <w:tc>
          <w:tcPr>
            <w:tcW w:w="1710" w:type="dxa"/>
            <w:tcBorders>
              <w:top w:val="single" w:sz="4" w:space="0" w:color="auto"/>
              <w:left w:val="single" w:sz="4" w:space="0" w:color="auto"/>
              <w:bottom w:val="single" w:sz="4" w:space="0" w:color="auto"/>
              <w:right w:val="single" w:sz="4" w:space="0" w:color="auto"/>
            </w:tcBorders>
            <w:hideMark/>
          </w:tcPr>
          <w:p w14:paraId="1573FA5F" w14:textId="77777777" w:rsidR="00840C5D" w:rsidRPr="008A4487" w:rsidRDefault="00840C5D" w:rsidP="00840C5D">
            <w:pPr>
              <w:pStyle w:val="Tabletext"/>
              <w:bidi w:val="0"/>
            </w:pPr>
            <w:r w:rsidRPr="008A4487">
              <w:t>50°&lt; γ ≤ 90°</w:t>
            </w:r>
          </w:p>
        </w:tc>
      </w:tr>
    </w:tbl>
    <w:p w14:paraId="5E2F0AEE" w14:textId="289D32D3" w:rsidR="00DB25B4" w:rsidRPr="008A4487" w:rsidRDefault="00DB25B4" w:rsidP="00057547">
      <w:pPr>
        <w:rPr>
          <w:rtl/>
        </w:rPr>
      </w:pPr>
      <w:r w:rsidRPr="008A4487">
        <w:rPr>
          <w:rtl/>
        </w:rPr>
        <w:t>ملاحظات:</w:t>
      </w:r>
    </w:p>
    <w:p w14:paraId="4DC33E80" w14:textId="26899621" w:rsidR="00DB25B4" w:rsidRPr="000B35AB" w:rsidRDefault="00DB25B4" w:rsidP="00871534">
      <w:pPr>
        <w:pStyle w:val="enumlev1"/>
        <w:rPr>
          <w:color w:val="000000" w:themeColor="text1"/>
          <w:rtl/>
        </w:rPr>
      </w:pPr>
      <w:r w:rsidRPr="008A4487">
        <w:rPr>
          <w:rtl/>
        </w:rPr>
        <w:t>-</w:t>
      </w:r>
      <w:r w:rsidRPr="008A4487">
        <w:rPr>
          <w:rtl/>
        </w:rPr>
        <w:tab/>
        <w:t xml:space="preserve">يعتمد نموذج </w:t>
      </w:r>
      <w:r w:rsidRPr="000B35AB">
        <w:rPr>
          <w:color w:val="000000" w:themeColor="text1"/>
          <w:rtl/>
        </w:rPr>
        <w:t xml:space="preserve">التوهين الناجم عن جسم الطائرة هذا على قياسات أجريت في النطاق </w:t>
      </w:r>
      <w:r w:rsidRPr="000B35AB">
        <w:rPr>
          <w:color w:val="000000" w:themeColor="text1"/>
        </w:rPr>
        <w:t>GHz 14,2</w:t>
      </w:r>
      <w:r w:rsidRPr="000B35AB">
        <w:rPr>
          <w:color w:val="000000" w:themeColor="text1"/>
          <w:rtl/>
        </w:rPr>
        <w:t xml:space="preserve"> (انظر الشكل </w:t>
      </w:r>
      <w:r w:rsidRPr="000B35AB">
        <w:rPr>
          <w:color w:val="000000" w:themeColor="text1"/>
        </w:rPr>
        <w:t>14-6.3</w:t>
      </w:r>
      <w:r w:rsidRPr="000B35AB">
        <w:rPr>
          <w:color w:val="000000" w:themeColor="text1"/>
          <w:rtl/>
        </w:rPr>
        <w:t xml:space="preserve"> الوارد في التقرير </w:t>
      </w:r>
      <w:hyperlink r:id="rId20" w:history="1">
        <w:r w:rsidRPr="000B35AB">
          <w:rPr>
            <w:rStyle w:val="Hyperlink"/>
            <w:color w:val="000000" w:themeColor="text1"/>
            <w:u w:val="none"/>
          </w:rPr>
          <w:t>ITU-R M.2221</w:t>
        </w:r>
      </w:hyperlink>
      <w:r w:rsidRPr="000B35AB">
        <w:rPr>
          <w:color w:val="000000" w:themeColor="text1"/>
          <w:rtl/>
        </w:rPr>
        <w:t>)؛</w:t>
      </w:r>
    </w:p>
    <w:p w14:paraId="56419FDF" w14:textId="54DE8531" w:rsidR="00DB25B4" w:rsidRPr="008A4487" w:rsidRDefault="00DB25B4" w:rsidP="0051174A">
      <w:pPr>
        <w:pStyle w:val="enumlev1"/>
        <w:rPr>
          <w:rtl/>
        </w:rPr>
      </w:pPr>
      <w:r w:rsidRPr="000B35AB">
        <w:rPr>
          <w:color w:val="000000" w:themeColor="text1"/>
          <w:rtl/>
        </w:rPr>
        <w:t>-</w:t>
      </w:r>
      <w:r w:rsidRPr="000B35AB">
        <w:rPr>
          <w:color w:val="000000" w:themeColor="text1"/>
          <w:rtl/>
        </w:rPr>
        <w:tab/>
        <w:t xml:space="preserve">الجدولان </w:t>
      </w:r>
      <w:r w:rsidRPr="000B35AB">
        <w:rPr>
          <w:color w:val="000000" w:themeColor="text1"/>
        </w:rPr>
        <w:t>5</w:t>
      </w:r>
      <w:r w:rsidRPr="000B35AB">
        <w:rPr>
          <w:color w:val="000000" w:themeColor="text1"/>
          <w:rtl/>
        </w:rPr>
        <w:t xml:space="preserve"> و</w:t>
      </w:r>
      <w:r w:rsidRPr="000B35AB">
        <w:rPr>
          <w:color w:val="000000" w:themeColor="text1"/>
        </w:rPr>
        <w:t>6</w:t>
      </w:r>
      <w:r w:rsidRPr="000B35AB">
        <w:rPr>
          <w:color w:val="000000" w:themeColor="text1"/>
          <w:rtl/>
        </w:rPr>
        <w:t xml:space="preserve"> مأخوذان من الجزء </w:t>
      </w:r>
      <w:r w:rsidR="0051174A" w:rsidRPr="000B35AB">
        <w:rPr>
          <w:rFonts w:hint="cs"/>
          <w:color w:val="000000" w:themeColor="text1"/>
          <w:rtl/>
        </w:rPr>
        <w:t>الثاني</w:t>
      </w:r>
      <w:r w:rsidR="00C60745" w:rsidRPr="000B35AB">
        <w:rPr>
          <w:rFonts w:hint="cs"/>
          <w:color w:val="000000" w:themeColor="text1"/>
          <w:rtl/>
        </w:rPr>
        <w:t xml:space="preserve"> </w:t>
      </w:r>
      <w:r w:rsidRPr="008A4487">
        <w:rPr>
          <w:rtl/>
        </w:rPr>
        <w:t xml:space="preserve">من الملحق </w:t>
      </w:r>
      <w:r w:rsidR="0051174A" w:rsidRPr="008A4487">
        <w:t>3</w:t>
      </w:r>
      <w:r w:rsidR="0051174A" w:rsidRPr="008A4487">
        <w:rPr>
          <w:rFonts w:hint="cs"/>
          <w:rtl/>
        </w:rPr>
        <w:t xml:space="preserve"> </w:t>
      </w:r>
      <w:r w:rsidRPr="008A4487">
        <w:rPr>
          <w:rtl/>
        </w:rPr>
        <w:t xml:space="preserve">بالقرار </w:t>
      </w:r>
      <w:r w:rsidRPr="008A4487">
        <w:rPr>
          <w:b/>
          <w:bCs/>
          <w:lang w:val="en-GB"/>
        </w:rPr>
        <w:t>169 (WRC-19)</w:t>
      </w:r>
      <w:r w:rsidRPr="008A4487">
        <w:rPr>
          <w:b/>
          <w:bCs/>
          <w:rtl/>
        </w:rPr>
        <w:t>.</w:t>
      </w:r>
      <w:r w:rsidRPr="008A4487">
        <w:rPr>
          <w:rtl/>
        </w:rPr>
        <w:t xml:space="preserve"> وعرض النطاق المرجعي لمجموعتي حدود كثافة تدفق القدرة المدرجة في الجدولين </w:t>
      </w:r>
      <w:r w:rsidRPr="008A4487">
        <w:t>5</w:t>
      </w:r>
      <w:r w:rsidRPr="008A4487">
        <w:rPr>
          <w:rtl/>
        </w:rPr>
        <w:t xml:space="preserve"> و</w:t>
      </w:r>
      <w:r w:rsidRPr="008A4487">
        <w:t>6</w:t>
      </w:r>
      <w:r w:rsidRPr="008A4487">
        <w:rPr>
          <w:rtl/>
        </w:rPr>
        <w:t xml:space="preserve"> هما </w:t>
      </w:r>
      <w:r w:rsidRPr="008A4487">
        <w:t>1</w:t>
      </w:r>
      <w:r w:rsidRPr="008A4487">
        <w:rPr>
          <w:rtl/>
        </w:rPr>
        <w:t xml:space="preserve"> </w:t>
      </w:r>
      <w:r w:rsidRPr="008A4487">
        <w:t>MHz</w:t>
      </w:r>
      <w:r w:rsidRPr="008A4487">
        <w:rPr>
          <w:rtl/>
        </w:rPr>
        <w:t xml:space="preserve"> و</w:t>
      </w:r>
      <w:r w:rsidRPr="008A4487">
        <w:t>14</w:t>
      </w:r>
      <w:r w:rsidRPr="008A4487">
        <w:rPr>
          <w:rtl/>
        </w:rPr>
        <w:t xml:space="preserve"> </w:t>
      </w:r>
      <w:r w:rsidRPr="008A4487">
        <w:t>MHz</w:t>
      </w:r>
      <w:r w:rsidRPr="008A4487">
        <w:rPr>
          <w:rtl/>
        </w:rPr>
        <w:t>، على التوالي.</w:t>
      </w:r>
    </w:p>
    <w:p w14:paraId="27A95499" w14:textId="5A62FAB0" w:rsidR="00DB25B4" w:rsidRPr="008A4487" w:rsidRDefault="00DB25B4" w:rsidP="00871534">
      <w:pPr>
        <w:pStyle w:val="TableNo0"/>
      </w:pPr>
      <w:r w:rsidRPr="008A4487">
        <w:rPr>
          <w:rtl/>
        </w:rPr>
        <w:t xml:space="preserve">‎الجدول </w:t>
      </w:r>
      <w:r w:rsidRPr="008A4487">
        <w:t>5</w:t>
      </w:r>
    </w:p>
    <w:p w14:paraId="261F4AC0" w14:textId="35183D44" w:rsidR="00DB25B4" w:rsidRPr="008A4487" w:rsidRDefault="00DB25B4" w:rsidP="00871534">
      <w:pPr>
        <w:pStyle w:val="Tabletitle"/>
        <w:rPr>
          <w:rtl/>
        </w:rPr>
      </w:pPr>
      <w:r w:rsidRPr="008A4487">
        <w:rPr>
          <w:rtl/>
        </w:rPr>
        <w:t xml:space="preserve">قناع المطابقة المطلوب لكثافة تدفق القدرة على ارتفاعات تصل إلى </w:t>
      </w:r>
      <w:r w:rsidRPr="008A4487">
        <w:t>3</w:t>
      </w:r>
      <w:r w:rsidR="00871534" w:rsidRPr="008A4487">
        <w:rPr>
          <w:rFonts w:hint="cs"/>
          <w:rtl/>
        </w:rPr>
        <w:t xml:space="preserve"> </w:t>
      </w:r>
      <w:r w:rsidR="00871534" w:rsidRPr="008A4487">
        <w:t>km</w:t>
      </w:r>
    </w:p>
    <w:tbl>
      <w:tblPr>
        <w:tblStyle w:val="TableGrid"/>
        <w:tblW w:w="9639" w:type="dxa"/>
        <w:tblLook w:val="04A0" w:firstRow="1" w:lastRow="0" w:firstColumn="1" w:lastColumn="0" w:noHBand="0" w:noVBand="1"/>
      </w:tblPr>
      <w:tblGrid>
        <w:gridCol w:w="3542"/>
        <w:gridCol w:w="2696"/>
        <w:gridCol w:w="3401"/>
      </w:tblGrid>
      <w:tr w:rsidR="00840C5D" w:rsidRPr="008A4487" w14:paraId="4623209E" w14:textId="77777777" w:rsidTr="00A1533C">
        <w:tc>
          <w:tcPr>
            <w:tcW w:w="3539" w:type="dxa"/>
          </w:tcPr>
          <w:p w14:paraId="073EB07D" w14:textId="77777777" w:rsidR="00840C5D" w:rsidRPr="008A4487" w:rsidRDefault="00840C5D" w:rsidP="00840C5D">
            <w:pPr>
              <w:pStyle w:val="Tabletext"/>
              <w:bidi w:val="0"/>
              <w:rPr>
                <w:rFonts w:cs="Times New Roman"/>
              </w:rPr>
            </w:pPr>
            <w:bookmarkStart w:id="7" w:name="_Hlk158709565"/>
            <w:r w:rsidRPr="008A4487">
              <w:rPr>
                <w:rFonts w:cs="Times New Roman"/>
              </w:rPr>
              <w:t>pfd(δ) = −136.2</w:t>
            </w:r>
          </w:p>
        </w:tc>
        <w:tc>
          <w:tcPr>
            <w:tcW w:w="2693" w:type="dxa"/>
          </w:tcPr>
          <w:p w14:paraId="0B055D2B" w14:textId="77777777" w:rsidR="00840C5D" w:rsidRPr="008A4487" w:rsidRDefault="00840C5D" w:rsidP="00840C5D">
            <w:pPr>
              <w:pStyle w:val="Tabletext"/>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 MHz)))</w:t>
            </w:r>
          </w:p>
        </w:tc>
        <w:tc>
          <w:tcPr>
            <w:tcW w:w="3397" w:type="dxa"/>
          </w:tcPr>
          <w:p w14:paraId="67D3DF1C"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rPr>
              <w:t>for</w:t>
            </w:r>
            <w:r w:rsidRPr="008A4487">
              <w:rPr>
                <w:rFonts w:cs="Times New Roman"/>
              </w:rPr>
              <w:tab/>
              <w:t xml:space="preserve">0° </w:t>
            </w:r>
            <w:r w:rsidRPr="008A4487">
              <w:rPr>
                <w:rFonts w:cs="Times New Roman"/>
              </w:rPr>
              <w:tab/>
              <w:t>≤ δ ≤ 0.01°</w:t>
            </w:r>
          </w:p>
        </w:tc>
      </w:tr>
      <w:tr w:rsidR="00840C5D" w:rsidRPr="008A4487" w14:paraId="3D8378DD" w14:textId="77777777" w:rsidTr="00A1533C">
        <w:tc>
          <w:tcPr>
            <w:tcW w:w="3539" w:type="dxa"/>
          </w:tcPr>
          <w:p w14:paraId="4CA7395F" w14:textId="77777777" w:rsidR="00840C5D" w:rsidRPr="008A4487" w:rsidRDefault="00840C5D" w:rsidP="00840C5D">
            <w:pPr>
              <w:pStyle w:val="Tabletext"/>
              <w:bidi w:val="0"/>
              <w:rPr>
                <w:rFonts w:cs="Times New Roman"/>
              </w:rPr>
            </w:pPr>
            <w:r w:rsidRPr="008A4487">
              <w:rPr>
                <w:rFonts w:cs="Times New Roman"/>
              </w:rPr>
              <w:t>pfd</w:t>
            </w:r>
            <w:r w:rsidRPr="008A4487">
              <w:rPr>
                <w:rFonts w:cs="Times New Roman"/>
                <w:szCs w:val="24"/>
              </w:rPr>
              <w:t>(</w:t>
            </w:r>
            <w:r w:rsidRPr="008A4487">
              <w:rPr>
                <w:rFonts w:cs="Times New Roman"/>
              </w:rPr>
              <w:t>δ</w:t>
            </w:r>
            <w:r w:rsidRPr="008A4487">
              <w:rPr>
                <w:rFonts w:cs="Times New Roman"/>
                <w:szCs w:val="24"/>
              </w:rPr>
              <w:t xml:space="preserve">) = </w:t>
            </w:r>
            <w:r w:rsidRPr="008A4487">
              <w:rPr>
                <w:rFonts w:cs="Times New Roman"/>
              </w:rPr>
              <w:t>−</w:t>
            </w:r>
            <w:r w:rsidRPr="008A4487">
              <w:rPr>
                <w:rFonts w:cs="Times New Roman"/>
                <w:szCs w:val="24"/>
              </w:rPr>
              <w:t>132.4 + 1.9 ∙ log</w:t>
            </w:r>
            <w:r w:rsidRPr="008A4487">
              <w:rPr>
                <w:rFonts w:cs="Times New Roman"/>
              </w:rPr>
              <w:t xml:space="preserve"> δ</w:t>
            </w:r>
          </w:p>
        </w:tc>
        <w:tc>
          <w:tcPr>
            <w:tcW w:w="2693" w:type="dxa"/>
          </w:tcPr>
          <w:p w14:paraId="4650C189" w14:textId="77777777" w:rsidR="00840C5D" w:rsidRPr="008A4487" w:rsidRDefault="00840C5D" w:rsidP="00840C5D">
            <w:pPr>
              <w:pStyle w:val="Tabletext"/>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 MHz)))</w:t>
            </w:r>
          </w:p>
        </w:tc>
        <w:tc>
          <w:tcPr>
            <w:tcW w:w="3397" w:type="dxa"/>
          </w:tcPr>
          <w:p w14:paraId="231D7E50"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szCs w:val="24"/>
              </w:rPr>
              <w:t xml:space="preserve">for </w:t>
            </w:r>
            <w:r w:rsidRPr="008A4487">
              <w:rPr>
                <w:rFonts w:cs="Times New Roman"/>
                <w:szCs w:val="24"/>
              </w:rPr>
              <w:tab/>
              <w:t>0.01°</w:t>
            </w:r>
            <w:r w:rsidRPr="008A4487">
              <w:rPr>
                <w:rFonts w:cs="Times New Roman"/>
                <w:szCs w:val="24"/>
              </w:rPr>
              <w:tab/>
              <w:t xml:space="preserve">&lt; </w:t>
            </w:r>
            <w:r w:rsidRPr="008A4487">
              <w:rPr>
                <w:rFonts w:cs="Times New Roman"/>
              </w:rPr>
              <w:t>δ</w:t>
            </w:r>
            <w:r w:rsidRPr="008A4487">
              <w:rPr>
                <w:rFonts w:cs="Times New Roman"/>
                <w:szCs w:val="24"/>
              </w:rPr>
              <w:t xml:space="preserve"> ≤ 0.3°</w:t>
            </w:r>
          </w:p>
        </w:tc>
      </w:tr>
      <w:tr w:rsidR="00840C5D" w:rsidRPr="008A4487" w14:paraId="1113AFCE" w14:textId="77777777" w:rsidTr="00A1533C">
        <w:tc>
          <w:tcPr>
            <w:tcW w:w="3539" w:type="dxa"/>
          </w:tcPr>
          <w:p w14:paraId="77C079CB" w14:textId="77777777" w:rsidR="00840C5D" w:rsidRPr="008A4487" w:rsidRDefault="00840C5D" w:rsidP="00840C5D">
            <w:pPr>
              <w:pStyle w:val="Tabletext"/>
              <w:bidi w:val="0"/>
              <w:rPr>
                <w:rFonts w:cs="Times New Roman"/>
              </w:rPr>
            </w:pPr>
            <w:r w:rsidRPr="008A4487">
              <w:rPr>
                <w:rFonts w:cs="Times New Roman"/>
              </w:rPr>
              <w:t>pfd</w:t>
            </w:r>
            <w:r w:rsidRPr="008A4487">
              <w:rPr>
                <w:rFonts w:cs="Times New Roman"/>
                <w:szCs w:val="24"/>
              </w:rPr>
              <w:t>(</w:t>
            </w:r>
            <w:r w:rsidRPr="008A4487">
              <w:rPr>
                <w:rFonts w:cs="Times New Roman"/>
              </w:rPr>
              <w:t>δ</w:t>
            </w:r>
            <w:r w:rsidRPr="008A4487">
              <w:rPr>
                <w:rFonts w:cs="Times New Roman"/>
                <w:szCs w:val="24"/>
              </w:rPr>
              <w:t xml:space="preserve">) = </w:t>
            </w:r>
            <w:r w:rsidRPr="008A4487">
              <w:rPr>
                <w:rFonts w:cs="Times New Roman"/>
              </w:rPr>
              <w:t>−</w:t>
            </w:r>
            <w:r w:rsidRPr="008A4487">
              <w:rPr>
                <w:rFonts w:cs="Times New Roman"/>
                <w:szCs w:val="24"/>
              </w:rPr>
              <w:t>127.7 + 11 ∙ log</w:t>
            </w:r>
            <w:r w:rsidRPr="008A4487">
              <w:rPr>
                <w:rFonts w:cs="Times New Roman"/>
              </w:rPr>
              <w:t xml:space="preserve"> δ</w:t>
            </w:r>
          </w:p>
        </w:tc>
        <w:tc>
          <w:tcPr>
            <w:tcW w:w="2693" w:type="dxa"/>
          </w:tcPr>
          <w:p w14:paraId="2E0D53D6" w14:textId="77777777" w:rsidR="00840C5D" w:rsidRPr="008A4487" w:rsidRDefault="00840C5D" w:rsidP="00840C5D">
            <w:pPr>
              <w:pStyle w:val="Tabletext"/>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 MHz)))</w:t>
            </w:r>
          </w:p>
        </w:tc>
        <w:tc>
          <w:tcPr>
            <w:tcW w:w="3397" w:type="dxa"/>
          </w:tcPr>
          <w:p w14:paraId="50561295"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szCs w:val="24"/>
              </w:rPr>
              <w:t xml:space="preserve">for </w:t>
            </w:r>
            <w:r w:rsidRPr="008A4487">
              <w:rPr>
                <w:rFonts w:cs="Times New Roman"/>
                <w:szCs w:val="24"/>
              </w:rPr>
              <w:tab/>
              <w:t>0.3°</w:t>
            </w:r>
            <w:r w:rsidRPr="008A4487">
              <w:rPr>
                <w:rFonts w:cs="Times New Roman"/>
                <w:szCs w:val="24"/>
              </w:rPr>
              <w:tab/>
              <w:t xml:space="preserve">&lt; </w:t>
            </w:r>
            <w:r w:rsidRPr="008A4487">
              <w:rPr>
                <w:rFonts w:cs="Times New Roman"/>
              </w:rPr>
              <w:t>δ</w:t>
            </w:r>
            <w:r w:rsidRPr="008A4487">
              <w:rPr>
                <w:rFonts w:cs="Times New Roman"/>
                <w:szCs w:val="24"/>
              </w:rPr>
              <w:t xml:space="preserve"> ≤ 1°</w:t>
            </w:r>
          </w:p>
        </w:tc>
      </w:tr>
      <w:tr w:rsidR="00840C5D" w:rsidRPr="008A4487" w14:paraId="68F69505" w14:textId="77777777" w:rsidTr="00A1533C">
        <w:tc>
          <w:tcPr>
            <w:tcW w:w="3539" w:type="dxa"/>
          </w:tcPr>
          <w:p w14:paraId="3B4C24DD" w14:textId="77777777" w:rsidR="00840C5D" w:rsidRPr="008A4487" w:rsidRDefault="00840C5D" w:rsidP="00840C5D">
            <w:pPr>
              <w:pStyle w:val="Tabletext"/>
              <w:bidi w:val="0"/>
              <w:rPr>
                <w:rFonts w:cs="Times New Roman"/>
              </w:rPr>
            </w:pPr>
            <w:r w:rsidRPr="008A4487">
              <w:rPr>
                <w:rFonts w:cs="Times New Roman"/>
              </w:rPr>
              <w:t>pfd</w:t>
            </w:r>
            <w:r w:rsidRPr="008A4487">
              <w:rPr>
                <w:rFonts w:cs="Times New Roman"/>
                <w:szCs w:val="24"/>
              </w:rPr>
              <w:t>(</w:t>
            </w:r>
            <w:r w:rsidRPr="008A4487">
              <w:rPr>
                <w:rFonts w:cs="Times New Roman"/>
              </w:rPr>
              <w:t>δ</w:t>
            </w:r>
            <w:r w:rsidRPr="008A4487">
              <w:rPr>
                <w:rFonts w:cs="Times New Roman"/>
                <w:szCs w:val="24"/>
              </w:rPr>
              <w:t>) = −127.7 + 18 ∙ log</w:t>
            </w:r>
            <w:r w:rsidRPr="008A4487">
              <w:rPr>
                <w:rFonts w:cs="Times New Roman"/>
              </w:rPr>
              <w:t xml:space="preserve"> δ</w:t>
            </w:r>
          </w:p>
        </w:tc>
        <w:tc>
          <w:tcPr>
            <w:tcW w:w="2693" w:type="dxa"/>
          </w:tcPr>
          <w:p w14:paraId="732F0082" w14:textId="77777777" w:rsidR="00840C5D" w:rsidRPr="008A4487" w:rsidRDefault="00840C5D" w:rsidP="00840C5D">
            <w:pPr>
              <w:pStyle w:val="Tabletext"/>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 MHz)))</w:t>
            </w:r>
          </w:p>
        </w:tc>
        <w:tc>
          <w:tcPr>
            <w:tcW w:w="3397" w:type="dxa"/>
          </w:tcPr>
          <w:p w14:paraId="6D336D57"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szCs w:val="24"/>
              </w:rPr>
              <w:t xml:space="preserve">for </w:t>
            </w:r>
            <w:r w:rsidRPr="008A4487">
              <w:rPr>
                <w:rFonts w:cs="Times New Roman"/>
                <w:szCs w:val="24"/>
              </w:rPr>
              <w:tab/>
              <w:t xml:space="preserve">1° </w:t>
            </w:r>
            <w:r w:rsidRPr="008A4487">
              <w:rPr>
                <w:rFonts w:cs="Times New Roman"/>
                <w:szCs w:val="24"/>
              </w:rPr>
              <w:tab/>
              <w:t xml:space="preserve">&lt; </w:t>
            </w:r>
            <w:r w:rsidRPr="008A4487">
              <w:rPr>
                <w:rFonts w:cs="Times New Roman"/>
              </w:rPr>
              <w:t>δ</w:t>
            </w:r>
            <w:r w:rsidRPr="008A4487">
              <w:rPr>
                <w:rFonts w:cs="Times New Roman"/>
                <w:szCs w:val="24"/>
              </w:rPr>
              <w:t xml:space="preserve"> ≤ 12.4°</w:t>
            </w:r>
          </w:p>
        </w:tc>
      </w:tr>
      <w:tr w:rsidR="00840C5D" w:rsidRPr="008A4487" w14:paraId="76420700" w14:textId="77777777" w:rsidTr="00A1533C">
        <w:tc>
          <w:tcPr>
            <w:tcW w:w="3539" w:type="dxa"/>
          </w:tcPr>
          <w:p w14:paraId="56BFC8BE" w14:textId="77777777" w:rsidR="00840C5D" w:rsidRPr="008A4487" w:rsidRDefault="00840C5D" w:rsidP="00840C5D">
            <w:pPr>
              <w:pStyle w:val="Tabletext"/>
              <w:bidi w:val="0"/>
              <w:rPr>
                <w:rFonts w:cs="Times New Roman"/>
              </w:rPr>
            </w:pPr>
            <w:r w:rsidRPr="008A4487">
              <w:rPr>
                <w:rFonts w:cs="Times New Roman"/>
              </w:rPr>
              <w:t>pfd(δ) = −108</w:t>
            </w:r>
          </w:p>
        </w:tc>
        <w:tc>
          <w:tcPr>
            <w:tcW w:w="2693" w:type="dxa"/>
          </w:tcPr>
          <w:p w14:paraId="1684F865" w14:textId="77777777" w:rsidR="00840C5D" w:rsidRPr="008A4487" w:rsidRDefault="00840C5D" w:rsidP="00840C5D">
            <w:pPr>
              <w:pStyle w:val="Tabletext"/>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 MHz)))</w:t>
            </w:r>
          </w:p>
        </w:tc>
        <w:tc>
          <w:tcPr>
            <w:tcW w:w="3397" w:type="dxa"/>
          </w:tcPr>
          <w:p w14:paraId="0639E63B"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rPr>
              <w:t xml:space="preserve">for </w:t>
            </w:r>
            <w:r w:rsidRPr="008A4487">
              <w:rPr>
                <w:rFonts w:cs="Times New Roman"/>
              </w:rPr>
              <w:tab/>
              <w:t xml:space="preserve">12.4° </w:t>
            </w:r>
            <w:r w:rsidRPr="008A4487">
              <w:rPr>
                <w:rFonts w:cs="Times New Roman"/>
              </w:rPr>
              <w:tab/>
              <w:t>&lt; δ ≤ 90°</w:t>
            </w:r>
          </w:p>
        </w:tc>
      </w:tr>
    </w:tbl>
    <w:bookmarkEnd w:id="7"/>
    <w:p w14:paraId="1637BDBB" w14:textId="2DDB3BD9" w:rsidR="00DB25B4" w:rsidRPr="008A4487" w:rsidRDefault="00DB25B4" w:rsidP="00820702">
      <w:pPr>
        <w:pStyle w:val="TableNo0"/>
      </w:pPr>
      <w:r w:rsidRPr="008A4487">
        <w:rPr>
          <w:rtl/>
        </w:rPr>
        <w:lastRenderedPageBreak/>
        <w:t xml:space="preserve">الجدول </w:t>
      </w:r>
      <w:r w:rsidRPr="008A4487">
        <w:t>6</w:t>
      </w:r>
    </w:p>
    <w:p w14:paraId="73767B22" w14:textId="16F3C376" w:rsidR="00DB25B4" w:rsidRPr="008A4487" w:rsidRDefault="00DB25B4" w:rsidP="00840C5D">
      <w:pPr>
        <w:pStyle w:val="Tabletitle"/>
        <w:keepNext/>
      </w:pPr>
      <w:r w:rsidRPr="008A4487">
        <w:rPr>
          <w:rtl/>
        </w:rPr>
        <w:t>قناع المطابقة المطلوب لكثافة تدفق القدرة على ارتفاعات تزيد عن</w:t>
      </w:r>
      <w:r w:rsidR="00C7708E" w:rsidRPr="008A4487">
        <w:rPr>
          <w:rFonts w:hint="cs"/>
          <w:rtl/>
        </w:rPr>
        <w:t xml:space="preserve"> </w:t>
      </w:r>
      <w:r w:rsidR="00C7708E" w:rsidRPr="008A4487">
        <w:t>3</w:t>
      </w:r>
      <w:r w:rsidR="00C7708E" w:rsidRPr="008A4487">
        <w:rPr>
          <w:rFonts w:hint="cs"/>
          <w:rtl/>
        </w:rPr>
        <w:t xml:space="preserve"> </w:t>
      </w:r>
      <w:r w:rsidR="00C7708E" w:rsidRPr="008A4487">
        <w:t>km</w:t>
      </w:r>
    </w:p>
    <w:tbl>
      <w:tblPr>
        <w:tblStyle w:val="TableGrid"/>
        <w:tblW w:w="0" w:type="auto"/>
        <w:tblLook w:val="04A0" w:firstRow="1" w:lastRow="0" w:firstColumn="1" w:lastColumn="0" w:noHBand="0" w:noVBand="1"/>
      </w:tblPr>
      <w:tblGrid>
        <w:gridCol w:w="3539"/>
        <w:gridCol w:w="2693"/>
        <w:gridCol w:w="3397"/>
      </w:tblGrid>
      <w:tr w:rsidR="00840C5D" w:rsidRPr="008A4487" w14:paraId="23B6B6CA" w14:textId="77777777" w:rsidTr="00A1533C">
        <w:tc>
          <w:tcPr>
            <w:tcW w:w="3539" w:type="dxa"/>
          </w:tcPr>
          <w:p w14:paraId="71DB30C3" w14:textId="77777777" w:rsidR="00840C5D" w:rsidRPr="008A4487" w:rsidRDefault="00840C5D" w:rsidP="00840C5D">
            <w:pPr>
              <w:keepNext/>
              <w:keepLines/>
              <w:bidi w:val="0"/>
              <w:rPr>
                <w:rFonts w:cs="Times New Roman"/>
              </w:rPr>
            </w:pPr>
            <w:bookmarkStart w:id="8" w:name="_Hlk158709914"/>
            <w:r w:rsidRPr="008A4487">
              <w:rPr>
                <w:rFonts w:cs="Times New Roman"/>
              </w:rPr>
              <w:t>pfd(δ) = −124.7</w:t>
            </w:r>
          </w:p>
        </w:tc>
        <w:tc>
          <w:tcPr>
            <w:tcW w:w="2693" w:type="dxa"/>
          </w:tcPr>
          <w:p w14:paraId="00EA90B2" w14:textId="77777777" w:rsidR="00840C5D" w:rsidRPr="008A4487" w:rsidRDefault="00840C5D" w:rsidP="00840C5D">
            <w:pPr>
              <w:keepNext/>
              <w:keepLines/>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14 MHz)))</w:t>
            </w:r>
          </w:p>
        </w:tc>
        <w:tc>
          <w:tcPr>
            <w:tcW w:w="3397" w:type="dxa"/>
          </w:tcPr>
          <w:p w14:paraId="41BDA6D9" w14:textId="77777777" w:rsidR="00840C5D" w:rsidRPr="008A4487" w:rsidRDefault="00840C5D" w:rsidP="00840C5D">
            <w:pPr>
              <w:keepNext/>
              <w:keepLines/>
              <w:tabs>
                <w:tab w:val="clear" w:pos="794"/>
                <w:tab w:val="right" w:pos="882"/>
                <w:tab w:val="left" w:pos="1023"/>
              </w:tabs>
              <w:bidi w:val="0"/>
              <w:rPr>
                <w:rFonts w:cs="Times New Roman"/>
              </w:rPr>
            </w:pPr>
            <w:r w:rsidRPr="008A4487">
              <w:rPr>
                <w:rFonts w:cs="Times New Roman"/>
              </w:rPr>
              <w:t>for</w:t>
            </w:r>
            <w:r w:rsidRPr="008A4487">
              <w:rPr>
                <w:rFonts w:cs="Times New Roman"/>
              </w:rPr>
              <w:tab/>
              <w:t>0°</w:t>
            </w:r>
            <w:r w:rsidRPr="008A4487">
              <w:rPr>
                <w:rFonts w:cs="Times New Roman"/>
              </w:rPr>
              <w:tab/>
              <w:t>≤ δ ≤ 0.01°</w:t>
            </w:r>
          </w:p>
        </w:tc>
      </w:tr>
      <w:tr w:rsidR="00840C5D" w:rsidRPr="008A4487" w14:paraId="4ADDFCF5" w14:textId="77777777" w:rsidTr="00A1533C">
        <w:tc>
          <w:tcPr>
            <w:tcW w:w="3539" w:type="dxa"/>
          </w:tcPr>
          <w:p w14:paraId="338F2E2A" w14:textId="77777777" w:rsidR="00840C5D" w:rsidRPr="008A4487" w:rsidRDefault="00840C5D" w:rsidP="00840C5D">
            <w:pPr>
              <w:keepNext/>
              <w:keepLines/>
              <w:bidi w:val="0"/>
              <w:rPr>
                <w:rFonts w:cs="Times New Roman"/>
              </w:rPr>
            </w:pPr>
            <w:r w:rsidRPr="008A4487">
              <w:rPr>
                <w:rFonts w:cs="Times New Roman"/>
              </w:rPr>
              <w:t>pfd(δ) = −120.9 + 1.9 ∙ log δ</w:t>
            </w:r>
          </w:p>
        </w:tc>
        <w:tc>
          <w:tcPr>
            <w:tcW w:w="2693" w:type="dxa"/>
          </w:tcPr>
          <w:p w14:paraId="16EABF60" w14:textId="77777777" w:rsidR="00840C5D" w:rsidRPr="008A4487" w:rsidRDefault="00840C5D" w:rsidP="00840C5D">
            <w:pPr>
              <w:keepNext/>
              <w:keepLines/>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14 MHz)))</w:t>
            </w:r>
          </w:p>
        </w:tc>
        <w:tc>
          <w:tcPr>
            <w:tcW w:w="3397" w:type="dxa"/>
          </w:tcPr>
          <w:p w14:paraId="46BC8F9B" w14:textId="77777777" w:rsidR="00840C5D" w:rsidRPr="008A4487" w:rsidRDefault="00840C5D" w:rsidP="00840C5D">
            <w:pPr>
              <w:keepNext/>
              <w:keepLines/>
              <w:tabs>
                <w:tab w:val="clear" w:pos="794"/>
                <w:tab w:val="right" w:pos="882"/>
                <w:tab w:val="left" w:pos="1023"/>
              </w:tabs>
              <w:bidi w:val="0"/>
              <w:rPr>
                <w:rFonts w:cs="Times New Roman"/>
              </w:rPr>
            </w:pPr>
            <w:r w:rsidRPr="008A4487">
              <w:rPr>
                <w:rFonts w:cs="Times New Roman"/>
              </w:rPr>
              <w:t>for</w:t>
            </w:r>
            <w:r w:rsidRPr="008A4487">
              <w:rPr>
                <w:rFonts w:cs="Times New Roman"/>
              </w:rPr>
              <w:tab/>
              <w:t>0.01°</w:t>
            </w:r>
            <w:r w:rsidRPr="008A4487">
              <w:rPr>
                <w:rFonts w:cs="Times New Roman"/>
              </w:rPr>
              <w:tab/>
              <w:t>&lt; δ ≤ 0.3°</w:t>
            </w:r>
          </w:p>
        </w:tc>
      </w:tr>
      <w:tr w:rsidR="00840C5D" w:rsidRPr="008A4487" w14:paraId="16C6048A" w14:textId="77777777" w:rsidTr="00A1533C">
        <w:tc>
          <w:tcPr>
            <w:tcW w:w="3539" w:type="dxa"/>
          </w:tcPr>
          <w:p w14:paraId="413E2011" w14:textId="77777777" w:rsidR="00840C5D" w:rsidRPr="008A4487" w:rsidRDefault="00840C5D" w:rsidP="00840C5D">
            <w:pPr>
              <w:keepNext/>
              <w:keepLines/>
              <w:bidi w:val="0"/>
              <w:rPr>
                <w:rFonts w:cs="Times New Roman"/>
              </w:rPr>
            </w:pPr>
            <w:r w:rsidRPr="008A4487">
              <w:rPr>
                <w:rFonts w:cs="Times New Roman"/>
              </w:rPr>
              <w:t>pfd(δ) = −116.2 + 11 ∙ log δ</w:t>
            </w:r>
          </w:p>
        </w:tc>
        <w:tc>
          <w:tcPr>
            <w:tcW w:w="2693" w:type="dxa"/>
          </w:tcPr>
          <w:p w14:paraId="0760F695" w14:textId="77777777" w:rsidR="00840C5D" w:rsidRPr="008A4487" w:rsidRDefault="00840C5D" w:rsidP="00840C5D">
            <w:pPr>
              <w:keepNext/>
              <w:keepLines/>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14 MHz)))</w:t>
            </w:r>
          </w:p>
        </w:tc>
        <w:tc>
          <w:tcPr>
            <w:tcW w:w="3397" w:type="dxa"/>
          </w:tcPr>
          <w:p w14:paraId="2DE073C4" w14:textId="77777777" w:rsidR="00840C5D" w:rsidRPr="008A4487" w:rsidRDefault="00840C5D" w:rsidP="00840C5D">
            <w:pPr>
              <w:keepNext/>
              <w:keepLines/>
              <w:tabs>
                <w:tab w:val="clear" w:pos="794"/>
                <w:tab w:val="right" w:pos="882"/>
                <w:tab w:val="left" w:pos="1023"/>
              </w:tabs>
              <w:bidi w:val="0"/>
              <w:rPr>
                <w:rFonts w:cs="Times New Roman"/>
              </w:rPr>
            </w:pPr>
            <w:r w:rsidRPr="008A4487">
              <w:rPr>
                <w:rFonts w:cs="Times New Roman"/>
              </w:rPr>
              <w:t>for</w:t>
            </w:r>
            <w:r w:rsidRPr="008A4487">
              <w:rPr>
                <w:rFonts w:cs="Times New Roman"/>
              </w:rPr>
              <w:tab/>
              <w:t>0.3°</w:t>
            </w:r>
            <w:r w:rsidRPr="008A4487">
              <w:rPr>
                <w:rFonts w:cs="Times New Roman"/>
              </w:rPr>
              <w:tab/>
              <w:t>&lt; δ ≤ 1°</w:t>
            </w:r>
          </w:p>
        </w:tc>
      </w:tr>
      <w:tr w:rsidR="00840C5D" w:rsidRPr="008A4487" w14:paraId="7E913ED1" w14:textId="77777777" w:rsidTr="00A1533C">
        <w:tc>
          <w:tcPr>
            <w:tcW w:w="3539" w:type="dxa"/>
          </w:tcPr>
          <w:p w14:paraId="45A8EFE9" w14:textId="77777777" w:rsidR="00840C5D" w:rsidRPr="008A4487" w:rsidRDefault="00840C5D" w:rsidP="00840C5D">
            <w:pPr>
              <w:keepNext/>
              <w:keepLines/>
              <w:bidi w:val="0"/>
              <w:rPr>
                <w:rFonts w:cs="Times New Roman"/>
              </w:rPr>
            </w:pPr>
            <w:r w:rsidRPr="008A4487">
              <w:rPr>
                <w:rFonts w:cs="Times New Roman"/>
              </w:rPr>
              <w:t>pfd(δ) = −116.2 + 18 ∙ log δ</w:t>
            </w:r>
          </w:p>
        </w:tc>
        <w:tc>
          <w:tcPr>
            <w:tcW w:w="2693" w:type="dxa"/>
          </w:tcPr>
          <w:p w14:paraId="7D0885F2" w14:textId="77777777" w:rsidR="00840C5D" w:rsidRPr="008A4487" w:rsidRDefault="00840C5D" w:rsidP="00840C5D">
            <w:pPr>
              <w:keepNext/>
              <w:keepLines/>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14 MHz)))</w:t>
            </w:r>
          </w:p>
        </w:tc>
        <w:tc>
          <w:tcPr>
            <w:tcW w:w="3397" w:type="dxa"/>
          </w:tcPr>
          <w:p w14:paraId="4B079FFB" w14:textId="77777777" w:rsidR="00840C5D" w:rsidRPr="008A4487" w:rsidRDefault="00840C5D" w:rsidP="00840C5D">
            <w:pPr>
              <w:keepNext/>
              <w:keepLines/>
              <w:tabs>
                <w:tab w:val="clear" w:pos="794"/>
                <w:tab w:val="right" w:pos="882"/>
                <w:tab w:val="left" w:pos="1023"/>
              </w:tabs>
              <w:bidi w:val="0"/>
              <w:rPr>
                <w:rFonts w:cs="Times New Roman"/>
              </w:rPr>
            </w:pPr>
            <w:r w:rsidRPr="008A4487">
              <w:rPr>
                <w:rFonts w:cs="Times New Roman"/>
              </w:rPr>
              <w:t>for</w:t>
            </w:r>
            <w:r w:rsidRPr="008A4487">
              <w:rPr>
                <w:rFonts w:cs="Times New Roman"/>
              </w:rPr>
              <w:tab/>
              <w:t>1°</w:t>
            </w:r>
            <w:r w:rsidRPr="008A4487">
              <w:rPr>
                <w:rFonts w:cs="Times New Roman"/>
              </w:rPr>
              <w:tab/>
              <w:t>&lt; δ ≤ 2°</w:t>
            </w:r>
          </w:p>
        </w:tc>
      </w:tr>
      <w:tr w:rsidR="00840C5D" w:rsidRPr="008A4487" w14:paraId="3BBFC2FE" w14:textId="77777777" w:rsidTr="00A1533C">
        <w:tc>
          <w:tcPr>
            <w:tcW w:w="3539" w:type="dxa"/>
          </w:tcPr>
          <w:p w14:paraId="2523C194" w14:textId="77777777" w:rsidR="00840C5D" w:rsidRPr="008A4487" w:rsidRDefault="00840C5D" w:rsidP="00840C5D">
            <w:pPr>
              <w:bidi w:val="0"/>
              <w:rPr>
                <w:rFonts w:cs="Times New Roman"/>
              </w:rPr>
            </w:pPr>
            <w:r w:rsidRPr="008A4487">
              <w:rPr>
                <w:rFonts w:cs="Times New Roman"/>
                <w:spacing w:val="-2"/>
              </w:rPr>
              <w:t>pfd(</w:t>
            </w:r>
            <w:r w:rsidRPr="008A4487">
              <w:rPr>
                <w:rFonts w:cs="Times New Roman"/>
              </w:rPr>
              <w:t>δ</w:t>
            </w:r>
            <w:r w:rsidRPr="008A4487">
              <w:rPr>
                <w:rFonts w:cs="Times New Roman"/>
                <w:spacing w:val="-2"/>
              </w:rPr>
              <w:t>) = −117.9 + 23.7 ∙ log</w:t>
            </w:r>
            <w:r w:rsidRPr="008A4487">
              <w:rPr>
                <w:rFonts w:cs="Times New Roman"/>
              </w:rPr>
              <w:t xml:space="preserve"> δ</w:t>
            </w:r>
          </w:p>
        </w:tc>
        <w:tc>
          <w:tcPr>
            <w:tcW w:w="2693" w:type="dxa"/>
          </w:tcPr>
          <w:p w14:paraId="67C602BC" w14:textId="77777777" w:rsidR="00840C5D" w:rsidRPr="008A4487" w:rsidRDefault="00840C5D" w:rsidP="00840C5D">
            <w:pPr>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14 MHz)))</w:t>
            </w:r>
          </w:p>
        </w:tc>
        <w:tc>
          <w:tcPr>
            <w:tcW w:w="3397" w:type="dxa"/>
          </w:tcPr>
          <w:p w14:paraId="3263DA70"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rPr>
              <w:t>for</w:t>
            </w:r>
            <w:r w:rsidRPr="008A4487">
              <w:rPr>
                <w:rFonts w:cs="Times New Roman"/>
              </w:rPr>
              <w:tab/>
              <w:t>2°</w:t>
            </w:r>
            <w:r w:rsidRPr="008A4487">
              <w:rPr>
                <w:rFonts w:cs="Times New Roman"/>
              </w:rPr>
              <w:tab/>
              <w:t>&lt; δ ≤ 8°</w:t>
            </w:r>
          </w:p>
        </w:tc>
      </w:tr>
      <w:tr w:rsidR="00840C5D" w:rsidRPr="008A4487" w14:paraId="03CE4592" w14:textId="77777777" w:rsidTr="00A1533C">
        <w:tc>
          <w:tcPr>
            <w:tcW w:w="3539" w:type="dxa"/>
          </w:tcPr>
          <w:p w14:paraId="46A86EFA" w14:textId="77777777" w:rsidR="00840C5D" w:rsidRPr="008A4487" w:rsidRDefault="00840C5D" w:rsidP="00840C5D">
            <w:pPr>
              <w:bidi w:val="0"/>
              <w:rPr>
                <w:rFonts w:cs="Times New Roman"/>
              </w:rPr>
            </w:pPr>
            <w:r w:rsidRPr="008A4487">
              <w:rPr>
                <w:rFonts w:cs="Times New Roman"/>
              </w:rPr>
              <w:t>pfd(δ) = −96.5</w:t>
            </w:r>
          </w:p>
        </w:tc>
        <w:tc>
          <w:tcPr>
            <w:tcW w:w="2693" w:type="dxa"/>
          </w:tcPr>
          <w:p w14:paraId="46B64B74" w14:textId="77777777" w:rsidR="00840C5D" w:rsidRPr="008A4487" w:rsidRDefault="00840C5D" w:rsidP="00840C5D">
            <w:pPr>
              <w:bidi w:val="0"/>
              <w:rPr>
                <w:rFonts w:cs="Times New Roman"/>
              </w:rPr>
            </w:pPr>
            <w:r w:rsidRPr="008A4487">
              <w:rPr>
                <w:rFonts w:cs="Times New Roman"/>
              </w:rPr>
              <w:t>(dB(W/(m</w:t>
            </w:r>
            <w:r w:rsidRPr="008A4487">
              <w:rPr>
                <w:rFonts w:cs="Times New Roman"/>
                <w:vertAlign w:val="superscript"/>
              </w:rPr>
              <w:t xml:space="preserve">2 </w:t>
            </w:r>
            <w:r w:rsidRPr="008A4487">
              <w:rPr>
                <w:rFonts w:cs="Times New Roman"/>
              </w:rPr>
              <w:sym w:font="Symbol" w:char="F0D7"/>
            </w:r>
            <w:r w:rsidRPr="008A4487">
              <w:rPr>
                <w:rFonts w:cs="Times New Roman"/>
              </w:rPr>
              <w:t xml:space="preserve"> 14 MHz)))</w:t>
            </w:r>
          </w:p>
        </w:tc>
        <w:tc>
          <w:tcPr>
            <w:tcW w:w="3397" w:type="dxa"/>
          </w:tcPr>
          <w:p w14:paraId="5A798ACA" w14:textId="77777777" w:rsidR="00840C5D" w:rsidRPr="008A4487" w:rsidRDefault="00840C5D" w:rsidP="00840C5D">
            <w:pPr>
              <w:tabs>
                <w:tab w:val="clear" w:pos="794"/>
                <w:tab w:val="right" w:pos="882"/>
                <w:tab w:val="left" w:pos="1023"/>
              </w:tabs>
              <w:bidi w:val="0"/>
              <w:rPr>
                <w:rFonts w:cs="Times New Roman"/>
              </w:rPr>
            </w:pPr>
            <w:r w:rsidRPr="008A4487">
              <w:rPr>
                <w:rFonts w:cs="Times New Roman"/>
              </w:rPr>
              <w:t>for</w:t>
            </w:r>
            <w:r w:rsidRPr="008A4487">
              <w:rPr>
                <w:rFonts w:cs="Times New Roman"/>
              </w:rPr>
              <w:tab/>
              <w:t>8°</w:t>
            </w:r>
            <w:r w:rsidRPr="008A4487">
              <w:rPr>
                <w:rFonts w:cs="Times New Roman"/>
              </w:rPr>
              <w:tab/>
              <w:t>&lt; δ ≤ 90.0°</w:t>
            </w:r>
          </w:p>
        </w:tc>
      </w:tr>
    </w:tbl>
    <w:bookmarkEnd w:id="8"/>
    <w:p w14:paraId="43A7EE93" w14:textId="0A7572C8" w:rsidR="00DB25B4" w:rsidRPr="008A4487" w:rsidRDefault="00DB25B4" w:rsidP="00A45C40">
      <w:pPr>
        <w:pStyle w:val="Heading2"/>
      </w:pPr>
      <w:r w:rsidRPr="008A4487">
        <w:t>3</w:t>
      </w:r>
      <w:r w:rsidRPr="008A4487">
        <w:rPr>
          <w:rtl/>
        </w:rPr>
        <w:t>.</w:t>
      </w:r>
      <w:r w:rsidRPr="008A4487">
        <w:t>3</w:t>
      </w:r>
      <w:r w:rsidRPr="008A4487">
        <w:rPr>
          <w:rtl/>
        </w:rPr>
        <w:tab/>
        <w:t>خوارزمية الحساب</w:t>
      </w:r>
    </w:p>
    <w:p w14:paraId="1C784D81" w14:textId="718B9CD1" w:rsidR="00DB25B4" w:rsidRPr="008A4487" w:rsidRDefault="00DB25B4" w:rsidP="00057547">
      <w:r w:rsidRPr="008A4487">
        <w:rPr>
          <w:rtl/>
        </w:rPr>
        <w:t>يتضمن هذا القسم وصفاً متدرجاً لكيفية تنفيذ منهجية الفحص.</w:t>
      </w:r>
    </w:p>
    <w:p w14:paraId="4E420802" w14:textId="77777777" w:rsidR="00DB25B4" w:rsidRPr="008A4487" w:rsidRDefault="00DB25B4" w:rsidP="00840C5D">
      <w:pPr>
        <w:pStyle w:val="Headingi"/>
        <w:rPr>
          <w:b/>
          <w:bCs/>
          <w:i w:val="0"/>
          <w:iCs/>
        </w:rPr>
      </w:pPr>
      <w:r w:rsidRPr="008A4487">
        <w:rPr>
          <w:b/>
          <w:bCs/>
          <w:i w:val="0"/>
          <w:iCs/>
          <w:rtl/>
        </w:rPr>
        <w:t>البدء</w:t>
      </w:r>
    </w:p>
    <w:p w14:paraId="563A0CC4" w14:textId="06ECD875" w:rsidR="00DB25B4" w:rsidRPr="008A4487" w:rsidRDefault="00DB25B4" w:rsidP="00A45C40">
      <w:pPr>
        <w:pStyle w:val="enumlev1"/>
        <w:rPr>
          <w:lang w:bidi="en-GB"/>
        </w:rPr>
      </w:pPr>
      <w:r w:rsidRPr="008A4487">
        <w:rPr>
          <w:rtl/>
        </w:rPr>
        <w:t>’</w:t>
      </w:r>
      <w:r w:rsidRPr="008A4487">
        <w:t>1</w:t>
      </w:r>
      <w:r w:rsidRPr="008A4487">
        <w:rPr>
          <w:rtl/>
        </w:rPr>
        <w:t>‘</w:t>
      </w:r>
      <w:r w:rsidRPr="008A4487">
        <w:rPr>
          <w:rtl/>
        </w:rPr>
        <w:tab/>
        <w:t xml:space="preserve">بالنسبة إلى كل ارتفاع للمحطة </w:t>
      </w:r>
      <w:r w:rsidRPr="008A4487">
        <w:t>A-ESIM</w:t>
      </w:r>
      <w:r w:rsidRPr="008A4487">
        <w:rPr>
          <w:rtl/>
        </w:rPr>
        <w:t xml:space="preserve">، من الضروري توليد أكبر عدد من زوايا </w:t>
      </w:r>
      <m:oMath>
        <m:sSub>
          <m:sSubPr>
            <m:ctrlPr>
              <w:rPr>
                <w:rFonts w:ascii="Cambria Math" w:hAnsi="Cambria Math"/>
                <w:i/>
                <w:lang w:val="en-GB"/>
              </w:rPr>
            </m:ctrlPr>
          </m:sSubPr>
          <m:e>
            <m:r>
              <m:rPr>
                <m:sty m:val="p"/>
              </m:rPr>
              <w:rPr>
                <w:rFonts w:ascii="Cambria Math" w:hAnsi="Cambria Math"/>
                <w:lang w:val="en-GB"/>
              </w:rPr>
              <m:t>δ</m:t>
            </m:r>
          </m:e>
          <m:sub>
            <m:r>
              <w:rPr>
                <w:rFonts w:ascii="Cambria Math" w:hAnsi="Cambria Math"/>
                <w:lang w:val="en-GB"/>
              </w:rPr>
              <m:t>n</m:t>
            </m:r>
          </m:sub>
        </m:sSub>
      </m:oMath>
      <w:r w:rsidRPr="008A4487">
        <w:rPr>
          <w:rtl/>
        </w:rPr>
        <w:t xml:space="preserve"> (زاوية وصول الموجة الواردة) على النحو المطلوب لاختبار الامتثال الكامل لمجموعة حدود كثافة تدفق القدرة المطبقة. ويجب أن تقع الزوايا </w:t>
      </w:r>
      <w:r w:rsidRPr="008A4487">
        <w:rPr>
          <w:i/>
          <w:iCs/>
        </w:rPr>
        <w:t>N</w:t>
      </w:r>
      <w:r w:rsidRPr="008A4487">
        <w:rPr>
          <w:rtl/>
        </w:rPr>
        <w:t xml:space="preserve"> (أي </w:t>
      </w:r>
      <m:oMath>
        <m:sSub>
          <m:sSubPr>
            <m:ctrlPr>
              <w:rPr>
                <w:rFonts w:ascii="Cambria Math" w:hAnsi="Cambria Math"/>
                <w:i/>
                <w:lang w:val="en-GB"/>
              </w:rPr>
            </m:ctrlPr>
          </m:sSubPr>
          <m:e>
            <m:r>
              <m:rPr>
                <m:sty m:val="p"/>
              </m:rPr>
              <w:rPr>
                <w:rFonts w:ascii="Cambria Math" w:hAnsi="Cambria Math"/>
                <w:lang w:val="en-GB"/>
              </w:rPr>
              <m:t>δ</m:t>
            </m:r>
          </m:e>
          <m:sub>
            <m:r>
              <w:rPr>
                <w:rFonts w:ascii="Cambria Math" w:hAnsi="Cambria Math"/>
                <w:lang w:val="en-GB"/>
              </w:rPr>
              <m:t>n</m:t>
            </m:r>
          </m:sub>
        </m:sSub>
      </m:oMath>
      <w:r w:rsidRPr="008A4487">
        <w:rPr>
          <w:rtl/>
        </w:rPr>
        <w:t>) ما</w:t>
      </w:r>
      <w:r w:rsidR="00820702">
        <w:rPr>
          <w:rFonts w:hint="cs"/>
          <w:rtl/>
        </w:rPr>
        <w:t> </w:t>
      </w:r>
      <w:r w:rsidRPr="008A4487">
        <w:rPr>
          <w:rtl/>
        </w:rPr>
        <w:t xml:space="preserve">بين </w:t>
      </w:r>
      <w:r w:rsidR="00A45C40" w:rsidRPr="008A4487">
        <w:rPr>
          <w:rFonts w:cs="Times New Roman"/>
        </w:rPr>
        <w:t>°0</w:t>
      </w:r>
      <w:r w:rsidRPr="008A4487">
        <w:rPr>
          <w:rtl/>
        </w:rPr>
        <w:t xml:space="preserve"> و</w:t>
      </w:r>
      <w:r w:rsidR="00A45C40" w:rsidRPr="008A4487">
        <w:rPr>
          <w:rFonts w:cs="Times New Roman"/>
        </w:rPr>
        <w:t>°90</w:t>
      </w:r>
      <w:r w:rsidRPr="008A4487">
        <w:rPr>
          <w:rtl/>
        </w:rPr>
        <w:t xml:space="preserve"> وأن يكون لها استبانة متوافقة مع دقة حدود كثافة تدفق القدرة المقررة مسبقاً. وكل زاوية من الزوايا </w:t>
      </w:r>
      <m:oMath>
        <m:sSub>
          <m:sSubPr>
            <m:ctrlPr>
              <w:rPr>
                <w:rFonts w:ascii="Cambria Math" w:hAnsi="Cambria Math"/>
                <w:i/>
                <w:iCs/>
                <w:lang w:val="en-GB"/>
              </w:rPr>
            </m:ctrlPr>
          </m:sSubPr>
          <m:e>
            <m:r>
              <w:rPr>
                <w:rFonts w:ascii="Cambria Math" w:hAnsi="Cambria Math"/>
                <w:lang w:val="en-GB"/>
              </w:rPr>
              <m:t>δ</m:t>
            </m:r>
          </m:e>
          <m:sub>
            <m:r>
              <w:rPr>
                <w:rFonts w:ascii="Cambria Math" w:hAnsi="Cambria Math"/>
                <w:lang w:val="en-GB"/>
              </w:rPr>
              <m:t>n</m:t>
            </m:r>
          </m:sub>
        </m:sSub>
      </m:oMath>
      <w:r w:rsidRPr="008A4487">
        <w:rPr>
          <w:rtl/>
        </w:rPr>
        <w:t xml:space="preserve"> تقابل العديد من النقاط </w:t>
      </w:r>
      <w:r w:rsidRPr="008A4487">
        <w:rPr>
          <w:i/>
          <w:iCs/>
        </w:rPr>
        <w:t>N</w:t>
      </w:r>
      <w:r w:rsidRPr="008A4487">
        <w:rPr>
          <w:rtl/>
        </w:rPr>
        <w:t xml:space="preserve"> على الأرض.</w:t>
      </w:r>
    </w:p>
    <w:p w14:paraId="0C08A574" w14:textId="77777777" w:rsidR="00DB25B4" w:rsidRPr="008A4487" w:rsidRDefault="00DB25B4" w:rsidP="00A45C40">
      <w:pPr>
        <w:pStyle w:val="enumlev1"/>
        <w:rPr>
          <w:rtl/>
        </w:rPr>
      </w:pPr>
      <w:r w:rsidRPr="008A4487">
        <w:rPr>
          <w:rtl/>
        </w:rPr>
        <w:t>’</w:t>
      </w:r>
      <w:r w:rsidRPr="008A4487">
        <w:t>2</w:t>
      </w:r>
      <w:r w:rsidRPr="008A4487">
        <w:rPr>
          <w:rtl/>
        </w:rPr>
        <w:t>‘</w:t>
      </w:r>
      <w:r w:rsidRPr="008A4487">
        <w:rPr>
          <w:rtl/>
        </w:rPr>
        <w:tab/>
        <w:t xml:space="preserve">بالنسبة إلى كل ارتفاع </w:t>
      </w:r>
      <w:r w:rsidRPr="008A4487">
        <w:rPr>
          <w:i/>
          <w:iCs/>
        </w:rPr>
        <w:t>H</w:t>
      </w:r>
      <w:r w:rsidRPr="008A4487">
        <w:rPr>
          <w:i/>
          <w:iCs/>
          <w:vertAlign w:val="subscript"/>
        </w:rPr>
        <w:t xml:space="preserve">j </w:t>
      </w:r>
      <w:r w:rsidRPr="008A4487">
        <w:t xml:space="preserve">= </w:t>
      </w:r>
      <w:r w:rsidRPr="008A4487">
        <w:rPr>
          <w:i/>
          <w:iCs/>
        </w:rPr>
        <w:t>H</w:t>
      </w:r>
      <w:r w:rsidRPr="008A4487">
        <w:rPr>
          <w:i/>
          <w:iCs/>
          <w:vertAlign w:val="subscript"/>
        </w:rPr>
        <w:t>min</w:t>
      </w:r>
      <w:r w:rsidRPr="008A4487">
        <w:t xml:space="preserve">, </w:t>
      </w:r>
      <w:r w:rsidRPr="008A4487">
        <w:rPr>
          <w:i/>
          <w:iCs/>
        </w:rPr>
        <w:t>H</w:t>
      </w:r>
      <w:r w:rsidRPr="008A4487">
        <w:rPr>
          <w:i/>
          <w:iCs/>
          <w:vertAlign w:val="subscript"/>
        </w:rPr>
        <w:t>min</w:t>
      </w:r>
      <w:r w:rsidRPr="008A4487">
        <w:rPr>
          <w:vertAlign w:val="subscript"/>
        </w:rPr>
        <w:t xml:space="preserve"> </w:t>
      </w:r>
      <w:r w:rsidRPr="008A4487">
        <w:t xml:space="preserve">+ </w:t>
      </w:r>
      <w:r w:rsidRPr="008A4487">
        <w:rPr>
          <w:i/>
          <w:iCs/>
        </w:rPr>
        <w:t>H</w:t>
      </w:r>
      <w:r w:rsidRPr="008A4487">
        <w:rPr>
          <w:i/>
          <w:iCs/>
          <w:vertAlign w:val="subscript"/>
        </w:rPr>
        <w:t>step</w:t>
      </w:r>
      <w:r w:rsidRPr="008A4487">
        <w:t xml:space="preserve">, …, </w:t>
      </w:r>
      <w:r w:rsidRPr="008A4487">
        <w:rPr>
          <w:i/>
          <w:iCs/>
        </w:rPr>
        <w:t>H</w:t>
      </w:r>
      <w:r w:rsidRPr="008A4487">
        <w:rPr>
          <w:i/>
          <w:iCs/>
          <w:vertAlign w:val="subscript"/>
        </w:rPr>
        <w:t>max</w:t>
      </w:r>
      <w:r w:rsidRPr="008A4487">
        <w:rPr>
          <w:rtl/>
        </w:rPr>
        <w:t>:</w:t>
      </w:r>
    </w:p>
    <w:p w14:paraId="42C01C59" w14:textId="77777777" w:rsidR="00DB25B4" w:rsidRPr="008A4487" w:rsidRDefault="00DB25B4" w:rsidP="00A45C40">
      <w:pPr>
        <w:pStyle w:val="enumlev2"/>
        <w:rPr>
          <w:rtl/>
          <w:lang w:bidi="ar-SY"/>
        </w:rPr>
      </w:pPr>
      <w:r w:rsidRPr="008A4487">
        <w:rPr>
          <w:i/>
          <w:iCs/>
          <w:rtl/>
        </w:rPr>
        <w:t> أ )</w:t>
      </w:r>
      <w:r w:rsidRPr="008A4487">
        <w:rPr>
          <w:rtl/>
        </w:rPr>
        <w:tab/>
        <w:t xml:space="preserve">يحدَّد ارتفاع المحطة </w:t>
      </w:r>
      <w:r w:rsidRPr="008A4487">
        <w:rPr>
          <w:i/>
          <w:iCs/>
        </w:rPr>
        <w:t>A-ESIM</w:t>
      </w:r>
      <w:r w:rsidRPr="008A4487">
        <w:rPr>
          <w:rtl/>
        </w:rPr>
        <w:t xml:space="preserve"> بقيمة </w:t>
      </w:r>
      <w:r w:rsidRPr="008A4487">
        <w:rPr>
          <w:i/>
          <w:iCs/>
        </w:rPr>
        <w:t>H</w:t>
      </w:r>
      <w:r w:rsidRPr="008A4487">
        <w:rPr>
          <w:i/>
          <w:iCs/>
          <w:vertAlign w:val="subscript"/>
        </w:rPr>
        <w:t>j</w:t>
      </w:r>
    </w:p>
    <w:p w14:paraId="5F0C4790" w14:textId="77777777" w:rsidR="00DB25B4" w:rsidRPr="008A4487" w:rsidRDefault="00DB25B4" w:rsidP="00A45C40">
      <w:pPr>
        <w:pStyle w:val="enumlev2"/>
        <w:rPr>
          <w:rtl/>
          <w:lang w:bidi="ar-SY"/>
        </w:rPr>
      </w:pPr>
      <w:r w:rsidRPr="008A4487">
        <w:rPr>
          <w:i/>
          <w:iCs/>
          <w:rtl/>
        </w:rPr>
        <w:t>ب)</w:t>
      </w:r>
      <w:r w:rsidRPr="008A4487">
        <w:rPr>
          <w:rtl/>
        </w:rPr>
        <w:tab/>
        <w:t xml:space="preserve">تُحسب الزوايا الواقعة دون الأفق </w:t>
      </w:r>
      <w:r w:rsidRPr="008A4487">
        <w:t>γ</w:t>
      </w:r>
      <w:r w:rsidRPr="008A4487">
        <w:rPr>
          <w:i/>
          <w:iCs/>
          <w:vertAlign w:val="subscript"/>
        </w:rPr>
        <w:t>j,n</w:t>
      </w:r>
      <w:r w:rsidRPr="008A4487">
        <w:rPr>
          <w:rtl/>
        </w:rPr>
        <w:t xml:space="preserve"> كما هي مرئية من المحطة </w:t>
      </w:r>
      <w:r w:rsidRPr="008A4487">
        <w:t>A-ESIM</w:t>
      </w:r>
      <w:r w:rsidRPr="008A4487">
        <w:rPr>
          <w:rtl/>
        </w:rPr>
        <w:t xml:space="preserve"> لكل زاوية </w:t>
      </w:r>
      <w:r w:rsidRPr="008A4487">
        <w:rPr>
          <w:i/>
          <w:iCs/>
        </w:rPr>
        <w:t>N</w:t>
      </w:r>
      <w:r w:rsidRPr="008A4487">
        <w:rPr>
          <w:i/>
          <w:iCs/>
          <w:rtl/>
        </w:rPr>
        <w:t xml:space="preserve"> </w:t>
      </w:r>
      <w:r w:rsidRPr="008A4487">
        <w:rPr>
          <w:rtl/>
        </w:rPr>
        <w:t xml:space="preserve">من الزوايا </w:t>
      </w:r>
      <w:r w:rsidRPr="008A4487">
        <w:rPr>
          <w:i/>
          <w:iCs/>
        </w:rPr>
        <w:t>δ</w:t>
      </w:r>
      <w:r w:rsidRPr="008A4487">
        <w:rPr>
          <w:i/>
          <w:iCs/>
          <w:vertAlign w:val="subscript"/>
        </w:rPr>
        <w:t>n</w:t>
      </w:r>
      <w:r w:rsidRPr="008A4487">
        <w:rPr>
          <w:rtl/>
        </w:rPr>
        <w:t xml:space="preserve"> أنشئت في الفقرة ’</w:t>
      </w:r>
      <w:r w:rsidRPr="008A4487">
        <w:t>1</w:t>
      </w:r>
      <w:r w:rsidRPr="008A4487">
        <w:rPr>
          <w:rtl/>
        </w:rPr>
        <w:t>‘ باستخدام المعادلة التالية:</w:t>
      </w:r>
    </w:p>
    <w:p w14:paraId="2E973EF9" w14:textId="77777777" w:rsidR="00A45C40" w:rsidRPr="008A4487" w:rsidRDefault="00A45C40" w:rsidP="00A45C40">
      <w:pPr>
        <w:pStyle w:val="Equation"/>
        <w:tabs>
          <w:tab w:val="right" w:pos="850"/>
        </w:tabs>
      </w:pPr>
      <w:r w:rsidRPr="008A4487">
        <w:tab/>
      </w:r>
      <w:r w:rsidRPr="008A4487">
        <w:tab/>
      </w:r>
      <m:oMath>
        <m:sSub>
          <m:sSubPr>
            <m:ctrlPr>
              <w:rPr>
                <w:rFonts w:ascii="Cambria Math" w:hAnsi="Cambria Math"/>
              </w:rPr>
            </m:ctrlPr>
          </m:sSubPr>
          <m:e>
            <m:r>
              <m:rPr>
                <m:sty m:val="p"/>
              </m:rPr>
              <w:rPr>
                <w:rFonts w:ascii="Cambria Math" w:hAnsi="Cambria Math"/>
              </w:rPr>
              <m:t>γ</m:t>
            </m:r>
          </m:e>
          <m:sub>
            <m:r>
              <w:rPr>
                <w:rFonts w:ascii="Cambria Math" w:hAnsi="Cambria Math"/>
              </w:rPr>
              <m:t>j,n</m:t>
            </m:r>
          </m:sub>
        </m:sSub>
        <m:r>
          <m:rPr>
            <m:sty m:val="p"/>
          </m:rPr>
          <w:rPr>
            <w:rFonts w:ascii="Cambria Math" w:hAnsi="Cambria Math"/>
          </w:rPr>
          <m:t>=arccos⁡</m:t>
        </m:r>
        <m:d>
          <m:dPr>
            <m:ctrlPr>
              <w:rPr>
                <w:rFonts w:ascii="Cambria Math" w:hAnsi="Cambria Math"/>
              </w:rPr>
            </m:ctrlPr>
          </m:dPr>
          <m:e>
            <m:f>
              <m:fPr>
                <m:ctrlPr>
                  <w:rPr>
                    <w:rFonts w:ascii="Cambria Math" w:hAnsi="Cambria Math"/>
                  </w:rPr>
                </m:ctrlPr>
              </m:fPr>
              <m:num>
                <m:func>
                  <m:funcPr>
                    <m:ctrlPr>
                      <w:rPr>
                        <w:rFonts w:ascii="Cambria Math" w:hAnsi="Cambria Math"/>
                      </w:rPr>
                    </m:ctrlPr>
                  </m:funcPr>
                  <m:fName>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∙cos</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δ</m:t>
                            </m:r>
                          </m:e>
                          <m:sub>
                            <m:r>
                              <w:rPr>
                                <w:rFonts w:ascii="Cambria Math" w:hAnsi="Cambria Math"/>
                              </w:rPr>
                              <m:t>n</m:t>
                            </m:r>
                          </m:sub>
                        </m:sSub>
                      </m:e>
                    </m:d>
                  </m:e>
                </m:func>
              </m:num>
              <m:den>
                <m:d>
                  <m:dPr>
                    <m:ctrlPr>
                      <w:rPr>
                        <w:rFonts w:ascii="Cambria Math" w:hAnsi="Cambria Math"/>
                        <w:i/>
                      </w:rPr>
                    </m:ctrlPr>
                  </m:dPr>
                  <m:e>
                    <m:sSub>
                      <m:sSubPr>
                        <m:ctrlPr>
                          <w:rPr>
                            <w:rFonts w:ascii="Cambria Math" w:hAnsi="Cambria Math"/>
                          </w:rPr>
                        </m:ctrlPr>
                      </m:sSubPr>
                      <m:e>
                        <m:r>
                          <w:rPr>
                            <w:rFonts w:ascii="Cambria Math" w:hAnsi="Cambria Math"/>
                          </w:rPr>
                          <m:t>R</m:t>
                        </m:r>
                      </m:e>
                      <m:sub>
                        <m:r>
                          <w:rPr>
                            <w:rFonts w:ascii="Cambria Math" w:hAnsi="Cambria Math"/>
                          </w:rPr>
                          <m:t>e</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e>
                </m:d>
              </m:den>
            </m:f>
          </m:e>
        </m:d>
      </m:oMath>
      <w:r w:rsidRPr="008A4487">
        <w:tab/>
      </w:r>
      <w:r w:rsidRPr="008A4487">
        <w:rPr>
          <w:rFonts w:eastAsia="SimSun"/>
        </w:rPr>
        <w:t>(1)</w:t>
      </w:r>
    </w:p>
    <w:p w14:paraId="41C5A77D" w14:textId="6447557C" w:rsidR="00DB25B4" w:rsidRPr="008A4487" w:rsidRDefault="00DB25B4" w:rsidP="00480DDF">
      <w:pPr>
        <w:pStyle w:val="enumlev1"/>
        <w:rPr>
          <w:rtl/>
        </w:rPr>
      </w:pPr>
      <w:r w:rsidRPr="008A4487">
        <w:rPr>
          <w:rtl/>
        </w:rPr>
        <w:tab/>
        <w:t xml:space="preserve">حيث </w:t>
      </w:r>
      <w:r w:rsidRPr="008A4487">
        <w:rPr>
          <w:i/>
          <w:iCs/>
        </w:rPr>
        <w:t>R</w:t>
      </w:r>
      <w:r w:rsidRPr="008A4487">
        <w:rPr>
          <w:i/>
          <w:iCs/>
          <w:vertAlign w:val="subscript"/>
        </w:rPr>
        <w:t>e</w:t>
      </w:r>
      <w:r w:rsidRPr="008A4487">
        <w:rPr>
          <w:rtl/>
        </w:rPr>
        <w:t xml:space="preserve"> هي متوسط نصف قطر الأرض.</w:t>
      </w:r>
    </w:p>
    <w:p w14:paraId="56B740D9" w14:textId="314E4E2D" w:rsidR="00DB25B4" w:rsidRPr="008A4487" w:rsidRDefault="00DB25B4" w:rsidP="00480DDF">
      <w:pPr>
        <w:pStyle w:val="enumlev2"/>
        <w:rPr>
          <w:rtl/>
        </w:rPr>
      </w:pPr>
      <w:r w:rsidRPr="008A4487">
        <w:rPr>
          <w:i/>
          <w:iCs/>
          <w:rtl/>
        </w:rPr>
        <w:t>ج)</w:t>
      </w:r>
      <w:r w:rsidRPr="008A4487">
        <w:rPr>
          <w:rtl/>
        </w:rPr>
        <w:tab/>
        <w:t xml:space="preserve">تحسب المسافة </w:t>
      </w:r>
      <w:r w:rsidRPr="008A4487">
        <w:rPr>
          <w:i/>
          <w:iCs/>
        </w:rPr>
        <w:t>D</w:t>
      </w:r>
      <w:r w:rsidRPr="008A4487">
        <w:rPr>
          <w:i/>
          <w:iCs/>
          <w:vertAlign w:val="subscript"/>
        </w:rPr>
        <w:t>j,n</w:t>
      </w:r>
      <w:r w:rsidRPr="008A4487">
        <w:rPr>
          <w:rtl/>
        </w:rPr>
        <w:t xml:space="preserve">، بالكيلومترات، من أجل </w:t>
      </w:r>
      <w:r w:rsidRPr="008A4487">
        <w:rPr>
          <w:i/>
          <w:iCs/>
        </w:rPr>
        <w:t>n </w:t>
      </w:r>
      <w:r w:rsidRPr="008A4487">
        <w:t xml:space="preserve">= 1, …, </w:t>
      </w:r>
      <w:r w:rsidRPr="008A4487">
        <w:rPr>
          <w:i/>
          <w:iCs/>
        </w:rPr>
        <w:t>N</w:t>
      </w:r>
      <w:r w:rsidRPr="008A4487">
        <w:rPr>
          <w:rtl/>
        </w:rPr>
        <w:t xml:space="preserve"> ما بين المحطة </w:t>
      </w:r>
      <w:r w:rsidRPr="008A4487">
        <w:t>A-ESIM</w:t>
      </w:r>
      <w:r w:rsidRPr="008A4487">
        <w:rPr>
          <w:rtl/>
        </w:rPr>
        <w:t xml:space="preserve"> والنقطة قيد الاختبار على</w:t>
      </w:r>
      <w:r w:rsidR="00480DDF" w:rsidRPr="008A4487">
        <w:t> </w:t>
      </w:r>
      <w:r w:rsidRPr="008A4487">
        <w:rPr>
          <w:rtl/>
        </w:rPr>
        <w:t>الأرض:</w:t>
      </w:r>
    </w:p>
    <w:p w14:paraId="7A9149FF" w14:textId="77777777" w:rsidR="00480DDF" w:rsidRPr="008A4487" w:rsidRDefault="00480DDF" w:rsidP="00480DDF">
      <w:pPr>
        <w:pStyle w:val="Equation"/>
        <w:tabs>
          <w:tab w:val="right" w:pos="850"/>
        </w:tabs>
      </w:pPr>
      <w:r w:rsidRPr="008A4487">
        <w:tab/>
      </w:r>
      <w:r w:rsidRPr="008A4487">
        <w:tab/>
      </w:r>
      <m:oMath>
        <m:sSub>
          <m:sSubPr>
            <m:ctrlPr>
              <w:rPr>
                <w:rFonts w:ascii="Cambria Math" w:hAnsi="Cambria Math"/>
              </w:rPr>
            </m:ctrlPr>
          </m:sSubPr>
          <m:e>
            <m:r>
              <w:rPr>
                <w:rFonts w:ascii="Cambria Math" w:hAnsi="Cambria Math"/>
              </w:rPr>
              <m:t>D</m:t>
            </m:r>
          </m:e>
          <m:sub>
            <m:r>
              <w:rPr>
                <w:rFonts w:ascii="Cambria Math" w:hAnsi="Cambria Math"/>
              </w:rPr>
              <m:t>j</m:t>
            </m:r>
            <m:r>
              <m:rPr>
                <m:sty m:val="p"/>
              </m:rPr>
              <w:rPr>
                <w:rFonts w:ascii="Cambria Math" w:hAnsi="Cambria Math"/>
              </w:rPr>
              <m:t>,</m:t>
            </m:r>
            <m:r>
              <w:rPr>
                <w:rFonts w:ascii="Cambria Math" w:hAnsi="Cambria Math"/>
              </w:rPr>
              <m:t>n</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R</m:t>
                </m:r>
              </m:e>
              <m:sub>
                <m:r>
                  <w:rPr>
                    <w:rFonts w:ascii="Cambria Math" w:hAnsi="Cambria Math"/>
                  </w:rPr>
                  <m:t>e</m:t>
                </m:r>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e>
                </m:d>
              </m:e>
              <m:sup>
                <m:r>
                  <m:rPr>
                    <m:sty m:val="p"/>
                  </m:rPr>
                  <w:rPr>
                    <w:rFonts w:ascii="Cambria Math" w:hAnsi="Cambria Math"/>
                  </w:rPr>
                  <m:t>2</m:t>
                </m:r>
              </m:sup>
            </m:sSup>
            <m:r>
              <m:rPr>
                <m:sty m:val="p"/>
              </m:rPr>
              <w:rPr>
                <w:rFonts w:ascii="Cambria Math" w:hAnsi="Cambria Math"/>
              </w:rPr>
              <m:t xml:space="preserve">-2 </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e>
            </m:d>
            <m:r>
              <m:rPr>
                <m:sty m:val="p"/>
              </m:rPr>
              <w:rPr>
                <w:rFonts w:ascii="Cambria Math" w:hAnsi="Cambria Math"/>
              </w:rPr>
              <m:t>cos⁡(</m:t>
            </m:r>
            <m:sSub>
              <m:sSubPr>
                <m:ctrlPr>
                  <w:rPr>
                    <w:rFonts w:ascii="Cambria Math" w:hAnsi="Cambria Math"/>
                  </w:rPr>
                </m:ctrlPr>
              </m:sSubPr>
              <m:e>
                <m:r>
                  <m:rPr>
                    <m:sty m:val="p"/>
                  </m:rPr>
                  <w:rPr>
                    <w:rFonts w:ascii="Cambria Math" w:hAnsi="Cambria Math"/>
                  </w:rPr>
                  <m:t>γ</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m:rPr>
                <m:sty m:val="p"/>
              </m:rPr>
              <w:rPr>
                <w:rFonts w:ascii="Cambria Math" w:hAnsi="Cambria Math"/>
              </w:rPr>
              <m:t>)</m:t>
            </m:r>
          </m:e>
        </m:rad>
      </m:oMath>
      <w:r w:rsidRPr="008A4487">
        <w:tab/>
        <w:t>(2)</w:t>
      </w:r>
    </w:p>
    <w:p w14:paraId="58188E3F" w14:textId="1E938733" w:rsidR="00DB25B4" w:rsidRPr="008A4487" w:rsidRDefault="00DB25B4" w:rsidP="00480DDF">
      <w:pPr>
        <w:pStyle w:val="enumlev2"/>
        <w:rPr>
          <w:rtl/>
        </w:rPr>
      </w:pPr>
      <w:r w:rsidRPr="008A4487">
        <w:rPr>
          <w:i/>
          <w:iCs/>
          <w:rtl/>
        </w:rPr>
        <w:t>د )</w:t>
      </w:r>
      <w:r w:rsidRPr="008A4487">
        <w:rPr>
          <w:rtl/>
        </w:rPr>
        <w:tab/>
        <w:t xml:space="preserve">يحسب التوهين الناجم عن جسم الطائرة </w:t>
      </w:r>
      <w:r w:rsidRPr="008A4487">
        <w:rPr>
          <w:i/>
          <w:iCs/>
        </w:rPr>
        <w:t>L</w:t>
      </w:r>
      <w:r w:rsidRPr="008A4487">
        <w:rPr>
          <w:i/>
          <w:iCs/>
          <w:vertAlign w:val="subscript"/>
        </w:rPr>
        <w:t>f j,n</w:t>
      </w:r>
      <w:r w:rsidRPr="008A4487">
        <w:rPr>
          <w:rtl/>
        </w:rPr>
        <w:t xml:space="preserve"> </w:t>
      </w:r>
      <w:r w:rsidRPr="008A4487">
        <w:t>(dB)</w:t>
      </w:r>
      <w:r w:rsidRPr="008A4487">
        <w:rPr>
          <w:rtl/>
        </w:rPr>
        <w:t xml:space="preserve"> حيث </w:t>
      </w:r>
      <w:r w:rsidRPr="008A4487">
        <w:rPr>
          <w:i/>
          <w:iCs/>
        </w:rPr>
        <w:t>n</w:t>
      </w:r>
      <w:r w:rsidRPr="008A4487">
        <w:t> = </w:t>
      </w:r>
      <w:r w:rsidRPr="008A4487">
        <w:rPr>
          <w:iCs/>
        </w:rPr>
        <w:t>1</w:t>
      </w:r>
      <w:r w:rsidRPr="008A4487">
        <w:rPr>
          <w:i/>
        </w:rPr>
        <w:t>, …, N</w:t>
      </w:r>
      <w:r w:rsidRPr="008A4487">
        <w:rPr>
          <w:rtl/>
        </w:rPr>
        <w:t xml:space="preserve"> المطبق على كل زاوية من الزوايا </w:t>
      </w:r>
      <m:oMath>
        <m:sSub>
          <m:sSubPr>
            <m:ctrlPr>
              <w:rPr>
                <w:rFonts w:ascii="Cambria Math" w:hAnsi="Cambria Math"/>
                <w:i/>
                <w:lang w:val="en-GB"/>
              </w:rPr>
            </m:ctrlPr>
          </m:sSubPr>
          <m:e>
            <m:r>
              <w:rPr>
                <w:rFonts w:ascii="Cambria Math" w:hAnsi="Cambria Math"/>
                <w:lang w:val="en-GB"/>
              </w:rPr>
              <m:t>γ</m:t>
            </m:r>
          </m:e>
          <m:sub>
            <m:r>
              <w:rPr>
                <w:rFonts w:ascii="Cambria Math" w:hAnsi="Cambria Math"/>
                <w:lang w:val="en-GB"/>
              </w:rPr>
              <m:t>j,n</m:t>
            </m:r>
          </m:sub>
        </m:sSub>
      </m:oMath>
      <w:r w:rsidRPr="008A4487">
        <w:rPr>
          <w:rtl/>
        </w:rPr>
        <w:t xml:space="preserve"> المحسوبة في </w:t>
      </w:r>
      <w:r w:rsidRPr="008A4487">
        <w:rPr>
          <w:i/>
          <w:iCs/>
          <w:rtl/>
        </w:rPr>
        <w:t>ب)</w:t>
      </w:r>
      <w:r w:rsidRPr="008A4487">
        <w:rPr>
          <w:rtl/>
        </w:rPr>
        <w:t xml:space="preserve"> أعلاه</w:t>
      </w:r>
    </w:p>
    <w:p w14:paraId="4115FE79" w14:textId="00089574" w:rsidR="00DB25B4" w:rsidRPr="00820702" w:rsidRDefault="00DB25B4" w:rsidP="00480DDF">
      <w:pPr>
        <w:pStyle w:val="enumlev2"/>
        <w:rPr>
          <w:color w:val="000000" w:themeColor="text1"/>
          <w:rtl/>
        </w:rPr>
      </w:pPr>
      <w:r w:rsidRPr="008A4487">
        <w:rPr>
          <w:i/>
          <w:iCs/>
          <w:rtl/>
        </w:rPr>
        <w:t>هـ )</w:t>
      </w:r>
      <w:r w:rsidRPr="008A4487">
        <w:rPr>
          <w:rtl/>
        </w:rPr>
        <w:tab/>
        <w:t xml:space="preserve">يحسب الامتصاص الجوي </w:t>
      </w:r>
      <w:r w:rsidRPr="008A4487">
        <w:rPr>
          <w:i/>
          <w:iCs/>
        </w:rPr>
        <w:t>L</w:t>
      </w:r>
      <w:r w:rsidRPr="008A4487">
        <w:rPr>
          <w:i/>
          <w:iCs/>
          <w:vertAlign w:val="subscript"/>
        </w:rPr>
        <w:t>atm_j,n</w:t>
      </w:r>
      <w:r w:rsidRPr="008A4487">
        <w:rPr>
          <w:rtl/>
        </w:rPr>
        <w:t xml:space="preserve"> </w:t>
      </w:r>
      <w:r w:rsidRPr="008A4487">
        <w:t>(dB)</w:t>
      </w:r>
      <w:r w:rsidRPr="008A4487">
        <w:rPr>
          <w:rtl/>
        </w:rPr>
        <w:t xml:space="preserve"> حيث </w:t>
      </w:r>
      <w:r w:rsidRPr="008A4487">
        <w:rPr>
          <w:i/>
          <w:iCs/>
        </w:rPr>
        <w:t>n</w:t>
      </w:r>
      <w:r w:rsidRPr="008A4487">
        <w:t> = </w:t>
      </w:r>
      <w:r w:rsidRPr="008A4487">
        <w:rPr>
          <w:iCs/>
        </w:rPr>
        <w:t>1</w:t>
      </w:r>
      <w:r w:rsidRPr="008A4487">
        <w:rPr>
          <w:i/>
        </w:rPr>
        <w:t>, …, N</w:t>
      </w:r>
      <w:r w:rsidRPr="008A4487">
        <w:rPr>
          <w:rtl/>
        </w:rPr>
        <w:t xml:space="preserve"> المطبق على كل من المسافات </w:t>
      </w:r>
      <m:oMath>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j,n</m:t>
            </m:r>
          </m:sub>
        </m:sSub>
      </m:oMath>
      <w:r w:rsidRPr="008A4487">
        <w:rPr>
          <w:rtl/>
        </w:rPr>
        <w:t xml:space="preserve"> المحسوبة في </w:t>
      </w:r>
      <w:r w:rsidRPr="008A4487">
        <w:rPr>
          <w:i/>
          <w:iCs/>
          <w:rtl/>
        </w:rPr>
        <w:t>ج)</w:t>
      </w:r>
      <w:r w:rsidRPr="008A4487">
        <w:rPr>
          <w:rtl/>
        </w:rPr>
        <w:t xml:space="preserve"> أعلاه، باستخدام الأقسام المطبقة من </w:t>
      </w:r>
      <w:r w:rsidR="00C60745" w:rsidRPr="00820702">
        <w:rPr>
          <w:rFonts w:hint="cs"/>
          <w:color w:val="000000" w:themeColor="text1"/>
          <w:rtl/>
        </w:rPr>
        <w:t>ا</w:t>
      </w:r>
      <w:r w:rsidRPr="00820702">
        <w:rPr>
          <w:color w:val="000000" w:themeColor="text1"/>
          <w:rtl/>
        </w:rPr>
        <w:t xml:space="preserve">لتوصية </w:t>
      </w:r>
      <w:hyperlink r:id="rId21" w:history="1">
        <w:r w:rsidRPr="00820702">
          <w:rPr>
            <w:rStyle w:val="Hyperlink"/>
            <w:color w:val="000000" w:themeColor="text1"/>
            <w:u w:val="none"/>
          </w:rPr>
          <w:t>ITU-R P.676</w:t>
        </w:r>
      </w:hyperlink>
      <w:r w:rsidRPr="00820702">
        <w:rPr>
          <w:color w:val="000000" w:themeColor="text1"/>
          <w:rtl/>
        </w:rPr>
        <w:t>.</w:t>
      </w:r>
    </w:p>
    <w:p w14:paraId="03D03DE7" w14:textId="77777777" w:rsidR="00DB25B4" w:rsidRPr="008A4487" w:rsidRDefault="00DB25B4" w:rsidP="00480DDF">
      <w:pPr>
        <w:pStyle w:val="enumlev1"/>
        <w:keepNext/>
        <w:rPr>
          <w:rtl/>
        </w:rPr>
      </w:pPr>
      <w:r w:rsidRPr="008A4487">
        <w:rPr>
          <w:rtl/>
        </w:rPr>
        <w:t>’</w:t>
      </w:r>
      <w:r w:rsidRPr="008A4487">
        <w:t>3</w:t>
      </w:r>
      <w:r w:rsidRPr="008A4487">
        <w:rPr>
          <w:rtl/>
        </w:rPr>
        <w:t>‘</w:t>
      </w:r>
    </w:p>
    <w:p w14:paraId="66E38781" w14:textId="3765FE75" w:rsidR="00DB25B4" w:rsidRPr="008A4487" w:rsidRDefault="00DB25B4" w:rsidP="00480DDF">
      <w:pPr>
        <w:pStyle w:val="enumlev2"/>
        <w:rPr>
          <w:spacing w:val="-4"/>
          <w:rtl/>
        </w:rPr>
      </w:pPr>
      <w:r w:rsidRPr="008A4487">
        <w:rPr>
          <w:i/>
          <w:iCs/>
          <w:spacing w:val="-4"/>
          <w:rtl/>
        </w:rPr>
        <w:t> أ )</w:t>
      </w:r>
      <w:r w:rsidRPr="008A4487">
        <w:rPr>
          <w:spacing w:val="-4"/>
          <w:rtl/>
        </w:rPr>
        <w:tab/>
        <w:t xml:space="preserve">بالنسبة لكل ارتفاع </w:t>
      </w:r>
      <w:r w:rsidRPr="008A4487">
        <w:rPr>
          <w:i/>
          <w:iCs/>
          <w:spacing w:val="-4"/>
        </w:rPr>
        <w:t>H</w:t>
      </w:r>
      <w:r w:rsidRPr="008A4487">
        <w:rPr>
          <w:i/>
          <w:iCs/>
          <w:spacing w:val="-4"/>
          <w:vertAlign w:val="subscript"/>
        </w:rPr>
        <w:t>j</w:t>
      </w:r>
      <w:r w:rsidRPr="008A4487">
        <w:rPr>
          <w:spacing w:val="-4"/>
          <w:vertAlign w:val="subscript"/>
        </w:rPr>
        <w:t> </w:t>
      </w:r>
      <w:r w:rsidRPr="008A4487">
        <w:rPr>
          <w:spacing w:val="-4"/>
        </w:rPr>
        <w:t xml:space="preserve">= </w:t>
      </w:r>
      <w:r w:rsidRPr="008A4487">
        <w:rPr>
          <w:i/>
          <w:iCs/>
          <w:spacing w:val="-4"/>
        </w:rPr>
        <w:t>H</w:t>
      </w:r>
      <w:r w:rsidRPr="008A4487">
        <w:rPr>
          <w:i/>
          <w:iCs/>
          <w:spacing w:val="-4"/>
          <w:vertAlign w:val="subscript"/>
        </w:rPr>
        <w:t>min</w:t>
      </w:r>
      <w:r w:rsidRPr="008A4487">
        <w:rPr>
          <w:spacing w:val="-4"/>
        </w:rPr>
        <w:t xml:space="preserve">, </w:t>
      </w:r>
      <w:r w:rsidRPr="008A4487">
        <w:rPr>
          <w:i/>
          <w:iCs/>
          <w:spacing w:val="-4"/>
        </w:rPr>
        <w:t>H</w:t>
      </w:r>
      <w:r w:rsidRPr="008A4487">
        <w:rPr>
          <w:i/>
          <w:iCs/>
          <w:spacing w:val="-4"/>
          <w:vertAlign w:val="subscript"/>
        </w:rPr>
        <w:t>min</w:t>
      </w:r>
      <w:r w:rsidRPr="008A4487">
        <w:rPr>
          <w:spacing w:val="-4"/>
        </w:rPr>
        <w:t xml:space="preserve">+ </w:t>
      </w:r>
      <w:r w:rsidRPr="008A4487">
        <w:rPr>
          <w:i/>
          <w:iCs/>
          <w:spacing w:val="-4"/>
        </w:rPr>
        <w:t>H</w:t>
      </w:r>
      <w:r w:rsidRPr="008A4487">
        <w:rPr>
          <w:i/>
          <w:iCs/>
          <w:spacing w:val="-4"/>
          <w:vertAlign w:val="subscript"/>
        </w:rPr>
        <w:t>step</w:t>
      </w:r>
      <w:r w:rsidRPr="008A4487">
        <w:rPr>
          <w:spacing w:val="-4"/>
        </w:rPr>
        <w:t xml:space="preserve">, …, </w:t>
      </w:r>
      <w:r w:rsidRPr="008A4487">
        <w:rPr>
          <w:i/>
          <w:iCs/>
          <w:spacing w:val="-4"/>
        </w:rPr>
        <w:t>H</w:t>
      </w:r>
      <w:r w:rsidRPr="008A4487">
        <w:rPr>
          <w:i/>
          <w:iCs/>
          <w:spacing w:val="-4"/>
          <w:vertAlign w:val="subscript"/>
        </w:rPr>
        <w:t>max</w:t>
      </w:r>
      <w:r w:rsidRPr="008A4487">
        <w:rPr>
          <w:spacing w:val="-4"/>
          <w:rtl/>
        </w:rPr>
        <w:t xml:space="preserve">، ولكل زاوية واقعة دون الأفق </w:t>
      </w:r>
      <m:oMath>
        <m:sSub>
          <m:sSubPr>
            <m:ctrlPr>
              <w:rPr>
                <w:rFonts w:ascii="Cambria Math" w:hAnsi="Cambria Math"/>
                <w:spacing w:val="-4"/>
                <w:lang w:val="en-GB"/>
              </w:rPr>
            </m:ctrlPr>
          </m:sSubPr>
          <m:e>
            <m:r>
              <m:rPr>
                <m:sty m:val="p"/>
              </m:rPr>
              <w:rPr>
                <w:rFonts w:ascii="Cambria Math" w:hAnsi="Cambria Math"/>
                <w:spacing w:val="-4"/>
                <w:lang w:val="en-GB"/>
              </w:rPr>
              <m:t>γ</m:t>
            </m:r>
          </m:e>
          <m:sub>
            <m:r>
              <w:rPr>
                <w:rFonts w:ascii="Cambria Math" w:hAnsi="Cambria Math"/>
                <w:spacing w:val="-4"/>
                <w:lang w:val="en-GB"/>
              </w:rPr>
              <m:t>j,n</m:t>
            </m:r>
          </m:sub>
        </m:sSub>
      </m:oMath>
      <w:r w:rsidRPr="008A4487">
        <w:rPr>
          <w:spacing w:val="-4"/>
          <w:rtl/>
        </w:rPr>
        <w:t xml:space="preserve">، تحسب قدرة البث القصوى في عرض النطاق المرجعي </w:t>
      </w:r>
      <m:oMath>
        <m:sSub>
          <m:sSubPr>
            <m:ctrlPr>
              <w:rPr>
                <w:rFonts w:ascii="Cambria Math" w:hAnsi="Cambria Math"/>
                <w:i/>
                <w:iCs/>
                <w:spacing w:val="-4"/>
                <w:lang w:val="en-GB"/>
              </w:rPr>
            </m:ctrlPr>
          </m:sSubPr>
          <m:e>
            <m:r>
              <w:rPr>
                <w:rFonts w:ascii="Cambria Math" w:hAnsi="Cambria Math"/>
                <w:spacing w:val="-4"/>
                <w:lang w:val="en-GB"/>
              </w:rPr>
              <m:t>P</m:t>
            </m:r>
          </m:e>
          <m:sub>
            <m:r>
              <w:rPr>
                <w:rFonts w:ascii="Cambria Math" w:hAnsi="Cambria Math"/>
                <w:spacing w:val="-4"/>
                <w:lang w:val="en-GB"/>
              </w:rPr>
              <m:t>j,n</m:t>
            </m:r>
          </m:sub>
        </m:sSub>
        <m:r>
          <w:rPr>
            <w:rFonts w:ascii="Cambria Math" w:hAnsi="Cambria Math"/>
            <w:spacing w:val="-4"/>
            <w:lang w:val="en-GB"/>
          </w:rPr>
          <m:t>(</m:t>
        </m:r>
        <m:sSub>
          <m:sSubPr>
            <m:ctrlPr>
              <w:rPr>
                <w:rFonts w:ascii="Cambria Math" w:hAnsi="Cambria Math"/>
                <w:i/>
                <w:iCs/>
                <w:spacing w:val="-4"/>
                <w:lang w:val="en-GB"/>
              </w:rPr>
            </m:ctrlPr>
          </m:sSubPr>
          <m:e>
            <m:r>
              <w:rPr>
                <w:rFonts w:ascii="Cambria Math" w:hAnsi="Cambria Math"/>
                <w:spacing w:val="-4"/>
                <w:lang w:val="en-GB"/>
              </w:rPr>
              <m:t>δ</m:t>
            </m:r>
          </m:e>
          <m:sub>
            <m:r>
              <w:rPr>
                <w:rFonts w:ascii="Cambria Math" w:hAnsi="Cambria Math"/>
                <w:spacing w:val="-4"/>
                <w:lang w:val="en-GB"/>
              </w:rPr>
              <m:t>n</m:t>
            </m:r>
          </m:sub>
        </m:sSub>
        <m:r>
          <w:rPr>
            <w:rFonts w:ascii="Cambria Math" w:hAnsi="Cambria Math"/>
            <w:spacing w:val="-4"/>
            <w:lang w:val="en-GB"/>
          </w:rPr>
          <m:t xml:space="preserve">, </m:t>
        </m:r>
        <m:sSub>
          <m:sSubPr>
            <m:ctrlPr>
              <w:rPr>
                <w:rFonts w:ascii="Cambria Math" w:hAnsi="Cambria Math"/>
                <w:i/>
                <w:iCs/>
                <w:spacing w:val="-4"/>
                <w:lang w:val="en-GB"/>
              </w:rPr>
            </m:ctrlPr>
          </m:sSubPr>
          <m:e>
            <m:r>
              <w:rPr>
                <w:rFonts w:ascii="Cambria Math" w:hAnsi="Cambria Math"/>
                <w:spacing w:val="-4"/>
                <w:lang w:val="en-GB"/>
              </w:rPr>
              <m:t>γ</m:t>
            </m:r>
          </m:e>
          <m:sub>
            <m:r>
              <w:rPr>
                <w:rFonts w:ascii="Cambria Math" w:hAnsi="Cambria Math"/>
                <w:spacing w:val="-4"/>
                <w:lang w:val="en-GB"/>
              </w:rPr>
              <m:t>j,n</m:t>
            </m:r>
          </m:sub>
        </m:sSub>
        <m:r>
          <w:rPr>
            <w:rFonts w:ascii="Cambria Math" w:hAnsi="Cambria Math"/>
            <w:spacing w:val="-4"/>
            <w:lang w:val="en-GB"/>
          </w:rPr>
          <m:t>)</m:t>
        </m:r>
      </m:oMath>
      <w:r w:rsidRPr="008A4487">
        <w:rPr>
          <w:spacing w:val="-4"/>
          <w:rtl/>
        </w:rPr>
        <w:t xml:space="preserve"> حيث يتم التقيد بحدود كثافة تدفق القدرة باستخدام الخوارزمية التالية:</w:t>
      </w:r>
    </w:p>
    <w:p w14:paraId="7AB77662" w14:textId="77777777" w:rsidR="00480DDF" w:rsidRPr="008A4487" w:rsidRDefault="000D56C1" w:rsidP="00480DDF">
      <w:pPr>
        <w:pStyle w:val="Equation"/>
      </w:pPr>
      <m:oMathPara>
        <m:oMath>
          <m:sSub>
            <m:sSubPr>
              <m:ctrlPr>
                <w:rPr>
                  <w:rFonts w:ascii="Cambria Math" w:hAnsi="Cambria Math"/>
                </w:rPr>
              </m:ctrlPr>
            </m:sSubPr>
            <m:e>
              <m:r>
                <w:rPr>
                  <w:rFonts w:ascii="Cambria Math" w:hAnsi="Cambria Math"/>
                </w:rPr>
                <m:t>P</m:t>
              </m:r>
            </m:e>
            <m:sub>
              <m:r>
                <w:rPr>
                  <w:rFonts w:ascii="Cambria Math" w:hAnsi="Cambria Math"/>
                </w:rPr>
                <m:t>j</m:t>
              </m:r>
              <m:r>
                <m:rPr>
                  <m:sty m:val="p"/>
                </m:rPr>
                <w:rPr>
                  <w:rFonts w:ascii="Cambria Math" w:hAnsi="Cambria Math"/>
                </w:rPr>
                <m:t>,</m:t>
              </m:r>
              <m: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j,n</m:t>
              </m:r>
            </m:sub>
          </m:sSub>
          <m:r>
            <m:rPr>
              <m:sty m:val="p"/>
            </m:rPr>
            <w:rPr>
              <w:rFonts w:ascii="Cambria Math" w:hAnsi="Cambria Math"/>
            </w:rPr>
            <m:t>)=</m:t>
          </m:r>
          <m:r>
            <w:rPr>
              <w:rFonts w:ascii="Cambria Math" w:hAnsi="Cambria Math"/>
            </w:rPr>
            <m:t>pfd</m:t>
          </m:r>
          <m:d>
            <m:dPr>
              <m:ctrlPr>
                <w:rPr>
                  <w:rFonts w:ascii="Cambria Math" w:hAnsi="Cambria Math"/>
                </w:rPr>
              </m:ctrlPr>
            </m:dPr>
            <m:e>
              <m:sSub>
                <m:sSubPr>
                  <m:ctrlPr>
                    <w:rPr>
                      <w:rFonts w:ascii="Cambria Math" w:hAnsi="Cambria Math"/>
                      <w:i/>
                    </w:rPr>
                  </m:ctrlPr>
                </m:sSubPr>
                <m:e>
                  <m:r>
                    <m:rPr>
                      <m:sty m:val="p"/>
                    </m:rPr>
                    <w:rPr>
                      <w:rFonts w:ascii="Cambria Math" w:hAnsi="Cambria Math"/>
                    </w:rPr>
                    <m:t>δ</m:t>
                  </m:r>
                </m:e>
                <m:sub>
                  <m:r>
                    <w:rPr>
                      <w:rFonts w:ascii="Cambria Math" w:hAnsi="Cambria Math"/>
                    </w:rPr>
                    <m:t>n</m:t>
                  </m:r>
                </m:sub>
              </m:sSub>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r>
                    <m:rPr>
                      <m:sty m:val="p"/>
                    </m:rPr>
                    <w:rPr>
                      <w:rFonts w:ascii="Cambria Math" w:hAnsi="Cambria Math"/>
                    </w:rPr>
                    <m:t>4π</m:t>
                  </m:r>
                  <m:r>
                    <w:rPr>
                      <w:rFonts w:ascii="Cambria Math" w:hAnsi="Cambria Math"/>
                    </w:rPr>
                    <m:t>(</m:t>
                  </m:r>
                  <m:sSup>
                    <m:sSupPr>
                      <m:ctrlPr>
                        <w:rPr>
                          <w:rFonts w:ascii="Cambria Math" w:hAnsi="Cambria Math"/>
                        </w:rPr>
                      </m:ctrlPr>
                    </m:sSupPr>
                    <m:e>
                      <m:sSub>
                        <m:sSubPr>
                          <m:ctrlPr>
                            <w:rPr>
                              <w:rFonts w:ascii="Cambria Math" w:hAnsi="Cambria Math"/>
                              <w:i/>
                            </w:rPr>
                          </m:ctrlPr>
                        </m:sSubPr>
                        <m:e>
                          <m:r>
                            <w:rPr>
                              <w:rFonts w:ascii="Cambria Math" w:hAnsi="Cambria Math"/>
                            </w:rPr>
                            <m:t>D</m:t>
                          </m:r>
                        </m:e>
                        <m:sub>
                          <m:r>
                            <w:rPr>
                              <w:rFonts w:ascii="Cambria Math" w:hAnsi="Cambria Math"/>
                            </w:rPr>
                            <m:t>j,n</m:t>
                          </m:r>
                        </m:sub>
                      </m:sSub>
                      <m:r>
                        <w:rPr>
                          <w:rFonts w:ascii="Cambria Math" w:hAnsi="Cambria Math"/>
                        </w:rPr>
                        <m:t>∙1 000)</m:t>
                      </m:r>
                    </m:e>
                    <m:sup>
                      <m:r>
                        <m:rPr>
                          <m:sty m:val="p"/>
                        </m:rPr>
                        <w:rPr>
                          <w:rFonts w:ascii="Cambria Math" w:hAnsi="Cambria Math"/>
                        </w:rPr>
                        <m:t>2</m:t>
                      </m:r>
                    </m:sup>
                  </m:sSup>
                </m:e>
              </m:d>
            </m:e>
          </m:func>
          <m:r>
            <m:rPr>
              <m:sty m:val="p"/>
            </m:rP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f j,n</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at</m:t>
              </m:r>
              <m:sSub>
                <m:sSubPr>
                  <m:ctrlPr>
                    <w:rPr>
                      <w:rFonts w:ascii="Cambria Math" w:hAnsi="Cambria Math"/>
                    </w:rPr>
                  </m:ctrlPr>
                </m:sSubPr>
                <m:e>
                  <m:r>
                    <w:rPr>
                      <w:rFonts w:ascii="Cambria Math" w:hAnsi="Cambria Math"/>
                    </w:rPr>
                    <m:t>m</m:t>
                  </m:r>
                </m:e>
                <m:sub>
                  <m:r>
                    <w:rPr>
                      <w:rFonts w:ascii="Cambria Math" w:hAnsi="Cambria Math"/>
                    </w:rPr>
                    <m:t>j</m:t>
                  </m:r>
                </m:sub>
              </m:sSub>
              <m:r>
                <m:rPr>
                  <m:sty m:val="p"/>
                </m:rPr>
                <w:rPr>
                  <w:rFonts w:ascii="Cambria Math" w:hAnsi="Cambria Math"/>
                </w:rPr>
                <m:t>,</m:t>
              </m:r>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Gtx</m:t>
              </m:r>
              <m:r>
                <m:rPr>
                  <m:sty m:val="p"/>
                </m:rPr>
                <w:rPr>
                  <w:rFonts w:ascii="Cambria Math" w:hAnsi="Cambria Math"/>
                </w:rPr>
                <m:t>(γ</m:t>
              </m:r>
            </m:e>
            <m:sub>
              <m:r>
                <w:rPr>
                  <w:rFonts w:ascii="Cambria Math" w:hAnsi="Cambria Math"/>
                </w:rPr>
                <m:t>j</m:t>
              </m:r>
              <m:r>
                <m:rPr>
                  <m:sty m:val="p"/>
                </m:rPr>
                <w:rPr>
                  <w:rFonts w:ascii="Cambria Math" w:hAnsi="Cambria Math"/>
                </w:rPr>
                <m:t>,</m:t>
              </m:r>
              <m:r>
                <w:rPr>
                  <w:rFonts w:ascii="Cambria Math" w:hAnsi="Cambria Math"/>
                </w:rPr>
                <m:t>n</m:t>
              </m:r>
            </m:sub>
          </m:sSub>
          <m:r>
            <m:rPr>
              <m:sty m:val="p"/>
            </m:rPr>
            <w:rPr>
              <w:rFonts w:ascii="Cambria Math" w:hAnsi="Cambria Math"/>
            </w:rPr>
            <m:t xml:space="preserve">+ε) </m:t>
          </m:r>
        </m:oMath>
      </m:oMathPara>
    </w:p>
    <w:p w14:paraId="3C499A0B" w14:textId="7B2B4D5D" w:rsidR="00DB25B4" w:rsidRPr="008A4487" w:rsidRDefault="00DB25B4" w:rsidP="00480DDF">
      <w:pPr>
        <w:pStyle w:val="enumlev1"/>
        <w:rPr>
          <w:rtl/>
        </w:rPr>
      </w:pPr>
      <w:r w:rsidRPr="008A4487">
        <w:rPr>
          <w:rtl/>
        </w:rPr>
        <w:tab/>
        <w:t xml:space="preserve">حيث يكون </w:t>
      </w:r>
      <m:oMath>
        <m:sSub>
          <m:sSubPr>
            <m:ctrlPr>
              <w:rPr>
                <w:rFonts w:ascii="Cambria Math" w:hAnsi="Cambria Math"/>
                <w:i/>
                <w:lang w:val="en-GB"/>
              </w:rPr>
            </m:ctrlPr>
          </m:sSubPr>
          <m:e>
            <m:r>
              <w:rPr>
                <w:rFonts w:ascii="Cambria Math" w:hAnsi="Cambria Math"/>
                <w:lang w:val="en-GB"/>
              </w:rPr>
              <m:t>Gtx(γ</m:t>
            </m:r>
          </m:e>
          <m:sub>
            <m:r>
              <w:rPr>
                <w:rFonts w:ascii="Cambria Math" w:hAnsi="Cambria Math"/>
                <w:lang w:val="en-GB"/>
              </w:rPr>
              <m:t>j,n</m:t>
            </m:r>
          </m:sub>
        </m:sSub>
        <m:r>
          <w:rPr>
            <w:rFonts w:ascii="Cambria Math" w:hAnsi="Cambria Math"/>
            <w:lang w:val="en-GB"/>
          </w:rPr>
          <m:t>+ε)</m:t>
        </m:r>
      </m:oMath>
      <w:r w:rsidRPr="008A4487">
        <w:rPr>
          <w:rtl/>
        </w:rPr>
        <w:t xml:space="preserve"> كسب هوائي الإرسال بزاوية خارج المحور من اتجاه التسديد، ويشكل مجموعَ الزاويتين </w:t>
      </w:r>
      <m:oMath>
        <m:sSub>
          <m:sSubPr>
            <m:ctrlPr>
              <w:rPr>
                <w:rFonts w:ascii="Cambria Math" w:hAnsi="Cambria Math"/>
                <w:i/>
                <w:lang w:val="en-GB"/>
              </w:rPr>
            </m:ctrlPr>
          </m:sSubPr>
          <m:e>
            <m:r>
              <w:rPr>
                <w:rFonts w:ascii="Cambria Math" w:hAnsi="Cambria Math"/>
                <w:lang w:val="en-GB"/>
              </w:rPr>
              <m:t>γ</m:t>
            </m:r>
          </m:e>
          <m:sub>
            <m:r>
              <w:rPr>
                <w:rFonts w:ascii="Cambria Math" w:hAnsi="Cambria Math"/>
                <w:lang w:val="en-GB"/>
              </w:rPr>
              <m:t>j,n</m:t>
            </m:r>
          </m:sub>
        </m:sSub>
      </m:oMath>
      <w:r w:rsidRPr="008A4487">
        <w:rPr>
          <w:rtl/>
        </w:rPr>
        <w:t xml:space="preserve"> وزاوية ارتفاع دنيا </w:t>
      </w:r>
      <m:oMath>
        <m:r>
          <m:rPr>
            <m:sty m:val="p"/>
          </m:rPr>
          <w:rPr>
            <w:rFonts w:ascii="Cambria Math" w:hAnsi="Cambria Math"/>
            <w:lang w:val="en-GB"/>
          </w:rPr>
          <m:t>ε</m:t>
        </m:r>
      </m:oMath>
      <w:r w:rsidRPr="008A4487">
        <w:t xml:space="preserve"> </w:t>
      </w:r>
      <w:r w:rsidRPr="008A4487">
        <w:rPr>
          <w:rtl/>
        </w:rPr>
        <w:t xml:space="preserve">مقدارها </w:t>
      </w:r>
      <w:r w:rsidRPr="008A4487">
        <w:t>10</w:t>
      </w:r>
      <w:r w:rsidRPr="008A4487">
        <w:rPr>
          <w:rtl/>
        </w:rPr>
        <w:t xml:space="preserve"> درجات على النحو المحدد في الجدول </w:t>
      </w:r>
      <w:r w:rsidRPr="008A4487">
        <w:t>3</w:t>
      </w:r>
      <w:r w:rsidRPr="008A4487">
        <w:rPr>
          <w:rtl/>
        </w:rPr>
        <w:t>.</w:t>
      </w:r>
    </w:p>
    <w:p w14:paraId="6EA75B0E" w14:textId="3FB83E61" w:rsidR="00DB25B4" w:rsidRPr="008A4487" w:rsidRDefault="00DB25B4" w:rsidP="00480DDF">
      <w:pPr>
        <w:pStyle w:val="enumlev2"/>
        <w:rPr>
          <w:rtl/>
        </w:rPr>
      </w:pPr>
      <w:r w:rsidRPr="008A4487">
        <w:rPr>
          <w:i/>
          <w:iCs/>
          <w:rtl/>
        </w:rPr>
        <w:lastRenderedPageBreak/>
        <w:t>ب)</w:t>
      </w:r>
      <w:r w:rsidRPr="008A4487">
        <w:rPr>
          <w:rtl/>
        </w:rPr>
        <w:tab/>
        <w:t xml:space="preserve">يحسب الحد الأدنى من الكثافة </w:t>
      </w:r>
      <w:r w:rsidRPr="008A4487">
        <w:rPr>
          <w:i/>
          <w:iCs/>
        </w:rPr>
        <w:t>P</w:t>
      </w:r>
      <w:r w:rsidRPr="008A4487">
        <w:rPr>
          <w:i/>
          <w:iCs/>
          <w:vertAlign w:val="subscript"/>
        </w:rPr>
        <w:t>j</w:t>
      </w:r>
      <w:r w:rsidRPr="008A4487">
        <w:rPr>
          <w:rtl/>
        </w:rPr>
        <w:t xml:space="preserve"> عبر جميع القيم المحسوبة في الخطوة السابقة</w:t>
      </w:r>
      <w:r w:rsidR="00B5202C" w:rsidRPr="008A4487">
        <w:rPr>
          <w:rFonts w:hint="cs"/>
          <w:rtl/>
        </w:rPr>
        <w:t>،</w:t>
      </w:r>
    </w:p>
    <w:p w14:paraId="5D2155C8" w14:textId="77777777" w:rsidR="00480DDF" w:rsidRPr="008A4487" w:rsidRDefault="00480DDF" w:rsidP="00480DDF">
      <w:pPr>
        <w:pStyle w:val="Equation"/>
        <w:tabs>
          <w:tab w:val="right" w:pos="850"/>
        </w:tabs>
      </w:pPr>
      <w:r w:rsidRPr="008A4487">
        <w:tab/>
      </w:r>
      <w:r w:rsidRPr="008A4487">
        <w:tab/>
      </w:r>
      <m:oMath>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r>
          <m:rPr>
            <m:sty m:val="p"/>
          </m:rPr>
          <w:rPr>
            <w:rFonts w:ascii="Cambria Math" w:hAnsi="Cambria Math"/>
          </w:rPr>
          <m:t>Min</m:t>
        </m:r>
        <m:r>
          <w:rPr>
            <w:rFonts w:ascii="Cambria Math" w:hAnsi="Cambria Math"/>
          </w:rPr>
          <m:t xml:space="preserve"> </m:t>
        </m:r>
        <m:d>
          <m:dPr>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j</m:t>
                </m:r>
                <m:r>
                  <m:rPr>
                    <m:sty m:val="p"/>
                  </m:rPr>
                  <w:rPr>
                    <w:rFonts w:ascii="Cambria Math" w:hAnsi="Cambria Math"/>
                  </w:rPr>
                  <m:t>,</m:t>
                </m:r>
                <m: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j,n</m:t>
                </m:r>
              </m:sub>
            </m:sSub>
            <m:r>
              <m:rPr>
                <m:sty m:val="p"/>
              </m:rPr>
              <w:rPr>
                <w:rFonts w:ascii="Cambria Math" w:hAnsi="Cambria Math"/>
              </w:rPr>
              <m:t>)</m:t>
            </m:r>
          </m:e>
        </m:d>
      </m:oMath>
      <w:r w:rsidRPr="008A4487">
        <w:tab/>
      </w:r>
    </w:p>
    <w:p w14:paraId="7F642D48" w14:textId="459DD3F0" w:rsidR="00DB25B4" w:rsidRPr="008A4487" w:rsidRDefault="00DB25B4" w:rsidP="00067A54">
      <w:pPr>
        <w:pStyle w:val="enumlev1"/>
        <w:rPr>
          <w:spacing w:val="-4"/>
          <w:rtl/>
        </w:rPr>
      </w:pPr>
      <w:r w:rsidRPr="008A4487">
        <w:rPr>
          <w:i/>
          <w:iCs/>
          <w:spacing w:val="-4"/>
          <w:rtl/>
        </w:rPr>
        <w:tab/>
      </w:r>
      <w:r w:rsidRPr="008A4487">
        <w:rPr>
          <w:spacing w:val="-4"/>
          <w:rtl/>
        </w:rPr>
        <w:t>وناتج هذه الخطوة هو الحد الأقصى للقدرة في عرض النطاق المرجعي الذي يمكن أن ي</w:t>
      </w:r>
      <w:r w:rsidR="00B5202C" w:rsidRPr="008A4487">
        <w:rPr>
          <w:rFonts w:hint="cs"/>
          <w:spacing w:val="-4"/>
          <w:rtl/>
        </w:rPr>
        <w:t>ُ</w:t>
      </w:r>
      <w:r w:rsidRPr="008A4487">
        <w:rPr>
          <w:spacing w:val="-4"/>
          <w:rtl/>
        </w:rPr>
        <w:t>ستخدم من</w:t>
      </w:r>
      <w:r w:rsidRPr="008A4487">
        <w:rPr>
          <w:spacing w:val="-4"/>
        </w:rPr>
        <w:t> </w:t>
      </w:r>
      <w:r w:rsidRPr="008A4487">
        <w:rPr>
          <w:spacing w:val="-4"/>
          <w:rtl/>
        </w:rPr>
        <w:t>قبل</w:t>
      </w:r>
      <w:r w:rsidR="00480DDF" w:rsidRPr="008A4487">
        <w:rPr>
          <w:rFonts w:hint="cs"/>
          <w:spacing w:val="-4"/>
          <w:rtl/>
        </w:rPr>
        <w:t xml:space="preserve"> </w:t>
      </w:r>
      <w:r w:rsidRPr="008A4487">
        <w:rPr>
          <w:spacing w:val="-4"/>
          <w:rtl/>
        </w:rPr>
        <w:t xml:space="preserve">المحطة </w:t>
      </w:r>
      <w:r w:rsidRPr="008A4487">
        <w:rPr>
          <w:spacing w:val="-4"/>
        </w:rPr>
        <w:t>A-ESIM</w:t>
      </w:r>
      <w:r w:rsidRPr="008A4487">
        <w:rPr>
          <w:spacing w:val="-4"/>
          <w:rtl/>
        </w:rPr>
        <w:t xml:space="preserve"> لضمان امتثالها لحدود كثافة تدفق القدرة المشار إليها في الجدولين </w:t>
      </w:r>
      <w:r w:rsidRPr="008A4487">
        <w:rPr>
          <w:spacing w:val="-4"/>
          <w:lang w:val="fr-FR"/>
        </w:rPr>
        <w:t>5</w:t>
      </w:r>
      <w:r w:rsidRPr="008A4487">
        <w:rPr>
          <w:spacing w:val="-4"/>
          <w:rtl/>
        </w:rPr>
        <w:t xml:space="preserve"> أو </w:t>
      </w:r>
      <w:r w:rsidRPr="008A4487">
        <w:rPr>
          <w:spacing w:val="-4"/>
        </w:rPr>
        <w:t>6</w:t>
      </w:r>
      <w:r w:rsidRPr="008A4487">
        <w:rPr>
          <w:spacing w:val="-4"/>
          <w:rtl/>
          <w:lang w:bidi="ar-LB"/>
        </w:rPr>
        <w:t xml:space="preserve">، حسب الاقتضاء، </w:t>
      </w:r>
      <w:r w:rsidRPr="008A4487">
        <w:rPr>
          <w:spacing w:val="-4"/>
          <w:rtl/>
        </w:rPr>
        <w:t xml:space="preserve">فيما يتعلق بجميع الزوايا </w:t>
      </w:r>
      <w:r w:rsidRPr="008A4487">
        <w:rPr>
          <w:spacing w:val="-4"/>
        </w:rPr>
        <w:t>δ</w:t>
      </w:r>
      <w:r w:rsidRPr="008A4487">
        <w:rPr>
          <w:i/>
          <w:iCs/>
          <w:spacing w:val="-4"/>
          <w:vertAlign w:val="subscript"/>
        </w:rPr>
        <w:t>n</w:t>
      </w:r>
      <w:r w:rsidRPr="008A4487">
        <w:rPr>
          <w:spacing w:val="-4"/>
          <w:rtl/>
        </w:rPr>
        <w:t xml:space="preserve"> عند</w:t>
      </w:r>
      <w:r w:rsidR="00067A54" w:rsidRPr="008A4487">
        <w:rPr>
          <w:rFonts w:hint="cs"/>
          <w:spacing w:val="-4"/>
          <w:rtl/>
        </w:rPr>
        <w:t> </w:t>
      </w:r>
      <w:r w:rsidRPr="008A4487">
        <w:rPr>
          <w:spacing w:val="-4"/>
          <w:rtl/>
        </w:rPr>
        <w:t xml:space="preserve">الارتفاع </w:t>
      </w:r>
      <w:r w:rsidRPr="008A4487">
        <w:rPr>
          <w:i/>
          <w:iCs/>
          <w:spacing w:val="-4"/>
        </w:rPr>
        <w:t>H</w:t>
      </w:r>
      <w:r w:rsidRPr="008A4487">
        <w:rPr>
          <w:i/>
          <w:iCs/>
          <w:spacing w:val="-4"/>
          <w:vertAlign w:val="subscript"/>
        </w:rPr>
        <w:t>j</w:t>
      </w:r>
      <w:r w:rsidRPr="008A4487">
        <w:rPr>
          <w:spacing w:val="-4"/>
          <w:rtl/>
        </w:rPr>
        <w:t xml:space="preserve"> وزاوية الارتفاع المشار إليها في الجدول </w:t>
      </w:r>
      <w:r w:rsidRPr="008A4487">
        <w:rPr>
          <w:spacing w:val="-4"/>
          <w:lang w:val="fr-FR"/>
        </w:rPr>
        <w:t>3</w:t>
      </w:r>
      <w:r w:rsidRPr="008A4487">
        <w:rPr>
          <w:spacing w:val="-4"/>
          <w:rtl/>
          <w:lang w:bidi="ar-LB"/>
        </w:rPr>
        <w:t>.</w:t>
      </w:r>
      <w:r w:rsidRPr="008A4487">
        <w:rPr>
          <w:spacing w:val="-4"/>
          <w:rtl/>
        </w:rPr>
        <w:t xml:space="preserve"> وتكون هناك قيمة </w:t>
      </w:r>
      <w:r w:rsidRPr="008A4487">
        <w:rPr>
          <w:i/>
          <w:iCs/>
          <w:spacing w:val="-4"/>
        </w:rPr>
        <w:t>P</w:t>
      </w:r>
      <w:r w:rsidRPr="008A4487">
        <w:rPr>
          <w:i/>
          <w:iCs/>
          <w:spacing w:val="-4"/>
          <w:vertAlign w:val="subscript"/>
        </w:rPr>
        <w:t>j</w:t>
      </w:r>
      <w:r w:rsidRPr="008A4487">
        <w:rPr>
          <w:spacing w:val="-4"/>
          <w:rtl/>
        </w:rPr>
        <w:t xml:space="preserve"> واحدة لكل من ارتفاعات </w:t>
      </w:r>
      <w:r w:rsidRPr="008A4487">
        <w:rPr>
          <w:i/>
          <w:iCs/>
          <w:spacing w:val="-4"/>
        </w:rPr>
        <w:t>H</w:t>
      </w:r>
      <w:r w:rsidRPr="008A4487">
        <w:rPr>
          <w:i/>
          <w:iCs/>
          <w:spacing w:val="-4"/>
          <w:vertAlign w:val="subscript"/>
        </w:rPr>
        <w:t>j</w:t>
      </w:r>
      <w:r w:rsidRPr="008A4487">
        <w:rPr>
          <w:spacing w:val="-4"/>
          <w:rtl/>
        </w:rPr>
        <w:t xml:space="preserve"> التي نُظر فيها.</w:t>
      </w:r>
    </w:p>
    <w:p w14:paraId="412A26E1" w14:textId="1D2516C6" w:rsidR="00DB25B4" w:rsidRPr="008A4487" w:rsidRDefault="00DB25B4" w:rsidP="00057547">
      <w:r w:rsidRPr="008A4487">
        <w:rPr>
          <w:rtl/>
        </w:rPr>
        <w:t xml:space="preserve">ويرد ملخص الخطوة ب) في الجدول </w:t>
      </w:r>
      <w:r w:rsidRPr="008A4487">
        <w:t>7</w:t>
      </w:r>
      <w:r w:rsidRPr="008A4487">
        <w:rPr>
          <w:rtl/>
        </w:rPr>
        <w:t xml:space="preserve"> أدناه</w:t>
      </w:r>
      <w:r w:rsidR="00B5202C" w:rsidRPr="008A4487">
        <w:rPr>
          <w:rFonts w:hint="cs"/>
          <w:rtl/>
        </w:rPr>
        <w:t>.</w:t>
      </w:r>
    </w:p>
    <w:p w14:paraId="09226C2B" w14:textId="77777777" w:rsidR="00DB25B4" w:rsidRPr="008A4487" w:rsidRDefault="00DB25B4" w:rsidP="00480DDF">
      <w:pPr>
        <w:pStyle w:val="TableNo0"/>
      </w:pPr>
      <w:r w:rsidRPr="008A4487">
        <w:rPr>
          <w:rtl/>
        </w:rPr>
        <w:t xml:space="preserve">الجدول </w:t>
      </w:r>
      <w:r w:rsidRPr="008A4487">
        <w:t>7</w:t>
      </w:r>
    </w:p>
    <w:p w14:paraId="089C6CB7" w14:textId="77777777" w:rsidR="00DB25B4" w:rsidRPr="008A4487" w:rsidRDefault="00DB25B4" w:rsidP="00480DDF">
      <w:pPr>
        <w:pStyle w:val="Tabletitle"/>
      </w:pPr>
      <w:r w:rsidRPr="008A4487">
        <w:rPr>
          <w:rtl/>
        </w:rPr>
        <w:t xml:space="preserve">قيم </w:t>
      </w:r>
      <w:r w:rsidRPr="008A4487">
        <w:rPr>
          <w:i/>
          <w:iCs/>
        </w:rPr>
        <w:t>P</w:t>
      </w:r>
      <w:r w:rsidRPr="008A4487">
        <w:rPr>
          <w:i/>
          <w:iCs/>
          <w:vertAlign w:val="subscript"/>
        </w:rPr>
        <w:t>j</w:t>
      </w:r>
      <w:r w:rsidRPr="008A4487">
        <w:rPr>
          <w:rtl/>
        </w:rPr>
        <w:t xml:space="preserve"> المحسوبة</w:t>
      </w:r>
    </w:p>
    <w:tbl>
      <w:tblPr>
        <w:bidiVisual/>
        <w:tblW w:w="5575" w:type="dxa"/>
        <w:jc w:val="center"/>
        <w:tblLook w:val="04A0" w:firstRow="1" w:lastRow="0" w:firstColumn="1" w:lastColumn="0" w:noHBand="0" w:noVBand="1"/>
      </w:tblPr>
      <w:tblGrid>
        <w:gridCol w:w="2978"/>
        <w:gridCol w:w="2597"/>
      </w:tblGrid>
      <w:tr w:rsidR="00480DDF" w:rsidRPr="008A4487" w14:paraId="5B58B7A5" w14:textId="77777777" w:rsidTr="006630AF">
        <w:trPr>
          <w:trHeight w:val="1503"/>
          <w:jc w:val="center"/>
        </w:trPr>
        <w:tc>
          <w:tcPr>
            <w:tcW w:w="2978" w:type="dxa"/>
            <w:tcBorders>
              <w:top w:val="single" w:sz="4" w:space="0" w:color="auto"/>
              <w:left w:val="single" w:sz="4" w:space="0" w:color="auto"/>
              <w:right w:val="single" w:sz="4" w:space="0" w:color="auto"/>
            </w:tcBorders>
            <w:hideMark/>
          </w:tcPr>
          <w:p w14:paraId="740359B5" w14:textId="77777777" w:rsidR="00480DDF" w:rsidRPr="00820702" w:rsidRDefault="00480DDF" w:rsidP="00820702">
            <w:pPr>
              <w:pStyle w:val="Tablehead"/>
              <w:rPr>
                <w:i/>
                <w:iCs/>
              </w:rPr>
            </w:pPr>
            <w:r w:rsidRPr="00820702">
              <w:rPr>
                <w:i/>
                <w:iCs/>
              </w:rPr>
              <w:t>H</w:t>
            </w:r>
            <w:r w:rsidRPr="00820702">
              <w:rPr>
                <w:i/>
                <w:iCs/>
                <w:vertAlign w:val="subscript"/>
              </w:rPr>
              <w:t>j</w:t>
            </w:r>
          </w:p>
          <w:p w14:paraId="3F955B8E" w14:textId="36FA4641" w:rsidR="00480DDF" w:rsidRPr="008A4487" w:rsidRDefault="00480DDF" w:rsidP="00820702">
            <w:pPr>
              <w:pStyle w:val="Tablehead"/>
            </w:pPr>
            <w:r w:rsidRPr="00820702">
              <w:rPr>
                <w:i/>
                <w:iCs/>
                <w:rtl/>
              </w:rPr>
              <w:t>(الارتفاع)</w:t>
            </w:r>
            <w:r w:rsidRPr="008A4487">
              <w:br/>
              <w:t>(km)</w:t>
            </w:r>
          </w:p>
        </w:tc>
        <w:tc>
          <w:tcPr>
            <w:tcW w:w="2597" w:type="dxa"/>
            <w:tcBorders>
              <w:top w:val="single" w:sz="4" w:space="0" w:color="auto"/>
              <w:left w:val="single" w:sz="4" w:space="0" w:color="auto"/>
              <w:right w:val="single" w:sz="4" w:space="0" w:color="auto"/>
            </w:tcBorders>
            <w:hideMark/>
          </w:tcPr>
          <w:p w14:paraId="5FE63884" w14:textId="77777777" w:rsidR="00480DDF" w:rsidRPr="00820702" w:rsidRDefault="00480DDF" w:rsidP="00820702">
            <w:pPr>
              <w:pStyle w:val="Tablehead"/>
              <w:rPr>
                <w:i/>
                <w:iCs/>
              </w:rPr>
            </w:pPr>
            <w:r w:rsidRPr="00820702">
              <w:rPr>
                <w:i/>
                <w:iCs/>
              </w:rPr>
              <w:t>P</w:t>
            </w:r>
            <w:r w:rsidRPr="00820702">
              <w:rPr>
                <w:i/>
                <w:iCs/>
                <w:vertAlign w:val="subscript"/>
              </w:rPr>
              <w:t>j</w:t>
            </w:r>
          </w:p>
          <w:p w14:paraId="1E13094E" w14:textId="3E9F8AC4" w:rsidR="00480DDF" w:rsidRPr="008A4487" w:rsidRDefault="00480DDF" w:rsidP="00820702">
            <w:pPr>
              <w:pStyle w:val="Tablehead"/>
            </w:pPr>
            <w:r w:rsidRPr="00820702">
              <w:rPr>
                <w:b w:val="0"/>
                <w:bCs w:val="0"/>
                <w:i/>
                <w:iCs/>
                <w:rtl/>
              </w:rPr>
              <w:t>(القدرة القصوى في عرض النطاق المرجعي التي يمكن استعمالها في</w:t>
            </w:r>
            <w:r w:rsidR="00820702">
              <w:rPr>
                <w:rFonts w:hint="cs"/>
                <w:b w:val="0"/>
                <w:bCs w:val="0"/>
                <w:i/>
                <w:iCs/>
                <w:rtl/>
              </w:rPr>
              <w:t> </w:t>
            </w:r>
            <w:r w:rsidRPr="00820702">
              <w:rPr>
                <w:b w:val="0"/>
                <w:bCs w:val="0"/>
                <w:i/>
                <w:iCs/>
                <w:rtl/>
              </w:rPr>
              <w:t>الارتفاع الأدنى)</w:t>
            </w:r>
            <w:r w:rsidRPr="008A4487">
              <w:br/>
            </w:r>
            <w:r w:rsidR="00B064F4" w:rsidRPr="008A4487">
              <w:t>(</w:t>
            </w:r>
            <w:r w:rsidRPr="008A4487">
              <w:t>dB(W/BW)</w:t>
            </w:r>
            <w:r w:rsidR="00B064F4" w:rsidRPr="008A4487">
              <w:t>)</w:t>
            </w:r>
          </w:p>
        </w:tc>
      </w:tr>
      <w:tr w:rsidR="00C31985" w:rsidRPr="008A4487" w14:paraId="4A0D7358"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hideMark/>
          </w:tcPr>
          <w:p w14:paraId="020B4372" w14:textId="77777777" w:rsidR="00DB25B4" w:rsidRPr="008A4487" w:rsidRDefault="00DB25B4" w:rsidP="001B22E8">
            <w:pPr>
              <w:spacing w:before="40" w:after="40"/>
              <w:jc w:val="center"/>
              <w:rPr>
                <w:sz w:val="20"/>
                <w:szCs w:val="26"/>
              </w:rPr>
            </w:pPr>
            <w:r w:rsidRPr="008A4487">
              <w:rPr>
                <w:sz w:val="20"/>
                <w:szCs w:val="26"/>
              </w:rPr>
              <w:t>0,01</w:t>
            </w:r>
          </w:p>
        </w:tc>
        <w:tc>
          <w:tcPr>
            <w:tcW w:w="2597" w:type="dxa"/>
            <w:tcBorders>
              <w:top w:val="single" w:sz="4" w:space="0" w:color="auto"/>
              <w:left w:val="single" w:sz="4" w:space="0" w:color="auto"/>
              <w:bottom w:val="single" w:sz="4" w:space="0" w:color="auto"/>
              <w:right w:val="single" w:sz="4" w:space="0" w:color="auto"/>
            </w:tcBorders>
            <w:hideMark/>
          </w:tcPr>
          <w:p w14:paraId="052726F0"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015043C6"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010EE39C" w14:textId="77777777" w:rsidR="00DB25B4" w:rsidRPr="008A4487" w:rsidRDefault="00DB25B4" w:rsidP="001B22E8">
            <w:pPr>
              <w:spacing w:before="40" w:after="40"/>
              <w:jc w:val="center"/>
              <w:rPr>
                <w:sz w:val="20"/>
                <w:szCs w:val="26"/>
              </w:rPr>
            </w:pPr>
            <w:r w:rsidRPr="008A4487">
              <w:rPr>
                <w:sz w:val="20"/>
                <w:szCs w:val="26"/>
              </w:rPr>
              <w:t>1,0</w:t>
            </w:r>
          </w:p>
        </w:tc>
        <w:tc>
          <w:tcPr>
            <w:tcW w:w="2597" w:type="dxa"/>
            <w:tcBorders>
              <w:top w:val="single" w:sz="4" w:space="0" w:color="auto"/>
              <w:left w:val="single" w:sz="4" w:space="0" w:color="auto"/>
              <w:bottom w:val="single" w:sz="4" w:space="0" w:color="auto"/>
              <w:right w:val="single" w:sz="4" w:space="0" w:color="auto"/>
            </w:tcBorders>
          </w:tcPr>
          <w:p w14:paraId="333E8A66"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051052D4"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7F44C44D" w14:textId="77777777" w:rsidR="00DB25B4" w:rsidRPr="008A4487" w:rsidRDefault="00DB25B4" w:rsidP="001B22E8">
            <w:pPr>
              <w:spacing w:before="40" w:after="40"/>
              <w:jc w:val="center"/>
              <w:rPr>
                <w:sz w:val="20"/>
                <w:szCs w:val="26"/>
              </w:rPr>
            </w:pPr>
            <w:r w:rsidRPr="008A4487">
              <w:rPr>
                <w:sz w:val="20"/>
                <w:szCs w:val="26"/>
              </w:rPr>
              <w:t>2,0</w:t>
            </w:r>
          </w:p>
        </w:tc>
        <w:tc>
          <w:tcPr>
            <w:tcW w:w="2597" w:type="dxa"/>
            <w:tcBorders>
              <w:top w:val="single" w:sz="4" w:space="0" w:color="auto"/>
              <w:left w:val="single" w:sz="4" w:space="0" w:color="auto"/>
              <w:bottom w:val="single" w:sz="4" w:space="0" w:color="auto"/>
              <w:right w:val="single" w:sz="4" w:space="0" w:color="auto"/>
            </w:tcBorders>
          </w:tcPr>
          <w:p w14:paraId="0C2BBD78"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3C4515C2"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hideMark/>
          </w:tcPr>
          <w:p w14:paraId="5E464543" w14:textId="77777777" w:rsidR="00DB25B4" w:rsidRPr="008A4487" w:rsidRDefault="00DB25B4" w:rsidP="001B22E8">
            <w:pPr>
              <w:spacing w:before="40" w:after="40"/>
              <w:jc w:val="center"/>
              <w:rPr>
                <w:sz w:val="20"/>
                <w:szCs w:val="26"/>
              </w:rPr>
            </w:pPr>
            <w:r w:rsidRPr="008A4487">
              <w:rPr>
                <w:sz w:val="20"/>
                <w:szCs w:val="26"/>
              </w:rPr>
              <w:t>2,99</w:t>
            </w:r>
          </w:p>
        </w:tc>
        <w:tc>
          <w:tcPr>
            <w:tcW w:w="2597" w:type="dxa"/>
            <w:tcBorders>
              <w:top w:val="single" w:sz="4" w:space="0" w:color="auto"/>
              <w:left w:val="single" w:sz="4" w:space="0" w:color="auto"/>
              <w:bottom w:val="single" w:sz="4" w:space="0" w:color="auto"/>
              <w:right w:val="single" w:sz="4" w:space="0" w:color="auto"/>
            </w:tcBorders>
            <w:hideMark/>
          </w:tcPr>
          <w:p w14:paraId="48DC08A9"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63A7B731"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41608F90" w14:textId="77777777" w:rsidR="00DB25B4" w:rsidRPr="008A4487" w:rsidRDefault="00DB25B4" w:rsidP="001B22E8">
            <w:pPr>
              <w:spacing w:before="40" w:after="40"/>
              <w:jc w:val="center"/>
              <w:rPr>
                <w:sz w:val="20"/>
                <w:szCs w:val="26"/>
              </w:rPr>
            </w:pPr>
            <w:r w:rsidRPr="008A4487">
              <w:rPr>
                <w:sz w:val="20"/>
                <w:szCs w:val="26"/>
              </w:rPr>
              <w:t>4,0</w:t>
            </w:r>
          </w:p>
        </w:tc>
        <w:tc>
          <w:tcPr>
            <w:tcW w:w="2597" w:type="dxa"/>
            <w:tcBorders>
              <w:top w:val="single" w:sz="4" w:space="0" w:color="auto"/>
              <w:left w:val="single" w:sz="4" w:space="0" w:color="auto"/>
              <w:bottom w:val="single" w:sz="4" w:space="0" w:color="auto"/>
              <w:right w:val="single" w:sz="4" w:space="0" w:color="auto"/>
            </w:tcBorders>
          </w:tcPr>
          <w:p w14:paraId="30706A38"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65901C2F"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342BAC44" w14:textId="77777777" w:rsidR="00DB25B4" w:rsidRPr="008A4487" w:rsidRDefault="00DB25B4" w:rsidP="001B22E8">
            <w:pPr>
              <w:spacing w:before="40" w:after="40"/>
              <w:jc w:val="center"/>
              <w:rPr>
                <w:sz w:val="20"/>
                <w:szCs w:val="26"/>
              </w:rPr>
            </w:pPr>
            <w:r w:rsidRPr="008A4487">
              <w:rPr>
                <w:sz w:val="20"/>
                <w:szCs w:val="26"/>
              </w:rPr>
              <w:t>5,0</w:t>
            </w:r>
          </w:p>
        </w:tc>
        <w:tc>
          <w:tcPr>
            <w:tcW w:w="2597" w:type="dxa"/>
            <w:tcBorders>
              <w:top w:val="single" w:sz="4" w:space="0" w:color="auto"/>
              <w:left w:val="single" w:sz="4" w:space="0" w:color="auto"/>
              <w:bottom w:val="single" w:sz="4" w:space="0" w:color="auto"/>
              <w:right w:val="single" w:sz="4" w:space="0" w:color="auto"/>
            </w:tcBorders>
          </w:tcPr>
          <w:p w14:paraId="0A7C81E6"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4E0BEA4D"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hideMark/>
          </w:tcPr>
          <w:p w14:paraId="649629CA" w14:textId="77777777" w:rsidR="00DB25B4" w:rsidRPr="008A4487" w:rsidRDefault="00DB25B4" w:rsidP="001B22E8">
            <w:pPr>
              <w:spacing w:before="40" w:after="40"/>
              <w:jc w:val="center"/>
              <w:rPr>
                <w:sz w:val="20"/>
                <w:szCs w:val="26"/>
              </w:rPr>
            </w:pPr>
            <w:r w:rsidRPr="008A4487">
              <w:rPr>
                <w:sz w:val="20"/>
                <w:szCs w:val="26"/>
              </w:rPr>
              <w:t>6,0</w:t>
            </w:r>
          </w:p>
        </w:tc>
        <w:tc>
          <w:tcPr>
            <w:tcW w:w="2597" w:type="dxa"/>
            <w:tcBorders>
              <w:top w:val="single" w:sz="4" w:space="0" w:color="auto"/>
              <w:left w:val="single" w:sz="4" w:space="0" w:color="auto"/>
              <w:bottom w:val="single" w:sz="4" w:space="0" w:color="auto"/>
              <w:right w:val="single" w:sz="4" w:space="0" w:color="auto"/>
            </w:tcBorders>
            <w:hideMark/>
          </w:tcPr>
          <w:p w14:paraId="6FCE07BE"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6CA6A477"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3A286391" w14:textId="77777777" w:rsidR="00DB25B4" w:rsidRPr="008A4487" w:rsidRDefault="00DB25B4" w:rsidP="001B22E8">
            <w:pPr>
              <w:spacing w:before="40" w:after="40"/>
              <w:jc w:val="center"/>
              <w:rPr>
                <w:sz w:val="20"/>
                <w:szCs w:val="26"/>
              </w:rPr>
            </w:pPr>
            <w:r w:rsidRPr="008A4487">
              <w:rPr>
                <w:sz w:val="20"/>
                <w:szCs w:val="26"/>
              </w:rPr>
              <w:t>7,0</w:t>
            </w:r>
          </w:p>
        </w:tc>
        <w:tc>
          <w:tcPr>
            <w:tcW w:w="2597" w:type="dxa"/>
            <w:tcBorders>
              <w:top w:val="single" w:sz="4" w:space="0" w:color="auto"/>
              <w:left w:val="single" w:sz="4" w:space="0" w:color="auto"/>
              <w:bottom w:val="single" w:sz="4" w:space="0" w:color="auto"/>
              <w:right w:val="single" w:sz="4" w:space="0" w:color="auto"/>
            </w:tcBorders>
          </w:tcPr>
          <w:p w14:paraId="3A80721D"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66F0DF1D"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50005294" w14:textId="77777777" w:rsidR="00DB25B4" w:rsidRPr="008A4487" w:rsidRDefault="00DB25B4" w:rsidP="001B22E8">
            <w:pPr>
              <w:spacing w:before="40" w:after="40"/>
              <w:jc w:val="center"/>
              <w:rPr>
                <w:sz w:val="20"/>
                <w:szCs w:val="26"/>
              </w:rPr>
            </w:pPr>
            <w:r w:rsidRPr="008A4487">
              <w:rPr>
                <w:sz w:val="20"/>
                <w:szCs w:val="26"/>
              </w:rPr>
              <w:t>8,0</w:t>
            </w:r>
          </w:p>
        </w:tc>
        <w:tc>
          <w:tcPr>
            <w:tcW w:w="2597" w:type="dxa"/>
            <w:tcBorders>
              <w:top w:val="single" w:sz="4" w:space="0" w:color="auto"/>
              <w:left w:val="single" w:sz="4" w:space="0" w:color="auto"/>
              <w:bottom w:val="single" w:sz="4" w:space="0" w:color="auto"/>
              <w:right w:val="single" w:sz="4" w:space="0" w:color="auto"/>
            </w:tcBorders>
          </w:tcPr>
          <w:p w14:paraId="376CE097"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5F090D0A"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hideMark/>
          </w:tcPr>
          <w:p w14:paraId="41AC48B5" w14:textId="77777777" w:rsidR="00DB25B4" w:rsidRPr="008A4487" w:rsidRDefault="00DB25B4" w:rsidP="001B22E8">
            <w:pPr>
              <w:spacing w:before="40" w:after="40"/>
              <w:jc w:val="center"/>
              <w:rPr>
                <w:sz w:val="20"/>
                <w:szCs w:val="26"/>
              </w:rPr>
            </w:pPr>
            <w:r w:rsidRPr="008A4487">
              <w:rPr>
                <w:sz w:val="20"/>
                <w:szCs w:val="26"/>
              </w:rPr>
              <w:t>9,0</w:t>
            </w:r>
          </w:p>
        </w:tc>
        <w:tc>
          <w:tcPr>
            <w:tcW w:w="2597" w:type="dxa"/>
            <w:tcBorders>
              <w:top w:val="single" w:sz="4" w:space="0" w:color="auto"/>
              <w:left w:val="single" w:sz="4" w:space="0" w:color="auto"/>
              <w:bottom w:val="single" w:sz="4" w:space="0" w:color="auto"/>
              <w:right w:val="single" w:sz="4" w:space="0" w:color="auto"/>
            </w:tcBorders>
            <w:hideMark/>
          </w:tcPr>
          <w:p w14:paraId="096E142F"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3F4B4CD1"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79461AC9" w14:textId="77777777" w:rsidR="00DB25B4" w:rsidRPr="008A4487" w:rsidRDefault="00DB25B4" w:rsidP="001B22E8">
            <w:pPr>
              <w:spacing w:before="40" w:after="40"/>
              <w:jc w:val="center"/>
              <w:rPr>
                <w:sz w:val="20"/>
                <w:szCs w:val="26"/>
              </w:rPr>
            </w:pPr>
            <w:r w:rsidRPr="008A4487">
              <w:rPr>
                <w:sz w:val="20"/>
                <w:szCs w:val="26"/>
              </w:rPr>
              <w:t>10,0</w:t>
            </w:r>
          </w:p>
        </w:tc>
        <w:tc>
          <w:tcPr>
            <w:tcW w:w="2597" w:type="dxa"/>
            <w:tcBorders>
              <w:top w:val="single" w:sz="4" w:space="0" w:color="auto"/>
              <w:left w:val="single" w:sz="4" w:space="0" w:color="auto"/>
              <w:bottom w:val="single" w:sz="4" w:space="0" w:color="auto"/>
              <w:right w:val="single" w:sz="4" w:space="0" w:color="auto"/>
            </w:tcBorders>
          </w:tcPr>
          <w:p w14:paraId="117E8F47"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47AD3DD7"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46CEC657" w14:textId="77777777" w:rsidR="00DB25B4" w:rsidRPr="008A4487" w:rsidRDefault="00DB25B4" w:rsidP="001B22E8">
            <w:pPr>
              <w:spacing w:before="40" w:after="40"/>
              <w:jc w:val="center"/>
              <w:rPr>
                <w:sz w:val="20"/>
                <w:szCs w:val="26"/>
              </w:rPr>
            </w:pPr>
            <w:r w:rsidRPr="008A4487">
              <w:rPr>
                <w:sz w:val="20"/>
                <w:szCs w:val="26"/>
              </w:rPr>
              <w:t>11,0</w:t>
            </w:r>
          </w:p>
        </w:tc>
        <w:tc>
          <w:tcPr>
            <w:tcW w:w="2597" w:type="dxa"/>
            <w:tcBorders>
              <w:top w:val="single" w:sz="4" w:space="0" w:color="auto"/>
              <w:left w:val="single" w:sz="4" w:space="0" w:color="auto"/>
              <w:bottom w:val="single" w:sz="4" w:space="0" w:color="auto"/>
              <w:right w:val="single" w:sz="4" w:space="0" w:color="auto"/>
            </w:tcBorders>
          </w:tcPr>
          <w:p w14:paraId="059BDE56"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711FDE3C"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hideMark/>
          </w:tcPr>
          <w:p w14:paraId="5C2A4E93" w14:textId="77777777" w:rsidR="00DB25B4" w:rsidRPr="008A4487" w:rsidRDefault="00DB25B4" w:rsidP="001B22E8">
            <w:pPr>
              <w:spacing w:before="40" w:after="40"/>
              <w:jc w:val="center"/>
              <w:rPr>
                <w:sz w:val="20"/>
                <w:szCs w:val="26"/>
              </w:rPr>
            </w:pPr>
            <w:r w:rsidRPr="008A4487">
              <w:rPr>
                <w:sz w:val="20"/>
                <w:szCs w:val="26"/>
              </w:rPr>
              <w:t>12,0</w:t>
            </w:r>
          </w:p>
        </w:tc>
        <w:tc>
          <w:tcPr>
            <w:tcW w:w="2597" w:type="dxa"/>
            <w:tcBorders>
              <w:top w:val="single" w:sz="4" w:space="0" w:color="auto"/>
              <w:left w:val="single" w:sz="4" w:space="0" w:color="auto"/>
              <w:bottom w:val="single" w:sz="4" w:space="0" w:color="auto"/>
              <w:right w:val="single" w:sz="4" w:space="0" w:color="auto"/>
            </w:tcBorders>
            <w:hideMark/>
          </w:tcPr>
          <w:p w14:paraId="5E1545B3"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4EE87859"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6E9D8773" w14:textId="77777777" w:rsidR="00DB25B4" w:rsidRPr="008A4487" w:rsidRDefault="00DB25B4" w:rsidP="001B22E8">
            <w:pPr>
              <w:spacing w:before="40" w:after="40"/>
              <w:jc w:val="center"/>
              <w:rPr>
                <w:sz w:val="20"/>
                <w:szCs w:val="26"/>
              </w:rPr>
            </w:pPr>
            <w:r w:rsidRPr="008A4487">
              <w:rPr>
                <w:sz w:val="20"/>
                <w:szCs w:val="26"/>
              </w:rPr>
              <w:t>13,0</w:t>
            </w:r>
          </w:p>
        </w:tc>
        <w:tc>
          <w:tcPr>
            <w:tcW w:w="2597" w:type="dxa"/>
            <w:tcBorders>
              <w:top w:val="single" w:sz="4" w:space="0" w:color="auto"/>
              <w:left w:val="single" w:sz="4" w:space="0" w:color="auto"/>
              <w:bottom w:val="single" w:sz="4" w:space="0" w:color="auto"/>
              <w:right w:val="single" w:sz="4" w:space="0" w:color="auto"/>
            </w:tcBorders>
          </w:tcPr>
          <w:p w14:paraId="2C623719"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52193497"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475DC5FF" w14:textId="77777777" w:rsidR="00DB25B4" w:rsidRPr="008A4487" w:rsidRDefault="00DB25B4" w:rsidP="001B22E8">
            <w:pPr>
              <w:spacing w:before="40" w:after="40"/>
              <w:jc w:val="center"/>
              <w:rPr>
                <w:sz w:val="20"/>
                <w:szCs w:val="26"/>
              </w:rPr>
            </w:pPr>
            <w:r w:rsidRPr="008A4487">
              <w:rPr>
                <w:sz w:val="20"/>
                <w:szCs w:val="26"/>
              </w:rPr>
              <w:t>14,0</w:t>
            </w:r>
          </w:p>
        </w:tc>
        <w:tc>
          <w:tcPr>
            <w:tcW w:w="2597" w:type="dxa"/>
            <w:tcBorders>
              <w:top w:val="single" w:sz="4" w:space="0" w:color="auto"/>
              <w:left w:val="single" w:sz="4" w:space="0" w:color="auto"/>
              <w:bottom w:val="single" w:sz="4" w:space="0" w:color="auto"/>
              <w:right w:val="single" w:sz="4" w:space="0" w:color="auto"/>
            </w:tcBorders>
          </w:tcPr>
          <w:p w14:paraId="7381B567" w14:textId="77777777" w:rsidR="00DB25B4" w:rsidRPr="008A4487" w:rsidRDefault="00DB25B4" w:rsidP="001B22E8">
            <w:pPr>
              <w:spacing w:before="40" w:after="40"/>
              <w:jc w:val="center"/>
              <w:rPr>
                <w:sz w:val="20"/>
                <w:szCs w:val="26"/>
              </w:rPr>
            </w:pPr>
            <w:r w:rsidRPr="008A4487">
              <w:rPr>
                <w:sz w:val="20"/>
                <w:szCs w:val="26"/>
                <w:rtl/>
              </w:rPr>
              <w:t>يحدد لاحقاً</w:t>
            </w:r>
          </w:p>
        </w:tc>
      </w:tr>
      <w:tr w:rsidR="00C31985" w:rsidRPr="008A4487" w14:paraId="54810174" w14:textId="77777777" w:rsidTr="00A1533C">
        <w:trPr>
          <w:jc w:val="center"/>
        </w:trPr>
        <w:tc>
          <w:tcPr>
            <w:tcW w:w="2978" w:type="dxa"/>
            <w:tcBorders>
              <w:top w:val="single" w:sz="4" w:space="0" w:color="auto"/>
              <w:left w:val="single" w:sz="4" w:space="0" w:color="auto"/>
              <w:bottom w:val="single" w:sz="4" w:space="0" w:color="auto"/>
              <w:right w:val="single" w:sz="4" w:space="0" w:color="auto"/>
            </w:tcBorders>
          </w:tcPr>
          <w:p w14:paraId="2C036E95" w14:textId="77777777" w:rsidR="00DB25B4" w:rsidRPr="008A4487" w:rsidRDefault="00DB25B4" w:rsidP="001B22E8">
            <w:pPr>
              <w:spacing w:before="40" w:after="40"/>
              <w:jc w:val="center"/>
              <w:rPr>
                <w:sz w:val="20"/>
                <w:szCs w:val="26"/>
              </w:rPr>
            </w:pPr>
            <w:r w:rsidRPr="008A4487">
              <w:rPr>
                <w:sz w:val="20"/>
                <w:szCs w:val="26"/>
              </w:rPr>
              <w:t>15,0</w:t>
            </w:r>
          </w:p>
        </w:tc>
        <w:tc>
          <w:tcPr>
            <w:tcW w:w="2597" w:type="dxa"/>
            <w:tcBorders>
              <w:top w:val="single" w:sz="4" w:space="0" w:color="auto"/>
              <w:left w:val="single" w:sz="4" w:space="0" w:color="auto"/>
              <w:bottom w:val="single" w:sz="4" w:space="0" w:color="auto"/>
              <w:right w:val="single" w:sz="4" w:space="0" w:color="auto"/>
            </w:tcBorders>
          </w:tcPr>
          <w:p w14:paraId="1AB608EC" w14:textId="77777777" w:rsidR="00DB25B4" w:rsidRPr="008A4487" w:rsidRDefault="00DB25B4" w:rsidP="001B22E8">
            <w:pPr>
              <w:spacing w:before="40" w:after="40"/>
              <w:jc w:val="center"/>
              <w:rPr>
                <w:sz w:val="20"/>
                <w:szCs w:val="26"/>
              </w:rPr>
            </w:pPr>
            <w:r w:rsidRPr="008A4487">
              <w:rPr>
                <w:sz w:val="20"/>
                <w:szCs w:val="26"/>
                <w:rtl/>
              </w:rPr>
              <w:t>يحدد لاحقاً</w:t>
            </w:r>
          </w:p>
        </w:tc>
      </w:tr>
    </w:tbl>
    <w:p w14:paraId="46A0963F" w14:textId="7A52F387" w:rsidR="00DB25B4" w:rsidRPr="008A4487" w:rsidRDefault="00DB25B4" w:rsidP="00480DDF">
      <w:pPr>
        <w:pStyle w:val="enumlev2"/>
        <w:rPr>
          <w:rtl/>
        </w:rPr>
      </w:pPr>
      <w:r w:rsidRPr="008A4487">
        <w:rPr>
          <w:rtl/>
        </w:rPr>
        <w:t>ج‏)‏</w:t>
      </w:r>
      <w:r w:rsidRPr="008A4487">
        <w:tab/>
      </w:r>
      <w:r w:rsidRPr="008A4487">
        <w:rPr>
          <w:rtl/>
        </w:rPr>
        <w:t xml:space="preserve">بالنسبة لكل ارتفاع </w:t>
      </w:r>
      <w:r w:rsidR="00480DDF" w:rsidRPr="008A4487">
        <w:rPr>
          <w:i/>
          <w:iCs/>
        </w:rPr>
        <w:t>H</w:t>
      </w:r>
      <w:r w:rsidR="00480DDF" w:rsidRPr="008A4487">
        <w:rPr>
          <w:i/>
          <w:iCs/>
          <w:vertAlign w:val="subscript"/>
        </w:rPr>
        <w:t>j</w:t>
      </w:r>
      <w:r w:rsidR="00480DDF" w:rsidRPr="008A4487">
        <w:rPr>
          <w:vertAlign w:val="subscript"/>
        </w:rPr>
        <w:t> </w:t>
      </w:r>
      <w:r w:rsidR="00480DDF" w:rsidRPr="008A4487">
        <w:t xml:space="preserve">= </w:t>
      </w:r>
      <w:r w:rsidR="00480DDF" w:rsidRPr="008A4487">
        <w:rPr>
          <w:i/>
          <w:iCs/>
        </w:rPr>
        <w:t>H</w:t>
      </w:r>
      <w:r w:rsidR="00480DDF" w:rsidRPr="008A4487">
        <w:rPr>
          <w:i/>
          <w:iCs/>
          <w:vertAlign w:val="subscript"/>
        </w:rPr>
        <w:t>min</w:t>
      </w:r>
      <w:r w:rsidR="00480DDF" w:rsidRPr="008A4487">
        <w:t xml:space="preserve">, </w:t>
      </w:r>
      <w:r w:rsidR="00480DDF" w:rsidRPr="008A4487">
        <w:rPr>
          <w:i/>
          <w:iCs/>
        </w:rPr>
        <w:t>H</w:t>
      </w:r>
      <w:r w:rsidR="00480DDF" w:rsidRPr="008A4487">
        <w:rPr>
          <w:i/>
          <w:iCs/>
          <w:vertAlign w:val="subscript"/>
        </w:rPr>
        <w:t>min</w:t>
      </w:r>
      <w:r w:rsidR="00480DDF" w:rsidRPr="008A4487">
        <w:rPr>
          <w:vertAlign w:val="subscript"/>
        </w:rPr>
        <w:t xml:space="preserve"> </w:t>
      </w:r>
      <w:r w:rsidR="00480DDF" w:rsidRPr="008A4487">
        <w:t xml:space="preserve">+ </w:t>
      </w:r>
      <w:r w:rsidR="00480DDF" w:rsidRPr="008A4487">
        <w:rPr>
          <w:i/>
          <w:iCs/>
        </w:rPr>
        <w:t>H</w:t>
      </w:r>
      <w:r w:rsidR="00480DDF" w:rsidRPr="008A4487">
        <w:rPr>
          <w:i/>
          <w:iCs/>
          <w:vertAlign w:val="subscript"/>
        </w:rPr>
        <w:t>step</w:t>
      </w:r>
      <w:r w:rsidR="00480DDF" w:rsidRPr="008A4487">
        <w:t xml:space="preserve">, …, </w:t>
      </w:r>
      <w:r w:rsidR="00480DDF" w:rsidRPr="008A4487">
        <w:rPr>
          <w:i/>
          <w:iCs/>
        </w:rPr>
        <w:t>H</w:t>
      </w:r>
      <w:r w:rsidR="00480DDF" w:rsidRPr="008A4487">
        <w:rPr>
          <w:i/>
          <w:iCs/>
          <w:vertAlign w:val="subscript"/>
        </w:rPr>
        <w:t>max</w:t>
      </w:r>
      <w:r w:rsidR="00480DDF" w:rsidRPr="008A4487">
        <w:rPr>
          <w:rFonts w:hint="cs"/>
          <w:rtl/>
        </w:rPr>
        <w:t xml:space="preserve"> </w:t>
      </w:r>
      <w:r w:rsidRPr="008A4487">
        <w:rPr>
          <w:rtl/>
        </w:rPr>
        <w:t>ولكل إرسال من كل مجموعة من ‏مجموعات الإرسالات قيد الفحص، تحسب قدرات البث الدنيا والقصوى للإرسال في عرض النطاق ‏المرجعي:‏</w:t>
      </w:r>
    </w:p>
    <w:p w14:paraId="038BD904" w14:textId="77777777" w:rsidR="00480DDF" w:rsidRPr="008A4487" w:rsidRDefault="000D56C1" w:rsidP="002B6F5B">
      <w:pPr>
        <w:pStyle w:val="ListParagraph"/>
        <w:jc w:val="both"/>
        <w:rPr>
          <w:rFonts w:eastAsiaTheme="minorEastAsia"/>
        </w:rPr>
      </w:pPr>
      <m:oMathPara>
        <m:oMath>
          <m:sSub>
            <m:sSubPr>
              <m:ctrlPr>
                <w:rPr>
                  <w:rFonts w:ascii="Cambria Math" w:hAnsi="Cambria Math" w:cs="Calibri"/>
                  <w:sz w:val="22"/>
                  <w:szCs w:val="22"/>
                </w:rPr>
              </m:ctrlPr>
            </m:sSubPr>
            <m:e>
              <m:r>
                <w:rPr>
                  <w:rFonts w:ascii="Cambria Math" w:hAnsi="Cambria Math"/>
                </w:rPr>
                <m:t>P</m:t>
              </m:r>
            </m:e>
            <m:sub>
              <m:r>
                <m:rPr>
                  <m:sty m:val="p"/>
                </m:rPr>
                <w:rPr>
                  <w:rFonts w:ascii="Cambria Math" w:hAnsi="Cambria Math"/>
                </w:rPr>
                <m:t>min⁡</m:t>
              </m:r>
              <m:r>
                <w:rPr>
                  <w:rFonts w:ascii="Cambria Math" w:hAnsi="Cambria Math"/>
                </w:rPr>
                <m:t>_emission,j</m:t>
              </m:r>
            </m:sub>
          </m:sSub>
          <m:r>
            <m:rPr>
              <m:sty m:val="p"/>
            </m:rPr>
            <w:rPr>
              <w:rFonts w:ascii="Cambria Math" w:hAnsi="Cambria Math"/>
            </w:rPr>
            <m:t>=</m:t>
          </m:r>
          <m:r>
            <w:rPr>
              <w:rFonts w:ascii="Cambria Math" w:hAnsi="Cambria Math"/>
            </w:rPr>
            <m:t>Minimum Power density</m:t>
          </m:r>
          <m:d>
            <m:dPr>
              <m:ctrlPr>
                <w:rPr>
                  <w:rFonts w:ascii="Cambria Math" w:hAnsi="Cambria Math" w:cs="Calibri"/>
                  <w:i/>
                  <w:sz w:val="22"/>
                  <w:szCs w:val="22"/>
                </w:rPr>
              </m:ctrlPr>
            </m:dPr>
            <m:e>
              <m:r>
                <w:rPr>
                  <w:rFonts w:ascii="Cambria Math" w:hAnsi="Cambria Math"/>
                </w:rPr>
                <m:t>Emission, dBW/Hz</m:t>
              </m:r>
            </m:e>
          </m:d>
          <m:r>
            <w:rPr>
              <w:rFonts w:ascii="Cambria Math" w:hAnsi="Cambria Math"/>
            </w:rPr>
            <m:t>+10*</m:t>
          </m:r>
          <m:func>
            <m:funcPr>
              <m:ctrlPr>
                <w:rPr>
                  <w:rFonts w:ascii="Cambria Math" w:hAnsi="Cambria Math" w:cs="Calibri"/>
                  <w:i/>
                  <w:sz w:val="22"/>
                  <w:szCs w:val="22"/>
                </w:rPr>
              </m:ctrlPr>
            </m:funcPr>
            <m:fName>
              <m:sSub>
                <m:sSubPr>
                  <m:ctrlPr>
                    <w:rPr>
                      <w:rFonts w:ascii="Cambria Math" w:hAnsi="Cambria Math" w:cs="Calibri"/>
                      <w:i/>
                      <w:sz w:val="22"/>
                      <w:szCs w:val="22"/>
                    </w:rPr>
                  </m:ctrlPr>
                </m:sSubPr>
                <m:e>
                  <m:r>
                    <m:rPr>
                      <m:sty m:val="p"/>
                    </m:rPr>
                    <w:rPr>
                      <w:rFonts w:ascii="Cambria Math" w:hAnsi="Cambria Math"/>
                    </w:rPr>
                    <m:t>log</m:t>
                  </m:r>
                </m:e>
                <m:sub>
                  <m:r>
                    <w:rPr>
                      <w:rFonts w:ascii="Cambria Math" w:hAnsi="Cambria Math"/>
                    </w:rPr>
                    <m:t>10</m:t>
                  </m:r>
                  <m:ctrlPr>
                    <w:rPr>
                      <w:rFonts w:ascii="Cambria Math" w:hAnsi="Cambria Math" w:cs="Calibri"/>
                      <w:sz w:val="22"/>
                      <w:szCs w:val="22"/>
                    </w:rPr>
                  </m:ctrlPr>
                </m:sub>
              </m:sSub>
            </m:fName>
            <m:e>
              <m:r>
                <w:rPr>
                  <w:rFonts w:ascii="Cambria Math" w:hAnsi="Cambria Math"/>
                </w:rPr>
                <m:t>(BW)</m:t>
              </m:r>
            </m:e>
          </m:func>
          <m:r>
            <w:rPr>
              <w:rFonts w:ascii="Cambria Math" w:hAnsi="Cambria Math"/>
            </w:rPr>
            <m:t xml:space="preserve"> </m:t>
          </m:r>
        </m:oMath>
      </m:oMathPara>
    </w:p>
    <w:p w14:paraId="2F0287C7" w14:textId="77777777" w:rsidR="00B869D6" w:rsidRPr="008A4487" w:rsidRDefault="00B869D6" w:rsidP="00480DDF">
      <w:pPr>
        <w:pStyle w:val="ListParagraph"/>
        <w:jc w:val="both"/>
        <w:rPr>
          <w:rFonts w:eastAsiaTheme="minorEastAsia"/>
          <w:sz w:val="22"/>
          <w:szCs w:val="22"/>
          <w:rtl/>
        </w:rPr>
      </w:pPr>
    </w:p>
    <w:p w14:paraId="58608CD8" w14:textId="03069804" w:rsidR="00480DDF" w:rsidRPr="008A4487" w:rsidRDefault="000D56C1" w:rsidP="00480DDF">
      <w:pPr>
        <w:pStyle w:val="ListParagraph"/>
        <w:jc w:val="both"/>
        <w:rPr>
          <w:rFonts w:eastAsiaTheme="minorEastAsia"/>
        </w:rPr>
      </w:pPr>
      <m:oMathPara>
        <m:oMath>
          <m:sSub>
            <m:sSubPr>
              <m:ctrlPr>
                <w:rPr>
                  <w:rFonts w:ascii="Cambria Math" w:hAnsi="Cambria Math" w:cs="Calibri"/>
                  <w:sz w:val="22"/>
                  <w:szCs w:val="22"/>
                </w:rPr>
              </m:ctrlPr>
            </m:sSubPr>
            <m:e>
              <m:r>
                <w:rPr>
                  <w:rFonts w:ascii="Cambria Math" w:hAnsi="Cambria Math"/>
                </w:rPr>
                <m:t>P</m:t>
              </m:r>
            </m:e>
            <m:sub>
              <m:r>
                <m:rPr>
                  <m:sty m:val="p"/>
                </m:rPr>
                <w:rPr>
                  <w:rFonts w:ascii="Cambria Math" w:hAnsi="Cambria Math"/>
                </w:rPr>
                <m:t>max⁡</m:t>
              </m:r>
              <m:r>
                <w:rPr>
                  <w:rFonts w:ascii="Cambria Math" w:hAnsi="Cambria Math"/>
                </w:rPr>
                <m:t>_emission,j</m:t>
              </m:r>
            </m:sub>
          </m:sSub>
          <m:r>
            <m:rPr>
              <m:sty m:val="p"/>
            </m:rPr>
            <w:rPr>
              <w:rFonts w:ascii="Cambria Math" w:hAnsi="Cambria Math"/>
            </w:rPr>
            <m:t>=</m:t>
          </m:r>
          <m:r>
            <w:rPr>
              <w:rFonts w:ascii="Cambria Math" w:hAnsi="Cambria Math"/>
            </w:rPr>
            <m:t>Maximum Power density</m:t>
          </m:r>
          <m:d>
            <m:dPr>
              <m:ctrlPr>
                <w:rPr>
                  <w:rFonts w:ascii="Cambria Math" w:hAnsi="Cambria Math" w:cs="Calibri"/>
                  <w:i/>
                  <w:sz w:val="22"/>
                  <w:szCs w:val="22"/>
                </w:rPr>
              </m:ctrlPr>
            </m:dPr>
            <m:e>
              <m:r>
                <w:rPr>
                  <w:rFonts w:ascii="Cambria Math" w:hAnsi="Cambria Math"/>
                </w:rPr>
                <m:t>Emission, dBW/Hz</m:t>
              </m:r>
            </m:e>
          </m:d>
          <m:r>
            <w:rPr>
              <w:rFonts w:ascii="Cambria Math" w:hAnsi="Cambria Math"/>
            </w:rPr>
            <m:t>+10*</m:t>
          </m:r>
          <m:func>
            <m:funcPr>
              <m:ctrlPr>
                <w:rPr>
                  <w:rFonts w:ascii="Cambria Math" w:hAnsi="Cambria Math" w:cs="Calibri"/>
                  <w:i/>
                  <w:sz w:val="22"/>
                  <w:szCs w:val="22"/>
                </w:rPr>
              </m:ctrlPr>
            </m:funcPr>
            <m:fName>
              <m:sSub>
                <m:sSubPr>
                  <m:ctrlPr>
                    <w:rPr>
                      <w:rFonts w:ascii="Cambria Math" w:hAnsi="Cambria Math" w:cs="Calibri"/>
                      <w:i/>
                      <w:sz w:val="22"/>
                      <w:szCs w:val="22"/>
                    </w:rPr>
                  </m:ctrlPr>
                </m:sSubPr>
                <m:e>
                  <m:r>
                    <m:rPr>
                      <m:sty m:val="p"/>
                    </m:rPr>
                    <w:rPr>
                      <w:rFonts w:ascii="Cambria Math" w:hAnsi="Cambria Math"/>
                    </w:rPr>
                    <m:t>log</m:t>
                  </m:r>
                </m:e>
                <m:sub>
                  <m:r>
                    <w:rPr>
                      <w:rFonts w:ascii="Cambria Math" w:hAnsi="Cambria Math"/>
                    </w:rPr>
                    <m:t>10</m:t>
                  </m:r>
                  <m:ctrlPr>
                    <w:rPr>
                      <w:rFonts w:ascii="Cambria Math" w:hAnsi="Cambria Math" w:cs="Calibri"/>
                      <w:sz w:val="22"/>
                      <w:szCs w:val="22"/>
                    </w:rPr>
                  </m:ctrlPr>
                </m:sub>
              </m:sSub>
            </m:fName>
            <m:e>
              <m:r>
                <w:rPr>
                  <w:rFonts w:ascii="Cambria Math" w:hAnsi="Cambria Math"/>
                </w:rPr>
                <m:t>(BW)</m:t>
              </m:r>
            </m:e>
          </m:func>
          <m:r>
            <w:rPr>
              <w:rFonts w:ascii="Cambria Math" w:hAnsi="Cambria Math"/>
            </w:rPr>
            <m:t xml:space="preserve"> </m:t>
          </m:r>
        </m:oMath>
      </m:oMathPara>
    </w:p>
    <w:p w14:paraId="1E2C1FB7" w14:textId="77777777" w:rsidR="00DB25B4" w:rsidRPr="008A4487" w:rsidRDefault="00DB25B4" w:rsidP="009D246B">
      <w:pPr>
        <w:pStyle w:val="enumlev1"/>
        <w:pageBreakBefore/>
        <w:rPr>
          <w:rtl/>
        </w:rPr>
      </w:pPr>
      <w:r w:rsidRPr="008A4487">
        <w:lastRenderedPageBreak/>
        <w:t>BW</w:t>
      </w:r>
      <w:r w:rsidRPr="008A4487">
        <w:rPr>
          <w:rtl/>
        </w:rPr>
        <w:t>‏ مقدّرة بوحدة ‏</w:t>
      </w:r>
      <w:r w:rsidRPr="008A4487">
        <w:t>Hz</w:t>
      </w:r>
      <w:r w:rsidRPr="008A4487">
        <w:rPr>
          <w:rtl/>
        </w:rPr>
        <w:t>‏ هو:‏</w:t>
      </w:r>
    </w:p>
    <w:p w14:paraId="1DC96DC0" w14:textId="1FA1672C" w:rsidR="00DB25B4" w:rsidRPr="008A4487" w:rsidRDefault="00DB25B4" w:rsidP="00480DDF">
      <w:pPr>
        <w:pStyle w:val="enumlev2"/>
        <w:rPr>
          <w:vertAlign w:val="subscript"/>
        </w:rPr>
      </w:pPr>
      <w:bookmarkStart w:id="9" w:name="lt_pId414"/>
      <w:r w:rsidRPr="008A4487">
        <w:rPr>
          <w:i/>
          <w:iCs/>
        </w:rPr>
        <w:t>BW</w:t>
      </w:r>
      <w:r w:rsidRPr="008A4487">
        <w:rPr>
          <w:i/>
          <w:iCs/>
          <w:vertAlign w:val="subscript"/>
        </w:rPr>
        <w:t>Ref</w:t>
      </w:r>
      <w:r w:rsidRPr="008A4487">
        <w:t xml:space="preserve"> if </w:t>
      </w:r>
      <w:r w:rsidRPr="008A4487">
        <w:rPr>
          <w:i/>
          <w:iCs/>
        </w:rPr>
        <w:t>BW</w:t>
      </w:r>
      <w:r w:rsidRPr="008A4487">
        <w:rPr>
          <w:i/>
          <w:iCs/>
          <w:vertAlign w:val="subscript"/>
        </w:rPr>
        <w:t>Ref</w:t>
      </w:r>
      <w:r w:rsidRPr="008A4487">
        <w:t xml:space="preserve"> =1 MHz</w:t>
      </w:r>
      <w:bookmarkEnd w:id="9"/>
    </w:p>
    <w:p w14:paraId="5384100D" w14:textId="4922B10A" w:rsidR="00DB25B4" w:rsidRPr="00C62C3D" w:rsidRDefault="00DB25B4" w:rsidP="00C60745">
      <w:pPr>
        <w:pStyle w:val="enumlev2"/>
        <w:spacing w:after="120"/>
      </w:pPr>
      <w:bookmarkStart w:id="10" w:name="lt_pId415"/>
      <w:r w:rsidRPr="008A4487">
        <w:rPr>
          <w:i/>
          <w:iCs/>
        </w:rPr>
        <w:t>BW</w:t>
      </w:r>
      <w:r w:rsidRPr="008A4487">
        <w:rPr>
          <w:i/>
          <w:iCs/>
          <w:vertAlign w:val="subscript"/>
        </w:rPr>
        <w:t>Ref</w:t>
      </w:r>
      <w:r w:rsidRPr="008A4487">
        <w:t xml:space="preserve"> if </w:t>
      </w:r>
      <w:r w:rsidRPr="008A4487">
        <w:rPr>
          <w:i/>
          <w:iCs/>
        </w:rPr>
        <w:t>BW</w:t>
      </w:r>
      <w:r w:rsidRPr="008A4487">
        <w:rPr>
          <w:i/>
          <w:iCs/>
          <w:vertAlign w:val="subscript"/>
        </w:rPr>
        <w:t>Ref</w:t>
      </w:r>
      <w:r w:rsidRPr="008A4487">
        <w:t xml:space="preserve"> =14 MHz and </w:t>
      </w:r>
      <w:r w:rsidRPr="008A4487">
        <w:rPr>
          <w:i/>
          <w:iCs/>
        </w:rPr>
        <w:t>BW</w:t>
      </w:r>
      <w:r w:rsidRPr="008A4487">
        <w:rPr>
          <w:i/>
          <w:iCs/>
          <w:vertAlign w:val="subscript"/>
        </w:rPr>
        <w:t>emission</w:t>
      </w:r>
      <w:r w:rsidRPr="008A4487">
        <w:t xml:space="preserve"> &gt;= </w:t>
      </w:r>
      <w:r w:rsidRPr="008A4487">
        <w:rPr>
          <w:i/>
          <w:iCs/>
        </w:rPr>
        <w:t>BW</w:t>
      </w:r>
      <w:r w:rsidRPr="008A4487">
        <w:rPr>
          <w:i/>
          <w:iCs/>
          <w:vertAlign w:val="subscript"/>
        </w:rPr>
        <w:t>Ref</w:t>
      </w:r>
      <w:bookmarkEnd w:id="10"/>
    </w:p>
    <w:p w14:paraId="0C68B07F" w14:textId="42D5D38A" w:rsidR="00DB25B4" w:rsidRPr="008A4487" w:rsidRDefault="00DB25B4" w:rsidP="00C60745">
      <w:pPr>
        <w:pStyle w:val="enumlev2"/>
        <w:spacing w:before="120" w:after="120"/>
      </w:pPr>
      <w:bookmarkStart w:id="11" w:name="lt_pId416"/>
      <w:r w:rsidRPr="008A4487">
        <w:rPr>
          <w:i/>
          <w:iCs/>
        </w:rPr>
        <w:t>BW</w:t>
      </w:r>
      <w:r w:rsidRPr="008A4487">
        <w:rPr>
          <w:i/>
          <w:iCs/>
          <w:vertAlign w:val="subscript"/>
        </w:rPr>
        <w:t>emission</w:t>
      </w:r>
      <w:r w:rsidRPr="008A4487">
        <w:t xml:space="preserve"> if </w:t>
      </w:r>
      <w:r w:rsidRPr="008A4487">
        <w:rPr>
          <w:i/>
          <w:iCs/>
        </w:rPr>
        <w:t>BW</w:t>
      </w:r>
      <w:r w:rsidRPr="008A4487">
        <w:rPr>
          <w:i/>
          <w:iCs/>
          <w:vertAlign w:val="subscript"/>
        </w:rPr>
        <w:t>Ref</w:t>
      </w:r>
      <w:r w:rsidRPr="008A4487">
        <w:t xml:space="preserve"> =14 MHz and </w:t>
      </w:r>
      <w:r w:rsidRPr="008A4487">
        <w:rPr>
          <w:i/>
          <w:iCs/>
        </w:rPr>
        <w:t>BW</w:t>
      </w:r>
      <w:r w:rsidRPr="008A4487">
        <w:rPr>
          <w:i/>
          <w:iCs/>
          <w:vertAlign w:val="subscript"/>
        </w:rPr>
        <w:t>emission</w:t>
      </w:r>
      <w:r w:rsidRPr="008A4487">
        <w:t xml:space="preserve"> &lt; </w:t>
      </w:r>
      <w:r w:rsidRPr="008A4487">
        <w:rPr>
          <w:i/>
          <w:iCs/>
        </w:rPr>
        <w:t>BW</w:t>
      </w:r>
      <w:r w:rsidRPr="008A4487">
        <w:rPr>
          <w:i/>
          <w:iCs/>
          <w:vertAlign w:val="subscript"/>
        </w:rPr>
        <w:t>Ref</w:t>
      </w:r>
      <w:bookmarkEnd w:id="11"/>
    </w:p>
    <w:p w14:paraId="0427D0DB" w14:textId="77777777" w:rsidR="00DB25B4" w:rsidRPr="008A4487" w:rsidRDefault="00DB25B4" w:rsidP="00480DDF">
      <w:pPr>
        <w:pStyle w:val="enumlev2"/>
        <w:rPr>
          <w:rtl/>
        </w:rPr>
      </w:pPr>
      <w:r w:rsidRPr="008A4487">
        <w:rPr>
          <w:rtl/>
        </w:rPr>
        <w:t>د )‏</w:t>
      </w:r>
      <w:r w:rsidRPr="008A4487">
        <w:tab/>
      </w:r>
      <w:r w:rsidRPr="008A4487">
        <w:rPr>
          <w:rtl/>
        </w:rPr>
        <w:t>لكل إرسال من كل مجموعة من مجموعات الإرسالات قيد الفحص، ينبغي التحقق مما إذا كان هناك ‏ارتفاع ‏</w:t>
      </w:r>
      <w:r w:rsidRPr="008A4487">
        <w:rPr>
          <w:i/>
          <w:iCs/>
        </w:rPr>
        <w:t>H</w:t>
      </w:r>
      <w:r w:rsidRPr="008A4487">
        <w:rPr>
          <w:i/>
          <w:iCs/>
          <w:vertAlign w:val="subscript"/>
        </w:rPr>
        <w:t>j</w:t>
      </w:r>
      <w:r w:rsidRPr="008A4487">
        <w:t xml:space="preserve"> </w:t>
      </w:r>
      <w:r w:rsidRPr="008A4487">
        <w:rPr>
          <w:cs/>
        </w:rPr>
        <w:t>‎</w:t>
      </w:r>
      <w:r w:rsidRPr="008A4487">
        <w:rPr>
          <w:rtl/>
        </w:rPr>
        <w:t>‏ واحد على الأقل يكون فيه:‏</w:t>
      </w:r>
    </w:p>
    <w:p w14:paraId="6E3A6CD8" w14:textId="77777777" w:rsidR="00480DDF" w:rsidRPr="008A4487" w:rsidRDefault="00480DDF" w:rsidP="00C60745">
      <w:pPr>
        <w:pStyle w:val="Equation"/>
        <w:tabs>
          <w:tab w:val="right" w:pos="850"/>
        </w:tabs>
        <w:spacing w:after="120"/>
      </w:pPr>
      <w:r w:rsidRPr="008A4487">
        <w:rPr>
          <w:szCs w:val="22"/>
        </w:rPr>
        <w:tab/>
      </w:r>
      <w:r w:rsidRPr="008A4487">
        <w:rPr>
          <w:szCs w:val="22"/>
        </w:rPr>
        <w:tab/>
      </w:r>
      <m:oMath>
        <m:sSub>
          <m:sSubPr>
            <m:ctrlPr>
              <w:rPr>
                <w:rFonts w:ascii="Cambria Math" w:hAnsi="Cambria Math" w:cs="Calibri"/>
                <w:szCs w:val="22"/>
              </w:rPr>
            </m:ctrlPr>
          </m:sSubPr>
          <m:e>
            <m:r>
              <w:rPr>
                <w:rFonts w:ascii="Cambria Math" w:hAnsi="Cambria Math"/>
              </w:rPr>
              <m:t>P</m:t>
            </m:r>
          </m:e>
          <m:sub>
            <m:r>
              <m:rPr>
                <m:sty m:val="p"/>
              </m:rPr>
              <w:rPr>
                <w:rFonts w:ascii="Cambria Math" w:hAnsi="Cambria Math"/>
              </w:rPr>
              <m:t>max⁡_</m:t>
            </m:r>
            <m:r>
              <w:rPr>
                <w:rFonts w:ascii="Cambria Math" w:hAnsi="Cambria Math"/>
              </w:rPr>
              <m:t>emission</m:t>
            </m:r>
            <m:r>
              <m:rPr>
                <m:sty m:val="p"/>
              </m:rPr>
              <w:rPr>
                <w:rFonts w:ascii="Cambria Math" w:hAnsi="Cambria Math"/>
              </w:rPr>
              <m:t>,</m:t>
            </m:r>
            <m:r>
              <w:rPr>
                <w:rFonts w:ascii="Cambria Math" w:hAnsi="Cambria Math"/>
              </w:rPr>
              <m:t>j</m:t>
            </m:r>
          </m:sub>
        </m:sSub>
        <m:r>
          <w:rPr>
            <w:rFonts w:ascii="Cambria Math" w:hAnsi="Cambria Math"/>
            <w:szCs w:val="22"/>
          </w:rPr>
          <m:t>&gt;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j</m:t>
            </m:r>
          </m:sub>
        </m:sSub>
        <m:r>
          <w:rPr>
            <w:rFonts w:ascii="Cambria Math" w:hAnsi="Cambria Math"/>
            <w:szCs w:val="22"/>
          </w:rPr>
          <m:t>&gt;</m:t>
        </m:r>
        <m:sSub>
          <m:sSubPr>
            <m:ctrlPr>
              <w:rPr>
                <w:rFonts w:ascii="Cambria Math" w:eastAsia="SimSun" w:hAnsi="Cambria Math"/>
              </w:rPr>
            </m:ctrlPr>
          </m:sSubPr>
          <m:e>
            <m:r>
              <w:rPr>
                <w:rFonts w:ascii="Cambria Math" w:hAnsi="Cambria Math"/>
              </w:rPr>
              <m:t>P</m:t>
            </m:r>
          </m:e>
          <m:sub>
            <m:r>
              <m:rPr>
                <m:sty m:val="p"/>
              </m:rPr>
              <w:rPr>
                <w:rFonts w:ascii="Cambria Math" w:hAnsi="Cambria Math"/>
              </w:rPr>
              <m:t>min⁡_</m:t>
            </m:r>
            <m:r>
              <w:rPr>
                <w:rFonts w:ascii="Cambria Math" w:hAnsi="Cambria Math"/>
              </w:rPr>
              <m:t>emission</m:t>
            </m:r>
            <m:r>
              <m:rPr>
                <m:sty m:val="p"/>
              </m:rPr>
              <w:rPr>
                <w:rFonts w:ascii="Cambria Math" w:hAnsi="Cambria Math"/>
              </w:rPr>
              <m:t>,</m:t>
            </m:r>
            <m:r>
              <w:rPr>
                <w:rFonts w:ascii="Cambria Math" w:hAnsi="Cambria Math"/>
              </w:rPr>
              <m:t>j</m:t>
            </m:r>
          </m:sub>
        </m:sSub>
      </m:oMath>
    </w:p>
    <w:p w14:paraId="15D9D86B" w14:textId="77777777" w:rsidR="00DB25B4" w:rsidRPr="008A4487" w:rsidRDefault="00DB25B4" w:rsidP="00480DDF">
      <w:pPr>
        <w:pStyle w:val="enumlev2"/>
        <w:rPr>
          <w:rtl/>
        </w:rPr>
      </w:pPr>
      <w:r w:rsidRPr="008A4487">
        <w:tab/>
      </w:r>
      <w:r w:rsidRPr="008A4487">
        <w:rPr>
          <w:rtl/>
        </w:rPr>
        <w:t>ويرد ملخص نتائج هذا الفحص في الجدول ‏</w:t>
      </w:r>
      <w:r w:rsidRPr="008A4487">
        <w:rPr>
          <w:cs/>
        </w:rPr>
        <w:t>‎</w:t>
      </w:r>
      <w:r w:rsidRPr="008A4487">
        <w:t>8</w:t>
      </w:r>
      <w:r w:rsidRPr="008A4487">
        <w:rPr>
          <w:rtl/>
        </w:rPr>
        <w:t>‏ أدناه.‏</w:t>
      </w:r>
    </w:p>
    <w:p w14:paraId="5B9EFB64" w14:textId="45461ED9" w:rsidR="00DB25B4" w:rsidRPr="008A4487" w:rsidRDefault="00DB25B4" w:rsidP="00480DDF">
      <w:pPr>
        <w:pStyle w:val="TableNo0"/>
        <w:rPr>
          <w:rtl/>
        </w:rPr>
      </w:pPr>
      <w:r w:rsidRPr="008A4487">
        <w:rPr>
          <w:rtl/>
        </w:rPr>
        <w:t>الجدول ‏</w:t>
      </w:r>
      <w:r w:rsidRPr="008A4487">
        <w:rPr>
          <w:cs/>
        </w:rPr>
        <w:t>‎</w:t>
      </w:r>
      <w:r w:rsidRPr="008A4487">
        <w:t>8</w:t>
      </w:r>
      <w:r w:rsidRPr="008A4487">
        <w:rPr>
          <w:cs/>
        </w:rPr>
        <w:t>‎</w:t>
      </w:r>
    </w:p>
    <w:p w14:paraId="7D1F22C3" w14:textId="43C42EBD" w:rsidR="00DB25B4" w:rsidRPr="008A4487" w:rsidRDefault="00DB25B4" w:rsidP="00480DDF">
      <w:pPr>
        <w:pStyle w:val="Tabletitle"/>
        <w:rPr>
          <w:rtl/>
        </w:rPr>
      </w:pPr>
      <w:r w:rsidRPr="008A4487">
        <w:rPr>
          <w:rtl/>
        </w:rPr>
        <w:t xml:space="preserve">مثال لمقارنة بين </w:t>
      </w:r>
      <w:r w:rsidRPr="008A4487">
        <w:rPr>
          <w:i/>
          <w:iCs/>
        </w:rPr>
        <w:t>P</w:t>
      </w:r>
      <w:r w:rsidRPr="008A4487">
        <w:rPr>
          <w:i/>
          <w:iCs/>
          <w:vertAlign w:val="subscript"/>
        </w:rPr>
        <w:t>j</w:t>
      </w:r>
      <w:r w:rsidRPr="008A4487">
        <w:rPr>
          <w:rtl/>
        </w:rPr>
        <w:t xml:space="preserve"> و(</w:t>
      </w:r>
      <m:oMath>
        <m:sSub>
          <m:sSubPr>
            <m:ctrlPr>
              <w:rPr>
                <w:rFonts w:ascii="Cambria Math" w:eastAsia="SimSun" w:hAnsi="Cambria Math"/>
              </w:rPr>
            </m:ctrlPr>
          </m:sSubPr>
          <m:e>
            <m:r>
              <m:rPr>
                <m:sty m:val="bi"/>
              </m:rPr>
              <w:rPr>
                <w:rFonts w:ascii="Cambria Math" w:hAnsi="Cambria Math"/>
              </w:rPr>
              <m:t>P</m:t>
            </m:r>
          </m:e>
          <m:sub>
            <m:r>
              <m:rPr>
                <m:sty m:val="b"/>
              </m:rPr>
              <w:rPr>
                <w:rFonts w:ascii="Cambria Math" w:hAnsi="Cambria Math"/>
              </w:rPr>
              <m:t>min⁡</m:t>
            </m:r>
            <m:r>
              <m:rPr>
                <m:sty m:val="bi"/>
              </m:rPr>
              <w:rPr>
                <w:rFonts w:ascii="Cambria Math" w:hAnsi="Cambria Math"/>
              </w:rPr>
              <m:t>_emission,j</m:t>
            </m:r>
          </m:sub>
        </m:sSub>
      </m:oMath>
      <w:r w:rsidRPr="008A4487">
        <w:rPr>
          <w:rtl/>
        </w:rPr>
        <w:t xml:space="preserve"> و</w:t>
      </w:r>
      <m:oMath>
        <m:sSub>
          <m:sSubPr>
            <m:ctrlPr>
              <w:rPr>
                <w:rFonts w:ascii="Cambria Math" w:hAnsi="Cambria Math" w:cs="Calibri"/>
                <w:szCs w:val="22"/>
              </w:rPr>
            </m:ctrlPr>
          </m:sSubPr>
          <m:e>
            <m:r>
              <m:rPr>
                <m:sty m:val="bi"/>
              </m:rPr>
              <w:rPr>
                <w:rFonts w:ascii="Cambria Math" w:hAnsi="Cambria Math"/>
              </w:rPr>
              <m:t>P</m:t>
            </m:r>
          </m:e>
          <m:sub>
            <m:r>
              <m:rPr>
                <m:sty m:val="b"/>
              </m:rPr>
              <w:rPr>
                <w:rFonts w:ascii="Cambria Math" w:hAnsi="Cambria Math"/>
              </w:rPr>
              <m:t>max⁡</m:t>
            </m:r>
            <m:r>
              <m:rPr>
                <m:sty m:val="bi"/>
              </m:rPr>
              <w:rPr>
                <w:rFonts w:ascii="Cambria Math" w:hAnsi="Cambria Math"/>
              </w:rPr>
              <m:t>_emission,j</m:t>
            </m:r>
          </m:sub>
        </m:sSub>
      </m:oMath>
      <w:r w:rsidR="004247F9" w:rsidRPr="008A4487">
        <w:rPr>
          <w:rFonts w:hint="cs"/>
          <w:sz w:val="30"/>
          <w:rtl/>
        </w:rPr>
        <w:t>)</w:t>
      </w:r>
    </w:p>
    <w:tbl>
      <w:tblPr>
        <w:bidiVisual/>
        <w:tblW w:w="5000" w:type="pct"/>
        <w:jc w:val="center"/>
        <w:tblLook w:val="04A0" w:firstRow="1" w:lastRow="0" w:firstColumn="1" w:lastColumn="0" w:noHBand="0" w:noVBand="1"/>
      </w:tblPr>
      <w:tblGrid>
        <w:gridCol w:w="991"/>
        <w:gridCol w:w="1423"/>
        <w:gridCol w:w="1113"/>
        <w:gridCol w:w="1186"/>
        <w:gridCol w:w="1596"/>
        <w:gridCol w:w="3320"/>
      </w:tblGrid>
      <w:tr w:rsidR="006630AF" w:rsidRPr="008A4487" w14:paraId="19A71871" w14:textId="77777777" w:rsidTr="0045470C">
        <w:trPr>
          <w:trHeight w:val="737"/>
          <w:jc w:val="center"/>
        </w:trPr>
        <w:tc>
          <w:tcPr>
            <w:tcW w:w="514" w:type="pct"/>
            <w:tcBorders>
              <w:top w:val="single" w:sz="4" w:space="0" w:color="auto"/>
              <w:left w:val="single" w:sz="4" w:space="0" w:color="auto"/>
              <w:bottom w:val="single" w:sz="4" w:space="0" w:color="auto"/>
              <w:right w:val="single" w:sz="4" w:space="0" w:color="auto"/>
            </w:tcBorders>
            <w:hideMark/>
          </w:tcPr>
          <w:p w14:paraId="52BABD86" w14:textId="77777777" w:rsidR="006630AF" w:rsidRPr="008A4487" w:rsidRDefault="006630AF" w:rsidP="0045470C">
            <w:pPr>
              <w:spacing w:before="40" w:after="40"/>
              <w:jc w:val="center"/>
              <w:rPr>
                <w:b/>
                <w:bCs/>
                <w:sz w:val="20"/>
                <w:szCs w:val="26"/>
              </w:rPr>
            </w:pPr>
            <w:r w:rsidRPr="008A4487">
              <w:rPr>
                <w:b/>
                <w:bCs/>
                <w:sz w:val="20"/>
                <w:szCs w:val="26"/>
                <w:rtl/>
              </w:rPr>
              <w:t>رقم الإرسال</w:t>
            </w:r>
          </w:p>
        </w:tc>
        <w:tc>
          <w:tcPr>
            <w:tcW w:w="739" w:type="pct"/>
            <w:tcBorders>
              <w:top w:val="single" w:sz="4" w:space="0" w:color="auto"/>
              <w:left w:val="single" w:sz="4" w:space="0" w:color="auto"/>
              <w:bottom w:val="single" w:sz="4" w:space="0" w:color="auto"/>
              <w:right w:val="single" w:sz="4" w:space="0" w:color="auto"/>
            </w:tcBorders>
            <w:hideMark/>
          </w:tcPr>
          <w:p w14:paraId="61058D67" w14:textId="16EE4674" w:rsidR="006630AF" w:rsidRPr="008A4487" w:rsidRDefault="006630AF" w:rsidP="0045470C">
            <w:pPr>
              <w:spacing w:before="40" w:after="40"/>
              <w:jc w:val="center"/>
              <w:rPr>
                <w:b/>
                <w:bCs/>
                <w:sz w:val="20"/>
                <w:szCs w:val="26"/>
                <w:rtl/>
              </w:rPr>
            </w:pPr>
            <w:r w:rsidRPr="008A4487">
              <w:rPr>
                <w:b/>
                <w:bCs/>
                <w:sz w:val="20"/>
                <w:szCs w:val="26"/>
              </w:rPr>
              <w:t>C7</w:t>
            </w:r>
            <w:r w:rsidRPr="008A4487">
              <w:rPr>
                <w:rFonts w:hint="cs"/>
                <w:b/>
                <w:bCs/>
                <w:sz w:val="20"/>
                <w:szCs w:val="26"/>
                <w:rtl/>
                <w:lang w:bidi="ar-EG"/>
              </w:rPr>
              <w:t>أ</w:t>
            </w:r>
            <w:r w:rsidRPr="008A4487">
              <w:rPr>
                <w:b/>
                <w:bCs/>
                <w:sz w:val="20"/>
                <w:szCs w:val="26"/>
                <w:rtl/>
              </w:rPr>
              <w:br/>
              <w:t xml:space="preserve"> تسمية الإرسال</w:t>
            </w:r>
          </w:p>
        </w:tc>
        <w:tc>
          <w:tcPr>
            <w:tcW w:w="578" w:type="pct"/>
            <w:tcBorders>
              <w:top w:val="single" w:sz="4" w:space="0" w:color="auto"/>
              <w:left w:val="single" w:sz="4" w:space="0" w:color="auto"/>
              <w:bottom w:val="single" w:sz="4" w:space="0" w:color="auto"/>
              <w:right w:val="single" w:sz="4" w:space="0" w:color="auto"/>
            </w:tcBorders>
            <w:hideMark/>
          </w:tcPr>
          <w:p w14:paraId="12B381E6" w14:textId="77777777" w:rsidR="006630AF" w:rsidRPr="008A4487" w:rsidRDefault="006630AF" w:rsidP="0045470C">
            <w:pPr>
              <w:spacing w:before="40" w:after="40"/>
              <w:jc w:val="center"/>
              <w:rPr>
                <w:b/>
                <w:bCs/>
                <w:sz w:val="20"/>
                <w:szCs w:val="26"/>
              </w:rPr>
            </w:pPr>
            <w:r w:rsidRPr="008A4487">
              <w:rPr>
                <w:b/>
                <w:bCs/>
                <w:sz w:val="20"/>
                <w:szCs w:val="26"/>
              </w:rPr>
              <w:t>BW</w:t>
            </w:r>
            <w:r w:rsidRPr="008A4487">
              <w:rPr>
                <w:b/>
                <w:bCs/>
                <w:sz w:val="20"/>
                <w:szCs w:val="26"/>
                <w:vertAlign w:val="subscript"/>
              </w:rPr>
              <w:t>emission</w:t>
            </w:r>
          </w:p>
          <w:p w14:paraId="222EDE10" w14:textId="0B8B10E0" w:rsidR="006630AF" w:rsidRPr="008A4487" w:rsidRDefault="006630AF" w:rsidP="0045470C">
            <w:pPr>
              <w:spacing w:before="40" w:after="40"/>
              <w:jc w:val="center"/>
              <w:rPr>
                <w:b/>
                <w:bCs/>
                <w:sz w:val="20"/>
                <w:szCs w:val="26"/>
              </w:rPr>
            </w:pPr>
            <w:r w:rsidRPr="008A4487">
              <w:rPr>
                <w:b/>
                <w:bCs/>
                <w:sz w:val="20"/>
                <w:szCs w:val="26"/>
              </w:rPr>
              <w:t>(MHz)</w:t>
            </w:r>
          </w:p>
        </w:tc>
        <w:tc>
          <w:tcPr>
            <w:tcW w:w="616" w:type="pct"/>
            <w:tcBorders>
              <w:top w:val="single" w:sz="4" w:space="0" w:color="auto"/>
              <w:left w:val="single" w:sz="4" w:space="0" w:color="auto"/>
              <w:bottom w:val="single" w:sz="4" w:space="0" w:color="auto"/>
              <w:right w:val="single" w:sz="4" w:space="0" w:color="auto"/>
            </w:tcBorders>
            <w:hideMark/>
          </w:tcPr>
          <w:p w14:paraId="4229F277" w14:textId="05589242" w:rsidR="006630AF" w:rsidRPr="008A4487" w:rsidRDefault="006630AF" w:rsidP="0045470C">
            <w:pPr>
              <w:spacing w:before="40" w:after="40"/>
              <w:jc w:val="center"/>
              <w:rPr>
                <w:b/>
                <w:bCs/>
                <w:sz w:val="20"/>
                <w:szCs w:val="26"/>
              </w:rPr>
            </w:pPr>
            <w:r w:rsidRPr="008A4487">
              <w:rPr>
                <w:b/>
                <w:bCs/>
                <w:sz w:val="20"/>
                <w:szCs w:val="26"/>
              </w:rPr>
              <w:t>C8</w:t>
            </w:r>
            <w:r w:rsidRPr="008A4487">
              <w:rPr>
                <w:b/>
                <w:bCs/>
                <w:sz w:val="20"/>
                <w:szCs w:val="26"/>
                <w:rtl/>
              </w:rPr>
              <w:t>ج</w:t>
            </w:r>
            <w:r w:rsidRPr="008A4487">
              <w:rPr>
                <w:b/>
                <w:bCs/>
                <w:sz w:val="20"/>
                <w:szCs w:val="26"/>
              </w:rPr>
              <w:t>3</w:t>
            </w:r>
            <w:r w:rsidRPr="008A4487">
              <w:rPr>
                <w:b/>
                <w:bCs/>
                <w:sz w:val="20"/>
                <w:szCs w:val="26"/>
                <w:rtl/>
              </w:rPr>
              <w:br/>
              <w:t xml:space="preserve">كثافة القدرة الدنيا </w:t>
            </w:r>
            <w:r w:rsidRPr="008A4487">
              <w:rPr>
                <w:b/>
                <w:bCs/>
                <w:sz w:val="20"/>
                <w:szCs w:val="26"/>
              </w:rPr>
              <w:t>dB(W/Hz)</w:t>
            </w:r>
          </w:p>
        </w:tc>
        <w:tc>
          <w:tcPr>
            <w:tcW w:w="829" w:type="pct"/>
            <w:tcBorders>
              <w:top w:val="single" w:sz="4" w:space="0" w:color="auto"/>
              <w:left w:val="single" w:sz="4" w:space="0" w:color="auto"/>
              <w:bottom w:val="single" w:sz="4" w:space="0" w:color="auto"/>
              <w:right w:val="single" w:sz="4" w:space="0" w:color="auto"/>
            </w:tcBorders>
            <w:hideMark/>
          </w:tcPr>
          <w:p w14:paraId="7CA28F61" w14:textId="38856FD6" w:rsidR="006630AF" w:rsidRPr="008A4487" w:rsidRDefault="006630AF" w:rsidP="0045470C">
            <w:pPr>
              <w:spacing w:before="40" w:after="40"/>
              <w:jc w:val="center"/>
              <w:rPr>
                <w:b/>
                <w:bCs/>
                <w:sz w:val="20"/>
                <w:szCs w:val="26"/>
              </w:rPr>
            </w:pPr>
            <w:r w:rsidRPr="008A4487">
              <w:rPr>
                <w:b/>
                <w:bCs/>
                <w:sz w:val="20"/>
                <w:szCs w:val="26"/>
              </w:rPr>
              <w:t>C8</w:t>
            </w:r>
            <w:r w:rsidRPr="008A4487">
              <w:rPr>
                <w:b/>
                <w:bCs/>
                <w:sz w:val="20"/>
                <w:szCs w:val="26"/>
                <w:rtl/>
              </w:rPr>
              <w:t>أ</w:t>
            </w:r>
            <w:r w:rsidRPr="008A4487">
              <w:rPr>
                <w:b/>
                <w:bCs/>
                <w:sz w:val="20"/>
                <w:szCs w:val="26"/>
              </w:rPr>
              <w:t>2</w:t>
            </w:r>
            <w:r w:rsidRPr="008A4487">
              <w:rPr>
                <w:b/>
                <w:bCs/>
                <w:sz w:val="20"/>
                <w:szCs w:val="26"/>
                <w:rtl/>
              </w:rPr>
              <w:t>/</w:t>
            </w:r>
            <w:r w:rsidRPr="008A4487">
              <w:rPr>
                <w:b/>
                <w:bCs/>
                <w:sz w:val="20"/>
                <w:szCs w:val="26"/>
              </w:rPr>
              <w:t>C8</w:t>
            </w:r>
            <w:r w:rsidRPr="008A4487">
              <w:rPr>
                <w:b/>
                <w:bCs/>
                <w:sz w:val="20"/>
                <w:szCs w:val="26"/>
                <w:rtl/>
              </w:rPr>
              <w:t>ب</w:t>
            </w:r>
            <w:r w:rsidRPr="008A4487">
              <w:rPr>
                <w:b/>
                <w:bCs/>
                <w:sz w:val="20"/>
                <w:szCs w:val="26"/>
              </w:rPr>
              <w:t>2</w:t>
            </w:r>
            <w:r w:rsidRPr="008A4487">
              <w:rPr>
                <w:b/>
                <w:bCs/>
                <w:sz w:val="20"/>
                <w:szCs w:val="26"/>
                <w:rtl/>
              </w:rPr>
              <w:br/>
              <w:t>كثافة القدرة القصوى</w:t>
            </w:r>
            <w:r w:rsidRPr="008A4487">
              <w:rPr>
                <w:b/>
                <w:bCs/>
                <w:sz w:val="20"/>
                <w:szCs w:val="26"/>
                <w:rtl/>
              </w:rPr>
              <w:br/>
            </w:r>
            <w:r w:rsidRPr="008A4487">
              <w:rPr>
                <w:b/>
                <w:bCs/>
                <w:sz w:val="20"/>
                <w:szCs w:val="26"/>
              </w:rPr>
              <w:t>dB(W/Hz)</w:t>
            </w:r>
          </w:p>
        </w:tc>
        <w:tc>
          <w:tcPr>
            <w:tcW w:w="1725" w:type="pct"/>
            <w:tcBorders>
              <w:top w:val="single" w:sz="4" w:space="0" w:color="auto"/>
              <w:left w:val="single" w:sz="4" w:space="0" w:color="auto"/>
              <w:bottom w:val="single" w:sz="4" w:space="0" w:color="auto"/>
              <w:right w:val="single" w:sz="4" w:space="0" w:color="auto"/>
            </w:tcBorders>
            <w:hideMark/>
          </w:tcPr>
          <w:p w14:paraId="6FD3CA80" w14:textId="77777777" w:rsidR="006630AF" w:rsidRPr="008A4487" w:rsidRDefault="006630AF" w:rsidP="0045470C">
            <w:pPr>
              <w:spacing w:before="40" w:after="40"/>
              <w:jc w:val="center"/>
              <w:rPr>
                <w:b/>
                <w:bCs/>
                <w:sz w:val="20"/>
                <w:szCs w:val="26"/>
              </w:rPr>
            </w:pPr>
            <w:r w:rsidRPr="008A4487">
              <w:rPr>
                <w:b/>
                <w:bCs/>
                <w:sz w:val="20"/>
                <w:szCs w:val="26"/>
                <w:rtl/>
              </w:rPr>
              <w:t xml:space="preserve">الارتفاع </w:t>
            </w:r>
            <w:r w:rsidRPr="008A4487">
              <w:rPr>
                <w:b/>
                <w:bCs/>
                <w:i/>
                <w:iCs/>
                <w:sz w:val="20"/>
                <w:szCs w:val="26"/>
              </w:rPr>
              <w:t>H</w:t>
            </w:r>
            <w:r w:rsidRPr="008A4487">
              <w:rPr>
                <w:b/>
                <w:bCs/>
                <w:i/>
                <w:iCs/>
                <w:sz w:val="20"/>
                <w:szCs w:val="26"/>
                <w:vertAlign w:val="subscript"/>
              </w:rPr>
              <w:t>j</w:t>
            </w:r>
            <w:r w:rsidRPr="008A4487">
              <w:rPr>
                <w:b/>
                <w:bCs/>
                <w:sz w:val="20"/>
                <w:szCs w:val="26"/>
                <w:rtl/>
              </w:rPr>
              <w:t xml:space="preserve"> </w:t>
            </w:r>
            <w:r w:rsidRPr="008A4487">
              <w:rPr>
                <w:b/>
                <w:bCs/>
                <w:sz w:val="20"/>
                <w:szCs w:val="26"/>
              </w:rPr>
              <w:t>(km)</w:t>
            </w:r>
            <w:r w:rsidRPr="008A4487">
              <w:rPr>
                <w:b/>
                <w:bCs/>
                <w:sz w:val="20"/>
                <w:szCs w:val="26"/>
                <w:rtl/>
              </w:rPr>
              <w:t xml:space="preserve"> الأدنى حيث</w:t>
            </w:r>
          </w:p>
          <w:p w14:paraId="036375B3" w14:textId="51FD46CD" w:rsidR="006630AF" w:rsidRPr="008A4487" w:rsidRDefault="000D56C1" w:rsidP="0045470C">
            <w:pPr>
              <w:bidi w:val="0"/>
              <w:spacing w:before="40" w:after="40"/>
              <w:jc w:val="center"/>
              <w:rPr>
                <w:b/>
                <w:bCs/>
                <w:sz w:val="20"/>
                <w:szCs w:val="26"/>
                <w:lang w:val="fr-CH"/>
              </w:rPr>
            </w:pPr>
            <m:oMath>
              <m:sSub>
                <m:sSubPr>
                  <m:ctrlPr>
                    <w:rPr>
                      <w:rFonts w:ascii="Cambria Math" w:hAnsi="Cambria Math"/>
                      <w:b/>
                      <w:bCs/>
                      <w:sz w:val="20"/>
                      <w:szCs w:val="26"/>
                    </w:rPr>
                  </m:ctrlPr>
                </m:sSubPr>
                <m:e>
                  <m:r>
                    <m:rPr>
                      <m:sty m:val="bi"/>
                    </m:rPr>
                    <w:rPr>
                      <w:rFonts w:ascii="Cambria Math" w:hAnsi="Cambria Math"/>
                      <w:sz w:val="20"/>
                      <w:szCs w:val="26"/>
                    </w:rPr>
                    <m:t>P</m:t>
                  </m:r>
                </m:e>
                <m:sub>
                  <m:r>
                    <m:rPr>
                      <m:sty m:val="b"/>
                    </m:rPr>
                    <w:rPr>
                      <w:rFonts w:ascii="Cambria Math" w:hAnsi="Cambria Math"/>
                      <w:sz w:val="20"/>
                      <w:szCs w:val="26"/>
                    </w:rPr>
                    <m:t>max⁡_</m:t>
                  </m:r>
                  <m:r>
                    <m:rPr>
                      <m:sty m:val="bi"/>
                    </m:rPr>
                    <w:rPr>
                      <w:rFonts w:ascii="Cambria Math" w:hAnsi="Cambria Math"/>
                      <w:sz w:val="20"/>
                      <w:szCs w:val="26"/>
                    </w:rPr>
                    <m:t>emission</m:t>
                  </m:r>
                  <m:r>
                    <m:rPr>
                      <m:sty m:val="b"/>
                    </m:rPr>
                    <w:rPr>
                      <w:rFonts w:ascii="Cambria Math" w:hAnsi="Cambria Math"/>
                      <w:sz w:val="20"/>
                      <w:szCs w:val="26"/>
                    </w:rPr>
                    <m:t>,</m:t>
                  </m:r>
                  <m:r>
                    <m:rPr>
                      <m:sty m:val="bi"/>
                    </m:rPr>
                    <w:rPr>
                      <w:rFonts w:ascii="Cambria Math" w:hAnsi="Cambria Math"/>
                      <w:sz w:val="20"/>
                      <w:szCs w:val="26"/>
                    </w:rPr>
                    <m:t>j</m:t>
                  </m:r>
                </m:sub>
              </m:sSub>
            </m:oMath>
            <w:r w:rsidR="006630AF" w:rsidRPr="008A4487">
              <w:rPr>
                <w:b/>
                <w:bCs/>
                <w:sz w:val="20"/>
                <w:szCs w:val="26"/>
              </w:rPr>
              <w:t>&gt;P</w:t>
            </w:r>
            <w:r w:rsidR="006630AF" w:rsidRPr="008A4487">
              <w:rPr>
                <w:b/>
                <w:bCs/>
                <w:sz w:val="20"/>
                <w:szCs w:val="26"/>
                <w:vertAlign w:val="subscript"/>
              </w:rPr>
              <w:t>j</w:t>
            </w:r>
            <w:r w:rsidR="006630AF" w:rsidRPr="008A4487">
              <w:rPr>
                <w:b/>
                <w:bCs/>
                <w:sz w:val="20"/>
                <w:szCs w:val="26"/>
              </w:rPr>
              <w:t xml:space="preserve"> &gt; </w:t>
            </w:r>
            <m:oMath>
              <m:sSub>
                <m:sSubPr>
                  <m:ctrlPr>
                    <w:rPr>
                      <w:rFonts w:ascii="Cambria Math" w:eastAsia="SimSun" w:hAnsi="Cambria Math"/>
                      <w:b/>
                      <w:bCs/>
                      <w:sz w:val="20"/>
                      <w:szCs w:val="26"/>
                    </w:rPr>
                  </m:ctrlPr>
                </m:sSubPr>
                <m:e>
                  <m:r>
                    <m:rPr>
                      <m:sty m:val="bi"/>
                    </m:rPr>
                    <w:rPr>
                      <w:rFonts w:ascii="Cambria Math" w:hAnsi="Cambria Math"/>
                      <w:sz w:val="20"/>
                      <w:szCs w:val="26"/>
                    </w:rPr>
                    <m:t>P</m:t>
                  </m:r>
                </m:e>
                <m:sub>
                  <m:r>
                    <m:rPr>
                      <m:sty m:val="b"/>
                    </m:rPr>
                    <w:rPr>
                      <w:rFonts w:ascii="Cambria Math" w:hAnsi="Cambria Math"/>
                      <w:sz w:val="20"/>
                      <w:szCs w:val="26"/>
                    </w:rPr>
                    <m:t>min⁡_</m:t>
                  </m:r>
                  <m:r>
                    <m:rPr>
                      <m:sty m:val="bi"/>
                    </m:rPr>
                    <w:rPr>
                      <w:rFonts w:ascii="Cambria Math" w:hAnsi="Cambria Math"/>
                      <w:sz w:val="20"/>
                      <w:szCs w:val="26"/>
                    </w:rPr>
                    <m:t>emission</m:t>
                  </m:r>
                  <m:r>
                    <m:rPr>
                      <m:sty m:val="b"/>
                    </m:rPr>
                    <w:rPr>
                      <w:rFonts w:ascii="Cambria Math" w:hAnsi="Cambria Math"/>
                      <w:sz w:val="20"/>
                      <w:szCs w:val="26"/>
                    </w:rPr>
                    <m:t>,</m:t>
                  </m:r>
                  <m:r>
                    <m:rPr>
                      <m:sty m:val="bi"/>
                    </m:rPr>
                    <w:rPr>
                      <w:rFonts w:ascii="Cambria Math" w:hAnsi="Cambria Math"/>
                      <w:sz w:val="20"/>
                      <w:szCs w:val="26"/>
                    </w:rPr>
                    <m:t>j</m:t>
                  </m:r>
                </m:sub>
              </m:sSub>
            </m:oMath>
          </w:p>
        </w:tc>
      </w:tr>
      <w:tr w:rsidR="00480DDF" w:rsidRPr="008A4487" w14:paraId="1B91AC81" w14:textId="77777777" w:rsidTr="006630AF">
        <w:trPr>
          <w:trHeight w:val="261"/>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3A61544F" w14:textId="11250169" w:rsidR="00480DDF" w:rsidRPr="008A4487" w:rsidRDefault="00480DDF" w:rsidP="008551B5">
            <w:pPr>
              <w:spacing w:before="40" w:after="40"/>
              <w:jc w:val="center"/>
              <w:rPr>
                <w:sz w:val="20"/>
                <w:szCs w:val="26"/>
              </w:rPr>
            </w:pPr>
            <w:r w:rsidRPr="008A4487">
              <w:rPr>
                <w:sz w:val="20"/>
                <w:szCs w:val="26"/>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2EC2973" w14:textId="33C3812D" w:rsidR="00480DDF" w:rsidRPr="008A4487" w:rsidRDefault="00480DDF" w:rsidP="008551B5">
            <w:pPr>
              <w:spacing w:before="40" w:after="40"/>
              <w:jc w:val="center"/>
              <w:rPr>
                <w:sz w:val="20"/>
                <w:szCs w:val="26"/>
              </w:rPr>
            </w:pPr>
            <w:r w:rsidRPr="008A4487">
              <w:rPr>
                <w:sz w:val="20"/>
                <w:szCs w:val="26"/>
              </w:rPr>
              <w:t>6M00G7W--</w:t>
            </w:r>
          </w:p>
        </w:tc>
        <w:tc>
          <w:tcPr>
            <w:tcW w:w="578" w:type="pct"/>
            <w:tcBorders>
              <w:top w:val="single" w:sz="4" w:space="0" w:color="auto"/>
              <w:left w:val="single" w:sz="4" w:space="0" w:color="auto"/>
              <w:bottom w:val="single" w:sz="4" w:space="0" w:color="auto"/>
              <w:right w:val="single" w:sz="4" w:space="0" w:color="auto"/>
            </w:tcBorders>
            <w:vAlign w:val="center"/>
            <w:hideMark/>
          </w:tcPr>
          <w:p w14:paraId="78FEF6F1" w14:textId="27667C1C" w:rsidR="00480DDF" w:rsidRPr="008A4487" w:rsidRDefault="00480DDF" w:rsidP="008551B5">
            <w:pPr>
              <w:spacing w:before="40" w:after="40"/>
              <w:jc w:val="center"/>
              <w:rPr>
                <w:sz w:val="20"/>
                <w:szCs w:val="26"/>
              </w:rPr>
            </w:pPr>
            <w:r w:rsidRPr="008A4487">
              <w:rPr>
                <w:sz w:val="20"/>
                <w:szCs w:val="26"/>
              </w:rPr>
              <w:t>6,0</w:t>
            </w:r>
          </w:p>
        </w:tc>
        <w:tc>
          <w:tcPr>
            <w:tcW w:w="616" w:type="pct"/>
            <w:tcBorders>
              <w:top w:val="single" w:sz="4" w:space="0" w:color="auto"/>
              <w:left w:val="single" w:sz="4" w:space="0" w:color="auto"/>
              <w:bottom w:val="single" w:sz="4" w:space="0" w:color="auto"/>
              <w:right w:val="single" w:sz="4" w:space="0" w:color="auto"/>
            </w:tcBorders>
            <w:vAlign w:val="center"/>
            <w:hideMark/>
          </w:tcPr>
          <w:p w14:paraId="68547768" w14:textId="106C91EB" w:rsidR="00480DDF" w:rsidRPr="008A4487" w:rsidRDefault="00480DDF" w:rsidP="008551B5">
            <w:pPr>
              <w:spacing w:before="40" w:after="40"/>
              <w:jc w:val="center"/>
              <w:rPr>
                <w:sz w:val="20"/>
                <w:szCs w:val="26"/>
              </w:rPr>
            </w:pPr>
            <w:r w:rsidRPr="008A4487">
              <w:rPr>
                <w:sz w:val="20"/>
                <w:szCs w:val="26"/>
              </w:rPr>
              <w:t>69,7–</w:t>
            </w:r>
          </w:p>
        </w:tc>
        <w:tc>
          <w:tcPr>
            <w:tcW w:w="829" w:type="pct"/>
            <w:tcBorders>
              <w:top w:val="single" w:sz="4" w:space="0" w:color="auto"/>
              <w:left w:val="single" w:sz="4" w:space="0" w:color="auto"/>
              <w:bottom w:val="single" w:sz="4" w:space="0" w:color="auto"/>
              <w:right w:val="single" w:sz="4" w:space="0" w:color="auto"/>
            </w:tcBorders>
            <w:vAlign w:val="center"/>
            <w:hideMark/>
          </w:tcPr>
          <w:p w14:paraId="0B75B45D" w14:textId="54684852" w:rsidR="00480DDF" w:rsidRPr="008A4487" w:rsidRDefault="00480DDF" w:rsidP="008551B5">
            <w:pPr>
              <w:spacing w:before="40" w:after="40"/>
              <w:jc w:val="center"/>
              <w:rPr>
                <w:sz w:val="20"/>
                <w:szCs w:val="26"/>
              </w:rPr>
            </w:pPr>
            <w:r w:rsidRPr="008A4487">
              <w:rPr>
                <w:sz w:val="20"/>
                <w:szCs w:val="26"/>
              </w:rPr>
              <w:t>66,0–</w:t>
            </w:r>
          </w:p>
        </w:tc>
        <w:tc>
          <w:tcPr>
            <w:tcW w:w="1725" w:type="pct"/>
            <w:tcBorders>
              <w:top w:val="single" w:sz="4" w:space="0" w:color="auto"/>
              <w:left w:val="single" w:sz="4" w:space="0" w:color="auto"/>
              <w:bottom w:val="single" w:sz="4" w:space="0" w:color="auto"/>
              <w:right w:val="single" w:sz="4" w:space="0" w:color="auto"/>
            </w:tcBorders>
            <w:vAlign w:val="center"/>
            <w:hideMark/>
          </w:tcPr>
          <w:p w14:paraId="3D95169F" w14:textId="77777777" w:rsidR="00480DDF" w:rsidRPr="008A4487" w:rsidRDefault="00480DDF" w:rsidP="008551B5">
            <w:pPr>
              <w:spacing w:before="40" w:after="40"/>
              <w:jc w:val="center"/>
              <w:rPr>
                <w:sz w:val="20"/>
                <w:szCs w:val="26"/>
              </w:rPr>
            </w:pPr>
            <w:r w:rsidRPr="008A4487">
              <w:rPr>
                <w:sz w:val="20"/>
                <w:szCs w:val="26"/>
                <w:rtl/>
              </w:rPr>
              <w:t>يحدد لاحقاً</w:t>
            </w:r>
          </w:p>
        </w:tc>
      </w:tr>
      <w:tr w:rsidR="00480DDF" w:rsidRPr="008A4487" w14:paraId="52CE7D85" w14:textId="77777777" w:rsidTr="006630AF">
        <w:trPr>
          <w:trHeight w:val="261"/>
          <w:jc w:val="center"/>
        </w:trPr>
        <w:tc>
          <w:tcPr>
            <w:tcW w:w="514" w:type="pct"/>
            <w:tcBorders>
              <w:top w:val="single" w:sz="4" w:space="0" w:color="auto"/>
              <w:left w:val="single" w:sz="4" w:space="0" w:color="auto"/>
              <w:bottom w:val="single" w:sz="4" w:space="0" w:color="auto"/>
              <w:right w:val="single" w:sz="4" w:space="0" w:color="auto"/>
            </w:tcBorders>
            <w:vAlign w:val="center"/>
          </w:tcPr>
          <w:p w14:paraId="3E4C8A3D" w14:textId="690716C0" w:rsidR="00480DDF" w:rsidRPr="008A4487" w:rsidRDefault="00480DDF" w:rsidP="008551B5">
            <w:pPr>
              <w:spacing w:before="40" w:after="40"/>
              <w:jc w:val="center"/>
              <w:rPr>
                <w:sz w:val="20"/>
                <w:szCs w:val="26"/>
              </w:rPr>
            </w:pPr>
            <w:r w:rsidRPr="008A4487">
              <w:rPr>
                <w:sz w:val="20"/>
                <w:szCs w:val="26"/>
              </w:rPr>
              <w:t>2</w:t>
            </w:r>
          </w:p>
        </w:tc>
        <w:tc>
          <w:tcPr>
            <w:tcW w:w="739" w:type="pct"/>
            <w:tcBorders>
              <w:top w:val="single" w:sz="4" w:space="0" w:color="auto"/>
              <w:left w:val="single" w:sz="4" w:space="0" w:color="auto"/>
              <w:bottom w:val="single" w:sz="4" w:space="0" w:color="auto"/>
              <w:right w:val="single" w:sz="4" w:space="0" w:color="auto"/>
            </w:tcBorders>
            <w:vAlign w:val="center"/>
          </w:tcPr>
          <w:p w14:paraId="196025FF" w14:textId="5000C513" w:rsidR="00480DDF" w:rsidRPr="008A4487" w:rsidRDefault="00480DDF" w:rsidP="008551B5">
            <w:pPr>
              <w:spacing w:before="40" w:after="40"/>
              <w:jc w:val="center"/>
              <w:rPr>
                <w:sz w:val="20"/>
                <w:szCs w:val="26"/>
              </w:rPr>
            </w:pPr>
            <w:r w:rsidRPr="008A4487">
              <w:rPr>
                <w:sz w:val="20"/>
                <w:szCs w:val="26"/>
              </w:rPr>
              <w:t>6M00G7W--</w:t>
            </w:r>
          </w:p>
        </w:tc>
        <w:tc>
          <w:tcPr>
            <w:tcW w:w="578" w:type="pct"/>
            <w:tcBorders>
              <w:top w:val="single" w:sz="4" w:space="0" w:color="auto"/>
              <w:left w:val="single" w:sz="4" w:space="0" w:color="auto"/>
              <w:bottom w:val="single" w:sz="4" w:space="0" w:color="auto"/>
              <w:right w:val="single" w:sz="4" w:space="0" w:color="auto"/>
            </w:tcBorders>
            <w:vAlign w:val="center"/>
          </w:tcPr>
          <w:p w14:paraId="189E6754" w14:textId="2B94F93D" w:rsidR="00480DDF" w:rsidRPr="008A4487" w:rsidRDefault="00480DDF" w:rsidP="008551B5">
            <w:pPr>
              <w:spacing w:before="40" w:after="40"/>
              <w:jc w:val="center"/>
              <w:rPr>
                <w:sz w:val="20"/>
                <w:szCs w:val="26"/>
              </w:rPr>
            </w:pPr>
            <w:r w:rsidRPr="008A4487">
              <w:rPr>
                <w:sz w:val="20"/>
                <w:szCs w:val="26"/>
              </w:rPr>
              <w:t>6,0</w:t>
            </w:r>
          </w:p>
        </w:tc>
        <w:tc>
          <w:tcPr>
            <w:tcW w:w="616" w:type="pct"/>
            <w:tcBorders>
              <w:top w:val="single" w:sz="4" w:space="0" w:color="auto"/>
              <w:left w:val="single" w:sz="4" w:space="0" w:color="auto"/>
              <w:bottom w:val="single" w:sz="4" w:space="0" w:color="auto"/>
              <w:right w:val="single" w:sz="4" w:space="0" w:color="auto"/>
            </w:tcBorders>
            <w:vAlign w:val="center"/>
          </w:tcPr>
          <w:p w14:paraId="0FEEC421" w14:textId="2B747342" w:rsidR="00480DDF" w:rsidRPr="008A4487" w:rsidRDefault="00480DDF" w:rsidP="008551B5">
            <w:pPr>
              <w:spacing w:before="40" w:after="40"/>
              <w:jc w:val="center"/>
              <w:rPr>
                <w:sz w:val="20"/>
                <w:szCs w:val="26"/>
              </w:rPr>
            </w:pPr>
            <w:r w:rsidRPr="008A4487">
              <w:rPr>
                <w:sz w:val="20"/>
                <w:szCs w:val="26"/>
              </w:rPr>
              <w:t>64,7–</w:t>
            </w:r>
          </w:p>
        </w:tc>
        <w:tc>
          <w:tcPr>
            <w:tcW w:w="829" w:type="pct"/>
            <w:tcBorders>
              <w:top w:val="single" w:sz="4" w:space="0" w:color="auto"/>
              <w:left w:val="single" w:sz="4" w:space="0" w:color="auto"/>
              <w:bottom w:val="single" w:sz="4" w:space="0" w:color="auto"/>
              <w:right w:val="single" w:sz="4" w:space="0" w:color="auto"/>
            </w:tcBorders>
            <w:vAlign w:val="center"/>
          </w:tcPr>
          <w:p w14:paraId="55E6EBD2" w14:textId="34CF8EBF" w:rsidR="00480DDF" w:rsidRPr="008A4487" w:rsidRDefault="00480DDF" w:rsidP="008551B5">
            <w:pPr>
              <w:spacing w:before="40" w:after="40"/>
              <w:jc w:val="center"/>
              <w:rPr>
                <w:sz w:val="20"/>
                <w:szCs w:val="26"/>
              </w:rPr>
            </w:pPr>
            <w:r w:rsidRPr="008A4487">
              <w:rPr>
                <w:sz w:val="20"/>
                <w:szCs w:val="26"/>
              </w:rPr>
              <w:t>61,0–</w:t>
            </w:r>
          </w:p>
        </w:tc>
        <w:tc>
          <w:tcPr>
            <w:tcW w:w="1725" w:type="pct"/>
            <w:tcBorders>
              <w:top w:val="single" w:sz="4" w:space="0" w:color="auto"/>
              <w:left w:val="single" w:sz="4" w:space="0" w:color="auto"/>
              <w:bottom w:val="single" w:sz="4" w:space="0" w:color="auto"/>
              <w:right w:val="single" w:sz="4" w:space="0" w:color="auto"/>
            </w:tcBorders>
            <w:vAlign w:val="center"/>
          </w:tcPr>
          <w:p w14:paraId="16F1BC38" w14:textId="1E6B634D" w:rsidR="00480DDF" w:rsidRPr="008A4487" w:rsidRDefault="00480DDF" w:rsidP="008551B5">
            <w:pPr>
              <w:spacing w:before="40" w:after="40"/>
              <w:jc w:val="center"/>
              <w:rPr>
                <w:sz w:val="20"/>
                <w:szCs w:val="26"/>
                <w:rtl/>
              </w:rPr>
            </w:pPr>
            <w:r w:rsidRPr="008A4487">
              <w:rPr>
                <w:sz w:val="20"/>
                <w:szCs w:val="26"/>
                <w:rtl/>
              </w:rPr>
              <w:t>يحدد لاحقاً</w:t>
            </w:r>
          </w:p>
        </w:tc>
      </w:tr>
      <w:tr w:rsidR="00480DDF" w:rsidRPr="008A4487" w14:paraId="0C8B5C89" w14:textId="77777777" w:rsidTr="006630AF">
        <w:trPr>
          <w:trHeight w:val="261"/>
          <w:jc w:val="center"/>
        </w:trPr>
        <w:tc>
          <w:tcPr>
            <w:tcW w:w="514" w:type="pct"/>
            <w:tcBorders>
              <w:top w:val="single" w:sz="4" w:space="0" w:color="auto"/>
              <w:left w:val="single" w:sz="4" w:space="0" w:color="auto"/>
              <w:bottom w:val="single" w:sz="4" w:space="0" w:color="auto"/>
              <w:right w:val="single" w:sz="4" w:space="0" w:color="auto"/>
            </w:tcBorders>
            <w:vAlign w:val="center"/>
          </w:tcPr>
          <w:p w14:paraId="41313D2B" w14:textId="7BB8136F" w:rsidR="00480DDF" w:rsidRPr="008A4487" w:rsidRDefault="00480DDF" w:rsidP="008551B5">
            <w:pPr>
              <w:spacing w:before="40" w:after="40"/>
              <w:jc w:val="center"/>
              <w:rPr>
                <w:sz w:val="20"/>
                <w:szCs w:val="26"/>
              </w:rPr>
            </w:pPr>
            <w:r w:rsidRPr="008A4487">
              <w:rPr>
                <w:sz w:val="20"/>
                <w:szCs w:val="26"/>
              </w:rPr>
              <w:t>3</w:t>
            </w:r>
          </w:p>
        </w:tc>
        <w:tc>
          <w:tcPr>
            <w:tcW w:w="739" w:type="pct"/>
            <w:tcBorders>
              <w:top w:val="single" w:sz="4" w:space="0" w:color="auto"/>
              <w:left w:val="single" w:sz="4" w:space="0" w:color="auto"/>
              <w:bottom w:val="single" w:sz="4" w:space="0" w:color="auto"/>
              <w:right w:val="single" w:sz="4" w:space="0" w:color="auto"/>
            </w:tcBorders>
            <w:vAlign w:val="center"/>
          </w:tcPr>
          <w:p w14:paraId="19047DE7" w14:textId="5FCE797E" w:rsidR="00480DDF" w:rsidRPr="008A4487" w:rsidRDefault="00480DDF" w:rsidP="008551B5">
            <w:pPr>
              <w:spacing w:before="40" w:after="40"/>
              <w:jc w:val="center"/>
              <w:rPr>
                <w:sz w:val="20"/>
                <w:szCs w:val="26"/>
              </w:rPr>
            </w:pPr>
            <w:r w:rsidRPr="008A4487">
              <w:rPr>
                <w:sz w:val="20"/>
                <w:szCs w:val="26"/>
              </w:rPr>
              <w:t>6M00G7W--</w:t>
            </w:r>
          </w:p>
        </w:tc>
        <w:tc>
          <w:tcPr>
            <w:tcW w:w="578" w:type="pct"/>
            <w:tcBorders>
              <w:top w:val="single" w:sz="4" w:space="0" w:color="auto"/>
              <w:left w:val="single" w:sz="4" w:space="0" w:color="auto"/>
              <w:bottom w:val="single" w:sz="4" w:space="0" w:color="auto"/>
              <w:right w:val="single" w:sz="4" w:space="0" w:color="auto"/>
            </w:tcBorders>
            <w:vAlign w:val="center"/>
          </w:tcPr>
          <w:p w14:paraId="5C5ED43E" w14:textId="47280763" w:rsidR="00480DDF" w:rsidRPr="008A4487" w:rsidRDefault="00480DDF" w:rsidP="008551B5">
            <w:pPr>
              <w:spacing w:before="40" w:after="40"/>
              <w:jc w:val="center"/>
              <w:rPr>
                <w:sz w:val="20"/>
                <w:szCs w:val="26"/>
              </w:rPr>
            </w:pPr>
            <w:r w:rsidRPr="008A4487">
              <w:rPr>
                <w:sz w:val="20"/>
                <w:szCs w:val="26"/>
              </w:rPr>
              <w:t>6,0</w:t>
            </w:r>
          </w:p>
        </w:tc>
        <w:tc>
          <w:tcPr>
            <w:tcW w:w="616" w:type="pct"/>
            <w:tcBorders>
              <w:top w:val="single" w:sz="4" w:space="0" w:color="auto"/>
              <w:left w:val="single" w:sz="4" w:space="0" w:color="auto"/>
              <w:bottom w:val="single" w:sz="4" w:space="0" w:color="auto"/>
              <w:right w:val="single" w:sz="4" w:space="0" w:color="auto"/>
            </w:tcBorders>
            <w:vAlign w:val="center"/>
          </w:tcPr>
          <w:p w14:paraId="3D0139BF" w14:textId="352B9E3E" w:rsidR="00480DDF" w:rsidRPr="008A4487" w:rsidRDefault="00480DDF" w:rsidP="008551B5">
            <w:pPr>
              <w:spacing w:before="40" w:after="40"/>
              <w:jc w:val="center"/>
              <w:rPr>
                <w:sz w:val="20"/>
                <w:szCs w:val="26"/>
              </w:rPr>
            </w:pPr>
            <w:r w:rsidRPr="008A4487">
              <w:rPr>
                <w:sz w:val="20"/>
                <w:szCs w:val="26"/>
              </w:rPr>
              <w:t>59,7–</w:t>
            </w:r>
          </w:p>
        </w:tc>
        <w:tc>
          <w:tcPr>
            <w:tcW w:w="829" w:type="pct"/>
            <w:tcBorders>
              <w:top w:val="single" w:sz="4" w:space="0" w:color="auto"/>
              <w:left w:val="single" w:sz="4" w:space="0" w:color="auto"/>
              <w:bottom w:val="single" w:sz="4" w:space="0" w:color="auto"/>
              <w:right w:val="single" w:sz="4" w:space="0" w:color="auto"/>
            </w:tcBorders>
            <w:vAlign w:val="center"/>
          </w:tcPr>
          <w:p w14:paraId="73112B73" w14:textId="0D2FA851" w:rsidR="00480DDF" w:rsidRPr="008A4487" w:rsidRDefault="00480DDF" w:rsidP="008551B5">
            <w:pPr>
              <w:spacing w:before="40" w:after="40"/>
              <w:jc w:val="center"/>
              <w:rPr>
                <w:sz w:val="20"/>
                <w:szCs w:val="26"/>
              </w:rPr>
            </w:pPr>
            <w:r w:rsidRPr="008A4487">
              <w:rPr>
                <w:sz w:val="20"/>
                <w:szCs w:val="26"/>
              </w:rPr>
              <w:t>56,0–</w:t>
            </w:r>
          </w:p>
        </w:tc>
        <w:tc>
          <w:tcPr>
            <w:tcW w:w="1725" w:type="pct"/>
            <w:tcBorders>
              <w:top w:val="single" w:sz="4" w:space="0" w:color="auto"/>
              <w:left w:val="single" w:sz="4" w:space="0" w:color="auto"/>
              <w:bottom w:val="single" w:sz="4" w:space="0" w:color="auto"/>
              <w:right w:val="single" w:sz="4" w:space="0" w:color="auto"/>
            </w:tcBorders>
            <w:vAlign w:val="center"/>
          </w:tcPr>
          <w:p w14:paraId="74BCDD86" w14:textId="451C34C4" w:rsidR="00480DDF" w:rsidRPr="008A4487" w:rsidRDefault="00480DDF" w:rsidP="008551B5">
            <w:pPr>
              <w:spacing w:before="40" w:after="40"/>
              <w:jc w:val="center"/>
              <w:rPr>
                <w:sz w:val="20"/>
                <w:szCs w:val="26"/>
                <w:rtl/>
              </w:rPr>
            </w:pPr>
            <w:r w:rsidRPr="008A4487">
              <w:rPr>
                <w:sz w:val="20"/>
                <w:szCs w:val="26"/>
                <w:rtl/>
              </w:rPr>
              <w:t>يحدد لاحقاً</w:t>
            </w:r>
          </w:p>
        </w:tc>
      </w:tr>
    </w:tbl>
    <w:p w14:paraId="3C17F17A" w14:textId="01EBD880" w:rsidR="00DB25B4" w:rsidRPr="008A4487" w:rsidRDefault="00DB25B4" w:rsidP="00B961DE">
      <w:pPr>
        <w:pStyle w:val="enumlev2"/>
        <w:rPr>
          <w:rtl/>
        </w:rPr>
      </w:pPr>
      <w:r w:rsidRPr="008A4487">
        <w:rPr>
          <w:rtl/>
        </w:rPr>
        <w:t>هـ )‏</w:t>
      </w:r>
      <w:r w:rsidRPr="008A4487">
        <w:tab/>
      </w:r>
      <w:r w:rsidRPr="008A4487">
        <w:rPr>
          <w:rtl/>
        </w:rPr>
        <w:t>استناداً إلى الاختبار المفصل في الفقرة '</w:t>
      </w:r>
      <w:r w:rsidRPr="008A4487">
        <w:t>3</w:t>
      </w:r>
      <w:r w:rsidRPr="008A4487">
        <w:rPr>
          <w:rtl/>
        </w:rPr>
        <w:t>' د) أعلاه المطبق على جميع الإرسالات في المجموعة قيد ‏الفحص، تكون نتائج فحص المكتب لهذه المجموعة مؤاتية، بعد إزالة الإرسالات التي فشلت في ‏الفحص، وإلا فهي غير مؤاتية (أي أن جميع الإرسالات فشلت).‏</w:t>
      </w:r>
    </w:p>
    <w:p w14:paraId="7D97A80A" w14:textId="77777777" w:rsidR="00DB25B4" w:rsidRPr="008A4487" w:rsidRDefault="00DB25B4" w:rsidP="00B961DE">
      <w:pPr>
        <w:pStyle w:val="enumlev1"/>
        <w:rPr>
          <w:rtl/>
        </w:rPr>
      </w:pPr>
      <w:r w:rsidRPr="008A4487">
        <w:rPr>
          <w:rtl/>
        </w:rPr>
        <w:t>‏’‏</w:t>
      </w:r>
      <w:r w:rsidRPr="008A4487">
        <w:rPr>
          <w:cs/>
        </w:rPr>
        <w:t>‎</w:t>
      </w:r>
      <w:r w:rsidRPr="008A4487">
        <w:t>4</w:t>
      </w:r>
      <w:r w:rsidRPr="008A4487">
        <w:rPr>
          <w:cs/>
        </w:rPr>
        <w:t>‎</w:t>
      </w:r>
      <w:r w:rsidRPr="008A4487">
        <w:rPr>
          <w:rtl/>
        </w:rPr>
        <w:t>‏‘‏</w:t>
      </w:r>
      <w:r w:rsidRPr="008A4487">
        <w:tab/>
      </w:r>
      <w:r w:rsidRPr="008A4487">
        <w:rPr>
          <w:rtl/>
        </w:rPr>
        <w:t>ينبغي أن تشمل نواتج هذه المنهجية ما يلي على الأقل:‏</w:t>
      </w:r>
    </w:p>
    <w:p w14:paraId="3E1675DA" w14:textId="77777777" w:rsidR="00DB25B4" w:rsidRPr="008A4487" w:rsidRDefault="00DB25B4" w:rsidP="00B961DE">
      <w:pPr>
        <w:pStyle w:val="enumlev2"/>
        <w:rPr>
          <w:rtl/>
        </w:rPr>
      </w:pPr>
      <w:r w:rsidRPr="008A4487">
        <w:rPr>
          <w:rtl/>
        </w:rPr>
        <w:t>‏-‏</w:t>
      </w:r>
      <w:r w:rsidRPr="008A4487">
        <w:tab/>
      </w:r>
      <w:r w:rsidRPr="008A4487">
        <w:rPr>
          <w:rtl/>
        </w:rPr>
        <w:t>المعلمات الناتجة على النحو الوارد في الجدول ‏</w:t>
      </w:r>
      <w:r w:rsidRPr="008A4487">
        <w:rPr>
          <w:cs/>
        </w:rPr>
        <w:t>‎</w:t>
      </w:r>
      <w:r w:rsidRPr="008A4487">
        <w:t>7</w:t>
      </w:r>
      <w:r w:rsidRPr="008A4487">
        <w:rPr>
          <w:cs/>
        </w:rPr>
        <w:t>‎</w:t>
      </w:r>
      <w:r w:rsidRPr="008A4487">
        <w:rPr>
          <w:rtl/>
        </w:rPr>
        <w:t>؛</w:t>
      </w:r>
    </w:p>
    <w:p w14:paraId="7EB40D86" w14:textId="77777777" w:rsidR="00DB25B4" w:rsidRPr="008A4487" w:rsidRDefault="00DB25B4" w:rsidP="00B961DE">
      <w:pPr>
        <w:pStyle w:val="enumlev2"/>
        <w:rPr>
          <w:rtl/>
        </w:rPr>
      </w:pPr>
      <w:r w:rsidRPr="008A4487">
        <w:rPr>
          <w:rtl/>
        </w:rPr>
        <w:t>‏-‏</w:t>
      </w:r>
      <w:r w:rsidRPr="008A4487">
        <w:tab/>
      </w:r>
      <w:r w:rsidRPr="008A4487">
        <w:rPr>
          <w:rtl/>
        </w:rPr>
        <w:t>نتائج الفحص لكل مجموعة؛</w:t>
      </w:r>
    </w:p>
    <w:p w14:paraId="2B357CC8" w14:textId="5C77CC02" w:rsidR="00E726E9" w:rsidRPr="008A4487" w:rsidRDefault="00DB25B4" w:rsidP="00B961DE">
      <w:pPr>
        <w:pStyle w:val="enumlev2"/>
      </w:pPr>
      <w:r w:rsidRPr="008A4487">
        <w:rPr>
          <w:rtl/>
        </w:rPr>
        <w:t>‏-‏</w:t>
      </w:r>
      <w:r w:rsidRPr="008A4487">
        <w:rPr>
          <w:rtl/>
        </w:rPr>
        <w:tab/>
        <w:t>وبالنسبة للحالات التي تجتاز فيها بعض الإرسالات الاختبار ولا تجتازه إرسالات أخرى، فإن نتائج الفحص ‏لمجموعة جديدة ناتجة لا تشمل إلا الإرسال (الإرسالات) الذي تمكّن (التي تمكنت) من اجتياز الفحص ‏بنجاح.‏</w:t>
      </w:r>
      <w:bookmarkEnd w:id="0"/>
    </w:p>
    <w:p w14:paraId="4D1FF5AB" w14:textId="77777777" w:rsidR="003474C5" w:rsidRPr="006233D2" w:rsidRDefault="003474C5" w:rsidP="003474C5">
      <w:pPr>
        <w:pStyle w:val="Reasons"/>
      </w:pPr>
    </w:p>
    <w:p w14:paraId="5E209110" w14:textId="77777777" w:rsidR="003474C5" w:rsidRPr="00BF487A" w:rsidRDefault="003474C5" w:rsidP="003474C5">
      <w:pPr>
        <w:pStyle w:val="Line"/>
      </w:pPr>
    </w:p>
    <w:sectPr w:rsidR="003474C5" w:rsidRPr="00BF487A" w:rsidSect="00B72246">
      <w:headerReference w:type="even" r:id="rId22"/>
      <w:headerReference w:type="default" r:id="rId23"/>
      <w:footerReference w:type="even" r:id="rId24"/>
      <w:footerReference w:type="default" r:id="rId25"/>
      <w:headerReference w:type="first" r:id="rId26"/>
      <w:footerReference w:type="first" r:id="rId27"/>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B88D" w14:textId="77777777" w:rsidR="00B72246" w:rsidRDefault="00B72246">
      <w:r>
        <w:separator/>
      </w:r>
    </w:p>
  </w:endnote>
  <w:endnote w:type="continuationSeparator" w:id="0">
    <w:p w14:paraId="2CDBF980" w14:textId="77777777" w:rsidR="00B72246" w:rsidRDefault="00B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CA25"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DC6C"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8110" w14:textId="68688780"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530C12">
      <w:rPr>
        <w:lang w:val="fr-FR"/>
      </w:rPr>
      <w:t>P:\QPUB\BR\REC\S\2158-0\S2158-0A.docx</w:t>
    </w:r>
    <w:r>
      <w:fldChar w:fldCharType="end"/>
    </w:r>
    <w:r w:rsidRPr="002E6ECC">
      <w:rPr>
        <w:lang w:val="fr-FR"/>
      </w:rPr>
      <w:tab/>
    </w:r>
    <w:r>
      <w:fldChar w:fldCharType="begin"/>
    </w:r>
    <w:r>
      <w:instrText xml:space="preserve"> savedate \@ dd.MM.yy </w:instrText>
    </w:r>
    <w:r>
      <w:fldChar w:fldCharType="separate"/>
    </w:r>
    <w:r w:rsidR="00530C12">
      <w:t>12.03.24</w:t>
    </w:r>
    <w:r>
      <w:fldChar w:fldCharType="end"/>
    </w:r>
    <w:r w:rsidRPr="002E6ECC">
      <w:rPr>
        <w:lang w:val="fr-FR"/>
      </w:rPr>
      <w:tab/>
    </w:r>
    <w:r>
      <w:fldChar w:fldCharType="begin"/>
    </w:r>
    <w:r>
      <w:instrText xml:space="preserve"> printdate \@ dd.MM.yy </w:instrText>
    </w:r>
    <w:r>
      <w:fldChar w:fldCharType="separate"/>
    </w:r>
    <w:r w:rsidR="00530C12">
      <w:t>12.03.24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2760" w14:textId="77777777" w:rsidR="00B72246" w:rsidRDefault="00B72246" w:rsidP="00E1601B">
      <w:pPr>
        <w:spacing w:line="240" w:lineRule="auto"/>
      </w:pPr>
      <w:r>
        <w:t>____________________</w:t>
      </w:r>
    </w:p>
  </w:footnote>
  <w:footnote w:type="continuationSeparator" w:id="0">
    <w:p w14:paraId="70FB530D" w14:textId="77777777" w:rsidR="00B72246" w:rsidRDefault="00B72246">
      <w:r>
        <w:continuationSeparator/>
      </w:r>
    </w:p>
  </w:footnote>
  <w:footnote w:id="1">
    <w:p w14:paraId="3A301AEA" w14:textId="61DD0AC6" w:rsidR="00DB25B4" w:rsidRPr="002C4807" w:rsidRDefault="00DB25B4" w:rsidP="00A32F52">
      <w:pPr>
        <w:pStyle w:val="FootnoteText"/>
        <w:ind w:left="283" w:hanging="283"/>
      </w:pPr>
      <w:r w:rsidRPr="002C4807">
        <w:rPr>
          <w:rStyle w:val="FootnoteReference"/>
          <w:rFonts w:cs="Traditional Arabic"/>
          <w:position w:val="0"/>
          <w:sz w:val="20"/>
          <w:szCs w:val="20"/>
          <w:rtl/>
        </w:rPr>
        <w:footnoteRef/>
      </w:r>
      <w:r w:rsidRPr="002C4807">
        <w:rPr>
          <w:rtl/>
        </w:rPr>
        <w:tab/>
        <w:t>تضبط قيمة الارتفاع الرابع</w:t>
      </w:r>
      <w:r w:rsidRPr="002C4807">
        <w:t xml:space="preserve"> (</w:t>
      </w:r>
      <w:r w:rsidRPr="006B46D3">
        <w:rPr>
          <w:i/>
          <w:iCs/>
        </w:rPr>
        <w:t>H</w:t>
      </w:r>
      <w:r w:rsidRPr="00A32F52">
        <w:rPr>
          <w:vertAlign w:val="subscript"/>
        </w:rPr>
        <w:t>4</w:t>
      </w:r>
      <w:r w:rsidRPr="002C4807">
        <w:t xml:space="preserve">) </w:t>
      </w:r>
      <w:r w:rsidRPr="002C4807">
        <w:rPr>
          <w:rtl/>
        </w:rPr>
        <w:t>المحسوبة وفقاً لهذه المباعدة</w:t>
      </w:r>
      <w:r w:rsidRPr="002C4807">
        <w:t xml:space="preserve"> </w:t>
      </w:r>
      <w:r w:rsidRPr="006B46D3">
        <w:rPr>
          <w:i/>
          <w:iCs/>
        </w:rPr>
        <w:t>H</w:t>
      </w:r>
      <w:r w:rsidRPr="006B46D3">
        <w:rPr>
          <w:i/>
          <w:iCs/>
          <w:vertAlign w:val="subscript"/>
        </w:rPr>
        <w:t>step</w:t>
      </w:r>
      <w:r w:rsidRPr="002C4807">
        <w:t xml:space="preserve"> </w:t>
      </w:r>
      <w:r w:rsidRPr="002C4807">
        <w:rPr>
          <w:rtl/>
        </w:rPr>
        <w:t>على</w:t>
      </w:r>
      <w:r w:rsidR="00A32F52">
        <w:rPr>
          <w:rFonts w:hint="cs"/>
          <w:rtl/>
        </w:rPr>
        <w:t xml:space="preserve"> </w:t>
      </w:r>
      <w:r w:rsidRPr="002C4807">
        <w:t>km 2,99</w:t>
      </w:r>
      <w:r w:rsidR="00A32F52">
        <w:rPr>
          <w:rFonts w:hint="cs"/>
          <w:rtl/>
        </w:rPr>
        <w:t xml:space="preserve"> </w:t>
      </w:r>
      <w:r w:rsidRPr="002C4807">
        <w:rPr>
          <w:rtl/>
        </w:rPr>
        <w:t xml:space="preserve">لتسهيل فحص الامتثال لمجموعتي قيم كثافة تدفق القدرة المحددة مسبقاً والمبينة في الجدولين </w:t>
      </w:r>
      <w:r w:rsidRPr="002C4807">
        <w:t>5</w:t>
      </w:r>
      <w:r w:rsidR="002C4807">
        <w:rPr>
          <w:rFonts w:hint="cs"/>
          <w:rtl/>
        </w:rPr>
        <w:t xml:space="preserve"> </w:t>
      </w:r>
      <w:r w:rsidRPr="002C4807">
        <w:rPr>
          <w:rtl/>
        </w:rPr>
        <w:t>و</w:t>
      </w:r>
      <w:r w:rsidRPr="002C4807">
        <w:t>6</w:t>
      </w:r>
      <w:r w:rsidRPr="002C4807">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74E8" w14:textId="5912A825" w:rsidR="000B4F10" w:rsidRPr="003D017C" w:rsidRDefault="000B4F10" w:rsidP="003D017C">
    <w:pPr>
      <w:pStyle w:val="Header"/>
      <w:rPr>
        <w:b w:val="0"/>
        <w:bCs w:val="0"/>
        <w:lang w:bidi="ar-EG"/>
      </w:rPr>
    </w:pPr>
    <w:r w:rsidRPr="00E1601B">
      <w:rPr>
        <w:rtl/>
      </w:rPr>
      <w:t>التوصية</w:t>
    </w:r>
    <w:r w:rsidR="00E3079A">
      <w:rPr>
        <w:rFonts w:hint="cs"/>
        <w:b w:val="0"/>
        <w:bCs w:val="0"/>
        <w:rtl/>
      </w:rPr>
      <w:t xml:space="preserve"> </w:t>
    </w:r>
    <w:r w:rsidRPr="002C0F17">
      <w:rPr>
        <w:b w:val="0"/>
        <w:bCs w:val="0"/>
      </w:rPr>
      <w:t>ITU-R</w:t>
    </w:r>
    <w:r w:rsidR="00E3079A">
      <w:rPr>
        <w:b w:val="0"/>
        <w:bCs w:val="0"/>
      </w:rPr>
      <w:t xml:space="preserve"> </w:t>
    </w:r>
    <w:r>
      <w:rPr>
        <w:b w:val="0"/>
        <w:bCs w:val="0"/>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E352F0" w:rsidRPr="00A239D1" w14:paraId="64DE9DB9" w14:textId="77777777" w:rsidTr="00CE26F9">
      <w:trPr>
        <w:jc w:val="right"/>
      </w:trPr>
      <w:tc>
        <w:tcPr>
          <w:tcW w:w="5972" w:type="dxa"/>
        </w:tcPr>
        <w:p w14:paraId="40B5DA0F" w14:textId="77777777" w:rsidR="00E352F0" w:rsidRPr="00CB4BD6" w:rsidRDefault="00E352F0" w:rsidP="00E352F0">
          <w:pPr>
            <w:pStyle w:val="Header"/>
            <w:spacing w:before="60" w:after="120"/>
            <w:jc w:val="right"/>
            <w:rPr>
              <w:rFonts w:ascii="Arial Black" w:hAnsi="Arial Black" w:cs="Dubai"/>
              <w:color w:val="FFFFFF" w:themeColor="background1"/>
              <w:sz w:val="32"/>
              <w:szCs w:val="32"/>
            </w:rPr>
          </w:pPr>
        </w:p>
      </w:tc>
      <w:tc>
        <w:tcPr>
          <w:tcW w:w="4518" w:type="dxa"/>
        </w:tcPr>
        <w:p w14:paraId="1B7B50FC" w14:textId="4D995340" w:rsidR="00E352F0" w:rsidRPr="00CB4BD6" w:rsidRDefault="00E352F0" w:rsidP="00E352F0">
          <w:pPr>
            <w:pStyle w:val="Header"/>
            <w:spacing w:before="60" w:after="12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الاتحاد الدولي للاتصالات</w:t>
          </w:r>
        </w:p>
      </w:tc>
    </w:tr>
    <w:tr w:rsidR="00E352F0" w:rsidRPr="00A239D1" w14:paraId="21477C28" w14:textId="77777777" w:rsidTr="00CE26F9">
      <w:trPr>
        <w:jc w:val="right"/>
      </w:trPr>
      <w:tc>
        <w:tcPr>
          <w:tcW w:w="5972" w:type="dxa"/>
        </w:tcPr>
        <w:p w14:paraId="4B55BBAA" w14:textId="77777777" w:rsidR="00E352F0" w:rsidRPr="00CB4BD6" w:rsidRDefault="00E352F0" w:rsidP="00E352F0">
          <w:pPr>
            <w:pStyle w:val="Header"/>
            <w:spacing w:before="60" w:after="12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330D5375" w14:textId="77777777" w:rsidR="00E352F0" w:rsidRPr="00CB4BD6" w:rsidRDefault="00E352F0" w:rsidP="00E352F0">
          <w:pPr>
            <w:pStyle w:val="Header"/>
            <w:spacing w:before="60" w:after="12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4E72DD67"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1BBA765C" wp14:editId="5B5B5F9E">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5B702A15" wp14:editId="790B40DE">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C3F53"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3FC46B4D" wp14:editId="6D553D1D">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721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D62" w14:textId="6F34E3D8"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00E3079A">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0C12">
      <w:rPr>
        <w:rFonts w:ascii="Times New Roman Bold" w:hAnsi="Times New Roman Bold"/>
        <w:b/>
        <w:bCs/>
        <w:noProof/>
      </w:rPr>
      <w:t>ITU-R S.2158-0</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FB8F" w14:textId="08824E81"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r w:rsidRPr="00E1601B">
      <w:rPr>
        <w:rtl/>
      </w:rPr>
      <w:t>التوصية</w:t>
    </w:r>
    <w:r w:rsidR="00E3079A">
      <w:rPr>
        <w:rFonts w:hint="cs"/>
        <w:b w:val="0"/>
        <w:bCs w:val="0"/>
        <w:rtl/>
      </w:rPr>
      <w:t xml:space="preserve"> </w:t>
    </w:r>
    <w:r w:rsidRPr="002C0F17">
      <w:rPr>
        <w:b w:val="0"/>
        <w:bCs w:val="0"/>
      </w:rPr>
      <w:t>ITU-R</w:t>
    </w:r>
    <w:r w:rsidR="00E3079A">
      <w:rPr>
        <w:b w:val="0"/>
        <w:bCs w:val="0"/>
      </w:rPr>
      <w:t xml:space="preserve"> </w:t>
    </w:r>
    <w:r w:rsidR="00134026">
      <w:rPr>
        <w:b w:val="0"/>
        <w:bCs w:val="0"/>
      </w:rPr>
      <w:t>S</w:t>
    </w:r>
    <w:r w:rsidR="005425A3">
      <w:rPr>
        <w:b w:val="0"/>
        <w:bCs w:val="0"/>
      </w:rPr>
      <w:t>A</w:t>
    </w:r>
    <w:r>
      <w:rPr>
        <w:b w:val="0"/>
        <w:bCs w:val="0"/>
      </w:rPr>
      <w:t>.</w:t>
    </w:r>
    <w:r w:rsidR="00E16062">
      <w:rPr>
        <w:b w:val="0"/>
        <w:bCs w:val="0"/>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D0AD" w14:textId="5E9A2A42"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00E3079A">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0C12">
      <w:rPr>
        <w:rFonts w:ascii="Times New Roman Bold" w:hAnsi="Times New Roman Bold"/>
        <w:b/>
        <w:bCs/>
        <w:noProof/>
      </w:rPr>
      <w:t>ITU-R S.2158-0</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F013" w14:textId="7D42A1A1"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00E3079A">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D56C1">
      <w:rPr>
        <w:rFonts w:ascii="Times New Roman Bold" w:hAnsi="Times New Roman Bold"/>
        <w:b/>
        <w:bCs/>
        <w:noProof/>
      </w:rPr>
      <w:t>ITU-R S.2158-0</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E4B"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E6024D1"/>
    <w:multiLevelType w:val="multilevel"/>
    <w:tmpl w:val="5AC240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C2729F"/>
    <w:multiLevelType w:val="hybridMultilevel"/>
    <w:tmpl w:val="42E47B08"/>
    <w:lvl w:ilvl="0" w:tplc="3C388158">
      <w:numFmt w:val="bullet"/>
      <w:lvlText w:val="–"/>
      <w:lvlJc w:val="left"/>
      <w:pPr>
        <w:ind w:left="1488" w:hanging="1128"/>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110C5D"/>
    <w:multiLevelType w:val="multilevel"/>
    <w:tmpl w:val="1FD0E0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A746328"/>
    <w:multiLevelType w:val="hybridMultilevel"/>
    <w:tmpl w:val="A25C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51548"/>
    <w:multiLevelType w:val="hybridMultilevel"/>
    <w:tmpl w:val="28D865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7D6370"/>
    <w:multiLevelType w:val="hybridMultilevel"/>
    <w:tmpl w:val="6536396C"/>
    <w:lvl w:ilvl="0" w:tplc="8E18AEAA">
      <w:start w:val="3"/>
      <w:numFmt w:val="bullet"/>
      <w:lvlText w:val="-"/>
      <w:lvlJc w:val="left"/>
      <w:pPr>
        <w:ind w:left="349" w:hanging="360"/>
      </w:pPr>
      <w:rPr>
        <w:rFonts w:ascii="Times New Roman" w:eastAsia="Times New Roman" w:hAnsi="Times New Roman" w:cs="Times New Roman" w:hint="default"/>
      </w:rPr>
    </w:lvl>
    <w:lvl w:ilvl="1" w:tplc="040C0003" w:tentative="1">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789" w:hanging="360"/>
      </w:pPr>
      <w:rPr>
        <w:rFonts w:ascii="Wingdings" w:hAnsi="Wingdings" w:hint="default"/>
      </w:rPr>
    </w:lvl>
    <w:lvl w:ilvl="3" w:tplc="040C0001" w:tentative="1">
      <w:start w:val="1"/>
      <w:numFmt w:val="bullet"/>
      <w:lvlText w:val=""/>
      <w:lvlJc w:val="left"/>
      <w:pPr>
        <w:ind w:left="2509" w:hanging="360"/>
      </w:pPr>
      <w:rPr>
        <w:rFonts w:ascii="Symbol" w:hAnsi="Symbol" w:hint="default"/>
      </w:rPr>
    </w:lvl>
    <w:lvl w:ilvl="4" w:tplc="040C0003" w:tentative="1">
      <w:start w:val="1"/>
      <w:numFmt w:val="bullet"/>
      <w:lvlText w:val="o"/>
      <w:lvlJc w:val="left"/>
      <w:pPr>
        <w:ind w:left="3229" w:hanging="360"/>
      </w:pPr>
      <w:rPr>
        <w:rFonts w:ascii="Courier New" w:hAnsi="Courier New" w:cs="Courier New" w:hint="default"/>
      </w:rPr>
    </w:lvl>
    <w:lvl w:ilvl="5" w:tplc="040C0005" w:tentative="1">
      <w:start w:val="1"/>
      <w:numFmt w:val="bullet"/>
      <w:lvlText w:val=""/>
      <w:lvlJc w:val="left"/>
      <w:pPr>
        <w:ind w:left="3949" w:hanging="360"/>
      </w:pPr>
      <w:rPr>
        <w:rFonts w:ascii="Wingdings" w:hAnsi="Wingdings" w:hint="default"/>
      </w:rPr>
    </w:lvl>
    <w:lvl w:ilvl="6" w:tplc="040C0001" w:tentative="1">
      <w:start w:val="1"/>
      <w:numFmt w:val="bullet"/>
      <w:lvlText w:val=""/>
      <w:lvlJc w:val="left"/>
      <w:pPr>
        <w:ind w:left="4669" w:hanging="360"/>
      </w:pPr>
      <w:rPr>
        <w:rFonts w:ascii="Symbol" w:hAnsi="Symbol" w:hint="default"/>
      </w:rPr>
    </w:lvl>
    <w:lvl w:ilvl="7" w:tplc="040C0003" w:tentative="1">
      <w:start w:val="1"/>
      <w:numFmt w:val="bullet"/>
      <w:lvlText w:val="o"/>
      <w:lvlJc w:val="left"/>
      <w:pPr>
        <w:ind w:left="5389" w:hanging="360"/>
      </w:pPr>
      <w:rPr>
        <w:rFonts w:ascii="Courier New" w:hAnsi="Courier New" w:cs="Courier New" w:hint="default"/>
      </w:rPr>
    </w:lvl>
    <w:lvl w:ilvl="8" w:tplc="040C0005" w:tentative="1">
      <w:start w:val="1"/>
      <w:numFmt w:val="bullet"/>
      <w:lvlText w:val=""/>
      <w:lvlJc w:val="left"/>
      <w:pPr>
        <w:ind w:left="6109" w:hanging="360"/>
      </w:pPr>
      <w:rPr>
        <w:rFonts w:ascii="Wingdings" w:hAnsi="Wingdings" w:hint="default"/>
      </w:rPr>
    </w:lvl>
  </w:abstractNum>
  <w:abstractNum w:abstractNumId="21" w15:restartNumberingAfterBreak="0">
    <w:nsid w:val="324C46CF"/>
    <w:multiLevelType w:val="multilevel"/>
    <w:tmpl w:val="844AAE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C01C75"/>
    <w:multiLevelType w:val="hybridMultilevel"/>
    <w:tmpl w:val="0AD0296E"/>
    <w:lvl w:ilvl="0" w:tplc="6CD485FE">
      <w:start w:val="1"/>
      <w:numFmt w:val="lowerLetter"/>
      <w:lvlText w:val="%1)"/>
      <w:lvlJc w:val="left"/>
      <w:pPr>
        <w:ind w:left="1493" w:hanging="113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502D8"/>
    <w:multiLevelType w:val="hybridMultilevel"/>
    <w:tmpl w:val="3CE47D4E"/>
    <w:lvl w:ilvl="0" w:tplc="CD8E47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64634E"/>
    <w:multiLevelType w:val="hybridMultilevel"/>
    <w:tmpl w:val="A46AFEBC"/>
    <w:lvl w:ilvl="0" w:tplc="0BF662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21274"/>
    <w:multiLevelType w:val="hybridMultilevel"/>
    <w:tmpl w:val="75D4C382"/>
    <w:lvl w:ilvl="0" w:tplc="92E6203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0A3B0F"/>
    <w:multiLevelType w:val="hybridMultilevel"/>
    <w:tmpl w:val="FB743B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B9533E"/>
    <w:multiLevelType w:val="hybridMultilevel"/>
    <w:tmpl w:val="6A1884AA"/>
    <w:lvl w:ilvl="0" w:tplc="AA82AC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036EBF"/>
    <w:multiLevelType w:val="hybridMultilevel"/>
    <w:tmpl w:val="4D68F616"/>
    <w:lvl w:ilvl="0" w:tplc="7C88DD5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3A0F8B"/>
    <w:multiLevelType w:val="hybridMultilevel"/>
    <w:tmpl w:val="11EE3E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9430A5"/>
    <w:multiLevelType w:val="hybridMultilevel"/>
    <w:tmpl w:val="EF5AEC1A"/>
    <w:lvl w:ilvl="0" w:tplc="AB08CD92">
      <w:start w:val="1"/>
      <w:numFmt w:val="lowerLetter"/>
      <w:lvlText w:val="%1)"/>
      <w:lvlJc w:val="left"/>
      <w:pPr>
        <w:ind w:left="1500" w:hanging="114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B34B83"/>
    <w:multiLevelType w:val="hybridMultilevel"/>
    <w:tmpl w:val="C452FBC8"/>
    <w:lvl w:ilvl="0" w:tplc="17D81A1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83104178">
    <w:abstractNumId w:val="18"/>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4"/>
  </w:num>
  <w:num w:numId="13" w16cid:durableId="739401560">
    <w:abstractNumId w:val="37"/>
  </w:num>
  <w:num w:numId="14" w16cid:durableId="1407534973">
    <w:abstractNumId w:val="36"/>
  </w:num>
  <w:num w:numId="15" w16cid:durableId="173692686">
    <w:abstractNumId w:val="24"/>
  </w:num>
  <w:num w:numId="16" w16cid:durableId="435373542">
    <w:abstractNumId w:val="10"/>
  </w:num>
  <w:num w:numId="17" w16cid:durableId="856769614">
    <w:abstractNumId w:val="12"/>
  </w:num>
  <w:num w:numId="18" w16cid:durableId="1140997112">
    <w:abstractNumId w:val="25"/>
  </w:num>
  <w:num w:numId="19" w16cid:durableId="211162380">
    <w:abstractNumId w:val="29"/>
  </w:num>
  <w:num w:numId="20" w16cid:durableId="534468103">
    <w:abstractNumId w:val="30"/>
  </w:num>
  <w:num w:numId="21" w16cid:durableId="516964700">
    <w:abstractNumId w:val="26"/>
  </w:num>
  <w:num w:numId="22" w16cid:durableId="1405714009">
    <w:abstractNumId w:val="23"/>
  </w:num>
  <w:num w:numId="23" w16cid:durableId="1449083564">
    <w:abstractNumId w:val="16"/>
  </w:num>
  <w:num w:numId="24" w16cid:durableId="643050999">
    <w:abstractNumId w:val="17"/>
  </w:num>
  <w:num w:numId="25" w16cid:durableId="643975505">
    <w:abstractNumId w:val="22"/>
  </w:num>
  <w:num w:numId="26" w16cid:durableId="2129005812">
    <w:abstractNumId w:val="35"/>
  </w:num>
  <w:num w:numId="27" w16cid:durableId="397361434">
    <w:abstractNumId w:val="28"/>
  </w:num>
  <w:num w:numId="28" w16cid:durableId="1203859020">
    <w:abstractNumId w:val="21"/>
  </w:num>
  <w:num w:numId="29" w16cid:durableId="955061700">
    <w:abstractNumId w:val="20"/>
  </w:num>
  <w:num w:numId="30" w16cid:durableId="934434099">
    <w:abstractNumId w:val="15"/>
  </w:num>
  <w:num w:numId="31" w16cid:durableId="1147818446">
    <w:abstractNumId w:val="11"/>
  </w:num>
  <w:num w:numId="32" w16cid:durableId="65224404">
    <w:abstractNumId w:val="33"/>
  </w:num>
  <w:num w:numId="33" w16cid:durableId="256447799">
    <w:abstractNumId w:val="27"/>
  </w:num>
  <w:num w:numId="34" w16cid:durableId="71388900">
    <w:abstractNumId w:val="31"/>
  </w:num>
  <w:num w:numId="35" w16cid:durableId="923297934">
    <w:abstractNumId w:val="39"/>
  </w:num>
  <w:num w:numId="36" w16cid:durableId="13226130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5280391">
    <w:abstractNumId w:val="34"/>
  </w:num>
  <w:num w:numId="38" w16cid:durableId="1384330820">
    <w:abstractNumId w:val="38"/>
  </w:num>
  <w:num w:numId="39" w16cid:durableId="302124358">
    <w:abstractNumId w:val="19"/>
  </w:num>
  <w:num w:numId="40" w16cid:durableId="691805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46"/>
    <w:rsid w:val="00002849"/>
    <w:rsid w:val="00003FCA"/>
    <w:rsid w:val="00004474"/>
    <w:rsid w:val="00027907"/>
    <w:rsid w:val="000473FF"/>
    <w:rsid w:val="000522D1"/>
    <w:rsid w:val="00057547"/>
    <w:rsid w:val="00067954"/>
    <w:rsid w:val="00067A54"/>
    <w:rsid w:val="00081122"/>
    <w:rsid w:val="00091A6B"/>
    <w:rsid w:val="00096F01"/>
    <w:rsid w:val="000A079C"/>
    <w:rsid w:val="000B30D7"/>
    <w:rsid w:val="000B35AB"/>
    <w:rsid w:val="000B4F10"/>
    <w:rsid w:val="000D02E3"/>
    <w:rsid w:val="000D56C1"/>
    <w:rsid w:val="000F312E"/>
    <w:rsid w:val="000F6D38"/>
    <w:rsid w:val="001048FC"/>
    <w:rsid w:val="00113EE4"/>
    <w:rsid w:val="001231D6"/>
    <w:rsid w:val="00132731"/>
    <w:rsid w:val="00134026"/>
    <w:rsid w:val="0013516E"/>
    <w:rsid w:val="00140B98"/>
    <w:rsid w:val="00143056"/>
    <w:rsid w:val="00156489"/>
    <w:rsid w:val="001568ED"/>
    <w:rsid w:val="00160047"/>
    <w:rsid w:val="00160200"/>
    <w:rsid w:val="0017413D"/>
    <w:rsid w:val="00174247"/>
    <w:rsid w:val="00182385"/>
    <w:rsid w:val="00183CAB"/>
    <w:rsid w:val="001909BA"/>
    <w:rsid w:val="00190C73"/>
    <w:rsid w:val="00196389"/>
    <w:rsid w:val="00197749"/>
    <w:rsid w:val="001B03B8"/>
    <w:rsid w:val="001B22E8"/>
    <w:rsid w:val="001B5FFB"/>
    <w:rsid w:val="001D2146"/>
    <w:rsid w:val="001E0B6B"/>
    <w:rsid w:val="001E77BC"/>
    <w:rsid w:val="001F23C7"/>
    <w:rsid w:val="001F74BC"/>
    <w:rsid w:val="00201143"/>
    <w:rsid w:val="0021277B"/>
    <w:rsid w:val="002137FD"/>
    <w:rsid w:val="002144CB"/>
    <w:rsid w:val="00223287"/>
    <w:rsid w:val="00230502"/>
    <w:rsid w:val="002434E6"/>
    <w:rsid w:val="00255B10"/>
    <w:rsid w:val="00271843"/>
    <w:rsid w:val="002971E7"/>
    <w:rsid w:val="002B261D"/>
    <w:rsid w:val="002B6F5B"/>
    <w:rsid w:val="002B706F"/>
    <w:rsid w:val="002B7349"/>
    <w:rsid w:val="002C0F17"/>
    <w:rsid w:val="002C1FE8"/>
    <w:rsid w:val="002C4807"/>
    <w:rsid w:val="002D33E5"/>
    <w:rsid w:val="002D3483"/>
    <w:rsid w:val="002E6533"/>
    <w:rsid w:val="002E6ECC"/>
    <w:rsid w:val="002E7058"/>
    <w:rsid w:val="002F3D62"/>
    <w:rsid w:val="00303491"/>
    <w:rsid w:val="00304728"/>
    <w:rsid w:val="0030719D"/>
    <w:rsid w:val="00314E5F"/>
    <w:rsid w:val="00340205"/>
    <w:rsid w:val="003474C5"/>
    <w:rsid w:val="00374B5D"/>
    <w:rsid w:val="00380511"/>
    <w:rsid w:val="00390B1B"/>
    <w:rsid w:val="00393745"/>
    <w:rsid w:val="00395D26"/>
    <w:rsid w:val="003B2038"/>
    <w:rsid w:val="003C4AB5"/>
    <w:rsid w:val="003D017C"/>
    <w:rsid w:val="003D307E"/>
    <w:rsid w:val="003D40E1"/>
    <w:rsid w:val="003F15D8"/>
    <w:rsid w:val="00402F6B"/>
    <w:rsid w:val="004044EE"/>
    <w:rsid w:val="004134B3"/>
    <w:rsid w:val="00422D17"/>
    <w:rsid w:val="004247F9"/>
    <w:rsid w:val="0042647B"/>
    <w:rsid w:val="0044201D"/>
    <w:rsid w:val="00453C8C"/>
    <w:rsid w:val="0045470C"/>
    <w:rsid w:val="0045598B"/>
    <w:rsid w:val="00455EED"/>
    <w:rsid w:val="0047085B"/>
    <w:rsid w:val="00480DDF"/>
    <w:rsid w:val="004910A2"/>
    <w:rsid w:val="004B094A"/>
    <w:rsid w:val="004D79B4"/>
    <w:rsid w:val="004E1620"/>
    <w:rsid w:val="004E4D45"/>
    <w:rsid w:val="004E6BA6"/>
    <w:rsid w:val="004E7D1E"/>
    <w:rsid w:val="004F01F6"/>
    <w:rsid w:val="00506547"/>
    <w:rsid w:val="0051174A"/>
    <w:rsid w:val="00511801"/>
    <w:rsid w:val="00527EAF"/>
    <w:rsid w:val="00530C12"/>
    <w:rsid w:val="005425A3"/>
    <w:rsid w:val="00550764"/>
    <w:rsid w:val="005514CA"/>
    <w:rsid w:val="005570BF"/>
    <w:rsid w:val="0056060A"/>
    <w:rsid w:val="00577803"/>
    <w:rsid w:val="00580B8C"/>
    <w:rsid w:val="00584B8F"/>
    <w:rsid w:val="0059020C"/>
    <w:rsid w:val="00591053"/>
    <w:rsid w:val="005960C8"/>
    <w:rsid w:val="005A018F"/>
    <w:rsid w:val="005A750D"/>
    <w:rsid w:val="005B530B"/>
    <w:rsid w:val="005C397A"/>
    <w:rsid w:val="005C43CD"/>
    <w:rsid w:val="005C462C"/>
    <w:rsid w:val="005D6161"/>
    <w:rsid w:val="005D62FE"/>
    <w:rsid w:val="005D6A35"/>
    <w:rsid w:val="005E066B"/>
    <w:rsid w:val="005F01A2"/>
    <w:rsid w:val="005F24EB"/>
    <w:rsid w:val="005F3022"/>
    <w:rsid w:val="005F3E06"/>
    <w:rsid w:val="005F3FD2"/>
    <w:rsid w:val="0060148A"/>
    <w:rsid w:val="00606494"/>
    <w:rsid w:val="00607FA9"/>
    <w:rsid w:val="00617A19"/>
    <w:rsid w:val="00631E7D"/>
    <w:rsid w:val="006405DD"/>
    <w:rsid w:val="006630AF"/>
    <w:rsid w:val="00665EBF"/>
    <w:rsid w:val="00667C08"/>
    <w:rsid w:val="00680CA6"/>
    <w:rsid w:val="00686ACA"/>
    <w:rsid w:val="006B46D3"/>
    <w:rsid w:val="006D24D6"/>
    <w:rsid w:val="006F0DD4"/>
    <w:rsid w:val="00727E4C"/>
    <w:rsid w:val="007362CE"/>
    <w:rsid w:val="0073747F"/>
    <w:rsid w:val="007445DA"/>
    <w:rsid w:val="00794E1C"/>
    <w:rsid w:val="00796478"/>
    <w:rsid w:val="00796F0C"/>
    <w:rsid w:val="007B1739"/>
    <w:rsid w:val="007C58FE"/>
    <w:rsid w:val="007D7E68"/>
    <w:rsid w:val="007F1856"/>
    <w:rsid w:val="00802B34"/>
    <w:rsid w:val="00811188"/>
    <w:rsid w:val="008113E9"/>
    <w:rsid w:val="00815E12"/>
    <w:rsid w:val="00820702"/>
    <w:rsid w:val="0083115C"/>
    <w:rsid w:val="00840C5D"/>
    <w:rsid w:val="00846C0D"/>
    <w:rsid w:val="008477C9"/>
    <w:rsid w:val="008551B5"/>
    <w:rsid w:val="008656C3"/>
    <w:rsid w:val="00871534"/>
    <w:rsid w:val="0087705A"/>
    <w:rsid w:val="00894394"/>
    <w:rsid w:val="00897041"/>
    <w:rsid w:val="008A4487"/>
    <w:rsid w:val="008B76A0"/>
    <w:rsid w:val="008C5CCB"/>
    <w:rsid w:val="008C6A66"/>
    <w:rsid w:val="008C733D"/>
    <w:rsid w:val="008E173E"/>
    <w:rsid w:val="00904910"/>
    <w:rsid w:val="009067BA"/>
    <w:rsid w:val="00912A86"/>
    <w:rsid w:val="00925FAA"/>
    <w:rsid w:val="00930F9D"/>
    <w:rsid w:val="009352F6"/>
    <w:rsid w:val="00936CB4"/>
    <w:rsid w:val="009533AE"/>
    <w:rsid w:val="0096112A"/>
    <w:rsid w:val="009643BD"/>
    <w:rsid w:val="00964A11"/>
    <w:rsid w:val="00972570"/>
    <w:rsid w:val="009845C0"/>
    <w:rsid w:val="009C6655"/>
    <w:rsid w:val="009D246B"/>
    <w:rsid w:val="00A0453F"/>
    <w:rsid w:val="00A1124A"/>
    <w:rsid w:val="00A161D3"/>
    <w:rsid w:val="00A163C1"/>
    <w:rsid w:val="00A177D7"/>
    <w:rsid w:val="00A2420C"/>
    <w:rsid w:val="00A32F52"/>
    <w:rsid w:val="00A35603"/>
    <w:rsid w:val="00A42AB3"/>
    <w:rsid w:val="00A45C40"/>
    <w:rsid w:val="00A56CCF"/>
    <w:rsid w:val="00A70D90"/>
    <w:rsid w:val="00A96D62"/>
    <w:rsid w:val="00AA1ACD"/>
    <w:rsid w:val="00AB0789"/>
    <w:rsid w:val="00AB2BD9"/>
    <w:rsid w:val="00AE09F4"/>
    <w:rsid w:val="00AE2234"/>
    <w:rsid w:val="00AE46C8"/>
    <w:rsid w:val="00AE7C5A"/>
    <w:rsid w:val="00AF5F81"/>
    <w:rsid w:val="00AF6ABB"/>
    <w:rsid w:val="00B064F4"/>
    <w:rsid w:val="00B16E8C"/>
    <w:rsid w:val="00B22D33"/>
    <w:rsid w:val="00B244FA"/>
    <w:rsid w:val="00B312BE"/>
    <w:rsid w:val="00B40B90"/>
    <w:rsid w:val="00B452E5"/>
    <w:rsid w:val="00B5202C"/>
    <w:rsid w:val="00B60FFE"/>
    <w:rsid w:val="00B70628"/>
    <w:rsid w:val="00B72246"/>
    <w:rsid w:val="00B869D6"/>
    <w:rsid w:val="00B961DE"/>
    <w:rsid w:val="00B978E1"/>
    <w:rsid w:val="00B97F45"/>
    <w:rsid w:val="00BB3971"/>
    <w:rsid w:val="00BC37CA"/>
    <w:rsid w:val="00BE0D0E"/>
    <w:rsid w:val="00BE3014"/>
    <w:rsid w:val="00BE5AAE"/>
    <w:rsid w:val="00BF0907"/>
    <w:rsid w:val="00BF3DD6"/>
    <w:rsid w:val="00C04244"/>
    <w:rsid w:val="00C1100F"/>
    <w:rsid w:val="00C31985"/>
    <w:rsid w:val="00C35927"/>
    <w:rsid w:val="00C46925"/>
    <w:rsid w:val="00C50B28"/>
    <w:rsid w:val="00C53F27"/>
    <w:rsid w:val="00C60745"/>
    <w:rsid w:val="00C62C3D"/>
    <w:rsid w:val="00C711D9"/>
    <w:rsid w:val="00C71576"/>
    <w:rsid w:val="00C71721"/>
    <w:rsid w:val="00C7708E"/>
    <w:rsid w:val="00C93F89"/>
    <w:rsid w:val="00C94B6E"/>
    <w:rsid w:val="00CA603A"/>
    <w:rsid w:val="00CB4BE8"/>
    <w:rsid w:val="00CC48AA"/>
    <w:rsid w:val="00CC6EA6"/>
    <w:rsid w:val="00CD2510"/>
    <w:rsid w:val="00CD71D4"/>
    <w:rsid w:val="00CF545E"/>
    <w:rsid w:val="00CF6190"/>
    <w:rsid w:val="00CF6960"/>
    <w:rsid w:val="00CF73A8"/>
    <w:rsid w:val="00D056E3"/>
    <w:rsid w:val="00D2107D"/>
    <w:rsid w:val="00D231CE"/>
    <w:rsid w:val="00D23D39"/>
    <w:rsid w:val="00D30FE6"/>
    <w:rsid w:val="00D34703"/>
    <w:rsid w:val="00D53BE6"/>
    <w:rsid w:val="00D85FA6"/>
    <w:rsid w:val="00DA348F"/>
    <w:rsid w:val="00DB25B4"/>
    <w:rsid w:val="00DB3D2A"/>
    <w:rsid w:val="00DB4447"/>
    <w:rsid w:val="00DC46DB"/>
    <w:rsid w:val="00DC7E91"/>
    <w:rsid w:val="00DD670F"/>
    <w:rsid w:val="00DE0394"/>
    <w:rsid w:val="00DF4E37"/>
    <w:rsid w:val="00E103BB"/>
    <w:rsid w:val="00E12EB0"/>
    <w:rsid w:val="00E15CD6"/>
    <w:rsid w:val="00E1601B"/>
    <w:rsid w:val="00E16062"/>
    <w:rsid w:val="00E20F2B"/>
    <w:rsid w:val="00E27A46"/>
    <w:rsid w:val="00E3032C"/>
    <w:rsid w:val="00E3079A"/>
    <w:rsid w:val="00E352F0"/>
    <w:rsid w:val="00E3773B"/>
    <w:rsid w:val="00E45AFF"/>
    <w:rsid w:val="00E4710A"/>
    <w:rsid w:val="00E577A6"/>
    <w:rsid w:val="00E6418C"/>
    <w:rsid w:val="00E650A3"/>
    <w:rsid w:val="00E726E9"/>
    <w:rsid w:val="00E736B4"/>
    <w:rsid w:val="00E9048A"/>
    <w:rsid w:val="00E964C9"/>
    <w:rsid w:val="00EC2BCA"/>
    <w:rsid w:val="00EC44EE"/>
    <w:rsid w:val="00EF0744"/>
    <w:rsid w:val="00EF6496"/>
    <w:rsid w:val="00EF7CB5"/>
    <w:rsid w:val="00F03CE4"/>
    <w:rsid w:val="00F1320B"/>
    <w:rsid w:val="00F15682"/>
    <w:rsid w:val="00F171D0"/>
    <w:rsid w:val="00F22C87"/>
    <w:rsid w:val="00F3359B"/>
    <w:rsid w:val="00F40BC5"/>
    <w:rsid w:val="00F615CE"/>
    <w:rsid w:val="00F82FD6"/>
    <w:rsid w:val="00F939BC"/>
    <w:rsid w:val="00F95755"/>
    <w:rsid w:val="00FA3938"/>
    <w:rsid w:val="00FC6892"/>
    <w:rsid w:val="00FE498C"/>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FB348"/>
  <w15:docId w15:val="{5FCD9371-BF2A-4208-AAEF-1A8759AA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link w:val="NormalaftertitleChar"/>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link w:val="HeadingiChar"/>
    <w:qFormat/>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link w:val="ArttitleChar"/>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rsid w:val="00DD670F"/>
    <w:pPr>
      <w:keepNext/>
      <w:keepLines/>
      <w:spacing w:before="160"/>
      <w:ind w:left="794"/>
    </w:pPr>
    <w:rPr>
      <w:i/>
      <w:iCs/>
      <w:lang w:eastAsia="en-US" w:bidi="ar-EG"/>
    </w:rPr>
  </w:style>
  <w:style w:type="paragraph" w:customStyle="1" w:styleId="enumlev1">
    <w:name w:val="enumlev1"/>
    <w:basedOn w:val="Normal"/>
    <w:link w:val="enumlev1Char"/>
    <w:qFormat/>
    <w:rsid w:val="00F939BC"/>
    <w:pPr>
      <w:spacing w:before="80"/>
      <w:ind w:left="794" w:hanging="794"/>
    </w:pPr>
    <w:rPr>
      <w:lang w:bidi="ar-EG"/>
    </w:rPr>
  </w:style>
  <w:style w:type="paragraph" w:customStyle="1" w:styleId="enumlev2">
    <w:name w:val="enumlev2"/>
    <w:basedOn w:val="enumlev1"/>
    <w:link w:val="enumlev2Char"/>
    <w:qFormat/>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link w:val="EquationChar"/>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autoRedefine/>
    <w:qFormat/>
    <w:rsid w:val="00871534"/>
    <w:pPr>
      <w:tabs>
        <w:tab w:val="left" w:pos="794"/>
      </w:tabs>
      <w:spacing w:before="40" w:after="40"/>
      <w:jc w:val="left"/>
    </w:pPr>
    <w:rPr>
      <w:sz w:val="20"/>
      <w:szCs w:val="26"/>
    </w:rPr>
  </w:style>
  <w:style w:type="paragraph" w:styleId="Footer">
    <w:name w:val="footer"/>
    <w:basedOn w:val="Normal"/>
    <w:link w:val="FooterChar"/>
    <w:uiPriority w:val="99"/>
    <w:qFormat/>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uiPriority w:val="99"/>
    <w:qFormat/>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uiPriority w:val="99"/>
    <w:rsid w:val="00174247"/>
    <w:rPr>
      <w:rFonts w:cs="Times New Roman"/>
      <w:position w:val="2"/>
      <w:sz w:val="24"/>
      <w:szCs w:val="24"/>
      <w:vertAlign w:val="superscript"/>
    </w:rPr>
  </w:style>
  <w:style w:type="paragraph" w:styleId="FootnoteText">
    <w:name w:val="footnote text"/>
    <w:basedOn w:val="Note"/>
    <w:link w:val="FootnoteTextChar"/>
    <w:uiPriority w:val="99"/>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link w:val="NoteChar"/>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uiPriority w:val="99"/>
    <w:rsid w:val="000D02E3"/>
    <w:rPr>
      <w:rFonts w:ascii="Times New Roman" w:hAnsi="Times New Roman" w:cs="Traditional Arabic"/>
      <w:szCs w:val="26"/>
      <w:lang w:eastAsia="en-US"/>
    </w:rPr>
  </w:style>
  <w:style w:type="paragraph" w:styleId="Header">
    <w:name w:val="header"/>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rsid w:val="00A177D7"/>
  </w:style>
  <w:style w:type="paragraph" w:styleId="Index2">
    <w:name w:val="index 2"/>
    <w:basedOn w:val="Normal"/>
    <w:next w:val="Normal"/>
    <w:rsid w:val="00A177D7"/>
    <w:pPr>
      <w:ind w:left="283" w:right="283"/>
    </w:pPr>
  </w:style>
  <w:style w:type="paragraph" w:styleId="Index3">
    <w:name w:val="index 3"/>
    <w:basedOn w:val="Normal"/>
    <w:next w:val="Normal"/>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rsid w:val="00A177D7"/>
    <w:pPr>
      <w:spacing w:before="624"/>
      <w:jc w:val="center"/>
    </w:pPr>
    <w:rPr>
      <w:b/>
    </w:rPr>
  </w:style>
  <w:style w:type="paragraph" w:customStyle="1" w:styleId="Recref">
    <w:name w:val="Rec_ref"/>
    <w:basedOn w:val="Normal"/>
    <w:next w:val="Recdate"/>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link w:val="RectitleChar"/>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rsid w:val="00A177D7"/>
  </w:style>
  <w:style w:type="paragraph" w:customStyle="1" w:styleId="Reptitle">
    <w:name w:val="Rep_title"/>
    <w:basedOn w:val="Rectitle"/>
    <w:next w:val="Repref"/>
    <w:rsid w:val="00A177D7"/>
  </w:style>
  <w:style w:type="paragraph" w:customStyle="1" w:styleId="Repref">
    <w:name w:val="Rep_ref"/>
    <w:basedOn w:val="Recref"/>
    <w:next w:val="Repdate"/>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link w:val="RestitleChar"/>
    <w:rsid w:val="00A177D7"/>
  </w:style>
  <w:style w:type="paragraph" w:customStyle="1" w:styleId="Resref">
    <w:name w:val="Res_ref"/>
    <w:basedOn w:val="Recref"/>
    <w:next w:val="Resdate"/>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link w:val="SourceChar"/>
    <w:uiPriority w:val="99"/>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autoRedefine/>
    <w:qFormat/>
    <w:rsid w:val="00727E4C"/>
    <w:pPr>
      <w:keepNext/>
      <w:spacing w:before="40" w:after="40"/>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link w:val="Title1Char"/>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rsid w:val="00F615CE"/>
    <w:pPr>
      <w:tabs>
        <w:tab w:val="right" w:leader="dot" w:pos="8788"/>
        <w:tab w:val="right" w:pos="9497"/>
      </w:tabs>
      <w:ind w:left="663" w:right="851" w:hanging="663"/>
    </w:pPr>
    <w:rPr>
      <w:lang w:bidi="ar-SY"/>
    </w:rPr>
  </w:style>
  <w:style w:type="paragraph" w:styleId="TOC2">
    <w:name w:val="toc 2"/>
    <w:basedOn w:val="TOC1"/>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rsid w:val="00A177D7"/>
  </w:style>
  <w:style w:type="paragraph" w:styleId="TOC5">
    <w:name w:val="toc 5"/>
    <w:basedOn w:val="TOC4"/>
    <w:rsid w:val="00A177D7"/>
  </w:style>
  <w:style w:type="paragraph" w:styleId="TOC6">
    <w:name w:val="toc 6"/>
    <w:basedOn w:val="TOC4"/>
    <w:rsid w:val="00A177D7"/>
  </w:style>
  <w:style w:type="paragraph" w:styleId="TOC7">
    <w:name w:val="toc 7"/>
    <w:basedOn w:val="TOC4"/>
    <w:rsid w:val="00A177D7"/>
  </w:style>
  <w:style w:type="paragraph" w:styleId="TOC8">
    <w:name w:val="toc 8"/>
    <w:basedOn w:val="TOC4"/>
    <w:rsid w:val="00A177D7"/>
  </w:style>
  <w:style w:type="character" w:customStyle="1" w:styleId="Appdef">
    <w:name w:val="App_def"/>
    <w:basedOn w:val="DefaultParagraphFont"/>
    <w:rsid w:val="00A177D7"/>
    <w:rPr>
      <w:rFonts w:ascii="Times New Roman" w:hAnsi="Times New Roman"/>
      <w:b/>
    </w:rPr>
  </w:style>
  <w:style w:type="character" w:customStyle="1" w:styleId="Appref">
    <w:name w:val="App_ref"/>
    <w:basedOn w:val="DefaultParagraphFont"/>
    <w:rsid w:val="00A177D7"/>
  </w:style>
  <w:style w:type="character" w:customStyle="1" w:styleId="Artdef">
    <w:name w:val="Art_def"/>
    <w:basedOn w:val="DefaultParagraphFont"/>
    <w:rsid w:val="00A177D7"/>
    <w:rPr>
      <w:rFonts w:ascii="Times New Roman" w:hAnsi="Times New Roman"/>
      <w:b/>
    </w:rPr>
  </w:style>
  <w:style w:type="paragraph" w:customStyle="1" w:styleId="FigureNo">
    <w:name w:val="Figure_No"/>
    <w:basedOn w:val="Normal"/>
    <w:link w:val="FigureNo0"/>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rsid w:val="00A177D7"/>
    <w:rPr>
      <w:rFonts w:ascii="Times New Roman" w:hAnsi="Times New Roman"/>
      <w:b/>
    </w:rPr>
  </w:style>
  <w:style w:type="character" w:customStyle="1" w:styleId="Tablefreq">
    <w:name w:val="Table_freq"/>
    <w:basedOn w:val="DefaultParagraphFont"/>
    <w:rsid w:val="00A177D7"/>
    <w:rPr>
      <w:b/>
      <w:color w:val="auto"/>
    </w:rPr>
  </w:style>
  <w:style w:type="paragraph" w:customStyle="1" w:styleId="Formal">
    <w:name w:val="Formal"/>
    <w:basedOn w:val="ASN1"/>
    <w:rsid w:val="00A177D7"/>
    <w:rPr>
      <w:b w:val="0"/>
    </w:rPr>
  </w:style>
  <w:style w:type="paragraph" w:customStyle="1" w:styleId="Headingb">
    <w:name w:val="Heading_b"/>
    <w:basedOn w:val="Normal"/>
    <w:next w:val="Normal"/>
    <w:link w:val="HeadingbChar"/>
    <w:qFormat/>
    <w:rsid w:val="00C50B28"/>
    <w:pPr>
      <w:keepNext/>
      <w:spacing w:before="180"/>
    </w:pPr>
    <w:rPr>
      <w:rFonts w:ascii="Times New Roman Bold" w:hAnsi="Times New Roman Bold"/>
      <w:b/>
      <w:bCs/>
    </w:rPr>
  </w:style>
  <w:style w:type="paragraph" w:customStyle="1" w:styleId="Section2">
    <w:name w:val="Section_2"/>
    <w:basedOn w:val="Normal"/>
    <w:next w:val="Normal"/>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link w:val="TabletitleChar"/>
    <w:qFormat/>
    <w:rsid w:val="004D79B4"/>
    <w:pPr>
      <w:spacing w:before="120" w:after="80"/>
    </w:pPr>
    <w:rPr>
      <w:rFonts w:ascii="Times New Roman Bold" w:hAnsi="Times New Roman Bold"/>
      <w:b/>
      <w:bCs/>
    </w:rPr>
  </w:style>
  <w:style w:type="paragraph" w:customStyle="1" w:styleId="Tableref">
    <w:name w:val="Table_ref"/>
    <w:basedOn w:val="Normal"/>
    <w:next w:val="Normal"/>
    <w:rsid w:val="00A177D7"/>
    <w:pPr>
      <w:keepNext/>
      <w:spacing w:before="0" w:after="120"/>
      <w:jc w:val="center"/>
    </w:pPr>
  </w:style>
  <w:style w:type="character" w:customStyle="1" w:styleId="Recdef">
    <w:name w:val="Rec_def"/>
    <w:basedOn w:val="DefaultParagraphFont"/>
    <w:rsid w:val="00A177D7"/>
    <w:rPr>
      <w:b/>
    </w:rPr>
  </w:style>
  <w:style w:type="paragraph" w:styleId="BlockText">
    <w:name w:val="Block Text"/>
    <w:basedOn w:val="Normal"/>
    <w:uiPriority w:val="99"/>
    <w:rsid w:val="00C94B6E"/>
    <w:pPr>
      <w:widowControl w:val="0"/>
      <w:ind w:left="-1" w:firstLine="721"/>
    </w:pPr>
    <w:rPr>
      <w:szCs w:val="26"/>
    </w:rPr>
  </w:style>
  <w:style w:type="paragraph" w:styleId="BodyTextIndent">
    <w:name w:val="Body Text Indent"/>
    <w:basedOn w:val="Normal"/>
    <w:link w:val="BodyTextIndentChar"/>
    <w:uiPriority w:val="99"/>
    <w:rsid w:val="00C94B6E"/>
    <w:pPr>
      <w:tabs>
        <w:tab w:val="left" w:pos="849"/>
      </w:tabs>
      <w:ind w:left="720"/>
    </w:pPr>
    <w:rPr>
      <w:b/>
      <w:bCs/>
      <w:sz w:val="32"/>
      <w:szCs w:val="32"/>
    </w:rPr>
  </w:style>
  <w:style w:type="paragraph" w:styleId="BodyTextIndent2">
    <w:name w:val="Body Text Indent 2"/>
    <w:basedOn w:val="Normal"/>
    <w:link w:val="BodyTextIndent2Char"/>
    <w:uiPriority w:val="99"/>
    <w:rsid w:val="00C94B6E"/>
    <w:pPr>
      <w:tabs>
        <w:tab w:val="left" w:pos="849"/>
      </w:tabs>
      <w:ind w:left="360"/>
    </w:pPr>
    <w:rPr>
      <w:b/>
      <w:bCs/>
      <w:sz w:val="32"/>
      <w:szCs w:val="32"/>
    </w:rPr>
  </w:style>
  <w:style w:type="character" w:styleId="Hyperlink">
    <w:name w:val="Hyperlink"/>
    <w:basedOn w:val="DefaultParagraphFont"/>
    <w:rsid w:val="00DA348F"/>
    <w:rPr>
      <w:color w:val="0000FF"/>
      <w:u w:val="single"/>
    </w:rPr>
  </w:style>
  <w:style w:type="table" w:styleId="TableGrid">
    <w:name w:val="Table Grid"/>
    <w:basedOn w:val="TableNormal"/>
    <w:qFormat/>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uiPriority w:val="99"/>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uiPriority w:val="99"/>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_Sum"/>
    <w:basedOn w:val="Headingb"/>
    <w:next w:val="Normal"/>
    <w:autoRedefine/>
    <w:rsid w:val="00C35927"/>
    <w:pPr>
      <w:keepLines/>
      <w:tabs>
        <w:tab w:val="left" w:pos="794"/>
        <w:tab w:val="left" w:pos="1191"/>
        <w:tab w:val="left" w:pos="1588"/>
        <w:tab w:val="left" w:pos="1985"/>
      </w:tabs>
      <w:bidi w:val="0"/>
      <w:spacing w:before="240" w:line="240" w:lineRule="auto"/>
    </w:pPr>
    <w:rPr>
      <w:rFonts w:hint="cs"/>
      <w:sz w:val="20"/>
      <w:szCs w:val="26"/>
      <w:lang w:eastAsia="zh-CN"/>
    </w:rPr>
  </w:style>
  <w:style w:type="paragraph" w:customStyle="1" w:styleId="AppendixNoTitle0">
    <w:name w:val="Appendix_NoTitle"/>
    <w:basedOn w:val="Normal"/>
    <w:next w:val="Normal"/>
    <w:rsid w:val="00CF6190"/>
    <w:pPr>
      <w:keepNext/>
      <w:keepLines/>
      <w:tabs>
        <w:tab w:val="left" w:pos="794"/>
        <w:tab w:val="left" w:pos="1191"/>
        <w:tab w:val="left" w:pos="1588"/>
        <w:tab w:val="left" w:pos="1985"/>
      </w:tabs>
      <w:bidi w:val="0"/>
      <w:spacing w:before="480" w:after="80" w:line="240" w:lineRule="auto"/>
      <w:jc w:val="center"/>
      <w:outlineLvl w:val="0"/>
    </w:pPr>
    <w:rPr>
      <w:rFonts w:cs="Simplified Arabic" w:hint="cs"/>
      <w:b/>
      <w:sz w:val="28"/>
      <w:lang w:eastAsia="zh-CN"/>
    </w:rPr>
  </w:style>
  <w:style w:type="paragraph" w:customStyle="1" w:styleId="Tablefin">
    <w:name w:val="Table_fin"/>
    <w:basedOn w:val="Normal"/>
    <w:next w:val="Normal"/>
    <w:rsid w:val="00DB25B4"/>
    <w:pPr>
      <w:tabs>
        <w:tab w:val="left" w:pos="794"/>
        <w:tab w:val="left" w:pos="1191"/>
        <w:tab w:val="left" w:pos="1588"/>
        <w:tab w:val="left" w:pos="1985"/>
      </w:tabs>
      <w:bidi w:val="0"/>
      <w:spacing w:before="0" w:line="240" w:lineRule="auto"/>
    </w:pPr>
    <w:rPr>
      <w:rFonts w:cs="Simplified Arabic" w:hint="cs"/>
      <w:sz w:val="20"/>
      <w:lang w:eastAsia="zh-CN"/>
    </w:rPr>
  </w:style>
  <w:style w:type="paragraph" w:customStyle="1" w:styleId="TableNo0">
    <w:name w:val="Table_No"/>
    <w:basedOn w:val="Normal"/>
    <w:next w:val="Normal"/>
    <w:link w:val="TableNoChar"/>
    <w:autoRedefine/>
    <w:rsid w:val="004F01F6"/>
    <w:pPr>
      <w:keepNext/>
      <w:tabs>
        <w:tab w:val="left" w:pos="794"/>
        <w:tab w:val="left" w:pos="1191"/>
        <w:tab w:val="left" w:pos="1588"/>
        <w:tab w:val="left" w:pos="1985"/>
      </w:tabs>
      <w:spacing w:before="360" w:after="120" w:line="240" w:lineRule="auto"/>
      <w:jc w:val="center"/>
    </w:pPr>
    <w:rPr>
      <w:lang w:eastAsia="zh-CN"/>
    </w:rPr>
  </w:style>
  <w:style w:type="paragraph" w:styleId="NormalIndent">
    <w:name w:val="Normal Indent"/>
    <w:basedOn w:val="Normal"/>
    <w:link w:val="NormalIndentChar"/>
    <w:rsid w:val="00DB25B4"/>
    <w:pPr>
      <w:tabs>
        <w:tab w:val="left" w:pos="794"/>
        <w:tab w:val="left" w:pos="1191"/>
        <w:tab w:val="left" w:pos="1588"/>
        <w:tab w:val="left" w:pos="1985"/>
      </w:tabs>
      <w:bidi w:val="0"/>
      <w:spacing w:line="240" w:lineRule="auto"/>
      <w:ind w:left="794"/>
    </w:pPr>
    <w:rPr>
      <w:rFonts w:cs="Simplified Arabic"/>
      <w:sz w:val="24"/>
      <w:lang w:eastAsia="zh-CN"/>
    </w:rPr>
  </w:style>
  <w:style w:type="paragraph" w:customStyle="1" w:styleId="Figuretitle0">
    <w:name w:val="Figure_title"/>
    <w:basedOn w:val="Normal"/>
    <w:next w:val="Figure"/>
    <w:link w:val="FiguretitleChar"/>
    <w:autoRedefine/>
    <w:rsid w:val="00143056"/>
    <w:pPr>
      <w:keepNext/>
      <w:tabs>
        <w:tab w:val="left" w:pos="794"/>
        <w:tab w:val="left" w:pos="1191"/>
        <w:tab w:val="left" w:pos="1588"/>
        <w:tab w:val="left" w:pos="1985"/>
      </w:tabs>
      <w:spacing w:before="0" w:after="120" w:line="240" w:lineRule="auto"/>
      <w:jc w:val="center"/>
    </w:pPr>
    <w:rPr>
      <w:rFonts w:ascii="Times New Roman Bold" w:hAnsi="Times New Roman Bold"/>
      <w:b/>
      <w:bCs/>
      <w:lang w:eastAsia="zh-CN"/>
    </w:rPr>
  </w:style>
  <w:style w:type="paragraph" w:customStyle="1" w:styleId="Figure">
    <w:name w:val="Figure"/>
    <w:basedOn w:val="FigureNo"/>
    <w:next w:val="Normal"/>
    <w:link w:val="FigureChar"/>
    <w:autoRedefine/>
    <w:rsid w:val="00143056"/>
    <w:pPr>
      <w:keepLines/>
      <w:tabs>
        <w:tab w:val="left" w:pos="794"/>
        <w:tab w:val="left" w:pos="1191"/>
        <w:tab w:val="left" w:pos="1588"/>
        <w:tab w:val="left" w:pos="1985"/>
      </w:tabs>
      <w:bidi w:val="0"/>
      <w:spacing w:before="0" w:after="240" w:line="240" w:lineRule="auto"/>
    </w:pPr>
    <w:rPr>
      <w:rFonts w:hAnsi="Times New Roman" w:cs="Simplified Arabic"/>
      <w:lang w:val="en-US" w:eastAsia="zh-CN" w:bidi="ar-SA"/>
    </w:rPr>
  </w:style>
  <w:style w:type="paragraph" w:customStyle="1" w:styleId="tocpart">
    <w:name w:val="tocpart"/>
    <w:basedOn w:val="Normal"/>
    <w:rsid w:val="00DB25B4"/>
    <w:pPr>
      <w:tabs>
        <w:tab w:val="left" w:pos="2693"/>
        <w:tab w:val="left" w:pos="8789"/>
        <w:tab w:val="right" w:pos="9639"/>
      </w:tabs>
      <w:bidi w:val="0"/>
      <w:spacing w:line="240" w:lineRule="auto"/>
      <w:ind w:left="2693" w:hanging="2693"/>
    </w:pPr>
    <w:rPr>
      <w:rFonts w:cs="Simplified Arabic" w:hint="cs"/>
      <w:sz w:val="24"/>
      <w:lang w:eastAsia="zh-CN"/>
    </w:rPr>
  </w:style>
  <w:style w:type="paragraph" w:customStyle="1" w:styleId="Blanc">
    <w:name w:val="Blanc"/>
    <w:basedOn w:val="Normal"/>
    <w:next w:val="Tabletext"/>
    <w:rsid w:val="00DB25B4"/>
    <w:pPr>
      <w:keepNext/>
      <w:keepLines/>
      <w:bidi w:val="0"/>
      <w:spacing w:before="0" w:line="240" w:lineRule="auto"/>
    </w:pPr>
    <w:rPr>
      <w:rFonts w:cs="Simplified Arabic" w:hint="cs"/>
      <w:sz w:val="16"/>
      <w:lang w:eastAsia="zh-CN"/>
    </w:rPr>
  </w:style>
  <w:style w:type="paragraph" w:styleId="IndexHeading">
    <w:name w:val="index heading"/>
    <w:basedOn w:val="Normal"/>
    <w:next w:val="Index1"/>
    <w:rsid w:val="00DB25B4"/>
    <w:pPr>
      <w:tabs>
        <w:tab w:val="left" w:pos="794"/>
        <w:tab w:val="left" w:pos="1191"/>
        <w:tab w:val="left" w:pos="1588"/>
        <w:tab w:val="left" w:pos="1985"/>
      </w:tabs>
      <w:bidi w:val="0"/>
      <w:spacing w:line="240" w:lineRule="auto"/>
    </w:pPr>
    <w:rPr>
      <w:rFonts w:cs="Simplified Arabic" w:hint="cs"/>
      <w:sz w:val="24"/>
      <w:lang w:eastAsia="zh-CN"/>
    </w:rPr>
  </w:style>
  <w:style w:type="paragraph" w:customStyle="1" w:styleId="toctemp">
    <w:name w:val="toctemp"/>
    <w:basedOn w:val="Normal"/>
    <w:rsid w:val="00DB25B4"/>
    <w:pPr>
      <w:tabs>
        <w:tab w:val="left" w:pos="2693"/>
        <w:tab w:val="left" w:leader="dot" w:pos="8789"/>
        <w:tab w:val="right" w:pos="9639"/>
      </w:tabs>
      <w:bidi w:val="0"/>
      <w:spacing w:line="240" w:lineRule="auto"/>
      <w:ind w:left="2693" w:right="964" w:hanging="2693"/>
    </w:pPr>
    <w:rPr>
      <w:rFonts w:cs="Simplified Arabic" w:hint="cs"/>
      <w:sz w:val="24"/>
      <w:lang w:eastAsia="zh-CN"/>
    </w:rPr>
  </w:style>
  <w:style w:type="paragraph" w:customStyle="1" w:styleId="toc0">
    <w:name w:val="toc 0"/>
    <w:basedOn w:val="Normal"/>
    <w:next w:val="TOC1"/>
    <w:rsid w:val="00DB25B4"/>
    <w:pPr>
      <w:tabs>
        <w:tab w:val="right" w:pos="9611"/>
      </w:tabs>
      <w:bidi w:val="0"/>
      <w:spacing w:line="240" w:lineRule="auto"/>
    </w:pPr>
    <w:rPr>
      <w:rFonts w:cs="Simplified Arabic" w:hint="cs"/>
      <w:i/>
      <w:sz w:val="24"/>
      <w:lang w:eastAsia="zh-CN"/>
    </w:rPr>
  </w:style>
  <w:style w:type="paragraph" w:customStyle="1" w:styleId="Annexref">
    <w:name w:val="Annex_ref"/>
    <w:basedOn w:val="Normal"/>
    <w:next w:val="Normalaftertitle"/>
    <w:rsid w:val="00DB25B4"/>
    <w:pPr>
      <w:keepNext/>
      <w:keepLines/>
      <w:tabs>
        <w:tab w:val="left" w:pos="794"/>
        <w:tab w:val="left" w:pos="1191"/>
        <w:tab w:val="left" w:pos="1588"/>
        <w:tab w:val="left" w:pos="1985"/>
      </w:tabs>
      <w:bidi w:val="0"/>
      <w:spacing w:after="280" w:line="240" w:lineRule="auto"/>
      <w:jc w:val="center"/>
    </w:pPr>
    <w:rPr>
      <w:rFonts w:cs="Simplified Arabic" w:hint="cs"/>
      <w:sz w:val="24"/>
      <w:lang w:eastAsia="zh-CN"/>
    </w:rPr>
  </w:style>
  <w:style w:type="paragraph" w:customStyle="1" w:styleId="Appendixref">
    <w:name w:val="Appendix_ref"/>
    <w:basedOn w:val="Annexref"/>
    <w:next w:val="Normalaftertitle"/>
    <w:rsid w:val="00DB25B4"/>
  </w:style>
  <w:style w:type="paragraph" w:customStyle="1" w:styleId="Summary">
    <w:name w:val="Summary"/>
    <w:basedOn w:val="Normal"/>
    <w:next w:val="Normalaftertitle"/>
    <w:autoRedefine/>
    <w:rsid w:val="00C35927"/>
    <w:pPr>
      <w:tabs>
        <w:tab w:val="left" w:pos="794"/>
        <w:tab w:val="left" w:pos="1191"/>
        <w:tab w:val="left" w:pos="1588"/>
        <w:tab w:val="left" w:pos="1985"/>
      </w:tabs>
      <w:textDirection w:val="tbRlV"/>
    </w:pPr>
    <w:rPr>
      <w:spacing w:val="-4"/>
      <w:sz w:val="20"/>
      <w:szCs w:val="26"/>
      <w:lang w:eastAsia="zh-CN"/>
    </w:rPr>
  </w:style>
  <w:style w:type="paragraph" w:customStyle="1" w:styleId="TableLegendNote">
    <w:name w:val="Table_Legend_Note"/>
    <w:basedOn w:val="Tablelegend"/>
    <w:next w:val="Tablelegend"/>
    <w:rsid w:val="00DB25B4"/>
    <w:pPr>
      <w:tabs>
        <w:tab w:val="left" w:pos="1985"/>
      </w:tabs>
      <w:bidi w:val="0"/>
      <w:spacing w:before="80" w:after="0" w:line="240" w:lineRule="auto"/>
      <w:ind w:left="-85" w:right="-85"/>
    </w:pPr>
    <w:rPr>
      <w:rFonts w:cs="Simplified Arabic" w:hint="cs"/>
      <w:lang w:eastAsia="zh-CN"/>
    </w:rPr>
  </w:style>
  <w:style w:type="character" w:styleId="UnresolvedMention">
    <w:name w:val="Unresolved Mention"/>
    <w:basedOn w:val="DefaultParagraphFont"/>
    <w:uiPriority w:val="99"/>
    <w:semiHidden/>
    <w:unhideWhenUsed/>
    <w:rsid w:val="00DB25B4"/>
    <w:rPr>
      <w:color w:val="605E5C"/>
      <w:shd w:val="clear" w:color="auto" w:fill="E1DFDD"/>
    </w:rPr>
  </w:style>
  <w:style w:type="paragraph" w:customStyle="1" w:styleId="Figurewithouttitle">
    <w:name w:val="Figure_without_title"/>
    <w:basedOn w:val="FigureNo"/>
    <w:next w:val="Normal"/>
    <w:rsid w:val="00DB25B4"/>
    <w:pPr>
      <w:keepLines/>
      <w:tabs>
        <w:tab w:val="left" w:pos="1134"/>
        <w:tab w:val="left" w:pos="1871"/>
        <w:tab w:val="left" w:pos="2268"/>
      </w:tabs>
      <w:bidi w:val="0"/>
      <w:spacing w:before="480" w:after="120" w:line="240" w:lineRule="auto"/>
    </w:pPr>
    <w:rPr>
      <w:rFonts w:eastAsia="MS Mincho" w:hAnsi="Times New Roman" w:cs="Simplified Arabic" w:hint="cs"/>
      <w:sz w:val="20"/>
      <w:lang w:val="en-US" w:eastAsia="zh-CN" w:bidi="ar-SA"/>
    </w:rPr>
  </w:style>
  <w:style w:type="paragraph" w:customStyle="1" w:styleId="FirstFooter">
    <w:name w:val="FirstFooter"/>
    <w:basedOn w:val="Footer"/>
    <w:rsid w:val="00DB25B4"/>
    <w:pPr>
      <w:tabs>
        <w:tab w:val="clear" w:pos="5954"/>
        <w:tab w:val="clear" w:pos="9639"/>
      </w:tabs>
      <w:overflowPunct/>
      <w:autoSpaceDE/>
      <w:autoSpaceDN/>
      <w:bidi w:val="0"/>
      <w:adjustRightInd/>
      <w:spacing w:before="40" w:line="240" w:lineRule="auto"/>
      <w:jc w:val="left"/>
      <w:textAlignment w:val="auto"/>
    </w:pPr>
    <w:rPr>
      <w:rFonts w:eastAsia="MS Mincho" w:cs="Simplified Arabic" w:hint="cs"/>
      <w:caps w:val="0"/>
      <w:noProof w:val="0"/>
      <w:lang w:eastAsia="zh-CN"/>
    </w:rPr>
  </w:style>
  <w:style w:type="character" w:customStyle="1" w:styleId="Artref">
    <w:name w:val="Art_ref"/>
    <w:basedOn w:val="DefaultParagraphFont"/>
    <w:rsid w:val="00DB25B4"/>
  </w:style>
  <w:style w:type="paragraph" w:customStyle="1" w:styleId="AnnexNo">
    <w:name w:val="Annex_No"/>
    <w:basedOn w:val="Normal"/>
    <w:next w:val="Normal"/>
    <w:link w:val="AnnexNoChar"/>
    <w:rsid w:val="00DB25B4"/>
    <w:pPr>
      <w:keepNext/>
      <w:keepLines/>
      <w:tabs>
        <w:tab w:val="left" w:pos="1134"/>
        <w:tab w:val="left" w:pos="1871"/>
        <w:tab w:val="left" w:pos="2268"/>
      </w:tabs>
      <w:bidi w:val="0"/>
      <w:spacing w:before="480" w:after="80" w:line="240" w:lineRule="auto"/>
      <w:jc w:val="center"/>
    </w:pPr>
    <w:rPr>
      <w:rFonts w:eastAsia="MS Mincho" w:cs="Simplified Arabic"/>
      <w:sz w:val="28"/>
      <w:lang w:eastAsia="zh-CN"/>
    </w:rPr>
  </w:style>
  <w:style w:type="paragraph" w:customStyle="1" w:styleId="Annextitle">
    <w:name w:val="Annex_title"/>
    <w:basedOn w:val="Normal"/>
    <w:next w:val="Normal"/>
    <w:rsid w:val="00DB25B4"/>
    <w:pPr>
      <w:keepNext/>
      <w:keepLines/>
      <w:tabs>
        <w:tab w:val="left" w:pos="1134"/>
        <w:tab w:val="left" w:pos="1871"/>
        <w:tab w:val="left" w:pos="2268"/>
      </w:tabs>
      <w:bidi w:val="0"/>
      <w:spacing w:before="240" w:after="280" w:line="240" w:lineRule="auto"/>
      <w:jc w:val="center"/>
    </w:pPr>
    <w:rPr>
      <w:rFonts w:ascii="Times New Roman Bold" w:eastAsia="MS Mincho" w:hAnsi="Times New Roman Bold" w:cs="Simplified Arabic" w:hint="cs"/>
      <w:b/>
      <w:sz w:val="28"/>
      <w:lang w:eastAsia="zh-CN"/>
    </w:rPr>
  </w:style>
  <w:style w:type="paragraph" w:customStyle="1" w:styleId="AppendixNo">
    <w:name w:val="Appendix_No"/>
    <w:basedOn w:val="AnnexNo"/>
    <w:next w:val="Annexref"/>
    <w:link w:val="AppendixNoChar"/>
    <w:rsid w:val="00DB25B4"/>
  </w:style>
  <w:style w:type="paragraph" w:customStyle="1" w:styleId="Appendixtitle">
    <w:name w:val="Appendix_title"/>
    <w:basedOn w:val="Annextitle"/>
    <w:next w:val="Normal"/>
    <w:rsid w:val="00DB25B4"/>
  </w:style>
  <w:style w:type="paragraph" w:customStyle="1" w:styleId="Border">
    <w:name w:val="Border"/>
    <w:basedOn w:val="Normal"/>
    <w:rsid w:val="00DB25B4"/>
    <w:pPr>
      <w:pBdr>
        <w:bottom w:val="single" w:sz="6" w:space="0" w:color="auto"/>
      </w:pBdr>
      <w:tabs>
        <w:tab w:val="left" w:pos="170"/>
        <w:tab w:val="left" w:pos="567"/>
        <w:tab w:val="left" w:pos="737"/>
        <w:tab w:val="left" w:pos="1871"/>
        <w:tab w:val="left" w:pos="2977"/>
        <w:tab w:val="left" w:pos="3266"/>
      </w:tabs>
      <w:bidi w:val="0"/>
      <w:spacing w:before="0" w:line="10" w:lineRule="exact"/>
      <w:ind w:left="28" w:right="28"/>
      <w:jc w:val="center"/>
    </w:pPr>
    <w:rPr>
      <w:rFonts w:eastAsia="MS Mincho" w:cs="Simplified Arabic" w:hint="cs"/>
      <w:b/>
      <w:noProof/>
      <w:sz w:val="20"/>
      <w:lang w:eastAsia="zh-CN"/>
    </w:rPr>
  </w:style>
  <w:style w:type="paragraph" w:styleId="Index4">
    <w:name w:val="index 4"/>
    <w:basedOn w:val="Normal"/>
    <w:next w:val="Normal"/>
    <w:rsid w:val="00DB25B4"/>
    <w:pPr>
      <w:tabs>
        <w:tab w:val="left" w:pos="1134"/>
        <w:tab w:val="left" w:pos="1871"/>
        <w:tab w:val="left" w:pos="2268"/>
      </w:tabs>
      <w:bidi w:val="0"/>
      <w:spacing w:line="240" w:lineRule="auto"/>
      <w:ind w:left="849"/>
      <w:jc w:val="left"/>
    </w:pPr>
    <w:rPr>
      <w:rFonts w:eastAsia="MS Mincho" w:cs="Simplified Arabic" w:hint="cs"/>
      <w:sz w:val="24"/>
      <w:lang w:eastAsia="zh-CN"/>
    </w:rPr>
  </w:style>
  <w:style w:type="paragraph" w:styleId="Index5">
    <w:name w:val="index 5"/>
    <w:basedOn w:val="Normal"/>
    <w:next w:val="Normal"/>
    <w:rsid w:val="00DB25B4"/>
    <w:pPr>
      <w:tabs>
        <w:tab w:val="left" w:pos="1134"/>
        <w:tab w:val="left" w:pos="1871"/>
        <w:tab w:val="left" w:pos="2268"/>
      </w:tabs>
      <w:bidi w:val="0"/>
      <w:spacing w:line="240" w:lineRule="auto"/>
      <w:ind w:left="1132"/>
      <w:jc w:val="left"/>
    </w:pPr>
    <w:rPr>
      <w:rFonts w:eastAsia="MS Mincho" w:cs="Simplified Arabic" w:hint="cs"/>
      <w:sz w:val="24"/>
      <w:lang w:eastAsia="zh-CN"/>
    </w:rPr>
  </w:style>
  <w:style w:type="paragraph" w:styleId="Index6">
    <w:name w:val="index 6"/>
    <w:basedOn w:val="Normal"/>
    <w:next w:val="Normal"/>
    <w:rsid w:val="00DB25B4"/>
    <w:pPr>
      <w:tabs>
        <w:tab w:val="left" w:pos="1134"/>
        <w:tab w:val="left" w:pos="1871"/>
        <w:tab w:val="left" w:pos="2268"/>
      </w:tabs>
      <w:bidi w:val="0"/>
      <w:spacing w:line="240" w:lineRule="auto"/>
      <w:ind w:left="1415"/>
      <w:jc w:val="left"/>
    </w:pPr>
    <w:rPr>
      <w:rFonts w:eastAsia="MS Mincho" w:cs="Simplified Arabic" w:hint="cs"/>
      <w:sz w:val="24"/>
      <w:lang w:eastAsia="zh-CN"/>
    </w:rPr>
  </w:style>
  <w:style w:type="paragraph" w:styleId="Index7">
    <w:name w:val="index 7"/>
    <w:basedOn w:val="Normal"/>
    <w:next w:val="Normal"/>
    <w:rsid w:val="00DB25B4"/>
    <w:pPr>
      <w:tabs>
        <w:tab w:val="left" w:pos="1134"/>
        <w:tab w:val="left" w:pos="1871"/>
        <w:tab w:val="left" w:pos="2268"/>
      </w:tabs>
      <w:bidi w:val="0"/>
      <w:spacing w:line="240" w:lineRule="auto"/>
      <w:ind w:left="1698"/>
      <w:jc w:val="left"/>
    </w:pPr>
    <w:rPr>
      <w:rFonts w:eastAsia="MS Mincho" w:cs="Simplified Arabic" w:hint="cs"/>
      <w:sz w:val="24"/>
      <w:lang w:eastAsia="zh-CN"/>
    </w:rPr>
  </w:style>
  <w:style w:type="character" w:styleId="LineNumber">
    <w:name w:val="line number"/>
    <w:basedOn w:val="DefaultParagraphFont"/>
    <w:rsid w:val="00DB25B4"/>
  </w:style>
  <w:style w:type="paragraph" w:customStyle="1" w:styleId="Normalaftertitle0">
    <w:name w:val="Normal after title"/>
    <w:basedOn w:val="Normal"/>
    <w:next w:val="Normal"/>
    <w:link w:val="NormalaftertitleChar0"/>
    <w:qFormat/>
    <w:rsid w:val="00DB25B4"/>
    <w:pPr>
      <w:tabs>
        <w:tab w:val="left" w:pos="1134"/>
        <w:tab w:val="left" w:pos="1871"/>
        <w:tab w:val="left" w:pos="2268"/>
      </w:tabs>
      <w:bidi w:val="0"/>
      <w:spacing w:before="280" w:line="240" w:lineRule="auto"/>
      <w:jc w:val="left"/>
    </w:pPr>
    <w:rPr>
      <w:rFonts w:eastAsia="MS Mincho" w:cs="Simplified Arabic"/>
      <w:sz w:val="24"/>
      <w:lang w:eastAsia="zh-CN"/>
    </w:rPr>
  </w:style>
  <w:style w:type="paragraph" w:customStyle="1" w:styleId="Proposal">
    <w:name w:val="Proposal"/>
    <w:basedOn w:val="Normal"/>
    <w:next w:val="Normal"/>
    <w:rsid w:val="00DB25B4"/>
    <w:pPr>
      <w:keepNext/>
      <w:tabs>
        <w:tab w:val="left" w:pos="1134"/>
        <w:tab w:val="left" w:pos="1871"/>
        <w:tab w:val="left" w:pos="2268"/>
      </w:tabs>
      <w:bidi w:val="0"/>
      <w:spacing w:before="240" w:line="240" w:lineRule="auto"/>
      <w:jc w:val="left"/>
    </w:pPr>
    <w:rPr>
      <w:rFonts w:eastAsia="MS Mincho" w:hAnsi="Times New Roman Bold" w:cs="Simplified Arabic" w:hint="cs"/>
      <w:b/>
      <w:sz w:val="24"/>
      <w:lang w:eastAsia="zh-CN"/>
    </w:rPr>
  </w:style>
  <w:style w:type="paragraph" w:customStyle="1" w:styleId="Reasons">
    <w:name w:val="Reasons"/>
    <w:basedOn w:val="Normal"/>
    <w:qFormat/>
    <w:rsid w:val="00DB25B4"/>
    <w:pPr>
      <w:tabs>
        <w:tab w:val="left" w:pos="1134"/>
        <w:tab w:val="left" w:pos="1588"/>
        <w:tab w:val="left" w:pos="1985"/>
      </w:tabs>
      <w:bidi w:val="0"/>
      <w:spacing w:line="240" w:lineRule="auto"/>
      <w:jc w:val="left"/>
    </w:pPr>
    <w:rPr>
      <w:rFonts w:eastAsia="MS Mincho" w:cs="Simplified Arabic" w:hint="cs"/>
      <w:sz w:val="24"/>
      <w:lang w:eastAsia="zh-CN"/>
    </w:rPr>
  </w:style>
  <w:style w:type="paragraph" w:customStyle="1" w:styleId="Section3">
    <w:name w:val="Section_3"/>
    <w:basedOn w:val="Section1"/>
    <w:rsid w:val="00DB25B4"/>
    <w:pPr>
      <w:tabs>
        <w:tab w:val="center" w:pos="4820"/>
      </w:tabs>
      <w:bidi w:val="0"/>
      <w:spacing w:before="360" w:line="240" w:lineRule="auto"/>
    </w:pPr>
    <w:rPr>
      <w:rFonts w:eastAsia="MS Mincho" w:cs="Simplified Arabic" w:hint="cs"/>
      <w:b w:val="0"/>
      <w:sz w:val="24"/>
      <w:lang w:eastAsia="zh-CN"/>
    </w:rPr>
  </w:style>
  <w:style w:type="paragraph" w:customStyle="1" w:styleId="TableTextS5">
    <w:name w:val="Table_TextS5"/>
    <w:basedOn w:val="Normal"/>
    <w:rsid w:val="00DB25B4"/>
    <w:pPr>
      <w:tabs>
        <w:tab w:val="left" w:pos="170"/>
        <w:tab w:val="left" w:pos="567"/>
        <w:tab w:val="left" w:pos="737"/>
        <w:tab w:val="left" w:pos="2977"/>
        <w:tab w:val="left" w:pos="3266"/>
      </w:tabs>
      <w:bidi w:val="0"/>
      <w:spacing w:before="40" w:after="40" w:line="240" w:lineRule="auto"/>
      <w:jc w:val="left"/>
    </w:pPr>
    <w:rPr>
      <w:rFonts w:eastAsia="MS Mincho" w:cs="Simplified Arabic" w:hint="cs"/>
      <w:sz w:val="20"/>
      <w:lang w:eastAsia="zh-CN"/>
    </w:rPr>
  </w:style>
  <w:style w:type="paragraph" w:customStyle="1" w:styleId="Agendaitem">
    <w:name w:val="Agenda_item"/>
    <w:basedOn w:val="Normal"/>
    <w:next w:val="Normal"/>
    <w:qFormat/>
    <w:rsid w:val="00DB25B4"/>
    <w:pPr>
      <w:tabs>
        <w:tab w:val="left" w:pos="1134"/>
        <w:tab w:val="left" w:pos="1871"/>
        <w:tab w:val="left" w:pos="2268"/>
      </w:tabs>
      <w:overflowPunct/>
      <w:autoSpaceDE/>
      <w:autoSpaceDN/>
      <w:bidi w:val="0"/>
      <w:adjustRightInd/>
      <w:spacing w:before="240" w:line="240" w:lineRule="auto"/>
      <w:jc w:val="center"/>
      <w:textAlignment w:val="auto"/>
    </w:pPr>
    <w:rPr>
      <w:rFonts w:eastAsia="MS Mincho" w:cs="Simplified Arabic" w:hint="cs"/>
      <w:sz w:val="28"/>
      <w:lang w:eastAsia="zh-CN"/>
    </w:rPr>
  </w:style>
  <w:style w:type="paragraph" w:customStyle="1" w:styleId="AppArtNo">
    <w:name w:val="App_Art_No"/>
    <w:basedOn w:val="ArtNo"/>
    <w:qFormat/>
    <w:rsid w:val="00DB25B4"/>
    <w:pPr>
      <w:tabs>
        <w:tab w:val="left" w:pos="1134"/>
        <w:tab w:val="left" w:pos="1871"/>
        <w:tab w:val="left" w:pos="2268"/>
      </w:tabs>
      <w:bidi w:val="0"/>
      <w:spacing w:line="240" w:lineRule="auto"/>
    </w:pPr>
    <w:rPr>
      <w:rFonts w:eastAsia="MS Mincho" w:cs="Simplified Arabic" w:hint="cs"/>
      <w:caps w:val="0"/>
      <w:sz w:val="28"/>
      <w:szCs w:val="30"/>
      <w:lang w:eastAsia="zh-CN"/>
    </w:rPr>
  </w:style>
  <w:style w:type="paragraph" w:customStyle="1" w:styleId="AppArttitle">
    <w:name w:val="App_Art_title"/>
    <w:basedOn w:val="Arttitle"/>
    <w:qFormat/>
    <w:rsid w:val="00DB25B4"/>
    <w:pPr>
      <w:tabs>
        <w:tab w:val="left" w:pos="1134"/>
        <w:tab w:val="left" w:pos="1871"/>
        <w:tab w:val="left" w:pos="2268"/>
      </w:tabs>
      <w:bidi w:val="0"/>
      <w:spacing w:line="240" w:lineRule="auto"/>
    </w:pPr>
    <w:rPr>
      <w:rFonts w:ascii="Times New Roman" w:eastAsia="MS Mincho" w:hAnsi="Times New Roman" w:cs="Simplified Arabic" w:hint="cs"/>
      <w:sz w:val="28"/>
      <w:szCs w:val="30"/>
      <w:lang w:eastAsia="zh-CN"/>
    </w:rPr>
  </w:style>
  <w:style w:type="paragraph" w:customStyle="1" w:styleId="ApptoAnnex">
    <w:name w:val="App_to_Annex"/>
    <w:basedOn w:val="AppendixNo"/>
    <w:next w:val="Normal"/>
    <w:qFormat/>
    <w:rsid w:val="00DB25B4"/>
  </w:style>
  <w:style w:type="paragraph" w:customStyle="1" w:styleId="Committee">
    <w:name w:val="Committee"/>
    <w:basedOn w:val="Normal"/>
    <w:qFormat/>
    <w:rsid w:val="00DB25B4"/>
    <w:pPr>
      <w:framePr w:hSpace="180" w:wrap="around" w:hAnchor="margin" w:y="-675"/>
      <w:tabs>
        <w:tab w:val="left" w:pos="851"/>
        <w:tab w:val="left" w:pos="1134"/>
        <w:tab w:val="left" w:pos="1871"/>
        <w:tab w:val="left" w:pos="2268"/>
      </w:tabs>
      <w:bidi w:val="0"/>
      <w:spacing w:before="0" w:line="240" w:lineRule="atLeast"/>
      <w:jc w:val="left"/>
    </w:pPr>
    <w:rPr>
      <w:rFonts w:asciiTheme="minorHAnsi" w:eastAsia="MS Mincho" w:hAnsiTheme="minorHAnsi" w:cstheme="minorHAnsi" w:hint="cs"/>
      <w:b/>
      <w:sz w:val="24"/>
      <w:szCs w:val="24"/>
      <w:lang w:eastAsia="zh-CN"/>
    </w:rPr>
  </w:style>
  <w:style w:type="paragraph" w:customStyle="1" w:styleId="Normalend">
    <w:name w:val="Normal_end"/>
    <w:basedOn w:val="Normal"/>
    <w:next w:val="Normal"/>
    <w:qFormat/>
    <w:rsid w:val="00DB25B4"/>
    <w:pPr>
      <w:tabs>
        <w:tab w:val="left" w:pos="1134"/>
        <w:tab w:val="left" w:pos="1871"/>
        <w:tab w:val="left" w:pos="2268"/>
      </w:tabs>
      <w:bidi w:val="0"/>
      <w:spacing w:line="240" w:lineRule="auto"/>
      <w:jc w:val="left"/>
    </w:pPr>
    <w:rPr>
      <w:rFonts w:eastAsia="MS Mincho" w:cs="Simplified Arabic" w:hint="cs"/>
      <w:sz w:val="24"/>
      <w:lang w:eastAsia="zh-CN"/>
    </w:rPr>
  </w:style>
  <w:style w:type="paragraph" w:customStyle="1" w:styleId="Part1">
    <w:name w:val="Part_1"/>
    <w:basedOn w:val="Section1"/>
    <w:next w:val="Section1"/>
    <w:qFormat/>
    <w:rsid w:val="00DB25B4"/>
    <w:pPr>
      <w:tabs>
        <w:tab w:val="center" w:pos="4820"/>
      </w:tabs>
      <w:bidi w:val="0"/>
      <w:spacing w:before="360" w:line="240" w:lineRule="auto"/>
    </w:pPr>
    <w:rPr>
      <w:rFonts w:eastAsia="MS Mincho" w:cs="Simplified Arabic" w:hint="cs"/>
      <w:sz w:val="24"/>
      <w:lang w:eastAsia="zh-CN"/>
    </w:rPr>
  </w:style>
  <w:style w:type="paragraph" w:customStyle="1" w:styleId="Subsection1">
    <w:name w:val="Subsection_1"/>
    <w:basedOn w:val="Section1"/>
    <w:next w:val="Normalaftertitle0"/>
    <w:qFormat/>
    <w:rsid w:val="00DB25B4"/>
    <w:pPr>
      <w:tabs>
        <w:tab w:val="center" w:pos="4820"/>
      </w:tabs>
      <w:bidi w:val="0"/>
      <w:spacing w:before="360" w:line="240" w:lineRule="auto"/>
    </w:pPr>
    <w:rPr>
      <w:rFonts w:eastAsia="MS Mincho" w:cs="Simplified Arabic" w:hint="cs"/>
      <w:sz w:val="24"/>
      <w:lang w:eastAsia="zh-CN"/>
    </w:rPr>
  </w:style>
  <w:style w:type="paragraph" w:customStyle="1" w:styleId="Volumetitle">
    <w:name w:val="Volume_title"/>
    <w:basedOn w:val="Normal"/>
    <w:qFormat/>
    <w:rsid w:val="00DB25B4"/>
    <w:pPr>
      <w:tabs>
        <w:tab w:val="left" w:pos="1134"/>
        <w:tab w:val="left" w:pos="1871"/>
        <w:tab w:val="left" w:pos="2268"/>
      </w:tabs>
      <w:bidi w:val="0"/>
      <w:spacing w:line="240" w:lineRule="auto"/>
      <w:jc w:val="center"/>
    </w:pPr>
    <w:rPr>
      <w:rFonts w:eastAsia="MS Mincho" w:cs="Simplified Arabic" w:hint="cs"/>
      <w:b/>
      <w:bCs/>
      <w:sz w:val="28"/>
      <w:szCs w:val="28"/>
      <w:lang w:eastAsia="zh-CN"/>
    </w:rPr>
  </w:style>
  <w:style w:type="paragraph" w:customStyle="1" w:styleId="Headingsplit">
    <w:name w:val="Heading_split"/>
    <w:basedOn w:val="Headingi"/>
    <w:qFormat/>
    <w:rsid w:val="00DB25B4"/>
    <w:pPr>
      <w:keepNext w:val="0"/>
      <w:tabs>
        <w:tab w:val="left" w:pos="1134"/>
        <w:tab w:val="left" w:pos="1871"/>
        <w:tab w:val="left" w:pos="2268"/>
      </w:tabs>
      <w:bidi w:val="0"/>
      <w:spacing w:line="240" w:lineRule="auto"/>
      <w:jc w:val="left"/>
    </w:pPr>
    <w:rPr>
      <w:rFonts w:eastAsia="MS Mincho" w:cs="Simplified Arabic" w:hint="cs"/>
      <w:sz w:val="24"/>
      <w:szCs w:val="25"/>
      <w:lang w:eastAsia="zh-CN"/>
    </w:rPr>
  </w:style>
  <w:style w:type="paragraph" w:customStyle="1" w:styleId="Normalsplit">
    <w:name w:val="Normal_split"/>
    <w:basedOn w:val="Normal"/>
    <w:qFormat/>
    <w:rsid w:val="00DB25B4"/>
    <w:pPr>
      <w:tabs>
        <w:tab w:val="left" w:pos="1134"/>
        <w:tab w:val="left" w:pos="1871"/>
        <w:tab w:val="left" w:pos="2268"/>
      </w:tabs>
      <w:bidi w:val="0"/>
      <w:spacing w:line="240" w:lineRule="auto"/>
      <w:jc w:val="left"/>
    </w:pPr>
    <w:rPr>
      <w:rFonts w:eastAsia="MS Mincho" w:cs="Simplified Arabic" w:hint="cs"/>
      <w:sz w:val="24"/>
      <w:lang w:eastAsia="zh-CN"/>
    </w:rPr>
  </w:style>
  <w:style w:type="character" w:customStyle="1" w:styleId="Provsplit">
    <w:name w:val="Prov_split"/>
    <w:basedOn w:val="DefaultParagraphFont"/>
    <w:qFormat/>
    <w:rsid w:val="00DB25B4"/>
    <w:rPr>
      <w:rFonts w:ascii="Times New Roman" w:hAnsi="Times New Roman"/>
      <w:b w:val="0"/>
    </w:rPr>
  </w:style>
  <w:style w:type="paragraph" w:customStyle="1" w:styleId="Tablesplit">
    <w:name w:val="Table_split"/>
    <w:basedOn w:val="Tabletext"/>
    <w:qFormat/>
    <w:rsid w:val="00DB25B4"/>
    <w:pPr>
      <w:keepNext/>
      <w:tabs>
        <w:tab w:val="left" w:pos="1409"/>
        <w:tab w:val="left" w:pos="2237"/>
        <w:tab w:val="left" w:pos="2828"/>
        <w:tab w:val="left" w:pos="4604"/>
        <w:tab w:val="left" w:pos="6023"/>
        <w:tab w:val="left" w:pos="6732"/>
        <w:tab w:val="left" w:pos="7323"/>
        <w:tab w:val="left" w:pos="7914"/>
      </w:tabs>
      <w:bidi w:val="0"/>
      <w:spacing w:line="240" w:lineRule="auto"/>
      <w:ind w:left="108" w:right="-113"/>
    </w:pPr>
    <w:rPr>
      <w:rFonts w:eastAsia="MS Mincho" w:cs="Simplified Arabic" w:hint="cs"/>
      <w:b/>
      <w:szCs w:val="30"/>
      <w:lang w:eastAsia="zh-CN"/>
    </w:rPr>
  </w:style>
  <w:style w:type="character" w:customStyle="1" w:styleId="RectitleChar">
    <w:name w:val="Rec_title Char"/>
    <w:basedOn w:val="DefaultParagraphFont"/>
    <w:link w:val="Rectitle"/>
    <w:locked/>
    <w:rsid w:val="00DB25B4"/>
    <w:rPr>
      <w:rFonts w:ascii="Times New Roman Bold" w:eastAsia="NSimSun" w:hAnsi="Times New Roman Bold" w:cs="Traditional Arabic"/>
      <w:b/>
      <w:bCs/>
      <w:sz w:val="28"/>
      <w:szCs w:val="40"/>
      <w:lang w:eastAsia="fr-FR" w:bidi="ar-EG"/>
    </w:rPr>
  </w:style>
  <w:style w:type="character" w:customStyle="1" w:styleId="Heading2Char">
    <w:name w:val="Heading 2 Char"/>
    <w:basedOn w:val="DefaultParagraphFont"/>
    <w:link w:val="Heading2"/>
    <w:rsid w:val="00DB25B4"/>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DB25B4"/>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DB25B4"/>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DB25B4"/>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DB25B4"/>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DB25B4"/>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DB25B4"/>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DB25B4"/>
    <w:rPr>
      <w:rFonts w:ascii="Times New Roman Bold" w:hAnsi="Times New Roman Bold" w:cs="Traditional Arabic"/>
      <w:b/>
      <w:bCs/>
      <w:sz w:val="22"/>
      <w:szCs w:val="30"/>
      <w:lang w:eastAsia="fr-FR"/>
    </w:rPr>
  </w:style>
  <w:style w:type="paragraph" w:styleId="BalloonText">
    <w:name w:val="Balloon Text"/>
    <w:basedOn w:val="Normal"/>
    <w:link w:val="BalloonTextChar"/>
    <w:unhideWhenUsed/>
    <w:rsid w:val="00DB25B4"/>
    <w:pPr>
      <w:tabs>
        <w:tab w:val="left" w:pos="1134"/>
        <w:tab w:val="left" w:pos="1871"/>
        <w:tab w:val="left" w:pos="2268"/>
      </w:tabs>
      <w:bidi w:val="0"/>
      <w:spacing w:before="0" w:line="240" w:lineRule="auto"/>
      <w:jc w:val="left"/>
    </w:pPr>
    <w:rPr>
      <w:rFonts w:ascii="Gulim" w:eastAsia="Gulim" w:cs="Simplified Arabic" w:hint="cs"/>
      <w:sz w:val="18"/>
      <w:szCs w:val="18"/>
      <w:lang w:eastAsia="zh-CN"/>
    </w:rPr>
  </w:style>
  <w:style w:type="character" w:customStyle="1" w:styleId="BalloonTextChar">
    <w:name w:val="Balloon Text Char"/>
    <w:basedOn w:val="DefaultParagraphFont"/>
    <w:link w:val="BalloonText"/>
    <w:rsid w:val="00DB25B4"/>
    <w:rPr>
      <w:rFonts w:ascii="Gulim" w:eastAsia="Gulim" w:hAnsi="Times New Roman" w:cs="Simplified Arabic"/>
      <w:sz w:val="18"/>
      <w:szCs w:val="18"/>
    </w:rPr>
  </w:style>
  <w:style w:type="character" w:customStyle="1" w:styleId="SourceChar">
    <w:name w:val="Source Char"/>
    <w:basedOn w:val="DefaultParagraphFont"/>
    <w:link w:val="Source"/>
    <w:uiPriority w:val="99"/>
    <w:rsid w:val="00DB25B4"/>
    <w:rPr>
      <w:rFonts w:ascii="Times New Roman Bold" w:hAnsi="Times New Roman Bold" w:cs="Traditional Arabic"/>
      <w:b/>
      <w:sz w:val="28"/>
      <w:szCs w:val="40"/>
      <w:lang w:eastAsia="fr-FR"/>
    </w:rPr>
  </w:style>
  <w:style w:type="character" w:customStyle="1" w:styleId="Title1Char">
    <w:name w:val="Title 1 Char"/>
    <w:link w:val="Title1"/>
    <w:locked/>
    <w:rsid w:val="00DB25B4"/>
    <w:rPr>
      <w:rFonts w:ascii="Times New Roman Bold" w:hAnsi="Times New Roman Bold" w:cs="Traditional Arabic"/>
      <w:caps/>
      <w:sz w:val="28"/>
      <w:szCs w:val="40"/>
      <w:lang w:eastAsia="fr-FR"/>
    </w:rPr>
  </w:style>
  <w:style w:type="character" w:customStyle="1" w:styleId="HeadingbChar">
    <w:name w:val="Heading_b Char"/>
    <w:link w:val="Headingb"/>
    <w:locked/>
    <w:rsid w:val="00DB25B4"/>
    <w:rPr>
      <w:rFonts w:ascii="Times New Roman Bold" w:hAnsi="Times New Roman Bold" w:cs="Traditional Arabic"/>
      <w:b/>
      <w:bCs/>
      <w:sz w:val="22"/>
      <w:szCs w:val="30"/>
      <w:lang w:eastAsia="fr-FR"/>
    </w:rPr>
  </w:style>
  <w:style w:type="character" w:customStyle="1" w:styleId="TableheadChar">
    <w:name w:val="Table_head Char"/>
    <w:link w:val="Tablehead"/>
    <w:locked/>
    <w:rsid w:val="00727E4C"/>
    <w:rPr>
      <w:rFonts w:ascii="Times New Roman Bold" w:hAnsi="Times New Roman Bold" w:cs="Traditional Arabic"/>
      <w:b/>
      <w:bCs/>
      <w:szCs w:val="26"/>
      <w:lang w:eastAsia="en-US"/>
    </w:rPr>
  </w:style>
  <w:style w:type="character" w:customStyle="1" w:styleId="TableNoChar">
    <w:name w:val="Table_No Char"/>
    <w:link w:val="TableNo0"/>
    <w:rsid w:val="004F01F6"/>
    <w:rPr>
      <w:rFonts w:ascii="Times New Roman" w:hAnsi="Times New Roman" w:cs="Traditional Arabic"/>
      <w:sz w:val="22"/>
      <w:szCs w:val="30"/>
    </w:rPr>
  </w:style>
  <w:style w:type="character" w:customStyle="1" w:styleId="TabletextChar">
    <w:name w:val="Table_text Char"/>
    <w:link w:val="Tabletext"/>
    <w:qFormat/>
    <w:locked/>
    <w:rsid w:val="00871534"/>
    <w:rPr>
      <w:rFonts w:ascii="Times New Roman" w:hAnsi="Times New Roman" w:cs="Traditional Arabic"/>
      <w:szCs w:val="26"/>
      <w:lang w:eastAsia="fr-FR"/>
    </w:rPr>
  </w:style>
  <w:style w:type="character" w:customStyle="1" w:styleId="TabletitleChar">
    <w:name w:val="Table_title Char"/>
    <w:link w:val="Tabletitle"/>
    <w:qFormat/>
    <w:rsid w:val="00DB25B4"/>
    <w:rPr>
      <w:rFonts w:ascii="Times New Roman Bold" w:hAnsi="Times New Roman Bold" w:cs="Traditional Arabic"/>
      <w:b/>
      <w:bCs/>
      <w:sz w:val="22"/>
      <w:szCs w:val="30"/>
      <w:lang w:eastAsia="fr-FR" w:bidi="ar-EG"/>
    </w:rPr>
  </w:style>
  <w:style w:type="paragraph" w:styleId="ListParagraph">
    <w:name w:val="List Paragraph"/>
    <w:basedOn w:val="Normal"/>
    <w:link w:val="ListParagraphChar"/>
    <w:uiPriority w:val="34"/>
    <w:qFormat/>
    <w:rsid w:val="00DB25B4"/>
    <w:pPr>
      <w:tabs>
        <w:tab w:val="left" w:pos="1134"/>
        <w:tab w:val="left" w:pos="1871"/>
        <w:tab w:val="left" w:pos="2268"/>
      </w:tabs>
      <w:bidi w:val="0"/>
      <w:spacing w:line="240" w:lineRule="auto"/>
      <w:ind w:left="720"/>
      <w:contextualSpacing/>
      <w:jc w:val="left"/>
    </w:pPr>
    <w:rPr>
      <w:rFonts w:cs="Simplified Arabic"/>
      <w:sz w:val="24"/>
      <w:lang w:eastAsia="zh-CN"/>
    </w:rPr>
  </w:style>
  <w:style w:type="character" w:customStyle="1" w:styleId="enumlev1Char">
    <w:name w:val="enumlev1 Char"/>
    <w:link w:val="enumlev1"/>
    <w:qFormat/>
    <w:rsid w:val="00DB25B4"/>
    <w:rPr>
      <w:rFonts w:ascii="Times New Roman" w:hAnsi="Times New Roman" w:cs="Traditional Arabic"/>
      <w:sz w:val="22"/>
      <w:szCs w:val="30"/>
      <w:lang w:eastAsia="fr-FR" w:bidi="ar-EG"/>
    </w:rPr>
  </w:style>
  <w:style w:type="character" w:customStyle="1" w:styleId="FigureChar">
    <w:name w:val="Figure Char"/>
    <w:aliases w:val="fig Char"/>
    <w:link w:val="Figure"/>
    <w:rsid w:val="00143056"/>
    <w:rPr>
      <w:rFonts w:ascii="Times New Roman" w:hAnsi="Times New Roman" w:cs="Simplified Arabic"/>
      <w:sz w:val="22"/>
      <w:szCs w:val="30"/>
    </w:rPr>
  </w:style>
  <w:style w:type="character" w:customStyle="1" w:styleId="FiguretitleChar">
    <w:name w:val="Figure_title Char"/>
    <w:link w:val="Figuretitle0"/>
    <w:rsid w:val="00143056"/>
    <w:rPr>
      <w:rFonts w:ascii="Times New Roman Bold" w:hAnsi="Times New Roman Bold" w:cs="Traditional Arabic"/>
      <w:b/>
      <w:bCs/>
      <w:sz w:val="22"/>
      <w:szCs w:val="30"/>
    </w:rPr>
  </w:style>
  <w:style w:type="character" w:customStyle="1" w:styleId="FigureNo0">
    <w:name w:val="Figure_No (文字)"/>
    <w:link w:val="FigureNo"/>
    <w:rsid w:val="00DB25B4"/>
    <w:rPr>
      <w:rFonts w:ascii="Times New Roman" w:hAnsi="Times New Roman Bold" w:cs="Traditional Arabic"/>
      <w:sz w:val="22"/>
      <w:szCs w:val="30"/>
      <w:lang w:val="fr-FR" w:eastAsia="fr-FR" w:bidi="ar-EG"/>
    </w:rPr>
  </w:style>
  <w:style w:type="character" w:customStyle="1" w:styleId="TablelegendChar">
    <w:name w:val="Table_legend Char"/>
    <w:link w:val="Tablelegend"/>
    <w:locked/>
    <w:rsid w:val="00DB25B4"/>
    <w:rPr>
      <w:rFonts w:ascii="Times New Roman" w:hAnsi="Times New Roman" w:cs="Traditional Arabic"/>
      <w:sz w:val="22"/>
      <w:szCs w:val="30"/>
      <w:lang w:eastAsia="fr-FR"/>
    </w:rPr>
  </w:style>
  <w:style w:type="paragraph" w:styleId="Title">
    <w:name w:val="Title"/>
    <w:basedOn w:val="Normal"/>
    <w:link w:val="TitleChar"/>
    <w:uiPriority w:val="99"/>
    <w:qFormat/>
    <w:rsid w:val="00DB25B4"/>
    <w:pPr>
      <w:overflowPunct/>
      <w:autoSpaceDE/>
      <w:autoSpaceDN/>
      <w:bidi w:val="0"/>
      <w:adjustRightInd/>
      <w:spacing w:before="0" w:line="240" w:lineRule="auto"/>
      <w:jc w:val="center"/>
      <w:textAlignment w:val="auto"/>
    </w:pPr>
    <w:rPr>
      <w:rFonts w:eastAsia="MS Mincho" w:cs="Simplified Arabic" w:hint="cs"/>
      <w:b/>
      <w:bCs/>
      <w:sz w:val="24"/>
      <w:szCs w:val="24"/>
      <w:lang w:eastAsia="zh-CN"/>
    </w:rPr>
  </w:style>
  <w:style w:type="character" w:customStyle="1" w:styleId="TitleChar">
    <w:name w:val="Title Char"/>
    <w:basedOn w:val="DefaultParagraphFont"/>
    <w:link w:val="Title"/>
    <w:uiPriority w:val="99"/>
    <w:rsid w:val="00DB25B4"/>
    <w:rPr>
      <w:rFonts w:ascii="Times New Roman" w:eastAsia="MS Mincho" w:hAnsi="Times New Roman" w:cs="Simplified Arabic"/>
      <w:b/>
      <w:bCs/>
      <w:sz w:val="24"/>
      <w:szCs w:val="24"/>
    </w:rPr>
  </w:style>
  <w:style w:type="paragraph" w:styleId="BodyText">
    <w:name w:val="Body Text"/>
    <w:basedOn w:val="Normal"/>
    <w:link w:val="BodyTextChar"/>
    <w:uiPriority w:val="99"/>
    <w:rsid w:val="00DB25B4"/>
    <w:pPr>
      <w:overflowPunct/>
      <w:autoSpaceDE/>
      <w:autoSpaceDN/>
      <w:bidi w:val="0"/>
      <w:adjustRightInd/>
      <w:spacing w:before="0" w:line="240" w:lineRule="auto"/>
      <w:jc w:val="left"/>
      <w:textAlignment w:val="auto"/>
    </w:pPr>
    <w:rPr>
      <w:rFonts w:eastAsia="MS Mincho" w:cs="Simplified Arabic" w:hint="cs"/>
      <w:b/>
      <w:bCs/>
      <w:sz w:val="24"/>
      <w:szCs w:val="24"/>
      <w:lang w:eastAsia="zh-CN"/>
    </w:rPr>
  </w:style>
  <w:style w:type="character" w:customStyle="1" w:styleId="BodyTextChar">
    <w:name w:val="Body Text Char"/>
    <w:basedOn w:val="DefaultParagraphFont"/>
    <w:link w:val="BodyText"/>
    <w:uiPriority w:val="99"/>
    <w:rsid w:val="00DB25B4"/>
    <w:rPr>
      <w:rFonts w:ascii="Times New Roman" w:eastAsia="MS Mincho" w:hAnsi="Times New Roman" w:cs="Simplified Arabic"/>
      <w:b/>
      <w:bCs/>
      <w:sz w:val="24"/>
      <w:szCs w:val="24"/>
    </w:rPr>
  </w:style>
  <w:style w:type="paragraph" w:styleId="Subtitle">
    <w:name w:val="Subtitle"/>
    <w:basedOn w:val="Normal"/>
    <w:link w:val="SubtitleChar"/>
    <w:uiPriority w:val="99"/>
    <w:qFormat/>
    <w:rsid w:val="00DB25B4"/>
    <w:pPr>
      <w:overflowPunct/>
      <w:autoSpaceDE/>
      <w:autoSpaceDN/>
      <w:bidi w:val="0"/>
      <w:adjustRightInd/>
      <w:spacing w:before="0" w:line="240" w:lineRule="auto"/>
      <w:jc w:val="left"/>
      <w:textAlignment w:val="auto"/>
    </w:pPr>
    <w:rPr>
      <w:rFonts w:eastAsia="MS Mincho" w:cs="Simplified Arabic" w:hint="cs"/>
      <w:sz w:val="24"/>
      <w:szCs w:val="24"/>
      <w:u w:val="single"/>
      <w:lang w:eastAsia="zh-CN"/>
    </w:rPr>
  </w:style>
  <w:style w:type="character" w:customStyle="1" w:styleId="SubtitleChar">
    <w:name w:val="Subtitle Char"/>
    <w:basedOn w:val="DefaultParagraphFont"/>
    <w:link w:val="Subtitle"/>
    <w:uiPriority w:val="99"/>
    <w:rsid w:val="00DB25B4"/>
    <w:rPr>
      <w:rFonts w:ascii="Times New Roman" w:eastAsia="MS Mincho" w:hAnsi="Times New Roman" w:cs="Simplified Arabic"/>
      <w:sz w:val="24"/>
      <w:szCs w:val="24"/>
      <w:u w:val="single"/>
    </w:rPr>
  </w:style>
  <w:style w:type="paragraph" w:styleId="BodyText2">
    <w:name w:val="Body Text 2"/>
    <w:basedOn w:val="Normal"/>
    <w:link w:val="BodyText2Char"/>
    <w:uiPriority w:val="99"/>
    <w:rsid w:val="00DB25B4"/>
    <w:pPr>
      <w:tabs>
        <w:tab w:val="left" w:pos="1080"/>
      </w:tabs>
      <w:overflowPunct/>
      <w:autoSpaceDE/>
      <w:autoSpaceDN/>
      <w:bidi w:val="0"/>
      <w:adjustRightInd/>
      <w:spacing w:before="0" w:line="240" w:lineRule="auto"/>
      <w:jc w:val="left"/>
      <w:textAlignment w:val="auto"/>
    </w:pPr>
    <w:rPr>
      <w:rFonts w:ascii="Arial" w:eastAsia="MS Mincho" w:hAnsi="Arial" w:cs="Arial" w:hint="cs"/>
      <w:szCs w:val="24"/>
      <w:lang w:eastAsia="zh-CN"/>
    </w:rPr>
  </w:style>
  <w:style w:type="character" w:customStyle="1" w:styleId="BodyText2Char">
    <w:name w:val="Body Text 2 Char"/>
    <w:basedOn w:val="DefaultParagraphFont"/>
    <w:link w:val="BodyText2"/>
    <w:uiPriority w:val="99"/>
    <w:rsid w:val="00DB25B4"/>
    <w:rPr>
      <w:rFonts w:ascii="Arial" w:eastAsia="MS Mincho" w:hAnsi="Arial" w:cs="Arial"/>
      <w:sz w:val="22"/>
      <w:szCs w:val="24"/>
    </w:rPr>
  </w:style>
  <w:style w:type="paragraph" w:styleId="NormalWeb">
    <w:name w:val="Normal (Web)"/>
    <w:basedOn w:val="Normal"/>
    <w:uiPriority w:val="99"/>
    <w:qFormat/>
    <w:rsid w:val="00DB25B4"/>
    <w:pPr>
      <w:overflowPunct/>
      <w:autoSpaceDE/>
      <w:autoSpaceDN/>
      <w:bidi w:val="0"/>
      <w:adjustRightInd/>
      <w:spacing w:before="100" w:beforeAutospacing="1" w:after="100" w:afterAutospacing="1" w:line="240" w:lineRule="auto"/>
      <w:jc w:val="left"/>
      <w:textAlignment w:val="auto"/>
    </w:pPr>
    <w:rPr>
      <w:rFonts w:eastAsia="MS Mincho" w:cs="Simplified Arabic" w:hint="cs"/>
      <w:sz w:val="24"/>
      <w:szCs w:val="24"/>
      <w:lang w:eastAsia="zh-CN"/>
    </w:rPr>
  </w:style>
  <w:style w:type="character" w:styleId="CommentReference">
    <w:name w:val="annotation reference"/>
    <w:basedOn w:val="DefaultParagraphFont"/>
    <w:rsid w:val="00DB25B4"/>
    <w:rPr>
      <w:rFonts w:cs="Times New Roman"/>
      <w:sz w:val="16"/>
      <w:szCs w:val="16"/>
    </w:rPr>
  </w:style>
  <w:style w:type="paragraph" w:styleId="CommentText">
    <w:name w:val="annotation text"/>
    <w:basedOn w:val="Normal"/>
    <w:link w:val="CommentTextChar"/>
    <w:rsid w:val="00DB25B4"/>
    <w:pPr>
      <w:overflowPunct/>
      <w:autoSpaceDE/>
      <w:autoSpaceDN/>
      <w:bidi w:val="0"/>
      <w:adjustRightInd/>
      <w:spacing w:before="0" w:line="240" w:lineRule="auto"/>
      <w:jc w:val="left"/>
      <w:textAlignment w:val="auto"/>
    </w:pPr>
    <w:rPr>
      <w:rFonts w:eastAsia="MS Mincho" w:cs="Simplified Arabic" w:hint="cs"/>
      <w:sz w:val="20"/>
      <w:lang w:eastAsia="zh-CN"/>
    </w:rPr>
  </w:style>
  <w:style w:type="character" w:customStyle="1" w:styleId="CommentTextChar">
    <w:name w:val="Comment Text Char"/>
    <w:basedOn w:val="DefaultParagraphFont"/>
    <w:link w:val="CommentText"/>
    <w:rsid w:val="00DB25B4"/>
    <w:rPr>
      <w:rFonts w:ascii="Times New Roman" w:eastAsia="MS Mincho" w:hAnsi="Times New Roman" w:cs="Simplified Arabic"/>
      <w:szCs w:val="30"/>
    </w:rPr>
  </w:style>
  <w:style w:type="paragraph" w:styleId="BodyText3">
    <w:name w:val="Body Text 3"/>
    <w:basedOn w:val="Normal"/>
    <w:link w:val="BodyText3Char"/>
    <w:uiPriority w:val="99"/>
    <w:rsid w:val="00DB25B4"/>
    <w:pPr>
      <w:overflowPunct/>
      <w:autoSpaceDE/>
      <w:autoSpaceDN/>
      <w:bidi w:val="0"/>
      <w:adjustRightInd/>
      <w:spacing w:before="0" w:line="240" w:lineRule="auto"/>
      <w:jc w:val="left"/>
      <w:textAlignment w:val="auto"/>
    </w:pPr>
    <w:rPr>
      <w:rFonts w:ascii="Arial" w:eastAsia="MS Mincho" w:hAnsi="Arial" w:cs="Arial" w:hint="cs"/>
      <w:color w:val="00FF00"/>
      <w:szCs w:val="24"/>
      <w:lang w:eastAsia="zh-CN"/>
    </w:rPr>
  </w:style>
  <w:style w:type="character" w:customStyle="1" w:styleId="BodyText3Char">
    <w:name w:val="Body Text 3 Char"/>
    <w:basedOn w:val="DefaultParagraphFont"/>
    <w:link w:val="BodyText3"/>
    <w:uiPriority w:val="99"/>
    <w:rsid w:val="00DB25B4"/>
    <w:rPr>
      <w:rFonts w:ascii="Arial" w:eastAsia="MS Mincho" w:hAnsi="Arial" w:cs="Arial"/>
      <w:color w:val="00FF00"/>
      <w:sz w:val="22"/>
      <w:szCs w:val="24"/>
    </w:rPr>
  </w:style>
  <w:style w:type="character" w:customStyle="1" w:styleId="BodyTextIndent2Char">
    <w:name w:val="Body Text Indent 2 Char"/>
    <w:basedOn w:val="DefaultParagraphFont"/>
    <w:link w:val="BodyTextIndent2"/>
    <w:uiPriority w:val="99"/>
    <w:rsid w:val="00DB25B4"/>
    <w:rPr>
      <w:rFonts w:ascii="Times New Roman" w:hAnsi="Times New Roman" w:cs="Traditional Arabic"/>
      <w:b/>
      <w:bCs/>
      <w:sz w:val="32"/>
      <w:szCs w:val="32"/>
      <w:lang w:eastAsia="fr-FR"/>
    </w:rPr>
  </w:style>
  <w:style w:type="character" w:customStyle="1" w:styleId="NormalaftertitleChar">
    <w:name w:val="Normal_after_title Char"/>
    <w:basedOn w:val="DefaultParagraphFont"/>
    <w:link w:val="Normalaftertitle"/>
    <w:locked/>
    <w:rsid w:val="00DB25B4"/>
    <w:rPr>
      <w:rFonts w:ascii="Times New Roman" w:hAnsi="Times New Roman" w:cs="Traditional Arabic"/>
      <w:sz w:val="22"/>
      <w:szCs w:val="30"/>
      <w:lang w:eastAsia="fr-FR"/>
    </w:rPr>
  </w:style>
  <w:style w:type="character" w:customStyle="1" w:styleId="NoteChar">
    <w:name w:val="Note Char"/>
    <w:basedOn w:val="DefaultParagraphFont"/>
    <w:link w:val="Note"/>
    <w:qFormat/>
    <w:locked/>
    <w:rsid w:val="00DB25B4"/>
    <w:rPr>
      <w:rFonts w:ascii="Times New Roman" w:hAnsi="Times New Roman" w:cs="Traditional Arabic"/>
      <w:szCs w:val="26"/>
      <w:lang w:eastAsia="en-US"/>
    </w:rPr>
  </w:style>
  <w:style w:type="paragraph" w:customStyle="1" w:styleId="TableTitle0">
    <w:name w:val="Table_Title"/>
    <w:basedOn w:val="Normal"/>
    <w:next w:val="Normal"/>
    <w:uiPriority w:val="99"/>
    <w:rsid w:val="00DB25B4"/>
    <w:pPr>
      <w:keepNext/>
      <w:bidi w:val="0"/>
      <w:spacing w:before="0" w:after="113" w:line="240" w:lineRule="auto"/>
      <w:jc w:val="center"/>
    </w:pPr>
    <w:rPr>
      <w:rFonts w:eastAsia="MS Mincho" w:cs="Simplified Arabic" w:hint="cs"/>
      <w:b/>
      <w:sz w:val="18"/>
      <w:lang w:eastAsia="zh-CN"/>
    </w:rPr>
  </w:style>
  <w:style w:type="paragraph" w:styleId="BodyTextIndent3">
    <w:name w:val="Body Text Indent 3"/>
    <w:basedOn w:val="Normal"/>
    <w:link w:val="BodyTextIndent3Char"/>
    <w:uiPriority w:val="99"/>
    <w:rsid w:val="00DB25B4"/>
    <w:pPr>
      <w:widowControl w:val="0"/>
      <w:overflowPunct/>
      <w:autoSpaceDE/>
      <w:autoSpaceDN/>
      <w:bidi w:val="0"/>
      <w:adjustRightInd/>
      <w:spacing w:before="0" w:line="240" w:lineRule="auto"/>
      <w:ind w:left="525" w:hangingChars="250" w:hanging="525"/>
      <w:textAlignment w:val="auto"/>
    </w:pPr>
    <w:rPr>
      <w:rFonts w:ascii="Century" w:eastAsia="MS Mincho" w:hAnsi="Century" w:cs="Simplified Arabic" w:hint="cs"/>
      <w:kern w:val="2"/>
      <w:sz w:val="21"/>
      <w:szCs w:val="24"/>
      <w:lang w:eastAsia="zh-CN"/>
    </w:rPr>
  </w:style>
  <w:style w:type="character" w:customStyle="1" w:styleId="BodyTextIndent3Char">
    <w:name w:val="Body Text Indent 3 Char"/>
    <w:basedOn w:val="DefaultParagraphFont"/>
    <w:link w:val="BodyTextIndent3"/>
    <w:uiPriority w:val="99"/>
    <w:rsid w:val="00DB25B4"/>
    <w:rPr>
      <w:rFonts w:ascii="Century" w:eastAsia="MS Mincho" w:hAnsi="Century" w:cs="Simplified Arabic"/>
      <w:kern w:val="2"/>
      <w:sz w:val="21"/>
      <w:szCs w:val="24"/>
    </w:rPr>
  </w:style>
  <w:style w:type="paragraph" w:styleId="CommentSubject">
    <w:name w:val="annotation subject"/>
    <w:basedOn w:val="CommentText"/>
    <w:next w:val="CommentText"/>
    <w:link w:val="CommentSubjectChar"/>
    <w:rsid w:val="00DB25B4"/>
    <w:pPr>
      <w:tabs>
        <w:tab w:val="left" w:pos="1134"/>
        <w:tab w:val="left" w:pos="1871"/>
        <w:tab w:val="left" w:pos="2268"/>
      </w:tabs>
      <w:overflowPunct w:val="0"/>
      <w:autoSpaceDE w:val="0"/>
      <w:autoSpaceDN w:val="0"/>
      <w:adjustRightInd w:val="0"/>
      <w:spacing w:before="120"/>
      <w:textAlignment w:val="baseline"/>
    </w:pPr>
    <w:rPr>
      <w:b/>
      <w:bCs/>
    </w:rPr>
  </w:style>
  <w:style w:type="character" w:customStyle="1" w:styleId="CommentSubjectChar">
    <w:name w:val="Comment Subject Char"/>
    <w:basedOn w:val="CommentTextChar"/>
    <w:link w:val="CommentSubject"/>
    <w:rsid w:val="00DB25B4"/>
    <w:rPr>
      <w:rFonts w:ascii="Times New Roman" w:eastAsia="MS Mincho" w:hAnsi="Times New Roman" w:cs="Simplified Arabic"/>
      <w:b/>
      <w:bCs/>
      <w:szCs w:val="30"/>
    </w:rPr>
  </w:style>
  <w:style w:type="paragraph" w:styleId="PlainText">
    <w:name w:val="Plain Text"/>
    <w:basedOn w:val="Normal"/>
    <w:link w:val="PlainTextChar"/>
    <w:uiPriority w:val="99"/>
    <w:rsid w:val="00DB25B4"/>
    <w:pPr>
      <w:bidi w:val="0"/>
      <w:spacing w:before="0" w:line="240" w:lineRule="auto"/>
      <w:jc w:val="left"/>
    </w:pPr>
    <w:rPr>
      <w:rFonts w:ascii="Courier New" w:eastAsia="MS Mincho" w:hAnsi="Courier New" w:cs="Simplified Arabic" w:hint="cs"/>
      <w:sz w:val="20"/>
      <w:lang w:eastAsia="zh-CN"/>
    </w:rPr>
  </w:style>
  <w:style w:type="character" w:customStyle="1" w:styleId="PlainTextChar">
    <w:name w:val="Plain Text Char"/>
    <w:basedOn w:val="DefaultParagraphFont"/>
    <w:link w:val="PlainText"/>
    <w:uiPriority w:val="99"/>
    <w:rsid w:val="00DB25B4"/>
    <w:rPr>
      <w:rFonts w:ascii="Courier New" w:eastAsia="MS Mincho" w:hAnsi="Courier New" w:cs="Simplified Arabic"/>
      <w:szCs w:val="30"/>
    </w:rPr>
  </w:style>
  <w:style w:type="character" w:styleId="Strong">
    <w:name w:val="Strong"/>
    <w:uiPriority w:val="22"/>
    <w:qFormat/>
    <w:rsid w:val="00DB25B4"/>
    <w:rPr>
      <w:rFonts w:cs="Times New Roman"/>
      <w:b/>
      <w:bCs/>
    </w:rPr>
  </w:style>
  <w:style w:type="paragraph" w:styleId="Date">
    <w:name w:val="Date"/>
    <w:basedOn w:val="Normal"/>
    <w:next w:val="Normal"/>
    <w:link w:val="DateChar"/>
    <w:uiPriority w:val="99"/>
    <w:rsid w:val="00DB25B4"/>
    <w:pPr>
      <w:tabs>
        <w:tab w:val="left" w:pos="794"/>
        <w:tab w:val="left" w:pos="1191"/>
        <w:tab w:val="left" w:pos="1588"/>
        <w:tab w:val="left" w:pos="1985"/>
      </w:tabs>
      <w:bidi w:val="0"/>
      <w:spacing w:line="240" w:lineRule="auto"/>
      <w:jc w:val="left"/>
    </w:pPr>
    <w:rPr>
      <w:rFonts w:eastAsia="MS Mincho" w:cs="Simplified Arabic" w:hint="cs"/>
      <w:sz w:val="24"/>
      <w:lang w:eastAsia="zh-CN"/>
    </w:rPr>
  </w:style>
  <w:style w:type="character" w:customStyle="1" w:styleId="DateChar">
    <w:name w:val="Date Char"/>
    <w:basedOn w:val="DefaultParagraphFont"/>
    <w:link w:val="Date"/>
    <w:uiPriority w:val="99"/>
    <w:rsid w:val="00DB25B4"/>
    <w:rPr>
      <w:rFonts w:ascii="Times New Roman" w:eastAsia="MS Mincho" w:hAnsi="Times New Roman" w:cs="Simplified Arabic"/>
      <w:sz w:val="24"/>
      <w:szCs w:val="30"/>
    </w:rPr>
  </w:style>
  <w:style w:type="paragraph" w:styleId="HTMLPreformatted">
    <w:name w:val="HTML Preformatted"/>
    <w:basedOn w:val="Normal"/>
    <w:link w:val="HTMLPreformattedChar"/>
    <w:uiPriority w:val="99"/>
    <w:rsid w:val="00DB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bidi w:val="0"/>
      <w:adjustRightInd/>
      <w:spacing w:before="0" w:line="240" w:lineRule="auto"/>
      <w:jc w:val="left"/>
      <w:textAlignment w:val="auto"/>
    </w:pPr>
    <w:rPr>
      <w:rFonts w:ascii="MS Gothic" w:eastAsia="MS Gothic" w:hAnsi="MS Gothic" w:cs="MS Gothic" w:hint="cs"/>
      <w:sz w:val="24"/>
      <w:szCs w:val="24"/>
      <w:lang w:eastAsia="zh-CN"/>
    </w:rPr>
  </w:style>
  <w:style w:type="character" w:customStyle="1" w:styleId="HTMLPreformattedChar">
    <w:name w:val="HTML Preformatted Char"/>
    <w:basedOn w:val="DefaultParagraphFont"/>
    <w:link w:val="HTMLPreformatted"/>
    <w:uiPriority w:val="99"/>
    <w:rsid w:val="00DB25B4"/>
    <w:rPr>
      <w:rFonts w:ascii="MS Gothic" w:eastAsia="MS Gothic" w:hAnsi="MS Gothic" w:cs="MS Gothic"/>
      <w:sz w:val="24"/>
      <w:szCs w:val="24"/>
    </w:rPr>
  </w:style>
  <w:style w:type="paragraph" w:styleId="TOC9">
    <w:name w:val="toc 9"/>
    <w:basedOn w:val="Normal"/>
    <w:next w:val="Normal"/>
    <w:uiPriority w:val="39"/>
    <w:rsid w:val="00DB25B4"/>
    <w:pPr>
      <w:tabs>
        <w:tab w:val="right" w:leader="dot" w:pos="8640"/>
      </w:tabs>
      <w:overflowPunct/>
      <w:autoSpaceDE/>
      <w:autoSpaceDN/>
      <w:bidi w:val="0"/>
      <w:adjustRightInd/>
      <w:spacing w:before="240" w:line="240" w:lineRule="auto"/>
      <w:ind w:left="1600"/>
      <w:textAlignment w:val="auto"/>
    </w:pPr>
    <w:rPr>
      <w:rFonts w:ascii="Times" w:eastAsia="MS Mincho" w:hAnsi="Times" w:cs="Simplified Arabic" w:hint="cs"/>
      <w:sz w:val="20"/>
      <w:lang w:eastAsia="zh-CN"/>
    </w:rPr>
  </w:style>
  <w:style w:type="paragraph" w:styleId="DocumentMap">
    <w:name w:val="Document Map"/>
    <w:basedOn w:val="Normal"/>
    <w:link w:val="DocumentMapChar"/>
    <w:uiPriority w:val="99"/>
    <w:rsid w:val="00DB25B4"/>
    <w:pPr>
      <w:shd w:val="clear" w:color="auto" w:fill="000080"/>
      <w:overflowPunct/>
      <w:autoSpaceDE/>
      <w:autoSpaceDN/>
      <w:bidi w:val="0"/>
      <w:adjustRightInd/>
      <w:spacing w:before="240" w:line="240" w:lineRule="auto"/>
      <w:textAlignment w:val="auto"/>
    </w:pPr>
    <w:rPr>
      <w:rFonts w:ascii="Tahoma" w:eastAsia="MS Mincho" w:hAnsi="Tahoma" w:cs="Tahoma" w:hint="cs"/>
      <w:sz w:val="20"/>
      <w:lang w:eastAsia="zh-CN"/>
    </w:rPr>
  </w:style>
  <w:style w:type="character" w:customStyle="1" w:styleId="DocumentMapChar">
    <w:name w:val="Document Map Char"/>
    <w:basedOn w:val="DefaultParagraphFont"/>
    <w:link w:val="DocumentMap"/>
    <w:uiPriority w:val="99"/>
    <w:rsid w:val="00DB25B4"/>
    <w:rPr>
      <w:rFonts w:ascii="Tahoma" w:eastAsia="MS Mincho" w:hAnsi="Tahoma" w:cs="Tahoma"/>
      <w:szCs w:val="30"/>
      <w:shd w:val="clear" w:color="auto" w:fill="000080"/>
    </w:rPr>
  </w:style>
  <w:style w:type="paragraph" w:styleId="Caption">
    <w:name w:val="caption"/>
    <w:aliases w:val="cap,cap1,cap2,cap11,Caption Char,Caption Char1 Char,cap Char Char1,Caption Char Char1 Char,cap Char2"/>
    <w:basedOn w:val="Normal"/>
    <w:next w:val="Normal"/>
    <w:link w:val="CaptionChar1"/>
    <w:qFormat/>
    <w:rsid w:val="00DB25B4"/>
    <w:pPr>
      <w:overflowPunct/>
      <w:autoSpaceDE/>
      <w:autoSpaceDN/>
      <w:bidi w:val="0"/>
      <w:adjustRightInd/>
      <w:spacing w:after="120" w:line="240" w:lineRule="atLeast"/>
      <w:jc w:val="center"/>
      <w:textAlignment w:val="auto"/>
    </w:pPr>
    <w:rPr>
      <w:rFonts w:eastAsia="MS Mincho" w:cs="Simplified Arabic"/>
      <w:i/>
      <w:lang w:eastAsia="zh-CN"/>
    </w:rPr>
  </w:style>
  <w:style w:type="paragraph" w:customStyle="1" w:styleId="Revision1">
    <w:name w:val="Revision1"/>
    <w:hidden/>
    <w:uiPriority w:val="99"/>
    <w:semiHidden/>
    <w:rsid w:val="00DB25B4"/>
    <w:rPr>
      <w:rFonts w:ascii="Times" w:eastAsia="MS Mincho" w:hAnsi="Times"/>
    </w:rPr>
  </w:style>
  <w:style w:type="paragraph" w:styleId="EndnoteText">
    <w:name w:val="endnote text"/>
    <w:basedOn w:val="Normal"/>
    <w:link w:val="EndnoteTextChar"/>
    <w:rsid w:val="00DB25B4"/>
    <w:pPr>
      <w:overflowPunct/>
      <w:autoSpaceDE/>
      <w:autoSpaceDN/>
      <w:bidi w:val="0"/>
      <w:adjustRightInd/>
      <w:spacing w:before="240" w:line="240" w:lineRule="auto"/>
      <w:textAlignment w:val="auto"/>
    </w:pPr>
    <w:rPr>
      <w:rFonts w:ascii="Times" w:eastAsia="MS Mincho" w:hAnsi="Times" w:cs="Simplified Arabic" w:hint="cs"/>
      <w:sz w:val="20"/>
      <w:lang w:eastAsia="zh-CN"/>
    </w:rPr>
  </w:style>
  <w:style w:type="character" w:customStyle="1" w:styleId="EndnoteTextChar">
    <w:name w:val="Endnote Text Char"/>
    <w:basedOn w:val="DefaultParagraphFont"/>
    <w:link w:val="EndnoteText"/>
    <w:rsid w:val="00DB25B4"/>
    <w:rPr>
      <w:rFonts w:ascii="Times" w:eastAsia="MS Mincho" w:hAnsi="Times" w:cs="Simplified Arabic"/>
      <w:szCs w:val="30"/>
    </w:rPr>
  </w:style>
  <w:style w:type="paragraph" w:styleId="List">
    <w:name w:val="List"/>
    <w:basedOn w:val="Normal"/>
    <w:rsid w:val="00DB25B4"/>
    <w:pPr>
      <w:tabs>
        <w:tab w:val="left" w:pos="794"/>
        <w:tab w:val="left" w:pos="1191"/>
        <w:tab w:val="left" w:pos="1588"/>
        <w:tab w:val="left" w:pos="1985"/>
      </w:tabs>
      <w:bidi w:val="0"/>
      <w:spacing w:line="240" w:lineRule="auto"/>
      <w:ind w:left="283" w:hanging="283"/>
      <w:jc w:val="left"/>
    </w:pPr>
    <w:rPr>
      <w:rFonts w:cs="Simplified Arabic" w:hint="cs"/>
      <w:sz w:val="24"/>
      <w:lang w:eastAsia="zh-CN"/>
    </w:rPr>
  </w:style>
  <w:style w:type="paragraph" w:styleId="Revision">
    <w:name w:val="Revision"/>
    <w:hidden/>
    <w:uiPriority w:val="99"/>
    <w:rsid w:val="00DB25B4"/>
    <w:rPr>
      <w:rFonts w:ascii="Times New Roman" w:eastAsia="MS Mincho" w:hAnsi="Times New Roman"/>
      <w:sz w:val="24"/>
    </w:rPr>
  </w:style>
  <w:style w:type="character" w:styleId="Emphasis">
    <w:name w:val="Emphasis"/>
    <w:uiPriority w:val="99"/>
    <w:qFormat/>
    <w:rsid w:val="00DB25B4"/>
    <w:rPr>
      <w:rFonts w:cs="Times New Roman"/>
      <w:b/>
      <w:bCs/>
    </w:rPr>
  </w:style>
  <w:style w:type="character" w:customStyle="1" w:styleId="CallChar">
    <w:name w:val="Call Char"/>
    <w:link w:val="Call"/>
    <w:locked/>
    <w:rsid w:val="00DB25B4"/>
    <w:rPr>
      <w:rFonts w:ascii="Times New Roman" w:hAnsi="Times New Roman" w:cs="Traditional Arabic"/>
      <w:i/>
      <w:iCs/>
      <w:sz w:val="22"/>
      <w:szCs w:val="30"/>
      <w:lang w:eastAsia="en-US" w:bidi="ar-EG"/>
    </w:rPr>
  </w:style>
  <w:style w:type="character" w:customStyle="1" w:styleId="AnnexNoChar">
    <w:name w:val="Annex_No Char"/>
    <w:link w:val="AnnexNo"/>
    <w:locked/>
    <w:rsid w:val="00DB25B4"/>
    <w:rPr>
      <w:rFonts w:ascii="Times New Roman" w:eastAsia="MS Mincho" w:hAnsi="Times New Roman" w:cs="Simplified Arabic"/>
      <w:sz w:val="28"/>
      <w:szCs w:val="30"/>
    </w:rPr>
  </w:style>
  <w:style w:type="numbering" w:styleId="111111">
    <w:name w:val="Outline List 2"/>
    <w:basedOn w:val="NoList"/>
    <w:uiPriority w:val="99"/>
    <w:unhideWhenUsed/>
    <w:rsid w:val="00DB25B4"/>
    <w:pPr>
      <w:numPr>
        <w:numId w:val="23"/>
      </w:numPr>
    </w:pPr>
  </w:style>
  <w:style w:type="character" w:styleId="PlaceholderText">
    <w:name w:val="Placeholder Text"/>
    <w:basedOn w:val="DefaultParagraphFont"/>
    <w:uiPriority w:val="99"/>
    <w:rsid w:val="00DB25B4"/>
    <w:rPr>
      <w:color w:val="808080"/>
    </w:rPr>
  </w:style>
  <w:style w:type="character" w:customStyle="1" w:styleId="CaptionChar1">
    <w:name w:val="Caption Char1"/>
    <w:aliases w:val="cap Char,cap1 Char,cap2 Char,cap11 Char,Caption Char Char,Caption Char1 Char Char,cap Char Char1 Char,Caption Char Char1 Char Char,cap Char2 Char"/>
    <w:link w:val="Caption"/>
    <w:rsid w:val="00DB25B4"/>
    <w:rPr>
      <w:rFonts w:ascii="Times New Roman" w:eastAsia="MS Mincho" w:hAnsi="Times New Roman" w:cs="Simplified Arabic"/>
      <w:i/>
      <w:sz w:val="22"/>
      <w:szCs w:val="30"/>
    </w:rPr>
  </w:style>
  <w:style w:type="character" w:customStyle="1" w:styleId="HeadingiChar">
    <w:name w:val="Heading_i Char"/>
    <w:basedOn w:val="DefaultParagraphFont"/>
    <w:link w:val="Headingi"/>
    <w:locked/>
    <w:rsid w:val="00DB25B4"/>
    <w:rPr>
      <w:rFonts w:ascii="Times New Roman" w:hAnsi="Times New Roman" w:cs="Traditional Arabic"/>
      <w:i/>
      <w:sz w:val="22"/>
      <w:szCs w:val="30"/>
      <w:lang w:eastAsia="fr-FR"/>
    </w:rPr>
  </w:style>
  <w:style w:type="character" w:customStyle="1" w:styleId="ArttitleChar">
    <w:name w:val="Art_title Char"/>
    <w:basedOn w:val="DefaultParagraphFont"/>
    <w:link w:val="Arttitle"/>
    <w:locked/>
    <w:rsid w:val="00DB25B4"/>
    <w:rPr>
      <w:rFonts w:ascii="Times New Roman Bold" w:hAnsi="Times New Roman Bold" w:cs="Traditional Arabic"/>
      <w:b/>
      <w:sz w:val="26"/>
      <w:szCs w:val="36"/>
      <w:lang w:eastAsia="fr-FR"/>
    </w:rPr>
  </w:style>
  <w:style w:type="character" w:customStyle="1" w:styleId="RestitleChar">
    <w:name w:val="Res_title Char"/>
    <w:basedOn w:val="DefaultParagraphFont"/>
    <w:link w:val="Restitle"/>
    <w:locked/>
    <w:rsid w:val="00DB25B4"/>
    <w:rPr>
      <w:rFonts w:ascii="Times New Roman Bold" w:eastAsia="NSimSun" w:hAnsi="Times New Roman Bold" w:cs="Traditional Arabic"/>
      <w:b/>
      <w:bCs/>
      <w:sz w:val="28"/>
      <w:szCs w:val="40"/>
      <w:lang w:eastAsia="fr-FR" w:bidi="ar-EG"/>
    </w:rPr>
  </w:style>
  <w:style w:type="paragraph" w:customStyle="1" w:styleId="1">
    <w:name w:val="変更箇所1"/>
    <w:hidden/>
    <w:semiHidden/>
    <w:rsid w:val="00DB25B4"/>
    <w:rPr>
      <w:rFonts w:ascii="Times New Roman" w:eastAsia="SimSun" w:hAnsi="Times New Roman"/>
      <w:sz w:val="24"/>
    </w:rPr>
  </w:style>
  <w:style w:type="character" w:customStyle="1" w:styleId="NormalIndentChar">
    <w:name w:val="Normal Indent Char"/>
    <w:basedOn w:val="DefaultParagraphFont"/>
    <w:link w:val="NormalIndent"/>
    <w:rsid w:val="00DB25B4"/>
    <w:rPr>
      <w:rFonts w:ascii="Times New Roman" w:hAnsi="Times New Roman" w:cs="Simplified Arabic"/>
      <w:sz w:val="24"/>
      <w:szCs w:val="30"/>
    </w:rPr>
  </w:style>
  <w:style w:type="character" w:customStyle="1" w:styleId="ListParagraphChar">
    <w:name w:val="List Paragraph Char"/>
    <w:basedOn w:val="DefaultParagraphFont"/>
    <w:link w:val="ListParagraph"/>
    <w:rsid w:val="00DB25B4"/>
    <w:rPr>
      <w:rFonts w:ascii="Times New Roman" w:hAnsi="Times New Roman" w:cs="Simplified Arabic"/>
      <w:sz w:val="24"/>
      <w:szCs w:val="30"/>
    </w:rPr>
  </w:style>
  <w:style w:type="paragraph" w:styleId="BodyTextFirstIndent">
    <w:name w:val="Body Text First Indent"/>
    <w:basedOn w:val="BodyText"/>
    <w:link w:val="BodyTextFirstIndentChar"/>
    <w:rsid w:val="00DB25B4"/>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rPr>
  </w:style>
  <w:style w:type="character" w:customStyle="1" w:styleId="BodyTextFirstIndentChar">
    <w:name w:val="Body Text First Indent Char"/>
    <w:basedOn w:val="BodyTextChar"/>
    <w:link w:val="BodyTextFirstIndent"/>
    <w:rsid w:val="00DB25B4"/>
    <w:rPr>
      <w:rFonts w:ascii="Times New Roman" w:eastAsiaTheme="minorEastAsia" w:hAnsi="Times New Roman" w:cs="Simplified Arabic"/>
      <w:b w:val="0"/>
      <w:bCs w:val="0"/>
      <w:sz w:val="24"/>
      <w:szCs w:val="24"/>
    </w:rPr>
  </w:style>
  <w:style w:type="paragraph" w:customStyle="1" w:styleId="Methodheading1">
    <w:name w:val="Method_heading1"/>
    <w:basedOn w:val="Heading1"/>
    <w:next w:val="Normal"/>
    <w:qFormat/>
    <w:rsid w:val="00DB25B4"/>
    <w:pPr>
      <w:tabs>
        <w:tab w:val="left" w:pos="1134"/>
        <w:tab w:val="left" w:pos="1871"/>
        <w:tab w:val="left" w:pos="2268"/>
      </w:tabs>
      <w:bidi w:val="0"/>
      <w:spacing w:before="280" w:line="240" w:lineRule="auto"/>
      <w:ind w:left="1134" w:hanging="1134"/>
      <w:jc w:val="left"/>
    </w:pPr>
    <w:rPr>
      <w:rFonts w:ascii="Times New Roman" w:eastAsia="MS Mincho" w:hAnsi="Times New Roman" w:cs="Simplified Arabic" w:hint="cs"/>
      <w:bCs w:val="0"/>
      <w:sz w:val="28"/>
      <w:szCs w:val="25"/>
      <w:lang w:eastAsia="zh-CN"/>
    </w:rPr>
  </w:style>
  <w:style w:type="paragraph" w:customStyle="1" w:styleId="Methodheading2">
    <w:name w:val="Method_heading2"/>
    <w:basedOn w:val="Heading2"/>
    <w:next w:val="Normal"/>
    <w:qFormat/>
    <w:rsid w:val="00DB25B4"/>
    <w:pPr>
      <w:tabs>
        <w:tab w:val="left" w:pos="1134"/>
        <w:tab w:val="left" w:pos="1871"/>
        <w:tab w:val="left" w:pos="2268"/>
      </w:tabs>
      <w:bidi w:val="0"/>
      <w:spacing w:before="200" w:line="240" w:lineRule="auto"/>
      <w:ind w:left="1134" w:hanging="1134"/>
      <w:jc w:val="left"/>
    </w:pPr>
    <w:rPr>
      <w:rFonts w:ascii="Times New Roman" w:eastAsia="MS Mincho" w:hAnsi="Times New Roman" w:cs="Simplified Arabic" w:hint="cs"/>
      <w:bCs w:val="0"/>
      <w:szCs w:val="25"/>
      <w:lang w:eastAsia="zh-CN"/>
    </w:rPr>
  </w:style>
  <w:style w:type="paragraph" w:customStyle="1" w:styleId="Methodheading3">
    <w:name w:val="Method_heading3"/>
    <w:basedOn w:val="Heading3"/>
    <w:next w:val="Normal"/>
    <w:qFormat/>
    <w:rsid w:val="00DB25B4"/>
    <w:pPr>
      <w:tabs>
        <w:tab w:val="left" w:pos="1871"/>
        <w:tab w:val="left" w:pos="2268"/>
      </w:tabs>
      <w:bidi w:val="0"/>
      <w:spacing w:before="200" w:line="240" w:lineRule="auto"/>
      <w:ind w:left="1134" w:hanging="1134"/>
      <w:jc w:val="left"/>
    </w:pPr>
    <w:rPr>
      <w:rFonts w:ascii="Times New Roman" w:eastAsia="MS Mincho" w:hAnsi="Times New Roman" w:cs="Simplified Arabic" w:hint="cs"/>
      <w:bCs w:val="0"/>
      <w:sz w:val="24"/>
      <w:szCs w:val="25"/>
      <w:lang w:eastAsia="zh-CN"/>
    </w:rPr>
  </w:style>
  <w:style w:type="paragraph" w:customStyle="1" w:styleId="Methodheading4">
    <w:name w:val="Method_heading4"/>
    <w:basedOn w:val="Heading4"/>
    <w:next w:val="Normal"/>
    <w:qFormat/>
    <w:rsid w:val="00DB25B4"/>
    <w:pPr>
      <w:tabs>
        <w:tab w:val="left" w:pos="1871"/>
        <w:tab w:val="left" w:pos="2268"/>
      </w:tabs>
      <w:bidi w:val="0"/>
      <w:spacing w:before="200" w:line="240" w:lineRule="auto"/>
      <w:ind w:left="1134" w:hanging="1134"/>
      <w:jc w:val="left"/>
    </w:pPr>
    <w:rPr>
      <w:rFonts w:ascii="Times New Roman" w:eastAsia="MS Mincho" w:hAnsi="Times New Roman" w:cs="Simplified Arabic" w:hint="cs"/>
      <w:bCs w:val="0"/>
      <w:sz w:val="24"/>
      <w:szCs w:val="25"/>
      <w:lang w:eastAsia="zh-CN"/>
    </w:rPr>
  </w:style>
  <w:style w:type="paragraph" w:customStyle="1" w:styleId="MethodHeadingb">
    <w:name w:val="Method_Headingb"/>
    <w:basedOn w:val="Headingb"/>
    <w:qFormat/>
    <w:rsid w:val="00DB25B4"/>
    <w:pPr>
      <w:keepLines/>
      <w:overflowPunct/>
      <w:autoSpaceDE/>
      <w:autoSpaceDN/>
      <w:bidi w:val="0"/>
      <w:adjustRightInd/>
      <w:spacing w:before="0" w:line="240" w:lineRule="auto"/>
      <w:jc w:val="left"/>
      <w:textAlignment w:val="auto"/>
    </w:pPr>
    <w:rPr>
      <w:rFonts w:eastAsia="MS Mincho" w:cs="Times New Roman Bold" w:hint="cs"/>
      <w:bCs w:val="0"/>
      <w:sz w:val="24"/>
      <w:szCs w:val="25"/>
      <w:lang w:eastAsia="zh-CN"/>
    </w:rPr>
  </w:style>
  <w:style w:type="paragraph" w:styleId="TOCHeading">
    <w:name w:val="TOC Heading"/>
    <w:basedOn w:val="Heading1"/>
    <w:next w:val="Normal"/>
    <w:uiPriority w:val="39"/>
    <w:semiHidden/>
    <w:unhideWhenUsed/>
    <w:qFormat/>
    <w:rsid w:val="00DB25B4"/>
    <w:pPr>
      <w:overflowPunct/>
      <w:autoSpaceDE/>
      <w:autoSpaceDN/>
      <w:bidi w:val="0"/>
      <w:adjustRightInd/>
      <w:spacing w:before="240" w:line="256" w:lineRule="auto"/>
      <w:ind w:left="0" w:firstLine="0"/>
      <w:jc w:val="left"/>
      <w:textAlignment w:val="auto"/>
      <w:outlineLvl w:val="9"/>
    </w:pPr>
    <w:rPr>
      <w:rFonts w:asciiTheme="majorHAnsi" w:eastAsiaTheme="majorEastAsia" w:hAnsiTheme="majorHAnsi" w:cstheme="majorBidi" w:hint="cs"/>
      <w:b w:val="0"/>
      <w:bCs w:val="0"/>
      <w:color w:val="365F91" w:themeColor="accent1" w:themeShade="BF"/>
      <w:sz w:val="32"/>
      <w:szCs w:val="32"/>
      <w:lang w:eastAsia="zh-CN"/>
    </w:rPr>
  </w:style>
  <w:style w:type="paragraph" w:customStyle="1" w:styleId="EditorsNote">
    <w:name w:val="EditorsNote"/>
    <w:basedOn w:val="Normal"/>
    <w:autoRedefine/>
    <w:rsid w:val="00A45C40"/>
    <w:pPr>
      <w:tabs>
        <w:tab w:val="left" w:pos="1134"/>
        <w:tab w:val="left" w:pos="1871"/>
        <w:tab w:val="left" w:pos="2268"/>
      </w:tabs>
      <w:spacing w:before="240" w:after="240" w:line="240" w:lineRule="auto"/>
      <w:jc w:val="left"/>
    </w:pPr>
    <w:rPr>
      <w:rFonts w:ascii="Times New Roman Bold" w:eastAsia="MS Mincho" w:hAnsi="Times New Roman Bold"/>
      <w:b/>
      <w:bCs/>
      <w:i/>
      <w:iCs/>
      <w:lang w:eastAsia="zh-CN"/>
    </w:rPr>
  </w:style>
  <w:style w:type="paragraph" w:customStyle="1" w:styleId="Figurewithlegend">
    <w:name w:val="Figure_with_legend"/>
    <w:basedOn w:val="Figure"/>
    <w:rsid w:val="00DB25B4"/>
    <w:pPr>
      <w:keepLines w:val="0"/>
      <w:tabs>
        <w:tab w:val="clear" w:pos="794"/>
        <w:tab w:val="clear" w:pos="1191"/>
        <w:tab w:val="clear" w:pos="1588"/>
        <w:tab w:val="clear" w:pos="1985"/>
        <w:tab w:val="left" w:pos="1134"/>
        <w:tab w:val="left" w:pos="1871"/>
        <w:tab w:val="left" w:pos="2268"/>
      </w:tabs>
      <w:spacing w:before="120"/>
    </w:pPr>
    <w:rPr>
      <w:rFonts w:eastAsia="MS Mincho"/>
      <w:noProof/>
      <w:sz w:val="24"/>
    </w:rPr>
  </w:style>
  <w:style w:type="paragraph" w:styleId="Signature">
    <w:name w:val="Signature"/>
    <w:basedOn w:val="Normal"/>
    <w:link w:val="SignatureChar"/>
    <w:unhideWhenUsed/>
    <w:rsid w:val="00DB25B4"/>
    <w:pPr>
      <w:tabs>
        <w:tab w:val="center" w:pos="7371"/>
      </w:tabs>
      <w:bidi w:val="0"/>
      <w:spacing w:before="600" w:line="240" w:lineRule="auto"/>
      <w:jc w:val="left"/>
    </w:pPr>
    <w:rPr>
      <w:rFonts w:eastAsia="MS Mincho" w:cs="Simplified Arabic" w:hint="cs"/>
      <w:sz w:val="24"/>
      <w:lang w:eastAsia="zh-CN"/>
    </w:rPr>
  </w:style>
  <w:style w:type="character" w:customStyle="1" w:styleId="SignatureChar">
    <w:name w:val="Signature Char"/>
    <w:basedOn w:val="DefaultParagraphFont"/>
    <w:link w:val="Signature"/>
    <w:rsid w:val="00DB25B4"/>
    <w:rPr>
      <w:rFonts w:ascii="Times New Roman" w:eastAsia="MS Mincho" w:hAnsi="Times New Roman" w:cs="Simplified Arabic"/>
      <w:sz w:val="24"/>
      <w:szCs w:val="30"/>
    </w:rPr>
  </w:style>
  <w:style w:type="character" w:customStyle="1" w:styleId="enumlev10">
    <w:name w:val="enumlev1 Знак"/>
    <w:locked/>
    <w:rsid w:val="00DB25B4"/>
    <w:rPr>
      <w:rFonts w:ascii="Times New Roman" w:hAnsi="Times New Roman"/>
      <w:sz w:val="24"/>
    </w:rPr>
  </w:style>
  <w:style w:type="character" w:customStyle="1" w:styleId="EquationChar">
    <w:name w:val="Equation Char"/>
    <w:basedOn w:val="DefaultParagraphFont"/>
    <w:link w:val="Equation"/>
    <w:locked/>
    <w:rsid w:val="00DB25B4"/>
    <w:rPr>
      <w:rFonts w:ascii="Times New Roman" w:hAnsi="Times New Roman" w:cs="Traditional Arabic"/>
      <w:sz w:val="22"/>
      <w:szCs w:val="30"/>
      <w:lang w:eastAsia="fr-FR"/>
    </w:rPr>
  </w:style>
  <w:style w:type="character" w:customStyle="1" w:styleId="NormalaftertitleChar0">
    <w:name w:val="Normal after title Char"/>
    <w:basedOn w:val="DefaultParagraphFont"/>
    <w:link w:val="Normalaftertitle0"/>
    <w:rsid w:val="00DB25B4"/>
    <w:rPr>
      <w:rFonts w:ascii="Times New Roman" w:eastAsia="MS Mincho" w:hAnsi="Times New Roman" w:cs="Simplified Arabic"/>
      <w:sz w:val="24"/>
      <w:szCs w:val="30"/>
    </w:rPr>
  </w:style>
  <w:style w:type="character" w:customStyle="1" w:styleId="FigureNoChar">
    <w:name w:val="Figure_No Char"/>
    <w:locked/>
    <w:rsid w:val="00DB25B4"/>
    <w:rPr>
      <w:rFonts w:ascii="Times New Roman" w:hAnsi="Times New Roman"/>
    </w:rPr>
  </w:style>
  <w:style w:type="character" w:customStyle="1" w:styleId="AnnexNoCar">
    <w:name w:val="Annex_No Car"/>
    <w:locked/>
    <w:rsid w:val="00DB25B4"/>
    <w:rPr>
      <w:rFonts w:ascii="Times New Roman" w:hAnsi="Times New Roman"/>
      <w:sz w:val="28"/>
    </w:rPr>
  </w:style>
  <w:style w:type="character" w:customStyle="1" w:styleId="Rectitle0">
    <w:name w:val="Rec_title Знак"/>
    <w:locked/>
    <w:rsid w:val="00DB25B4"/>
    <w:rPr>
      <w:rFonts w:ascii="Times New Roman Bold" w:hAnsi="Times New Roman Bold"/>
      <w:b/>
      <w:sz w:val="28"/>
    </w:rPr>
  </w:style>
  <w:style w:type="character" w:customStyle="1" w:styleId="CommentSubjectChar1">
    <w:name w:val="Comment Subject Char1"/>
    <w:basedOn w:val="CommentTextChar"/>
    <w:semiHidden/>
    <w:rsid w:val="00DB25B4"/>
    <w:rPr>
      <w:rFonts w:ascii="Times New Roman" w:eastAsia="MS Mincho" w:hAnsi="Times New Roman" w:cs="Simplified Arabic"/>
      <w:b/>
      <w:bCs/>
      <w:szCs w:val="30"/>
    </w:rPr>
  </w:style>
  <w:style w:type="character" w:customStyle="1" w:styleId="BalloonTextChar1">
    <w:name w:val="Balloon Text Char1"/>
    <w:basedOn w:val="DefaultParagraphFont"/>
    <w:semiHidden/>
    <w:rsid w:val="00DB25B4"/>
    <w:rPr>
      <w:rFonts w:ascii="Segoe UI" w:hAnsi="Segoe UI" w:cs="Segoe UI"/>
      <w:sz w:val="18"/>
      <w:szCs w:val="18"/>
    </w:rPr>
  </w:style>
  <w:style w:type="character" w:customStyle="1" w:styleId="EndnoteTextChar1">
    <w:name w:val="Endnote Text Char1"/>
    <w:basedOn w:val="DefaultParagraphFont"/>
    <w:semiHidden/>
    <w:rsid w:val="00DB25B4"/>
    <w:rPr>
      <w:rFonts w:ascii="Times New Roman" w:hAnsi="Times New Roman"/>
    </w:rPr>
  </w:style>
  <w:style w:type="character" w:customStyle="1" w:styleId="HTMLPreformattedChar1">
    <w:name w:val="HTML Preformatted Char1"/>
    <w:basedOn w:val="DefaultParagraphFont"/>
    <w:semiHidden/>
    <w:rsid w:val="00DB25B4"/>
    <w:rPr>
      <w:rFonts w:ascii="Consolas" w:hAnsi="Consolas"/>
    </w:rPr>
  </w:style>
  <w:style w:type="paragraph" w:customStyle="1" w:styleId="Rec">
    <w:name w:val="Rec_#"/>
    <w:basedOn w:val="Normal"/>
    <w:next w:val="RecTitle1"/>
    <w:rsid w:val="00DB25B4"/>
    <w:pPr>
      <w:keepNext/>
      <w:keepLines/>
      <w:tabs>
        <w:tab w:val="center" w:pos="4849"/>
        <w:tab w:val="right" w:pos="9696"/>
      </w:tabs>
      <w:bidi w:val="0"/>
      <w:spacing w:before="720" w:line="240" w:lineRule="auto"/>
      <w:jc w:val="center"/>
    </w:pPr>
    <w:rPr>
      <w:rFonts w:eastAsia="Batang" w:cs="Simplified Arabic" w:hint="cs"/>
      <w:sz w:val="20"/>
      <w:lang w:eastAsia="zh-CN"/>
    </w:rPr>
  </w:style>
  <w:style w:type="paragraph" w:customStyle="1" w:styleId="RecTitle1">
    <w:name w:val="Rec_Title"/>
    <w:basedOn w:val="Rec"/>
    <w:next w:val="RecTitleRef"/>
    <w:rsid w:val="00DB25B4"/>
    <w:pPr>
      <w:spacing w:before="180"/>
    </w:pPr>
    <w:rPr>
      <w:b/>
    </w:rPr>
  </w:style>
  <w:style w:type="paragraph" w:customStyle="1" w:styleId="RecTitleRef">
    <w:name w:val="Rec_Title/Ref"/>
    <w:basedOn w:val="RecTitle1"/>
    <w:next w:val="RecTitleDate"/>
    <w:rsid w:val="00DB25B4"/>
    <w:pPr>
      <w:spacing w:before="136"/>
    </w:pPr>
    <w:rPr>
      <w:b w:val="0"/>
    </w:rPr>
  </w:style>
  <w:style w:type="paragraph" w:customStyle="1" w:styleId="RecTitleDate">
    <w:name w:val="Rec_Title/Date"/>
    <w:basedOn w:val="RecTitleRef"/>
    <w:next w:val="headfoot"/>
    <w:rsid w:val="00DB25B4"/>
    <w:pPr>
      <w:tabs>
        <w:tab w:val="clear" w:pos="4849"/>
      </w:tabs>
      <w:jc w:val="right"/>
    </w:pPr>
  </w:style>
  <w:style w:type="paragraph" w:customStyle="1" w:styleId="headfoot">
    <w:name w:val="head_foot"/>
    <w:basedOn w:val="Normal"/>
    <w:next w:val="Normalaftertitle0"/>
    <w:rsid w:val="00DB25B4"/>
    <w:pPr>
      <w:bidi w:val="0"/>
      <w:spacing w:before="0" w:line="240" w:lineRule="auto"/>
    </w:pPr>
    <w:rPr>
      <w:rFonts w:eastAsia="Batang" w:cs="Simplified Arabic" w:hint="cs"/>
      <w:color w:val="FF0000"/>
      <w:sz w:val="8"/>
      <w:lang w:eastAsia="zh-CN"/>
    </w:rPr>
  </w:style>
  <w:style w:type="paragraph" w:customStyle="1" w:styleId="Table-text">
    <w:name w:val="Table-text"/>
    <w:basedOn w:val="Tabletext"/>
    <w:rsid w:val="00DB25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bidi w:val="0"/>
      <w:spacing w:line="240" w:lineRule="auto"/>
      <w:jc w:val="center"/>
      <w:textAlignment w:val="auto"/>
    </w:pPr>
    <w:rPr>
      <w:rFonts w:eastAsia="Batang" w:cs="Simplified Arabic" w:hint="cs"/>
      <w:szCs w:val="30"/>
      <w:lang w:eastAsia="zh-CN"/>
    </w:rPr>
  </w:style>
  <w:style w:type="character" w:customStyle="1" w:styleId="UnresolvedMention1">
    <w:name w:val="Unresolved Mention1"/>
    <w:basedOn w:val="DefaultParagraphFont"/>
    <w:uiPriority w:val="99"/>
    <w:semiHidden/>
    <w:unhideWhenUsed/>
    <w:rsid w:val="00DB25B4"/>
    <w:rPr>
      <w:color w:val="605E5C"/>
      <w:shd w:val="clear" w:color="auto" w:fill="E1DFDD"/>
    </w:rPr>
  </w:style>
  <w:style w:type="character" w:customStyle="1" w:styleId="AppendixNoChar">
    <w:name w:val="Appendix_No Char"/>
    <w:basedOn w:val="DefaultParagraphFont"/>
    <w:link w:val="AppendixNo"/>
    <w:locked/>
    <w:rsid w:val="00DB25B4"/>
    <w:rPr>
      <w:rFonts w:ascii="Times New Roman" w:eastAsia="MS Mincho" w:hAnsi="Times New Roman" w:cs="Simplified Arabic"/>
      <w:sz w:val="28"/>
      <w:szCs w:val="30"/>
    </w:rPr>
  </w:style>
  <w:style w:type="character" w:customStyle="1" w:styleId="UnresolvedMention2">
    <w:name w:val="Unresolved Mention2"/>
    <w:basedOn w:val="DefaultParagraphFont"/>
    <w:uiPriority w:val="99"/>
    <w:semiHidden/>
    <w:unhideWhenUsed/>
    <w:rsid w:val="00DB25B4"/>
    <w:rPr>
      <w:color w:val="605E5C"/>
      <w:shd w:val="clear" w:color="auto" w:fill="E1DFDD"/>
    </w:rPr>
  </w:style>
  <w:style w:type="character" w:customStyle="1" w:styleId="10">
    <w:name w:val="확인되지 않은 멘션1"/>
    <w:basedOn w:val="DefaultParagraphFont"/>
    <w:uiPriority w:val="99"/>
    <w:semiHidden/>
    <w:unhideWhenUsed/>
    <w:rsid w:val="00DB25B4"/>
    <w:rPr>
      <w:color w:val="605E5C"/>
      <w:shd w:val="clear" w:color="auto" w:fill="E1DFDD"/>
    </w:rPr>
  </w:style>
  <w:style w:type="character" w:customStyle="1" w:styleId="enumlev2Char">
    <w:name w:val="enumlev2 Char"/>
    <w:basedOn w:val="enumlev1Char"/>
    <w:link w:val="enumlev2"/>
    <w:rsid w:val="00DB25B4"/>
    <w:rPr>
      <w:rFonts w:ascii="Times New Roman" w:hAnsi="Times New Roman" w:cs="Traditional Arabic"/>
      <w:sz w:val="22"/>
      <w:szCs w:val="30"/>
      <w:lang w:eastAsia="fr-FR" w:bidi="ar-EG"/>
    </w:rPr>
  </w:style>
  <w:style w:type="paragraph" w:customStyle="1" w:styleId="TableRec">
    <w:name w:val="TableRec"/>
    <w:basedOn w:val="Normal"/>
    <w:autoRedefine/>
    <w:qFormat/>
    <w:rsid w:val="00840C5D"/>
    <w:pPr>
      <w:tabs>
        <w:tab w:val="left" w:pos="794"/>
      </w:tabs>
      <w:spacing w:before="40" w:after="40"/>
      <w:jc w:val="left"/>
    </w:pPr>
    <w:rPr>
      <w:bCs/>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itu.int/rec/R-REC-P.676/en"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itu.int/rec/R-REC-P.676/en" TargetMode="External"/><Relationship Id="rId7" Type="http://schemas.openxmlformats.org/officeDocument/2006/relationships/endnotes" Target="endnotes.xml"/><Relationship Id="rId12" Type="http://schemas.openxmlformats.org/officeDocument/2006/relationships/hyperlink" Target="https://www.itu.int/publ/R-REC/en" TargetMode="External"/><Relationship Id="rId17" Type="http://schemas.openxmlformats.org/officeDocument/2006/relationships/hyperlink" Target="https://www.itu.int/rec/R-REC-P.676/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pub/R-REP-M.2221" TargetMode="External"/><Relationship Id="rId20" Type="http://schemas.openxmlformats.org/officeDocument/2006/relationships/hyperlink" Target="https://www.itu.int/pub/R-REP-M.22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rec/R-REC-P.676/en"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R%20(BR)\PA_ITU-R%20Rec\2023-ITU-R-REC_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2023-ITU-R-REC_S-A.dotx</Template>
  <TotalTime>90</TotalTime>
  <Pages>10</Pages>
  <Words>2590</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التوصية ‏ITU-R S.2158-0‎ منهجية لتفحص امتثال المحطات الأرضية المتحركة للطيران التي تتواصل مع المحطات الفضائية المستقرة بالنسبة إلى الأرض في الخدمة الثابتة الساتلية في النطاق ‏GHz 29,5-27,5‎‏ لمجموعة من الحدود المحددة مسبقاً لكثافة تدفق القدرة على سطح الأر</vt:lpstr>
    </vt:vector>
  </TitlesOfParts>
  <Company>ITU</Company>
  <LinksUpToDate>false</LinksUpToDate>
  <CharactersWithSpaces>16442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التوصية ‏ITU-R S.2158-0‎ منهجية لتفحص امتثال المحطات الأرضية المتحركة للطيران التي تتواصل مع المحطات الفضائية المستقرة بالنسبة إلى الأرض في الخدمة الثابتة الساتلية في النطاق ‏GHz 29,5-27,5‎‏ لمجموعة من الحدود المحددة مسبقاً لكثافة تدفق القدرة على سطح الأرض</dc:title>
  <dc:creator>KAAA</dc:creator>
  <cp:lastModifiedBy>Gergis, Mina</cp:lastModifiedBy>
  <cp:revision>25</cp:revision>
  <cp:lastPrinted>2024-03-12T12:53:00Z</cp:lastPrinted>
  <dcterms:created xsi:type="dcterms:W3CDTF">2024-02-27T15:36:00Z</dcterms:created>
  <dcterms:modified xsi:type="dcterms:W3CDTF">2024-03-12T13:05:00Z</dcterms:modified>
</cp:coreProperties>
</file>