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DF0E" w14:textId="77777777" w:rsidR="00FE79FE" w:rsidRDefault="00FE79FE"/>
    <w:p w14:paraId="6449D421" w14:textId="77777777" w:rsidR="00013002" w:rsidRDefault="00013002" w:rsidP="00DE5556">
      <w:pPr>
        <w:tabs>
          <w:tab w:val="clear" w:pos="794"/>
          <w:tab w:val="clear" w:pos="1191"/>
          <w:tab w:val="clear" w:pos="1588"/>
          <w:tab w:val="clear" w:pos="1985"/>
        </w:tabs>
      </w:pPr>
    </w:p>
    <w:p w14:paraId="7F5BF118" w14:textId="2B96D40B" w:rsidR="004A6FEB" w:rsidRPr="001E0D28" w:rsidRDefault="004A6FEB" w:rsidP="0036627C">
      <w:pPr>
        <w:pStyle w:val="CoverNumber"/>
        <w:rPr>
          <w:lang w:val="en-GB"/>
        </w:rPr>
      </w:pPr>
      <w:r w:rsidRPr="001E0D28">
        <w:rPr>
          <w:lang w:val="en-GB"/>
        </w:rPr>
        <w:t xml:space="preserve">Recommendation ITU-R </w:t>
      </w:r>
      <w:r w:rsidR="007C1523">
        <w:rPr>
          <w:lang w:val="en-GB"/>
        </w:rPr>
        <w:t>S</w:t>
      </w:r>
      <w:r w:rsidR="0036627C" w:rsidRPr="001E0D28">
        <w:rPr>
          <w:lang w:val="en-GB"/>
        </w:rPr>
        <w:t>.</w:t>
      </w:r>
      <w:r w:rsidR="007C1523">
        <w:rPr>
          <w:lang w:val="en-GB"/>
        </w:rPr>
        <w:t>2157-0</w:t>
      </w:r>
    </w:p>
    <w:p w14:paraId="053D1045" w14:textId="73C4C7AD" w:rsidR="004A6FEB" w:rsidRPr="001E0D28" w:rsidRDefault="004A6FEB" w:rsidP="0036627C">
      <w:pPr>
        <w:pStyle w:val="CoverDate"/>
        <w:rPr>
          <w:lang w:val="en-GB"/>
        </w:rPr>
      </w:pPr>
      <w:r w:rsidRPr="001E0D28">
        <w:rPr>
          <w:lang w:val="en-GB"/>
        </w:rPr>
        <w:t>(</w:t>
      </w:r>
      <w:r w:rsidR="00BD15D1" w:rsidRPr="001E0D28">
        <w:rPr>
          <w:lang w:val="en-GB"/>
        </w:rPr>
        <w:t>0</w:t>
      </w:r>
      <w:r w:rsidR="00C959DE">
        <w:rPr>
          <w:lang w:val="en-GB"/>
        </w:rPr>
        <w:t>9</w:t>
      </w:r>
      <w:r w:rsidRPr="001E0D28">
        <w:rPr>
          <w:lang w:val="en-GB"/>
        </w:rPr>
        <w:t>/</w:t>
      </w:r>
      <w:r w:rsidR="00BD15D1" w:rsidRPr="001E0D28">
        <w:rPr>
          <w:lang w:val="en-GB"/>
        </w:rPr>
        <w:t>2023</w:t>
      </w:r>
      <w:r w:rsidRPr="001E0D28">
        <w:rPr>
          <w:lang w:val="en-GB"/>
        </w:rPr>
        <w:t>)</w:t>
      </w:r>
    </w:p>
    <w:p w14:paraId="12A5E5EF" w14:textId="646D6C41" w:rsidR="004A6FEB" w:rsidRPr="001E0D28" w:rsidRDefault="007C1523" w:rsidP="0036627C">
      <w:pPr>
        <w:pStyle w:val="CoverSeries"/>
        <w:rPr>
          <w:lang w:val="en-GB"/>
        </w:rPr>
      </w:pPr>
      <w:r>
        <w:rPr>
          <w:lang w:val="en-GB"/>
        </w:rPr>
        <w:t>S</w:t>
      </w:r>
      <w:r w:rsidR="004A6FEB" w:rsidRPr="001E0D28">
        <w:rPr>
          <w:lang w:val="en-GB"/>
        </w:rPr>
        <w:t xml:space="preserve"> Series: </w:t>
      </w:r>
      <w:r w:rsidR="00FD064B">
        <w:rPr>
          <w:bCs w:val="0"/>
          <w:lang w:val="en-GB"/>
        </w:rPr>
        <w:t>Fixed-satellite service</w:t>
      </w:r>
    </w:p>
    <w:p w14:paraId="0172C484" w14:textId="5E9D578A" w:rsidR="004A6FEB" w:rsidRPr="00473A45" w:rsidRDefault="00473A45" w:rsidP="0036627C">
      <w:pPr>
        <w:pStyle w:val="CoverTitle"/>
        <w:rPr>
          <w:sz w:val="40"/>
          <w:szCs w:val="40"/>
        </w:rPr>
      </w:pPr>
      <w:r w:rsidRPr="00473A45">
        <w:rPr>
          <w:sz w:val="40"/>
          <w:szCs w:val="40"/>
          <w:lang w:val="en-GB"/>
        </w:rPr>
        <w:t>Procedures for the evaluation of interference from any non-geostationary-satellite system into a global set of the generic geostationary-satellite reference links in the frequency bands 37.5-39.5 GHz (space-to-Earth), 39.5-42.5 GHz (space-to-Earth), 47.2-50.2 GHz (Earth-to-space) and 50.4-51.4 GHz (Earth-to-space)</w:t>
      </w:r>
    </w:p>
    <w:p w14:paraId="2AE9A265" w14:textId="77777777" w:rsidR="00FE79FE" w:rsidRPr="005373E0" w:rsidRDefault="00FE79FE" w:rsidP="005373E0">
      <w:pPr>
        <w:rPr>
          <w:lang w:val="en-US"/>
        </w:rPr>
      </w:pPr>
    </w:p>
    <w:p w14:paraId="6007B723" w14:textId="77777777" w:rsidR="00A71FE5" w:rsidRPr="005373E0" w:rsidRDefault="00A71FE5" w:rsidP="005373E0"/>
    <w:p w14:paraId="230992C5"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415051A7"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41595573" w14:textId="77777777" w:rsidR="00586EF8" w:rsidRDefault="00586EF8" w:rsidP="00586EF8">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1B2FF831"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1A513A5B" w14:textId="77777777" w:rsidR="00B714F3" w:rsidRPr="00B714F3" w:rsidRDefault="00B714F3" w:rsidP="002F5199">
      <w:pPr>
        <w:pStyle w:val="Heading1"/>
        <w:spacing w:before="680"/>
        <w:jc w:val="center"/>
        <w:rPr>
          <w:szCs w:val="24"/>
          <w:lang w:val="en-US"/>
        </w:rPr>
      </w:pPr>
      <w:r w:rsidRPr="00B714F3">
        <w:rPr>
          <w:szCs w:val="24"/>
          <w:lang w:val="en-US"/>
        </w:rPr>
        <w:t>Policy on Intellectual Property Right (IPR)</w:t>
      </w:r>
    </w:p>
    <w:p w14:paraId="393884A2"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0"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484510F2" w14:textId="77777777" w:rsidR="00586EF8" w:rsidRDefault="00586EF8" w:rsidP="00586EF8">
      <w:pPr>
        <w:jc w:val="center"/>
        <w:rPr>
          <w:sz w:val="22"/>
          <w:lang w:val="en-US"/>
        </w:rPr>
      </w:pPr>
    </w:p>
    <w:p w14:paraId="1CA7E271"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274359E7" w14:textId="77777777" w:rsidTr="00AA0D99">
        <w:tc>
          <w:tcPr>
            <w:tcW w:w="9360" w:type="dxa"/>
            <w:gridSpan w:val="2"/>
          </w:tcPr>
          <w:p w14:paraId="6FA6CA50"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6CAC40EB"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1"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164CC312" w14:textId="77777777" w:rsidTr="0036528E">
        <w:tc>
          <w:tcPr>
            <w:tcW w:w="1140" w:type="dxa"/>
            <w:tcBorders>
              <w:bottom w:val="nil"/>
            </w:tcBorders>
            <w:vAlign w:val="bottom"/>
          </w:tcPr>
          <w:p w14:paraId="5DDCC75C"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79D90975"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6883953B" w14:textId="77777777" w:rsidTr="00477A11">
        <w:tc>
          <w:tcPr>
            <w:tcW w:w="1140" w:type="dxa"/>
            <w:tcBorders>
              <w:top w:val="nil"/>
              <w:bottom w:val="nil"/>
            </w:tcBorders>
            <w:shd w:val="clear" w:color="auto" w:fill="auto"/>
          </w:tcPr>
          <w:p w14:paraId="19E43CDE"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63FFD462"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5E62DBE5" w14:textId="77777777" w:rsidTr="00B51DD9">
        <w:tc>
          <w:tcPr>
            <w:tcW w:w="1140" w:type="dxa"/>
            <w:tcBorders>
              <w:top w:val="nil"/>
            </w:tcBorders>
            <w:shd w:val="clear" w:color="auto" w:fill="FFFFFF" w:themeFill="background1"/>
          </w:tcPr>
          <w:p w14:paraId="1B00EC46"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0D750C3B"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4BBAB858" w14:textId="77777777" w:rsidTr="00AA0D99">
        <w:tc>
          <w:tcPr>
            <w:tcW w:w="1140" w:type="dxa"/>
          </w:tcPr>
          <w:p w14:paraId="119ABD55"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785E10E2"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2381F830" w14:textId="77777777" w:rsidTr="00AA0D99">
        <w:tc>
          <w:tcPr>
            <w:tcW w:w="1140" w:type="dxa"/>
            <w:shd w:val="clear" w:color="auto" w:fill="auto"/>
          </w:tcPr>
          <w:p w14:paraId="553EE6C1"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69274B55"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2A764578" w14:textId="77777777" w:rsidTr="00AA0D99">
        <w:tc>
          <w:tcPr>
            <w:tcW w:w="1140" w:type="dxa"/>
            <w:shd w:val="clear" w:color="auto" w:fill="auto"/>
          </w:tcPr>
          <w:p w14:paraId="4C1B0A06"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445C780C"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A31928" w:rsidRPr="00512A4E" w14:paraId="7307AE43" w14:textId="77777777" w:rsidTr="00A3435A">
        <w:tc>
          <w:tcPr>
            <w:tcW w:w="1140" w:type="dxa"/>
            <w:shd w:val="clear" w:color="auto" w:fill="FFFFFF" w:themeFill="background1"/>
          </w:tcPr>
          <w:p w14:paraId="1653CFA8" w14:textId="77777777" w:rsidR="00A31928" w:rsidRPr="00512A4E" w:rsidRDefault="00A31928" w:rsidP="00512A4E">
            <w:pPr>
              <w:spacing w:before="30" w:after="30"/>
              <w:ind w:left="57"/>
              <w:jc w:val="left"/>
              <w:rPr>
                <w:b/>
                <w:bCs/>
                <w:sz w:val="20"/>
                <w:lang w:val="en-US"/>
              </w:rPr>
            </w:pPr>
            <w:r w:rsidRPr="00512A4E">
              <w:rPr>
                <w:b/>
                <w:bCs/>
                <w:sz w:val="20"/>
                <w:lang w:val="en-US"/>
              </w:rPr>
              <w:t>M</w:t>
            </w:r>
          </w:p>
        </w:tc>
        <w:tc>
          <w:tcPr>
            <w:tcW w:w="8220" w:type="dxa"/>
            <w:shd w:val="clear" w:color="auto" w:fill="FFFFFF" w:themeFill="background1"/>
          </w:tcPr>
          <w:p w14:paraId="28522950" w14:textId="77777777" w:rsidR="00A31928" w:rsidRPr="00512A4E"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12A4E">
              <w:rPr>
                <w:sz w:val="20"/>
                <w:lang w:val="en-US"/>
              </w:rPr>
              <w:t>Mobile, radiodetermination, amateur and related satellite services</w:t>
            </w:r>
          </w:p>
        </w:tc>
      </w:tr>
      <w:tr w:rsidR="00A31928" w:rsidRPr="00512A4E" w14:paraId="7B445A34" w14:textId="77777777" w:rsidTr="00A3435A">
        <w:tc>
          <w:tcPr>
            <w:tcW w:w="1140" w:type="dxa"/>
            <w:shd w:val="clear" w:color="auto" w:fill="F2F2F2" w:themeFill="background1" w:themeFillShade="F2"/>
          </w:tcPr>
          <w:p w14:paraId="08B53621" w14:textId="77777777" w:rsidR="00A31928" w:rsidRPr="00512A4E" w:rsidRDefault="00A31928" w:rsidP="00512A4E">
            <w:pPr>
              <w:spacing w:before="30" w:after="30"/>
              <w:ind w:left="57"/>
              <w:jc w:val="left"/>
              <w:rPr>
                <w:rFonts w:hAnsi="Times New Roman Bold"/>
                <w:color w:val="000080"/>
                <w:sz w:val="20"/>
                <w:lang w:val="en-US"/>
              </w:rPr>
            </w:pPr>
            <w:r w:rsidRPr="00473A45">
              <w:rPr>
                <w:b/>
                <w:bCs/>
                <w:sz w:val="20"/>
                <w:lang w:val="en-US"/>
              </w:rPr>
              <w:t>P</w:t>
            </w:r>
          </w:p>
        </w:tc>
        <w:tc>
          <w:tcPr>
            <w:tcW w:w="8220" w:type="dxa"/>
            <w:shd w:val="clear" w:color="auto" w:fill="F2F2F2" w:themeFill="background1" w:themeFillShade="F2"/>
          </w:tcPr>
          <w:p w14:paraId="2AEA5825" w14:textId="77777777" w:rsidR="00A31928" w:rsidRPr="00473A45" w:rsidRDefault="00A31928" w:rsidP="00473A4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proofErr w:type="spellStart"/>
            <w:r w:rsidRPr="00473A45">
              <w:rPr>
                <w:sz w:val="20"/>
                <w:lang w:val="en-US"/>
              </w:rPr>
              <w:t>Radiowave</w:t>
            </w:r>
            <w:proofErr w:type="spellEnd"/>
            <w:r w:rsidRPr="00473A45">
              <w:rPr>
                <w:sz w:val="20"/>
                <w:lang w:val="en-US"/>
              </w:rPr>
              <w:t xml:space="preserve"> propagation</w:t>
            </w:r>
          </w:p>
        </w:tc>
      </w:tr>
      <w:tr w:rsidR="00A31928" w:rsidRPr="00036EE3" w14:paraId="62855590" w14:textId="77777777" w:rsidTr="00AA0D99">
        <w:tc>
          <w:tcPr>
            <w:tcW w:w="1140" w:type="dxa"/>
          </w:tcPr>
          <w:p w14:paraId="08458A22" w14:textId="77777777" w:rsidR="00A31928" w:rsidRPr="00036EE3" w:rsidRDefault="00A31928" w:rsidP="006B1D2B">
            <w:pPr>
              <w:spacing w:before="30" w:after="30"/>
              <w:ind w:left="57"/>
              <w:jc w:val="left"/>
              <w:rPr>
                <w:b/>
                <w:bCs/>
                <w:sz w:val="20"/>
                <w:lang w:val="en-US"/>
              </w:rPr>
            </w:pPr>
            <w:r w:rsidRPr="00036EE3">
              <w:rPr>
                <w:b/>
                <w:bCs/>
                <w:sz w:val="20"/>
                <w:lang w:val="en-US"/>
              </w:rPr>
              <w:t>RA</w:t>
            </w:r>
          </w:p>
        </w:tc>
        <w:tc>
          <w:tcPr>
            <w:tcW w:w="8220" w:type="dxa"/>
          </w:tcPr>
          <w:p w14:paraId="6ED0FCF6"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A31928" w:rsidRPr="00036EE3" w14:paraId="6800B550" w14:textId="77777777" w:rsidTr="00AA0D99">
        <w:tc>
          <w:tcPr>
            <w:tcW w:w="1140" w:type="dxa"/>
          </w:tcPr>
          <w:p w14:paraId="30305A3E" w14:textId="77777777" w:rsidR="00A31928" w:rsidRPr="00036EE3" w:rsidRDefault="00A31928" w:rsidP="006B1D2B">
            <w:pPr>
              <w:spacing w:before="30" w:after="30"/>
              <w:ind w:left="57"/>
              <w:jc w:val="left"/>
              <w:rPr>
                <w:b/>
                <w:bCs/>
                <w:sz w:val="20"/>
                <w:lang w:val="en-US"/>
              </w:rPr>
            </w:pPr>
            <w:r w:rsidRPr="00036EE3">
              <w:rPr>
                <w:b/>
                <w:bCs/>
                <w:sz w:val="20"/>
                <w:lang w:val="en-US"/>
              </w:rPr>
              <w:t>RS</w:t>
            </w:r>
          </w:p>
        </w:tc>
        <w:tc>
          <w:tcPr>
            <w:tcW w:w="8220" w:type="dxa"/>
          </w:tcPr>
          <w:p w14:paraId="4A02C9B3"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A31928" w:rsidRPr="00036EE3" w14:paraId="02D68E58" w14:textId="77777777" w:rsidTr="00AA0D99">
        <w:tc>
          <w:tcPr>
            <w:tcW w:w="1140" w:type="dxa"/>
          </w:tcPr>
          <w:p w14:paraId="7E389D5E" w14:textId="77777777" w:rsidR="00A31928" w:rsidRPr="00036EE3" w:rsidRDefault="00A31928" w:rsidP="006B1D2B">
            <w:pPr>
              <w:spacing w:before="30" w:after="30"/>
              <w:ind w:left="57"/>
              <w:jc w:val="left"/>
              <w:rPr>
                <w:b/>
                <w:bCs/>
                <w:sz w:val="20"/>
                <w:lang w:val="en-US"/>
              </w:rPr>
            </w:pPr>
            <w:r w:rsidRPr="00473A45">
              <w:rPr>
                <w:rFonts w:hAnsi="Times New Roman Bold"/>
                <w:b/>
                <w:color w:val="000080"/>
                <w:sz w:val="20"/>
                <w:lang w:val="en-US"/>
              </w:rPr>
              <w:t>S</w:t>
            </w:r>
          </w:p>
        </w:tc>
        <w:tc>
          <w:tcPr>
            <w:tcW w:w="8220" w:type="dxa"/>
          </w:tcPr>
          <w:p w14:paraId="5CFA2126" w14:textId="77777777" w:rsidR="00A31928" w:rsidRPr="00036EE3" w:rsidRDefault="00A31928" w:rsidP="00473A4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sz w:val="20"/>
                <w:lang w:val="en-US"/>
              </w:rPr>
            </w:pPr>
            <w:r w:rsidRPr="00473A45">
              <w:rPr>
                <w:rFonts w:hAnsi="Times New Roman Bold"/>
                <w:color w:val="000080"/>
                <w:sz w:val="20"/>
                <w:lang w:val="en-US"/>
              </w:rPr>
              <w:t>Fixed-satellite service</w:t>
            </w:r>
          </w:p>
        </w:tc>
      </w:tr>
      <w:tr w:rsidR="00A31928" w:rsidRPr="00036EE3" w14:paraId="55C5B53C" w14:textId="77777777" w:rsidTr="00AA0D99">
        <w:tc>
          <w:tcPr>
            <w:tcW w:w="1140" w:type="dxa"/>
          </w:tcPr>
          <w:p w14:paraId="7C1F69C8" w14:textId="77777777" w:rsidR="00A31928" w:rsidRPr="00036EE3" w:rsidRDefault="00A31928" w:rsidP="006B1D2B">
            <w:pPr>
              <w:spacing w:before="30" w:after="30"/>
              <w:ind w:left="57"/>
              <w:jc w:val="left"/>
              <w:rPr>
                <w:b/>
                <w:bCs/>
                <w:sz w:val="20"/>
                <w:lang w:val="en-US"/>
              </w:rPr>
            </w:pPr>
            <w:r w:rsidRPr="00036EE3">
              <w:rPr>
                <w:b/>
                <w:bCs/>
                <w:sz w:val="20"/>
                <w:lang w:val="en-US"/>
              </w:rPr>
              <w:t>SA</w:t>
            </w:r>
          </w:p>
        </w:tc>
        <w:tc>
          <w:tcPr>
            <w:tcW w:w="8220" w:type="dxa"/>
          </w:tcPr>
          <w:p w14:paraId="5C2A171E" w14:textId="77777777" w:rsidR="00A31928" w:rsidRPr="00036EE3" w:rsidRDefault="00A31928" w:rsidP="006B1D2B">
            <w:pPr>
              <w:spacing w:before="30" w:after="30"/>
              <w:jc w:val="left"/>
              <w:rPr>
                <w:sz w:val="20"/>
                <w:lang w:val="en-US"/>
              </w:rPr>
            </w:pPr>
            <w:r w:rsidRPr="00036EE3">
              <w:rPr>
                <w:sz w:val="20"/>
                <w:lang w:val="en-US"/>
              </w:rPr>
              <w:t>Space applications and meteorology</w:t>
            </w:r>
          </w:p>
        </w:tc>
      </w:tr>
      <w:tr w:rsidR="00A31928" w:rsidRPr="00576D47" w14:paraId="3A32AA59" w14:textId="77777777" w:rsidTr="00AA0D99">
        <w:tc>
          <w:tcPr>
            <w:tcW w:w="1140" w:type="dxa"/>
            <w:tcBorders>
              <w:bottom w:val="nil"/>
            </w:tcBorders>
          </w:tcPr>
          <w:p w14:paraId="1CC6A8BF" w14:textId="77777777" w:rsidR="00A31928" w:rsidRPr="00036EE3" w:rsidRDefault="00A31928" w:rsidP="006B1D2B">
            <w:pPr>
              <w:spacing w:before="30" w:after="30"/>
              <w:ind w:left="57"/>
              <w:jc w:val="left"/>
              <w:rPr>
                <w:b/>
                <w:bCs/>
                <w:sz w:val="20"/>
                <w:lang w:val="en-US"/>
              </w:rPr>
            </w:pPr>
            <w:r w:rsidRPr="00036EE3">
              <w:rPr>
                <w:b/>
                <w:bCs/>
                <w:sz w:val="20"/>
                <w:lang w:val="en-US"/>
              </w:rPr>
              <w:t>SF</w:t>
            </w:r>
          </w:p>
        </w:tc>
        <w:tc>
          <w:tcPr>
            <w:tcW w:w="8220" w:type="dxa"/>
            <w:tcBorders>
              <w:bottom w:val="nil"/>
            </w:tcBorders>
          </w:tcPr>
          <w:p w14:paraId="0C447B16" w14:textId="77777777" w:rsidR="00A31928" w:rsidRPr="00036EE3" w:rsidRDefault="00A31928" w:rsidP="006B1D2B">
            <w:pPr>
              <w:spacing w:before="30" w:after="30"/>
              <w:jc w:val="left"/>
              <w:rPr>
                <w:sz w:val="20"/>
                <w:lang w:val="en-US"/>
              </w:rPr>
            </w:pPr>
            <w:r w:rsidRPr="00036EE3">
              <w:rPr>
                <w:sz w:val="20"/>
                <w:lang w:val="en-US"/>
              </w:rPr>
              <w:t>Frequency sharing and coordination between fixed-satellite and fixed service systems</w:t>
            </w:r>
          </w:p>
        </w:tc>
      </w:tr>
      <w:tr w:rsidR="00A31928" w:rsidRPr="00036EE3" w14:paraId="48FB28CB" w14:textId="77777777" w:rsidTr="00AA0D99">
        <w:tc>
          <w:tcPr>
            <w:tcW w:w="1140" w:type="dxa"/>
            <w:tcBorders>
              <w:top w:val="nil"/>
              <w:bottom w:val="nil"/>
            </w:tcBorders>
            <w:shd w:val="clear" w:color="auto" w:fill="auto"/>
          </w:tcPr>
          <w:p w14:paraId="44BDEA61" w14:textId="77777777" w:rsidR="00A31928" w:rsidRPr="001B164E" w:rsidRDefault="00A31928" w:rsidP="006B1D2B">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44D5611B" w14:textId="77777777" w:rsidR="00A31928" w:rsidRPr="001B164E" w:rsidRDefault="00A31928" w:rsidP="006B1D2B">
            <w:pPr>
              <w:spacing w:before="30" w:after="30"/>
              <w:jc w:val="left"/>
              <w:rPr>
                <w:rFonts w:hAnsi="Times New Roman Bold"/>
                <w:sz w:val="20"/>
                <w:lang w:val="en-US"/>
              </w:rPr>
            </w:pPr>
            <w:r w:rsidRPr="001B164E">
              <w:rPr>
                <w:rFonts w:hAnsi="Times New Roman Bold"/>
                <w:sz w:val="20"/>
                <w:lang w:val="en-US"/>
              </w:rPr>
              <w:t>Spectrum management</w:t>
            </w:r>
          </w:p>
        </w:tc>
      </w:tr>
      <w:tr w:rsidR="00A31928" w:rsidRPr="00036EE3" w14:paraId="5B6A4978" w14:textId="77777777" w:rsidTr="00AA0D99">
        <w:tc>
          <w:tcPr>
            <w:tcW w:w="1140" w:type="dxa"/>
            <w:tcBorders>
              <w:top w:val="nil"/>
            </w:tcBorders>
          </w:tcPr>
          <w:p w14:paraId="6658C15F"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75FF3A3E"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69F0AAE7" w14:textId="77777777" w:rsidTr="00AA0D99">
        <w:tc>
          <w:tcPr>
            <w:tcW w:w="1140" w:type="dxa"/>
          </w:tcPr>
          <w:p w14:paraId="17915EA2"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3EE81EC1"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6A26D486" w14:textId="77777777" w:rsidTr="00AA0D99">
        <w:tc>
          <w:tcPr>
            <w:tcW w:w="1140" w:type="dxa"/>
          </w:tcPr>
          <w:p w14:paraId="50D9431F"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39F0E8FC"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6EB415BC"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1AAB90EA" w14:textId="77777777">
        <w:tc>
          <w:tcPr>
            <w:tcW w:w="720" w:type="dxa"/>
          </w:tcPr>
          <w:p w14:paraId="0DB2AD35" w14:textId="77777777" w:rsidR="00036EE3" w:rsidRDefault="00036EE3" w:rsidP="007B1357">
            <w:pPr>
              <w:jc w:val="center"/>
              <w:rPr>
                <w:sz w:val="22"/>
                <w:lang w:val="en-US"/>
              </w:rPr>
            </w:pPr>
          </w:p>
        </w:tc>
      </w:tr>
    </w:tbl>
    <w:p w14:paraId="42E31F80"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0731FC2A" w14:textId="77777777" w:rsidTr="00AA0D99">
        <w:tc>
          <w:tcPr>
            <w:tcW w:w="9360" w:type="dxa"/>
          </w:tcPr>
          <w:p w14:paraId="1E3C37B6"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23A38FD5" w14:textId="77777777" w:rsidR="00B714F3" w:rsidRDefault="00B714F3" w:rsidP="002F5199">
      <w:pPr>
        <w:spacing w:before="0"/>
        <w:jc w:val="center"/>
        <w:rPr>
          <w:sz w:val="22"/>
          <w:lang w:val="en-US"/>
        </w:rPr>
      </w:pPr>
    </w:p>
    <w:p w14:paraId="54D1972C" w14:textId="77777777" w:rsidR="00B714F3" w:rsidRDefault="00B714F3" w:rsidP="002F5199">
      <w:pPr>
        <w:spacing w:before="0"/>
        <w:jc w:val="center"/>
        <w:rPr>
          <w:sz w:val="22"/>
          <w:lang w:val="en-US"/>
        </w:rPr>
      </w:pPr>
    </w:p>
    <w:p w14:paraId="07A1670D"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55FB1F0F" w14:textId="77777777" w:rsidR="002F5199" w:rsidRPr="002F5199" w:rsidRDefault="002F5199" w:rsidP="000B1B2B">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sidR="005E69F0">
        <w:rPr>
          <w:sz w:val="20"/>
          <w:lang w:val="en-US"/>
        </w:rPr>
        <w:t>23</w:t>
      </w:r>
    </w:p>
    <w:p w14:paraId="1DE36B47" w14:textId="77777777" w:rsidR="00470E28" w:rsidRDefault="00470E28" w:rsidP="00906589">
      <w:pPr>
        <w:jc w:val="center"/>
        <w:rPr>
          <w:sz w:val="22"/>
          <w:lang w:val="en-US"/>
        </w:rPr>
      </w:pPr>
    </w:p>
    <w:p w14:paraId="38973AB1" w14:textId="77777777"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sidR="0074147D">
        <w:rPr>
          <w:sz w:val="20"/>
          <w:lang w:val="en-US"/>
        </w:rPr>
        <w:t>23</w:t>
      </w:r>
    </w:p>
    <w:p w14:paraId="1CB35F1C"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2854819A" w14:textId="77777777" w:rsidR="007565CC" w:rsidRDefault="007565CC" w:rsidP="00A971A1">
      <w:pPr>
        <w:spacing w:before="160"/>
        <w:rPr>
          <w:i/>
          <w:sz w:val="20"/>
          <w:lang w:val="en-US"/>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4CFCAEE9" w14:textId="4F519E1A" w:rsidR="00B874C6" w:rsidRPr="003D29A9" w:rsidRDefault="00B874C6" w:rsidP="00A936CB">
      <w:pPr>
        <w:pStyle w:val="RecNo"/>
        <w:spacing w:before="0"/>
      </w:pPr>
      <w:bookmarkStart w:id="2" w:name="irecnoe"/>
      <w:bookmarkEnd w:id="2"/>
      <w:r w:rsidRPr="00BF487A">
        <w:lastRenderedPageBreak/>
        <w:t xml:space="preserve">RECOMMENDATION  </w:t>
      </w:r>
      <w:r w:rsidRPr="00BF487A">
        <w:rPr>
          <w:rStyle w:val="href"/>
          <w:lang w:val="en-US"/>
        </w:rPr>
        <w:t xml:space="preserve">ITU-R  </w:t>
      </w:r>
      <w:r w:rsidR="00CF54C7">
        <w:rPr>
          <w:rStyle w:val="href"/>
          <w:lang w:val="en-US"/>
        </w:rPr>
        <w:t>S.2157-0</w:t>
      </w:r>
    </w:p>
    <w:p w14:paraId="748760A2" w14:textId="67D3F5AF" w:rsidR="003D29A9" w:rsidRPr="006233D2" w:rsidRDefault="00FB040F" w:rsidP="003D29A9">
      <w:pPr>
        <w:pStyle w:val="Rectitle"/>
      </w:pPr>
      <w:r w:rsidRPr="006D1237">
        <w:t>Procedures for the evaluation of interference from any non-geostationary</w:t>
      </w:r>
      <w:r>
        <w:t>-satellite</w:t>
      </w:r>
      <w:r w:rsidRPr="006D1237">
        <w:t xml:space="preserve"> system into a global set of the generic geostationary</w:t>
      </w:r>
      <w:r>
        <w:t>-satellite</w:t>
      </w:r>
      <w:r w:rsidRPr="006D1237">
        <w:t xml:space="preserve"> </w:t>
      </w:r>
      <w:r>
        <w:br/>
      </w:r>
      <w:r w:rsidRPr="006D1237">
        <w:t xml:space="preserve">reference links in the frequency bands 37.5-39.5 GHz (space-to-Earth), </w:t>
      </w:r>
      <w:r>
        <w:br/>
      </w:r>
      <w:r w:rsidRPr="006D1237">
        <w:t xml:space="preserve">39.5-42.5 GHz (space-to-Earth), 47.2-50.2 GHz (Earth-to-space) </w:t>
      </w:r>
      <w:r>
        <w:br/>
      </w:r>
      <w:r w:rsidRPr="006D1237">
        <w:t>and 50.4-51.4 GHz (Earth-to-space)</w:t>
      </w:r>
      <w:r w:rsidR="003D29A9" w:rsidRPr="006233D2">
        <w:t xml:space="preserve"> </w:t>
      </w:r>
    </w:p>
    <w:p w14:paraId="0F14C402" w14:textId="68278CFD" w:rsidR="003D29A9" w:rsidRPr="006233D2" w:rsidRDefault="003D29A9" w:rsidP="003D29A9">
      <w:pPr>
        <w:pStyle w:val="Recdate"/>
      </w:pPr>
      <w:r w:rsidRPr="006233D2">
        <w:t>(2023)</w:t>
      </w:r>
    </w:p>
    <w:p w14:paraId="2413CC2C" w14:textId="02C9CA27" w:rsidR="007B6008" w:rsidRDefault="007B6008" w:rsidP="007B6008">
      <w:pPr>
        <w:pStyle w:val="Note"/>
      </w:pPr>
      <w:r>
        <w:t>N</w:t>
      </w:r>
      <w:r w:rsidR="006C38E6">
        <w:t xml:space="preserve">OTE – Approval of this </w:t>
      </w:r>
      <w:r w:rsidR="00EB2853">
        <w:t>Recommendation</w:t>
      </w:r>
      <w:r w:rsidR="006C38E6">
        <w:t xml:space="preserve"> should not be construed that ITU-R expressed any views, directly or indirectly, in favour of any of the Methods included in the CPM Report on WRC-23 agenda item 7, Topic G</w:t>
      </w:r>
      <w:r w:rsidR="006C38E6">
        <w:rPr>
          <w:rStyle w:val="FootnoteReference"/>
        </w:rPr>
        <w:footnoteReference w:id="1"/>
      </w:r>
      <w:r w:rsidR="006C38E6">
        <w:t>.</w:t>
      </w:r>
    </w:p>
    <w:p w14:paraId="2AB03687" w14:textId="1AF0D478" w:rsidR="003D29A9" w:rsidRPr="00B575FF" w:rsidRDefault="003D29A9" w:rsidP="00D725B0">
      <w:pPr>
        <w:pStyle w:val="HeadingSum"/>
        <w:rPr>
          <w:lang w:val="en-GB"/>
        </w:rPr>
      </w:pPr>
      <w:r w:rsidRPr="00B575FF">
        <w:rPr>
          <w:lang w:val="en-GB"/>
        </w:rPr>
        <w:t>Scope</w:t>
      </w:r>
    </w:p>
    <w:p w14:paraId="45289C8E" w14:textId="597FEC5B" w:rsidR="003D29A9" w:rsidRDefault="00FF5735" w:rsidP="00D725B0">
      <w:pPr>
        <w:pStyle w:val="Summary"/>
        <w:rPr>
          <w:lang w:val="en-GB"/>
        </w:rPr>
      </w:pPr>
      <w:r w:rsidRPr="00FF5735">
        <w:rPr>
          <w:lang w:val="en-GB"/>
        </w:rPr>
        <w:t>This Recommendation provides procedures for assessment of compliance for any non</w:t>
      </w:r>
      <w:r w:rsidRPr="00FF5735">
        <w:rPr>
          <w:i/>
          <w:iCs/>
          <w:lang w:val="en-GB"/>
        </w:rPr>
        <w:noBreakHyphen/>
        <w:t>geostationary-satellite orbit (non-</w:t>
      </w:r>
      <w:r w:rsidRPr="00FF5735">
        <w:rPr>
          <w:lang w:val="en-GB"/>
        </w:rPr>
        <w:t>GSO</w:t>
      </w:r>
      <w:r w:rsidRPr="00FF5735">
        <w:rPr>
          <w:i/>
          <w:iCs/>
          <w:lang w:val="en-GB"/>
        </w:rPr>
        <w:t>)</w:t>
      </w:r>
      <w:r w:rsidRPr="00FF5735">
        <w:rPr>
          <w:lang w:val="en-GB"/>
        </w:rPr>
        <w:t xml:space="preserve"> system with No. </w:t>
      </w:r>
      <w:r w:rsidRPr="00FF5735">
        <w:rPr>
          <w:b/>
          <w:bCs/>
          <w:lang w:val="en-GB"/>
        </w:rPr>
        <w:t>22.5L</w:t>
      </w:r>
      <w:r w:rsidRPr="00FF5735">
        <w:rPr>
          <w:lang w:val="en-GB"/>
        </w:rPr>
        <w:t xml:space="preserve"> of the Radio Regulations</w:t>
      </w:r>
      <w:r w:rsidRPr="00FF5735">
        <w:rPr>
          <w:i/>
          <w:iCs/>
          <w:lang w:val="en-GB"/>
        </w:rPr>
        <w:t xml:space="preserve"> (RR)</w:t>
      </w:r>
      <w:r w:rsidRPr="00FF5735">
        <w:rPr>
          <w:lang w:val="en-GB"/>
        </w:rPr>
        <w:t xml:space="preserve"> in order to ensure the protection of </w:t>
      </w:r>
      <w:r w:rsidRPr="00FF5735">
        <w:rPr>
          <w:i/>
          <w:iCs/>
          <w:lang w:val="en-GB"/>
        </w:rPr>
        <w:t>geostationary-satellite orbit (</w:t>
      </w:r>
      <w:r w:rsidRPr="00FF5735">
        <w:rPr>
          <w:lang w:val="en-GB"/>
        </w:rPr>
        <w:t>GSO</w:t>
      </w:r>
      <w:r w:rsidRPr="00FF5735">
        <w:rPr>
          <w:i/>
          <w:iCs/>
          <w:lang w:val="en-GB"/>
        </w:rPr>
        <w:t>)</w:t>
      </w:r>
      <w:r w:rsidRPr="00FF5735">
        <w:rPr>
          <w:lang w:val="en-GB"/>
        </w:rPr>
        <w:t xml:space="preserve"> satellite networks in the frequency bands 37.5-39.5 GHz (space-to-Earth), 39.5-42.5 GHz (space-to-Earth), 47.2-50.2 GHz (Earth-to-space) and 50.4-51.4 GHz (Earth-to-space).</w:t>
      </w:r>
    </w:p>
    <w:p w14:paraId="1DD7CA43" w14:textId="761F8D32" w:rsidR="00DE640B" w:rsidRDefault="00DE640B" w:rsidP="00473A45">
      <w:pPr>
        <w:pStyle w:val="Headingb"/>
      </w:pPr>
      <w:r>
        <w:t>Keywords</w:t>
      </w:r>
    </w:p>
    <w:p w14:paraId="5BE23DF8" w14:textId="569C3997" w:rsidR="00DE640B" w:rsidRPr="00933784" w:rsidRDefault="00933784" w:rsidP="00DE640B">
      <w:r w:rsidRPr="00A8679A">
        <w:t>Single-entry permissible interference</w:t>
      </w:r>
      <w:r w:rsidRPr="00EC5A48">
        <w:t xml:space="preserve">, </w:t>
      </w:r>
      <w:r w:rsidRPr="00A8679A">
        <w:t>link performance degradation</w:t>
      </w:r>
      <w:r w:rsidRPr="00EC5A48">
        <w:t xml:space="preserve">, </w:t>
      </w:r>
      <w:r w:rsidRPr="00A8679A">
        <w:t>adaptive coding and modulation</w:t>
      </w:r>
      <w:r w:rsidRPr="00EC5A48">
        <w:t xml:space="preserve">, </w:t>
      </w:r>
      <w:r w:rsidRPr="00A8679A">
        <w:rPr>
          <w:rFonts w:eastAsiaTheme="minorHAnsi"/>
        </w:rPr>
        <w:t>generic GSO reference links</w:t>
      </w:r>
      <w:r w:rsidRPr="00EC5A48">
        <w:rPr>
          <w:rFonts w:eastAsiaTheme="minorHAnsi"/>
        </w:rPr>
        <w:t xml:space="preserve">, </w:t>
      </w:r>
      <w:r w:rsidRPr="00A8679A">
        <w:t>availability and spectral efficiency</w:t>
      </w:r>
      <w:r w:rsidRPr="00EC5A48">
        <w:t xml:space="preserve">, </w:t>
      </w:r>
      <w:r w:rsidRPr="00A8679A">
        <w:t>precipitation fade</w:t>
      </w:r>
    </w:p>
    <w:p w14:paraId="420AC050" w14:textId="77777777" w:rsidR="003D29A9" w:rsidRPr="006233D2" w:rsidRDefault="003D29A9" w:rsidP="003D29A9">
      <w:pPr>
        <w:pStyle w:val="Headingb"/>
        <w:rPr>
          <w:lang w:eastAsia="zh-CN"/>
        </w:rPr>
      </w:pPr>
      <w:bookmarkStart w:id="3" w:name="_Hlk136389428"/>
      <w:bookmarkStart w:id="4" w:name="_Hlk136278502"/>
      <w:r w:rsidRPr="006233D2">
        <w:t>Abbreviations/Glossary</w:t>
      </w:r>
    </w:p>
    <w:p w14:paraId="27742BAD" w14:textId="393C739D" w:rsidR="00AE2FFF" w:rsidRPr="00AE2FFF" w:rsidRDefault="00AE2FFF" w:rsidP="00473A45">
      <w:pPr>
        <w:rPr>
          <w:lang w:eastAsia="ja-JP"/>
        </w:rPr>
      </w:pPr>
      <w:r w:rsidRPr="00EC5A48">
        <w:rPr>
          <w:lang w:eastAsia="ja-JP"/>
        </w:rPr>
        <w:t>ACM</w:t>
      </w:r>
      <w:r w:rsidRPr="00EC5A48">
        <w:rPr>
          <w:lang w:eastAsia="ja-JP"/>
        </w:rPr>
        <w:tab/>
        <w:t>Adaptive coding and modulation</w:t>
      </w:r>
    </w:p>
    <w:p w14:paraId="2EBC4F6F" w14:textId="388342E0" w:rsidR="00AE2FFF" w:rsidRPr="00AE2FFF" w:rsidRDefault="00AE2FFF" w:rsidP="00473A45">
      <w:pPr>
        <w:rPr>
          <w:lang w:eastAsia="ja-JP"/>
        </w:rPr>
      </w:pPr>
      <w:r w:rsidRPr="00EC5A48">
        <w:rPr>
          <w:lang w:eastAsia="ja-JP"/>
        </w:rPr>
        <w:t>CDF</w:t>
      </w:r>
      <w:r w:rsidRPr="00EC5A48">
        <w:rPr>
          <w:lang w:eastAsia="ja-JP"/>
        </w:rPr>
        <w:tab/>
        <w:t>C</w:t>
      </w:r>
      <w:r w:rsidRPr="00A8679A">
        <w:rPr>
          <w:lang w:eastAsia="ja-JP"/>
        </w:rPr>
        <w:t>umulative distribution function</w:t>
      </w:r>
    </w:p>
    <w:p w14:paraId="09402906" w14:textId="18A2D658" w:rsidR="00AE2FFF" w:rsidRPr="00AE2FFF" w:rsidRDefault="00AE2FFF" w:rsidP="00473A45">
      <w:pPr>
        <w:rPr>
          <w:lang w:eastAsia="ja-JP"/>
        </w:rPr>
      </w:pPr>
      <w:r w:rsidRPr="00EC5A48">
        <w:rPr>
          <w:lang w:eastAsia="ja-JP"/>
        </w:rPr>
        <w:t>EPFD</w:t>
      </w:r>
      <w:r w:rsidRPr="00EC5A48">
        <w:rPr>
          <w:lang w:eastAsia="ja-JP"/>
        </w:rPr>
        <w:tab/>
        <w:t>Equivalent power flux-density</w:t>
      </w:r>
    </w:p>
    <w:p w14:paraId="7D727A88" w14:textId="4EE53466" w:rsidR="00AE2FFF" w:rsidRPr="00AE2FFF" w:rsidRDefault="00AE2FFF" w:rsidP="00473A45">
      <w:pPr>
        <w:rPr>
          <w:lang w:eastAsia="ja-JP"/>
        </w:rPr>
      </w:pPr>
      <w:r w:rsidRPr="00EC5A48">
        <w:rPr>
          <w:lang w:eastAsia="ja-JP"/>
        </w:rPr>
        <w:t>PDF</w:t>
      </w:r>
      <w:r w:rsidRPr="00EC5A48">
        <w:rPr>
          <w:lang w:eastAsia="ja-JP"/>
        </w:rPr>
        <w:tab/>
        <w:t>P</w:t>
      </w:r>
      <w:r w:rsidRPr="00A8679A">
        <w:rPr>
          <w:lang w:eastAsia="ja-JP"/>
        </w:rPr>
        <w:t>robability density function</w:t>
      </w:r>
    </w:p>
    <w:p w14:paraId="1E83FDE4" w14:textId="77777777" w:rsidR="003D29A9" w:rsidRPr="006233D2" w:rsidRDefault="003D29A9" w:rsidP="003D29A9">
      <w:pPr>
        <w:pStyle w:val="Headingb"/>
        <w:rPr>
          <w:lang w:eastAsia="zh-CN"/>
        </w:rPr>
      </w:pPr>
      <w:r w:rsidRPr="006233D2">
        <w:t>Related ITU Recommendations, Reports</w:t>
      </w:r>
    </w:p>
    <w:p w14:paraId="48AFE1AE" w14:textId="23FE4E58" w:rsidR="003D29A9" w:rsidRPr="00241943" w:rsidRDefault="00513754" w:rsidP="00473A45">
      <w:pPr>
        <w:pStyle w:val="Reftext"/>
        <w:rPr>
          <w:szCs w:val="24"/>
        </w:rPr>
      </w:pPr>
      <w:r w:rsidRPr="00265E8D">
        <w:t xml:space="preserve">Recommendation ITU-R </w:t>
      </w:r>
      <w:hyperlink r:id="rId14" w:history="1">
        <w:r w:rsidRPr="00943444">
          <w:rPr>
            <w:rStyle w:val="Hyperlink"/>
            <w:color w:val="auto"/>
            <w:u w:val="none"/>
          </w:rPr>
          <w:t>P.618</w:t>
        </w:r>
      </w:hyperlink>
      <w:r>
        <w:t xml:space="preserve"> – </w:t>
      </w:r>
      <w:r w:rsidRPr="00A8679A">
        <w:t>Propagation data and prediction methods required for the design of Earth-space telecommunication systems</w:t>
      </w:r>
    </w:p>
    <w:p w14:paraId="1E719F7D" w14:textId="378DB876" w:rsidR="003D29A9" w:rsidRPr="00241943" w:rsidRDefault="00A1293F" w:rsidP="00473A45">
      <w:pPr>
        <w:pStyle w:val="Reftext"/>
        <w:rPr>
          <w:szCs w:val="24"/>
        </w:rPr>
      </w:pPr>
      <w:r w:rsidRPr="00A000D6">
        <w:t xml:space="preserve">Recommendation ITU-R </w:t>
      </w:r>
      <w:hyperlink r:id="rId15" w:history="1">
        <w:r w:rsidRPr="00CC1CBE">
          <w:rPr>
            <w:rStyle w:val="Hyperlink"/>
            <w:color w:val="auto"/>
            <w:u w:val="none"/>
          </w:rPr>
          <w:t>S.1503</w:t>
        </w:r>
      </w:hyperlink>
      <w:r>
        <w:t xml:space="preserve"> – </w:t>
      </w:r>
      <w:r w:rsidRPr="00A8679A">
        <w:t>Functional description to be used in developing software tools for determining conformity of non-geostationary-satellite orbit fixed-satellite service systems or networks with limits contained in Article 22 of the Radio Regulations</w:t>
      </w:r>
    </w:p>
    <w:p w14:paraId="080038A2" w14:textId="0E5EA2B4" w:rsidR="003D29A9" w:rsidRPr="00241943" w:rsidRDefault="00891A6C" w:rsidP="00473A45">
      <w:pPr>
        <w:pStyle w:val="Reftext"/>
        <w:rPr>
          <w:szCs w:val="24"/>
        </w:rPr>
      </w:pPr>
      <w:r w:rsidRPr="00A000D6">
        <w:t xml:space="preserve">Recommendation ITU-R </w:t>
      </w:r>
      <w:hyperlink r:id="rId16" w:history="1">
        <w:r w:rsidRPr="00CC1CBE">
          <w:rPr>
            <w:rStyle w:val="Hyperlink"/>
            <w:color w:val="auto"/>
            <w:u w:val="none"/>
          </w:rPr>
          <w:t>S.2131</w:t>
        </w:r>
      </w:hyperlink>
      <w:r>
        <w:t xml:space="preserve"> – </w:t>
      </w:r>
      <w:r w:rsidRPr="00A8679A">
        <w:t>Method for the determination of performance objectives fo</w:t>
      </w:r>
      <w:r>
        <w:t xml:space="preserve">r </w:t>
      </w:r>
      <w:r w:rsidRPr="00A8679A">
        <w:t>satellite hypothetical reference digital paths using adaptive coding and modulation</w:t>
      </w:r>
    </w:p>
    <w:bookmarkEnd w:id="3"/>
    <w:bookmarkEnd w:id="4"/>
    <w:p w14:paraId="696A5DBC" w14:textId="77777777" w:rsidR="003D29A9" w:rsidRPr="006233D2" w:rsidRDefault="003D29A9" w:rsidP="00473A45">
      <w:pPr>
        <w:pStyle w:val="Normalaftertitle"/>
      </w:pPr>
      <w:r w:rsidRPr="006233D2">
        <w:t>The ITU Radiocommunication Assembly,</w:t>
      </w:r>
    </w:p>
    <w:p w14:paraId="309AE551" w14:textId="77777777" w:rsidR="003D29A9" w:rsidRPr="006233D2" w:rsidRDefault="003D29A9" w:rsidP="003D29A9">
      <w:pPr>
        <w:pStyle w:val="Call"/>
      </w:pPr>
      <w:r w:rsidRPr="006233D2">
        <w:t>considering</w:t>
      </w:r>
    </w:p>
    <w:p w14:paraId="415C1D1B" w14:textId="5604A484" w:rsidR="003D29A9" w:rsidRPr="006233D2" w:rsidRDefault="003D29A9" w:rsidP="003D29A9">
      <w:r w:rsidRPr="00A942F7">
        <w:rPr>
          <w:i/>
          <w:iCs/>
        </w:rPr>
        <w:t>a)</w:t>
      </w:r>
      <w:r w:rsidRPr="006233D2">
        <w:tab/>
      </w:r>
      <w:r w:rsidR="00903210" w:rsidRPr="009F7720">
        <w:rPr>
          <w:lang w:val="en-US"/>
        </w:rPr>
        <w:t>that geostationary-satellite</w:t>
      </w:r>
      <w:r w:rsidR="00903210">
        <w:rPr>
          <w:lang w:val="en-US"/>
        </w:rPr>
        <w:t xml:space="preserve"> orbit</w:t>
      </w:r>
      <w:r w:rsidR="00903210" w:rsidRPr="009F7720">
        <w:rPr>
          <w:lang w:val="en-US"/>
        </w:rPr>
        <w:t xml:space="preserve"> (GSO) and non-geostationary-satellite </w:t>
      </w:r>
      <w:r w:rsidR="00903210">
        <w:rPr>
          <w:lang w:val="en-US"/>
        </w:rPr>
        <w:t xml:space="preserve">orbit </w:t>
      </w:r>
      <w:r w:rsidR="00903210" w:rsidRPr="009F7720">
        <w:rPr>
          <w:lang w:val="en-US"/>
        </w:rPr>
        <w:t>(non-GSO) fixed</w:t>
      </w:r>
      <w:r w:rsidR="002E3591">
        <w:rPr>
          <w:lang w:val="en-US"/>
        </w:rPr>
        <w:t>-</w:t>
      </w:r>
      <w:r w:rsidR="00903210" w:rsidRPr="009F7720">
        <w:rPr>
          <w:lang w:val="en-US"/>
        </w:rPr>
        <w:t>satellite</w:t>
      </w:r>
      <w:r w:rsidR="00903210">
        <w:rPr>
          <w:lang w:val="en-US"/>
        </w:rPr>
        <w:t xml:space="preserve"> </w:t>
      </w:r>
      <w:r w:rsidR="00903210" w:rsidRPr="009F7720">
        <w:rPr>
          <w:lang w:val="en-US"/>
        </w:rPr>
        <w:t>service (FSS) networks may operate in the frequency bands 37.5-39.5 GHz (space-to-Earth),</w:t>
      </w:r>
      <w:r w:rsidR="00903210">
        <w:rPr>
          <w:lang w:val="en-US"/>
        </w:rPr>
        <w:t xml:space="preserve"> </w:t>
      </w:r>
      <w:r w:rsidR="00903210" w:rsidRPr="009F7720">
        <w:rPr>
          <w:lang w:val="en-US"/>
        </w:rPr>
        <w:t>39.5-42.5 GHz (space-to-Earth), 47.2-50.2 GHz (Earth-to-space) and 50.4-51.4 GHz (Earth-to</w:t>
      </w:r>
      <w:r w:rsidR="00903210">
        <w:rPr>
          <w:lang w:val="en-US"/>
        </w:rPr>
        <w:t>-</w:t>
      </w:r>
      <w:r w:rsidR="00903210" w:rsidRPr="009F7720">
        <w:rPr>
          <w:lang w:val="en-US"/>
        </w:rPr>
        <w:t>space);</w:t>
      </w:r>
    </w:p>
    <w:p w14:paraId="05D575FF" w14:textId="5A895895" w:rsidR="003D29A9" w:rsidRPr="006233D2" w:rsidRDefault="003D29A9" w:rsidP="004E22B7">
      <w:r w:rsidRPr="00A942F7">
        <w:rPr>
          <w:i/>
          <w:iCs/>
        </w:rPr>
        <w:lastRenderedPageBreak/>
        <w:t>b)</w:t>
      </w:r>
      <w:r w:rsidRPr="006233D2">
        <w:tab/>
      </w:r>
      <w:r w:rsidR="004E22B7">
        <w:rPr>
          <w:lang w:val="en-US"/>
        </w:rPr>
        <w:t>that WRC-19</w:t>
      </w:r>
      <w:r w:rsidR="004E22B7" w:rsidRPr="009F7720">
        <w:rPr>
          <w:lang w:val="en-US"/>
        </w:rPr>
        <w:t xml:space="preserve"> has adopted Nos. </w:t>
      </w:r>
      <w:r w:rsidR="004E22B7" w:rsidRPr="00A8679A">
        <w:rPr>
          <w:b/>
          <w:bCs/>
          <w:lang w:val="en-US"/>
        </w:rPr>
        <w:t>22.5L</w:t>
      </w:r>
      <w:r w:rsidR="004E22B7" w:rsidRPr="007A3926">
        <w:rPr>
          <w:lang w:val="en-US"/>
        </w:rPr>
        <w:t xml:space="preserve"> and </w:t>
      </w:r>
      <w:r w:rsidR="004E22B7" w:rsidRPr="00A8679A">
        <w:rPr>
          <w:b/>
          <w:bCs/>
          <w:lang w:val="en-US"/>
        </w:rPr>
        <w:t>22.5M</w:t>
      </w:r>
      <w:r w:rsidR="004E22B7" w:rsidRPr="009F7720">
        <w:rPr>
          <w:lang w:val="en-US"/>
        </w:rPr>
        <w:t>, which contain single-entry and</w:t>
      </w:r>
      <w:r w:rsidR="004E22B7">
        <w:rPr>
          <w:lang w:val="en-US"/>
        </w:rPr>
        <w:t xml:space="preserve"> </w:t>
      </w:r>
      <w:r w:rsidR="004E22B7" w:rsidRPr="009F7720">
        <w:rPr>
          <w:lang w:val="en-US"/>
        </w:rPr>
        <w:t>aggregate limits for non-GSO FSS systems in the frequency bands 37.5-39.5 GHz (space-to-Earth),</w:t>
      </w:r>
      <w:r w:rsidR="004E22B7">
        <w:rPr>
          <w:lang w:val="en-US"/>
        </w:rPr>
        <w:t xml:space="preserve"> </w:t>
      </w:r>
      <w:r w:rsidR="004E22B7" w:rsidRPr="009F7720">
        <w:rPr>
          <w:lang w:val="en-US"/>
        </w:rPr>
        <w:t>39.5</w:t>
      </w:r>
      <w:r w:rsidR="00D93791">
        <w:rPr>
          <w:lang w:val="en-US"/>
        </w:rPr>
        <w:noBreakHyphen/>
      </w:r>
      <w:r w:rsidR="004E22B7" w:rsidRPr="009F7720">
        <w:rPr>
          <w:lang w:val="en-US"/>
        </w:rPr>
        <w:t>42.5</w:t>
      </w:r>
      <w:r w:rsidR="00D93791">
        <w:rPr>
          <w:lang w:val="en-US"/>
        </w:rPr>
        <w:t> </w:t>
      </w:r>
      <w:r w:rsidR="004E22B7" w:rsidRPr="009F7720">
        <w:rPr>
          <w:lang w:val="en-US"/>
        </w:rPr>
        <w:t>GHz (space-to-Earth), 47.2-50.2 GHz (Earth-to-space) and 50.4-51.4 GHz (Earth-to</w:t>
      </w:r>
      <w:r w:rsidR="004E22B7">
        <w:rPr>
          <w:lang w:val="en-US"/>
        </w:rPr>
        <w:t>-</w:t>
      </w:r>
      <w:r w:rsidR="004E22B7" w:rsidRPr="009F7720">
        <w:rPr>
          <w:lang w:val="en-US"/>
        </w:rPr>
        <w:t>space)</w:t>
      </w:r>
      <w:r w:rsidR="004E22B7">
        <w:rPr>
          <w:lang w:val="en-US"/>
        </w:rPr>
        <w:t xml:space="preserve"> </w:t>
      </w:r>
      <w:r w:rsidR="004E22B7" w:rsidRPr="009F7720">
        <w:rPr>
          <w:lang w:val="en-US"/>
        </w:rPr>
        <w:t>to protect GSO networks operating in the same frequency bands</w:t>
      </w:r>
      <w:r w:rsidR="004E22B7">
        <w:rPr>
          <w:lang w:val="en-US"/>
        </w:rPr>
        <w:t>,</w:t>
      </w:r>
    </w:p>
    <w:p w14:paraId="50381C06" w14:textId="60E97535" w:rsidR="004E22B7" w:rsidRPr="006233D2" w:rsidRDefault="004E22B7" w:rsidP="004E22B7">
      <w:pPr>
        <w:pStyle w:val="Call"/>
      </w:pPr>
      <w:r>
        <w:t>recognizing</w:t>
      </w:r>
    </w:p>
    <w:p w14:paraId="1397E43B" w14:textId="2C2AA7DE" w:rsidR="004E22B7" w:rsidRPr="006233D2" w:rsidRDefault="004E22B7" w:rsidP="004E22B7">
      <w:r w:rsidRPr="00A942F7">
        <w:rPr>
          <w:i/>
          <w:iCs/>
        </w:rPr>
        <w:t>a)</w:t>
      </w:r>
      <w:r w:rsidRPr="006233D2">
        <w:tab/>
      </w:r>
      <w:r w:rsidR="000F752B" w:rsidRPr="009F7720">
        <w:rPr>
          <w:lang w:val="en-US"/>
        </w:rPr>
        <w:t>that the ITU Radiocommunication Sector (ITU-R) has developed a methodology,</w:t>
      </w:r>
      <w:r w:rsidR="000F752B">
        <w:rPr>
          <w:lang w:val="en-US"/>
        </w:rPr>
        <w:t xml:space="preserve"> </w:t>
      </w:r>
      <w:r w:rsidR="000F752B" w:rsidRPr="009F7720">
        <w:rPr>
          <w:lang w:val="en-US"/>
        </w:rPr>
        <w:t xml:space="preserve">contained in Recommendation ITU-R </w:t>
      </w:r>
      <w:hyperlink r:id="rId17" w:history="1">
        <w:r w:rsidR="00CC1CBE" w:rsidRPr="00CC1CBE">
          <w:rPr>
            <w:rStyle w:val="Hyperlink"/>
            <w:color w:val="auto"/>
            <w:u w:val="none"/>
          </w:rPr>
          <w:t>S.1503</w:t>
        </w:r>
      </w:hyperlink>
      <w:r w:rsidR="000F752B" w:rsidRPr="009F7720">
        <w:rPr>
          <w:lang w:val="en-US"/>
        </w:rPr>
        <w:t>, that results in the equivalent power flux-density (</w:t>
      </w:r>
      <w:proofErr w:type="spellStart"/>
      <w:r w:rsidR="000F752B" w:rsidRPr="009F7720">
        <w:rPr>
          <w:lang w:val="en-US"/>
        </w:rPr>
        <w:t>epfd</w:t>
      </w:r>
      <w:proofErr w:type="spellEnd"/>
      <w:r w:rsidR="000F752B" w:rsidRPr="009F7720">
        <w:rPr>
          <w:lang w:val="en-US"/>
        </w:rPr>
        <w:t>)</w:t>
      </w:r>
      <w:r w:rsidR="000F752B">
        <w:rPr>
          <w:lang w:val="en-US"/>
        </w:rPr>
        <w:t xml:space="preserve"> </w:t>
      </w:r>
      <w:r w:rsidR="000F752B" w:rsidRPr="009F7720">
        <w:rPr>
          <w:lang w:val="en-US"/>
        </w:rPr>
        <w:t>generated by any non-GSO FSS system considered</w:t>
      </w:r>
      <w:r w:rsidR="000F752B">
        <w:rPr>
          <w:lang w:val="en-US"/>
        </w:rPr>
        <w:t>;</w:t>
      </w:r>
    </w:p>
    <w:p w14:paraId="03B84C53" w14:textId="440C5227" w:rsidR="00767B82" w:rsidRDefault="00CB02B1" w:rsidP="00CB02B1">
      <w:pPr>
        <w:rPr>
          <w:lang w:val="en-US"/>
        </w:rPr>
      </w:pPr>
      <w:r w:rsidRPr="00A942F7">
        <w:rPr>
          <w:i/>
          <w:iCs/>
        </w:rPr>
        <w:t>b)</w:t>
      </w:r>
      <w:r w:rsidRPr="006233D2">
        <w:tab/>
      </w:r>
      <w:r w:rsidRPr="00672D17">
        <w:rPr>
          <w:lang w:val="en-US"/>
        </w:rPr>
        <w:t xml:space="preserve">that, in accordance with calculations utilizing Recommendation ITU-R </w:t>
      </w:r>
      <w:hyperlink r:id="rId18" w:history="1">
        <w:r w:rsidR="00CC1CBE" w:rsidRPr="00CC1CBE">
          <w:rPr>
            <w:rStyle w:val="Hyperlink"/>
            <w:color w:val="auto"/>
            <w:u w:val="none"/>
          </w:rPr>
          <w:t>S.1503</w:t>
        </w:r>
      </w:hyperlink>
      <w:r w:rsidRPr="00672D17">
        <w:rPr>
          <w:lang w:val="en-US"/>
        </w:rPr>
        <w:t>,</w:t>
      </w:r>
      <w:r w:rsidR="00FD583F">
        <w:rPr>
          <w:lang w:val="en-US"/>
        </w:rPr>
        <w:t xml:space="preserve"> </w:t>
      </w:r>
      <w:r w:rsidRPr="00672D17">
        <w:rPr>
          <w:lang w:val="en-US"/>
        </w:rPr>
        <w:t xml:space="preserve">verification of the worldwide </w:t>
      </w:r>
      <w:proofErr w:type="spellStart"/>
      <w:r w:rsidRPr="00672D17">
        <w:rPr>
          <w:lang w:val="en-US"/>
        </w:rPr>
        <w:t>epfd</w:t>
      </w:r>
      <w:proofErr w:type="spellEnd"/>
      <w:r w:rsidRPr="00672D17">
        <w:rPr>
          <w:lang w:val="en-US"/>
        </w:rPr>
        <w:t xml:space="preserve"> interference of any non-GSO system can be carried out by a</w:t>
      </w:r>
      <w:r>
        <w:rPr>
          <w:lang w:val="en-US"/>
        </w:rPr>
        <w:t xml:space="preserve"> </w:t>
      </w:r>
      <w:r w:rsidRPr="00672D17">
        <w:rPr>
          <w:lang w:val="en-US"/>
        </w:rPr>
        <w:t>set of generic GSO reference link budgets having characteristics that encompass global GSO network</w:t>
      </w:r>
      <w:r>
        <w:rPr>
          <w:lang w:val="en-US"/>
        </w:rPr>
        <w:t xml:space="preserve"> </w:t>
      </w:r>
      <w:r w:rsidRPr="00672D17">
        <w:rPr>
          <w:lang w:val="en-US"/>
        </w:rPr>
        <w:t>deployments that are independent of any specific geographic locations;</w:t>
      </w:r>
    </w:p>
    <w:p w14:paraId="451B5AF0" w14:textId="0CB2999A" w:rsidR="004E22B7" w:rsidRPr="006233D2" w:rsidRDefault="00767B82" w:rsidP="004E22B7">
      <w:r>
        <w:rPr>
          <w:i/>
          <w:iCs/>
        </w:rPr>
        <w:t>c</w:t>
      </w:r>
      <w:r w:rsidR="004E22B7" w:rsidRPr="00A942F7">
        <w:rPr>
          <w:i/>
          <w:iCs/>
        </w:rPr>
        <w:t>)</w:t>
      </w:r>
      <w:r w:rsidR="004E22B7" w:rsidRPr="006233D2">
        <w:tab/>
      </w:r>
      <w:r w:rsidR="00FD583F" w:rsidRPr="00672D17">
        <w:rPr>
          <w:lang w:val="en-US"/>
        </w:rPr>
        <w:t xml:space="preserve">that Resolution </w:t>
      </w:r>
      <w:r w:rsidR="00FD583F" w:rsidRPr="00672D17">
        <w:rPr>
          <w:b/>
          <w:bCs/>
          <w:lang w:val="en-US"/>
        </w:rPr>
        <w:t>769 (WRC-19)</w:t>
      </w:r>
      <w:r w:rsidR="00FD583F" w:rsidRPr="00672D17">
        <w:rPr>
          <w:lang w:val="en-US"/>
        </w:rPr>
        <w:t xml:space="preserve"> addresses the protection of GSO networks from</w:t>
      </w:r>
      <w:r w:rsidR="00FD583F">
        <w:rPr>
          <w:lang w:val="en-US"/>
        </w:rPr>
        <w:t xml:space="preserve"> </w:t>
      </w:r>
      <w:r w:rsidR="00FD583F" w:rsidRPr="00672D17">
        <w:rPr>
          <w:lang w:val="en-US"/>
        </w:rPr>
        <w:t>aggregate</w:t>
      </w:r>
      <w:r w:rsidR="00FD583F">
        <w:rPr>
          <w:lang w:val="en-US"/>
        </w:rPr>
        <w:t xml:space="preserve"> </w:t>
      </w:r>
      <w:r w:rsidR="00FD583F" w:rsidRPr="00672D17">
        <w:rPr>
          <w:lang w:val="en-US"/>
        </w:rPr>
        <w:t>emissions from non-GSO systems,</w:t>
      </w:r>
    </w:p>
    <w:p w14:paraId="691C5B4D" w14:textId="77777777" w:rsidR="003D29A9" w:rsidRPr="006233D2" w:rsidRDefault="003D29A9" w:rsidP="003D29A9">
      <w:pPr>
        <w:pStyle w:val="Call"/>
      </w:pPr>
      <w:r w:rsidRPr="006233D2">
        <w:t>recommends</w:t>
      </w:r>
    </w:p>
    <w:p w14:paraId="7FE7847E" w14:textId="38C2CC4C" w:rsidR="003D29A9" w:rsidRPr="006233D2" w:rsidRDefault="00E77E27" w:rsidP="003D29A9">
      <w:r w:rsidRPr="00265E8D">
        <w:t xml:space="preserve">that the </w:t>
      </w:r>
      <w:r>
        <w:t>procedures</w:t>
      </w:r>
      <w:r w:rsidRPr="00265E8D">
        <w:t xml:space="preserve"> specified in Annex</w:t>
      </w:r>
      <w:r w:rsidRPr="007A3926">
        <w:t>es</w:t>
      </w:r>
      <w:r w:rsidRPr="00265E8D">
        <w:t xml:space="preserve"> 1</w:t>
      </w:r>
      <w:r>
        <w:t xml:space="preserve"> and 2</w:t>
      </w:r>
      <w:r w:rsidRPr="00265E8D">
        <w:t xml:space="preserve"> should be </w:t>
      </w:r>
      <w:r>
        <w:t>considered</w:t>
      </w:r>
      <w:r w:rsidRPr="00265E8D">
        <w:t xml:space="preserve"> to </w:t>
      </w:r>
      <w:r>
        <w:t>assess compliance for any non</w:t>
      </w:r>
      <w:r w:rsidR="00D93791">
        <w:t>-</w:t>
      </w:r>
      <w:r>
        <w:t xml:space="preserve">GSO system with No. </w:t>
      </w:r>
      <w:r w:rsidRPr="00CB7208">
        <w:rPr>
          <w:b/>
        </w:rPr>
        <w:t>22.5L</w:t>
      </w:r>
      <w:r w:rsidRPr="00A8679A">
        <w:t xml:space="preserve"> of the Radio Regulations</w:t>
      </w:r>
      <w:r w:rsidRPr="00A8679A">
        <w:rPr>
          <w:bCs/>
        </w:rPr>
        <w:t xml:space="preserve"> in o</w:t>
      </w:r>
      <w:r w:rsidRPr="00F3679A">
        <w:rPr>
          <w:bCs/>
        </w:rPr>
        <w:t xml:space="preserve">rder to ensure the protection of GSO satellite networks in the frequency bands </w:t>
      </w:r>
      <w:r w:rsidRPr="00F3679A">
        <w:t xml:space="preserve">37.5-39.5 GHz </w:t>
      </w:r>
      <w:r w:rsidRPr="00F3679A">
        <w:rPr>
          <w:iCs/>
        </w:rPr>
        <w:t>(space-to-Earth)</w:t>
      </w:r>
      <w:r w:rsidRPr="00F3679A">
        <w:t>, 39.5</w:t>
      </w:r>
      <w:r>
        <w:noBreakHyphen/>
      </w:r>
      <w:r w:rsidRPr="00F3679A">
        <w:t xml:space="preserve">42.5 GHz </w:t>
      </w:r>
      <w:r w:rsidRPr="00F3679A">
        <w:rPr>
          <w:iCs/>
        </w:rPr>
        <w:t>(space-to-Earth)</w:t>
      </w:r>
      <w:r w:rsidRPr="00F3679A">
        <w:t xml:space="preserve">, 47.2-50.2 GHz </w:t>
      </w:r>
      <w:r w:rsidRPr="00F3679A">
        <w:rPr>
          <w:iCs/>
        </w:rPr>
        <w:t>(Earth-to-space)</w:t>
      </w:r>
      <w:r w:rsidRPr="00F3679A">
        <w:t xml:space="preserve"> and 50.4-51.4 GHz </w:t>
      </w:r>
      <w:r w:rsidRPr="00F3679A">
        <w:rPr>
          <w:iCs/>
        </w:rPr>
        <w:t>(Earth-to-space)</w:t>
      </w:r>
      <w:r>
        <w:rPr>
          <w:iCs/>
        </w:rPr>
        <w:t>.</w:t>
      </w:r>
    </w:p>
    <w:p w14:paraId="6FD2C8B6" w14:textId="77777777" w:rsidR="003D29A9" w:rsidRPr="006233D2" w:rsidRDefault="003D29A9" w:rsidP="003D29A9"/>
    <w:p w14:paraId="046AE089" w14:textId="77777777" w:rsidR="003D29A9" w:rsidRPr="006233D2" w:rsidRDefault="003D29A9" w:rsidP="003D29A9"/>
    <w:p w14:paraId="1334A956" w14:textId="0E437E89" w:rsidR="003D29A9" w:rsidRPr="006233D2" w:rsidRDefault="003D29A9" w:rsidP="00C95261">
      <w:pPr>
        <w:pStyle w:val="AnnexNoTitle"/>
      </w:pPr>
      <w:bookmarkStart w:id="5" w:name="_Toc107990093"/>
      <w:bookmarkStart w:id="6" w:name="_Toc115577260"/>
      <w:r w:rsidRPr="006233D2">
        <w:t>Annex 1</w:t>
      </w:r>
      <w:bookmarkEnd w:id="5"/>
      <w:bookmarkEnd w:id="6"/>
      <w:r w:rsidR="00455A87">
        <w:br/>
      </w:r>
      <w:r w:rsidR="00455A87">
        <w:br/>
      </w:r>
      <w:r w:rsidR="00DA169D">
        <w:t>Procedure</w:t>
      </w:r>
      <w:r w:rsidR="00DA169D" w:rsidRPr="002A3503">
        <w:t xml:space="preserve"> for use</w:t>
      </w:r>
      <w:r w:rsidR="00DA169D">
        <w:t xml:space="preserve"> </w:t>
      </w:r>
      <w:r w:rsidR="00DA169D" w:rsidRPr="002A3503">
        <w:t>by the B</w:t>
      </w:r>
      <w:r w:rsidR="00DA169D">
        <w:t>ureau</w:t>
      </w:r>
      <w:r w:rsidR="00DA169D" w:rsidRPr="002A3503">
        <w:t xml:space="preserve"> in checking compliance of non-GSO FSS systems with </w:t>
      </w:r>
      <w:r w:rsidR="00DA169D">
        <w:t>No.</w:t>
      </w:r>
      <w:r w:rsidR="00DA169D" w:rsidRPr="002A3503">
        <w:t xml:space="preserve"> 22.5L </w:t>
      </w:r>
      <w:r w:rsidR="00DA169D">
        <w:t xml:space="preserve">of the Radio Regulations </w:t>
      </w:r>
      <w:r w:rsidR="00DA169D" w:rsidRPr="002A3503">
        <w:t xml:space="preserve">in </w:t>
      </w:r>
      <w:r w:rsidR="00DA169D">
        <w:t xml:space="preserve">the frequency bands </w:t>
      </w:r>
      <w:r w:rsidR="00DA169D">
        <w:br/>
        <w:t>37.5-39.5 GHz (space-to Earth), 39.5</w:t>
      </w:r>
      <w:r w:rsidR="00DA169D">
        <w:noBreakHyphen/>
        <w:t xml:space="preserve">42.5 GHz (space-to-Earth), </w:t>
      </w:r>
      <w:r w:rsidR="00DA169D">
        <w:br/>
        <w:t>47.2-50.2 GHz (Earth-to-space) and 50.4-51.4 GHz (Earth-to-space)</w:t>
      </w:r>
    </w:p>
    <w:p w14:paraId="0F2677E5" w14:textId="1CEB5729" w:rsidR="00CE3E84" w:rsidRDefault="00CE3E84" w:rsidP="00D93791">
      <w:pPr>
        <w:pStyle w:val="Normalaftertitle"/>
      </w:pPr>
      <w:r>
        <w:t xml:space="preserve">This Annex provides an overview of the process to validate compliance with the single-entry permissible interference of a non-GSO satellite system into GSO satellite networks using the generic GSO reference link parameters in Annex 1 </w:t>
      </w:r>
      <w:r w:rsidRPr="00F3679A">
        <w:t xml:space="preserve">to Resolution </w:t>
      </w:r>
      <w:r w:rsidRPr="00A8679A">
        <w:rPr>
          <w:b/>
          <w:bCs/>
        </w:rPr>
        <w:t>770</w:t>
      </w:r>
      <w:r>
        <w:rPr>
          <w:b/>
          <w:bCs/>
        </w:rPr>
        <w:t xml:space="preserve"> (WRC-19)</w:t>
      </w:r>
      <w:r>
        <w:t xml:space="preserve"> and the interference impact using the latest version of Recommendation ITU</w:t>
      </w:r>
      <w:r>
        <w:noBreakHyphen/>
        <w:t>R </w:t>
      </w:r>
      <w:hyperlink r:id="rId19" w:history="1">
        <w:r w:rsidR="00CC1CBE" w:rsidRPr="00CC1CBE">
          <w:rPr>
            <w:rStyle w:val="Hyperlink"/>
            <w:color w:val="auto"/>
            <w:u w:val="none"/>
          </w:rPr>
          <w:t>S.1503</w:t>
        </w:r>
      </w:hyperlink>
      <w:r>
        <w:t>. The procedure to determine compliance with the single-entry permissible interference relies on the following principles.</w:t>
      </w:r>
    </w:p>
    <w:p w14:paraId="51D23B78" w14:textId="77777777" w:rsidR="00CE3E84" w:rsidRDefault="00CE3E84" w:rsidP="00CE3E84">
      <w:r>
        <w:rPr>
          <w:i/>
          <w:iCs/>
        </w:rPr>
        <w:t>Principle 1</w:t>
      </w:r>
      <w:r>
        <w:t xml:space="preserve">: The two time-varying sources of link performance degradation considered in the verification are link fading (from rain) using the characteristics of the generic GSO reference link described in Resolution </w:t>
      </w:r>
      <w:r w:rsidRPr="00A8679A">
        <w:rPr>
          <w:b/>
          <w:bCs/>
        </w:rPr>
        <w:t>770</w:t>
      </w:r>
      <w:r>
        <w:rPr>
          <w:b/>
          <w:bCs/>
        </w:rPr>
        <w:t xml:space="preserve"> (WRC-19)</w:t>
      </w:r>
      <w:r w:rsidRPr="00485D59">
        <w:t xml:space="preserve"> </w:t>
      </w:r>
      <w:r>
        <w:t xml:space="preserve">and interference from a non-GSO system. The total </w:t>
      </w:r>
      <w:r>
        <w:rPr>
          <w:i/>
          <w:iCs/>
        </w:rPr>
        <w:t>C</w:t>
      </w:r>
      <w:r>
        <w:t>/</w:t>
      </w:r>
      <w:r>
        <w:rPr>
          <w:i/>
          <w:iCs/>
        </w:rPr>
        <w:t xml:space="preserve">N </w:t>
      </w:r>
      <w:r>
        <w:rPr>
          <w:iCs/>
        </w:rPr>
        <w:t>in the reference bandwidth</w:t>
      </w:r>
      <w:r>
        <w:t xml:space="preserve"> for a given carrier is:</w:t>
      </w:r>
    </w:p>
    <w:p w14:paraId="09405C0A" w14:textId="77777777" w:rsidR="00CE3E84" w:rsidRDefault="00CE3E84" w:rsidP="00CE3E84">
      <w:pPr>
        <w:pStyle w:val="Equation"/>
        <w:rPr>
          <w:szCs w:val="24"/>
        </w:rPr>
      </w:pPr>
      <w:r>
        <w:rPr>
          <w:szCs w:val="24"/>
        </w:rPr>
        <w:tab/>
      </w:r>
      <w:r>
        <w:rPr>
          <w:szCs w:val="24"/>
        </w:rPr>
        <w:tab/>
      </w:r>
      <m:oMath>
        <m:f>
          <m:fPr>
            <m:type m:val="lin"/>
            <m:ctrlPr>
              <w:rPr>
                <w:rFonts w:ascii="Cambria Math" w:eastAsia="Batang" w:hAnsi="Cambria Math"/>
                <w:i/>
                <w:szCs w:val="24"/>
              </w:rPr>
            </m:ctrlPr>
          </m:fPr>
          <m:num>
            <m:r>
              <w:rPr>
                <w:rFonts w:ascii="Cambria Math" w:hAnsi="Cambria Math"/>
                <w:szCs w:val="24"/>
              </w:rPr>
              <m:t>C</m:t>
            </m:r>
          </m:num>
          <m:den>
            <m:r>
              <w:rPr>
                <w:rFonts w:ascii="Cambria Math" w:hAnsi="Cambria Math"/>
                <w:szCs w:val="24"/>
              </w:rPr>
              <m:t>N</m:t>
            </m:r>
          </m:den>
        </m:f>
        <m:r>
          <w:rPr>
            <w:rFonts w:ascii="Cambria Math" w:hAnsi="Cambria Math"/>
            <w:szCs w:val="24"/>
          </w:rPr>
          <m:t>=</m:t>
        </m:r>
        <m:f>
          <m:fPr>
            <m:type m:val="lin"/>
            <m:ctrlPr>
              <w:rPr>
                <w:rFonts w:ascii="Cambria Math" w:eastAsia="Batang" w:hAnsi="Cambria Math"/>
                <w:i/>
                <w:szCs w:val="24"/>
              </w:rPr>
            </m:ctrlPr>
          </m:fPr>
          <m:num>
            <m:r>
              <w:rPr>
                <w:rFonts w:ascii="Cambria Math" w:hAnsi="Cambria Math"/>
                <w:szCs w:val="24"/>
              </w:rPr>
              <m:t>C</m:t>
            </m:r>
          </m:num>
          <m:den>
            <m:d>
              <m:dPr>
                <m:ctrlPr>
                  <w:rPr>
                    <w:rFonts w:ascii="Cambria Math" w:eastAsia="Batang" w:hAnsi="Cambria Math"/>
                    <w:i/>
                    <w:szCs w:val="24"/>
                  </w:rPr>
                </m:ctrlPr>
              </m:dPr>
              <m:e>
                <m:sSub>
                  <m:sSubPr>
                    <m:ctrlPr>
                      <w:rPr>
                        <w:rFonts w:ascii="Cambria Math" w:eastAsia="Batang" w:hAnsi="Cambria Math"/>
                        <w:i/>
                        <w:szCs w:val="24"/>
                      </w:rPr>
                    </m:ctrlPr>
                  </m:sSubPr>
                  <m:e>
                    <m:r>
                      <w:rPr>
                        <w:rFonts w:ascii="Cambria Math" w:hAnsi="Cambria Math"/>
                        <w:szCs w:val="24"/>
                      </w:rPr>
                      <m:t>N</m:t>
                    </m:r>
                  </m:e>
                  <m:sub>
                    <m:r>
                      <w:rPr>
                        <w:rFonts w:ascii="Cambria Math" w:hAnsi="Cambria Math"/>
                        <w:szCs w:val="24"/>
                      </w:rPr>
                      <m:t>T</m:t>
                    </m:r>
                  </m:sub>
                </m:sSub>
                <m:r>
                  <w:rPr>
                    <w:rFonts w:ascii="Cambria Math" w:hAnsi="Cambria Math"/>
                    <w:szCs w:val="24"/>
                  </w:rPr>
                  <m:t>+I</m:t>
                </m:r>
              </m:e>
            </m:d>
          </m:den>
        </m:f>
      </m:oMath>
      <w:r>
        <w:rPr>
          <w:szCs w:val="24"/>
        </w:rPr>
        <w:tab/>
        <w:t>(1)</w:t>
      </w:r>
    </w:p>
    <w:p w14:paraId="05179F43" w14:textId="77777777" w:rsidR="00CE3E84" w:rsidRDefault="00CE3E84" w:rsidP="00CE3E84">
      <w:r>
        <w:t>where:</w:t>
      </w:r>
    </w:p>
    <w:p w14:paraId="76458695" w14:textId="77777777" w:rsidR="00CE3E84" w:rsidRPr="00F3679A" w:rsidRDefault="00CE3E84" w:rsidP="00CE3E84">
      <w:pPr>
        <w:pStyle w:val="Equationlegend"/>
        <w:rPr>
          <w:szCs w:val="24"/>
        </w:rPr>
      </w:pPr>
      <w:r>
        <w:rPr>
          <w:i/>
        </w:rPr>
        <w:tab/>
      </w:r>
      <w:r>
        <w:rPr>
          <w:i/>
          <w:iCs/>
          <w:szCs w:val="24"/>
        </w:rPr>
        <w:t xml:space="preserve">C </w:t>
      </w:r>
      <w:r>
        <w:rPr>
          <w:szCs w:val="24"/>
        </w:rPr>
        <w:t>:</w:t>
      </w:r>
      <w:r>
        <w:rPr>
          <w:szCs w:val="24"/>
        </w:rPr>
        <w:tab/>
        <w:t xml:space="preserve">wanted signal power (W) in the reference bandwidth, which varies as a function of fades and also as a function of </w:t>
      </w:r>
      <w:r w:rsidRPr="00F3679A">
        <w:rPr>
          <w:szCs w:val="24"/>
        </w:rPr>
        <w:t>transmission configuration</w:t>
      </w:r>
    </w:p>
    <w:p w14:paraId="6448F9A3" w14:textId="77777777" w:rsidR="00CE3E84" w:rsidRPr="00F3679A" w:rsidRDefault="00CE3E84" w:rsidP="00CE3E84">
      <w:pPr>
        <w:pStyle w:val="Equationlegend"/>
        <w:rPr>
          <w:szCs w:val="24"/>
        </w:rPr>
      </w:pPr>
      <w:r w:rsidRPr="00A8679A">
        <w:rPr>
          <w:i/>
          <w:iCs/>
          <w:szCs w:val="24"/>
        </w:rPr>
        <w:tab/>
      </w:r>
      <w:r w:rsidRPr="00F3679A">
        <w:rPr>
          <w:i/>
          <w:iCs/>
          <w:szCs w:val="24"/>
        </w:rPr>
        <w:t>N</w:t>
      </w:r>
      <w:r>
        <w:rPr>
          <w:i/>
          <w:iCs/>
          <w:szCs w:val="24"/>
        </w:rPr>
        <w:t xml:space="preserve"> </w:t>
      </w:r>
      <w:r w:rsidRPr="00F3679A">
        <w:rPr>
          <w:szCs w:val="24"/>
        </w:rPr>
        <w:t>:</w:t>
      </w:r>
      <w:r w:rsidRPr="00F3679A">
        <w:rPr>
          <w:szCs w:val="24"/>
        </w:rPr>
        <w:tab/>
        <w:t>noise power (W) in the reference bandwidth</w:t>
      </w:r>
    </w:p>
    <w:p w14:paraId="5E9DD7A0" w14:textId="77777777" w:rsidR="00CE3E84" w:rsidRDefault="00CE3E84" w:rsidP="00CE3E84">
      <w:pPr>
        <w:pStyle w:val="Equationlegend"/>
      </w:pPr>
      <w:r w:rsidRPr="00F3679A">
        <w:lastRenderedPageBreak/>
        <w:tab/>
      </w:r>
      <w:r w:rsidRPr="00F3679A">
        <w:rPr>
          <w:i/>
          <w:iCs/>
          <w:szCs w:val="24"/>
        </w:rPr>
        <w:t>N</w:t>
      </w:r>
      <w:r w:rsidRPr="00F3679A">
        <w:rPr>
          <w:i/>
          <w:iCs/>
          <w:vertAlign w:val="subscript"/>
        </w:rPr>
        <w:t>T</w:t>
      </w:r>
      <w:r>
        <w:rPr>
          <w:i/>
          <w:iCs/>
        </w:rPr>
        <w:t xml:space="preserve"> </w:t>
      </w:r>
      <w:r w:rsidRPr="00F3679A">
        <w:rPr>
          <w:szCs w:val="24"/>
        </w:rPr>
        <w:t>:</w:t>
      </w:r>
      <w:r w:rsidRPr="00F3679A">
        <w:rPr>
          <w:szCs w:val="24"/>
        </w:rPr>
        <w:tab/>
        <w:t>total system noise power (W) in the reference bandwidth</w:t>
      </w:r>
    </w:p>
    <w:p w14:paraId="6866072A" w14:textId="77777777" w:rsidR="00CE3E84" w:rsidRDefault="00CE3E84" w:rsidP="00CE3E84">
      <w:pPr>
        <w:pStyle w:val="Equationlegend"/>
        <w:rPr>
          <w:szCs w:val="24"/>
        </w:rPr>
      </w:pPr>
      <w:r>
        <w:rPr>
          <w:i/>
        </w:rPr>
        <w:tab/>
      </w:r>
      <w:r>
        <w:rPr>
          <w:i/>
          <w:iCs/>
          <w:szCs w:val="24"/>
        </w:rPr>
        <w:t xml:space="preserve">I </w:t>
      </w:r>
      <w:r>
        <w:rPr>
          <w:szCs w:val="24"/>
        </w:rPr>
        <w:t>:</w:t>
      </w:r>
      <w:r>
        <w:rPr>
          <w:szCs w:val="24"/>
        </w:rPr>
        <w:tab/>
        <w:t>time-varying interference power (W) in the reference bandwidth generated by other networks.</w:t>
      </w:r>
    </w:p>
    <w:p w14:paraId="2D2DC1A2" w14:textId="77777777" w:rsidR="00CE3E84" w:rsidRDefault="00CE3E84" w:rsidP="00CE3E84">
      <w:r>
        <w:rPr>
          <w:i/>
          <w:iCs/>
        </w:rPr>
        <w:t>Principle 2</w:t>
      </w:r>
      <w:r>
        <w:t xml:space="preserve">: The calculation of spectral efficiency is focused on satellite systems utilizing adaptive coding and modulation (ACM) by calculating the throughput degradation as a function of </w:t>
      </w:r>
      <w:r>
        <w:rPr>
          <w:i/>
          <w:iCs/>
        </w:rPr>
        <w:t>C</w:t>
      </w:r>
      <w:r>
        <w:t>/</w:t>
      </w:r>
      <w:r>
        <w:rPr>
          <w:i/>
          <w:iCs/>
        </w:rPr>
        <w:t>N</w:t>
      </w:r>
      <w:r>
        <w:t>, which varies depending on the propagation and interference impacts on the satellite link over the long term.</w:t>
      </w:r>
    </w:p>
    <w:p w14:paraId="4F6A227E" w14:textId="77777777" w:rsidR="00CE3E84" w:rsidRDefault="00CE3E84" w:rsidP="00D93791">
      <w:pPr>
        <w:rPr>
          <w:i/>
        </w:rPr>
      </w:pPr>
      <w:r>
        <w:rPr>
          <w:i/>
        </w:rPr>
        <w:t>Principle 3:</w:t>
      </w:r>
      <w:r>
        <w:t xml:space="preserve"> During a fading event in the downlink direction the interfering carrier would be attenuated by the same amount as the wanted carrier under the assumption of co-polarized carriers. This principle results in slight underestimation of the impact of the downlink interference.</w:t>
      </w:r>
    </w:p>
    <w:p w14:paraId="35BA0FEB" w14:textId="77777777" w:rsidR="00CE3E84" w:rsidRDefault="00CE3E84" w:rsidP="00CE3E84">
      <w:pPr>
        <w:pStyle w:val="Headingb"/>
        <w:rPr>
          <w:rFonts w:eastAsiaTheme="minorHAnsi"/>
        </w:rPr>
      </w:pPr>
      <w:r>
        <w:rPr>
          <w:rFonts w:eastAsiaTheme="minorHAnsi"/>
        </w:rPr>
        <w:t>Implementation of verification algorithm</w:t>
      </w:r>
    </w:p>
    <w:p w14:paraId="3E018389" w14:textId="77777777" w:rsidR="00CE3E84" w:rsidRDefault="00CE3E84" w:rsidP="00CE3E84">
      <w:pPr>
        <w:rPr>
          <w:rFonts w:eastAsiaTheme="minorHAnsi"/>
        </w:rPr>
      </w:pPr>
      <w:r>
        <w:rPr>
          <w:rFonts w:eastAsiaTheme="minorHAnsi"/>
        </w:rPr>
        <w:t xml:space="preserve">The generic GSO reference link parameters described in Annex 1 to Resolution </w:t>
      </w:r>
      <w:r w:rsidRPr="00A8679A">
        <w:rPr>
          <w:b/>
          <w:bCs/>
        </w:rPr>
        <w:t>770</w:t>
      </w:r>
      <w:r>
        <w:rPr>
          <w:b/>
          <w:bCs/>
        </w:rPr>
        <w:t xml:space="preserve"> (WRC-19)</w:t>
      </w:r>
      <w:r>
        <w:t xml:space="preserve"> </w:t>
      </w:r>
      <w:r>
        <w:rPr>
          <w:rFonts w:eastAsiaTheme="minorHAnsi"/>
        </w:rPr>
        <w:t>should be used as described in the following algorithm to determine if a non-GSO FSS network is compliant with No. </w:t>
      </w:r>
      <w:r w:rsidRPr="00C269F2">
        <w:rPr>
          <w:rStyle w:val="Artref"/>
          <w:rFonts w:eastAsiaTheme="minorHAnsi"/>
          <w:b/>
        </w:rPr>
        <w:t>22.5L</w:t>
      </w:r>
      <w:r>
        <w:rPr>
          <w:rStyle w:val="Artref"/>
          <w:rFonts w:eastAsiaTheme="minorHAnsi"/>
        </w:rPr>
        <w:t xml:space="preserve"> of the Radio Regulations</w:t>
      </w:r>
      <w:r>
        <w:rPr>
          <w:rFonts w:eastAsiaTheme="minorHAnsi"/>
        </w:rPr>
        <w:t>.</w:t>
      </w:r>
    </w:p>
    <w:p w14:paraId="5B1FFE74" w14:textId="77777777" w:rsidR="00CE3E84" w:rsidRDefault="00CE3E84" w:rsidP="00CE3E84">
      <w:pPr>
        <w:rPr>
          <w:rFonts w:eastAsiaTheme="minorHAnsi"/>
        </w:rPr>
      </w:pPr>
      <w:r>
        <w:rPr>
          <w:rFonts w:eastAsiaTheme="minorHAnsi"/>
        </w:rPr>
        <w:t xml:space="preserve">Within the parametric analysis there are a range of values for each of the following parameters in section 2 of Tables 1 and 2 in Annex 1 to Resolution </w:t>
      </w:r>
      <w:r w:rsidRPr="00A8679A">
        <w:rPr>
          <w:b/>
          <w:bCs/>
        </w:rPr>
        <w:t>770</w:t>
      </w:r>
      <w:r>
        <w:rPr>
          <w:b/>
          <w:bCs/>
        </w:rPr>
        <w:t xml:space="preserve"> (WRC-19)</w:t>
      </w:r>
      <w:r>
        <w:rPr>
          <w:rFonts w:eastAsiaTheme="minorHAnsi"/>
        </w:rPr>
        <w:t>:</w:t>
      </w:r>
    </w:p>
    <w:p w14:paraId="75718041" w14:textId="77777777" w:rsidR="00CE3E84" w:rsidRDefault="00CE3E84" w:rsidP="00CE3E84">
      <w:pPr>
        <w:pStyle w:val="enumlev1"/>
        <w:rPr>
          <w:rFonts w:eastAsiaTheme="minorHAnsi"/>
        </w:rPr>
      </w:pPr>
      <w:r>
        <w:rPr>
          <w:rFonts w:eastAsiaTheme="minorHAnsi"/>
        </w:rPr>
        <w:t>−</w:t>
      </w:r>
      <w:r>
        <w:rPr>
          <w:rFonts w:eastAsiaTheme="minorHAnsi"/>
        </w:rPr>
        <w:tab/>
      </w:r>
      <w:proofErr w:type="spellStart"/>
      <w:r>
        <w:rPr>
          <w:rFonts w:eastAsiaTheme="minorHAnsi"/>
        </w:rPr>
        <w:t>e.i.r.p</w:t>
      </w:r>
      <w:proofErr w:type="spellEnd"/>
      <w:r>
        <w:rPr>
          <w:rFonts w:eastAsiaTheme="minorHAnsi"/>
        </w:rPr>
        <w:t>. density variation</w:t>
      </w:r>
    </w:p>
    <w:p w14:paraId="1E522ED5" w14:textId="77777777" w:rsidR="00CE3E84" w:rsidRDefault="00CE3E84" w:rsidP="00CE3E84">
      <w:pPr>
        <w:pStyle w:val="enumlev1"/>
        <w:rPr>
          <w:rFonts w:eastAsiaTheme="minorHAnsi"/>
        </w:rPr>
      </w:pPr>
      <w:r>
        <w:rPr>
          <w:rFonts w:eastAsiaTheme="minorHAnsi"/>
        </w:rPr>
        <w:t>−</w:t>
      </w:r>
      <w:r>
        <w:rPr>
          <w:rFonts w:eastAsiaTheme="minorHAnsi"/>
        </w:rPr>
        <w:tab/>
        <w:t>elevation angle (degrees)</w:t>
      </w:r>
    </w:p>
    <w:p w14:paraId="51DB6689" w14:textId="77777777" w:rsidR="00CE3E84" w:rsidRDefault="00CE3E84" w:rsidP="00CE3E84">
      <w:pPr>
        <w:pStyle w:val="enumlev1"/>
        <w:rPr>
          <w:rFonts w:eastAsiaTheme="minorHAnsi"/>
        </w:rPr>
      </w:pPr>
      <w:r>
        <w:rPr>
          <w:rFonts w:eastAsiaTheme="minorHAnsi"/>
        </w:rPr>
        <w:t>−</w:t>
      </w:r>
      <w:r>
        <w:rPr>
          <w:rFonts w:eastAsiaTheme="minorHAnsi"/>
        </w:rPr>
        <w:tab/>
        <w:t>rain height (m)</w:t>
      </w:r>
    </w:p>
    <w:p w14:paraId="68F988B5" w14:textId="77777777" w:rsidR="00CE3E84" w:rsidRDefault="00CE3E84" w:rsidP="00CE3E84">
      <w:pPr>
        <w:pStyle w:val="enumlev1"/>
        <w:rPr>
          <w:rFonts w:eastAsiaTheme="minorHAnsi"/>
        </w:rPr>
      </w:pPr>
      <w:r>
        <w:rPr>
          <w:rFonts w:eastAsiaTheme="minorHAnsi"/>
        </w:rPr>
        <w:t>−</w:t>
      </w:r>
      <w:r>
        <w:rPr>
          <w:rFonts w:eastAsiaTheme="minorHAnsi"/>
        </w:rPr>
        <w:tab/>
        <w:t>latitude (degree)</w:t>
      </w:r>
    </w:p>
    <w:p w14:paraId="47FE7A05" w14:textId="77777777" w:rsidR="00CE3E84" w:rsidRDefault="00CE3E84" w:rsidP="00CE3E84">
      <w:pPr>
        <w:pStyle w:val="enumlev1"/>
        <w:rPr>
          <w:rFonts w:eastAsiaTheme="minorHAnsi"/>
        </w:rPr>
      </w:pPr>
      <w:r>
        <w:rPr>
          <w:rFonts w:eastAsiaTheme="minorHAnsi"/>
        </w:rPr>
        <w:t>−</w:t>
      </w:r>
      <w:r>
        <w:rPr>
          <w:rFonts w:eastAsiaTheme="minorHAnsi"/>
        </w:rPr>
        <w:tab/>
        <w:t>0.01% rain rate (mm/hr)</w:t>
      </w:r>
    </w:p>
    <w:p w14:paraId="089BEBBC" w14:textId="77777777" w:rsidR="00CE3E84" w:rsidRDefault="00CE3E84" w:rsidP="00CE3E84">
      <w:pPr>
        <w:pStyle w:val="enumlev1"/>
        <w:rPr>
          <w:rFonts w:eastAsiaTheme="minorHAnsi"/>
        </w:rPr>
      </w:pPr>
      <w:r>
        <w:rPr>
          <w:rFonts w:eastAsiaTheme="minorHAnsi"/>
        </w:rPr>
        <w:t>−</w:t>
      </w:r>
      <w:r>
        <w:rPr>
          <w:rFonts w:eastAsiaTheme="minorHAnsi"/>
        </w:rPr>
        <w:tab/>
        <w:t>height of Earth station (m)</w:t>
      </w:r>
    </w:p>
    <w:p w14:paraId="60AF3D92" w14:textId="77777777" w:rsidR="00CE3E84" w:rsidRDefault="00CE3E84" w:rsidP="00CE3E84">
      <w:pPr>
        <w:pStyle w:val="enumlev1"/>
        <w:rPr>
          <w:rFonts w:eastAsiaTheme="minorHAnsi"/>
        </w:rPr>
      </w:pPr>
      <w:r>
        <w:rPr>
          <w:rFonts w:eastAsiaTheme="minorHAnsi"/>
        </w:rPr>
        <w:t>−</w:t>
      </w:r>
      <w:r>
        <w:rPr>
          <w:rFonts w:eastAsiaTheme="minorHAnsi"/>
        </w:rPr>
        <w:tab/>
        <w:t>Earth station noise temperature (K) or satellite noise temperature (K), as appropriate.</w:t>
      </w:r>
    </w:p>
    <w:p w14:paraId="3DDA05AC" w14:textId="77777777" w:rsidR="00CE3E84" w:rsidRDefault="00CE3E84" w:rsidP="00CE3E84">
      <w:pPr>
        <w:tabs>
          <w:tab w:val="left" w:pos="3038"/>
        </w:tabs>
        <w:rPr>
          <w:rFonts w:eastAsiaTheme="minorHAnsi"/>
        </w:rPr>
      </w:pPr>
      <w:r>
        <w:rPr>
          <w:rFonts w:eastAsiaTheme="minorHAnsi"/>
        </w:rPr>
        <w:t xml:space="preserve">A set of generic GSO reference links should be created using one per service case identified in section 1 of Tables 1 and 2 in Annex 1 to Resolution </w:t>
      </w:r>
      <w:r w:rsidRPr="00A8679A">
        <w:rPr>
          <w:b/>
          <w:bCs/>
        </w:rPr>
        <w:t>770</w:t>
      </w:r>
      <w:r>
        <w:rPr>
          <w:b/>
          <w:bCs/>
        </w:rPr>
        <w:t xml:space="preserve"> (WRC-19)</w:t>
      </w:r>
      <w:r>
        <w:t xml:space="preserve">, </w:t>
      </w:r>
      <w:r>
        <w:rPr>
          <w:rFonts w:eastAsiaTheme="minorHAnsi"/>
        </w:rPr>
        <w:t>and one value from each of the parametric analysis parameters in section 2 of Tables 1 and 2. Then, with this set of generic GSO reference links, the following process should be undertaken:</w:t>
      </w:r>
    </w:p>
    <w:p w14:paraId="70186615" w14:textId="7DBABA7E" w:rsidR="00CE3E84" w:rsidRDefault="00CE3E84" w:rsidP="00CE3E84">
      <w:pPr>
        <w:tabs>
          <w:tab w:val="left" w:pos="3038"/>
        </w:tabs>
        <w:ind w:left="720"/>
        <w:rPr>
          <w:i/>
          <w:iCs/>
        </w:rPr>
      </w:pPr>
      <w:r w:rsidRPr="000378EB">
        <w:rPr>
          <w:i/>
          <w:iCs/>
        </w:rPr>
        <w:t>The frequency</w:t>
      </w:r>
      <w:r w:rsidRPr="00A8679A">
        <w:rPr>
          <w:i/>
          <w:iCs/>
        </w:rPr>
        <w:t xml:space="preserve"> that</w:t>
      </w:r>
      <w:r w:rsidRPr="000378EB">
        <w:rPr>
          <w:i/>
          <w:iCs/>
        </w:rPr>
        <w:t xml:space="preserve"> should be used in the following steps except for step 2 are 37.5 GHz for the space to Earth direction and 47.2 GHz in the Earth to space direction. </w:t>
      </w:r>
      <w:r w:rsidRPr="00A8679A">
        <w:rPr>
          <w:i/>
          <w:iCs/>
        </w:rPr>
        <w:t xml:space="preserve">The frequency </w:t>
      </w:r>
      <w:proofErr w:type="spellStart"/>
      <w:r w:rsidRPr="00A8679A">
        <w:rPr>
          <w:i/>
          <w:iCs/>
        </w:rPr>
        <w:t>f</w:t>
      </w:r>
      <w:r w:rsidRPr="00A8679A">
        <w:rPr>
          <w:i/>
          <w:iCs/>
          <w:vertAlign w:val="subscript"/>
        </w:rPr>
        <w:t>GHz</w:t>
      </w:r>
      <w:proofErr w:type="spellEnd"/>
      <w:r w:rsidRPr="00A8679A">
        <w:rPr>
          <w:i/>
          <w:iCs/>
        </w:rPr>
        <w:t>,</w:t>
      </w:r>
      <w:r>
        <w:rPr>
          <w:i/>
          <w:iCs/>
        </w:rPr>
        <w:t xml:space="preserve"> </w:t>
      </w:r>
      <w:r w:rsidRPr="00A8679A">
        <w:rPr>
          <w:i/>
          <w:iCs/>
        </w:rPr>
        <w:t>that should be used in step 2 is determined by applying the methodology in Recommendation ITU</w:t>
      </w:r>
      <w:r w:rsidRPr="00A8679A">
        <w:rPr>
          <w:i/>
          <w:iCs/>
        </w:rPr>
        <w:noBreakHyphen/>
        <w:t xml:space="preserve">R </w:t>
      </w:r>
      <w:hyperlink r:id="rId20" w:history="1">
        <w:r w:rsidR="00CC1CBE" w:rsidRPr="00CC1CBE">
          <w:rPr>
            <w:rStyle w:val="Hyperlink"/>
            <w:i/>
            <w:iCs/>
            <w:color w:val="auto"/>
            <w:u w:val="none"/>
          </w:rPr>
          <w:t>S.1503</w:t>
        </w:r>
      </w:hyperlink>
      <w:r w:rsidRPr="00A8679A">
        <w:rPr>
          <w:i/>
          <w:iCs/>
        </w:rPr>
        <w:t xml:space="preserve"> to the non-GSO system filed frequencies and the frequency bands for which No. </w:t>
      </w:r>
      <w:r w:rsidRPr="00A8679A">
        <w:rPr>
          <w:rStyle w:val="Artref"/>
          <w:b/>
          <w:i/>
          <w:iCs/>
        </w:rPr>
        <w:t>22.5L</w:t>
      </w:r>
      <w:r w:rsidRPr="00A8679A">
        <w:rPr>
          <w:i/>
          <w:iCs/>
        </w:rPr>
        <w:t xml:space="preserve"> </w:t>
      </w:r>
      <w:r>
        <w:rPr>
          <w:i/>
          <w:iCs/>
        </w:rPr>
        <w:t xml:space="preserve">of the Radio Regulations </w:t>
      </w:r>
      <w:r w:rsidRPr="00A8679A">
        <w:rPr>
          <w:i/>
          <w:iCs/>
        </w:rPr>
        <w:t>applies</w:t>
      </w:r>
    </w:p>
    <w:p w14:paraId="73112238" w14:textId="77777777" w:rsidR="00CE3E84" w:rsidRDefault="00CE3E84" w:rsidP="00CE3E84">
      <w:pPr>
        <w:tabs>
          <w:tab w:val="left" w:pos="3038"/>
        </w:tabs>
        <w:ind w:left="720"/>
        <w:rPr>
          <w:i/>
          <w:iCs/>
        </w:rPr>
      </w:pPr>
      <w:r>
        <w:rPr>
          <w:i/>
          <w:iCs/>
        </w:rPr>
        <w:t>For each of the generic GSO reference links</w:t>
      </w:r>
    </w:p>
    <w:p w14:paraId="735AC271" w14:textId="77777777" w:rsidR="00CE3E84" w:rsidRDefault="00CE3E84" w:rsidP="00CE3E84">
      <w:pPr>
        <w:tabs>
          <w:tab w:val="left" w:pos="3038"/>
        </w:tabs>
        <w:ind w:left="720"/>
        <w:rPr>
          <w:i/>
          <w:iCs/>
        </w:rPr>
      </w:pPr>
      <w:r>
        <w:rPr>
          <w:i/>
          <w:iCs/>
        </w:rPr>
        <w:t>{</w:t>
      </w:r>
    </w:p>
    <w:p w14:paraId="7BE24BE1" w14:textId="77777777" w:rsidR="00CE3E84" w:rsidRDefault="00CE3E84" w:rsidP="00CE3E84">
      <w:pPr>
        <w:ind w:left="1134"/>
        <w:rPr>
          <w:i/>
          <w:iCs/>
        </w:rPr>
      </w:pPr>
      <w:r>
        <w:rPr>
          <w:i/>
          <w:iCs/>
        </w:rPr>
        <w:t>Step 0: Determine if this generic GSO reference link is valid and select the appropriate threshold.</w:t>
      </w:r>
    </w:p>
    <w:p w14:paraId="3385E70F" w14:textId="77777777" w:rsidR="00CE3E84" w:rsidRDefault="00CE3E84" w:rsidP="00CE3E84">
      <w:pPr>
        <w:ind w:left="1134"/>
        <w:rPr>
          <w:i/>
          <w:iCs/>
        </w:rPr>
      </w:pPr>
      <w:r>
        <w:rPr>
          <w:i/>
          <w:iCs/>
        </w:rPr>
        <w:t>If the generic GSO reference link is valid, then</w:t>
      </w:r>
    </w:p>
    <w:p w14:paraId="32FDE8B7" w14:textId="77777777" w:rsidR="00CE3E84" w:rsidRDefault="00CE3E84" w:rsidP="00CE3E84">
      <w:pPr>
        <w:ind w:left="1134"/>
        <w:rPr>
          <w:i/>
          <w:iCs/>
        </w:rPr>
      </w:pPr>
      <w:r>
        <w:rPr>
          <w:i/>
          <w:iCs/>
        </w:rPr>
        <w:t>{</w:t>
      </w:r>
    </w:p>
    <w:p w14:paraId="51D58C25" w14:textId="77777777" w:rsidR="00CE3E84" w:rsidRDefault="00CE3E84" w:rsidP="00CE3E84">
      <w:pPr>
        <w:ind w:left="1871" w:hanging="737"/>
        <w:rPr>
          <w:i/>
          <w:iCs/>
        </w:rPr>
      </w:pPr>
      <w:r>
        <w:rPr>
          <w:i/>
          <w:iCs/>
        </w:rPr>
        <w:tab/>
        <w:t>Step 1: Derive the probability density function (PDF) of the rain fade to use in the convolution</w:t>
      </w:r>
    </w:p>
    <w:p w14:paraId="086E5537" w14:textId="77777777" w:rsidR="00CE3E84" w:rsidRDefault="00CE3E84" w:rsidP="00CE3E84">
      <w:pPr>
        <w:ind w:left="1871" w:hanging="737"/>
        <w:rPr>
          <w:i/>
          <w:iCs/>
        </w:rPr>
      </w:pPr>
      <w:r>
        <w:rPr>
          <w:i/>
          <w:iCs/>
        </w:rPr>
        <w:tab/>
        <w:t>Step 2: Recommendation ITU</w:t>
      </w:r>
      <w:r>
        <w:rPr>
          <w:i/>
          <w:iCs/>
        </w:rPr>
        <w:noBreakHyphen/>
        <w:t>R S.1503 should be used to derive the PDF of the EPFD from the non-GSO FSS system</w:t>
      </w:r>
    </w:p>
    <w:p w14:paraId="0BC7D66E" w14:textId="77777777" w:rsidR="00CE3E84" w:rsidRDefault="00CE3E84" w:rsidP="00CE3E84">
      <w:pPr>
        <w:ind w:left="1871" w:hanging="737"/>
        <w:rPr>
          <w:i/>
          <w:iCs/>
        </w:rPr>
      </w:pPr>
      <w:r>
        <w:rPr>
          <w:i/>
          <w:iCs/>
        </w:rPr>
        <w:lastRenderedPageBreak/>
        <w:tab/>
        <w:t>Step 3: Perform a modified convolution (space-to-Earth) or convolution (Earth-to-space) with the PDF of the rain fade and the PDF of the EPFD. This convolution yields a PDF of C</w:t>
      </w:r>
      <w:r>
        <w:rPr>
          <w:iCs/>
        </w:rPr>
        <w:t>/</w:t>
      </w:r>
      <w:r>
        <w:rPr>
          <w:i/>
          <w:iCs/>
        </w:rPr>
        <w:t>N and C</w:t>
      </w:r>
      <w:r>
        <w:rPr>
          <w:iCs/>
        </w:rPr>
        <w:t>/</w:t>
      </w:r>
      <w:r>
        <w:rPr>
          <w:i/>
          <w:iCs/>
        </w:rPr>
        <w:t>(N</w:t>
      </w:r>
      <w:r w:rsidRPr="00A8679A">
        <w:rPr>
          <w:i/>
          <w:iCs/>
          <w:vertAlign w:val="subscript"/>
        </w:rPr>
        <w:t>T</w:t>
      </w:r>
      <w:r>
        <w:rPr>
          <w:i/>
          <w:iCs/>
        </w:rPr>
        <w:t>+I)</w:t>
      </w:r>
    </w:p>
    <w:p w14:paraId="0C79FD53" w14:textId="77777777" w:rsidR="00CE3E84" w:rsidRDefault="00CE3E84" w:rsidP="00CE3E84">
      <w:pPr>
        <w:ind w:left="1843" w:hanging="1134"/>
        <w:rPr>
          <w:i/>
          <w:iCs/>
        </w:rPr>
      </w:pPr>
      <w:r>
        <w:rPr>
          <w:i/>
          <w:iCs/>
        </w:rPr>
        <w:tab/>
      </w:r>
      <w:r>
        <w:rPr>
          <w:i/>
          <w:iCs/>
        </w:rPr>
        <w:tab/>
        <w:t>Step 4: Use the C</w:t>
      </w:r>
      <w:r>
        <w:t>/</w:t>
      </w:r>
      <w:r>
        <w:rPr>
          <w:i/>
          <w:iCs/>
        </w:rPr>
        <w:t>N and C</w:t>
      </w:r>
      <w:r>
        <w:t>/</w:t>
      </w:r>
      <w:r>
        <w:rPr>
          <w:i/>
          <w:iCs/>
        </w:rPr>
        <w:t>(N</w:t>
      </w:r>
      <w:r w:rsidRPr="00A8679A">
        <w:rPr>
          <w:i/>
          <w:iCs/>
          <w:vertAlign w:val="subscript"/>
        </w:rPr>
        <w:t>T</w:t>
      </w:r>
      <w:r>
        <w:rPr>
          <w:i/>
          <w:iCs/>
        </w:rPr>
        <w:t>+I) PDFs to determine compliance with No. </w:t>
      </w:r>
      <w:r>
        <w:rPr>
          <w:b/>
          <w:i/>
          <w:iCs/>
        </w:rPr>
        <w:t>22.5L</w:t>
      </w:r>
      <w:r>
        <w:rPr>
          <w:i/>
          <w:iCs/>
        </w:rPr>
        <w:t xml:space="preserve"> of the Radio Regulation</w:t>
      </w:r>
      <w:r w:rsidRPr="007A3926">
        <w:rPr>
          <w:i/>
          <w:iCs/>
        </w:rPr>
        <w:t>s</w:t>
      </w:r>
    </w:p>
    <w:p w14:paraId="3EF817F1" w14:textId="77777777" w:rsidR="00CE3E84" w:rsidRDefault="00CE3E84" w:rsidP="00CE3E84">
      <w:pPr>
        <w:ind w:left="1134"/>
        <w:rPr>
          <w:i/>
          <w:iCs/>
        </w:rPr>
      </w:pPr>
      <w:r>
        <w:rPr>
          <w:i/>
          <w:iCs/>
        </w:rPr>
        <w:t>}</w:t>
      </w:r>
    </w:p>
    <w:p w14:paraId="4EBB5AA2" w14:textId="77777777" w:rsidR="00CE3E84" w:rsidRDefault="00CE3E84" w:rsidP="00CE3E84">
      <w:pPr>
        <w:tabs>
          <w:tab w:val="left" w:pos="3038"/>
        </w:tabs>
        <w:ind w:left="720"/>
        <w:rPr>
          <w:i/>
          <w:iCs/>
        </w:rPr>
      </w:pPr>
      <w:r>
        <w:rPr>
          <w:i/>
          <w:iCs/>
        </w:rPr>
        <w:t>}</w:t>
      </w:r>
    </w:p>
    <w:p w14:paraId="0490C9C7" w14:textId="77777777" w:rsidR="00CE3E84" w:rsidRDefault="00CE3E84" w:rsidP="00CE3E84">
      <w:pPr>
        <w:tabs>
          <w:tab w:val="left" w:pos="3038"/>
        </w:tabs>
        <w:ind w:left="720"/>
        <w:rPr>
          <w:i/>
          <w:iCs/>
        </w:rPr>
      </w:pPr>
      <w:r>
        <w:rPr>
          <w:i/>
          <w:iCs/>
        </w:rPr>
        <w:t>If the non-GSO system under examination is found to comply with No. </w:t>
      </w:r>
      <w:r>
        <w:rPr>
          <w:b/>
          <w:i/>
          <w:iCs/>
        </w:rPr>
        <w:t>22.5L</w:t>
      </w:r>
      <w:r>
        <w:rPr>
          <w:i/>
          <w:iCs/>
        </w:rPr>
        <w:t xml:space="preserve"> of the Radio Regulation</w:t>
      </w:r>
      <w:r w:rsidRPr="007A3926">
        <w:rPr>
          <w:i/>
          <w:iCs/>
        </w:rPr>
        <w:t>s</w:t>
      </w:r>
      <w:r>
        <w:rPr>
          <w:i/>
          <w:iCs/>
        </w:rPr>
        <w:t xml:space="preserve"> with respect to all generic GSO reference links, then the result of the evaluation is favourable finding otherwise it is an unfavourable finding.</w:t>
      </w:r>
    </w:p>
    <w:p w14:paraId="4199915D" w14:textId="77777777" w:rsidR="00CE3E84" w:rsidRDefault="00CE3E84" w:rsidP="00CE3E84">
      <w:r>
        <w:t xml:space="preserve">Each of these steps are described further in </w:t>
      </w:r>
      <w:r w:rsidRPr="006C4900">
        <w:t>Attachments 1 and 2</w:t>
      </w:r>
      <w:r>
        <w:t xml:space="preserve"> to this Annex for the space-to-Earth and Earth-to-space procedures, respectively.</w:t>
      </w:r>
    </w:p>
    <w:p w14:paraId="3B6A6DDC" w14:textId="77777777" w:rsidR="00CE3E84" w:rsidRDefault="00CE3E84" w:rsidP="00CE3E84"/>
    <w:p w14:paraId="247561F4" w14:textId="7EE76BFB" w:rsidR="003D29A9" w:rsidRDefault="003D29A9" w:rsidP="003D29A9"/>
    <w:p w14:paraId="2B42D149" w14:textId="5A60EC6C" w:rsidR="00D66CBC" w:rsidRPr="006233D2" w:rsidRDefault="00D66CBC" w:rsidP="00D66CBC">
      <w:pPr>
        <w:pStyle w:val="AnnexNoTitle"/>
      </w:pPr>
      <w:r>
        <w:t>Attachment 1</w:t>
      </w:r>
      <w:r>
        <w:br/>
        <w:t>to Annex 1</w:t>
      </w:r>
      <w:r>
        <w:br/>
      </w:r>
      <w:r>
        <w:br/>
      </w:r>
      <w:bookmarkStart w:id="7" w:name="_Toc35789425"/>
      <w:bookmarkStart w:id="8" w:name="_Toc35857122"/>
      <w:bookmarkStart w:id="9" w:name="_Toc35877757"/>
      <w:bookmarkStart w:id="10" w:name="_Toc35963700"/>
      <w:r w:rsidR="0042105C">
        <w:t>Steps to be applied in the space-to-Earth direction in the frequency bands 37.5</w:t>
      </w:r>
      <w:r w:rsidR="0042105C">
        <w:noBreakHyphen/>
        <w:t>39.5 GHz and 39.5-42.5 GHz to determine compliance with</w:t>
      </w:r>
      <w:r w:rsidR="0042105C">
        <w:br/>
        <w:t>No. 22.5L</w:t>
      </w:r>
      <w:bookmarkEnd w:id="7"/>
      <w:bookmarkEnd w:id="8"/>
      <w:bookmarkEnd w:id="9"/>
      <w:bookmarkEnd w:id="10"/>
      <w:r w:rsidR="0042105C">
        <w:t xml:space="preserve"> of the Radio Regulations</w:t>
      </w:r>
    </w:p>
    <w:p w14:paraId="75FD14BD" w14:textId="19F562AF" w:rsidR="003D29A9" w:rsidRDefault="006306ED" w:rsidP="001A17A7">
      <w:pPr>
        <w:pStyle w:val="Normalaftertitle"/>
      </w:pPr>
      <w:r>
        <w:t xml:space="preserve">By applying the following steps, the single-entry interference impact from a non-GSO system on the availability and spectral efficiency of a generic GSO reference link is determined. The generic GSO reference link parameters of Annex 1 to Resolution </w:t>
      </w:r>
      <w:r w:rsidRPr="00A8679A">
        <w:rPr>
          <w:b/>
          <w:bCs/>
        </w:rPr>
        <w:t>770</w:t>
      </w:r>
      <w:r>
        <w:rPr>
          <w:b/>
          <w:bCs/>
        </w:rPr>
        <w:t xml:space="preserve"> (WRC-19)</w:t>
      </w:r>
      <w:r>
        <w:t xml:space="preserve"> are used, considering all possible parametric permutations, in conjunction with the worst-case geometry (WCG) </w:t>
      </w:r>
      <w:proofErr w:type="spellStart"/>
      <w:r>
        <w:t>epfd</w:t>
      </w:r>
      <w:proofErr w:type="spellEnd"/>
      <w:r>
        <w:t xml:space="preserve"> output of the latest version of Recommendation ITU</w:t>
      </w:r>
      <w:r>
        <w:noBreakHyphen/>
        <w:t>R </w:t>
      </w:r>
      <w:hyperlink r:id="rId21" w:history="1">
        <w:r w:rsidR="00CC1CBE" w:rsidRPr="00CC1CBE">
          <w:rPr>
            <w:rStyle w:val="Hyperlink"/>
            <w:color w:val="auto"/>
            <w:u w:val="none"/>
          </w:rPr>
          <w:t>S.1503</w:t>
        </w:r>
      </w:hyperlink>
      <w:r>
        <w:t>. The output of Recommendation ITU</w:t>
      </w:r>
      <w:r>
        <w:noBreakHyphen/>
        <w:t>R </w:t>
      </w:r>
      <w:hyperlink r:id="rId22" w:history="1">
        <w:r w:rsidR="00CC1CBE" w:rsidRPr="00CC1CBE">
          <w:rPr>
            <w:rStyle w:val="Hyperlink"/>
            <w:color w:val="auto"/>
            <w:u w:val="none"/>
          </w:rPr>
          <w:t>S.1503</w:t>
        </w:r>
      </w:hyperlink>
      <w:r>
        <w:t xml:space="preserve"> is a set of interference statistics that a non-GSO system creates. These interference statistics are then used to determine the effect of the interference into each generic GSO reference link.</w:t>
      </w:r>
    </w:p>
    <w:p w14:paraId="1AEE4AB9" w14:textId="77777777" w:rsidR="002C40A2" w:rsidRDefault="002C40A2" w:rsidP="002C40A2">
      <w:pPr>
        <w:pStyle w:val="Headingb"/>
      </w:pPr>
      <w:r>
        <w:t xml:space="preserve">Step 0: Verification of the generic GSO reference link and selection of </w:t>
      </w:r>
      <w:r>
        <w:rPr>
          <w:i/>
          <w:iCs/>
        </w:rPr>
        <w:t>C</w:t>
      </w:r>
      <w:r>
        <w:t>/</w:t>
      </w:r>
      <w:r>
        <w:rPr>
          <w:i/>
          <w:iCs/>
        </w:rPr>
        <w:t>N</w:t>
      </w:r>
      <w:r>
        <w:t xml:space="preserve"> threshold</w:t>
      </w:r>
    </w:p>
    <w:p w14:paraId="42B54E29" w14:textId="77777777" w:rsidR="002C40A2" w:rsidRDefault="002C40A2" w:rsidP="002C40A2">
      <w:r>
        <w:t xml:space="preserve">The following steps should be used to determine if the generic GSO reference link is valid and if so, which of the thresholds </w:t>
      </w:r>
      <w:r>
        <w:rPr>
          <w:noProof/>
          <w:position w:val="-32"/>
        </w:rPr>
        <w:object w:dxaOrig="720" w:dyaOrig="570" w14:anchorId="1028B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29pt;mso-width-percent:0;mso-height-percent:0;mso-width-percent:0;mso-height-percent:0" o:ole="">
            <v:imagedata r:id="rId23" o:title=""/>
          </v:shape>
          <o:OLEObject Type="Embed" ProgID="Equation.DSMT4" ShapeID="_x0000_i1025" DrawAspect="Content" ObjectID="_1757494352" r:id="rId24"/>
        </w:object>
      </w:r>
      <w:r>
        <w:t xml:space="preserve"> should be used. It is assumed that </w:t>
      </w:r>
      <w:r>
        <w:rPr>
          <w:i/>
        </w:rPr>
        <w:t>R</w:t>
      </w:r>
      <w:r>
        <w:rPr>
          <w:i/>
          <w:vertAlign w:val="subscript"/>
        </w:rPr>
        <w:t>s</w:t>
      </w:r>
      <w:r>
        <w:t xml:space="preserve"> = 6 378.137 km, </w:t>
      </w:r>
      <w:proofErr w:type="spellStart"/>
      <w:r>
        <w:rPr>
          <w:i/>
        </w:rPr>
        <w:t>R</w:t>
      </w:r>
      <w:r>
        <w:rPr>
          <w:i/>
          <w:vertAlign w:val="subscript"/>
        </w:rPr>
        <w:t>geo</w:t>
      </w:r>
      <w:proofErr w:type="spellEnd"/>
      <w:r>
        <w:t> = 42 164 km,</w:t>
      </w:r>
      <w:r>
        <w:rPr>
          <w:i/>
          <w:iCs/>
        </w:rPr>
        <w:t xml:space="preserve"> </w:t>
      </w:r>
      <w:proofErr w:type="spellStart"/>
      <w:r>
        <w:rPr>
          <w:i/>
          <w:iCs/>
        </w:rPr>
        <w:t>k</w:t>
      </w:r>
      <w:r>
        <w:rPr>
          <w:i/>
          <w:iCs/>
          <w:vertAlign w:val="subscript"/>
        </w:rPr>
        <w:t>dB</w:t>
      </w:r>
      <w:proofErr w:type="spellEnd"/>
      <w:r>
        <w:t xml:space="preserve"> = −228.6 dB(J/K) and </w:t>
      </w:r>
      <m:oMath>
        <m:r>
          <w:rPr>
            <w:rFonts w:ascii="Cambria Math" w:hAnsi="Cambria Math"/>
          </w:rPr>
          <m:t>c=2.99792458×</m:t>
        </m:r>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km/s. </w:t>
      </w:r>
    </w:p>
    <w:p w14:paraId="40844227" w14:textId="77777777" w:rsidR="002C40A2" w:rsidRDefault="002C40A2" w:rsidP="002C40A2">
      <w:r>
        <w:t>Note that the term “cumulative distribution function” is meant to include the concept of the complementary cumulative distribution function depending upon context.</w:t>
      </w:r>
    </w:p>
    <w:p w14:paraId="2CEAA20B" w14:textId="77777777" w:rsidR="002C40A2" w:rsidRDefault="002C40A2" w:rsidP="002C40A2">
      <w:pPr>
        <w:pStyle w:val="enumlev1"/>
        <w:keepNext/>
      </w:pPr>
      <w:r>
        <w:t>1)</w:t>
      </w:r>
      <w:r>
        <w:tab/>
        <w:t>Calculate the peak gain of the Earth station antenna in </w:t>
      </w:r>
      <w:proofErr w:type="spellStart"/>
      <w:r>
        <w:t>dBi</w:t>
      </w:r>
      <w:proofErr w:type="spellEnd"/>
      <w:r>
        <w:t xml:space="preserve"> using:</w:t>
      </w:r>
    </w:p>
    <w:p w14:paraId="40574B99" w14:textId="77777777" w:rsidR="002C40A2" w:rsidRDefault="002C40A2" w:rsidP="002C40A2">
      <w:pPr>
        <w:pStyle w:val="enumlev1"/>
        <w:keepNext/>
      </w:pPr>
      <w:r>
        <w:tab/>
        <w:t xml:space="preserve">for 20 ≤ </w:t>
      </w:r>
      <w:r>
        <w:rPr>
          <w:i/>
          <w:iCs/>
        </w:rPr>
        <w:t>D</w:t>
      </w:r>
      <w:r>
        <w:t>/λ ≤ 100</w:t>
      </w:r>
    </w:p>
    <w:p w14:paraId="6FFC10FC" w14:textId="77777777" w:rsidR="002C40A2" w:rsidRDefault="002C40A2" w:rsidP="002C40A2">
      <w:pPr>
        <w:pStyle w:val="Equation"/>
      </w:pPr>
      <w:r>
        <w:rPr>
          <w:i/>
        </w:rPr>
        <w:tab/>
      </w:r>
      <w:r>
        <w:rPr>
          <w:i/>
        </w:rPr>
        <w:tab/>
      </w:r>
      <w:proofErr w:type="gramStart"/>
      <w:r>
        <w:rPr>
          <w:i/>
        </w:rPr>
        <w:t>G</w:t>
      </w:r>
      <w:r>
        <w:rPr>
          <w:i/>
          <w:iCs/>
          <w:position w:val="-4"/>
          <w:sz w:val="20"/>
        </w:rPr>
        <w:t>max</w:t>
      </w:r>
      <w:r>
        <w:t xml:space="preserve">  </w:t>
      </w:r>
      <w:r>
        <w:rPr>
          <w:rFonts w:ascii="Symbol" w:hAnsi="Symbol"/>
          <w:position w:val="-4"/>
        </w:rPr>
        <w:t></w:t>
      </w:r>
      <w:proofErr w:type="gramEnd"/>
      <w:r>
        <w:t xml:space="preserve">  </w:t>
      </w:r>
      <w:r>
        <w:rPr>
          <w:position w:val="-4"/>
        </w:rPr>
        <w:t xml:space="preserve">20 log </w:t>
      </w:r>
      <w:r>
        <w:rPr>
          <w:noProof/>
          <w:position w:val="-30"/>
        </w:rPr>
        <w:object w:dxaOrig="435" w:dyaOrig="720" w14:anchorId="04505FBA">
          <v:shape id="_x0000_i1026" type="#_x0000_t75" alt="" style="width:21.5pt;height:36.55pt;mso-width-percent:0;mso-height-percent:0;mso-width-percent:0;mso-height-percent:0" o:ole="">
            <v:imagedata r:id="rId25" o:title=""/>
          </v:shape>
          <o:OLEObject Type="Embed" ProgID="Equation.3" ShapeID="_x0000_i1026" DrawAspect="Content" ObjectID="_1757494353" r:id="rId26"/>
        </w:object>
      </w:r>
      <w:r>
        <w:t xml:space="preserve"> </w:t>
      </w:r>
      <w:r>
        <w:rPr>
          <w:rFonts w:ascii="Symbol" w:hAnsi="Symbol"/>
        </w:rPr>
        <w:t></w:t>
      </w:r>
      <w:r>
        <w:t xml:space="preserve"> 7.7           </w:t>
      </w:r>
      <w:proofErr w:type="spellStart"/>
      <w:r>
        <w:t>dBi</w:t>
      </w:r>
      <w:proofErr w:type="spellEnd"/>
    </w:p>
    <w:p w14:paraId="34247CAC" w14:textId="77777777" w:rsidR="002C40A2" w:rsidRDefault="002C40A2" w:rsidP="002C40A2">
      <w:pPr>
        <w:pStyle w:val="enumlev1"/>
      </w:pPr>
      <w:r>
        <w:tab/>
        <w:t xml:space="preserve">for </w:t>
      </w:r>
      <w:r>
        <w:rPr>
          <w:i/>
          <w:iCs/>
        </w:rPr>
        <w:t>D</w:t>
      </w:r>
      <w:r>
        <w:t>/λ &gt; 100</w:t>
      </w:r>
    </w:p>
    <w:p w14:paraId="76CFA653" w14:textId="77777777" w:rsidR="002C40A2" w:rsidRDefault="002C40A2" w:rsidP="002C40A2">
      <w:pPr>
        <w:pStyle w:val="Equation"/>
      </w:pPr>
      <w:r>
        <w:rPr>
          <w:i/>
        </w:rPr>
        <w:lastRenderedPageBreak/>
        <w:tab/>
      </w:r>
      <w:r>
        <w:rPr>
          <w:i/>
        </w:rPr>
        <w:tab/>
      </w:r>
      <w:proofErr w:type="gramStart"/>
      <w:r>
        <w:rPr>
          <w:i/>
        </w:rPr>
        <w:t>G</w:t>
      </w:r>
      <w:r>
        <w:rPr>
          <w:i/>
          <w:iCs/>
          <w:position w:val="-4"/>
          <w:sz w:val="20"/>
        </w:rPr>
        <w:t>max</w:t>
      </w:r>
      <w:r>
        <w:rPr>
          <w:position w:val="-4"/>
        </w:rPr>
        <w:t xml:space="preserve">  =</w:t>
      </w:r>
      <w:proofErr w:type="gramEnd"/>
      <w:r>
        <w:rPr>
          <w:position w:val="-4"/>
        </w:rPr>
        <w:t xml:space="preserve">  20 log </w:t>
      </w:r>
      <w:r>
        <w:rPr>
          <w:noProof/>
          <w:position w:val="-30"/>
        </w:rPr>
        <w:object w:dxaOrig="435" w:dyaOrig="720" w14:anchorId="1A751B4B">
          <v:shape id="_x0000_i1027" type="#_x0000_t75" alt="" style="width:21.5pt;height:36.55pt;mso-width-percent:0;mso-height-percent:0;mso-width-percent:0;mso-height-percent:0" o:ole="" fillcolor="window">
            <v:imagedata r:id="rId27" o:title=""/>
          </v:shape>
          <o:OLEObject Type="Embed" ProgID="Equation.3" ShapeID="_x0000_i1027" DrawAspect="Content" ObjectID="_1757494354" r:id="rId28"/>
        </w:object>
      </w:r>
      <w:r>
        <w:t xml:space="preserve"> + 8.4           </w:t>
      </w:r>
      <w:proofErr w:type="spellStart"/>
      <w:r>
        <w:t>dBi</w:t>
      </w:r>
      <w:proofErr w:type="spellEnd"/>
    </w:p>
    <w:p w14:paraId="172CC82C" w14:textId="77777777" w:rsidR="002C40A2" w:rsidRDefault="002C40A2" w:rsidP="002C40A2">
      <w:pPr>
        <w:pStyle w:val="enumlev1"/>
      </w:pPr>
      <w:r>
        <w:t>2)</w:t>
      </w:r>
      <w:r>
        <w:tab/>
        <w:t xml:space="preserve">Calculate the slant distance in km using: </w:t>
      </w:r>
    </w:p>
    <w:p w14:paraId="2C0809F1" w14:textId="77777777" w:rsidR="002C40A2" w:rsidRDefault="002C40A2" w:rsidP="002C40A2">
      <w:pPr>
        <w:pStyle w:val="Equation"/>
      </w:pPr>
      <w:r>
        <w:tab/>
      </w:r>
      <w:r>
        <w:tab/>
      </w:r>
      <w:r>
        <w:rPr>
          <w:noProof/>
          <w:position w:val="-44"/>
        </w:rPr>
        <w:object w:dxaOrig="3600" w:dyaOrig="1005" w14:anchorId="19A4D2FB">
          <v:shape id="_x0000_i1028" type="#_x0000_t75" alt="" style="width:180.55pt;height:50.5pt;mso-width-percent:0;mso-height-percent:0;mso-width-percent:0;mso-height-percent:0" o:ole="">
            <v:imagedata r:id="rId29" o:title=""/>
          </v:shape>
          <o:OLEObject Type="Embed" ProgID="Equation.DSMT4" ShapeID="_x0000_i1028" DrawAspect="Content" ObjectID="_1757494355" r:id="rId30"/>
        </w:object>
      </w:r>
    </w:p>
    <w:p w14:paraId="4B7220BE" w14:textId="77777777" w:rsidR="002C40A2" w:rsidRDefault="002C40A2" w:rsidP="002C40A2">
      <w:pPr>
        <w:pStyle w:val="enumlev1"/>
      </w:pPr>
      <w:r>
        <w:t>3)</w:t>
      </w:r>
      <w:r>
        <w:tab/>
        <w:t>Calculate the free-space path loss in dB using:</w:t>
      </w:r>
    </w:p>
    <w:p w14:paraId="745EE9B8" w14:textId="77777777" w:rsidR="002C40A2" w:rsidRPr="00060054" w:rsidRDefault="002C40A2" w:rsidP="002C40A2">
      <w:pPr>
        <w:pStyle w:val="Equation"/>
        <w:rPr>
          <w:lang w:val="de-CH"/>
        </w:rPr>
      </w:pPr>
      <w:r>
        <w:rPr>
          <w:i/>
          <w:iCs/>
        </w:rPr>
        <w:tab/>
      </w:r>
      <w:r>
        <w:rPr>
          <w:i/>
          <w:iCs/>
        </w:rPr>
        <w:tab/>
      </w:r>
      <w:r w:rsidRPr="00060054">
        <w:rPr>
          <w:i/>
          <w:iCs/>
          <w:lang w:val="de-CH"/>
        </w:rPr>
        <w:t>L</w:t>
      </w:r>
      <w:r w:rsidRPr="00060054">
        <w:rPr>
          <w:i/>
          <w:iCs/>
          <w:vertAlign w:val="subscript"/>
          <w:lang w:val="de-CH"/>
        </w:rPr>
        <w:t>fs</w:t>
      </w:r>
      <w:r w:rsidRPr="00060054">
        <w:rPr>
          <w:lang w:val="de-CH"/>
        </w:rPr>
        <w:t xml:space="preserve"> = 92.45 + 20log(</w:t>
      </w:r>
      <w:r w:rsidRPr="00060054">
        <w:rPr>
          <w:i/>
          <w:iCs/>
          <w:lang w:val="de-CH"/>
        </w:rPr>
        <w:t>f</w:t>
      </w:r>
      <w:r w:rsidRPr="00060054">
        <w:rPr>
          <w:i/>
          <w:iCs/>
          <w:vertAlign w:val="subscript"/>
          <w:lang w:val="de-CH"/>
        </w:rPr>
        <w:t>GHz</w:t>
      </w:r>
      <w:r w:rsidRPr="00060054">
        <w:rPr>
          <w:lang w:val="de-CH"/>
        </w:rPr>
        <w:t>) + 20log(</w:t>
      </w:r>
      <w:r w:rsidRPr="00060054">
        <w:rPr>
          <w:i/>
          <w:iCs/>
          <w:lang w:val="de-CH"/>
        </w:rPr>
        <w:t>d</w:t>
      </w:r>
      <w:r w:rsidRPr="00060054">
        <w:rPr>
          <w:i/>
          <w:iCs/>
          <w:vertAlign w:val="subscript"/>
          <w:lang w:val="de-CH"/>
        </w:rPr>
        <w:t>km</w:t>
      </w:r>
      <w:r w:rsidRPr="00060054">
        <w:rPr>
          <w:lang w:val="de-CH"/>
        </w:rPr>
        <w:t>)</w:t>
      </w:r>
    </w:p>
    <w:p w14:paraId="783929BB" w14:textId="77777777" w:rsidR="002C40A2" w:rsidRDefault="002C40A2" w:rsidP="002C40A2">
      <w:pPr>
        <w:pStyle w:val="enumlev1"/>
      </w:pPr>
      <w:r>
        <w:t>4)</w:t>
      </w:r>
      <w:r>
        <w:tab/>
        <w:t>Calculate the wanted signal power in the reference bandwidth in </w:t>
      </w:r>
      <w:proofErr w:type="spellStart"/>
      <w:r>
        <w:t>dBW</w:t>
      </w:r>
      <w:proofErr w:type="spellEnd"/>
      <w:r>
        <w:t xml:space="preserve"> accounting for additional link losses:</w:t>
      </w:r>
    </w:p>
    <w:p w14:paraId="4402EEBC" w14:textId="77777777" w:rsidR="002C40A2" w:rsidRDefault="002C40A2" w:rsidP="002C40A2">
      <w:pPr>
        <w:pStyle w:val="Equation"/>
      </w:pPr>
      <w:r>
        <w:tab/>
      </w:r>
      <w:r>
        <w:tab/>
      </w:r>
      <w:r>
        <w:rPr>
          <w:i/>
          <w:iCs/>
        </w:rPr>
        <w:t>C</w:t>
      </w:r>
      <w:r>
        <w:t xml:space="preserve"> = </w:t>
      </w:r>
      <w:proofErr w:type="spellStart"/>
      <w:r>
        <w:rPr>
          <w:i/>
          <w:iCs/>
        </w:rPr>
        <w:t>eirp</w:t>
      </w:r>
      <w:proofErr w:type="spellEnd"/>
      <w:r>
        <w:t xml:space="preserve"> + </w:t>
      </w:r>
      <w:r>
        <w:sym w:font="Symbol" w:char="F044"/>
      </w:r>
      <w:proofErr w:type="spellStart"/>
      <w:r>
        <w:rPr>
          <w:i/>
          <w:iCs/>
        </w:rPr>
        <w:t>eirp</w:t>
      </w:r>
      <w:proofErr w:type="spellEnd"/>
      <w:r>
        <w:t xml:space="preserve"> − </w:t>
      </w:r>
      <w:proofErr w:type="spellStart"/>
      <w:r>
        <w:rPr>
          <w:i/>
          <w:iCs/>
        </w:rPr>
        <w:t>L</w:t>
      </w:r>
      <w:r>
        <w:rPr>
          <w:i/>
          <w:iCs/>
          <w:vertAlign w:val="subscript"/>
        </w:rPr>
        <w:t>fs</w:t>
      </w:r>
      <w:proofErr w:type="spellEnd"/>
      <w:r>
        <w:t xml:space="preserve"> + </w:t>
      </w:r>
      <w:proofErr w:type="spellStart"/>
      <w:r>
        <w:rPr>
          <w:i/>
          <w:iCs/>
        </w:rPr>
        <w:t>G</w:t>
      </w:r>
      <w:r>
        <w:rPr>
          <w:i/>
          <w:iCs/>
          <w:vertAlign w:val="subscript"/>
        </w:rPr>
        <w:t>max</w:t>
      </w:r>
      <w:proofErr w:type="spellEnd"/>
      <w:r>
        <w:rPr>
          <w:i/>
          <w:iCs/>
        </w:rPr>
        <w:t xml:space="preserve"> </w:t>
      </w:r>
      <w:r>
        <w:t xml:space="preserve">− </w:t>
      </w:r>
      <w:r>
        <w:rPr>
          <w:i/>
          <w:iCs/>
        </w:rPr>
        <w:t>L</w:t>
      </w:r>
      <w:r>
        <w:rPr>
          <w:i/>
          <w:iCs/>
          <w:vertAlign w:val="subscript"/>
        </w:rPr>
        <w:t>o</w:t>
      </w:r>
    </w:p>
    <w:p w14:paraId="3F8D6941" w14:textId="77777777" w:rsidR="002C40A2" w:rsidRDefault="002C40A2" w:rsidP="002C40A2">
      <w:pPr>
        <w:pStyle w:val="enumlev1"/>
      </w:pPr>
      <w:r>
        <w:t>5)</w:t>
      </w:r>
      <w:r>
        <w:tab/>
        <w:t>Calculate the total noise power in the reference bandwidth in </w:t>
      </w:r>
      <w:proofErr w:type="spellStart"/>
      <w:r>
        <w:t>dBW</w:t>
      </w:r>
      <w:proofErr w:type="spellEnd"/>
      <w:r>
        <w:t>/MHz using:</w:t>
      </w:r>
    </w:p>
    <w:p w14:paraId="2F0BBCFA" w14:textId="77777777" w:rsidR="002C40A2" w:rsidRPr="001345E4" w:rsidRDefault="002C40A2" w:rsidP="002C40A2">
      <w:pPr>
        <w:pStyle w:val="Equation"/>
        <w:rPr>
          <w:lang w:val="fr-CH"/>
        </w:rPr>
      </w:pPr>
      <w:r>
        <w:tab/>
      </w:r>
      <w:r>
        <w:tab/>
      </w:r>
      <w:r w:rsidRPr="001345E4">
        <w:rPr>
          <w:i/>
          <w:iCs/>
          <w:lang w:val="fr-CH"/>
        </w:rPr>
        <w:t>N</w:t>
      </w:r>
      <w:r w:rsidRPr="001345E4">
        <w:rPr>
          <w:i/>
          <w:iCs/>
          <w:vertAlign w:val="subscript"/>
          <w:lang w:val="fr-CH"/>
        </w:rPr>
        <w:t>T</w:t>
      </w:r>
      <w:r w:rsidRPr="001345E4">
        <w:rPr>
          <w:i/>
          <w:iCs/>
          <w:lang w:val="fr-CH"/>
        </w:rPr>
        <w:t xml:space="preserve"> </w:t>
      </w:r>
      <w:r w:rsidRPr="001345E4">
        <w:rPr>
          <w:lang w:val="fr-CH"/>
        </w:rPr>
        <w:t>= 10log(</w:t>
      </w:r>
      <w:r w:rsidRPr="001345E4">
        <w:rPr>
          <w:i/>
          <w:iCs/>
          <w:lang w:val="fr-CH"/>
        </w:rPr>
        <w:t>T ∙ </w:t>
      </w:r>
      <w:proofErr w:type="spellStart"/>
      <w:r w:rsidRPr="001345E4">
        <w:rPr>
          <w:i/>
          <w:iCs/>
          <w:lang w:val="fr-CH"/>
        </w:rPr>
        <w:t>B</w:t>
      </w:r>
      <w:r w:rsidRPr="001345E4">
        <w:rPr>
          <w:i/>
          <w:iCs/>
          <w:vertAlign w:val="subscript"/>
          <w:lang w:val="fr-CH"/>
        </w:rPr>
        <w:t>MHz</w:t>
      </w:r>
      <w:proofErr w:type="spellEnd"/>
      <w:r w:rsidRPr="001345E4">
        <w:rPr>
          <w:lang w:val="fr-CH"/>
        </w:rPr>
        <w:t> ∙ 10</w:t>
      </w:r>
      <w:r w:rsidRPr="001345E4">
        <w:rPr>
          <w:vertAlign w:val="superscript"/>
          <w:lang w:val="fr-CH"/>
        </w:rPr>
        <w:t>6</w:t>
      </w:r>
      <w:r w:rsidRPr="001345E4">
        <w:rPr>
          <w:lang w:val="fr-CH"/>
        </w:rPr>
        <w:t xml:space="preserve">) + </w:t>
      </w:r>
      <w:proofErr w:type="spellStart"/>
      <w:r w:rsidRPr="001345E4">
        <w:rPr>
          <w:i/>
          <w:iCs/>
          <w:lang w:val="fr-CH"/>
        </w:rPr>
        <w:t>k</w:t>
      </w:r>
      <w:r w:rsidRPr="001345E4">
        <w:rPr>
          <w:i/>
          <w:iCs/>
          <w:vertAlign w:val="subscript"/>
          <w:lang w:val="fr-CH"/>
        </w:rPr>
        <w:t>dB</w:t>
      </w:r>
      <w:proofErr w:type="spellEnd"/>
      <w:r w:rsidRPr="001345E4">
        <w:rPr>
          <w:lang w:val="fr-CH"/>
        </w:rPr>
        <w:t xml:space="preserve"> + </w:t>
      </w:r>
      <w:proofErr w:type="spellStart"/>
      <w:r w:rsidRPr="001345E4">
        <w:rPr>
          <w:i/>
          <w:iCs/>
          <w:lang w:val="fr-CH"/>
        </w:rPr>
        <w:t>M</w:t>
      </w:r>
      <w:r w:rsidRPr="001345E4">
        <w:rPr>
          <w:i/>
          <w:iCs/>
          <w:vertAlign w:val="subscript"/>
          <w:lang w:val="fr-CH"/>
        </w:rPr>
        <w:t>ointra</w:t>
      </w:r>
      <w:proofErr w:type="spellEnd"/>
      <w:r w:rsidRPr="001345E4">
        <w:rPr>
          <w:vertAlign w:val="subscript"/>
          <w:lang w:val="fr-CH"/>
        </w:rPr>
        <w:t xml:space="preserve"> </w:t>
      </w:r>
      <w:r w:rsidRPr="001345E4">
        <w:rPr>
          <w:lang w:val="fr-CH"/>
        </w:rPr>
        <w:t xml:space="preserve">+ </w:t>
      </w:r>
      <w:proofErr w:type="spellStart"/>
      <w:r w:rsidRPr="001345E4">
        <w:rPr>
          <w:i/>
          <w:iCs/>
          <w:lang w:val="fr-CH"/>
        </w:rPr>
        <w:t>M</w:t>
      </w:r>
      <w:r w:rsidRPr="001345E4">
        <w:rPr>
          <w:i/>
          <w:iCs/>
          <w:vertAlign w:val="subscript"/>
          <w:lang w:val="fr-CH"/>
        </w:rPr>
        <w:t>ointer</w:t>
      </w:r>
      <w:proofErr w:type="spellEnd"/>
      <w:r w:rsidRPr="001345E4">
        <w:rPr>
          <w:lang w:val="fr-CH"/>
        </w:rPr>
        <w:t xml:space="preserve"> </w:t>
      </w:r>
    </w:p>
    <w:p w14:paraId="705D9EE8" w14:textId="77777777" w:rsidR="002C40A2" w:rsidRDefault="002C40A2" w:rsidP="002C40A2">
      <w:pPr>
        <w:pStyle w:val="enumlev1"/>
        <w:keepNext/>
      </w:pPr>
      <w:r>
        <w:t>6)</w:t>
      </w:r>
      <w:r>
        <w:tab/>
        <w:t>For each threshold (</w:t>
      </w:r>
      <w:r>
        <w:rPr>
          <w:i/>
          <w:iCs/>
        </w:rPr>
        <w:t>C</w:t>
      </w:r>
      <w:r>
        <w:t>/</w:t>
      </w:r>
      <w:r>
        <w:rPr>
          <w:i/>
          <w:iCs/>
        </w:rPr>
        <w:t>N</w:t>
      </w:r>
      <w:r>
        <w:t>)</w:t>
      </w:r>
      <w:proofErr w:type="spellStart"/>
      <w:r>
        <w:rPr>
          <w:i/>
          <w:iCs/>
          <w:vertAlign w:val="subscript"/>
        </w:rPr>
        <w:t>Thr,i</w:t>
      </w:r>
      <w:proofErr w:type="spellEnd"/>
      <w:r>
        <w:t>, derive the margin available for precipitation for that case in dB:</w:t>
      </w:r>
    </w:p>
    <w:p w14:paraId="52A60D30" w14:textId="77777777" w:rsidR="002C40A2" w:rsidRDefault="002C40A2" w:rsidP="002C40A2">
      <w:pPr>
        <w:pStyle w:val="Equation"/>
      </w:pPr>
      <w:r>
        <w:rPr>
          <w:iCs/>
        </w:rPr>
        <w:tab/>
      </w:r>
      <w:r>
        <w:rPr>
          <w:iCs/>
        </w:rPr>
        <w:tab/>
      </w:r>
      <w:r>
        <w:rPr>
          <w:iCs/>
          <w:noProof/>
          <w:position w:val="-32"/>
        </w:rPr>
        <w:object w:dxaOrig="2595" w:dyaOrig="720" w14:anchorId="633EACA4">
          <v:shape id="_x0000_i1029" type="#_x0000_t75" alt="" style="width:128.95pt;height:36.55pt;mso-width-percent:0;mso-height-percent:0;mso-width-percent:0;mso-height-percent:0" o:ole="">
            <v:imagedata r:id="rId31" o:title=""/>
          </v:shape>
          <o:OLEObject Type="Embed" ProgID="Equation.DSMT4" ShapeID="_x0000_i1029" DrawAspect="Content" ObjectID="_1757494356" r:id="rId32"/>
        </w:object>
      </w:r>
    </w:p>
    <w:p w14:paraId="4754BB49" w14:textId="77777777" w:rsidR="002C40A2" w:rsidRDefault="002C40A2" w:rsidP="002C40A2">
      <w:pPr>
        <w:pStyle w:val="enumlev1"/>
      </w:pPr>
      <w:r>
        <w:t>7)</w:t>
      </w:r>
      <w:r>
        <w:tab/>
        <w:t>If for each threshold (</w:t>
      </w:r>
      <w:r>
        <w:rPr>
          <w:i/>
          <w:iCs/>
        </w:rPr>
        <w:t>C</w:t>
      </w:r>
      <w:r>
        <w:t>/</w:t>
      </w:r>
      <w:r>
        <w:rPr>
          <w:i/>
          <w:iCs/>
        </w:rPr>
        <w:t>N</w:t>
      </w:r>
      <w:r>
        <w:t>)</w:t>
      </w:r>
      <w:proofErr w:type="spellStart"/>
      <w:r>
        <w:rPr>
          <w:i/>
          <w:iCs/>
          <w:vertAlign w:val="subscript"/>
        </w:rPr>
        <w:t>Thr,i</w:t>
      </w:r>
      <w:proofErr w:type="spellEnd"/>
      <w:r>
        <w:t xml:space="preserve"> the margin </w:t>
      </w:r>
      <w:proofErr w:type="spellStart"/>
      <w:r>
        <w:rPr>
          <w:i/>
          <w:iCs/>
        </w:rPr>
        <w:t>A</w:t>
      </w:r>
      <w:r>
        <w:rPr>
          <w:i/>
          <w:iCs/>
          <w:vertAlign w:val="subscript"/>
        </w:rPr>
        <w:t>rain,i</w:t>
      </w:r>
      <w:proofErr w:type="spellEnd"/>
      <w:r>
        <w:t xml:space="preserve"> </w:t>
      </w:r>
      <w:r>
        <w:sym w:font="Symbol" w:char="F0A3"/>
      </w:r>
      <w:r>
        <w:t xml:space="preserve"> </w:t>
      </w:r>
      <w:r>
        <w:rPr>
          <w:i/>
          <w:iCs/>
        </w:rPr>
        <w:t>A</w:t>
      </w:r>
      <w:r>
        <w:rPr>
          <w:i/>
          <w:iCs/>
          <w:vertAlign w:val="subscript"/>
        </w:rPr>
        <w:t>min</w:t>
      </w:r>
      <w:r>
        <w:t>, then this generic GSO reference link is not valid.</w:t>
      </w:r>
    </w:p>
    <w:p w14:paraId="18A1B8FD" w14:textId="054BF998" w:rsidR="002C40A2" w:rsidRDefault="002C40A2" w:rsidP="002C40A2">
      <w:pPr>
        <w:pStyle w:val="enumlev1"/>
      </w:pPr>
      <w:r>
        <w:t>8)</w:t>
      </w:r>
      <w:r>
        <w:tab/>
        <w:t>For each of the thresholds (</w:t>
      </w:r>
      <w:r>
        <w:rPr>
          <w:i/>
          <w:iCs/>
        </w:rPr>
        <w:t>C</w:t>
      </w:r>
      <w:r>
        <w:t>/</w:t>
      </w:r>
      <w:r>
        <w:rPr>
          <w:i/>
          <w:iCs/>
        </w:rPr>
        <w:t>N</w:t>
      </w:r>
      <w:r>
        <w:t>)</w:t>
      </w:r>
      <w:proofErr w:type="spellStart"/>
      <w:r>
        <w:rPr>
          <w:i/>
          <w:iCs/>
          <w:vertAlign w:val="subscript"/>
        </w:rPr>
        <w:t>Thr,i</w:t>
      </w:r>
      <w:proofErr w:type="spellEnd"/>
      <w:r>
        <w:rPr>
          <w:i/>
          <w:iCs/>
        </w:rPr>
        <w:t xml:space="preserve"> </w:t>
      </w:r>
      <w:r>
        <w:t xml:space="preserve">for which </w:t>
      </w:r>
      <w:proofErr w:type="spellStart"/>
      <w:r>
        <w:rPr>
          <w:i/>
          <w:iCs/>
        </w:rPr>
        <w:t>A</w:t>
      </w:r>
      <w:r>
        <w:rPr>
          <w:i/>
          <w:iCs/>
          <w:vertAlign w:val="subscript"/>
        </w:rPr>
        <w:t>rain,i</w:t>
      </w:r>
      <w:proofErr w:type="spellEnd"/>
      <w:r>
        <w:t xml:space="preserve"> &gt; </w:t>
      </w:r>
      <w:r>
        <w:rPr>
          <w:i/>
          <w:iCs/>
        </w:rPr>
        <w:t>A</w:t>
      </w:r>
      <w:r>
        <w:rPr>
          <w:i/>
          <w:iCs/>
          <w:vertAlign w:val="subscript"/>
        </w:rPr>
        <w:t>min</w:t>
      </w:r>
      <w:r>
        <w:t>, undertake step 9</w:t>
      </w:r>
      <w:r w:rsidR="00250299">
        <w:t>.</w:t>
      </w:r>
      <w:r>
        <w:t xml:space="preserve"> </w:t>
      </w:r>
    </w:p>
    <w:p w14:paraId="0F4270BE" w14:textId="77777777" w:rsidR="002C40A2" w:rsidRDefault="002C40A2" w:rsidP="002C40A2">
      <w:pPr>
        <w:pStyle w:val="enumlev1"/>
      </w:pPr>
      <w:r>
        <w:t>9)</w:t>
      </w:r>
      <w:r>
        <w:tab/>
        <w:t xml:space="preserve">Using the precipitation model in Annex 2 to this Recommendation together with the </w:t>
      </w:r>
      <w:bookmarkStart w:id="11" w:name="_Hlk23857300"/>
      <w:r>
        <w:t xml:space="preserve">selected rain rate, Earth station height, rain height, Earth station latitude, elevation angle, frequency, calculated rain fade margin and an assumed polarization of vertical, calculate the associated percentage of time, </w:t>
      </w:r>
      <w:proofErr w:type="spellStart"/>
      <w:r>
        <w:rPr>
          <w:i/>
          <w:iCs/>
        </w:rPr>
        <w:t>p</w:t>
      </w:r>
      <w:r>
        <w:rPr>
          <w:i/>
          <w:iCs/>
          <w:vertAlign w:val="subscript"/>
        </w:rPr>
        <w:t>rain,i</w:t>
      </w:r>
      <w:bookmarkEnd w:id="11"/>
      <w:proofErr w:type="spellEnd"/>
      <w:r>
        <w:t>.</w:t>
      </w:r>
    </w:p>
    <w:p w14:paraId="02EBF0A9" w14:textId="77777777" w:rsidR="002C40A2" w:rsidRDefault="002C40A2" w:rsidP="002C40A2">
      <w:pPr>
        <w:pStyle w:val="enumlev1"/>
      </w:pPr>
      <w:r>
        <w:t>10)</w:t>
      </w:r>
      <w:r>
        <w:tab/>
        <w:t>If for each threshold (</w:t>
      </w:r>
      <w:r>
        <w:rPr>
          <w:i/>
          <w:iCs/>
        </w:rPr>
        <w:t>C</w:t>
      </w:r>
      <w:r>
        <w:t>/</w:t>
      </w:r>
      <w:r>
        <w:rPr>
          <w:i/>
          <w:iCs/>
        </w:rPr>
        <w:t>N</w:t>
      </w:r>
      <w:r>
        <w:t>)</w:t>
      </w:r>
      <w:proofErr w:type="spellStart"/>
      <w:r>
        <w:rPr>
          <w:i/>
          <w:iCs/>
          <w:vertAlign w:val="subscript"/>
        </w:rPr>
        <w:t>Thr,i</w:t>
      </w:r>
      <w:proofErr w:type="spellEnd"/>
      <w:r>
        <w:t xml:space="preserve"> the associated percentage of time is not within the range:</w:t>
      </w:r>
    </w:p>
    <w:p w14:paraId="307C2962" w14:textId="77777777" w:rsidR="002C40A2" w:rsidRDefault="002C40A2" w:rsidP="002C40A2">
      <w:pPr>
        <w:pStyle w:val="Equation"/>
        <w:jc w:val="center"/>
      </w:pPr>
      <m:oMathPara>
        <m:oMath>
          <m:r>
            <w:rPr>
              <w:rFonts w:ascii="Cambria Math" w:hAnsi="Cambria Math"/>
            </w:rPr>
            <m:t>0.01%≤</m:t>
          </m:r>
          <m:sSub>
            <m:sSubPr>
              <m:ctrlPr>
                <w:rPr>
                  <w:rFonts w:ascii="Cambria Math" w:hAnsi="Cambria Math"/>
                  <w:i/>
                </w:rPr>
              </m:ctrlPr>
            </m:sSubPr>
            <m:e>
              <m:r>
                <w:rPr>
                  <w:rFonts w:ascii="Cambria Math" w:hAnsi="Cambria Math"/>
                </w:rPr>
                <m:t>P</m:t>
              </m:r>
            </m:e>
            <m:sub>
              <m:r>
                <w:rPr>
                  <w:rFonts w:ascii="Cambria Math" w:hAnsi="Cambria Math"/>
                </w:rPr>
                <m:t>rain,i</m:t>
              </m:r>
            </m:sub>
          </m:sSub>
          <m:r>
            <w:rPr>
              <w:rFonts w:ascii="Cambria Math" w:hAnsi="Cambria Math"/>
            </w:rPr>
            <m:t>≤10%</m:t>
          </m:r>
        </m:oMath>
      </m:oMathPara>
    </w:p>
    <w:p w14:paraId="264C71F7" w14:textId="77777777" w:rsidR="002C40A2" w:rsidRDefault="002C40A2" w:rsidP="002C40A2">
      <w:pPr>
        <w:pStyle w:val="enumlev1"/>
      </w:pPr>
      <w:r>
        <w:tab/>
        <w:t>then this generic GSO reference link is not valid.</w:t>
      </w:r>
    </w:p>
    <w:p w14:paraId="5DBCE7A5" w14:textId="77777777" w:rsidR="002C40A2" w:rsidRDefault="002C40A2" w:rsidP="002C40A2">
      <w:pPr>
        <w:pStyle w:val="enumlev1"/>
      </w:pPr>
      <w:r>
        <w:t>11)</w:t>
      </w:r>
      <w:r>
        <w:tab/>
        <w:t>If at least one threshold meets the criteria in steps 7 and 10, then the lowest threshold, (</w:t>
      </w:r>
      <w:r>
        <w:rPr>
          <w:i/>
          <w:iCs/>
        </w:rPr>
        <w:t>C</w:t>
      </w:r>
      <w:r>
        <w:t>/</w:t>
      </w:r>
      <w:r>
        <w:rPr>
          <w:i/>
          <w:iCs/>
        </w:rPr>
        <w:t>N</w:t>
      </w:r>
      <w:r>
        <w:t>)</w:t>
      </w:r>
      <w:proofErr w:type="spellStart"/>
      <w:r>
        <w:rPr>
          <w:i/>
          <w:iCs/>
          <w:vertAlign w:val="subscript"/>
        </w:rPr>
        <w:t>Thr</w:t>
      </w:r>
      <w:proofErr w:type="spellEnd"/>
      <w:r>
        <w:t xml:space="preserve"> that meets these criteria is used in the analysis.</w:t>
      </w:r>
    </w:p>
    <w:p w14:paraId="330F99C1" w14:textId="77777777" w:rsidR="002C40A2" w:rsidRPr="00B22205" w:rsidRDefault="002C40A2" w:rsidP="002C40A2">
      <w:pPr>
        <w:pStyle w:val="Note"/>
        <w:rPr>
          <w:sz w:val="24"/>
          <w:szCs w:val="24"/>
        </w:rPr>
      </w:pPr>
      <w:r w:rsidRPr="00B22205">
        <w:rPr>
          <w:sz w:val="24"/>
          <w:szCs w:val="24"/>
        </w:rPr>
        <w:t xml:space="preserve">NOTE – </w:t>
      </w:r>
      <w:r w:rsidRPr="00B22205">
        <w:rPr>
          <w:i/>
          <w:iCs/>
          <w:sz w:val="24"/>
          <w:szCs w:val="24"/>
        </w:rPr>
        <w:t>A</w:t>
      </w:r>
      <w:r w:rsidRPr="00B22205">
        <w:rPr>
          <w:i/>
          <w:iCs/>
          <w:sz w:val="24"/>
          <w:szCs w:val="24"/>
          <w:vertAlign w:val="subscript"/>
        </w:rPr>
        <w:t>min</w:t>
      </w:r>
      <w:r w:rsidRPr="00B22205">
        <w:rPr>
          <w:sz w:val="24"/>
          <w:szCs w:val="24"/>
        </w:rPr>
        <w:t xml:space="preserve"> is 3 </w:t>
      </w:r>
      <w:proofErr w:type="spellStart"/>
      <w:r w:rsidRPr="00B22205">
        <w:rPr>
          <w:sz w:val="24"/>
          <w:szCs w:val="24"/>
        </w:rPr>
        <w:t>dB.</w:t>
      </w:r>
      <w:proofErr w:type="spellEnd"/>
    </w:p>
    <w:p w14:paraId="788A61C5" w14:textId="77777777" w:rsidR="002C40A2" w:rsidRDefault="002C40A2" w:rsidP="002C40A2">
      <w:pPr>
        <w:pStyle w:val="Headingb"/>
      </w:pPr>
      <w:r>
        <w:t>Step 1: Generation of precipitation fade PDF</w:t>
      </w:r>
    </w:p>
    <w:p w14:paraId="6FD5A88B" w14:textId="77777777" w:rsidR="002C40A2" w:rsidRDefault="002C40A2" w:rsidP="002C40A2">
      <w:pPr>
        <w:keepNext/>
      </w:pPr>
      <w:r>
        <w:t xml:space="preserve">The precipitation fade PDF should be generated using Annex 2 to this Recommendation from the selected rain rate, Earth station height, Earth station latitude, rain height, elevation angle, frequency (summarized in Table 2 of Annex 2) and an assumed polarization of vertical as follows: </w:t>
      </w:r>
    </w:p>
    <w:p w14:paraId="72AFBE93" w14:textId="77777777" w:rsidR="002C40A2" w:rsidRDefault="002C40A2" w:rsidP="002C40A2">
      <w:pPr>
        <w:pStyle w:val="enumlev1"/>
      </w:pPr>
      <w:r>
        <w:t>1)</w:t>
      </w:r>
      <w:r>
        <w:tab/>
        <w:t xml:space="preserve">Calculate the maximum fade depth </w:t>
      </w:r>
      <w:r>
        <w:rPr>
          <w:i/>
          <w:iCs/>
        </w:rPr>
        <w:t>A</w:t>
      </w:r>
      <w:r w:rsidRPr="002A3503">
        <w:rPr>
          <w:i/>
          <w:iCs/>
          <w:vertAlign w:val="subscript"/>
        </w:rPr>
        <w:t>rain</w:t>
      </w:r>
      <w:r>
        <w:t>(</w:t>
      </w:r>
      <w:r w:rsidRPr="00A8679A">
        <w:rPr>
          <w:i/>
        </w:rPr>
        <w:t>p</w:t>
      </w:r>
      <w:r>
        <w:t xml:space="preserve">) using </w:t>
      </w:r>
      <w:r>
        <w:rPr>
          <w:i/>
          <w:iCs/>
        </w:rPr>
        <w:t>p</w:t>
      </w:r>
      <w:r>
        <w:t xml:space="preserve"> = </w:t>
      </w:r>
      <w:proofErr w:type="spellStart"/>
      <w:r w:rsidRPr="00A8679A">
        <w:rPr>
          <w:i/>
        </w:rPr>
        <w:t>p</w:t>
      </w:r>
      <w:r w:rsidRPr="00A8679A">
        <w:rPr>
          <w:i/>
          <w:iCs/>
          <w:vertAlign w:val="subscript"/>
        </w:rPr>
        <w:t>min</w:t>
      </w:r>
      <w:proofErr w:type="spellEnd"/>
      <w:r>
        <w:t xml:space="preserve">, noting that </w:t>
      </w:r>
      <w:proofErr w:type="spellStart"/>
      <w:r w:rsidRPr="00A8679A">
        <w:rPr>
          <w:i/>
        </w:rPr>
        <w:t>p</w:t>
      </w:r>
      <w:r w:rsidRPr="00A8679A">
        <w:rPr>
          <w:i/>
          <w:vertAlign w:val="subscript"/>
        </w:rPr>
        <w:t>min</w:t>
      </w:r>
      <w:proofErr w:type="spellEnd"/>
      <w:r>
        <w:t xml:space="preserve"> is provided in Annex 2.</w:t>
      </w:r>
    </w:p>
    <w:p w14:paraId="5B2F04C3" w14:textId="3A5C7233" w:rsidR="002C40A2" w:rsidRPr="002A3503" w:rsidRDefault="002C40A2" w:rsidP="002C40A2">
      <w:pPr>
        <w:pStyle w:val="enumlev1"/>
      </w:pPr>
      <w:r>
        <w:t>2)</w:t>
      </w:r>
      <w:r>
        <w:tab/>
        <w:t xml:space="preserve">Create a set of </w:t>
      </w:r>
      <w:r w:rsidRPr="00250299">
        <w:rPr>
          <w:i/>
          <w:iCs/>
        </w:rPr>
        <w:t>N</w:t>
      </w:r>
      <w:r>
        <w:t xml:space="preserve"> bins of 0.1 width bins of precipitation fade </w:t>
      </w:r>
      <w:r>
        <w:rPr>
          <w:i/>
          <w:iCs/>
        </w:rPr>
        <w:t>A</w:t>
      </w:r>
      <w:r>
        <w:rPr>
          <w:i/>
          <w:iCs/>
          <w:vertAlign w:val="subscript"/>
        </w:rPr>
        <w:t>rain</w:t>
      </w:r>
      <w:r>
        <w:t xml:space="preserve"> between 0 dB and round to one digit to the right of the decimal point of (</w:t>
      </w:r>
      <w:r>
        <w:rPr>
          <w:i/>
          <w:iCs/>
        </w:rPr>
        <w:t>A</w:t>
      </w:r>
      <w:r>
        <w:rPr>
          <w:i/>
          <w:iCs/>
          <w:vertAlign w:val="subscript"/>
        </w:rPr>
        <w:t xml:space="preserve">rain </w:t>
      </w:r>
      <w:r>
        <w:rPr>
          <w:iCs/>
        </w:rPr>
        <w:t>(</w:t>
      </w:r>
      <w:proofErr w:type="spellStart"/>
      <w:r w:rsidRPr="00A8679A">
        <w:rPr>
          <w:i/>
          <w:iCs/>
        </w:rPr>
        <w:t>p</w:t>
      </w:r>
      <w:r w:rsidRPr="00A8679A">
        <w:rPr>
          <w:i/>
          <w:vertAlign w:val="subscript"/>
        </w:rPr>
        <w:t>min</w:t>
      </w:r>
      <w:proofErr w:type="spellEnd"/>
      <w:r>
        <w:rPr>
          <w:iCs/>
        </w:rPr>
        <w:t xml:space="preserve">)) + 0.1 </w:t>
      </w:r>
      <w:proofErr w:type="spellStart"/>
      <w:r>
        <w:rPr>
          <w:iCs/>
        </w:rPr>
        <w:t>dB.</w:t>
      </w:r>
      <w:proofErr w:type="spellEnd"/>
    </w:p>
    <w:p w14:paraId="35D69451" w14:textId="77777777" w:rsidR="002C40A2" w:rsidRDefault="002C40A2" w:rsidP="002C40A2">
      <w:pPr>
        <w:pStyle w:val="enumlev1"/>
        <w:rPr>
          <w:i/>
          <w:iCs/>
          <w:vertAlign w:val="subscript"/>
        </w:rPr>
      </w:pPr>
      <w:r>
        <w:t>3)</w:t>
      </w:r>
      <w:r>
        <w:tab/>
        <w:t xml:space="preserve">For each of the bins, determine the associate probability </w:t>
      </w:r>
      <w:r>
        <w:rPr>
          <w:i/>
          <w:iCs/>
        </w:rPr>
        <w:t>p</w:t>
      </w:r>
      <w:r>
        <w:t xml:space="preserve"> to create a cumulative distribution function (CDF) of </w:t>
      </w:r>
      <w:r>
        <w:rPr>
          <w:i/>
          <w:iCs/>
        </w:rPr>
        <w:t>A</w:t>
      </w:r>
      <w:r>
        <w:rPr>
          <w:i/>
          <w:iCs/>
          <w:vertAlign w:val="subscript"/>
        </w:rPr>
        <w:t>rain</w:t>
      </w:r>
    </w:p>
    <w:p w14:paraId="0404BB59" w14:textId="77777777" w:rsidR="002C40A2" w:rsidRPr="00993A4A" w:rsidRDefault="00E51B75" w:rsidP="002C40A2">
      <w:pPr>
        <w:pStyle w:val="enumlev1"/>
        <w:rPr>
          <w:i/>
          <w:iCs/>
          <w:vertAlign w:val="subscript"/>
          <w:lang w:val="de-DE"/>
        </w:rPr>
      </w:pPr>
      <m:oMathPara>
        <m:oMath>
          <m:sSub>
            <m:sSubPr>
              <m:ctrlPr>
                <w:rPr>
                  <w:rFonts w:ascii="Cambria Math" w:hAnsi="Cambria Math"/>
                  <w:i/>
                  <w:iCs/>
                  <w:vertAlign w:val="subscript"/>
                  <w:lang w:val="de-DE"/>
                </w:rPr>
              </m:ctrlPr>
            </m:sSubPr>
            <m:e>
              <m:r>
                <w:rPr>
                  <w:rFonts w:ascii="Cambria Math" w:hAnsi="Cambria Math"/>
                  <w:vertAlign w:val="subscript"/>
                  <w:lang w:val="de-DE"/>
                </w:rPr>
                <m:t>CDF</m:t>
              </m:r>
            </m:e>
            <m:sub>
              <m:r>
                <w:rPr>
                  <w:rFonts w:ascii="Cambria Math" w:hAnsi="Cambria Math"/>
                  <w:vertAlign w:val="subscript"/>
                  <w:lang w:val="de-DE"/>
                </w:rPr>
                <m:t>n</m:t>
              </m:r>
            </m:sub>
          </m:sSub>
          <m:r>
            <w:rPr>
              <w:rFonts w:ascii="Cambria Math" w:hAnsi="Cambria Math"/>
              <w:vertAlign w:val="subscript"/>
              <w:lang w:val="de-DE"/>
            </w:rPr>
            <m:t>=Probability that</m:t>
          </m:r>
          <m:sSub>
            <m:sSubPr>
              <m:ctrlPr>
                <w:rPr>
                  <w:rFonts w:ascii="Cambria Math" w:hAnsi="Cambria Math"/>
                  <w:i/>
                  <w:iCs/>
                  <w:vertAlign w:val="subscript"/>
                  <w:lang w:val="de-DE"/>
                </w:rPr>
              </m:ctrlPr>
            </m:sSubPr>
            <m:e>
              <m:r>
                <w:rPr>
                  <w:rFonts w:ascii="Cambria Math" w:hAnsi="Cambria Math"/>
                  <w:vertAlign w:val="subscript"/>
                  <w:lang w:val="de-DE"/>
                </w:rPr>
                <m:t xml:space="preserve"> A</m:t>
              </m:r>
            </m:e>
            <m:sub>
              <m:r>
                <w:rPr>
                  <w:rFonts w:ascii="Cambria Math" w:hAnsi="Cambria Math"/>
                  <w:vertAlign w:val="subscript"/>
                  <w:lang w:val="de-DE"/>
                </w:rPr>
                <m:t>rain</m:t>
              </m:r>
            </m:sub>
          </m:sSub>
          <m:r>
            <w:rPr>
              <w:rFonts w:ascii="Cambria Math" w:hAnsi="Cambria Math"/>
              <w:vertAlign w:val="subscript"/>
              <w:lang w:val="de-DE"/>
            </w:rPr>
            <m:t>≥</m:t>
          </m:r>
          <m:d>
            <m:dPr>
              <m:ctrlPr>
                <w:rPr>
                  <w:rFonts w:ascii="Cambria Math" w:hAnsi="Cambria Math"/>
                  <w:i/>
                  <w:iCs/>
                  <w:vertAlign w:val="subscript"/>
                  <w:lang w:val="de-DE"/>
                </w:rPr>
              </m:ctrlPr>
            </m:dPr>
            <m:e>
              <m:d>
                <m:dPr>
                  <m:ctrlPr>
                    <w:rPr>
                      <w:rFonts w:ascii="Cambria Math" w:hAnsi="Cambria Math"/>
                      <w:i/>
                      <w:iCs/>
                      <w:vertAlign w:val="subscript"/>
                      <w:lang w:val="de-DE"/>
                    </w:rPr>
                  </m:ctrlPr>
                </m:dPr>
                <m:e>
                  <m:r>
                    <w:rPr>
                      <w:rFonts w:ascii="Cambria Math" w:hAnsi="Cambria Math"/>
                      <w:vertAlign w:val="subscript"/>
                      <w:lang w:val="de-DE"/>
                    </w:rPr>
                    <m:t>n-1</m:t>
                  </m:r>
                </m:e>
              </m:d>
              <m:r>
                <w:rPr>
                  <w:rFonts w:ascii="Cambria Math" w:hAnsi="Cambria Math"/>
                  <w:vertAlign w:val="subscript"/>
                  <w:lang w:val="de-DE"/>
                </w:rPr>
                <m:t>*0.1</m:t>
              </m:r>
            </m:e>
          </m:d>
          <m:r>
            <w:rPr>
              <w:rFonts w:ascii="Cambria Math" w:hAnsi="Cambria Math"/>
              <w:vertAlign w:val="subscript"/>
              <w:lang w:val="de-DE"/>
            </w:rPr>
            <m:t>dB        for n&lt;N</m:t>
          </m:r>
        </m:oMath>
      </m:oMathPara>
    </w:p>
    <w:p w14:paraId="44940997" w14:textId="77777777" w:rsidR="002C40A2" w:rsidRPr="00993A4A" w:rsidRDefault="00E51B75" w:rsidP="002C40A2">
      <w:pPr>
        <w:pStyle w:val="enumlev1"/>
        <w:rPr>
          <w:vertAlign w:val="subscript"/>
          <w:lang w:val="de-DE"/>
        </w:rPr>
      </w:pPr>
      <m:oMathPara>
        <m:oMath>
          <m:sSub>
            <m:sSubPr>
              <m:ctrlPr>
                <w:rPr>
                  <w:rFonts w:ascii="Cambria Math" w:hAnsi="Cambria Math"/>
                  <w:i/>
                  <w:iCs/>
                  <w:vertAlign w:val="subscript"/>
                  <w:lang w:val="de-DE"/>
                </w:rPr>
              </m:ctrlPr>
            </m:sSubPr>
            <m:e>
              <m:r>
                <w:rPr>
                  <w:rFonts w:ascii="Cambria Math" w:hAnsi="Cambria Math"/>
                  <w:vertAlign w:val="subscript"/>
                  <w:lang w:val="de-DE"/>
                </w:rPr>
                <m:t>CDF</m:t>
              </m:r>
            </m:e>
            <m:sub>
              <m:r>
                <w:rPr>
                  <w:rFonts w:ascii="Cambria Math" w:hAnsi="Cambria Math"/>
                  <w:vertAlign w:val="subscript"/>
                  <w:lang w:val="de-DE"/>
                </w:rPr>
                <m:t>n</m:t>
              </m:r>
            </m:sub>
          </m:sSub>
          <m:r>
            <w:rPr>
              <w:rFonts w:ascii="Cambria Math" w:hAnsi="Cambria Math"/>
              <w:vertAlign w:val="subscript"/>
              <w:lang w:val="de-DE"/>
            </w:rPr>
            <m:t>=0%       for n=N</m:t>
          </m:r>
        </m:oMath>
      </m:oMathPara>
    </w:p>
    <w:p w14:paraId="7E40D1E6" w14:textId="5B38FA45" w:rsidR="002C40A2" w:rsidRPr="00993A4A" w:rsidRDefault="002C40A2" w:rsidP="002C40A2">
      <w:pPr>
        <w:pStyle w:val="enumlev1"/>
        <w:rPr>
          <w:lang w:val="en-US"/>
        </w:rPr>
      </w:pPr>
      <w:r w:rsidRPr="00993A4A">
        <w:rPr>
          <w:lang w:val="en-US"/>
        </w:rPr>
        <w:tab/>
      </w:r>
      <w:r>
        <w:rPr>
          <w:lang w:val="en-US"/>
        </w:rPr>
        <w:t>w</w:t>
      </w:r>
      <w:r w:rsidRPr="00993A4A">
        <w:rPr>
          <w:lang w:val="en-US"/>
        </w:rPr>
        <w:t xml:space="preserve">ith </w:t>
      </w:r>
      <w:r w:rsidRPr="00250299">
        <w:rPr>
          <w:i/>
          <w:iCs/>
          <w:lang w:val="en-US"/>
        </w:rPr>
        <w:t>n</w:t>
      </w:r>
      <w:r w:rsidR="00943444">
        <w:rPr>
          <w:i/>
          <w:iCs/>
          <w:lang w:val="en-US"/>
        </w:rPr>
        <w:t xml:space="preserve"> </w:t>
      </w:r>
      <w:r w:rsidRPr="00993A4A">
        <w:rPr>
          <w:lang w:val="en-US"/>
        </w:rPr>
        <w:t>=</w:t>
      </w:r>
      <w:r w:rsidR="00943444">
        <w:rPr>
          <w:lang w:val="en-US"/>
        </w:rPr>
        <w:t xml:space="preserve"> </w:t>
      </w:r>
      <w:r w:rsidRPr="00993A4A">
        <w:rPr>
          <w:lang w:val="en-US"/>
        </w:rPr>
        <w:t>1, 2, 3, …</w:t>
      </w:r>
      <w:r w:rsidRPr="00250299">
        <w:rPr>
          <w:i/>
          <w:iCs/>
          <w:lang w:val="en-US"/>
        </w:rPr>
        <w:t>N</w:t>
      </w:r>
      <w:r w:rsidR="00250299">
        <w:rPr>
          <w:lang w:val="en-US"/>
        </w:rPr>
        <w:t>.</w:t>
      </w:r>
      <w:r w:rsidRPr="00993A4A">
        <w:rPr>
          <w:lang w:val="en-US"/>
        </w:rPr>
        <w:t xml:space="preserve"> </w:t>
      </w:r>
    </w:p>
    <w:p w14:paraId="17C161EA" w14:textId="77777777" w:rsidR="002C40A2" w:rsidRDefault="002C40A2" w:rsidP="002C40A2">
      <w:pPr>
        <w:pStyle w:val="enumlev1"/>
        <w:rPr>
          <w:i/>
          <w:iCs/>
          <w:vertAlign w:val="subscript"/>
        </w:rPr>
      </w:pPr>
      <w:r>
        <w:t>4)</w:t>
      </w:r>
      <w:r>
        <w:tab/>
        <w:t xml:space="preserve">For each of the bins, convert this CDF into a PDF of </w:t>
      </w:r>
      <w:r>
        <w:rPr>
          <w:i/>
          <w:iCs/>
        </w:rPr>
        <w:t>A</w:t>
      </w:r>
      <w:r>
        <w:rPr>
          <w:i/>
          <w:iCs/>
          <w:vertAlign w:val="subscript"/>
        </w:rPr>
        <w:t>rain</w:t>
      </w:r>
    </w:p>
    <w:p w14:paraId="70D5FD23" w14:textId="77777777" w:rsidR="002C40A2" w:rsidRPr="00993A4A" w:rsidRDefault="00E51B75" w:rsidP="002C40A2">
      <w:pPr>
        <w:rPr>
          <w:vertAlign w:val="subscript"/>
          <w:lang w:val="de-DE"/>
        </w:rPr>
      </w:pPr>
      <m:oMathPara>
        <m:oMath>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CDF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CDF</m:t>
                  </m:r>
                </m:e>
                <m:sub>
                  <m:r>
                    <w:rPr>
                      <w:rFonts w:ascii="Cambria Math" w:hAnsi="Cambria Math"/>
                    </w:rPr>
                    <m:t>n+1</m:t>
                  </m:r>
                </m:sub>
              </m:sSub>
            </m:num>
            <m:den>
              <m:r>
                <w:rPr>
                  <w:rFonts w:ascii="Cambria Math" w:hAnsi="Cambria Math"/>
                </w:rPr>
                <m:t>100</m:t>
              </m:r>
            </m:den>
          </m:f>
          <m:r>
            <w:rPr>
              <w:rFonts w:ascii="Cambria Math" w:hAnsi="Cambria Math"/>
              <w:vertAlign w:val="subscript"/>
              <w:lang w:val="en-US"/>
            </w:rPr>
            <m:t xml:space="preserve">              </m:t>
          </m:r>
          <m:r>
            <w:rPr>
              <w:rFonts w:ascii="Cambria Math" w:hAnsi="Cambria Math"/>
              <w:vertAlign w:val="subscript"/>
              <w:lang w:val="de-DE"/>
            </w:rPr>
            <m:t>for</m:t>
          </m:r>
          <m:r>
            <w:rPr>
              <w:rFonts w:ascii="Cambria Math" w:hAnsi="Cambria Math"/>
              <w:vertAlign w:val="subscript"/>
              <w:lang w:val="en-US"/>
            </w:rPr>
            <m:t xml:space="preserve"> </m:t>
          </m:r>
          <m:r>
            <w:rPr>
              <w:rFonts w:ascii="Cambria Math" w:hAnsi="Cambria Math"/>
              <w:vertAlign w:val="subscript"/>
              <w:lang w:val="de-DE"/>
            </w:rPr>
            <m:t>n&lt;N</m:t>
          </m:r>
        </m:oMath>
      </m:oMathPara>
    </w:p>
    <w:p w14:paraId="5C5D0B38" w14:textId="77777777" w:rsidR="002C40A2" w:rsidRPr="00C65F4D" w:rsidRDefault="00E51B75" w:rsidP="002C40A2">
      <m:oMathPara>
        <m:oMath>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=0%   for n=N</m:t>
          </m:r>
        </m:oMath>
      </m:oMathPara>
    </w:p>
    <w:p w14:paraId="78844592" w14:textId="77777777" w:rsidR="002C40A2" w:rsidRPr="00993A4A" w:rsidRDefault="002C40A2" w:rsidP="002C40A2">
      <w:r>
        <w:tab/>
        <w:t>w</w:t>
      </w:r>
      <w:r w:rsidRPr="00993A4A">
        <w:t xml:space="preserve">ith: </w:t>
      </w:r>
      <m:oMath>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=1</m:t>
            </m:r>
          </m:e>
        </m:nary>
      </m:oMath>
    </w:p>
    <w:p w14:paraId="056DF744" w14:textId="0EEB850D" w:rsidR="002C40A2" w:rsidRDefault="002C40A2" w:rsidP="002C40A2">
      <w:r>
        <w:t>A bin size of 0.1 dB should be used to ensure consistency with the output from Recommendation ITU</w:t>
      </w:r>
      <w:r>
        <w:noBreakHyphen/>
        <w:t xml:space="preserve">R </w:t>
      </w:r>
      <w:hyperlink r:id="rId33" w:history="1">
        <w:r w:rsidR="00CC1CBE" w:rsidRPr="00CC1CBE">
          <w:rPr>
            <w:rStyle w:val="Hyperlink"/>
            <w:color w:val="auto"/>
            <w:u w:val="none"/>
          </w:rPr>
          <w:t>S.1503</w:t>
        </w:r>
      </w:hyperlink>
      <w:r>
        <w:t xml:space="preserve">. Each bin of the CDF contains the probability that the precipitation fade is at least </w:t>
      </w:r>
      <w:r>
        <w:rPr>
          <w:i/>
          <w:iCs/>
        </w:rPr>
        <w:t>A</w:t>
      </w:r>
      <w:r>
        <w:rPr>
          <w:i/>
          <w:iCs/>
          <w:vertAlign w:val="subscript"/>
        </w:rPr>
        <w:t>rain</w:t>
      </w:r>
      <w:r>
        <w:t> </w:t>
      </w:r>
      <w:proofErr w:type="spellStart"/>
      <w:r>
        <w:t>dB.</w:t>
      </w:r>
      <w:proofErr w:type="spellEnd"/>
      <w:r>
        <w:t xml:space="preserve"> Each bin of the PDF contains the probability that the precipitation fade is between </w:t>
      </w:r>
      <w:r>
        <w:rPr>
          <w:i/>
          <w:iCs/>
        </w:rPr>
        <w:t>A</w:t>
      </w:r>
      <w:r>
        <w:rPr>
          <w:i/>
          <w:iCs/>
          <w:vertAlign w:val="subscript"/>
        </w:rPr>
        <w:t>rain</w:t>
      </w:r>
      <w:r>
        <w:rPr>
          <w:i/>
          <w:iCs/>
        </w:rPr>
        <w:t xml:space="preserve"> </w:t>
      </w:r>
      <w:r>
        <w:t xml:space="preserve">and </w:t>
      </w:r>
      <w:r>
        <w:rPr>
          <w:i/>
          <w:iCs/>
        </w:rPr>
        <w:t>A</w:t>
      </w:r>
      <w:r>
        <w:rPr>
          <w:i/>
          <w:iCs/>
          <w:vertAlign w:val="subscript"/>
        </w:rPr>
        <w:t>rain</w:t>
      </w:r>
      <w:r>
        <w:rPr>
          <w:i/>
          <w:iCs/>
        </w:rPr>
        <w:t> </w:t>
      </w:r>
      <w:r>
        <w:t>+ 0.1 </w:t>
      </w:r>
      <w:proofErr w:type="spellStart"/>
      <w:r>
        <w:t>dB.</w:t>
      </w:r>
      <w:proofErr w:type="spellEnd"/>
    </w:p>
    <w:p w14:paraId="66B39DAE" w14:textId="77777777" w:rsidR="002C40A2" w:rsidRDefault="002C40A2" w:rsidP="002C40A2">
      <w:pPr>
        <w:pStyle w:val="Headingb"/>
      </w:pPr>
      <w:r>
        <w:t xml:space="preserve">Step 2: Generation of </w:t>
      </w:r>
      <w:proofErr w:type="spellStart"/>
      <w:r>
        <w:t>epfd</w:t>
      </w:r>
      <w:proofErr w:type="spellEnd"/>
      <w:r>
        <w:t xml:space="preserve"> PDF</w:t>
      </w:r>
    </w:p>
    <w:p w14:paraId="13B4FBF9" w14:textId="75886AE4" w:rsidR="002C40A2" w:rsidRDefault="002C40A2" w:rsidP="002C40A2">
      <w:r>
        <w:t>Recommendation ITU</w:t>
      </w:r>
      <w:r>
        <w:noBreakHyphen/>
        <w:t>R </w:t>
      </w:r>
      <w:hyperlink r:id="rId34" w:history="1">
        <w:r w:rsidR="00CC1CBE" w:rsidRPr="00CC1CBE">
          <w:rPr>
            <w:rStyle w:val="Hyperlink"/>
            <w:color w:val="auto"/>
            <w:u w:val="none"/>
          </w:rPr>
          <w:t>S.1503</w:t>
        </w:r>
      </w:hyperlink>
      <w:r>
        <w:t xml:space="preserve"> should be used to determine the </w:t>
      </w:r>
      <w:proofErr w:type="spellStart"/>
      <w:r>
        <w:t>epfd</w:t>
      </w:r>
      <w:proofErr w:type="spellEnd"/>
      <w:r>
        <w:t xml:space="preserve"> CDF from the non-GSO FSS parameters and the frequency, dish size and Earth station antenna gain pattern. The </w:t>
      </w:r>
      <w:proofErr w:type="spellStart"/>
      <w:r>
        <w:t>epfd</w:t>
      </w:r>
      <w:proofErr w:type="spellEnd"/>
      <w:r>
        <w:t xml:space="preserve"> CDF will be calculated at the worst-case geometry from Recommendation ITU</w:t>
      </w:r>
      <w:r>
        <w:noBreakHyphen/>
        <w:t>R </w:t>
      </w:r>
      <w:hyperlink r:id="rId35" w:history="1">
        <w:r w:rsidR="00CC1CBE" w:rsidRPr="00CC1CBE">
          <w:rPr>
            <w:rStyle w:val="Hyperlink"/>
            <w:color w:val="auto"/>
            <w:u w:val="none"/>
          </w:rPr>
          <w:t>S.1503</w:t>
        </w:r>
      </w:hyperlink>
      <w:r>
        <w:t xml:space="preserve">. The </w:t>
      </w:r>
      <w:proofErr w:type="spellStart"/>
      <w:r>
        <w:t>epfd</w:t>
      </w:r>
      <w:proofErr w:type="spellEnd"/>
      <w:r>
        <w:t xml:space="preserve"> CDF will be composed of </w:t>
      </w:r>
      <w:r w:rsidRPr="00A86E36">
        <w:rPr>
          <w:i/>
          <w:iCs/>
        </w:rPr>
        <w:t>N</w:t>
      </w:r>
      <w:r>
        <w:t xml:space="preserve"> bins spaced by 0.1 </w:t>
      </w:r>
      <w:proofErr w:type="spellStart"/>
      <w:r>
        <w:t>dB.</w:t>
      </w:r>
      <w:proofErr w:type="spellEnd"/>
    </w:p>
    <w:p w14:paraId="2133382E" w14:textId="77777777" w:rsidR="002C40A2" w:rsidRDefault="002C40A2" w:rsidP="002C40A2">
      <w:r>
        <w:t xml:space="preserve">The </w:t>
      </w:r>
      <w:proofErr w:type="spellStart"/>
      <w:r>
        <w:t>epfd</w:t>
      </w:r>
      <w:proofErr w:type="spellEnd"/>
      <w:r>
        <w:t xml:space="preserve"> CDF should then be converted into a PDF as follows:</w:t>
      </w:r>
    </w:p>
    <w:p w14:paraId="44FF0371" w14:textId="77777777" w:rsidR="002C40A2" w:rsidRPr="00A8679A" w:rsidRDefault="002C40A2" w:rsidP="002C40A2">
      <w:pPr>
        <w:pStyle w:val="enumlev1"/>
      </w:pPr>
      <w:r>
        <w:t>1)</w:t>
      </w:r>
      <w:r>
        <w:tab/>
        <w:t xml:space="preserve">Ensure than the percentage of time of the first bins of the </w:t>
      </w:r>
      <w:proofErr w:type="spellStart"/>
      <w:r>
        <w:t>epfd</w:t>
      </w:r>
      <w:proofErr w:type="spellEnd"/>
      <w:r>
        <w:t xml:space="preserve"> CDF is 100% and the last bins is 0%</w:t>
      </w:r>
      <w:r w:rsidRPr="00993A4A">
        <w:rPr>
          <w:lang w:val="en-US"/>
        </w:rPr>
        <w:t xml:space="preserve"> </w:t>
      </w:r>
    </w:p>
    <w:p w14:paraId="0633F1E0" w14:textId="77777777" w:rsidR="002C40A2" w:rsidRPr="00A8679A" w:rsidRDefault="002C40A2" w:rsidP="002C40A2">
      <w:pPr>
        <w:pStyle w:val="enumlev1"/>
        <w:rPr>
          <w:iCs/>
          <w:vertAlign w:val="subscript"/>
        </w:rPr>
      </w:pPr>
      <w:r>
        <w:t>2)</w:t>
      </w:r>
      <w:r>
        <w:tab/>
        <w:t xml:space="preserve">For each of the bins, convert this CDF into a PDF of </w:t>
      </w:r>
      <w:proofErr w:type="spellStart"/>
      <w:r>
        <w:rPr>
          <w:iCs/>
        </w:rPr>
        <w:t>epfd</w:t>
      </w:r>
      <w:proofErr w:type="spellEnd"/>
    </w:p>
    <w:p w14:paraId="11D2E077" w14:textId="77777777" w:rsidR="002C40A2" w:rsidRPr="00993A4A" w:rsidRDefault="00E51B75" w:rsidP="002C40A2">
      <w:pPr>
        <w:pStyle w:val="Equation"/>
        <w:rPr>
          <w:vertAlign w:val="subscript"/>
          <w:lang w:val="de-DE"/>
        </w:rPr>
      </w:pPr>
      <m:oMathPara>
        <m:oMath>
          <m:sSub>
            <m:sSubPr>
              <m:ctrlPr>
                <w:rPr>
                  <w:rFonts w:ascii="Cambria Math" w:hAnsi="Cambria Math"/>
                </w:rPr>
              </m:ctrlPr>
            </m:sSubPr>
            <m:e>
              <m:r>
                <w:rPr>
                  <w:rFonts w:ascii="Cambria Math" w:hAnsi="Cambria Math"/>
                </w:rPr>
                <m:t>PDF</m:t>
              </m:r>
            </m:e>
            <m:sub>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CDF</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CDF</m:t>
                  </m:r>
                </m:e>
                <m:sub>
                  <m:r>
                    <w:rPr>
                      <w:rFonts w:ascii="Cambria Math" w:hAnsi="Cambria Math"/>
                    </w:rPr>
                    <m:t>n</m:t>
                  </m:r>
                  <m:r>
                    <m:rPr>
                      <m:sty m:val="p"/>
                    </m:rPr>
                    <w:rPr>
                      <w:rFonts w:ascii="Cambria Math" w:hAnsi="Cambria Math"/>
                    </w:rPr>
                    <m:t>+1</m:t>
                  </m:r>
                </m:sub>
              </m:sSub>
            </m:num>
            <m:den>
              <m:r>
                <m:rPr>
                  <m:sty m:val="p"/>
                </m:rPr>
                <w:rPr>
                  <w:rFonts w:ascii="Cambria Math" w:hAnsi="Cambria Math"/>
                </w:rPr>
                <m:t>100</m:t>
              </m:r>
            </m:den>
          </m:f>
          <m:r>
            <m:rPr>
              <m:sty m:val="p"/>
            </m:rPr>
            <w:rPr>
              <w:rFonts w:ascii="Cambria Math" w:hAnsi="Cambria Math"/>
              <w:vertAlign w:val="subscript"/>
              <w:lang w:val="en-US"/>
            </w:rPr>
            <m:t xml:space="preserve">              </m:t>
          </m:r>
          <m:r>
            <w:rPr>
              <w:rFonts w:ascii="Cambria Math" w:hAnsi="Cambria Math"/>
              <w:vertAlign w:val="subscript"/>
              <w:lang w:val="de-DE"/>
            </w:rPr>
            <m:t>for</m:t>
          </m:r>
          <m:r>
            <m:rPr>
              <m:sty m:val="p"/>
            </m:rPr>
            <w:rPr>
              <w:rFonts w:ascii="Cambria Math" w:hAnsi="Cambria Math"/>
              <w:vertAlign w:val="subscript"/>
              <w:lang w:val="en-US"/>
            </w:rPr>
            <m:t xml:space="preserve"> </m:t>
          </m:r>
          <m:r>
            <w:rPr>
              <w:rFonts w:ascii="Cambria Math" w:hAnsi="Cambria Math"/>
              <w:vertAlign w:val="subscript"/>
              <w:lang w:val="de-DE"/>
            </w:rPr>
            <m:t>n</m:t>
          </m:r>
          <m:r>
            <m:rPr>
              <m:sty m:val="p"/>
            </m:rPr>
            <w:rPr>
              <w:rFonts w:ascii="Cambria Math" w:hAnsi="Cambria Math"/>
              <w:vertAlign w:val="subscript"/>
              <w:lang w:val="de-DE"/>
            </w:rPr>
            <m:t>&lt;</m:t>
          </m:r>
          <m:r>
            <w:rPr>
              <w:rFonts w:ascii="Cambria Math" w:hAnsi="Cambria Math"/>
              <w:vertAlign w:val="subscript"/>
              <w:lang w:val="de-DE"/>
            </w:rPr>
            <m:t>N</m:t>
          </m:r>
        </m:oMath>
      </m:oMathPara>
    </w:p>
    <w:p w14:paraId="61F9F0A6" w14:textId="77777777" w:rsidR="002C40A2" w:rsidRPr="00C65F4D" w:rsidRDefault="00E51B75" w:rsidP="002C40A2">
      <w:pPr>
        <w:pStyle w:val="Equation"/>
      </w:pPr>
      <m:oMathPara>
        <m:oMath>
          <m:sSub>
            <m:sSubPr>
              <m:ctrlPr>
                <w:rPr>
                  <w:rFonts w:ascii="Cambria Math" w:hAnsi="Cambria Math"/>
                </w:rPr>
              </m:ctrlPr>
            </m:sSubPr>
            <m:e>
              <m:r>
                <w:rPr>
                  <w:rFonts w:ascii="Cambria Math" w:hAnsi="Cambria Math"/>
                </w:rPr>
                <m:t>PDF</m:t>
              </m:r>
            </m:e>
            <m:sub>
              <m:r>
                <w:rPr>
                  <w:rFonts w:ascii="Cambria Math" w:hAnsi="Cambria Math"/>
                </w:rPr>
                <m:t>n</m:t>
              </m:r>
            </m:sub>
          </m:sSub>
          <m:r>
            <m:rPr>
              <m:sty m:val="p"/>
            </m:rPr>
            <w:rPr>
              <w:rFonts w:ascii="Cambria Math" w:hAnsi="Cambria Math"/>
            </w:rPr>
            <m:t xml:space="preserve">=0   </m:t>
          </m:r>
          <m:r>
            <w:rPr>
              <w:rFonts w:ascii="Cambria Math" w:hAnsi="Cambria Math"/>
            </w:rPr>
            <m:t>for</m:t>
          </m:r>
          <m:r>
            <m:rPr>
              <m:sty m:val="p"/>
            </m:rPr>
            <w:rPr>
              <w:rFonts w:ascii="Cambria Math" w:hAnsi="Cambria Math"/>
            </w:rPr>
            <m:t xml:space="preserve"> </m:t>
          </m:r>
          <m:r>
            <w:rPr>
              <w:rFonts w:ascii="Cambria Math" w:hAnsi="Cambria Math"/>
            </w:rPr>
            <m:t>n</m:t>
          </m:r>
          <m:r>
            <m:rPr>
              <m:sty m:val="p"/>
            </m:rPr>
            <w:rPr>
              <w:rFonts w:ascii="Cambria Math" w:hAnsi="Cambria Math"/>
            </w:rPr>
            <m:t>=</m:t>
          </m:r>
          <m:r>
            <w:rPr>
              <w:rFonts w:ascii="Cambria Math" w:hAnsi="Cambria Math"/>
            </w:rPr>
            <m:t>N</m:t>
          </m:r>
        </m:oMath>
      </m:oMathPara>
    </w:p>
    <w:p w14:paraId="4C91EBB7" w14:textId="77777777" w:rsidR="002C40A2" w:rsidRPr="00993A4A" w:rsidRDefault="002C40A2" w:rsidP="002C40A2">
      <w:r>
        <w:tab/>
        <w:t>w</w:t>
      </w:r>
      <w:r w:rsidRPr="00993A4A">
        <w:t xml:space="preserve">ith: </w:t>
      </w:r>
      <m:oMath>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=1</m:t>
            </m:r>
          </m:e>
        </m:nary>
      </m:oMath>
    </w:p>
    <w:p w14:paraId="150CBC66" w14:textId="77777777" w:rsidR="002C40A2" w:rsidRDefault="002C40A2" w:rsidP="002C40A2">
      <w:r>
        <w:t xml:space="preserve">Each bin of the </w:t>
      </w:r>
      <w:proofErr w:type="spellStart"/>
      <w:r>
        <w:t>epfd</w:t>
      </w:r>
      <w:proofErr w:type="spellEnd"/>
      <w:r>
        <w:t xml:space="preserve"> CDF contains the probability that the </w:t>
      </w:r>
      <w:proofErr w:type="spellStart"/>
      <w:r>
        <w:t>epfd</w:t>
      </w:r>
      <w:proofErr w:type="spellEnd"/>
      <w:r>
        <w:t xml:space="preserve"> is at least X dB W/m</w:t>
      </w:r>
      <w:r w:rsidRPr="00A8679A">
        <w:rPr>
          <w:vertAlign w:val="superscript"/>
        </w:rPr>
        <w:t>2</w:t>
      </w:r>
      <w:r>
        <w:t xml:space="preserve"> in the reference bandwidth. Each bin of the PDF contains the probability that the </w:t>
      </w:r>
      <w:proofErr w:type="spellStart"/>
      <w:r>
        <w:t>epfd</w:t>
      </w:r>
      <w:proofErr w:type="spellEnd"/>
      <w:r>
        <w:t xml:space="preserve"> is between </w:t>
      </w:r>
      <w:r w:rsidRPr="00A8679A">
        <w:rPr>
          <w:iCs/>
        </w:rPr>
        <w:t>X</w:t>
      </w:r>
      <w:r>
        <w:rPr>
          <w:i/>
          <w:iCs/>
        </w:rPr>
        <w:t xml:space="preserve"> </w:t>
      </w:r>
      <w:r>
        <w:t xml:space="preserve">and </w:t>
      </w:r>
      <w:r w:rsidRPr="00A8679A">
        <w:rPr>
          <w:iCs/>
        </w:rPr>
        <w:t>X</w:t>
      </w:r>
      <w:r>
        <w:rPr>
          <w:i/>
          <w:iCs/>
        </w:rPr>
        <w:t> </w:t>
      </w:r>
      <w:r>
        <w:t>+ 0.1 </w:t>
      </w:r>
      <w:proofErr w:type="spellStart"/>
      <w:r>
        <w:t>dB.</w:t>
      </w:r>
      <w:proofErr w:type="spellEnd"/>
    </w:p>
    <w:p w14:paraId="24A464A1" w14:textId="77777777" w:rsidR="002C40A2" w:rsidRDefault="002C40A2" w:rsidP="002C40A2">
      <w:pPr>
        <w:pStyle w:val="Headingb"/>
      </w:pPr>
      <w:r>
        <w:t xml:space="preserve">Step 3: Creation of </w:t>
      </w:r>
      <w:r>
        <w:rPr>
          <w:i/>
          <w:iCs/>
        </w:rPr>
        <w:t>C</w:t>
      </w:r>
      <w:r>
        <w:t>/</w:t>
      </w:r>
      <w:r>
        <w:rPr>
          <w:i/>
          <w:iCs/>
        </w:rPr>
        <w:t>N</w:t>
      </w:r>
      <w:r>
        <w:t xml:space="preserve"> and </w:t>
      </w:r>
      <w:r>
        <w:rPr>
          <w:i/>
          <w:iCs/>
        </w:rPr>
        <w:t>C</w:t>
      </w:r>
      <w:r>
        <w:t>/(</w:t>
      </w:r>
      <w:r>
        <w:rPr>
          <w:i/>
          <w:iCs/>
        </w:rPr>
        <w:t>N</w:t>
      </w:r>
      <w:r>
        <w:t>+</w:t>
      </w:r>
      <w:r>
        <w:rPr>
          <w:i/>
          <w:iCs/>
        </w:rPr>
        <w:t>I</w:t>
      </w:r>
      <w:r>
        <w:t xml:space="preserve">) CDFs by modified convolution of precipitation fade PDF with </w:t>
      </w:r>
      <w:proofErr w:type="spellStart"/>
      <w:r>
        <w:t>epfd</w:t>
      </w:r>
      <w:proofErr w:type="spellEnd"/>
      <w:r>
        <w:t xml:space="preserve"> PDF</w:t>
      </w:r>
    </w:p>
    <w:p w14:paraId="51B54A95" w14:textId="77777777" w:rsidR="002C40A2" w:rsidRDefault="002C40A2" w:rsidP="002C40A2">
      <w:r>
        <w:t xml:space="preserve">For the selected generic GSO reference link, the </w:t>
      </w:r>
      <w:r>
        <w:rPr>
          <w:i/>
          <w:iCs/>
        </w:rPr>
        <w:t>C</w:t>
      </w:r>
      <w:r>
        <w:t>/</w:t>
      </w:r>
      <w:r>
        <w:rPr>
          <w:i/>
          <w:iCs/>
        </w:rPr>
        <w:t>N</w:t>
      </w:r>
      <w:r>
        <w:t xml:space="preserve"> and </w:t>
      </w:r>
      <w:r>
        <w:rPr>
          <w:i/>
          <w:iCs/>
        </w:rPr>
        <w:t>C</w:t>
      </w:r>
      <w:r>
        <w:t>/(</w:t>
      </w:r>
      <w:r>
        <w:rPr>
          <w:i/>
          <w:iCs/>
        </w:rPr>
        <w:t>N</w:t>
      </w:r>
      <w:r>
        <w:t>+</w:t>
      </w:r>
      <w:r>
        <w:rPr>
          <w:i/>
          <w:iCs/>
        </w:rPr>
        <w:t>I</w:t>
      </w:r>
      <w:r>
        <w:t>) PDFs should be generated using the following steps to undertake the modified discrete convolution:</w:t>
      </w:r>
    </w:p>
    <w:p w14:paraId="32FB04A8" w14:textId="77777777" w:rsidR="002C40A2" w:rsidRDefault="002C40A2" w:rsidP="002C40A2">
      <w:pPr>
        <w:pStyle w:val="enumlev1"/>
        <w:rPr>
          <w:i/>
          <w:iCs/>
        </w:rPr>
      </w:pPr>
      <w:r>
        <w:rPr>
          <w:i/>
          <w:iCs/>
        </w:rPr>
        <w:tab/>
        <w:t>Initialize the C</w:t>
      </w:r>
      <w:r>
        <w:rPr>
          <w:iCs/>
        </w:rPr>
        <w:t>/</w:t>
      </w:r>
      <w:r>
        <w:rPr>
          <w:i/>
          <w:iCs/>
        </w:rPr>
        <w:t>N and C</w:t>
      </w:r>
      <w:r>
        <w:rPr>
          <w:iCs/>
        </w:rPr>
        <w:t>/</w:t>
      </w:r>
      <w:r>
        <w:rPr>
          <w:i/>
          <w:iCs/>
        </w:rPr>
        <w:t>(N+I) distributions with bin size of 0.1 dB</w:t>
      </w:r>
    </w:p>
    <w:p w14:paraId="62EE624B" w14:textId="77777777" w:rsidR="002C40A2" w:rsidRDefault="002C40A2" w:rsidP="002C40A2">
      <w:pPr>
        <w:pStyle w:val="enumlev1"/>
        <w:rPr>
          <w:i/>
          <w:iCs/>
        </w:rPr>
      </w:pPr>
      <w:r>
        <w:rPr>
          <w:i/>
          <w:iCs/>
        </w:rPr>
        <w:tab/>
        <w:t xml:space="preserve">Calculate the effective area of an isotropic antenna at wavelength </w:t>
      </w:r>
      <w:r>
        <w:rPr>
          <w:i/>
          <w:iCs/>
        </w:rPr>
        <w:sym w:font="Symbol" w:char="F06C"/>
      </w:r>
      <w:r>
        <w:rPr>
          <w:i/>
          <w:iCs/>
        </w:rPr>
        <w:t xml:space="preserve"> using:</w:t>
      </w:r>
    </w:p>
    <w:p w14:paraId="6E3DB91A" w14:textId="77777777" w:rsidR="002C40A2" w:rsidRDefault="002C40A2" w:rsidP="002C40A2">
      <w:pPr>
        <w:pStyle w:val="Equation"/>
        <w:rPr>
          <w:iCs/>
        </w:rPr>
      </w:pPr>
      <w:r>
        <w:rPr>
          <w:i/>
          <w:iCs/>
        </w:rPr>
        <w:tab/>
      </w:r>
      <w:r>
        <w:rPr>
          <w:i/>
          <w:iCs/>
        </w:rPr>
        <w:tab/>
      </w:r>
      <w:r>
        <w:rPr>
          <w:i/>
          <w:iCs/>
          <w:noProof/>
          <w:position w:val="-34"/>
        </w:rPr>
        <w:object w:dxaOrig="1875" w:dyaOrig="720" w14:anchorId="7671F806">
          <v:shape id="_x0000_i1030" type="#_x0000_t75" alt="" style="width:92.4pt;height:36.55pt;mso-width-percent:0;mso-height-percent:0;mso-width-percent:0;mso-height-percent:0" o:ole="">
            <v:imagedata r:id="rId36" o:title=""/>
          </v:shape>
          <o:OLEObject Type="Embed" ProgID="Equation.DSMT4" ShapeID="_x0000_i1030" DrawAspect="Content" ObjectID="_1757494357" r:id="rId37"/>
        </w:object>
      </w:r>
    </w:p>
    <w:p w14:paraId="50F2FCD3" w14:textId="77777777" w:rsidR="002C40A2" w:rsidRDefault="002C40A2" w:rsidP="002C40A2">
      <w:pPr>
        <w:pStyle w:val="enumlev1"/>
        <w:rPr>
          <w:i/>
          <w:iCs/>
        </w:rPr>
      </w:pPr>
      <w:r>
        <w:rPr>
          <w:i/>
          <w:iCs/>
        </w:rPr>
        <w:tab/>
        <w:t>Calculate the wanted signal power accounting for additional link losses and antenna gain at edge of coverage:</w:t>
      </w:r>
    </w:p>
    <w:p w14:paraId="14DA1787" w14:textId="77777777" w:rsidR="002C40A2" w:rsidRDefault="002C40A2" w:rsidP="002C40A2">
      <w:pPr>
        <w:pStyle w:val="Equation"/>
        <w:rPr>
          <w:i/>
          <w:iCs/>
        </w:rPr>
      </w:pPr>
      <w:r>
        <w:rPr>
          <w:iCs/>
        </w:rPr>
        <w:tab/>
      </w:r>
      <w:r>
        <w:rPr>
          <w:iCs/>
        </w:rPr>
        <w:tab/>
      </w:r>
      <w:r>
        <w:rPr>
          <w:i/>
          <w:iCs/>
        </w:rPr>
        <w:t xml:space="preserve">C = </w:t>
      </w:r>
      <w:proofErr w:type="spellStart"/>
      <w:r>
        <w:rPr>
          <w:i/>
          <w:iCs/>
        </w:rPr>
        <w:t>eirp</w:t>
      </w:r>
      <w:proofErr w:type="spellEnd"/>
      <w:r>
        <w:rPr>
          <w:i/>
          <w:iCs/>
        </w:rPr>
        <w:t xml:space="preserve"> + </w:t>
      </w:r>
      <w:r>
        <w:sym w:font="Symbol" w:char="F044"/>
      </w:r>
      <w:proofErr w:type="spellStart"/>
      <w:r>
        <w:rPr>
          <w:i/>
          <w:iCs/>
        </w:rPr>
        <w:t>eirp</w:t>
      </w:r>
      <w:proofErr w:type="spellEnd"/>
      <w:r>
        <w:rPr>
          <w:i/>
          <w:iCs/>
        </w:rPr>
        <w:t xml:space="preserve"> − </w:t>
      </w:r>
      <w:proofErr w:type="spellStart"/>
      <w:r>
        <w:rPr>
          <w:i/>
          <w:iCs/>
        </w:rPr>
        <w:t>L</w:t>
      </w:r>
      <w:r>
        <w:rPr>
          <w:i/>
          <w:iCs/>
          <w:vertAlign w:val="subscript"/>
        </w:rPr>
        <w:t>fs</w:t>
      </w:r>
      <w:proofErr w:type="spellEnd"/>
      <w:r>
        <w:rPr>
          <w:i/>
          <w:iCs/>
        </w:rPr>
        <w:t xml:space="preserve"> + </w:t>
      </w:r>
      <w:proofErr w:type="spellStart"/>
      <w:r>
        <w:rPr>
          <w:i/>
          <w:iCs/>
        </w:rPr>
        <w:t>G</w:t>
      </w:r>
      <w:r>
        <w:rPr>
          <w:i/>
          <w:iCs/>
          <w:vertAlign w:val="subscript"/>
        </w:rPr>
        <w:t>max</w:t>
      </w:r>
      <w:proofErr w:type="spellEnd"/>
      <w:r>
        <w:rPr>
          <w:i/>
          <w:iCs/>
        </w:rPr>
        <w:t xml:space="preserve"> − L</w:t>
      </w:r>
      <w:r>
        <w:rPr>
          <w:i/>
          <w:iCs/>
          <w:vertAlign w:val="subscript"/>
        </w:rPr>
        <w:t>o</w:t>
      </w:r>
    </w:p>
    <w:p w14:paraId="0DC5469A" w14:textId="77777777" w:rsidR="002C40A2" w:rsidRDefault="002C40A2" w:rsidP="002C40A2">
      <w:pPr>
        <w:pStyle w:val="enumlev1"/>
        <w:rPr>
          <w:i/>
          <w:iCs/>
        </w:rPr>
      </w:pPr>
      <w:r>
        <w:rPr>
          <w:i/>
          <w:iCs/>
        </w:rPr>
        <w:tab/>
        <w:t>Calculate the system noise power using:</w:t>
      </w:r>
    </w:p>
    <w:p w14:paraId="64322A08" w14:textId="77777777" w:rsidR="002C40A2" w:rsidRPr="001345E4" w:rsidRDefault="002C40A2" w:rsidP="002C40A2">
      <w:pPr>
        <w:pStyle w:val="Equation"/>
        <w:rPr>
          <w:i/>
          <w:iCs/>
          <w:vertAlign w:val="subscript"/>
          <w:lang w:val="fr-CH"/>
        </w:rPr>
      </w:pPr>
      <w:r>
        <w:rPr>
          <w:i/>
          <w:iCs/>
        </w:rPr>
        <w:tab/>
      </w:r>
      <w:r>
        <w:rPr>
          <w:i/>
          <w:iCs/>
        </w:rPr>
        <w:tab/>
      </w:r>
      <w:r w:rsidRPr="001345E4">
        <w:rPr>
          <w:i/>
          <w:iCs/>
          <w:lang w:val="fr-CH"/>
        </w:rPr>
        <w:t>N</w:t>
      </w:r>
      <w:r w:rsidRPr="001345E4">
        <w:rPr>
          <w:i/>
          <w:iCs/>
          <w:vertAlign w:val="subscript"/>
          <w:lang w:val="fr-CH"/>
        </w:rPr>
        <w:t>T</w:t>
      </w:r>
      <w:r w:rsidRPr="001345E4">
        <w:rPr>
          <w:i/>
          <w:iCs/>
          <w:lang w:val="fr-CH"/>
        </w:rPr>
        <w:t xml:space="preserve"> </w:t>
      </w:r>
      <w:r w:rsidRPr="001345E4">
        <w:rPr>
          <w:b/>
          <w:i/>
          <w:iCs/>
          <w:lang w:val="fr-CH"/>
        </w:rPr>
        <w:t>=</w:t>
      </w:r>
      <w:r w:rsidRPr="001345E4">
        <w:rPr>
          <w:i/>
          <w:iCs/>
          <w:lang w:val="fr-CH"/>
        </w:rPr>
        <w:t xml:space="preserve"> </w:t>
      </w:r>
      <w:r w:rsidRPr="001345E4">
        <w:rPr>
          <w:lang w:val="fr-CH"/>
        </w:rPr>
        <w:t>10log</w:t>
      </w:r>
      <w:r w:rsidRPr="001345E4">
        <w:rPr>
          <w:i/>
          <w:iCs/>
          <w:lang w:val="fr-CH"/>
        </w:rPr>
        <w:t>(T ∙ </w:t>
      </w:r>
      <w:proofErr w:type="spellStart"/>
      <w:r w:rsidRPr="001345E4">
        <w:rPr>
          <w:i/>
          <w:iCs/>
          <w:lang w:val="fr-CH"/>
        </w:rPr>
        <w:t>B</w:t>
      </w:r>
      <w:r w:rsidRPr="001345E4">
        <w:rPr>
          <w:i/>
          <w:iCs/>
          <w:vertAlign w:val="subscript"/>
          <w:lang w:val="fr-CH"/>
        </w:rPr>
        <w:t>MHz</w:t>
      </w:r>
      <w:proofErr w:type="spellEnd"/>
      <w:r w:rsidRPr="001345E4">
        <w:rPr>
          <w:i/>
          <w:iCs/>
          <w:lang w:val="fr-CH"/>
        </w:rPr>
        <w:t> ∙ </w:t>
      </w:r>
      <w:r w:rsidRPr="001345E4">
        <w:rPr>
          <w:lang w:val="fr-CH"/>
        </w:rPr>
        <w:t>10</w:t>
      </w:r>
      <w:r w:rsidRPr="001345E4">
        <w:rPr>
          <w:vertAlign w:val="superscript"/>
          <w:lang w:val="fr-CH"/>
        </w:rPr>
        <w:t>6</w:t>
      </w:r>
      <w:r w:rsidRPr="001345E4">
        <w:rPr>
          <w:i/>
          <w:iCs/>
          <w:lang w:val="fr-CH"/>
        </w:rPr>
        <w:t>) +</w:t>
      </w:r>
      <w:proofErr w:type="spellStart"/>
      <w:r w:rsidRPr="001345E4">
        <w:rPr>
          <w:i/>
          <w:iCs/>
          <w:lang w:val="fr-CH"/>
        </w:rPr>
        <w:t>k</w:t>
      </w:r>
      <w:r w:rsidRPr="001345E4">
        <w:rPr>
          <w:i/>
          <w:iCs/>
          <w:vertAlign w:val="subscript"/>
          <w:lang w:val="fr-CH"/>
        </w:rPr>
        <w:t>dB</w:t>
      </w:r>
      <w:proofErr w:type="spellEnd"/>
      <w:r w:rsidRPr="001345E4">
        <w:rPr>
          <w:i/>
          <w:iCs/>
          <w:lang w:val="fr-CH"/>
        </w:rPr>
        <w:t xml:space="preserve"> + </w:t>
      </w:r>
      <w:proofErr w:type="spellStart"/>
      <w:r w:rsidRPr="001345E4">
        <w:rPr>
          <w:i/>
          <w:iCs/>
          <w:lang w:val="fr-CH"/>
        </w:rPr>
        <w:t>M</w:t>
      </w:r>
      <w:r w:rsidRPr="001345E4">
        <w:rPr>
          <w:i/>
          <w:iCs/>
          <w:vertAlign w:val="subscript"/>
          <w:lang w:val="fr-CH"/>
        </w:rPr>
        <w:t>ointra</w:t>
      </w:r>
      <w:proofErr w:type="spellEnd"/>
    </w:p>
    <w:p w14:paraId="73835590" w14:textId="77777777" w:rsidR="002C40A2" w:rsidRDefault="002C40A2" w:rsidP="002C40A2">
      <w:pPr>
        <w:pStyle w:val="enumlev1"/>
        <w:rPr>
          <w:i/>
          <w:iCs/>
        </w:rPr>
      </w:pPr>
      <w:r w:rsidRPr="001345E4">
        <w:rPr>
          <w:i/>
          <w:iCs/>
          <w:lang w:val="fr-CH"/>
        </w:rPr>
        <w:tab/>
      </w:r>
      <w:r>
        <w:rPr>
          <w:i/>
          <w:iCs/>
        </w:rPr>
        <w:t>For each value A</w:t>
      </w:r>
      <w:r>
        <w:rPr>
          <w:i/>
          <w:iCs/>
          <w:vertAlign w:val="subscript"/>
        </w:rPr>
        <w:t>rain</w:t>
      </w:r>
      <w:r>
        <w:rPr>
          <w:i/>
          <w:iCs/>
        </w:rPr>
        <w:t xml:space="preserve"> in the precipitation fade PDF</w:t>
      </w:r>
    </w:p>
    <w:p w14:paraId="10765B4B" w14:textId="77777777" w:rsidR="002C40A2" w:rsidRDefault="002C40A2" w:rsidP="002C40A2">
      <w:pPr>
        <w:ind w:left="720"/>
        <w:rPr>
          <w:i/>
          <w:iCs/>
        </w:rPr>
      </w:pPr>
      <w:r>
        <w:rPr>
          <w:i/>
          <w:iCs/>
        </w:rPr>
        <w:lastRenderedPageBreak/>
        <w:t>{</w:t>
      </w:r>
    </w:p>
    <w:p w14:paraId="279907F7" w14:textId="77777777" w:rsidR="002C40A2" w:rsidRDefault="002C40A2" w:rsidP="002C40A2">
      <w:pPr>
        <w:pStyle w:val="enumlev1"/>
        <w:rPr>
          <w:i/>
          <w:iCs/>
        </w:rPr>
      </w:pPr>
      <w:r>
        <w:rPr>
          <w:i/>
          <w:iCs/>
        </w:rPr>
        <w:tab/>
        <w:t>Calculate the faded wanted signal power using:</w:t>
      </w:r>
    </w:p>
    <w:p w14:paraId="34D35FA7" w14:textId="77777777" w:rsidR="002C40A2" w:rsidRDefault="002C40A2" w:rsidP="002C40A2">
      <w:pPr>
        <w:pStyle w:val="Equation"/>
        <w:rPr>
          <w:i/>
          <w:iCs/>
        </w:rPr>
      </w:pPr>
      <w:r>
        <w:rPr>
          <w:iCs/>
        </w:rPr>
        <w:tab/>
      </w:r>
      <w:r>
        <w:rPr>
          <w:iCs/>
        </w:rPr>
        <w:tab/>
      </w:r>
      <w:r>
        <w:rPr>
          <w:i/>
          <w:iCs/>
        </w:rPr>
        <w:t>C</w:t>
      </w:r>
      <w:r>
        <w:rPr>
          <w:i/>
          <w:iCs/>
          <w:vertAlign w:val="subscript"/>
        </w:rPr>
        <w:t>f</w:t>
      </w:r>
      <w:r>
        <w:rPr>
          <w:i/>
          <w:iCs/>
        </w:rPr>
        <w:t xml:space="preserve"> = C − A</w:t>
      </w:r>
      <w:r>
        <w:rPr>
          <w:i/>
          <w:iCs/>
          <w:vertAlign w:val="subscript"/>
        </w:rPr>
        <w:t>rain</w:t>
      </w:r>
    </w:p>
    <w:p w14:paraId="2C096A1A" w14:textId="77777777" w:rsidR="002C40A2" w:rsidRDefault="002C40A2" w:rsidP="002C40A2">
      <w:pPr>
        <w:pStyle w:val="enumlev1"/>
        <w:rPr>
          <w:i/>
          <w:iCs/>
        </w:rPr>
      </w:pPr>
      <w:r>
        <w:rPr>
          <w:i/>
          <w:iCs/>
        </w:rPr>
        <w:tab/>
        <w:t>Calculate the C</w:t>
      </w:r>
      <w:r>
        <w:t>/</w:t>
      </w:r>
      <w:r>
        <w:rPr>
          <w:i/>
          <w:iCs/>
        </w:rPr>
        <w:t>N using:</w:t>
      </w:r>
    </w:p>
    <w:p w14:paraId="00383886" w14:textId="77777777" w:rsidR="002C40A2" w:rsidRDefault="002C40A2" w:rsidP="002C40A2">
      <w:pPr>
        <w:pStyle w:val="Equation"/>
        <w:rPr>
          <w:iCs/>
        </w:rPr>
      </w:pPr>
      <w:r>
        <w:rPr>
          <w:i/>
          <w:iCs/>
        </w:rPr>
        <w:tab/>
      </w:r>
      <w:r>
        <w:rPr>
          <w:i/>
          <w:iCs/>
        </w:rPr>
        <w:tab/>
      </w:r>
      <w:r w:rsidRPr="00ED1619">
        <w:rPr>
          <w:i/>
          <w:iCs/>
          <w:noProof/>
          <w:position w:val="-24"/>
        </w:rPr>
        <w:object w:dxaOrig="1300" w:dyaOrig="620" w14:anchorId="0D450654">
          <v:shape id="_x0000_i1031" type="#_x0000_t75" alt="" style="width:64.5pt;height:29pt;mso-width-percent:0;mso-height-percent:0;mso-width-percent:0;mso-height-percent:0" o:ole="">
            <v:imagedata r:id="rId38" o:title=""/>
          </v:shape>
          <o:OLEObject Type="Embed" ProgID="Equation.DSMT4" ShapeID="_x0000_i1031" DrawAspect="Content" ObjectID="_1757494358" r:id="rId39"/>
        </w:object>
      </w:r>
    </w:p>
    <w:p w14:paraId="07DD0E54" w14:textId="77777777" w:rsidR="002C40A2" w:rsidRDefault="002C40A2" w:rsidP="002C40A2">
      <w:pPr>
        <w:pStyle w:val="enumlev1"/>
        <w:rPr>
          <w:i/>
          <w:iCs/>
        </w:rPr>
      </w:pPr>
      <w:r>
        <w:rPr>
          <w:i/>
          <w:iCs/>
        </w:rPr>
        <w:tab/>
        <w:t>Update the C</w:t>
      </w:r>
      <w:r>
        <w:t>/</w:t>
      </w:r>
      <w:r>
        <w:rPr>
          <w:i/>
          <w:iCs/>
        </w:rPr>
        <w:t>N distribution with this C</w:t>
      </w:r>
      <w:r>
        <w:rPr>
          <w:iCs/>
        </w:rPr>
        <w:t>/</w:t>
      </w:r>
      <w:r>
        <w:rPr>
          <w:i/>
          <w:iCs/>
        </w:rPr>
        <w:t>N and the probability associated with this A</w:t>
      </w:r>
      <w:r>
        <w:rPr>
          <w:i/>
          <w:iCs/>
          <w:vertAlign w:val="subscript"/>
        </w:rPr>
        <w:t>rain</w:t>
      </w:r>
    </w:p>
    <w:p w14:paraId="467B4EFC" w14:textId="77777777" w:rsidR="002C40A2" w:rsidRDefault="002C40A2" w:rsidP="002C40A2">
      <w:pPr>
        <w:pStyle w:val="enumlev1"/>
        <w:rPr>
          <w:i/>
          <w:iCs/>
        </w:rPr>
      </w:pPr>
      <w:r>
        <w:rPr>
          <w:i/>
          <w:iCs/>
        </w:rPr>
        <w:tab/>
        <w:t>For each value EPFD in the EPFD PDF</w:t>
      </w:r>
    </w:p>
    <w:p w14:paraId="0391F0AF" w14:textId="77777777" w:rsidR="002C40A2" w:rsidRDefault="002C40A2" w:rsidP="002C40A2">
      <w:pPr>
        <w:ind w:left="720"/>
        <w:rPr>
          <w:i/>
          <w:iCs/>
        </w:rPr>
      </w:pPr>
      <w:r>
        <w:rPr>
          <w:i/>
          <w:iCs/>
        </w:rPr>
        <w:tab/>
        <w:t>{</w:t>
      </w:r>
    </w:p>
    <w:p w14:paraId="10CB1749" w14:textId="77777777" w:rsidR="002C40A2" w:rsidRDefault="002C40A2" w:rsidP="002C40A2">
      <w:pPr>
        <w:pStyle w:val="enumlev2"/>
        <w:rPr>
          <w:i/>
          <w:iCs/>
        </w:rPr>
      </w:pPr>
      <w:r>
        <w:rPr>
          <w:i/>
          <w:iCs/>
        </w:rPr>
        <w:tab/>
        <w:t>Calculate the interference from the EPFD taking into account the precipitation fading using:</w:t>
      </w:r>
    </w:p>
    <w:p w14:paraId="5A48F75A" w14:textId="77777777" w:rsidR="002C40A2" w:rsidRDefault="002C40A2" w:rsidP="002C40A2">
      <w:pPr>
        <w:pStyle w:val="Equation"/>
        <w:rPr>
          <w:iCs/>
        </w:rPr>
      </w:pPr>
      <w:r>
        <w:rPr>
          <w:i/>
        </w:rPr>
        <w:tab/>
      </w:r>
      <w:r>
        <w:rPr>
          <w:i/>
        </w:rPr>
        <w:tab/>
      </w:r>
      <w:r>
        <w:rPr>
          <w:i/>
          <w:noProof/>
          <w:position w:val="-16"/>
        </w:rPr>
        <w:object w:dxaOrig="3165" w:dyaOrig="435" w14:anchorId="2C1079A4">
          <v:shape id="_x0000_i1032" type="#_x0000_t75" alt="" style="width:159.05pt;height:21.5pt;mso-width-percent:0;mso-height-percent:0;mso-width-percent:0;mso-height-percent:0" o:ole="">
            <v:imagedata r:id="rId40" o:title=""/>
          </v:shape>
          <o:OLEObject Type="Embed" ProgID="Equation.DSMT4" ShapeID="_x0000_i1032" DrawAspect="Content" ObjectID="_1757494359" r:id="rId41"/>
        </w:object>
      </w:r>
    </w:p>
    <w:p w14:paraId="3C461B80" w14:textId="77777777" w:rsidR="002C40A2" w:rsidRDefault="002C40A2" w:rsidP="002C40A2">
      <w:pPr>
        <w:pStyle w:val="enumlev2"/>
        <w:rPr>
          <w:i/>
          <w:iCs/>
        </w:rPr>
      </w:pPr>
      <w:r>
        <w:tab/>
      </w:r>
      <w:r>
        <w:rPr>
          <w:i/>
          <w:iCs/>
        </w:rPr>
        <w:t>Calculate the noise plus interference using:</w:t>
      </w:r>
    </w:p>
    <w:p w14:paraId="6899D53D" w14:textId="77777777" w:rsidR="002C40A2" w:rsidRDefault="002C40A2" w:rsidP="002C40A2">
      <w:pPr>
        <w:pStyle w:val="Equation"/>
        <w:rPr>
          <w:iCs/>
        </w:rPr>
      </w:pPr>
      <w:r>
        <w:rPr>
          <w:i/>
        </w:rPr>
        <w:tab/>
      </w:r>
      <w:r>
        <w:rPr>
          <w:i/>
        </w:rPr>
        <w:tab/>
      </w:r>
      <w:r w:rsidRPr="00E850A5">
        <w:rPr>
          <w:i/>
          <w:noProof/>
          <w:position w:val="-20"/>
        </w:rPr>
        <w:object w:dxaOrig="3420" w:dyaOrig="520" w14:anchorId="0F175A1A">
          <v:shape id="_x0000_i1033" type="#_x0000_t75" alt="" style="width:165.5pt;height:22.05pt;mso-width-percent:0;mso-height-percent:0;mso-width-percent:0;mso-height-percent:0" o:ole="">
            <v:imagedata r:id="rId42" o:title=""/>
          </v:shape>
          <o:OLEObject Type="Embed" ProgID="Equation.DSMT4" ShapeID="_x0000_i1033" DrawAspect="Content" ObjectID="_1757494360" r:id="rId43"/>
        </w:object>
      </w:r>
    </w:p>
    <w:p w14:paraId="709679E5" w14:textId="77777777" w:rsidR="002C40A2" w:rsidRDefault="002C40A2" w:rsidP="002C40A2">
      <w:r>
        <w:tab/>
      </w:r>
      <w:r>
        <w:tab/>
      </w:r>
      <w:r>
        <w:rPr>
          <w:i/>
          <w:iCs/>
        </w:rPr>
        <w:t>Calculate the C</w:t>
      </w:r>
      <w:r>
        <w:rPr>
          <w:iCs/>
        </w:rPr>
        <w:t>/</w:t>
      </w:r>
      <w:r>
        <w:rPr>
          <w:i/>
          <w:iCs/>
        </w:rPr>
        <w:t>(N+I) using</w:t>
      </w:r>
      <w:r>
        <w:t>:</w:t>
      </w:r>
    </w:p>
    <w:p w14:paraId="57CF463E" w14:textId="77777777" w:rsidR="002C40A2" w:rsidRDefault="002C40A2" w:rsidP="002C40A2">
      <w:pPr>
        <w:pStyle w:val="Equation"/>
        <w:rPr>
          <w:iCs/>
        </w:rPr>
      </w:pPr>
      <w:r>
        <w:rPr>
          <w:iCs/>
        </w:rPr>
        <w:tab/>
      </w:r>
      <w:r>
        <w:rPr>
          <w:iCs/>
        </w:rPr>
        <w:tab/>
      </w:r>
      <w:r w:rsidRPr="00ED1619">
        <w:rPr>
          <w:iCs/>
          <w:noProof/>
          <w:position w:val="-24"/>
        </w:rPr>
        <w:object w:dxaOrig="2240" w:dyaOrig="620" w14:anchorId="0DE862E7">
          <v:shape id="_x0000_i1034" type="#_x0000_t75" alt="" style="width:115pt;height:29pt;mso-width-percent:0;mso-height-percent:0;mso-width-percent:0;mso-height-percent:0" o:ole="">
            <v:imagedata r:id="rId44" o:title=""/>
          </v:shape>
          <o:OLEObject Type="Embed" ProgID="Equation.DSMT4" ShapeID="_x0000_i1034" DrawAspect="Content" ObjectID="_1757494361" r:id="rId45"/>
        </w:object>
      </w:r>
    </w:p>
    <w:p w14:paraId="45C6A2B2" w14:textId="77777777" w:rsidR="002C40A2" w:rsidRDefault="002C40A2" w:rsidP="002C40A2">
      <w:pPr>
        <w:pStyle w:val="enumlev2"/>
        <w:rPr>
          <w:i/>
          <w:iCs/>
        </w:rPr>
      </w:pPr>
      <w:r>
        <w:tab/>
      </w:r>
      <w:r>
        <w:rPr>
          <w:i/>
          <w:iCs/>
        </w:rPr>
        <w:t>Identify the relevant C</w:t>
      </w:r>
      <w:r>
        <w:rPr>
          <w:iCs/>
        </w:rPr>
        <w:t>/</w:t>
      </w:r>
      <w:r>
        <w:rPr>
          <w:i/>
          <w:iCs/>
        </w:rPr>
        <w:t>(N+I) bin for this C</w:t>
      </w:r>
      <w:r>
        <w:rPr>
          <w:iCs/>
        </w:rPr>
        <w:t>/</w:t>
      </w:r>
      <w:r>
        <w:rPr>
          <w:i/>
          <w:iCs/>
        </w:rPr>
        <w:t>(N+I) value</w:t>
      </w:r>
    </w:p>
    <w:p w14:paraId="705C6F43" w14:textId="77777777" w:rsidR="002C40A2" w:rsidRDefault="002C40A2" w:rsidP="002C40A2">
      <w:pPr>
        <w:pStyle w:val="enumlev2"/>
        <w:rPr>
          <w:i/>
          <w:iCs/>
        </w:rPr>
      </w:pPr>
      <w:r>
        <w:rPr>
          <w:i/>
          <w:iCs/>
        </w:rPr>
        <w:tab/>
        <w:t>Increment this bin’s probability with the product of the probabilities of this precipitation fade and EPFD</w:t>
      </w:r>
    </w:p>
    <w:p w14:paraId="25254D0F" w14:textId="77777777" w:rsidR="002C40A2" w:rsidRDefault="002C40A2" w:rsidP="002C40A2">
      <w:pPr>
        <w:ind w:left="720"/>
        <w:rPr>
          <w:i/>
          <w:iCs/>
        </w:rPr>
      </w:pPr>
      <w:r>
        <w:rPr>
          <w:i/>
          <w:iCs/>
        </w:rPr>
        <w:tab/>
        <w:t>}</w:t>
      </w:r>
    </w:p>
    <w:p w14:paraId="230A0BB2" w14:textId="77777777" w:rsidR="002C40A2" w:rsidRDefault="002C40A2" w:rsidP="002C40A2">
      <w:pPr>
        <w:ind w:left="720"/>
        <w:rPr>
          <w:i/>
          <w:iCs/>
        </w:rPr>
      </w:pPr>
      <w:r>
        <w:rPr>
          <w:i/>
          <w:iCs/>
        </w:rPr>
        <w:t>}</w:t>
      </w:r>
    </w:p>
    <w:p w14:paraId="536F7DEF" w14:textId="77777777" w:rsidR="002C40A2" w:rsidRDefault="002C40A2" w:rsidP="002C40A2">
      <w:pPr>
        <w:pStyle w:val="Headingb"/>
      </w:pPr>
      <w:r>
        <w:t xml:space="preserve">Step 4: Use of </w:t>
      </w:r>
      <w:r>
        <w:rPr>
          <w:i/>
          <w:iCs/>
        </w:rPr>
        <w:t>C</w:t>
      </w:r>
      <w:r>
        <w:t>/</w:t>
      </w:r>
      <w:r>
        <w:rPr>
          <w:i/>
          <w:iCs/>
        </w:rPr>
        <w:t>N</w:t>
      </w:r>
      <w:r>
        <w:t xml:space="preserve"> and </w:t>
      </w:r>
      <w:r>
        <w:rPr>
          <w:i/>
          <w:iCs/>
        </w:rPr>
        <w:t>C</w:t>
      </w:r>
      <w:r>
        <w:t>/(</w:t>
      </w:r>
      <w:r>
        <w:rPr>
          <w:i/>
          <w:iCs/>
        </w:rPr>
        <w:t>N</w:t>
      </w:r>
      <w:r>
        <w:t>+</w:t>
      </w:r>
      <w:r>
        <w:rPr>
          <w:i/>
          <w:iCs/>
        </w:rPr>
        <w:t>I</w:t>
      </w:r>
      <w:r>
        <w:t>) distributions with the criteria in No. 22.5L of the Radio Regulations</w:t>
      </w:r>
    </w:p>
    <w:p w14:paraId="773F2498" w14:textId="77777777" w:rsidR="002C40A2" w:rsidRDefault="002C40A2" w:rsidP="002C40A2">
      <w:r>
        <w:t xml:space="preserve">The </w:t>
      </w:r>
      <w:r>
        <w:rPr>
          <w:i/>
          <w:iCs/>
        </w:rPr>
        <w:t>C</w:t>
      </w:r>
      <w:r>
        <w:t>/</w:t>
      </w:r>
      <w:r>
        <w:rPr>
          <w:i/>
          <w:iCs/>
        </w:rPr>
        <w:t>N</w:t>
      </w:r>
      <w:r>
        <w:t xml:space="preserve"> and </w:t>
      </w:r>
      <w:r>
        <w:rPr>
          <w:i/>
          <w:iCs/>
        </w:rPr>
        <w:t>C</w:t>
      </w:r>
      <w:r>
        <w:rPr>
          <w:iCs/>
        </w:rPr>
        <w:t>/</w:t>
      </w:r>
      <w:r>
        <w:t>(</w:t>
      </w:r>
      <w:r>
        <w:rPr>
          <w:i/>
          <w:iCs/>
        </w:rPr>
        <w:t>N+I</w:t>
      </w:r>
      <w:r>
        <w:t>)</w:t>
      </w:r>
      <w:r>
        <w:rPr>
          <w:i/>
          <w:iCs/>
        </w:rPr>
        <w:t xml:space="preserve"> </w:t>
      </w:r>
      <w:r>
        <w:t>distributions should then be used to check against the availability and spectral efficiency criteria in No. </w:t>
      </w:r>
      <w:r>
        <w:rPr>
          <w:b/>
        </w:rPr>
        <w:t>22.5L</w:t>
      </w:r>
      <w:r>
        <w:t xml:space="preserve"> of the Radio Regulations as follows:</w:t>
      </w:r>
    </w:p>
    <w:p w14:paraId="4C6BD534" w14:textId="77777777" w:rsidR="002C40A2" w:rsidRDefault="002C40A2" w:rsidP="002C40A2">
      <w:pPr>
        <w:pStyle w:val="Headingi"/>
      </w:pPr>
      <w:r>
        <w:t>Step 4A: Check on unavailability increase</w:t>
      </w:r>
    </w:p>
    <w:p w14:paraId="5FDEFAA3" w14:textId="77777777" w:rsidR="002C40A2" w:rsidRDefault="002C40A2" w:rsidP="002C40A2">
      <w:r>
        <w:t xml:space="preserve">Using the selected threshold </w:t>
      </w:r>
      <w:r>
        <w:rPr>
          <w:noProof/>
          <w:position w:val="-30"/>
        </w:rPr>
        <w:object w:dxaOrig="720" w:dyaOrig="570" w14:anchorId="2726E806">
          <v:shape id="_x0000_i1035" type="#_x0000_t75" alt="" style="width:36.55pt;height:29pt;mso-width-percent:0;mso-height-percent:0;mso-width-percent:0;mso-height-percent:0" o:ole="">
            <v:imagedata r:id="rId46" o:title=""/>
          </v:shape>
          <o:OLEObject Type="Embed" ProgID="Equation.DSMT4" ShapeID="_x0000_i1035" DrawAspect="Content" ObjectID="_1757494362" r:id="rId47"/>
        </w:object>
      </w:r>
      <w:r>
        <w:t>for the generic GSO reference link, determine the following:</w:t>
      </w:r>
    </w:p>
    <w:p w14:paraId="08423BC0" w14:textId="6653160D" w:rsidR="002C40A2" w:rsidRDefault="002C40A2" w:rsidP="002C40A2">
      <w:pPr>
        <w:pStyle w:val="Equationlegend"/>
      </w:pPr>
      <w:r>
        <w:tab/>
      </w:r>
      <w:r>
        <w:rPr>
          <w:i/>
          <w:iCs/>
        </w:rPr>
        <w:t>U</w:t>
      </w:r>
      <w:r>
        <w:rPr>
          <w:i/>
          <w:iCs/>
          <w:vertAlign w:val="subscript"/>
        </w:rPr>
        <w:t>R</w:t>
      </w:r>
      <w:r>
        <w:t xml:space="preserve"> = </w:t>
      </w:r>
      <w:r w:rsidR="00A86E36">
        <w:tab/>
      </w:r>
      <w:r>
        <w:t xml:space="preserve">Sum of the probabilities from all bins for which </w:t>
      </w:r>
      <w:r>
        <w:rPr>
          <w:i/>
          <w:iCs/>
        </w:rPr>
        <w:t>C</w:t>
      </w:r>
      <w:r>
        <w:t>/</w:t>
      </w:r>
      <w:r>
        <w:rPr>
          <w:i/>
          <w:iCs/>
        </w:rPr>
        <w:t>N</w:t>
      </w:r>
      <w:r>
        <w:t xml:space="preserve"> &lt; </w:t>
      </w:r>
      <w:r>
        <w:rPr>
          <w:noProof/>
          <w:position w:val="-30"/>
        </w:rPr>
        <w:object w:dxaOrig="720" w:dyaOrig="570" w14:anchorId="1A9FF92F">
          <v:shape id="_x0000_i1036" type="#_x0000_t75" alt="" style="width:36.55pt;height:29pt;mso-width-percent:0;mso-height-percent:0;mso-width-percent:0;mso-height-percent:0" o:ole="">
            <v:imagedata r:id="rId46" o:title=""/>
          </v:shape>
          <o:OLEObject Type="Embed" ProgID="Equation.DSMT4" ShapeID="_x0000_i1036" DrawAspect="Content" ObjectID="_1757494363" r:id="rId48"/>
        </w:object>
      </w:r>
      <w:r>
        <w:t xml:space="preserve"> </w:t>
      </w:r>
    </w:p>
    <w:p w14:paraId="6FFAE3E1" w14:textId="05BB076C" w:rsidR="002C40A2" w:rsidRDefault="002C40A2" w:rsidP="002C40A2">
      <w:pPr>
        <w:pStyle w:val="Equationlegend"/>
      </w:pPr>
      <w:r>
        <w:tab/>
      </w:r>
      <w:r>
        <w:rPr>
          <w:i/>
          <w:iCs/>
        </w:rPr>
        <w:t>U</w:t>
      </w:r>
      <w:r>
        <w:rPr>
          <w:i/>
          <w:iCs/>
          <w:vertAlign w:val="subscript"/>
        </w:rPr>
        <w:t>RI</w:t>
      </w:r>
      <w:r>
        <w:t xml:space="preserve"> = </w:t>
      </w:r>
      <w:r w:rsidR="00A86E36">
        <w:tab/>
      </w:r>
      <w:r>
        <w:t xml:space="preserve">Sum of the probabilities from all bins for which </w:t>
      </w:r>
      <w:r>
        <w:rPr>
          <w:i/>
          <w:iCs/>
        </w:rPr>
        <w:t>C</w:t>
      </w:r>
      <w:r>
        <w:t>/(</w:t>
      </w:r>
      <w:r>
        <w:rPr>
          <w:i/>
          <w:iCs/>
        </w:rPr>
        <w:t>N</w:t>
      </w:r>
      <w:r>
        <w:t>+</w:t>
      </w:r>
      <w:r>
        <w:rPr>
          <w:i/>
          <w:iCs/>
        </w:rPr>
        <w:t>I</w:t>
      </w:r>
      <w:r>
        <w:t xml:space="preserve">) &lt; </w:t>
      </w:r>
      <w:r>
        <w:rPr>
          <w:noProof/>
          <w:position w:val="-30"/>
        </w:rPr>
        <w:object w:dxaOrig="720" w:dyaOrig="570" w14:anchorId="06275319">
          <v:shape id="_x0000_i1037" type="#_x0000_t75" alt="" style="width:36.55pt;height:29pt;mso-width-percent:0;mso-height-percent:0;mso-width-percent:0;mso-height-percent:0" o:ole="">
            <v:imagedata r:id="rId46" o:title=""/>
          </v:shape>
          <o:OLEObject Type="Embed" ProgID="Equation.DSMT4" ShapeID="_x0000_i1037" DrawAspect="Content" ObjectID="_1757494364" r:id="rId49"/>
        </w:object>
      </w:r>
    </w:p>
    <w:p w14:paraId="0705123F" w14:textId="77777777" w:rsidR="002C40A2" w:rsidRDefault="002C40A2" w:rsidP="002C40A2">
      <w:r>
        <w:t>Then the condition to be verified for compliance is:</w:t>
      </w:r>
    </w:p>
    <w:p w14:paraId="49CA1E1E" w14:textId="0467D307" w:rsidR="00F10D80" w:rsidRDefault="00F10D80" w:rsidP="00F10D80">
      <w:pPr>
        <w:pStyle w:val="Equation"/>
      </w:pPr>
      <w:r>
        <w:tab/>
      </w:r>
      <w:r>
        <w:tab/>
      </w:r>
      <m:oMath>
        <m:sSub>
          <m:sSubPr>
            <m:ctrlPr>
              <w:rPr>
                <w:rFonts w:ascii="Cambria Math" w:hAnsi="Cambria Math"/>
                <w:i/>
              </w:rPr>
            </m:ctrlPr>
          </m:sSubPr>
          <m:e>
            <m:r>
              <w:rPr>
                <w:rFonts w:ascii="Cambria Math" w:hAnsi="Cambria Math"/>
              </w:rPr>
              <m:t>U</m:t>
            </m:r>
          </m:e>
          <m:sub>
            <m:r>
              <w:rPr>
                <w:rFonts w:ascii="Cambria Math" w:hAnsi="Cambria Math"/>
              </w:rPr>
              <m:t>RI</m:t>
            </m:r>
          </m:sub>
        </m:sSub>
        <m:r>
          <w:rPr>
            <w:rFonts w:ascii="Cambria Math" w:hAnsi="Cambria Math"/>
          </w:rPr>
          <m:t>≤1.03×</m:t>
        </m:r>
        <m:sSub>
          <m:sSubPr>
            <m:ctrlPr>
              <w:rPr>
                <w:rFonts w:ascii="Cambria Math" w:hAnsi="Cambria Math"/>
                <w:i/>
              </w:rPr>
            </m:ctrlPr>
          </m:sSubPr>
          <m:e>
            <m:r>
              <w:rPr>
                <w:rFonts w:ascii="Cambria Math" w:hAnsi="Cambria Math"/>
              </w:rPr>
              <m:t>U</m:t>
            </m:r>
          </m:e>
          <m:sub>
            <m:r>
              <w:rPr>
                <w:rFonts w:ascii="Cambria Math" w:hAnsi="Cambria Math"/>
              </w:rPr>
              <m:t>R</m:t>
            </m:r>
          </m:sub>
        </m:sSub>
      </m:oMath>
    </w:p>
    <w:p w14:paraId="6C04E8F8" w14:textId="77777777" w:rsidR="002C40A2" w:rsidRDefault="002C40A2" w:rsidP="002C40A2">
      <w:pPr>
        <w:pStyle w:val="Headingi"/>
      </w:pPr>
      <w:r>
        <w:t>Step 4B: Check on the time-weighted average spectral efficiency decrease</w:t>
      </w:r>
    </w:p>
    <w:p w14:paraId="136A70A7" w14:textId="77777777" w:rsidR="002C40A2" w:rsidRDefault="002C40A2" w:rsidP="002C40A2">
      <w:pPr>
        <w:keepNext/>
      </w:pPr>
      <w:r>
        <w:t xml:space="preserve">Determine the long-term time-weighted average spectral efficiency, </w:t>
      </w:r>
      <w:r>
        <w:rPr>
          <w:i/>
          <w:iCs/>
        </w:rPr>
        <w:t>SE</w:t>
      </w:r>
      <w:r>
        <w:rPr>
          <w:i/>
          <w:iCs/>
          <w:vertAlign w:val="subscript"/>
        </w:rPr>
        <w:t>R</w:t>
      </w:r>
      <w:r>
        <w:t>, assuming precipitation only by:</w:t>
      </w:r>
    </w:p>
    <w:p w14:paraId="75706233" w14:textId="77777777" w:rsidR="002C40A2" w:rsidRDefault="002C40A2" w:rsidP="002C40A2">
      <w:pPr>
        <w:pStyle w:val="Equationlegend"/>
        <w:rPr>
          <w:i/>
          <w:iCs/>
        </w:rPr>
      </w:pPr>
      <w:r>
        <w:tab/>
      </w:r>
      <w:r>
        <w:rPr>
          <w:i/>
          <w:iCs/>
        </w:rPr>
        <w:tab/>
        <w:t>Set SE</w:t>
      </w:r>
      <w:r>
        <w:rPr>
          <w:i/>
          <w:iCs/>
          <w:vertAlign w:val="subscript"/>
        </w:rPr>
        <w:t>R</w:t>
      </w:r>
      <w:r>
        <w:rPr>
          <w:i/>
          <w:iCs/>
        </w:rPr>
        <w:t xml:space="preserve"> = 0</w:t>
      </w:r>
    </w:p>
    <w:p w14:paraId="73742CD2" w14:textId="77777777" w:rsidR="002C40A2" w:rsidRDefault="002C40A2" w:rsidP="002C40A2">
      <w:pPr>
        <w:pStyle w:val="Equationlegend"/>
        <w:rPr>
          <w:i/>
          <w:iCs/>
        </w:rPr>
      </w:pPr>
      <w:r>
        <w:rPr>
          <w:i/>
          <w:iCs/>
        </w:rPr>
        <w:lastRenderedPageBreak/>
        <w:tab/>
      </w:r>
      <w:r>
        <w:rPr>
          <w:i/>
          <w:iCs/>
        </w:rPr>
        <w:tab/>
        <w:t>For all bins in the C</w:t>
      </w:r>
      <w:r>
        <w:t>/</w:t>
      </w:r>
      <w:r>
        <w:rPr>
          <w:i/>
          <w:iCs/>
        </w:rPr>
        <w:t xml:space="preserve">N PDF above the threshold </w:t>
      </w:r>
      <w:r>
        <w:rPr>
          <w:noProof/>
          <w:position w:val="-30"/>
        </w:rPr>
        <w:object w:dxaOrig="720" w:dyaOrig="570" w14:anchorId="2DABA373">
          <v:shape id="_x0000_i1038" type="#_x0000_t75" alt="" style="width:36.55pt;height:29pt;mso-width-percent:0;mso-height-percent:0;mso-width-percent:0;mso-height-percent:0" o:ole="">
            <v:imagedata r:id="rId46" o:title=""/>
          </v:shape>
          <o:OLEObject Type="Embed" ProgID="Equation.DSMT4" ShapeID="_x0000_i1038" DrawAspect="Content" ObjectID="_1757494365" r:id="rId50"/>
        </w:object>
      </w:r>
    </w:p>
    <w:p w14:paraId="4AE85C84" w14:textId="77777777" w:rsidR="002C40A2" w:rsidRDefault="002C40A2" w:rsidP="002C40A2">
      <w:pPr>
        <w:rPr>
          <w:i/>
          <w:iCs/>
        </w:rPr>
      </w:pPr>
      <w:r>
        <w:rPr>
          <w:i/>
          <w:iCs/>
        </w:rPr>
        <w:tab/>
        <w:t>{</w:t>
      </w:r>
    </w:p>
    <w:p w14:paraId="4F3200E7" w14:textId="77777777" w:rsidR="002C40A2" w:rsidRDefault="002C40A2" w:rsidP="002C40A2">
      <w:pPr>
        <w:ind w:left="1890"/>
        <w:rPr>
          <w:i/>
          <w:iCs/>
        </w:rPr>
      </w:pPr>
      <w:r>
        <w:rPr>
          <w:i/>
          <w:iCs/>
        </w:rPr>
        <w:t>Equation (3) in Annex to Recommendation ITU</w:t>
      </w:r>
      <w:r>
        <w:rPr>
          <w:i/>
          <w:iCs/>
        </w:rPr>
        <w:noBreakHyphen/>
        <w:t>R S.2131-1 should be used to convert the C</w:t>
      </w:r>
      <w:r>
        <w:t>/</w:t>
      </w:r>
      <w:r>
        <w:rPr>
          <w:i/>
          <w:iCs/>
        </w:rPr>
        <w:t>N to a spectral efficiency</w:t>
      </w:r>
    </w:p>
    <w:p w14:paraId="4C598CA9" w14:textId="77777777" w:rsidR="002C40A2" w:rsidRDefault="002C40A2" w:rsidP="002C40A2">
      <w:pPr>
        <w:ind w:left="1890"/>
        <w:rPr>
          <w:i/>
          <w:iCs/>
        </w:rPr>
      </w:pPr>
      <w:r>
        <w:rPr>
          <w:i/>
          <w:iCs/>
        </w:rPr>
        <w:t>Increment SE</w:t>
      </w:r>
      <w:r>
        <w:rPr>
          <w:i/>
          <w:iCs/>
          <w:vertAlign w:val="subscript"/>
        </w:rPr>
        <w:t>R</w:t>
      </w:r>
      <w:r>
        <w:rPr>
          <w:i/>
          <w:iCs/>
        </w:rPr>
        <w:t xml:space="preserve"> by the spectral efficiency multiplied by the probability associated with this C</w:t>
      </w:r>
      <w:r>
        <w:rPr>
          <w:iCs/>
        </w:rPr>
        <w:t>/</w:t>
      </w:r>
      <w:r>
        <w:rPr>
          <w:i/>
          <w:iCs/>
        </w:rPr>
        <w:t>N</w:t>
      </w:r>
    </w:p>
    <w:p w14:paraId="22761B12" w14:textId="77777777" w:rsidR="002C40A2" w:rsidRDefault="002C40A2" w:rsidP="002C40A2">
      <w:pPr>
        <w:rPr>
          <w:i/>
          <w:iCs/>
        </w:rPr>
      </w:pPr>
      <w:r>
        <w:rPr>
          <w:i/>
          <w:iCs/>
        </w:rPr>
        <w:tab/>
        <w:t>}</w:t>
      </w:r>
    </w:p>
    <w:p w14:paraId="27F935B1" w14:textId="77777777" w:rsidR="002C40A2" w:rsidRDefault="002C40A2" w:rsidP="002C40A2">
      <w:r>
        <w:t xml:space="preserve">Determine the long-term time-weighted average spectral efficiency, </w:t>
      </w:r>
      <w:r>
        <w:rPr>
          <w:i/>
          <w:iCs/>
        </w:rPr>
        <w:t>SE</w:t>
      </w:r>
      <w:r>
        <w:rPr>
          <w:i/>
          <w:iCs/>
          <w:vertAlign w:val="subscript"/>
        </w:rPr>
        <w:t>RI</w:t>
      </w:r>
      <w:r>
        <w:t>, assuming precipitation and interference by:</w:t>
      </w:r>
    </w:p>
    <w:p w14:paraId="1E8D8AF7" w14:textId="77777777" w:rsidR="002C40A2" w:rsidRDefault="002C40A2" w:rsidP="002C40A2">
      <w:pPr>
        <w:pStyle w:val="Equationlegend"/>
        <w:rPr>
          <w:i/>
          <w:iCs/>
        </w:rPr>
      </w:pPr>
      <w:r>
        <w:rPr>
          <w:i/>
          <w:iCs/>
        </w:rPr>
        <w:tab/>
      </w:r>
      <w:r>
        <w:rPr>
          <w:i/>
          <w:iCs/>
        </w:rPr>
        <w:tab/>
        <w:t>Set SE</w:t>
      </w:r>
      <w:r>
        <w:rPr>
          <w:i/>
          <w:iCs/>
          <w:vertAlign w:val="subscript"/>
        </w:rPr>
        <w:t>RI</w:t>
      </w:r>
      <w:r>
        <w:rPr>
          <w:i/>
          <w:iCs/>
        </w:rPr>
        <w:t xml:space="preserve"> = 0</w:t>
      </w:r>
    </w:p>
    <w:p w14:paraId="3718DA08" w14:textId="77777777" w:rsidR="002C40A2" w:rsidRDefault="002C40A2" w:rsidP="002C40A2">
      <w:pPr>
        <w:pStyle w:val="Equationlegend"/>
        <w:rPr>
          <w:i/>
          <w:iCs/>
        </w:rPr>
      </w:pPr>
      <w:r>
        <w:rPr>
          <w:i/>
          <w:iCs/>
        </w:rPr>
        <w:tab/>
      </w:r>
      <w:r>
        <w:rPr>
          <w:i/>
          <w:iCs/>
        </w:rPr>
        <w:tab/>
        <w:t>For all bins in the C</w:t>
      </w:r>
      <w:r>
        <w:rPr>
          <w:iCs/>
        </w:rPr>
        <w:t>/</w:t>
      </w:r>
      <w:r>
        <w:rPr>
          <w:i/>
          <w:iCs/>
        </w:rPr>
        <w:t xml:space="preserve">(N+I) PDF above the threshold </w:t>
      </w:r>
      <w:r>
        <w:rPr>
          <w:noProof/>
          <w:position w:val="-30"/>
        </w:rPr>
        <w:object w:dxaOrig="720" w:dyaOrig="570" w14:anchorId="2CAA438D">
          <v:shape id="_x0000_i1039" type="#_x0000_t75" alt="" style="width:36.55pt;height:29pt;mso-width-percent:0;mso-height-percent:0;mso-width-percent:0;mso-height-percent:0" o:ole="">
            <v:imagedata r:id="rId46" o:title=""/>
          </v:shape>
          <o:OLEObject Type="Embed" ProgID="Equation.DSMT4" ShapeID="_x0000_i1039" DrawAspect="Content" ObjectID="_1757494366" r:id="rId51"/>
        </w:object>
      </w:r>
    </w:p>
    <w:p w14:paraId="4F713681" w14:textId="77777777" w:rsidR="002C40A2" w:rsidRDefault="002C40A2" w:rsidP="002C40A2">
      <w:pPr>
        <w:rPr>
          <w:i/>
          <w:iCs/>
        </w:rPr>
      </w:pPr>
      <w:r>
        <w:rPr>
          <w:i/>
          <w:iCs/>
        </w:rPr>
        <w:tab/>
        <w:t>{</w:t>
      </w:r>
    </w:p>
    <w:p w14:paraId="4544C549" w14:textId="77777777" w:rsidR="002C40A2" w:rsidRDefault="002C40A2" w:rsidP="002C40A2">
      <w:pPr>
        <w:ind w:left="1890"/>
        <w:rPr>
          <w:i/>
          <w:iCs/>
        </w:rPr>
      </w:pPr>
      <w:r>
        <w:rPr>
          <w:i/>
          <w:iCs/>
        </w:rPr>
        <w:t>Equation (3) of Annex to Recommendation ITU</w:t>
      </w:r>
      <w:r>
        <w:rPr>
          <w:i/>
          <w:iCs/>
        </w:rPr>
        <w:noBreakHyphen/>
        <w:t>R S.2131-1 should be used to convert the C</w:t>
      </w:r>
      <w:r>
        <w:rPr>
          <w:iCs/>
        </w:rPr>
        <w:t>/</w:t>
      </w:r>
      <w:r>
        <w:rPr>
          <w:i/>
          <w:iCs/>
        </w:rPr>
        <w:t>(N+I) to a spectral efficiency</w:t>
      </w:r>
    </w:p>
    <w:p w14:paraId="7A5153DD" w14:textId="77777777" w:rsidR="002C40A2" w:rsidRDefault="002C40A2" w:rsidP="002C40A2">
      <w:pPr>
        <w:ind w:left="1890"/>
        <w:rPr>
          <w:i/>
          <w:iCs/>
        </w:rPr>
      </w:pPr>
      <w:r>
        <w:rPr>
          <w:i/>
          <w:iCs/>
        </w:rPr>
        <w:t>Increment SE</w:t>
      </w:r>
      <w:r>
        <w:rPr>
          <w:i/>
          <w:iCs/>
          <w:vertAlign w:val="subscript"/>
        </w:rPr>
        <w:t>RI</w:t>
      </w:r>
      <w:r>
        <w:rPr>
          <w:i/>
          <w:iCs/>
        </w:rPr>
        <w:t xml:space="preserve"> by the spectral efficiency multiplied by the probability associated with this C</w:t>
      </w:r>
      <w:r>
        <w:rPr>
          <w:iCs/>
        </w:rPr>
        <w:t>/</w:t>
      </w:r>
      <w:r>
        <w:rPr>
          <w:i/>
          <w:iCs/>
        </w:rPr>
        <w:t>(N+I)</w:t>
      </w:r>
    </w:p>
    <w:p w14:paraId="1D0B3707" w14:textId="77777777" w:rsidR="002C40A2" w:rsidRDefault="002C40A2" w:rsidP="002C40A2">
      <w:pPr>
        <w:rPr>
          <w:i/>
          <w:iCs/>
        </w:rPr>
      </w:pPr>
      <w:r>
        <w:rPr>
          <w:i/>
          <w:iCs/>
        </w:rPr>
        <w:tab/>
        <w:t>}</w:t>
      </w:r>
    </w:p>
    <w:p w14:paraId="524AD731" w14:textId="77777777" w:rsidR="002C40A2" w:rsidRDefault="002C40A2" w:rsidP="002C40A2">
      <w:r>
        <w:t>Then the condition to be verified for compliance is:</w:t>
      </w:r>
    </w:p>
    <w:p w14:paraId="755105BC" w14:textId="140E0F06" w:rsidR="003B357A" w:rsidRDefault="003B357A" w:rsidP="003B357A">
      <w:pPr>
        <w:pStyle w:val="Equation"/>
      </w:pPr>
      <w:r>
        <w:tab/>
      </w:r>
      <w:r>
        <w:tab/>
      </w:r>
      <m:oMath>
        <m:sSub>
          <m:sSubPr>
            <m:ctrlPr>
              <w:rPr>
                <w:rFonts w:ascii="Cambria Math" w:hAnsi="Cambria Math"/>
                <w:i/>
              </w:rPr>
            </m:ctrlPr>
          </m:sSubPr>
          <m:e>
            <m:r>
              <w:rPr>
                <w:rFonts w:ascii="Cambria Math" w:hAnsi="Cambria Math"/>
              </w:rPr>
              <m:t>SE</m:t>
            </m:r>
          </m:e>
          <m:sub>
            <m:r>
              <w:rPr>
                <w:rFonts w:ascii="Cambria Math" w:hAnsi="Cambria Math"/>
              </w:rPr>
              <m:t>RI</m:t>
            </m:r>
          </m:sub>
        </m:sSub>
        <m:r>
          <w:rPr>
            <w:rFonts w:ascii="Cambria Math" w:hAnsi="Cambria Math"/>
          </w:rPr>
          <m:t>≥</m:t>
        </m:r>
        <m:sSub>
          <m:sSubPr>
            <m:ctrlPr>
              <w:rPr>
                <w:rFonts w:ascii="Cambria Math" w:hAnsi="Cambria Math"/>
                <w:i/>
              </w:rPr>
            </m:ctrlPr>
          </m:sSubPr>
          <m:e>
            <m:r>
              <w:rPr>
                <w:rFonts w:ascii="Cambria Math" w:hAnsi="Cambria Math"/>
              </w:rPr>
              <m:t>SE</m:t>
            </m:r>
          </m:e>
          <m:sub>
            <m:r>
              <w:rPr>
                <w:rFonts w:ascii="Cambria Math" w:hAnsi="Cambria Math"/>
              </w:rPr>
              <m:t>R</m:t>
            </m:r>
          </m:sub>
        </m:sSub>
        <m:r>
          <w:rPr>
            <w:rFonts w:ascii="Cambria Math" w:hAnsi="Cambria Math"/>
          </w:rPr>
          <m:t>*</m:t>
        </m:r>
        <m:d>
          <m:dPr>
            <m:ctrlPr>
              <w:rPr>
                <w:rFonts w:ascii="Cambria Math" w:hAnsi="Cambria Math"/>
                <w:i/>
              </w:rPr>
            </m:ctrlPr>
          </m:dPr>
          <m:e>
            <m:r>
              <w:rPr>
                <w:rFonts w:ascii="Cambria Math" w:hAnsi="Cambria Math"/>
              </w:rPr>
              <m:t>1-0.03</m:t>
            </m:r>
          </m:e>
        </m:d>
      </m:oMath>
    </w:p>
    <w:p w14:paraId="37BA9BB1" w14:textId="77777777" w:rsidR="002C40A2" w:rsidRDefault="002C40A2" w:rsidP="002C40A2">
      <w:pPr>
        <w:rPr>
          <w:lang w:val="nb-NO"/>
        </w:rPr>
      </w:pPr>
    </w:p>
    <w:p w14:paraId="0CF396F1" w14:textId="77777777" w:rsidR="002C40A2" w:rsidRPr="00273CEF" w:rsidRDefault="002C40A2" w:rsidP="002C40A2">
      <w:pPr>
        <w:rPr>
          <w:lang w:val="nb-NO"/>
        </w:rPr>
      </w:pPr>
    </w:p>
    <w:p w14:paraId="72A3F72C" w14:textId="64914400" w:rsidR="002C40A2" w:rsidRPr="002C40A2" w:rsidRDefault="006034DE" w:rsidP="002C40A2">
      <w:pPr>
        <w:pStyle w:val="AnnexNoTitle"/>
      </w:pPr>
      <w:r>
        <w:t>Attachment 2</w:t>
      </w:r>
      <w:r>
        <w:br/>
        <w:t>to Annex 1</w:t>
      </w:r>
      <w:r>
        <w:br/>
      </w:r>
      <w:r>
        <w:br/>
      </w:r>
      <w:bookmarkStart w:id="12" w:name="_Toc35789426"/>
      <w:bookmarkStart w:id="13" w:name="_Toc35857123"/>
      <w:bookmarkStart w:id="14" w:name="_Toc35877758"/>
      <w:bookmarkStart w:id="15" w:name="_Toc35963701"/>
      <w:r w:rsidR="00820A19">
        <w:t>Algorithm steps to be applied in the Earth-to-space direction in the frequency bands 47.2-50.2 GHz and 50.4-51.4 GHz to determine compliance</w:t>
      </w:r>
      <w:r w:rsidR="00820A19">
        <w:br/>
        <w:t>with No. 22.5L</w:t>
      </w:r>
      <w:bookmarkEnd w:id="12"/>
      <w:bookmarkEnd w:id="13"/>
      <w:bookmarkEnd w:id="14"/>
      <w:bookmarkEnd w:id="15"/>
      <w:r w:rsidR="00820A19">
        <w:t xml:space="preserve"> of the Radio Regulations</w:t>
      </w:r>
    </w:p>
    <w:p w14:paraId="0FCC0EAE" w14:textId="601A57E4" w:rsidR="00F11CE1" w:rsidRDefault="00F11CE1" w:rsidP="00A86E36">
      <w:pPr>
        <w:pStyle w:val="Normalaftertitle"/>
      </w:pPr>
      <w:bookmarkStart w:id="16" w:name="_Ref102792030"/>
      <w:r>
        <w:t xml:space="preserve">By applying the following steps, the single-entry interference impact from a non-GSO system on the availability and spectral efficiency of a generic GSO reference link is determined. The generic GSO reference link parameters of Annex 1 to Resolution </w:t>
      </w:r>
      <w:r w:rsidRPr="00A8679A">
        <w:rPr>
          <w:b/>
          <w:bCs/>
        </w:rPr>
        <w:t>770</w:t>
      </w:r>
      <w:r w:rsidR="00AF7E30">
        <w:rPr>
          <w:b/>
          <w:bCs/>
        </w:rPr>
        <w:t xml:space="preserve"> (WRC-1</w:t>
      </w:r>
      <w:r w:rsidR="00A5790D">
        <w:rPr>
          <w:b/>
          <w:bCs/>
        </w:rPr>
        <w:t>9)</w:t>
      </w:r>
      <w:r>
        <w:t xml:space="preserve"> are used, considering all possible parametric permutations, in conjunction with the worst-case geometry (“WCG”) </w:t>
      </w:r>
      <w:proofErr w:type="spellStart"/>
      <w:r>
        <w:t>epfd</w:t>
      </w:r>
      <w:proofErr w:type="spellEnd"/>
      <w:r>
        <w:t xml:space="preserve"> output of the latest version of Recommendation ITU</w:t>
      </w:r>
      <w:r>
        <w:noBreakHyphen/>
        <w:t>R </w:t>
      </w:r>
      <w:hyperlink r:id="rId52" w:history="1">
        <w:r w:rsidR="00CC1CBE" w:rsidRPr="00CC1CBE">
          <w:rPr>
            <w:rStyle w:val="Hyperlink"/>
            <w:color w:val="auto"/>
            <w:u w:val="none"/>
          </w:rPr>
          <w:t>S.1503</w:t>
        </w:r>
      </w:hyperlink>
      <w:r>
        <w:t>. The output of Recommendation ITU</w:t>
      </w:r>
      <w:r>
        <w:noBreakHyphen/>
        <w:t>R </w:t>
      </w:r>
      <w:hyperlink r:id="rId53" w:history="1">
        <w:r w:rsidR="00CC1CBE" w:rsidRPr="00CC1CBE">
          <w:rPr>
            <w:rStyle w:val="Hyperlink"/>
            <w:color w:val="auto"/>
            <w:u w:val="none"/>
          </w:rPr>
          <w:t>S.1503</w:t>
        </w:r>
      </w:hyperlink>
      <w:r>
        <w:t xml:space="preserve"> is a set of interference statistics that a non-GSO system creates. These interference statistics are then used to determine the effect of the interference into each generic GSO reference link. </w:t>
      </w:r>
    </w:p>
    <w:p w14:paraId="225BE515" w14:textId="77777777" w:rsidR="00F11CE1" w:rsidRDefault="00F11CE1" w:rsidP="00F11CE1">
      <w:pPr>
        <w:pStyle w:val="Headingb"/>
      </w:pPr>
      <w:r>
        <w:lastRenderedPageBreak/>
        <w:t xml:space="preserve">Step 0: Verification of the generic GSO reference link and selection of </w:t>
      </w:r>
      <w:r>
        <w:rPr>
          <w:i/>
          <w:iCs/>
        </w:rPr>
        <w:t>C</w:t>
      </w:r>
      <w:r>
        <w:t>/</w:t>
      </w:r>
      <w:r>
        <w:rPr>
          <w:i/>
          <w:iCs/>
        </w:rPr>
        <w:t>N</w:t>
      </w:r>
      <w:r>
        <w:t xml:space="preserve"> threshold</w:t>
      </w:r>
    </w:p>
    <w:p w14:paraId="3A700F20" w14:textId="77777777" w:rsidR="00F11CE1" w:rsidRDefault="00F11CE1" w:rsidP="00F11CE1">
      <w:r>
        <w:t xml:space="preserve">The following steps should be used to determine if the generic GSO reference link is valid and if so, which of the thresholds </w:t>
      </w:r>
      <w:r>
        <w:rPr>
          <w:noProof/>
          <w:position w:val="-32"/>
        </w:rPr>
        <w:object w:dxaOrig="720" w:dyaOrig="570" w14:anchorId="7057A968">
          <v:shape id="_x0000_i1040" type="#_x0000_t75" alt="" style="width:36.55pt;height:29pt;mso-width-percent:0;mso-height-percent:0;mso-width-percent:0;mso-height-percent:0" o:ole="">
            <v:imagedata r:id="rId23" o:title=""/>
          </v:shape>
          <o:OLEObject Type="Embed" ProgID="Equation.DSMT4" ShapeID="_x0000_i1040" DrawAspect="Content" ObjectID="_1757494367" r:id="rId54"/>
        </w:object>
      </w:r>
      <w:r>
        <w:t xml:space="preserve"> should be used. It is assumed that </w:t>
      </w:r>
      <w:r>
        <w:rPr>
          <w:i/>
        </w:rPr>
        <w:t>R</w:t>
      </w:r>
      <w:r>
        <w:rPr>
          <w:i/>
          <w:vertAlign w:val="subscript"/>
        </w:rPr>
        <w:t>s</w:t>
      </w:r>
      <w:r>
        <w:t xml:space="preserve"> = 6 378.137 km, </w:t>
      </w:r>
      <w:proofErr w:type="spellStart"/>
      <w:r>
        <w:rPr>
          <w:i/>
        </w:rPr>
        <w:t>R</w:t>
      </w:r>
      <w:r>
        <w:rPr>
          <w:i/>
          <w:vertAlign w:val="subscript"/>
        </w:rPr>
        <w:t>geo</w:t>
      </w:r>
      <w:proofErr w:type="spellEnd"/>
      <w:r>
        <w:t xml:space="preserve"> = 42 164 km, </w:t>
      </w:r>
      <w:proofErr w:type="spellStart"/>
      <w:r>
        <w:rPr>
          <w:i/>
          <w:iCs/>
        </w:rPr>
        <w:t>k</w:t>
      </w:r>
      <w:r>
        <w:rPr>
          <w:i/>
          <w:iCs/>
          <w:vertAlign w:val="subscript"/>
        </w:rPr>
        <w:t>dB</w:t>
      </w:r>
      <w:proofErr w:type="spellEnd"/>
      <w:r>
        <w:t xml:space="preserve"> = −228.6 dB(J/K) and </w:t>
      </w:r>
      <m:oMath>
        <m:r>
          <w:rPr>
            <w:rFonts w:ascii="Cambria Math" w:hAnsi="Cambria Math"/>
          </w:rPr>
          <m:t>c=2.99792458×</m:t>
        </m:r>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km/s. </w:t>
      </w:r>
    </w:p>
    <w:p w14:paraId="780116D0" w14:textId="77777777" w:rsidR="00F11CE1" w:rsidRDefault="00F11CE1" w:rsidP="00F11CE1">
      <w:r>
        <w:t>Note that the term cumulative distribution function is meant to include the concept of the complementary cumulative distribution function depending upon context.</w:t>
      </w:r>
    </w:p>
    <w:p w14:paraId="5CD521BF" w14:textId="77777777" w:rsidR="00F11CE1" w:rsidRDefault="00F11CE1" w:rsidP="00F11CE1">
      <w:pPr>
        <w:pStyle w:val="enumlev1"/>
        <w:keepNext/>
      </w:pPr>
      <w:r>
        <w:t>1)</w:t>
      </w:r>
      <w:r>
        <w:tab/>
        <w:t xml:space="preserve">Calculate the slant distance in km using: </w:t>
      </w:r>
    </w:p>
    <w:p w14:paraId="1FAF2B2C" w14:textId="72AAEFB6" w:rsidR="00102E74" w:rsidRDefault="003B2A6C" w:rsidP="00F11CE1">
      <w:pPr>
        <w:pStyle w:val="Equation"/>
      </w:pPr>
      <w:r>
        <w:tab/>
      </w:r>
      <w:r w:rsidR="00F11CE1">
        <w:tab/>
      </w:r>
      <m:oMath>
        <m:sSub>
          <m:sSubPr>
            <m:ctrlPr>
              <w:rPr>
                <w:rFonts w:ascii="Cambria Math" w:hAnsi="Cambria Math"/>
                <w:i/>
              </w:rPr>
            </m:ctrlPr>
          </m:sSubPr>
          <m:e>
            <m:r>
              <w:rPr>
                <w:rFonts w:ascii="Cambria Math" w:hAnsi="Cambria Math"/>
              </w:rPr>
              <m:t>d</m:t>
            </m:r>
          </m:e>
          <m:sub>
            <m:r>
              <w:rPr>
                <w:rFonts w:ascii="Cambria Math" w:hAnsi="Cambria Math"/>
              </w:rPr>
              <m:t>km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num>
                  <m:den>
                    <m:sSubSup>
                      <m:sSubSupPr>
                        <m:ctrlPr>
                          <w:rPr>
                            <w:rFonts w:ascii="Cambria Math" w:hAnsi="Cambria Math"/>
                            <w:i/>
                          </w:rPr>
                        </m:ctrlPr>
                      </m:sSubSupPr>
                      <m:e>
                        <m:r>
                          <w:rPr>
                            <w:rFonts w:ascii="Cambria Math" w:hAnsi="Cambria Math"/>
                          </w:rPr>
                          <m:t>R</m:t>
                        </m:r>
                      </m:e>
                      <m:sub>
                        <m:r>
                          <w:rPr>
                            <w:rFonts w:ascii="Cambria Math" w:hAnsi="Cambria Math"/>
                          </w:rPr>
                          <m:t>s</m:t>
                        </m:r>
                      </m:sub>
                      <m:sup>
                        <m:r>
                          <w:rPr>
                            <w:rFonts w:ascii="Cambria Math" w:hAnsi="Cambria Math"/>
                          </w:rPr>
                          <m:t>2</m:t>
                        </m:r>
                      </m:sup>
                    </m:sSubSup>
                  </m:den>
                </m:f>
                <m:r>
                  <w:rPr>
                    <w:rFonts w:ascii="Cambria Math" w:hAnsi="Cambria Math"/>
                  </w:rPr>
                  <m:t>-</m:t>
                </m:r>
                <m:sSup>
                  <m:sSupPr>
                    <m:ctrlPr>
                      <w:rPr>
                        <w:rFonts w:ascii="Cambria Math" w:hAnsi="Cambria Math"/>
                        <w:i/>
                      </w:rPr>
                    </m:ctrlPr>
                  </m:sSupPr>
                  <m:e>
                    <m:r>
                      <m:rPr>
                        <m:sty m:val="p"/>
                      </m:rPr>
                      <w:rPr>
                        <w:rFonts w:ascii="Cambria Math" w:hAnsi="Cambria Math"/>
                      </w:rPr>
                      <m:t>cos</m:t>
                    </m:r>
                  </m:e>
                  <m:sup>
                    <m:r>
                      <w:rPr>
                        <w:rFonts w:ascii="Cambria Math" w:hAnsi="Cambria Math"/>
                      </w:rPr>
                      <m:t>2</m:t>
                    </m:r>
                  </m:sup>
                </m:sSup>
                <m:d>
                  <m:dPr>
                    <m:ctrlPr>
                      <w:rPr>
                        <w:rFonts w:ascii="Cambria Math" w:hAnsi="Cambria Math"/>
                        <w:i/>
                      </w:rPr>
                    </m:ctrlPr>
                  </m:dPr>
                  <m:e>
                    <m:r>
                      <m:rPr>
                        <m:sty m:val="p"/>
                      </m:rPr>
                      <w:rPr>
                        <w:rFonts w:ascii="Cambria Math" w:hAnsi="Cambria Math"/>
                      </w:rPr>
                      <m:t>ε</m:t>
                    </m:r>
                  </m:e>
                </m:d>
              </m:e>
            </m:ra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ε</m:t>
                    </m:r>
                  </m:e>
                </m:d>
              </m:e>
            </m:func>
          </m:e>
        </m:d>
      </m:oMath>
    </w:p>
    <w:p w14:paraId="7ED5C976" w14:textId="77777777" w:rsidR="00F11CE1" w:rsidRDefault="00F11CE1" w:rsidP="00F11CE1">
      <w:pPr>
        <w:pStyle w:val="enumlev1"/>
        <w:keepNext/>
      </w:pPr>
      <w:r>
        <w:t>2)</w:t>
      </w:r>
      <w:r>
        <w:tab/>
        <w:t>Calculate the free-space path loss in dB using:</w:t>
      </w:r>
    </w:p>
    <w:p w14:paraId="1F9123C5" w14:textId="1C45D6D8" w:rsidR="002770BC" w:rsidRPr="002770BC" w:rsidRDefault="00F11CE1" w:rsidP="00F11CE1">
      <w:pPr>
        <w:pStyle w:val="Equation"/>
      </w:pPr>
      <w:r>
        <w:rPr>
          <w:i/>
          <w:iCs/>
        </w:rPr>
        <w:tab/>
      </w:r>
      <w:r w:rsidR="002770BC">
        <w:tab/>
      </w:r>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=92.45+20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GHz</m:t>
                    </m:r>
                  </m:sub>
                </m:sSub>
              </m:e>
            </m:d>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e>
        </m:func>
      </m:oMath>
    </w:p>
    <w:p w14:paraId="6374FF0C" w14:textId="77777777" w:rsidR="00F11CE1" w:rsidRDefault="00F11CE1" w:rsidP="00F11CE1">
      <w:pPr>
        <w:pStyle w:val="enumlev1"/>
        <w:keepNext/>
      </w:pPr>
      <w:r>
        <w:t>3)</w:t>
      </w:r>
      <w:r>
        <w:tab/>
        <w:t>Calculate the wanted signal power in the reference bandwidth in </w:t>
      </w:r>
      <w:proofErr w:type="spellStart"/>
      <w:r>
        <w:t>dBW</w:t>
      </w:r>
      <w:proofErr w:type="spellEnd"/>
      <w:r>
        <w:t xml:space="preserve"> accounting for additional link losses and antenna gain at edge of coverage:</w:t>
      </w:r>
    </w:p>
    <w:p w14:paraId="62FAAE54" w14:textId="57CBD43C" w:rsidR="006A43E5" w:rsidRDefault="00F11CE1" w:rsidP="006A43E5">
      <w:pPr>
        <w:pStyle w:val="Equation"/>
      </w:pPr>
      <w:r>
        <w:tab/>
      </w:r>
      <w:r w:rsidR="006A43E5">
        <w:tab/>
      </w:r>
      <m:oMath>
        <m:r>
          <w:rPr>
            <w:rFonts w:ascii="Cambria Math" w:hAnsi="Cambria Math"/>
          </w:rPr>
          <m:t>C=eirp+</m:t>
        </m:r>
        <m:r>
          <m:rPr>
            <m:sty m:val="p"/>
          </m:rPr>
          <w:rPr>
            <w:rFonts w:ascii="Cambria Math" w:hAnsi="Cambria Math"/>
          </w:rPr>
          <m:t>Δ</m:t>
        </m:r>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rel</m:t>
            </m:r>
          </m:sub>
        </m:sSub>
      </m:oMath>
    </w:p>
    <w:p w14:paraId="549A1628" w14:textId="77777777" w:rsidR="00F11CE1" w:rsidRDefault="00F11CE1" w:rsidP="00F11CE1">
      <w:pPr>
        <w:pStyle w:val="enumlev1"/>
        <w:keepNext/>
      </w:pPr>
      <w:r>
        <w:t>4)</w:t>
      </w:r>
      <w:r>
        <w:tab/>
        <w:t>Calculate the total noise power in the reference bandwidth in </w:t>
      </w:r>
      <w:proofErr w:type="spellStart"/>
      <w:r>
        <w:t>dBW</w:t>
      </w:r>
      <w:proofErr w:type="spellEnd"/>
      <w:r>
        <w:t>/MHz using:</w:t>
      </w:r>
    </w:p>
    <w:p w14:paraId="039CFE82" w14:textId="6726F469" w:rsidR="00391AF8" w:rsidRDefault="00F11CE1" w:rsidP="00391AF8">
      <w:pPr>
        <w:pStyle w:val="Equation"/>
      </w:pPr>
      <w:r>
        <w:tab/>
      </w:r>
      <w:r w:rsidR="00391AF8">
        <w:tab/>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B</m:t>
                    </m:r>
                  </m:e>
                  <m:sub>
                    <m:r>
                      <w:rPr>
                        <w:rFonts w:ascii="Cambria Math" w:hAnsi="Cambria Math"/>
                      </w:rPr>
                      <m:t>MHz</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e>
            </m:d>
          </m:e>
        </m:fun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dB</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ointra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ointer</m:t>
            </m:r>
          </m:sub>
        </m:sSub>
      </m:oMath>
    </w:p>
    <w:p w14:paraId="5514B981" w14:textId="77777777" w:rsidR="00F11CE1" w:rsidRDefault="00F11CE1" w:rsidP="00F11CE1">
      <w:pPr>
        <w:pStyle w:val="enumlev1"/>
        <w:keepNext/>
      </w:pPr>
      <w:r>
        <w:t>5)</w:t>
      </w:r>
      <w:r>
        <w:tab/>
        <w:t>For each threshold (</w:t>
      </w:r>
      <w:r>
        <w:rPr>
          <w:i/>
          <w:iCs/>
        </w:rPr>
        <w:t>C</w:t>
      </w:r>
      <w:r>
        <w:t>/</w:t>
      </w:r>
      <w:r>
        <w:rPr>
          <w:i/>
          <w:iCs/>
        </w:rPr>
        <w:t>N</w:t>
      </w:r>
      <w:r>
        <w:t>)</w:t>
      </w:r>
      <w:proofErr w:type="spellStart"/>
      <w:r>
        <w:rPr>
          <w:i/>
          <w:iCs/>
          <w:vertAlign w:val="subscript"/>
        </w:rPr>
        <w:t>Thr,i</w:t>
      </w:r>
      <w:proofErr w:type="spellEnd"/>
      <w:r>
        <w:t>, derive the precipitation margin for that case in dB:</w:t>
      </w:r>
    </w:p>
    <w:p w14:paraId="0B87ADF5" w14:textId="1EC88C7B" w:rsidR="00E0262F" w:rsidRDefault="00F11CE1" w:rsidP="00F11CE1">
      <w:pPr>
        <w:pStyle w:val="Equation"/>
        <w:rPr>
          <w:iCs/>
        </w:rPr>
      </w:pPr>
      <w:r>
        <w:rPr>
          <w:iCs/>
        </w:rPr>
        <w:tab/>
      </w:r>
      <w:r w:rsidR="00E0262F">
        <w:rPr>
          <w:iCs/>
        </w:rPr>
        <w:tab/>
      </w:r>
      <m:oMath>
        <m:sSub>
          <m:sSubPr>
            <m:ctrlPr>
              <w:rPr>
                <w:rFonts w:ascii="Cambria Math" w:hAnsi="Cambria Math"/>
                <w:i/>
                <w:iCs/>
              </w:rPr>
            </m:ctrlPr>
          </m:sSubPr>
          <m:e>
            <m:r>
              <w:rPr>
                <w:rFonts w:ascii="Cambria Math" w:hAnsi="Cambria Math"/>
              </w:rPr>
              <m:t>A</m:t>
            </m:r>
          </m:e>
          <m:sub>
            <m:r>
              <w:rPr>
                <w:rFonts w:ascii="Cambria Math" w:hAnsi="Cambria Math"/>
              </w:rPr>
              <m:t>rain, i</m:t>
            </m:r>
          </m:sub>
        </m:sSub>
        <m:r>
          <w:rPr>
            <w:rFonts w:ascii="Cambria Math" w:hAnsi="Cambria Math"/>
          </w:rPr>
          <m:t>=C-</m:t>
        </m:r>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m:t>
        </m:r>
        <m:sSub>
          <m:sSubPr>
            <m:ctrlPr>
              <w:rPr>
                <w:rFonts w:ascii="Cambria Math" w:hAnsi="Cambria Math"/>
                <w:i/>
                <w:iCs/>
              </w:rPr>
            </m:ctrlPr>
          </m:sSubPr>
          <m:e>
            <m:d>
              <m:dPr>
                <m:ctrlPr>
                  <w:rPr>
                    <w:rFonts w:ascii="Cambria Math" w:hAnsi="Cambria Math"/>
                    <w:i/>
                    <w:iCs/>
                  </w:rPr>
                </m:ctrlPr>
              </m:dPr>
              <m:e>
                <m:f>
                  <m:fPr>
                    <m:ctrlPr>
                      <w:rPr>
                        <w:rFonts w:ascii="Cambria Math" w:hAnsi="Cambria Math"/>
                        <w:i/>
                        <w:iCs/>
                      </w:rPr>
                    </m:ctrlPr>
                  </m:fPr>
                  <m:num>
                    <m:r>
                      <w:rPr>
                        <w:rFonts w:ascii="Cambria Math" w:hAnsi="Cambria Math"/>
                      </w:rPr>
                      <m:t>C</m:t>
                    </m:r>
                  </m:num>
                  <m:den>
                    <m:r>
                      <w:rPr>
                        <w:rFonts w:ascii="Cambria Math" w:hAnsi="Cambria Math"/>
                      </w:rPr>
                      <m:t>N</m:t>
                    </m:r>
                  </m:den>
                </m:f>
              </m:e>
            </m:d>
          </m:e>
          <m:sub>
            <m:r>
              <w:rPr>
                <w:rFonts w:ascii="Cambria Math" w:hAnsi="Cambria Math"/>
              </w:rPr>
              <m:t>Thr, i</m:t>
            </m:r>
          </m:sub>
        </m:sSub>
      </m:oMath>
    </w:p>
    <w:p w14:paraId="5DD45E92" w14:textId="77777777" w:rsidR="00F11CE1" w:rsidRDefault="00F11CE1" w:rsidP="00F11CE1">
      <w:pPr>
        <w:pStyle w:val="enumlev1"/>
      </w:pPr>
      <w:r>
        <w:t>6)</w:t>
      </w:r>
      <w:r>
        <w:tab/>
        <w:t>If for each threshold (</w:t>
      </w:r>
      <w:r>
        <w:rPr>
          <w:i/>
          <w:iCs/>
        </w:rPr>
        <w:t>C</w:t>
      </w:r>
      <w:r>
        <w:t>/</w:t>
      </w:r>
      <w:r>
        <w:rPr>
          <w:i/>
          <w:iCs/>
        </w:rPr>
        <w:t>N</w:t>
      </w:r>
      <w:r>
        <w:t>)</w:t>
      </w:r>
      <w:proofErr w:type="spellStart"/>
      <w:r>
        <w:rPr>
          <w:i/>
          <w:iCs/>
          <w:vertAlign w:val="subscript"/>
        </w:rPr>
        <w:t>Thr,i</w:t>
      </w:r>
      <w:proofErr w:type="spellEnd"/>
      <w:r>
        <w:t xml:space="preserve"> the margin </w:t>
      </w:r>
      <w:proofErr w:type="spellStart"/>
      <w:r>
        <w:rPr>
          <w:i/>
          <w:iCs/>
        </w:rPr>
        <w:t>A</w:t>
      </w:r>
      <w:r>
        <w:rPr>
          <w:i/>
          <w:iCs/>
          <w:vertAlign w:val="subscript"/>
        </w:rPr>
        <w:t>rain,i</w:t>
      </w:r>
      <w:proofErr w:type="spellEnd"/>
      <w:r>
        <w:t xml:space="preserve"> </w:t>
      </w:r>
      <w:r>
        <w:sym w:font="Symbol" w:char="F0A3"/>
      </w:r>
      <w:r>
        <w:t xml:space="preserve"> </w:t>
      </w:r>
      <w:r>
        <w:rPr>
          <w:i/>
          <w:iCs/>
        </w:rPr>
        <w:t>A</w:t>
      </w:r>
      <w:r>
        <w:rPr>
          <w:i/>
          <w:iCs/>
          <w:vertAlign w:val="subscript"/>
        </w:rPr>
        <w:t>min</w:t>
      </w:r>
      <w:r>
        <w:t>, then this generic GSO reference link is not valid.</w:t>
      </w:r>
    </w:p>
    <w:p w14:paraId="373CE440" w14:textId="50DC4251" w:rsidR="00F11CE1" w:rsidRDefault="00F11CE1" w:rsidP="00F11CE1">
      <w:pPr>
        <w:pStyle w:val="enumlev1"/>
      </w:pPr>
      <w:r>
        <w:t>7)</w:t>
      </w:r>
      <w:r>
        <w:tab/>
        <w:t>For each of the thresholds (</w:t>
      </w:r>
      <w:r>
        <w:rPr>
          <w:i/>
          <w:iCs/>
        </w:rPr>
        <w:t>C</w:t>
      </w:r>
      <w:r>
        <w:t>/</w:t>
      </w:r>
      <w:r>
        <w:rPr>
          <w:i/>
          <w:iCs/>
        </w:rPr>
        <w:t>N</w:t>
      </w:r>
      <w:r>
        <w:t>)</w:t>
      </w:r>
      <w:proofErr w:type="spellStart"/>
      <w:r>
        <w:rPr>
          <w:i/>
          <w:iCs/>
          <w:vertAlign w:val="subscript"/>
        </w:rPr>
        <w:t>Thr,i</w:t>
      </w:r>
      <w:proofErr w:type="spellEnd"/>
      <w:r>
        <w:t xml:space="preserve"> for which </w:t>
      </w:r>
      <w:proofErr w:type="spellStart"/>
      <w:r>
        <w:rPr>
          <w:i/>
          <w:iCs/>
        </w:rPr>
        <w:t>A</w:t>
      </w:r>
      <w:r>
        <w:rPr>
          <w:i/>
          <w:iCs/>
          <w:vertAlign w:val="subscript"/>
        </w:rPr>
        <w:t>rain,i</w:t>
      </w:r>
      <w:proofErr w:type="spellEnd"/>
      <w:r>
        <w:t> &gt; </w:t>
      </w:r>
      <w:r>
        <w:rPr>
          <w:i/>
          <w:iCs/>
        </w:rPr>
        <w:t>A</w:t>
      </w:r>
      <w:r>
        <w:rPr>
          <w:i/>
          <w:iCs/>
          <w:vertAlign w:val="subscript"/>
        </w:rPr>
        <w:t>min</w:t>
      </w:r>
      <w:r>
        <w:t>, undertake step 8</w:t>
      </w:r>
      <w:r w:rsidR="006347B1">
        <w:t>.</w:t>
      </w:r>
      <w:r>
        <w:t xml:space="preserve"> </w:t>
      </w:r>
    </w:p>
    <w:p w14:paraId="360D4397" w14:textId="77777777" w:rsidR="00F11CE1" w:rsidRDefault="00F11CE1" w:rsidP="00F11CE1">
      <w:pPr>
        <w:pStyle w:val="enumlev1"/>
      </w:pPr>
      <w:r>
        <w:t>8)</w:t>
      </w:r>
      <w:r>
        <w:tab/>
        <w:t xml:space="preserve">Using the precipitation model in Annex 2 together with the selected rain rate, Earth station height, rain height, Earth station latitude, elevation angle, frequency, calculated precipitation fade margin and an assumed polarization of vertical, calculate the associated percentage of time, </w:t>
      </w:r>
      <w:proofErr w:type="spellStart"/>
      <w:r>
        <w:rPr>
          <w:i/>
          <w:iCs/>
        </w:rPr>
        <w:t>p</w:t>
      </w:r>
      <w:r>
        <w:rPr>
          <w:i/>
          <w:iCs/>
          <w:vertAlign w:val="subscript"/>
        </w:rPr>
        <w:t>rain,i</w:t>
      </w:r>
      <w:proofErr w:type="spellEnd"/>
      <w:r>
        <w:t>.</w:t>
      </w:r>
    </w:p>
    <w:p w14:paraId="35E6D79D" w14:textId="77777777" w:rsidR="00F11CE1" w:rsidRDefault="00F11CE1" w:rsidP="00F11CE1">
      <w:pPr>
        <w:pStyle w:val="enumlev1"/>
        <w:keepNext/>
      </w:pPr>
      <w:r>
        <w:t>9)</w:t>
      </w:r>
      <w:r>
        <w:tab/>
        <w:t>If for each threshold (</w:t>
      </w:r>
      <w:r>
        <w:rPr>
          <w:i/>
          <w:iCs/>
        </w:rPr>
        <w:t>C</w:t>
      </w:r>
      <w:r>
        <w:t>/</w:t>
      </w:r>
      <w:r>
        <w:rPr>
          <w:i/>
          <w:iCs/>
        </w:rPr>
        <w:t>N)</w:t>
      </w:r>
      <w:proofErr w:type="spellStart"/>
      <w:r>
        <w:rPr>
          <w:i/>
          <w:iCs/>
          <w:vertAlign w:val="subscript"/>
        </w:rPr>
        <w:t>Thr,i</w:t>
      </w:r>
      <w:proofErr w:type="spellEnd"/>
      <w:r>
        <w:t xml:space="preserve"> the associated percentage of time is not within the range:</w:t>
      </w:r>
    </w:p>
    <w:p w14:paraId="73EA811E" w14:textId="77777777" w:rsidR="00F11CE1" w:rsidRPr="00C65F4D" w:rsidRDefault="00F11CE1" w:rsidP="00F11CE1">
      <w:pPr>
        <w:ind w:left="774"/>
        <w:contextualSpacing/>
        <w:jc w:val="center"/>
      </w:pPr>
      <m:oMathPara>
        <m:oMath>
          <m:r>
            <m:rPr>
              <m:nor/>
            </m:rPr>
            <w:rPr>
              <w:rFonts w:ascii="Cambria Math"/>
            </w:rPr>
            <m:t>0.01%</m:t>
          </m:r>
          <m:r>
            <m:rPr>
              <m:sty m:val="p"/>
            </m:rPr>
            <w:rPr>
              <w:rFonts w:ascii="Cambria Math"/>
            </w:rPr>
            <m:t>≤</m:t>
          </m:r>
          <m:sSub>
            <m:sSubPr>
              <m:ctrlPr>
                <w:rPr>
                  <w:rFonts w:ascii="Cambria Math" w:hAnsi="Cambria Math"/>
                </w:rPr>
              </m:ctrlPr>
            </m:sSubPr>
            <m:e>
              <m:r>
                <w:rPr>
                  <w:rFonts w:ascii="Cambria Math"/>
                </w:rPr>
                <m:t>p</m:t>
              </m:r>
            </m:e>
            <m:sub>
              <m:r>
                <w:rPr>
                  <w:rFonts w:ascii="Cambria Math"/>
                </w:rPr>
                <m:t>rain,i</m:t>
              </m:r>
              <m:ctrlPr>
                <w:rPr>
                  <w:rFonts w:ascii="Cambria Math" w:hAnsi="Cambria Math"/>
                  <w:i/>
                </w:rPr>
              </m:ctrlPr>
            </m:sub>
          </m:sSub>
          <m:r>
            <w:rPr>
              <w:rFonts w:ascii="Cambria Math"/>
            </w:rPr>
            <m:t>≤</m:t>
          </m:r>
          <m:r>
            <m:rPr>
              <m:nor/>
            </m:rPr>
            <w:rPr>
              <w:rFonts w:ascii="Cambria Math"/>
            </w:rPr>
            <m:t>10%</m:t>
          </m:r>
        </m:oMath>
      </m:oMathPara>
    </w:p>
    <w:p w14:paraId="066848FF" w14:textId="77777777" w:rsidR="00F11CE1" w:rsidRDefault="00F11CE1" w:rsidP="00F11CE1">
      <w:pPr>
        <w:pStyle w:val="enumlev1"/>
      </w:pPr>
      <w:r>
        <w:tab/>
        <w:t>then this generic GSO reference link is not valid.</w:t>
      </w:r>
    </w:p>
    <w:p w14:paraId="69C52418" w14:textId="77777777" w:rsidR="00F11CE1" w:rsidRDefault="00F11CE1" w:rsidP="00F11CE1">
      <w:pPr>
        <w:pStyle w:val="enumlev1"/>
      </w:pPr>
      <w:r>
        <w:t>10)</w:t>
      </w:r>
      <w:r>
        <w:tab/>
        <w:t>If at least one threshold meets the criteria in steps 6 and 9, then the lowest threshold, (</w:t>
      </w:r>
      <w:r>
        <w:rPr>
          <w:i/>
          <w:iCs/>
        </w:rPr>
        <w:t>C</w:t>
      </w:r>
      <w:r>
        <w:t>/</w:t>
      </w:r>
      <w:r>
        <w:rPr>
          <w:i/>
          <w:iCs/>
        </w:rPr>
        <w:t>N</w:t>
      </w:r>
      <w:r>
        <w:t>)</w:t>
      </w:r>
      <w:proofErr w:type="spellStart"/>
      <w:r>
        <w:rPr>
          <w:i/>
          <w:iCs/>
          <w:vertAlign w:val="subscript"/>
        </w:rPr>
        <w:t>Thr</w:t>
      </w:r>
      <w:proofErr w:type="spellEnd"/>
      <w:r>
        <w:t xml:space="preserve"> that meets these criteria should be used in the analysis.</w:t>
      </w:r>
    </w:p>
    <w:p w14:paraId="4B06952B" w14:textId="77777777" w:rsidR="00F11CE1" w:rsidRPr="00B22205" w:rsidRDefault="00F11CE1" w:rsidP="00F11CE1">
      <w:pPr>
        <w:pStyle w:val="Note"/>
        <w:rPr>
          <w:sz w:val="24"/>
          <w:szCs w:val="24"/>
        </w:rPr>
      </w:pPr>
      <w:r w:rsidRPr="00B22205">
        <w:rPr>
          <w:sz w:val="24"/>
          <w:szCs w:val="24"/>
        </w:rPr>
        <w:t xml:space="preserve">NOTE – </w:t>
      </w:r>
      <w:r w:rsidRPr="00B22205">
        <w:rPr>
          <w:i/>
          <w:iCs/>
          <w:sz w:val="24"/>
          <w:szCs w:val="24"/>
        </w:rPr>
        <w:t>A</w:t>
      </w:r>
      <w:r w:rsidRPr="00B22205">
        <w:rPr>
          <w:i/>
          <w:iCs/>
          <w:sz w:val="24"/>
          <w:szCs w:val="24"/>
          <w:vertAlign w:val="subscript"/>
        </w:rPr>
        <w:t>min</w:t>
      </w:r>
      <w:r w:rsidRPr="00B22205">
        <w:rPr>
          <w:sz w:val="24"/>
          <w:szCs w:val="24"/>
          <w:vertAlign w:val="subscript"/>
        </w:rPr>
        <w:t xml:space="preserve"> </w:t>
      </w:r>
      <w:r w:rsidRPr="00B22205">
        <w:rPr>
          <w:sz w:val="24"/>
          <w:szCs w:val="24"/>
        </w:rPr>
        <w:t xml:space="preserve">is 3 dB and the antenna gain relative to peak towards the Earth station, </w:t>
      </w:r>
      <w:proofErr w:type="spellStart"/>
      <w:r w:rsidRPr="00B22205">
        <w:rPr>
          <w:i/>
          <w:iCs/>
          <w:sz w:val="24"/>
          <w:szCs w:val="24"/>
        </w:rPr>
        <w:t>G</w:t>
      </w:r>
      <w:r w:rsidRPr="00B22205">
        <w:rPr>
          <w:i/>
          <w:iCs/>
          <w:sz w:val="24"/>
          <w:szCs w:val="24"/>
          <w:vertAlign w:val="subscript"/>
        </w:rPr>
        <w:t>rel</w:t>
      </w:r>
      <w:proofErr w:type="spellEnd"/>
      <w:r w:rsidRPr="00B22205">
        <w:rPr>
          <w:sz w:val="24"/>
          <w:szCs w:val="24"/>
        </w:rPr>
        <w:t> = −3 </w:t>
      </w:r>
      <w:proofErr w:type="spellStart"/>
      <w:r w:rsidRPr="00B22205">
        <w:rPr>
          <w:sz w:val="24"/>
          <w:szCs w:val="24"/>
        </w:rPr>
        <w:t>dB.</w:t>
      </w:r>
      <w:proofErr w:type="spellEnd"/>
    </w:p>
    <w:p w14:paraId="56957467" w14:textId="77777777" w:rsidR="00F11CE1" w:rsidRDefault="00F11CE1" w:rsidP="00F11CE1">
      <w:pPr>
        <w:pStyle w:val="Headingb"/>
      </w:pPr>
      <w:r>
        <w:t>Step 1: Generation of precipitation fade PDF</w:t>
      </w:r>
    </w:p>
    <w:p w14:paraId="3E9F6ED5" w14:textId="77777777" w:rsidR="00F11CE1" w:rsidRDefault="00F11CE1" w:rsidP="00F11CE1">
      <w:pPr>
        <w:keepNext/>
      </w:pPr>
      <w:r>
        <w:t>The precipitation fade PDF should be generated using Annex 2 to this Recommendation from the selected rain rate, Earth station height, Earth station latitude, rain height, elevation angle, frequency and an assumed polarization of vertical as follows:</w:t>
      </w:r>
    </w:p>
    <w:p w14:paraId="056BABF0" w14:textId="27044822" w:rsidR="00F11CE1" w:rsidRDefault="00F11CE1" w:rsidP="00F11CE1">
      <w:pPr>
        <w:pStyle w:val="enumlev1"/>
      </w:pPr>
      <w:r>
        <w:t>1)</w:t>
      </w:r>
      <w:r>
        <w:tab/>
        <w:t xml:space="preserve">Calculate the maximum fade depth </w:t>
      </w:r>
      <w:r>
        <w:rPr>
          <w:i/>
          <w:iCs/>
        </w:rPr>
        <w:t>A</w:t>
      </w:r>
      <w:r w:rsidRPr="00A8679A">
        <w:rPr>
          <w:i/>
          <w:iCs/>
          <w:vertAlign w:val="subscript"/>
        </w:rPr>
        <w:t>rain</w:t>
      </w:r>
      <w:r>
        <w:rPr>
          <w:i/>
          <w:iCs/>
        </w:rPr>
        <w:t>(p)</w:t>
      </w:r>
      <w:r>
        <w:t xml:space="preserve"> using </w:t>
      </w:r>
      <w:r>
        <w:rPr>
          <w:i/>
          <w:iCs/>
        </w:rPr>
        <w:t>p</w:t>
      </w:r>
      <w:r>
        <w:t xml:space="preserve"> = </w:t>
      </w:r>
      <w:proofErr w:type="spellStart"/>
      <w:r w:rsidRPr="00A8679A">
        <w:rPr>
          <w:i/>
        </w:rPr>
        <w:t>p</w:t>
      </w:r>
      <w:r w:rsidRPr="00A8679A">
        <w:rPr>
          <w:i/>
          <w:iCs/>
          <w:vertAlign w:val="subscript"/>
        </w:rPr>
        <w:t>min</w:t>
      </w:r>
      <w:proofErr w:type="spellEnd"/>
      <w:r>
        <w:t xml:space="preserve">, noting that </w:t>
      </w:r>
      <w:proofErr w:type="spellStart"/>
      <w:r w:rsidRPr="00A8679A">
        <w:rPr>
          <w:i/>
          <w:iCs/>
        </w:rPr>
        <w:t>p</w:t>
      </w:r>
      <w:r w:rsidRPr="00A8679A">
        <w:rPr>
          <w:i/>
          <w:iCs/>
          <w:vertAlign w:val="subscript"/>
        </w:rPr>
        <w:t>min</w:t>
      </w:r>
      <w:proofErr w:type="spellEnd"/>
      <w:r>
        <w:t xml:space="preserve"> is provided in Annex 2</w:t>
      </w:r>
      <w:r w:rsidR="006347B1">
        <w:t>.</w:t>
      </w:r>
    </w:p>
    <w:p w14:paraId="0EAFBF67" w14:textId="61B9D613" w:rsidR="00F11CE1" w:rsidRPr="00DC3011" w:rsidRDefault="00F11CE1" w:rsidP="00F11CE1">
      <w:pPr>
        <w:pStyle w:val="enumlev1"/>
      </w:pPr>
      <w:r>
        <w:t>2)</w:t>
      </w:r>
      <w:r>
        <w:tab/>
        <w:t xml:space="preserve">Create a set of </w:t>
      </w:r>
      <w:r w:rsidRPr="006347B1">
        <w:rPr>
          <w:i/>
          <w:iCs/>
        </w:rPr>
        <w:t>N</w:t>
      </w:r>
      <w:r>
        <w:t xml:space="preserve"> bins of 0.1 dB width between 0 dB and </w:t>
      </w:r>
      <w:r w:rsidRPr="00993A4A">
        <w:t>round to</w:t>
      </w:r>
      <w:r w:rsidR="006347B1">
        <w:t xml:space="preserve"> </w:t>
      </w:r>
      <w:r>
        <w:t>one</w:t>
      </w:r>
      <w:r w:rsidR="006347B1">
        <w:t xml:space="preserve"> </w:t>
      </w:r>
      <w:r w:rsidRPr="00993A4A">
        <w:t>digit to the</w:t>
      </w:r>
      <w:r w:rsidR="006347B1">
        <w:t xml:space="preserve"> </w:t>
      </w:r>
      <w:r w:rsidRPr="00993A4A">
        <w:t>right</w:t>
      </w:r>
      <w:r w:rsidR="006347B1">
        <w:t xml:space="preserve"> </w:t>
      </w:r>
      <w:r w:rsidRPr="00993A4A">
        <w:t>of the decimal point</w:t>
      </w:r>
      <w:r w:rsidRPr="00C65F4D">
        <w:t xml:space="preserve"> of </w:t>
      </w:r>
      <w:r w:rsidRPr="00993A4A">
        <w:t>(</w:t>
      </w:r>
      <w:r w:rsidRPr="00C65F4D">
        <w:rPr>
          <w:i/>
          <w:iCs/>
        </w:rPr>
        <w:t>A</w:t>
      </w:r>
      <w:r w:rsidRPr="00993A4A">
        <w:rPr>
          <w:i/>
          <w:iCs/>
          <w:vertAlign w:val="subscript"/>
        </w:rPr>
        <w:t>rain</w:t>
      </w:r>
      <w:r w:rsidRPr="00993A4A">
        <w:rPr>
          <w:iCs/>
        </w:rPr>
        <w:t>(</w:t>
      </w:r>
      <w:proofErr w:type="spellStart"/>
      <w:r w:rsidRPr="00A8679A">
        <w:rPr>
          <w:i/>
          <w:iCs/>
        </w:rPr>
        <w:t>p</w:t>
      </w:r>
      <w:r w:rsidRPr="00A8679A">
        <w:rPr>
          <w:i/>
          <w:vertAlign w:val="subscript"/>
        </w:rPr>
        <w:t>min</w:t>
      </w:r>
      <w:proofErr w:type="spellEnd"/>
      <w:r w:rsidRPr="00993A4A">
        <w:rPr>
          <w:iCs/>
        </w:rPr>
        <w:t>))</w:t>
      </w:r>
      <w:r>
        <w:rPr>
          <w:iCs/>
        </w:rPr>
        <w:t xml:space="preserve"> </w:t>
      </w:r>
      <w:r w:rsidRPr="00993A4A">
        <w:rPr>
          <w:iCs/>
        </w:rPr>
        <w:t>+</w:t>
      </w:r>
      <w:r>
        <w:rPr>
          <w:iCs/>
        </w:rPr>
        <w:t xml:space="preserve"> </w:t>
      </w:r>
      <w:r w:rsidRPr="00C65F4D">
        <w:rPr>
          <w:iCs/>
        </w:rPr>
        <w:t xml:space="preserve">0.1 </w:t>
      </w:r>
      <w:proofErr w:type="spellStart"/>
      <w:r w:rsidRPr="00C65F4D">
        <w:rPr>
          <w:iCs/>
        </w:rPr>
        <w:t>dB</w:t>
      </w:r>
      <w:r w:rsidR="006347B1">
        <w:rPr>
          <w:iCs/>
        </w:rPr>
        <w:t>.</w:t>
      </w:r>
      <w:proofErr w:type="spellEnd"/>
    </w:p>
    <w:p w14:paraId="074E8227" w14:textId="77777777" w:rsidR="00F11CE1" w:rsidRDefault="00F11CE1" w:rsidP="00F11CE1">
      <w:pPr>
        <w:pStyle w:val="enumlev1"/>
        <w:rPr>
          <w:i/>
          <w:iCs/>
          <w:vertAlign w:val="subscript"/>
        </w:rPr>
      </w:pPr>
      <w:r>
        <w:lastRenderedPageBreak/>
        <w:t>3)</w:t>
      </w:r>
      <w:r>
        <w:tab/>
        <w:t xml:space="preserve">For each of the bins, determine the associate probability </w:t>
      </w:r>
      <w:r>
        <w:rPr>
          <w:i/>
          <w:iCs/>
        </w:rPr>
        <w:t>p</w:t>
      </w:r>
      <w:r>
        <w:t xml:space="preserve"> to create a cumulative distribution function (CDF) of </w:t>
      </w:r>
      <w:r>
        <w:rPr>
          <w:i/>
          <w:iCs/>
        </w:rPr>
        <w:t>A</w:t>
      </w:r>
      <w:r>
        <w:rPr>
          <w:i/>
          <w:iCs/>
          <w:vertAlign w:val="subscript"/>
        </w:rPr>
        <w:t>rain</w:t>
      </w:r>
    </w:p>
    <w:p w14:paraId="69E3BA54" w14:textId="77777777" w:rsidR="00F11CE1" w:rsidRPr="00993A4A" w:rsidRDefault="00E51B75" w:rsidP="00F11CE1">
      <w:pPr>
        <w:pStyle w:val="enumlev1"/>
        <w:rPr>
          <w:i/>
          <w:iCs/>
          <w:vertAlign w:val="subscript"/>
          <w:lang w:val="de-DE"/>
        </w:rPr>
      </w:pPr>
      <m:oMathPara>
        <m:oMath>
          <m:sSub>
            <m:sSubPr>
              <m:ctrlPr>
                <w:rPr>
                  <w:rFonts w:ascii="Cambria Math" w:hAnsi="Cambria Math"/>
                  <w:i/>
                  <w:iCs/>
                  <w:vertAlign w:val="subscript"/>
                  <w:lang w:val="de-DE"/>
                </w:rPr>
              </m:ctrlPr>
            </m:sSubPr>
            <m:e>
              <m:r>
                <w:rPr>
                  <w:rFonts w:ascii="Cambria Math" w:hAnsi="Cambria Math"/>
                  <w:vertAlign w:val="subscript"/>
                  <w:lang w:val="de-DE"/>
                </w:rPr>
                <m:t>CDF</m:t>
              </m:r>
            </m:e>
            <m:sub>
              <m:r>
                <w:rPr>
                  <w:rFonts w:ascii="Cambria Math" w:hAnsi="Cambria Math"/>
                  <w:vertAlign w:val="subscript"/>
                  <w:lang w:val="de-DE"/>
                </w:rPr>
                <m:t>n</m:t>
              </m:r>
            </m:sub>
          </m:sSub>
          <m:r>
            <w:rPr>
              <w:rFonts w:ascii="Cambria Math" w:hAnsi="Cambria Math"/>
              <w:vertAlign w:val="subscript"/>
              <w:lang w:val="de-DE"/>
            </w:rPr>
            <m:t>=Probability that</m:t>
          </m:r>
          <m:sSub>
            <m:sSubPr>
              <m:ctrlPr>
                <w:rPr>
                  <w:rFonts w:ascii="Cambria Math" w:hAnsi="Cambria Math"/>
                  <w:i/>
                  <w:iCs/>
                  <w:vertAlign w:val="subscript"/>
                  <w:lang w:val="de-DE"/>
                </w:rPr>
              </m:ctrlPr>
            </m:sSubPr>
            <m:e>
              <m:r>
                <w:rPr>
                  <w:rFonts w:ascii="Cambria Math" w:hAnsi="Cambria Math"/>
                  <w:vertAlign w:val="subscript"/>
                  <w:lang w:val="de-DE"/>
                </w:rPr>
                <m:t xml:space="preserve"> A</m:t>
              </m:r>
            </m:e>
            <m:sub>
              <m:r>
                <w:rPr>
                  <w:rFonts w:ascii="Cambria Math" w:hAnsi="Cambria Math"/>
                  <w:vertAlign w:val="subscript"/>
                  <w:lang w:val="de-DE"/>
                </w:rPr>
                <m:t>rain</m:t>
              </m:r>
            </m:sub>
          </m:sSub>
          <m:r>
            <w:rPr>
              <w:rFonts w:ascii="Cambria Math" w:hAnsi="Cambria Math"/>
              <w:vertAlign w:val="subscript"/>
              <w:lang w:val="de-DE"/>
            </w:rPr>
            <m:t>≥</m:t>
          </m:r>
          <m:d>
            <m:dPr>
              <m:ctrlPr>
                <w:rPr>
                  <w:rFonts w:ascii="Cambria Math" w:hAnsi="Cambria Math"/>
                  <w:i/>
                  <w:iCs/>
                  <w:vertAlign w:val="subscript"/>
                  <w:lang w:val="de-DE"/>
                </w:rPr>
              </m:ctrlPr>
            </m:dPr>
            <m:e>
              <m:d>
                <m:dPr>
                  <m:ctrlPr>
                    <w:rPr>
                      <w:rFonts w:ascii="Cambria Math" w:hAnsi="Cambria Math"/>
                      <w:i/>
                      <w:iCs/>
                      <w:vertAlign w:val="subscript"/>
                      <w:lang w:val="de-DE"/>
                    </w:rPr>
                  </m:ctrlPr>
                </m:dPr>
                <m:e>
                  <m:r>
                    <w:rPr>
                      <w:rFonts w:ascii="Cambria Math" w:hAnsi="Cambria Math"/>
                      <w:vertAlign w:val="subscript"/>
                      <w:lang w:val="de-DE"/>
                    </w:rPr>
                    <m:t>n-1</m:t>
                  </m:r>
                </m:e>
              </m:d>
              <m:r>
                <w:rPr>
                  <w:rFonts w:ascii="Cambria Math" w:hAnsi="Cambria Math"/>
                  <w:vertAlign w:val="subscript"/>
                  <w:lang w:val="de-DE"/>
                </w:rPr>
                <m:t>*0.1</m:t>
              </m:r>
            </m:e>
          </m:d>
          <m:r>
            <w:rPr>
              <w:rFonts w:ascii="Cambria Math" w:hAnsi="Cambria Math"/>
              <w:vertAlign w:val="subscript"/>
              <w:lang w:val="de-DE"/>
            </w:rPr>
            <m:t>dB        for n&lt;N</m:t>
          </m:r>
        </m:oMath>
      </m:oMathPara>
    </w:p>
    <w:p w14:paraId="60701024" w14:textId="77777777" w:rsidR="00F11CE1" w:rsidRPr="00993A4A" w:rsidRDefault="00E51B75" w:rsidP="00F11CE1">
      <w:pPr>
        <w:pStyle w:val="enumlev1"/>
        <w:rPr>
          <w:vertAlign w:val="subscript"/>
          <w:lang w:val="de-DE"/>
        </w:rPr>
      </w:pPr>
      <m:oMathPara>
        <m:oMath>
          <m:sSub>
            <m:sSubPr>
              <m:ctrlPr>
                <w:rPr>
                  <w:rFonts w:ascii="Cambria Math" w:hAnsi="Cambria Math"/>
                  <w:i/>
                  <w:iCs/>
                  <w:vertAlign w:val="subscript"/>
                  <w:lang w:val="de-DE"/>
                </w:rPr>
              </m:ctrlPr>
            </m:sSubPr>
            <m:e>
              <m:r>
                <w:rPr>
                  <w:rFonts w:ascii="Cambria Math" w:hAnsi="Cambria Math"/>
                  <w:vertAlign w:val="subscript"/>
                  <w:lang w:val="de-DE"/>
                </w:rPr>
                <m:t>CDF</m:t>
              </m:r>
            </m:e>
            <m:sub>
              <m:r>
                <w:rPr>
                  <w:rFonts w:ascii="Cambria Math" w:hAnsi="Cambria Math"/>
                  <w:vertAlign w:val="subscript"/>
                  <w:lang w:val="de-DE"/>
                </w:rPr>
                <m:t>n</m:t>
              </m:r>
            </m:sub>
          </m:sSub>
          <m:r>
            <w:rPr>
              <w:rFonts w:ascii="Cambria Math" w:hAnsi="Cambria Math"/>
              <w:vertAlign w:val="subscript"/>
              <w:lang w:val="de-DE"/>
            </w:rPr>
            <m:t>=0%       for n=N</m:t>
          </m:r>
        </m:oMath>
      </m:oMathPara>
    </w:p>
    <w:p w14:paraId="462816EF" w14:textId="411FA978" w:rsidR="00F11CE1" w:rsidRPr="00993A4A" w:rsidRDefault="00F11CE1" w:rsidP="00F11CE1">
      <w:pPr>
        <w:pStyle w:val="enumlev1"/>
        <w:rPr>
          <w:lang w:val="en-US"/>
        </w:rPr>
      </w:pPr>
      <w:r w:rsidRPr="00993A4A">
        <w:rPr>
          <w:lang w:val="en-US"/>
        </w:rPr>
        <w:tab/>
      </w:r>
      <w:r>
        <w:rPr>
          <w:lang w:val="en-US"/>
        </w:rPr>
        <w:t>w</w:t>
      </w:r>
      <w:r w:rsidRPr="00993A4A">
        <w:rPr>
          <w:lang w:val="en-US"/>
        </w:rPr>
        <w:t xml:space="preserve">ith </w:t>
      </w:r>
      <w:r w:rsidRPr="003A77E2">
        <w:rPr>
          <w:i/>
          <w:iCs/>
          <w:lang w:val="en-US"/>
        </w:rPr>
        <w:t>n</w:t>
      </w:r>
      <w:r w:rsidR="003A77E2">
        <w:rPr>
          <w:lang w:val="en-US"/>
        </w:rPr>
        <w:t xml:space="preserve"> </w:t>
      </w:r>
      <w:r w:rsidRPr="00993A4A">
        <w:rPr>
          <w:lang w:val="en-US"/>
        </w:rPr>
        <w:t>=</w:t>
      </w:r>
      <w:r w:rsidR="003A77E2">
        <w:rPr>
          <w:lang w:val="en-US"/>
        </w:rPr>
        <w:t xml:space="preserve"> </w:t>
      </w:r>
      <w:r w:rsidRPr="00993A4A">
        <w:rPr>
          <w:lang w:val="en-US"/>
        </w:rPr>
        <w:t>1, 2, 3, …</w:t>
      </w:r>
      <w:r w:rsidRPr="003A77E2">
        <w:rPr>
          <w:i/>
          <w:iCs/>
          <w:lang w:val="en-US"/>
        </w:rPr>
        <w:t>N</w:t>
      </w:r>
      <w:r w:rsidR="006347B1">
        <w:rPr>
          <w:i/>
          <w:iCs/>
          <w:lang w:val="en-US"/>
        </w:rPr>
        <w:t>.</w:t>
      </w:r>
      <w:r w:rsidRPr="00993A4A">
        <w:rPr>
          <w:lang w:val="en-US"/>
        </w:rPr>
        <w:t xml:space="preserve"> </w:t>
      </w:r>
    </w:p>
    <w:p w14:paraId="0B04B135" w14:textId="77777777" w:rsidR="00F11CE1" w:rsidRPr="00C65F4D" w:rsidRDefault="00F11CE1" w:rsidP="00F11CE1">
      <w:pPr>
        <w:pStyle w:val="enumlev1"/>
      </w:pPr>
      <w:r>
        <w:t>4)</w:t>
      </w:r>
      <w:r>
        <w:tab/>
        <w:t xml:space="preserve">For each of the bins, convert this CDF into a PDF of </w:t>
      </w:r>
      <w:r>
        <w:rPr>
          <w:i/>
          <w:iCs/>
        </w:rPr>
        <w:t>A</w:t>
      </w:r>
      <w:r>
        <w:rPr>
          <w:i/>
          <w:iCs/>
          <w:vertAlign w:val="subscript"/>
        </w:rPr>
        <w:t>rain</w:t>
      </w:r>
    </w:p>
    <w:p w14:paraId="4E0F04B0" w14:textId="77777777" w:rsidR="00F11CE1" w:rsidRPr="00993A4A" w:rsidRDefault="00E51B75" w:rsidP="00F11CE1">
      <w:pPr>
        <w:rPr>
          <w:vertAlign w:val="subscript"/>
          <w:lang w:val="de-DE"/>
        </w:rPr>
      </w:pPr>
      <m:oMathPara>
        <m:oMath>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CDF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CDF</m:t>
              </m:r>
            </m:e>
            <m:sub>
              <m:r>
                <w:rPr>
                  <w:rFonts w:ascii="Cambria Math" w:hAnsi="Cambria Math"/>
                </w:rPr>
                <m:t>n+1</m:t>
              </m:r>
            </m:sub>
          </m:sSub>
          <m:r>
            <w:rPr>
              <w:rFonts w:ascii="Cambria Math" w:hAnsi="Cambria Math"/>
              <w:vertAlign w:val="subscript"/>
              <w:lang w:val="en-US"/>
            </w:rPr>
            <m:t xml:space="preserve">              </m:t>
          </m:r>
          <m:r>
            <w:rPr>
              <w:rFonts w:ascii="Cambria Math" w:hAnsi="Cambria Math"/>
              <w:vertAlign w:val="subscript"/>
              <w:lang w:val="de-DE"/>
            </w:rPr>
            <m:t>for</m:t>
          </m:r>
          <m:r>
            <w:rPr>
              <w:rFonts w:ascii="Cambria Math" w:hAnsi="Cambria Math"/>
              <w:vertAlign w:val="subscript"/>
              <w:lang w:val="en-US"/>
            </w:rPr>
            <m:t xml:space="preserve"> </m:t>
          </m:r>
          <m:r>
            <w:rPr>
              <w:rFonts w:ascii="Cambria Math" w:hAnsi="Cambria Math"/>
              <w:vertAlign w:val="subscript"/>
              <w:lang w:val="de-DE"/>
            </w:rPr>
            <m:t>n&lt;N</m:t>
          </m:r>
        </m:oMath>
      </m:oMathPara>
    </w:p>
    <w:p w14:paraId="3133A3E3" w14:textId="77777777" w:rsidR="00F11CE1" w:rsidRPr="00993A4A" w:rsidRDefault="00E51B75" w:rsidP="00F11CE1">
      <w:pPr>
        <w:jc w:val="center"/>
      </w:pPr>
      <m:oMathPara>
        <m:oMath>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=0%   for n=N</m:t>
          </m:r>
        </m:oMath>
      </m:oMathPara>
    </w:p>
    <w:p w14:paraId="25230E0A" w14:textId="77777777" w:rsidR="00F11CE1" w:rsidRPr="00993A4A" w:rsidRDefault="00F11CE1" w:rsidP="00F11CE1">
      <w:r>
        <w:tab/>
        <w:t>w</w:t>
      </w:r>
      <w:r w:rsidRPr="00993A4A">
        <w:t xml:space="preserve">ith: </w:t>
      </w:r>
      <m:oMath>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=100%</m:t>
            </m:r>
          </m:e>
        </m:nary>
      </m:oMath>
    </w:p>
    <w:p w14:paraId="4CDE4F8D" w14:textId="39180B36" w:rsidR="00F11CE1" w:rsidRDefault="00F11CE1" w:rsidP="00F11CE1">
      <w:r>
        <w:t>A bin size of 0.1 dB should be used to ensure consistency with the output from Recommendation ITU</w:t>
      </w:r>
      <w:r>
        <w:noBreakHyphen/>
        <w:t>R </w:t>
      </w:r>
      <w:hyperlink r:id="rId55" w:history="1">
        <w:r w:rsidR="00CC1CBE" w:rsidRPr="00CC1CBE">
          <w:rPr>
            <w:rStyle w:val="Hyperlink"/>
            <w:color w:val="auto"/>
            <w:u w:val="none"/>
          </w:rPr>
          <w:t>S.1503</w:t>
        </w:r>
      </w:hyperlink>
      <w:r>
        <w:t xml:space="preserve">. Each bin of the CDF contains the probability that the precipitation fade is at least </w:t>
      </w:r>
      <w:r>
        <w:rPr>
          <w:i/>
          <w:iCs/>
        </w:rPr>
        <w:t>A</w:t>
      </w:r>
      <w:r>
        <w:rPr>
          <w:i/>
          <w:iCs/>
          <w:vertAlign w:val="subscript"/>
        </w:rPr>
        <w:t>rain</w:t>
      </w:r>
      <w:r>
        <w:rPr>
          <w:i/>
          <w:iCs/>
        </w:rPr>
        <w:t> </w:t>
      </w:r>
      <w:proofErr w:type="spellStart"/>
      <w:r>
        <w:t>dB.</w:t>
      </w:r>
      <w:proofErr w:type="spellEnd"/>
      <w:r>
        <w:t xml:space="preserve"> Each bin of the PDF contains the probability that the precipitation fade is between </w:t>
      </w:r>
      <w:r>
        <w:rPr>
          <w:i/>
          <w:iCs/>
        </w:rPr>
        <w:t>A</w:t>
      </w:r>
      <w:r>
        <w:rPr>
          <w:i/>
          <w:iCs/>
          <w:vertAlign w:val="subscript"/>
        </w:rPr>
        <w:t>rain</w:t>
      </w:r>
      <w:r>
        <w:rPr>
          <w:i/>
          <w:iCs/>
        </w:rPr>
        <w:t xml:space="preserve"> </w:t>
      </w:r>
      <w:r>
        <w:t xml:space="preserve">and </w:t>
      </w:r>
      <w:r>
        <w:rPr>
          <w:i/>
          <w:iCs/>
        </w:rPr>
        <w:t>A</w:t>
      </w:r>
      <w:r>
        <w:rPr>
          <w:i/>
          <w:iCs/>
          <w:vertAlign w:val="subscript"/>
        </w:rPr>
        <w:t>rain</w:t>
      </w:r>
      <w:r>
        <w:t xml:space="preserve"> + 0.1 </w:t>
      </w:r>
      <w:proofErr w:type="spellStart"/>
      <w:r>
        <w:t>dB.</w:t>
      </w:r>
      <w:proofErr w:type="spellEnd"/>
    </w:p>
    <w:p w14:paraId="079EBDBA" w14:textId="77777777" w:rsidR="00F11CE1" w:rsidRDefault="00F11CE1" w:rsidP="00F11CE1">
      <w:pPr>
        <w:pStyle w:val="Headingb"/>
      </w:pPr>
      <w:r>
        <w:t xml:space="preserve">Step 2: Generation of </w:t>
      </w:r>
      <w:proofErr w:type="spellStart"/>
      <w:r>
        <w:t>epfd</w:t>
      </w:r>
      <w:proofErr w:type="spellEnd"/>
      <w:r>
        <w:t xml:space="preserve"> PDF</w:t>
      </w:r>
    </w:p>
    <w:p w14:paraId="6FE13274" w14:textId="67448B2C" w:rsidR="00F11CE1" w:rsidRDefault="00F11CE1" w:rsidP="00F11CE1">
      <w:r>
        <w:t>Recommendation ITU</w:t>
      </w:r>
      <w:r>
        <w:noBreakHyphen/>
        <w:t>R </w:t>
      </w:r>
      <w:hyperlink r:id="rId56" w:history="1">
        <w:r w:rsidR="00CC1CBE" w:rsidRPr="00CC1CBE">
          <w:rPr>
            <w:rStyle w:val="Hyperlink"/>
            <w:color w:val="auto"/>
            <w:u w:val="none"/>
          </w:rPr>
          <w:t>S.1503</w:t>
        </w:r>
      </w:hyperlink>
      <w:r>
        <w:t xml:space="preserve"> should be used to determine the </w:t>
      </w:r>
      <w:proofErr w:type="spellStart"/>
      <w:r>
        <w:t>epfd</w:t>
      </w:r>
      <w:proofErr w:type="spellEnd"/>
      <w:r>
        <w:t xml:space="preserve"> CDF from the non-GSO FSS parameters and the frequency, dish size and Earth station antenna gain pattern. The </w:t>
      </w:r>
      <w:proofErr w:type="spellStart"/>
      <w:r>
        <w:t>epfd</w:t>
      </w:r>
      <w:proofErr w:type="spellEnd"/>
      <w:r>
        <w:t xml:space="preserve"> CDF will be calculated at the worst-case geometry from Recommendation ITU</w:t>
      </w:r>
      <w:r>
        <w:noBreakHyphen/>
        <w:t>R </w:t>
      </w:r>
      <w:hyperlink r:id="rId57" w:history="1">
        <w:r w:rsidR="00CC1CBE" w:rsidRPr="00CC1CBE">
          <w:rPr>
            <w:rStyle w:val="Hyperlink"/>
            <w:color w:val="auto"/>
            <w:u w:val="none"/>
          </w:rPr>
          <w:t>S.1503</w:t>
        </w:r>
      </w:hyperlink>
      <w:r>
        <w:t>.</w:t>
      </w:r>
    </w:p>
    <w:p w14:paraId="2D597A96" w14:textId="77777777" w:rsidR="00F11CE1" w:rsidRDefault="00F11CE1" w:rsidP="00F11CE1">
      <w:r>
        <w:t xml:space="preserve">The </w:t>
      </w:r>
      <w:proofErr w:type="spellStart"/>
      <w:r>
        <w:t>epfd</w:t>
      </w:r>
      <w:proofErr w:type="spellEnd"/>
      <w:r>
        <w:t xml:space="preserve"> CDF should then be converted into a PDF. </w:t>
      </w:r>
    </w:p>
    <w:p w14:paraId="5CC09C70" w14:textId="77777777" w:rsidR="00F11CE1" w:rsidRPr="006347B1" w:rsidRDefault="00F11CE1" w:rsidP="00F11CE1">
      <w:pPr>
        <w:pStyle w:val="Headingb"/>
        <w:rPr>
          <w:bCs/>
        </w:rPr>
      </w:pPr>
      <w:r w:rsidRPr="006347B1">
        <w:rPr>
          <w:bCs/>
        </w:rPr>
        <w:t xml:space="preserve">Step 3: Creation of </w:t>
      </w:r>
      <w:r w:rsidRPr="006347B1">
        <w:rPr>
          <w:bCs/>
          <w:i/>
          <w:iCs/>
        </w:rPr>
        <w:t>C</w:t>
      </w:r>
      <w:r w:rsidRPr="006347B1">
        <w:rPr>
          <w:bCs/>
        </w:rPr>
        <w:t>/</w:t>
      </w:r>
      <w:r w:rsidRPr="006347B1">
        <w:rPr>
          <w:bCs/>
          <w:i/>
          <w:iCs/>
        </w:rPr>
        <w:t>N</w:t>
      </w:r>
      <w:r w:rsidRPr="006347B1">
        <w:rPr>
          <w:bCs/>
        </w:rPr>
        <w:t xml:space="preserve"> and </w:t>
      </w:r>
      <w:r w:rsidRPr="006347B1">
        <w:rPr>
          <w:bCs/>
          <w:i/>
          <w:iCs/>
        </w:rPr>
        <w:t>C</w:t>
      </w:r>
      <w:r w:rsidRPr="006347B1">
        <w:rPr>
          <w:bCs/>
        </w:rPr>
        <w:t>/(</w:t>
      </w:r>
      <w:r w:rsidRPr="006347B1">
        <w:rPr>
          <w:bCs/>
          <w:i/>
          <w:iCs/>
        </w:rPr>
        <w:t>N</w:t>
      </w:r>
      <w:r w:rsidRPr="006347B1">
        <w:rPr>
          <w:bCs/>
        </w:rPr>
        <w:t>+</w:t>
      </w:r>
      <w:r w:rsidRPr="006347B1">
        <w:rPr>
          <w:bCs/>
          <w:i/>
          <w:iCs/>
        </w:rPr>
        <w:t>I</w:t>
      </w:r>
      <w:r w:rsidRPr="006347B1">
        <w:rPr>
          <w:bCs/>
        </w:rPr>
        <w:t xml:space="preserve">) CDFs by convolution of precipitation fade PDF with </w:t>
      </w:r>
      <w:proofErr w:type="spellStart"/>
      <w:r w:rsidRPr="006347B1">
        <w:rPr>
          <w:bCs/>
        </w:rPr>
        <w:t>epfd</w:t>
      </w:r>
      <w:proofErr w:type="spellEnd"/>
      <w:r w:rsidRPr="006347B1">
        <w:rPr>
          <w:bCs/>
        </w:rPr>
        <w:t xml:space="preserve"> PDF</w:t>
      </w:r>
    </w:p>
    <w:p w14:paraId="643E6D9F" w14:textId="77777777" w:rsidR="00F11CE1" w:rsidRDefault="00F11CE1" w:rsidP="00F11CE1">
      <w:r>
        <w:t xml:space="preserve">For the selected generic GSO reference link, the </w:t>
      </w:r>
      <w:r>
        <w:rPr>
          <w:i/>
          <w:iCs/>
        </w:rPr>
        <w:t>C</w:t>
      </w:r>
      <w:r>
        <w:t>/</w:t>
      </w:r>
      <w:r>
        <w:rPr>
          <w:i/>
          <w:iCs/>
        </w:rPr>
        <w:t>N</w:t>
      </w:r>
      <w:r>
        <w:t xml:space="preserve"> and </w:t>
      </w:r>
      <w:r>
        <w:rPr>
          <w:i/>
          <w:iCs/>
        </w:rPr>
        <w:t>C</w:t>
      </w:r>
      <w:r>
        <w:t>/(</w:t>
      </w:r>
      <w:r>
        <w:rPr>
          <w:i/>
          <w:iCs/>
        </w:rPr>
        <w:t>N</w:t>
      </w:r>
      <w:r>
        <w:t>+</w:t>
      </w:r>
      <w:r>
        <w:rPr>
          <w:i/>
          <w:iCs/>
        </w:rPr>
        <w:t>I</w:t>
      </w:r>
      <w:r>
        <w:t>) PDFs should be generated using the following steps to undertake the discrete convolution:</w:t>
      </w:r>
    </w:p>
    <w:p w14:paraId="4A004D0B" w14:textId="77777777" w:rsidR="00F11CE1" w:rsidRDefault="00F11CE1" w:rsidP="00F11CE1">
      <w:pPr>
        <w:tabs>
          <w:tab w:val="left" w:pos="2608"/>
          <w:tab w:val="left" w:pos="3345"/>
        </w:tabs>
        <w:spacing w:before="80"/>
        <w:ind w:left="1134" w:hanging="1134"/>
        <w:rPr>
          <w:i/>
          <w:iCs/>
        </w:rPr>
      </w:pPr>
      <w:r>
        <w:rPr>
          <w:i/>
          <w:iCs/>
        </w:rPr>
        <w:tab/>
        <w:t>Initialize the C</w:t>
      </w:r>
      <w:r>
        <w:t>/</w:t>
      </w:r>
      <w:r>
        <w:rPr>
          <w:i/>
          <w:iCs/>
        </w:rPr>
        <w:t>N and C</w:t>
      </w:r>
      <w:r>
        <w:rPr>
          <w:iCs/>
        </w:rPr>
        <w:t>/</w:t>
      </w:r>
      <w:r>
        <w:rPr>
          <w:i/>
          <w:iCs/>
        </w:rPr>
        <w:t>(N+I) distributions with bin size of 0.1 dB</w:t>
      </w:r>
    </w:p>
    <w:p w14:paraId="08988880" w14:textId="77777777" w:rsidR="00F11CE1" w:rsidRDefault="00F11CE1" w:rsidP="00F11CE1">
      <w:pPr>
        <w:tabs>
          <w:tab w:val="left" w:pos="2608"/>
          <w:tab w:val="left" w:pos="3345"/>
        </w:tabs>
        <w:spacing w:before="80"/>
        <w:ind w:left="1134" w:hanging="1134"/>
        <w:rPr>
          <w:i/>
          <w:iCs/>
        </w:rPr>
      </w:pPr>
      <w:r>
        <w:rPr>
          <w:i/>
          <w:iCs/>
        </w:rPr>
        <w:tab/>
        <w:t xml:space="preserve">Calculate the effective area of an isotropic antenna at wavelength </w:t>
      </w:r>
      <w:r>
        <w:rPr>
          <w:i/>
          <w:iCs/>
        </w:rPr>
        <w:sym w:font="Symbol" w:char="F06C"/>
      </w:r>
      <w:r>
        <w:rPr>
          <w:i/>
          <w:iCs/>
        </w:rPr>
        <w:t xml:space="preserve"> using:</w:t>
      </w:r>
    </w:p>
    <w:p w14:paraId="0D9C92A9" w14:textId="51CC1055" w:rsidR="00691E7B" w:rsidRDefault="00F11CE1" w:rsidP="00F11CE1">
      <w:pPr>
        <w:pStyle w:val="Equation"/>
      </w:pPr>
      <w:r>
        <w:tab/>
      </w:r>
      <w:r w:rsidR="00691E7B">
        <w:tab/>
      </w:r>
      <m:oMath>
        <m:sSub>
          <m:sSubPr>
            <m:ctrlPr>
              <w:rPr>
                <w:rFonts w:ascii="Cambria Math" w:hAnsi="Cambria Math"/>
                <w:i/>
              </w:rPr>
            </m:ctrlPr>
          </m:sSubPr>
          <m:e>
            <m:r>
              <w:rPr>
                <w:rFonts w:ascii="Cambria Math" w:hAnsi="Cambria Math"/>
              </w:rPr>
              <m:t>A</m:t>
            </m:r>
          </m:e>
          <m:sub>
            <m:r>
              <w:rPr>
                <w:rFonts w:ascii="Cambria Math" w:hAnsi="Cambria Math"/>
              </w:rPr>
              <m:t>ISO</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m:rPr>
                            <m:sty m:val="p"/>
                          </m:rPr>
                          <w:rPr>
                            <w:rFonts w:ascii="Cambria Math" w:hAnsi="Cambria Math"/>
                          </w:rPr>
                          <m:t>λ</m:t>
                        </m:r>
                      </m:e>
                      <m:sup>
                        <m:r>
                          <w:rPr>
                            <w:rFonts w:ascii="Cambria Math" w:hAnsi="Cambria Math"/>
                          </w:rPr>
                          <m:t>2</m:t>
                        </m:r>
                      </m:sup>
                    </m:sSup>
                  </m:num>
                  <m:den>
                    <m:r>
                      <w:rPr>
                        <w:rFonts w:ascii="Cambria Math" w:hAnsi="Cambria Math"/>
                      </w:rPr>
                      <m:t>4</m:t>
                    </m:r>
                    <m:r>
                      <m:rPr>
                        <m:sty m:val="p"/>
                      </m:rPr>
                      <w:rPr>
                        <w:rFonts w:ascii="Cambria Math" w:hAnsi="Cambria Math"/>
                      </w:rPr>
                      <m:t>π</m:t>
                    </m:r>
                  </m:den>
                </m:f>
              </m:e>
            </m:d>
          </m:e>
        </m:func>
      </m:oMath>
    </w:p>
    <w:p w14:paraId="03E7DE0D" w14:textId="77777777" w:rsidR="00F11CE1" w:rsidRDefault="00F11CE1" w:rsidP="006347B1">
      <w:pPr>
        <w:tabs>
          <w:tab w:val="left" w:pos="2608"/>
          <w:tab w:val="left" w:pos="3345"/>
        </w:tabs>
        <w:spacing w:before="80"/>
        <w:ind w:left="794" w:hanging="794"/>
        <w:rPr>
          <w:i/>
          <w:iCs/>
        </w:rPr>
      </w:pPr>
      <w:r>
        <w:rPr>
          <w:i/>
          <w:iCs/>
        </w:rPr>
        <w:tab/>
        <w:t>Calculate the wanted signal power accounting for additional link losses and antenna gain at edge of coverage:</w:t>
      </w:r>
    </w:p>
    <w:p w14:paraId="25C80440" w14:textId="28DDB9E0" w:rsidR="00FE3BBD" w:rsidRDefault="00FE3BBD" w:rsidP="00FE3BBD">
      <w:pPr>
        <w:pStyle w:val="Equation"/>
      </w:pPr>
      <w:r>
        <w:tab/>
      </w:r>
      <w:r>
        <w:tab/>
      </w:r>
      <m:oMath>
        <m:r>
          <w:rPr>
            <w:rFonts w:ascii="Cambria Math" w:hAnsi="Cambria Math"/>
          </w:rPr>
          <m:t>C=eirp+</m:t>
        </m:r>
        <m:r>
          <m:rPr>
            <m:sty m:val="p"/>
          </m:rPr>
          <w:rPr>
            <w:rFonts w:ascii="Cambria Math" w:hAnsi="Cambria Math"/>
          </w:rPr>
          <m:t>Δ</m:t>
        </m:r>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rel</m:t>
            </m:r>
          </m:sub>
        </m:sSub>
      </m:oMath>
    </w:p>
    <w:p w14:paraId="7C7CE387" w14:textId="77777777" w:rsidR="00F11CE1" w:rsidRDefault="00F11CE1" w:rsidP="00F11CE1">
      <w:pPr>
        <w:tabs>
          <w:tab w:val="left" w:pos="2608"/>
          <w:tab w:val="left" w:pos="3345"/>
        </w:tabs>
        <w:spacing w:before="80"/>
        <w:ind w:left="1134" w:hanging="1134"/>
        <w:rPr>
          <w:i/>
          <w:iCs/>
        </w:rPr>
      </w:pPr>
      <w:r>
        <w:rPr>
          <w:i/>
          <w:iCs/>
        </w:rPr>
        <w:tab/>
        <w:t>Calculate the system noise power using:</w:t>
      </w:r>
    </w:p>
    <w:p w14:paraId="7DAF08A5" w14:textId="3436E221" w:rsidR="00452897" w:rsidRDefault="00452897" w:rsidP="00452897">
      <w:pPr>
        <w:pStyle w:val="Equation"/>
      </w:pPr>
      <w:r>
        <w:tab/>
      </w:r>
      <w:r>
        <w:tab/>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B</m:t>
                    </m:r>
                  </m:e>
                  <m:sub>
                    <m:r>
                      <w:rPr>
                        <w:rFonts w:ascii="Cambria Math" w:hAnsi="Cambria Math"/>
                      </w:rPr>
                      <m:t>MHz</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e>
            </m:d>
          </m:e>
        </m:fun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dB</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ointra</m:t>
            </m:r>
          </m:sub>
        </m:sSub>
      </m:oMath>
    </w:p>
    <w:p w14:paraId="30039580" w14:textId="77777777" w:rsidR="00F11CE1" w:rsidRDefault="00F11CE1" w:rsidP="00F11CE1">
      <w:pPr>
        <w:tabs>
          <w:tab w:val="left" w:pos="2608"/>
          <w:tab w:val="left" w:pos="3345"/>
        </w:tabs>
        <w:spacing w:before="80"/>
        <w:ind w:left="1134" w:hanging="1134"/>
        <w:rPr>
          <w:i/>
          <w:iCs/>
        </w:rPr>
      </w:pPr>
      <w:r w:rsidRPr="001345E4">
        <w:rPr>
          <w:i/>
          <w:iCs/>
          <w:lang w:val="fr-CH"/>
        </w:rPr>
        <w:tab/>
      </w:r>
      <w:r>
        <w:rPr>
          <w:i/>
          <w:iCs/>
        </w:rPr>
        <w:t>For each value A</w:t>
      </w:r>
      <w:r>
        <w:rPr>
          <w:i/>
          <w:iCs/>
          <w:vertAlign w:val="subscript"/>
        </w:rPr>
        <w:t>rain</w:t>
      </w:r>
      <w:r>
        <w:rPr>
          <w:i/>
          <w:iCs/>
        </w:rPr>
        <w:t xml:space="preserve"> in the precipitation fade PDF</w:t>
      </w:r>
    </w:p>
    <w:p w14:paraId="148B2DC3" w14:textId="77777777" w:rsidR="00F11CE1" w:rsidRDefault="00F11CE1" w:rsidP="00F11CE1">
      <w:pPr>
        <w:ind w:left="720"/>
        <w:rPr>
          <w:i/>
          <w:iCs/>
        </w:rPr>
      </w:pPr>
      <w:r>
        <w:rPr>
          <w:i/>
          <w:iCs/>
        </w:rPr>
        <w:t>{</w:t>
      </w:r>
    </w:p>
    <w:p w14:paraId="3A6758A6" w14:textId="77777777" w:rsidR="00F11CE1" w:rsidRDefault="00F11CE1" w:rsidP="00F11CE1">
      <w:pPr>
        <w:tabs>
          <w:tab w:val="left" w:pos="2608"/>
          <w:tab w:val="left" w:pos="3345"/>
        </w:tabs>
        <w:spacing w:before="80"/>
        <w:ind w:left="1134" w:hanging="1134"/>
        <w:rPr>
          <w:i/>
          <w:iCs/>
        </w:rPr>
      </w:pPr>
      <w:r>
        <w:rPr>
          <w:i/>
          <w:iCs/>
        </w:rPr>
        <w:tab/>
        <w:t>Calculate the faded wanted signal power using:</w:t>
      </w:r>
    </w:p>
    <w:p w14:paraId="29C0A4BC" w14:textId="0F30F124" w:rsidR="00F11CE1" w:rsidRDefault="00463523" w:rsidP="00D529B2">
      <w:pPr>
        <w:pStyle w:val="Equation"/>
        <w:rPr>
          <w:iCs/>
        </w:rPr>
      </w:pPr>
      <w:r>
        <w:tab/>
      </w:r>
      <w:r w:rsidR="00F11CE1">
        <w:tab/>
      </w:r>
      <m:oMath>
        <m:sSub>
          <m:sSubPr>
            <m:ctrlPr>
              <w:rPr>
                <w:rFonts w:ascii="Cambria Math" w:hAnsi="Cambria Math"/>
              </w:rPr>
            </m:ctrlPr>
          </m:sSubPr>
          <m:e>
            <m:r>
              <w:rPr>
                <w:rFonts w:ascii="Cambria Math" w:hAnsi="Cambria Math"/>
              </w:rPr>
              <m:t>C</m:t>
            </m:r>
          </m:e>
          <m:sub>
            <m:r>
              <w:rPr>
                <w:rFonts w:ascii="Cambria Math" w:hAnsi="Cambria Math"/>
              </w:rPr>
              <m:t>f</m:t>
            </m:r>
          </m:sub>
        </m:sSub>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rain</m:t>
            </m:r>
          </m:sub>
        </m:sSub>
      </m:oMath>
    </w:p>
    <w:p w14:paraId="5E7C7E43" w14:textId="77777777" w:rsidR="00F11CE1" w:rsidRDefault="00F11CE1" w:rsidP="00F11CE1">
      <w:pPr>
        <w:tabs>
          <w:tab w:val="left" w:pos="2608"/>
          <w:tab w:val="left" w:pos="3345"/>
        </w:tabs>
        <w:spacing w:before="80"/>
        <w:ind w:left="1134" w:hanging="1134"/>
        <w:rPr>
          <w:i/>
          <w:iCs/>
        </w:rPr>
      </w:pPr>
      <w:r>
        <w:tab/>
      </w:r>
      <w:r>
        <w:rPr>
          <w:i/>
          <w:iCs/>
        </w:rPr>
        <w:t>Calculate the C</w:t>
      </w:r>
      <w:r>
        <w:rPr>
          <w:iCs/>
        </w:rPr>
        <w:t>/</w:t>
      </w:r>
      <w:r>
        <w:rPr>
          <w:i/>
          <w:iCs/>
        </w:rPr>
        <w:t>N using:</w:t>
      </w:r>
    </w:p>
    <w:p w14:paraId="0F5E2481" w14:textId="1C8F642F" w:rsidR="00D529B2" w:rsidRPr="00D529B2" w:rsidRDefault="00D529B2" w:rsidP="00D529B2">
      <w:pPr>
        <w:pStyle w:val="Equation"/>
      </w:pPr>
      <w:r>
        <w:rPr>
          <w:i/>
        </w:rPr>
        <w:tab/>
      </w:r>
      <w:r>
        <w:rPr>
          <w:i/>
        </w:rPr>
        <w:tab/>
      </w:r>
      <m:oMath>
        <m:f>
          <m:fPr>
            <m:ctrlPr>
              <w:rPr>
                <w:rFonts w:ascii="Cambria Math" w:hAnsi="Cambria Math"/>
              </w:rPr>
            </m:ctrlPr>
          </m:fPr>
          <m:num>
            <m:r>
              <w:rPr>
                <w:rFonts w:ascii="Cambria Math" w:hAnsi="Cambria Math"/>
              </w:rPr>
              <m:t>C</m:t>
            </m:r>
          </m:num>
          <m:den>
            <m:r>
              <w:rPr>
                <w:rFonts w:ascii="Cambria Math" w:hAnsi="Cambria Math"/>
              </w:rPr>
              <m:t>N</m:t>
            </m:r>
          </m:den>
        </m:f>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m:t>
            </m:r>
          </m:sub>
        </m:sSub>
      </m:oMath>
    </w:p>
    <w:p w14:paraId="74408A06" w14:textId="77777777" w:rsidR="00F11CE1" w:rsidRDefault="00F11CE1" w:rsidP="00F11CE1">
      <w:pPr>
        <w:tabs>
          <w:tab w:val="left" w:pos="2608"/>
          <w:tab w:val="left" w:pos="3345"/>
        </w:tabs>
        <w:spacing w:before="80"/>
        <w:ind w:left="1134" w:hanging="1134"/>
        <w:rPr>
          <w:i/>
          <w:iCs/>
        </w:rPr>
      </w:pPr>
      <w:r>
        <w:rPr>
          <w:i/>
          <w:iCs/>
        </w:rPr>
        <w:tab/>
        <w:t>Update the C</w:t>
      </w:r>
      <w:r>
        <w:rPr>
          <w:iCs/>
        </w:rPr>
        <w:t>/</w:t>
      </w:r>
      <w:r>
        <w:rPr>
          <w:i/>
          <w:iCs/>
        </w:rPr>
        <w:t>N distribution with this C</w:t>
      </w:r>
      <w:r>
        <w:rPr>
          <w:iCs/>
        </w:rPr>
        <w:t>/</w:t>
      </w:r>
      <w:r>
        <w:rPr>
          <w:i/>
          <w:iCs/>
        </w:rPr>
        <w:t>N and the probability associated with this A</w:t>
      </w:r>
      <w:r>
        <w:rPr>
          <w:i/>
          <w:iCs/>
          <w:vertAlign w:val="subscript"/>
        </w:rPr>
        <w:t>rain</w:t>
      </w:r>
    </w:p>
    <w:p w14:paraId="6AFC0ADA" w14:textId="77777777" w:rsidR="00F11CE1" w:rsidRDefault="00F11CE1" w:rsidP="00F11CE1">
      <w:pPr>
        <w:tabs>
          <w:tab w:val="left" w:pos="2608"/>
          <w:tab w:val="left" w:pos="3345"/>
        </w:tabs>
        <w:spacing w:before="80"/>
        <w:ind w:left="1134" w:hanging="1134"/>
        <w:rPr>
          <w:i/>
          <w:iCs/>
        </w:rPr>
      </w:pPr>
      <w:r>
        <w:rPr>
          <w:i/>
          <w:iCs/>
        </w:rPr>
        <w:tab/>
        <w:t>For each value EPFD in the EPFD PDF</w:t>
      </w:r>
    </w:p>
    <w:p w14:paraId="62394501" w14:textId="77777777" w:rsidR="00F11CE1" w:rsidRDefault="00F11CE1" w:rsidP="00F11CE1">
      <w:pPr>
        <w:ind w:left="720"/>
        <w:rPr>
          <w:i/>
          <w:iCs/>
        </w:rPr>
      </w:pPr>
      <w:r>
        <w:rPr>
          <w:i/>
          <w:iCs/>
        </w:rPr>
        <w:tab/>
        <w:t>{</w:t>
      </w:r>
    </w:p>
    <w:p w14:paraId="4A192249" w14:textId="77777777" w:rsidR="00F11CE1" w:rsidRDefault="00F11CE1" w:rsidP="00F11CE1">
      <w:pPr>
        <w:tabs>
          <w:tab w:val="left" w:pos="2608"/>
          <w:tab w:val="left" w:pos="3345"/>
        </w:tabs>
        <w:spacing w:before="80"/>
        <w:ind w:left="1871" w:hanging="737"/>
      </w:pPr>
      <w:r>
        <w:lastRenderedPageBreak/>
        <w:tab/>
      </w:r>
      <w:r>
        <w:rPr>
          <w:i/>
          <w:iCs/>
        </w:rPr>
        <w:t>Calculate the interference from the EPFD</w:t>
      </w:r>
      <w:r>
        <w:t>:</w:t>
      </w:r>
    </w:p>
    <w:p w14:paraId="7E097234" w14:textId="5E7D3C37" w:rsidR="00471C2D" w:rsidRDefault="00F11CE1" w:rsidP="00F11CE1">
      <w:pPr>
        <w:pStyle w:val="Equation"/>
      </w:pPr>
      <w:r>
        <w:tab/>
      </w:r>
      <w:r w:rsidR="00471C2D">
        <w:tab/>
      </w:r>
      <m:oMath>
        <m:r>
          <w:rPr>
            <w:rFonts w:ascii="Cambria Math" w:hAnsi="Cambria Math"/>
          </w:rPr>
          <m:t>I=EPFD+</m:t>
        </m:r>
        <m:sSub>
          <m:sSubPr>
            <m:ctrlPr>
              <w:rPr>
                <w:rFonts w:ascii="Cambria Math" w:hAnsi="Cambria Math"/>
                <w:i/>
              </w:rPr>
            </m:ctrlPr>
          </m:sSubPr>
          <m:e>
            <m:r>
              <w:rPr>
                <w:rFonts w:ascii="Cambria Math" w:hAnsi="Cambria Math"/>
              </w:rPr>
              <m:t>G</m:t>
            </m:r>
          </m:e>
          <m:sub>
            <m:r>
              <w:rPr>
                <w:rFonts w:ascii="Cambria Math" w:hAnsi="Cambria Math"/>
              </w:rPr>
              <m:t>peak</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iso</m:t>
            </m:r>
          </m:sub>
        </m:sSub>
      </m:oMath>
    </w:p>
    <w:p w14:paraId="15B8C1C7" w14:textId="77777777" w:rsidR="00F11CE1" w:rsidRDefault="00F11CE1" w:rsidP="00F11CE1">
      <w:pPr>
        <w:tabs>
          <w:tab w:val="left" w:pos="2608"/>
          <w:tab w:val="left" w:pos="3345"/>
        </w:tabs>
        <w:spacing w:before="80"/>
        <w:ind w:left="1871" w:hanging="737"/>
      </w:pPr>
      <w:r>
        <w:tab/>
      </w:r>
      <w:r>
        <w:rPr>
          <w:i/>
          <w:iCs/>
        </w:rPr>
        <w:t>Calculate the noise plus interference using</w:t>
      </w:r>
      <w:r>
        <w:t>:</w:t>
      </w:r>
    </w:p>
    <w:p w14:paraId="615A4F16" w14:textId="352BEF2C" w:rsidR="007114E3" w:rsidRDefault="00F11CE1" w:rsidP="003E4567">
      <w:pPr>
        <w:pStyle w:val="Equation"/>
      </w:pPr>
      <w:r>
        <w:tab/>
      </w:r>
      <w:r>
        <w:tab/>
      </w:r>
      <m:oMath>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T</m:t>
                </m:r>
              </m:sub>
            </m:sSub>
            <m:r>
              <m:rPr>
                <m:sty m:val="p"/>
              </m:rPr>
              <w:rPr>
                <w:rFonts w:ascii="Cambria Math" w:hAnsi="Cambria Math"/>
              </w:rPr>
              <m:t>+</m:t>
            </m:r>
            <m:r>
              <w:rPr>
                <w:rFonts w:ascii="Cambria Math" w:hAnsi="Cambria Math"/>
              </w:rPr>
              <m:t>I</m:t>
            </m:r>
          </m:e>
        </m:d>
        <m:r>
          <m:rPr>
            <m:sty m:val="p"/>
          </m:rP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m:t>
                            </m:r>
                          </m:sub>
                        </m:sSub>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r>
                          <w:rPr>
                            <w:rFonts w:ascii="Cambria Math" w:hAnsi="Cambria Math"/>
                          </w:rPr>
                          <m:t>I</m:t>
                        </m:r>
                      </m:num>
                      <m:den>
                        <m:r>
                          <m:rPr>
                            <m:sty m:val="p"/>
                          </m:rPr>
                          <w:rPr>
                            <w:rFonts w:ascii="Cambria Math" w:hAnsi="Cambria Math"/>
                          </w:rPr>
                          <m:t>10</m:t>
                        </m:r>
                      </m:den>
                    </m:f>
                  </m:sup>
                </m:sSup>
              </m:e>
            </m:d>
          </m:e>
        </m:func>
      </m:oMath>
    </w:p>
    <w:p w14:paraId="3C771648" w14:textId="77777777" w:rsidR="00F11CE1" w:rsidRDefault="00F11CE1" w:rsidP="00F11CE1">
      <w:pPr>
        <w:tabs>
          <w:tab w:val="left" w:pos="2608"/>
          <w:tab w:val="left" w:pos="3345"/>
        </w:tabs>
        <w:spacing w:before="80"/>
        <w:ind w:left="1871" w:hanging="737"/>
        <w:rPr>
          <w:i/>
          <w:iCs/>
        </w:rPr>
      </w:pPr>
      <w:r>
        <w:tab/>
      </w:r>
      <w:r>
        <w:rPr>
          <w:i/>
          <w:iCs/>
        </w:rPr>
        <w:t>Calculate the C</w:t>
      </w:r>
      <w:r>
        <w:rPr>
          <w:iCs/>
        </w:rPr>
        <w:t>/</w:t>
      </w:r>
      <w:r>
        <w:rPr>
          <w:i/>
          <w:iCs/>
        </w:rPr>
        <w:t>(N+I) using:</w:t>
      </w:r>
    </w:p>
    <w:p w14:paraId="655C15C2" w14:textId="3D00112E" w:rsidR="00274D88" w:rsidRDefault="00F11CE1" w:rsidP="00F11CE1">
      <w:pPr>
        <w:pStyle w:val="Equation"/>
      </w:pPr>
      <w:r>
        <w:tab/>
      </w:r>
      <w:r w:rsidR="00274D88">
        <w:tab/>
      </w:r>
      <m:oMath>
        <m:f>
          <m:fPr>
            <m:ctrlPr>
              <w:rPr>
                <w:rFonts w:ascii="Cambria Math" w:hAnsi="Cambria Math"/>
                <w:i/>
              </w:rPr>
            </m:ctrlPr>
          </m:fPr>
          <m:num>
            <m:r>
              <w:rPr>
                <w:rFonts w:ascii="Cambria Math" w:hAnsi="Cambria Math"/>
              </w:rPr>
              <m:t>C</m:t>
            </m:r>
          </m:num>
          <m:den>
            <m:r>
              <w:rPr>
                <w:rFonts w:ascii="Cambria Math" w:hAnsi="Cambria Math"/>
              </w:rPr>
              <m:t>N+I</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N</m:t>
                </m:r>
              </m:e>
              <m:sub>
                <m:r>
                  <w:rPr>
                    <w:rFonts w:ascii="Cambria Math" w:hAnsi="Cambria Math"/>
                  </w:rPr>
                  <m:t>T</m:t>
                </m:r>
              </m:sub>
            </m:sSub>
            <m:r>
              <m:rPr>
                <m:sty m:val="p"/>
              </m:rPr>
              <w:rPr>
                <w:rFonts w:ascii="Cambria Math" w:hAnsi="Cambria Math"/>
              </w:rPr>
              <m:t>+</m:t>
            </m:r>
            <m:r>
              <w:rPr>
                <w:rFonts w:ascii="Cambria Math" w:hAnsi="Cambria Math"/>
              </w:rPr>
              <m:t>I</m:t>
            </m:r>
          </m:e>
        </m:d>
      </m:oMath>
    </w:p>
    <w:p w14:paraId="44C1F969" w14:textId="77777777" w:rsidR="00F11CE1" w:rsidRDefault="00F11CE1" w:rsidP="00F11CE1">
      <w:pPr>
        <w:ind w:left="720"/>
        <w:rPr>
          <w:i/>
          <w:iCs/>
        </w:rPr>
      </w:pPr>
      <w:r>
        <w:rPr>
          <w:i/>
          <w:iCs/>
        </w:rPr>
        <w:tab/>
      </w:r>
      <w:r>
        <w:rPr>
          <w:i/>
          <w:iCs/>
        </w:rPr>
        <w:tab/>
        <w:t>Identify the relevant C</w:t>
      </w:r>
      <w:r>
        <w:rPr>
          <w:iCs/>
        </w:rPr>
        <w:t>/</w:t>
      </w:r>
      <w:r>
        <w:rPr>
          <w:i/>
          <w:iCs/>
        </w:rPr>
        <w:t>(N+I) bin for this C</w:t>
      </w:r>
      <w:r>
        <w:rPr>
          <w:iCs/>
        </w:rPr>
        <w:t>/</w:t>
      </w:r>
      <w:r>
        <w:rPr>
          <w:i/>
          <w:iCs/>
        </w:rPr>
        <w:t>(N+I) value</w:t>
      </w:r>
    </w:p>
    <w:p w14:paraId="608A0F07" w14:textId="505A9076" w:rsidR="00F11CE1" w:rsidRDefault="006347B1" w:rsidP="006347B1">
      <w:pPr>
        <w:ind w:left="1191" w:hanging="471"/>
        <w:rPr>
          <w:i/>
          <w:iCs/>
        </w:rPr>
      </w:pPr>
      <w:r>
        <w:rPr>
          <w:i/>
          <w:iCs/>
        </w:rPr>
        <w:tab/>
      </w:r>
      <w:r>
        <w:rPr>
          <w:i/>
          <w:iCs/>
        </w:rPr>
        <w:tab/>
      </w:r>
      <w:r w:rsidR="00F11CE1">
        <w:rPr>
          <w:i/>
          <w:iCs/>
        </w:rPr>
        <w:t>Increment this bin’s probability with the product of the probabilities of this precipitation fade and EPFD</w:t>
      </w:r>
    </w:p>
    <w:p w14:paraId="2B6F703D" w14:textId="77777777" w:rsidR="00F11CE1" w:rsidRDefault="00F11CE1" w:rsidP="00F11CE1">
      <w:pPr>
        <w:ind w:left="720"/>
        <w:rPr>
          <w:i/>
          <w:iCs/>
        </w:rPr>
      </w:pPr>
      <w:r>
        <w:rPr>
          <w:i/>
          <w:iCs/>
        </w:rPr>
        <w:tab/>
        <w:t>}</w:t>
      </w:r>
    </w:p>
    <w:p w14:paraId="6D318ED4" w14:textId="77777777" w:rsidR="00F11CE1" w:rsidRDefault="00F11CE1" w:rsidP="00F11CE1">
      <w:pPr>
        <w:ind w:left="720"/>
        <w:rPr>
          <w:i/>
          <w:iCs/>
        </w:rPr>
      </w:pPr>
      <w:r>
        <w:rPr>
          <w:i/>
          <w:iCs/>
        </w:rPr>
        <w:t>}</w:t>
      </w:r>
    </w:p>
    <w:p w14:paraId="21413D79" w14:textId="77777777" w:rsidR="00F11CE1" w:rsidRPr="006347B1" w:rsidRDefault="00F11CE1" w:rsidP="00F11CE1">
      <w:pPr>
        <w:pStyle w:val="Headingb"/>
        <w:rPr>
          <w:bCs/>
        </w:rPr>
      </w:pPr>
      <w:r w:rsidRPr="006347B1">
        <w:rPr>
          <w:bCs/>
        </w:rPr>
        <w:t xml:space="preserve">Step 4: Use of </w:t>
      </w:r>
      <w:r w:rsidRPr="006347B1">
        <w:rPr>
          <w:bCs/>
          <w:i/>
          <w:iCs/>
        </w:rPr>
        <w:t>C</w:t>
      </w:r>
      <w:r w:rsidRPr="006347B1">
        <w:rPr>
          <w:bCs/>
        </w:rPr>
        <w:t>/</w:t>
      </w:r>
      <w:r w:rsidRPr="006347B1">
        <w:rPr>
          <w:bCs/>
          <w:i/>
          <w:iCs/>
        </w:rPr>
        <w:t>N</w:t>
      </w:r>
      <w:r w:rsidRPr="006347B1">
        <w:rPr>
          <w:bCs/>
        </w:rPr>
        <w:t xml:space="preserve"> and </w:t>
      </w:r>
      <w:r w:rsidRPr="006347B1">
        <w:rPr>
          <w:bCs/>
          <w:i/>
          <w:iCs/>
        </w:rPr>
        <w:t>C</w:t>
      </w:r>
      <w:r w:rsidRPr="006347B1">
        <w:rPr>
          <w:bCs/>
        </w:rPr>
        <w:t>/(</w:t>
      </w:r>
      <w:r w:rsidRPr="006347B1">
        <w:rPr>
          <w:bCs/>
          <w:i/>
          <w:iCs/>
        </w:rPr>
        <w:t>N</w:t>
      </w:r>
      <w:r w:rsidRPr="006347B1">
        <w:rPr>
          <w:bCs/>
        </w:rPr>
        <w:t>+</w:t>
      </w:r>
      <w:r w:rsidRPr="006347B1">
        <w:rPr>
          <w:bCs/>
          <w:i/>
          <w:iCs/>
        </w:rPr>
        <w:t>I</w:t>
      </w:r>
      <w:r w:rsidRPr="006347B1">
        <w:rPr>
          <w:bCs/>
        </w:rPr>
        <w:t>) distributions with the criteria in No. 22.5L of the Radio Regulations</w:t>
      </w:r>
    </w:p>
    <w:p w14:paraId="5EE01882" w14:textId="77777777" w:rsidR="00F11CE1" w:rsidRDefault="00F11CE1" w:rsidP="00F11CE1">
      <w:r>
        <w:t xml:space="preserve">The </w:t>
      </w:r>
      <w:r>
        <w:rPr>
          <w:i/>
          <w:iCs/>
        </w:rPr>
        <w:t>C</w:t>
      </w:r>
      <w:r>
        <w:t>/</w:t>
      </w:r>
      <w:r>
        <w:rPr>
          <w:i/>
          <w:iCs/>
        </w:rPr>
        <w:t>N</w:t>
      </w:r>
      <w:r>
        <w:t xml:space="preserve"> and </w:t>
      </w:r>
      <w:r>
        <w:rPr>
          <w:i/>
          <w:iCs/>
        </w:rPr>
        <w:t>C</w:t>
      </w:r>
      <w:r>
        <w:rPr>
          <w:iCs/>
        </w:rPr>
        <w:t>/</w:t>
      </w:r>
      <w:r>
        <w:rPr>
          <w:i/>
          <w:iCs/>
        </w:rPr>
        <w:t>(N+I</w:t>
      </w:r>
      <w:r>
        <w:t>) distributions should then be used to check against the availability and spectral efficiency criteria in No. </w:t>
      </w:r>
      <w:r>
        <w:rPr>
          <w:b/>
        </w:rPr>
        <w:t>22.5L</w:t>
      </w:r>
      <w:r>
        <w:t xml:space="preserve"> of the Radio Regulation</w:t>
      </w:r>
      <w:r w:rsidRPr="007A3926">
        <w:t>s</w:t>
      </w:r>
      <w:r>
        <w:t xml:space="preserve"> as follows:</w:t>
      </w:r>
    </w:p>
    <w:p w14:paraId="56190CFD" w14:textId="77777777" w:rsidR="00F11CE1" w:rsidRDefault="00F11CE1" w:rsidP="00F11CE1">
      <w:pPr>
        <w:pStyle w:val="Headingi"/>
      </w:pPr>
      <w:r>
        <w:t>Step 4A: Check on unavailability increase</w:t>
      </w:r>
    </w:p>
    <w:p w14:paraId="1A1436FB" w14:textId="77777777" w:rsidR="00F11CE1" w:rsidRDefault="00F11CE1" w:rsidP="00F11CE1">
      <w:pPr>
        <w:keepNext/>
      </w:pPr>
      <w:r>
        <w:t xml:space="preserve">Using the selected threshold </w:t>
      </w:r>
      <w:r>
        <w:rPr>
          <w:noProof/>
          <w:position w:val="-30"/>
        </w:rPr>
        <w:object w:dxaOrig="720" w:dyaOrig="570" w14:anchorId="7FA4145E">
          <v:shape id="_x0000_i1041" type="#_x0000_t75" alt="" style="width:36.55pt;height:29pt;mso-width-percent:0;mso-height-percent:0;mso-width-percent:0;mso-height-percent:0" o:ole="">
            <v:imagedata r:id="rId46" o:title=""/>
          </v:shape>
          <o:OLEObject Type="Embed" ProgID="Equation.DSMT4" ShapeID="_x0000_i1041" DrawAspect="Content" ObjectID="_1757494368" r:id="rId58"/>
        </w:object>
      </w:r>
      <w:r>
        <w:t>for the generic GSO reference link, determine the following:</w:t>
      </w:r>
    </w:p>
    <w:p w14:paraId="148DF255" w14:textId="77777777" w:rsidR="00F11CE1" w:rsidRDefault="00F11CE1" w:rsidP="000C20D1">
      <w:pPr>
        <w:pStyle w:val="Equationlegend"/>
      </w:pPr>
      <w:r>
        <w:tab/>
      </w:r>
      <w:r>
        <w:rPr>
          <w:i/>
          <w:iCs/>
        </w:rPr>
        <w:t>U</w:t>
      </w:r>
      <w:r>
        <w:rPr>
          <w:i/>
          <w:iCs/>
          <w:vertAlign w:val="subscript"/>
        </w:rPr>
        <w:t>R</w:t>
      </w:r>
      <w:r>
        <w:t xml:space="preserve"> </w:t>
      </w:r>
      <w:r>
        <w:tab/>
        <w:t xml:space="preserve">= Sum of the probabilities from all bins for which </w:t>
      </w:r>
      <w:r>
        <w:rPr>
          <w:i/>
          <w:iCs/>
        </w:rPr>
        <w:t>C</w:t>
      </w:r>
      <w:r>
        <w:t>/</w:t>
      </w:r>
      <w:r>
        <w:rPr>
          <w:i/>
          <w:iCs/>
        </w:rPr>
        <w:t>N</w:t>
      </w:r>
      <w:r>
        <w:t xml:space="preserve"> &lt; </w:t>
      </w:r>
      <w:r>
        <w:rPr>
          <w:noProof/>
          <w:position w:val="-30"/>
        </w:rPr>
        <w:object w:dxaOrig="720" w:dyaOrig="570" w14:anchorId="54AE4572">
          <v:shape id="_x0000_i1042" type="#_x0000_t75" alt="" style="width:36.55pt;height:29pt;mso-width-percent:0;mso-height-percent:0;mso-width-percent:0;mso-height-percent:0" o:ole="">
            <v:imagedata r:id="rId46" o:title=""/>
          </v:shape>
          <o:OLEObject Type="Embed" ProgID="Equation.DSMT4" ShapeID="_x0000_i1042" DrawAspect="Content" ObjectID="_1757494369" r:id="rId59"/>
        </w:object>
      </w:r>
    </w:p>
    <w:p w14:paraId="249674BB" w14:textId="77777777" w:rsidR="00F11CE1" w:rsidRDefault="00F11CE1" w:rsidP="000C20D1">
      <w:pPr>
        <w:pStyle w:val="Equationlegend"/>
      </w:pPr>
      <w:r>
        <w:tab/>
      </w:r>
      <w:r>
        <w:rPr>
          <w:i/>
          <w:iCs/>
        </w:rPr>
        <w:t>U</w:t>
      </w:r>
      <w:r>
        <w:rPr>
          <w:i/>
          <w:iCs/>
          <w:vertAlign w:val="subscript"/>
        </w:rPr>
        <w:t>RI</w:t>
      </w:r>
      <w:r>
        <w:t xml:space="preserve"> </w:t>
      </w:r>
      <w:r>
        <w:tab/>
        <w:t xml:space="preserve">= Sum of the probabilities from all bins for which </w:t>
      </w:r>
      <w:r>
        <w:rPr>
          <w:i/>
          <w:iCs/>
        </w:rPr>
        <w:t>C</w:t>
      </w:r>
      <w:r>
        <w:t>/(</w:t>
      </w:r>
      <w:r>
        <w:rPr>
          <w:i/>
          <w:iCs/>
        </w:rPr>
        <w:t>N</w:t>
      </w:r>
      <w:r>
        <w:t>+</w:t>
      </w:r>
      <w:r>
        <w:rPr>
          <w:i/>
          <w:iCs/>
        </w:rPr>
        <w:t>I</w:t>
      </w:r>
      <w:r>
        <w:t xml:space="preserve">) &lt; </w:t>
      </w:r>
      <w:r>
        <w:rPr>
          <w:noProof/>
          <w:position w:val="-30"/>
        </w:rPr>
        <w:object w:dxaOrig="720" w:dyaOrig="570" w14:anchorId="3CAB1B87">
          <v:shape id="_x0000_i1043" type="#_x0000_t75" alt="" style="width:36.55pt;height:29pt;mso-width-percent:0;mso-height-percent:0;mso-width-percent:0;mso-height-percent:0" o:ole="">
            <v:imagedata r:id="rId46" o:title=""/>
          </v:shape>
          <o:OLEObject Type="Embed" ProgID="Equation.DSMT4" ShapeID="_x0000_i1043" DrawAspect="Content" ObjectID="_1757494370" r:id="rId60"/>
        </w:object>
      </w:r>
    </w:p>
    <w:p w14:paraId="3B08F935" w14:textId="77777777" w:rsidR="00F11CE1" w:rsidRDefault="00F11CE1" w:rsidP="00F11CE1">
      <w:r>
        <w:t>Then the conditions to be verified for compliance are:</w:t>
      </w:r>
    </w:p>
    <w:p w14:paraId="624D46D6" w14:textId="46EF9858" w:rsidR="00F11CE1" w:rsidRDefault="009F1442" w:rsidP="00F11CE1">
      <w:pPr>
        <w:pStyle w:val="Equation"/>
      </w:pPr>
      <w:r>
        <w:tab/>
      </w:r>
      <w:r w:rsidR="00F11CE1">
        <w:tab/>
      </w:r>
      <m:oMath>
        <m:sSub>
          <m:sSubPr>
            <m:ctrlPr>
              <w:rPr>
                <w:rFonts w:ascii="Cambria Math" w:hAnsi="Cambria Math"/>
                <w:i/>
              </w:rPr>
            </m:ctrlPr>
          </m:sSubPr>
          <m:e>
            <m:r>
              <w:rPr>
                <w:rFonts w:ascii="Cambria Math" w:hAnsi="Cambria Math"/>
              </w:rPr>
              <m:t>U</m:t>
            </m:r>
          </m:e>
          <m:sub>
            <m:r>
              <w:rPr>
                <w:rFonts w:ascii="Cambria Math" w:hAnsi="Cambria Math"/>
              </w:rPr>
              <m:t>RI</m:t>
            </m:r>
          </m:sub>
        </m:sSub>
        <m:r>
          <w:rPr>
            <w:rFonts w:ascii="Cambria Math" w:hAnsi="Cambria Math"/>
          </w:rPr>
          <m:t>≤1.03×</m:t>
        </m:r>
        <m:sSub>
          <m:sSubPr>
            <m:ctrlPr>
              <w:rPr>
                <w:rFonts w:ascii="Cambria Math" w:hAnsi="Cambria Math"/>
                <w:i/>
              </w:rPr>
            </m:ctrlPr>
          </m:sSubPr>
          <m:e>
            <m:r>
              <w:rPr>
                <w:rFonts w:ascii="Cambria Math" w:hAnsi="Cambria Math"/>
              </w:rPr>
              <m:t>U</m:t>
            </m:r>
          </m:e>
          <m:sub>
            <m:r>
              <w:rPr>
                <w:rFonts w:ascii="Cambria Math" w:hAnsi="Cambria Math"/>
              </w:rPr>
              <m:t>R</m:t>
            </m:r>
          </m:sub>
        </m:sSub>
      </m:oMath>
    </w:p>
    <w:p w14:paraId="49A35EC0" w14:textId="77777777" w:rsidR="00F11CE1" w:rsidRDefault="00F11CE1" w:rsidP="00F11CE1">
      <w:pPr>
        <w:pStyle w:val="Headingi"/>
      </w:pPr>
      <w:r>
        <w:t>Step 4B: Check on the time-weighted average spectral efficiency decrease</w:t>
      </w:r>
    </w:p>
    <w:p w14:paraId="1B76D1E1" w14:textId="77777777" w:rsidR="00F11CE1" w:rsidRDefault="00F11CE1" w:rsidP="00F11CE1">
      <w:r>
        <w:t xml:space="preserve">Determine the long-term time-weighted average spectral efficiency, </w:t>
      </w:r>
      <w:r>
        <w:rPr>
          <w:i/>
          <w:iCs/>
        </w:rPr>
        <w:t>SE</w:t>
      </w:r>
      <w:r>
        <w:rPr>
          <w:i/>
          <w:iCs/>
          <w:vertAlign w:val="subscript"/>
        </w:rPr>
        <w:t>R</w:t>
      </w:r>
      <w:r>
        <w:t>, assuming precipitation only by:</w:t>
      </w:r>
    </w:p>
    <w:p w14:paraId="385E6E52" w14:textId="77777777" w:rsidR="00F11CE1" w:rsidRDefault="00F11CE1" w:rsidP="000C20D1">
      <w:pPr>
        <w:pStyle w:val="Equationlegend"/>
        <w:rPr>
          <w:i/>
          <w:iCs/>
        </w:rPr>
      </w:pPr>
      <w:r>
        <w:tab/>
      </w:r>
      <w:r>
        <w:tab/>
      </w:r>
      <w:r>
        <w:rPr>
          <w:i/>
          <w:iCs/>
        </w:rPr>
        <w:t>Set SE</w:t>
      </w:r>
      <w:r>
        <w:rPr>
          <w:i/>
          <w:iCs/>
          <w:vertAlign w:val="subscript"/>
        </w:rPr>
        <w:t>R</w:t>
      </w:r>
      <w:r>
        <w:rPr>
          <w:i/>
          <w:iCs/>
        </w:rPr>
        <w:t xml:space="preserve"> = 0</w:t>
      </w:r>
    </w:p>
    <w:p w14:paraId="19BB0181" w14:textId="77777777" w:rsidR="00F11CE1" w:rsidRDefault="00F11CE1" w:rsidP="000C20D1">
      <w:pPr>
        <w:pStyle w:val="Equationlegend"/>
        <w:rPr>
          <w:i/>
          <w:iCs/>
        </w:rPr>
      </w:pPr>
      <w:r>
        <w:rPr>
          <w:i/>
          <w:iCs/>
        </w:rPr>
        <w:tab/>
      </w:r>
      <w:r>
        <w:rPr>
          <w:i/>
          <w:iCs/>
        </w:rPr>
        <w:tab/>
        <w:t>For all bins in the C</w:t>
      </w:r>
      <w:r>
        <w:t>/</w:t>
      </w:r>
      <w:r>
        <w:rPr>
          <w:i/>
          <w:iCs/>
        </w:rPr>
        <w:t xml:space="preserve">N PDF above the threshold </w:t>
      </w:r>
      <w:r>
        <w:rPr>
          <w:noProof/>
          <w:position w:val="-30"/>
        </w:rPr>
        <w:object w:dxaOrig="720" w:dyaOrig="570" w14:anchorId="0B4BE037">
          <v:shape id="_x0000_i1044" type="#_x0000_t75" alt="" style="width:36.55pt;height:29pt;mso-width-percent:0;mso-height-percent:0;mso-width-percent:0;mso-height-percent:0" o:ole="">
            <v:imagedata r:id="rId46" o:title=""/>
          </v:shape>
          <o:OLEObject Type="Embed" ProgID="Equation.DSMT4" ShapeID="_x0000_i1044" DrawAspect="Content" ObjectID="_1757494371" r:id="rId61"/>
        </w:object>
      </w:r>
    </w:p>
    <w:p w14:paraId="363570CE" w14:textId="77777777" w:rsidR="00F11CE1" w:rsidRDefault="00F11CE1" w:rsidP="00F11CE1">
      <w:pPr>
        <w:rPr>
          <w:i/>
          <w:iCs/>
        </w:rPr>
      </w:pPr>
      <w:r>
        <w:rPr>
          <w:i/>
          <w:iCs/>
        </w:rPr>
        <w:tab/>
        <w:t>{</w:t>
      </w:r>
    </w:p>
    <w:p w14:paraId="3B35587E" w14:textId="77777777" w:rsidR="00F11CE1" w:rsidRDefault="00F11CE1" w:rsidP="00F11CE1">
      <w:pPr>
        <w:ind w:left="1890"/>
        <w:rPr>
          <w:i/>
          <w:iCs/>
        </w:rPr>
      </w:pPr>
      <w:r>
        <w:rPr>
          <w:i/>
          <w:iCs/>
        </w:rPr>
        <w:t>Equation (3) in Annex to Recommendation ITU</w:t>
      </w:r>
      <w:r>
        <w:rPr>
          <w:i/>
          <w:iCs/>
        </w:rPr>
        <w:noBreakHyphen/>
        <w:t>R S.2131-1 should be used to convert the C</w:t>
      </w:r>
      <w:r>
        <w:rPr>
          <w:iCs/>
        </w:rPr>
        <w:t>/</w:t>
      </w:r>
      <w:r>
        <w:rPr>
          <w:i/>
          <w:iCs/>
        </w:rPr>
        <w:t>N to a spectral efficiency</w:t>
      </w:r>
    </w:p>
    <w:p w14:paraId="0890A275" w14:textId="77777777" w:rsidR="00F11CE1" w:rsidRDefault="00F11CE1" w:rsidP="00F11CE1">
      <w:pPr>
        <w:ind w:left="1890"/>
        <w:rPr>
          <w:i/>
          <w:iCs/>
        </w:rPr>
      </w:pPr>
      <w:r>
        <w:rPr>
          <w:i/>
          <w:iCs/>
        </w:rPr>
        <w:t>Increment SE</w:t>
      </w:r>
      <w:r>
        <w:rPr>
          <w:i/>
          <w:iCs/>
          <w:vertAlign w:val="subscript"/>
        </w:rPr>
        <w:t>R</w:t>
      </w:r>
      <w:r>
        <w:rPr>
          <w:i/>
          <w:iCs/>
        </w:rPr>
        <w:t xml:space="preserve"> by the spectral efficiency multiplied by the probability associated with this C</w:t>
      </w:r>
      <w:r>
        <w:rPr>
          <w:iCs/>
        </w:rPr>
        <w:t>/</w:t>
      </w:r>
      <w:r>
        <w:rPr>
          <w:i/>
          <w:iCs/>
        </w:rPr>
        <w:t>N</w:t>
      </w:r>
    </w:p>
    <w:p w14:paraId="2FB51D53" w14:textId="77777777" w:rsidR="00F11CE1" w:rsidRDefault="00F11CE1" w:rsidP="00F11CE1">
      <w:pPr>
        <w:rPr>
          <w:i/>
          <w:iCs/>
        </w:rPr>
      </w:pPr>
      <w:r>
        <w:rPr>
          <w:i/>
          <w:iCs/>
        </w:rPr>
        <w:tab/>
        <w:t>}</w:t>
      </w:r>
    </w:p>
    <w:p w14:paraId="5232C32E" w14:textId="77777777" w:rsidR="00F11CE1" w:rsidRDefault="00F11CE1" w:rsidP="00F11CE1">
      <w:pPr>
        <w:keepNext/>
      </w:pPr>
      <w:r>
        <w:t xml:space="preserve">Determine the long-term time-weighted average spectral efficiency, </w:t>
      </w:r>
      <w:r>
        <w:rPr>
          <w:i/>
          <w:iCs/>
        </w:rPr>
        <w:t>SE</w:t>
      </w:r>
      <w:r>
        <w:rPr>
          <w:i/>
          <w:iCs/>
          <w:vertAlign w:val="subscript"/>
        </w:rPr>
        <w:t>RI</w:t>
      </w:r>
      <w:r>
        <w:t>, assuming precipitation and interference by:</w:t>
      </w:r>
    </w:p>
    <w:p w14:paraId="0076A73D" w14:textId="77777777" w:rsidR="00F11CE1" w:rsidRDefault="00F11CE1" w:rsidP="000C20D1">
      <w:pPr>
        <w:pStyle w:val="Equationlegend"/>
        <w:rPr>
          <w:i/>
          <w:iCs/>
        </w:rPr>
      </w:pPr>
      <w:r>
        <w:rPr>
          <w:i/>
          <w:iCs/>
        </w:rPr>
        <w:tab/>
      </w:r>
      <w:r>
        <w:rPr>
          <w:i/>
          <w:iCs/>
        </w:rPr>
        <w:tab/>
        <w:t>Set SE</w:t>
      </w:r>
      <w:r>
        <w:rPr>
          <w:i/>
          <w:iCs/>
          <w:vertAlign w:val="subscript"/>
        </w:rPr>
        <w:t>RI</w:t>
      </w:r>
      <w:r>
        <w:rPr>
          <w:i/>
          <w:iCs/>
        </w:rPr>
        <w:t xml:space="preserve"> = 0</w:t>
      </w:r>
    </w:p>
    <w:p w14:paraId="62FA755F" w14:textId="77777777" w:rsidR="00F11CE1" w:rsidRDefault="00F11CE1" w:rsidP="000C20D1">
      <w:pPr>
        <w:pStyle w:val="Equationlegend"/>
        <w:rPr>
          <w:i/>
          <w:iCs/>
        </w:rPr>
      </w:pPr>
      <w:r>
        <w:rPr>
          <w:i/>
          <w:iCs/>
        </w:rPr>
        <w:lastRenderedPageBreak/>
        <w:tab/>
      </w:r>
      <w:r>
        <w:rPr>
          <w:i/>
          <w:iCs/>
        </w:rPr>
        <w:tab/>
        <w:t>For all bins in the C</w:t>
      </w:r>
      <w:r>
        <w:rPr>
          <w:iCs/>
        </w:rPr>
        <w:t>/</w:t>
      </w:r>
      <w:r>
        <w:rPr>
          <w:i/>
          <w:iCs/>
        </w:rPr>
        <w:t xml:space="preserve">(N+I) PDF above the threshold </w:t>
      </w:r>
      <w:r>
        <w:rPr>
          <w:noProof/>
          <w:position w:val="-30"/>
        </w:rPr>
        <w:object w:dxaOrig="720" w:dyaOrig="570" w14:anchorId="78E54D1B">
          <v:shape id="_x0000_i1045" type="#_x0000_t75" alt="" style="width:36.55pt;height:29pt;mso-width-percent:0;mso-height-percent:0;mso-width-percent:0;mso-height-percent:0" o:ole="">
            <v:imagedata r:id="rId46" o:title=""/>
          </v:shape>
          <o:OLEObject Type="Embed" ProgID="Equation.DSMT4" ShapeID="_x0000_i1045" DrawAspect="Content" ObjectID="_1757494372" r:id="rId62"/>
        </w:object>
      </w:r>
    </w:p>
    <w:p w14:paraId="3D75AFC7" w14:textId="77777777" w:rsidR="00F11CE1" w:rsidRDefault="00F11CE1" w:rsidP="00F11CE1">
      <w:pPr>
        <w:rPr>
          <w:i/>
          <w:iCs/>
        </w:rPr>
      </w:pPr>
      <w:r>
        <w:rPr>
          <w:i/>
          <w:iCs/>
        </w:rPr>
        <w:tab/>
        <w:t>{</w:t>
      </w:r>
    </w:p>
    <w:p w14:paraId="66E54AAB" w14:textId="77777777" w:rsidR="00F11CE1" w:rsidRDefault="00F11CE1" w:rsidP="00F11CE1">
      <w:pPr>
        <w:ind w:left="1890"/>
        <w:rPr>
          <w:i/>
          <w:iCs/>
        </w:rPr>
      </w:pPr>
      <w:r>
        <w:rPr>
          <w:i/>
          <w:iCs/>
        </w:rPr>
        <w:t>Equation (3) in Annex to Recommendation ITU</w:t>
      </w:r>
      <w:r>
        <w:rPr>
          <w:i/>
          <w:iCs/>
        </w:rPr>
        <w:noBreakHyphen/>
        <w:t>R S.2131-1 should be used to convert the C</w:t>
      </w:r>
      <w:r>
        <w:rPr>
          <w:iCs/>
        </w:rPr>
        <w:t>/</w:t>
      </w:r>
      <w:r>
        <w:rPr>
          <w:i/>
          <w:iCs/>
        </w:rPr>
        <w:t>(N+I) to a spectral efficiency</w:t>
      </w:r>
    </w:p>
    <w:p w14:paraId="056E791C" w14:textId="77777777" w:rsidR="00F11CE1" w:rsidRDefault="00F11CE1" w:rsidP="00F11CE1">
      <w:pPr>
        <w:ind w:left="1890"/>
        <w:rPr>
          <w:i/>
          <w:iCs/>
        </w:rPr>
      </w:pPr>
      <w:r>
        <w:rPr>
          <w:i/>
          <w:iCs/>
        </w:rPr>
        <w:t>Increment SE</w:t>
      </w:r>
      <w:r>
        <w:rPr>
          <w:i/>
          <w:iCs/>
          <w:vertAlign w:val="subscript"/>
        </w:rPr>
        <w:t>RI</w:t>
      </w:r>
      <w:r>
        <w:rPr>
          <w:i/>
          <w:iCs/>
        </w:rPr>
        <w:t xml:space="preserve"> by the spectral efficiency multiplied by the probability associated with this C</w:t>
      </w:r>
      <w:r>
        <w:rPr>
          <w:iCs/>
        </w:rPr>
        <w:t>/</w:t>
      </w:r>
      <w:r>
        <w:rPr>
          <w:i/>
          <w:iCs/>
        </w:rPr>
        <w:t>(N+I)</w:t>
      </w:r>
    </w:p>
    <w:p w14:paraId="7A28EBBA" w14:textId="77777777" w:rsidR="00F11CE1" w:rsidRDefault="00F11CE1" w:rsidP="00F11CE1">
      <w:pPr>
        <w:rPr>
          <w:i/>
          <w:iCs/>
        </w:rPr>
      </w:pPr>
      <w:r>
        <w:rPr>
          <w:i/>
          <w:iCs/>
        </w:rPr>
        <w:tab/>
        <w:t>}</w:t>
      </w:r>
    </w:p>
    <w:p w14:paraId="0EE8467E" w14:textId="77777777" w:rsidR="00F11CE1" w:rsidRDefault="00F11CE1" w:rsidP="00F11CE1">
      <w:r>
        <w:t>Then the conditions to be verified for compliance are:</w:t>
      </w:r>
    </w:p>
    <w:p w14:paraId="2F5EDEAE" w14:textId="69C45BB4" w:rsidR="00B45E99" w:rsidRDefault="00B45E99" w:rsidP="00B45E99">
      <w:pPr>
        <w:pStyle w:val="Equation"/>
      </w:pPr>
      <w:r>
        <w:tab/>
      </w:r>
      <w:r>
        <w:tab/>
      </w:r>
      <m:oMath>
        <m:sSub>
          <m:sSubPr>
            <m:ctrlPr>
              <w:rPr>
                <w:rFonts w:ascii="Cambria Math" w:hAnsi="Cambria Math"/>
                <w:i/>
              </w:rPr>
            </m:ctrlPr>
          </m:sSubPr>
          <m:e>
            <m:r>
              <w:rPr>
                <w:rFonts w:ascii="Cambria Math" w:hAnsi="Cambria Math"/>
              </w:rPr>
              <m:t>SE</m:t>
            </m:r>
          </m:e>
          <m:sub>
            <m:r>
              <w:rPr>
                <w:rFonts w:ascii="Cambria Math" w:hAnsi="Cambria Math"/>
              </w:rPr>
              <m:t>RI</m:t>
            </m:r>
          </m:sub>
        </m:sSub>
        <m:r>
          <w:rPr>
            <w:rFonts w:ascii="Cambria Math" w:hAnsi="Cambria Math"/>
          </w:rPr>
          <m:t>≥</m:t>
        </m:r>
        <m:sSub>
          <m:sSubPr>
            <m:ctrlPr>
              <w:rPr>
                <w:rFonts w:ascii="Cambria Math" w:hAnsi="Cambria Math"/>
                <w:i/>
              </w:rPr>
            </m:ctrlPr>
          </m:sSubPr>
          <m:e>
            <m:r>
              <w:rPr>
                <w:rFonts w:ascii="Cambria Math" w:hAnsi="Cambria Math"/>
              </w:rPr>
              <m:t>SE</m:t>
            </m:r>
          </m:e>
          <m:sub>
            <m:r>
              <w:rPr>
                <w:rFonts w:ascii="Cambria Math" w:hAnsi="Cambria Math"/>
              </w:rPr>
              <m:t>R</m:t>
            </m:r>
          </m:sub>
        </m:sSub>
        <m:r>
          <w:rPr>
            <w:rFonts w:ascii="Cambria Math" w:hAnsi="Cambria Math"/>
          </w:rPr>
          <m:t>*</m:t>
        </m:r>
        <m:d>
          <m:dPr>
            <m:ctrlPr>
              <w:rPr>
                <w:rFonts w:ascii="Cambria Math" w:hAnsi="Cambria Math"/>
                <w:i/>
              </w:rPr>
            </m:ctrlPr>
          </m:dPr>
          <m:e>
            <m:r>
              <w:rPr>
                <w:rFonts w:ascii="Cambria Math" w:hAnsi="Cambria Math"/>
              </w:rPr>
              <m:t>1-0.03</m:t>
            </m:r>
          </m:e>
        </m:d>
      </m:oMath>
    </w:p>
    <w:p w14:paraId="47343E49" w14:textId="77777777" w:rsidR="00F11CE1" w:rsidRDefault="00F11CE1" w:rsidP="000C20D1"/>
    <w:p w14:paraId="3A463F80" w14:textId="77777777" w:rsidR="00F11CE1" w:rsidRDefault="00F11CE1" w:rsidP="000C20D1"/>
    <w:p w14:paraId="10428359" w14:textId="2FA36FAB" w:rsidR="00721380" w:rsidRDefault="00A33A22" w:rsidP="00721380">
      <w:pPr>
        <w:pStyle w:val="AnnexNoTitle"/>
      </w:pPr>
      <w:r>
        <w:t>Annex 2</w:t>
      </w:r>
      <w:r>
        <w:br/>
      </w:r>
      <w:r>
        <w:br/>
        <w:t>Calculation of precipitation fade statistics</w:t>
      </w:r>
    </w:p>
    <w:bookmarkEnd w:id="16"/>
    <w:p w14:paraId="6E30843A" w14:textId="77777777" w:rsidR="00B04A5D" w:rsidRPr="00993A4A" w:rsidRDefault="00B04A5D" w:rsidP="00FB7EFD">
      <w:pPr>
        <w:pStyle w:val="Normalaftertitle"/>
        <w:rPr>
          <w:i/>
          <w:spacing w:val="-2"/>
          <w:lang w:val="en-US"/>
        </w:rPr>
      </w:pPr>
      <w:r w:rsidRPr="00993A4A">
        <w:t>The long-term statistics of the precipitation fade to be us</w:t>
      </w:r>
      <w:r>
        <w:t>ed</w:t>
      </w:r>
      <w:r w:rsidRPr="00993A4A">
        <w:t xml:space="preserve"> are provided by the following equation:</w:t>
      </w:r>
    </w:p>
    <w:p w14:paraId="564DA439" w14:textId="01A7F3B9" w:rsidR="00B04A5D" w:rsidRPr="00993A4A" w:rsidRDefault="00E51B75" w:rsidP="00B04A5D">
      <w:pPr>
        <w:tabs>
          <w:tab w:val="left" w:pos="993"/>
        </w:tabs>
        <w:rPr>
          <w:i/>
          <w:spacing w:val="-2"/>
          <w:lang w:val="en-US"/>
        </w:rPr>
      </w:pPr>
      <m:oMathPara>
        <m:oMath>
          <m:m>
            <m:mPr>
              <m:mcs>
                <m:mc>
                  <m:mcPr>
                    <m:count m:val="2"/>
                    <m:mcJc m:val="center"/>
                  </m:mcPr>
                </m:mc>
              </m:mcs>
              <m:ctrlPr>
                <w:rPr>
                  <w:rFonts w:ascii="Cambria Math" w:hAnsi="Cambria Math"/>
                  <w:i/>
                  <w:spacing w:val="-2"/>
                  <w:lang w:val="en-US"/>
                </w:rPr>
              </m:ctrlPr>
            </m:mPr>
            <m:mr>
              <m:e>
                <m:sSub>
                  <m:sSubPr>
                    <m:ctrlPr>
                      <w:rPr>
                        <w:rFonts w:ascii="Cambria Math" w:hAnsi="Cambria Math"/>
                        <w:i/>
                        <w:spacing w:val="-2"/>
                        <w:lang w:val="en-US"/>
                      </w:rPr>
                    </m:ctrlPr>
                  </m:sSubPr>
                  <m:e>
                    <m:r>
                      <w:rPr>
                        <w:rFonts w:ascii="Cambria Math" w:hAnsi="Cambria Math"/>
                        <w:spacing w:val="-2"/>
                        <w:lang w:val="en-US"/>
                      </w:rPr>
                      <m:t>A</m:t>
                    </m:r>
                  </m:e>
                  <m:sub>
                    <m:r>
                      <w:rPr>
                        <w:rFonts w:ascii="Cambria Math" w:hAnsi="Cambria Math"/>
                        <w:spacing w:val="-2"/>
                        <w:lang w:val="en-US"/>
                      </w:rPr>
                      <m:t>rain</m:t>
                    </m:r>
                  </m:sub>
                </m:sSub>
                <m:r>
                  <w:rPr>
                    <w:rFonts w:ascii="Cambria Math" w:hAnsi="Cambria Math"/>
                    <w:spacing w:val="-2"/>
                    <w:lang w:val="en-US"/>
                  </w:rPr>
                  <m:t>(</m:t>
                </m:r>
                <m:sSub>
                  <m:sSubPr>
                    <m:ctrlPr>
                      <w:rPr>
                        <w:rFonts w:ascii="Cambria Math" w:hAnsi="Cambria Math"/>
                        <w:i/>
                        <w:spacing w:val="-2"/>
                        <w:lang w:val="en-US"/>
                      </w:rPr>
                    </m:ctrlPr>
                  </m:sSubPr>
                  <m:e>
                    <m:r>
                      <w:rPr>
                        <w:rFonts w:ascii="Cambria Math" w:hAnsi="Cambria Math"/>
                        <w:spacing w:val="-2"/>
                        <w:lang w:val="en-US"/>
                      </w:rPr>
                      <m:t>p</m:t>
                    </m:r>
                  </m:e>
                  <m:sub>
                    <m:r>
                      <w:rPr>
                        <w:rFonts w:ascii="Cambria Math" w:hAnsi="Cambria Math"/>
                        <w:spacing w:val="-2"/>
                        <w:lang w:val="en-US"/>
                      </w:rPr>
                      <m:t>min</m:t>
                    </m:r>
                  </m:sub>
                </m:sSub>
                <m:r>
                  <w:rPr>
                    <w:rFonts w:ascii="Cambria Math" w:hAnsi="Cambria Math"/>
                    <w:spacing w:val="-2"/>
                    <w:lang w:val="en-US"/>
                  </w:rPr>
                  <m:t>)</m:t>
                </m:r>
              </m:e>
              <m:e>
                <m:r>
                  <m:rPr>
                    <m:sty m:val="p"/>
                  </m:rPr>
                  <w:rPr>
                    <w:rFonts w:ascii="Cambria Math" w:eastAsiaTheme="minorEastAsia" w:hAnsi="Cambria Math"/>
                  </w:rPr>
                  <m:t>for 0%≤</m:t>
                </m:r>
                <m:r>
                  <w:rPr>
                    <w:rFonts w:ascii="Cambria Math" w:eastAsiaTheme="minorEastAsia" w:hAnsi="Cambria Math"/>
                  </w:rPr>
                  <m:t>p</m:t>
                </m:r>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e>
            </m:mr>
            <m:mr>
              <m:e>
                <m:sSub>
                  <m:sSubPr>
                    <m:ctrlPr>
                      <w:rPr>
                        <w:rFonts w:ascii="Cambria Math" w:hAnsi="Cambria Math"/>
                        <w:i/>
                        <w:spacing w:val="-2"/>
                        <w:lang w:val="en-US"/>
                      </w:rPr>
                    </m:ctrlPr>
                  </m:sSubPr>
                  <m:e>
                    <m:r>
                      <w:rPr>
                        <w:rFonts w:ascii="Cambria Math" w:hAnsi="Cambria Math"/>
                        <w:spacing w:val="-2"/>
                        <w:lang w:val="en-US"/>
                      </w:rPr>
                      <m:t>A</m:t>
                    </m:r>
                  </m:e>
                  <m:sub>
                    <m:r>
                      <w:rPr>
                        <w:rFonts w:ascii="Cambria Math" w:hAnsi="Cambria Math"/>
                        <w:spacing w:val="-2"/>
                        <w:lang w:val="en-US"/>
                      </w:rPr>
                      <m:t>rain</m:t>
                    </m:r>
                  </m:sub>
                </m:sSub>
                <m:r>
                  <w:rPr>
                    <w:rFonts w:ascii="Cambria Math" w:hAnsi="Cambria Math"/>
                    <w:spacing w:val="-2"/>
                    <w:lang w:val="en-US"/>
                  </w:rPr>
                  <m:t>(p)</m:t>
                </m:r>
              </m:e>
              <m:e>
                <m:r>
                  <m:rPr>
                    <m:sty m:val="p"/>
                  </m:rPr>
                  <w:rPr>
                    <w:rFonts w:ascii="Cambria Math" w:eastAsiaTheme="minorEastAsia" w:hAnsi="Cambria Math"/>
                  </w:rPr>
                  <m:t xml:space="preserve">for </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min</m:t>
                    </m:r>
                  </m:sub>
                </m:sSub>
                <m:r>
                  <m:rPr>
                    <m:sty m:val="p"/>
                  </m:rPr>
                  <w:rPr>
                    <w:rFonts w:ascii="Cambria Math" w:eastAsiaTheme="minorEastAsia" w:hAnsi="Cambria Math"/>
                  </w:rPr>
                  <m:t>&lt;</m:t>
                </m:r>
                <m:r>
                  <w:rPr>
                    <w:rFonts w:ascii="Cambria Math" w:eastAsiaTheme="minorEastAsia" w:hAnsi="Cambria Math"/>
                  </w:rPr>
                  <m:t>p</m:t>
                </m:r>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mr>
            <m:mr>
              <m:e>
                <m:m>
                  <m:mPr>
                    <m:mcs>
                      <m:mc>
                        <m:mcPr>
                          <m:count m:val="1"/>
                          <m:mcJc m:val="center"/>
                        </m:mcPr>
                      </m:mc>
                    </m:mcs>
                    <m:ctrlPr>
                      <w:rPr>
                        <w:rFonts w:ascii="Cambria Math" w:hAnsi="Cambria Math"/>
                        <w:i/>
                        <w:spacing w:val="-2"/>
                        <w:lang w:val="en-US"/>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rain</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-1</m:t>
                              </m:r>
                            </m:e>
                          </m:func>
                        </m:e>
                      </m:d>
                      <m:r>
                        <w:rPr>
                          <w:rFonts w:ascii="Cambria Math" w:eastAsiaTheme="minorEastAsia" w:hAnsi="Cambria Math"/>
                        </w:rPr>
                        <m:t>/</m:t>
                      </m:r>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r>
                                <w:rPr>
                                  <w:rFonts w:ascii="Cambria Math" w:eastAsiaTheme="minorEastAsia" w:hAnsi="Cambria Math"/>
                                </w:rPr>
                                <m:t>-1</m:t>
                              </m:r>
                            </m:e>
                          </m:func>
                        </m:e>
                      </m:d>
                    </m:e>
                  </m:mr>
                  <m:mr>
                    <m:e>
                      <m:r>
                        <w:rPr>
                          <w:rFonts w:ascii="Cambria Math" w:hAnsi="Cambria Math"/>
                          <w:spacing w:val="-2"/>
                          <w:lang w:val="en-US"/>
                        </w:rPr>
                        <m:t xml:space="preserve">0 </m:t>
                      </m:r>
                      <m:r>
                        <m:rPr>
                          <m:sty m:val="p"/>
                        </m:rPr>
                        <w:rPr>
                          <w:rFonts w:ascii="Cambria Math" w:hAnsi="Cambria Math"/>
                          <w:spacing w:val="-2"/>
                          <w:lang w:val="en-US"/>
                        </w:rPr>
                        <m:t>dB</m:t>
                      </m:r>
                    </m:e>
                  </m:mr>
                </m:m>
              </m:e>
              <m:e>
                <m:m>
                  <m:mPr>
                    <m:mcs>
                      <m:mc>
                        <m:mcPr>
                          <m:count m:val="1"/>
                          <m:mcJc m:val="center"/>
                        </m:mcPr>
                      </m:mc>
                    </m:mcs>
                    <m:ctrlPr>
                      <w:rPr>
                        <w:rFonts w:ascii="Cambria Math" w:hAnsi="Cambria Math"/>
                        <w:i/>
                        <w:spacing w:val="-2"/>
                        <w:lang w:val="en-US"/>
                      </w:rPr>
                    </m:ctrlPr>
                  </m:mPr>
                  <m:m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&lt;p</m:t>
                      </m:r>
                      <m: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e>
                  </m:mr>
                  <m:mr>
                    <m:e>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max</m:t>
                          </m:r>
                        </m:sub>
                      </m:sSub>
                      <m:r>
                        <m:rPr>
                          <m:sty m:val="p"/>
                        </m:rPr>
                        <w:rPr>
                          <w:rFonts w:ascii="Cambria Math" w:eastAsiaTheme="minorEastAsia" w:hAnsi="Cambria Math"/>
                        </w:rPr>
                        <m:t>&lt;</m:t>
                      </m:r>
                      <m:r>
                        <w:rPr>
                          <w:rFonts w:ascii="Cambria Math" w:eastAsiaTheme="minorEastAsia" w:hAnsi="Cambria Math"/>
                        </w:rPr>
                        <m:t>p</m:t>
                      </m:r>
                      <m:r>
                        <m:rPr>
                          <m:sty m:val="p"/>
                        </m:rPr>
                        <w:rPr>
                          <w:rFonts w:ascii="Cambria Math" w:eastAsiaTheme="minorEastAsia" w:hAnsi="Cambria Math"/>
                        </w:rPr>
                        <m:t>≤100%</m:t>
                      </m:r>
                    </m:e>
                  </m:mr>
                </m:m>
              </m:e>
            </m:mr>
          </m:m>
        </m:oMath>
      </m:oMathPara>
    </w:p>
    <w:p w14:paraId="5577EFE2" w14:textId="1B04E6AA" w:rsidR="00B04A5D" w:rsidRDefault="00DC4365" w:rsidP="00E164AB">
      <w:r>
        <w:rPr>
          <w:lang w:val="en-US"/>
        </w:rPr>
        <w:t>where</w:t>
      </w:r>
      <w:r w:rsidR="00F657C6">
        <w:rPr>
          <w:lang w:val="en-US"/>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oMath>
      <w:r w:rsidR="00B04A5D" w:rsidRPr="00993A4A">
        <w:rPr>
          <w:spacing w:val="-2"/>
          <w:lang w:val="en-US"/>
        </w:rPr>
        <w:t xml:space="preserve"> </w:t>
      </w:r>
      <w:r w:rsidR="00F657C6">
        <w:rPr>
          <w:spacing w:val="-2"/>
        </w:rPr>
        <w:t xml:space="preserve">is the </w:t>
      </w:r>
      <w:r w:rsidR="00B04A5D" w:rsidRPr="00993A4A">
        <w:t xml:space="preserve">probability of rain fade higher than 0 dB (see </w:t>
      </w:r>
      <w:r w:rsidR="00B04A5D">
        <w:t xml:space="preserve">parameter of 2.9 in </w:t>
      </w:r>
      <w:r w:rsidR="00B04A5D" w:rsidRPr="00993A4A">
        <w:t xml:space="preserve">Tables 1 and 2 in Annex 1 </w:t>
      </w:r>
      <w:r w:rsidR="00B04A5D">
        <w:t>to</w:t>
      </w:r>
      <w:r w:rsidR="00B04A5D" w:rsidRPr="00993A4A">
        <w:t xml:space="preserve"> Resolution</w:t>
      </w:r>
      <w:r w:rsidR="00B04A5D">
        <w:t> </w:t>
      </w:r>
      <w:r w:rsidR="00B04A5D" w:rsidRPr="00A62A8C">
        <w:rPr>
          <w:b/>
          <w:bCs/>
        </w:rPr>
        <w:t>770</w:t>
      </w:r>
      <w:r>
        <w:rPr>
          <w:b/>
          <w:bCs/>
        </w:rPr>
        <w:t xml:space="preserve"> (WRC-19)</w:t>
      </w:r>
      <w:r w:rsidR="00B04A5D" w:rsidRPr="00993A4A">
        <w:t>)</w:t>
      </w:r>
      <w:r w:rsidR="00E164AB">
        <w:t xml:space="preserve">; </w:t>
      </w:r>
      <m:oMath>
        <m:sSub>
          <m:sSubPr>
            <m:ctrlPr>
              <w:rPr>
                <w:rFonts w:ascii="Cambria Math" w:hAnsi="Cambria Math"/>
                <w:i/>
                <w:spacing w:val="-2"/>
                <w:lang w:val="en-US"/>
              </w:rPr>
            </m:ctrlPr>
          </m:sSubPr>
          <m:e>
            <m:r>
              <w:rPr>
                <w:rFonts w:ascii="Cambria Math" w:hAnsi="Cambria Math"/>
                <w:spacing w:val="-2"/>
                <w:lang w:val="en-US"/>
              </w:rPr>
              <m:t>A</m:t>
            </m:r>
          </m:e>
          <m:sub>
            <m:r>
              <w:rPr>
                <w:rFonts w:ascii="Cambria Math" w:hAnsi="Cambria Math"/>
                <w:spacing w:val="-2"/>
                <w:lang w:val="en-US"/>
              </w:rPr>
              <m:t>rain</m:t>
            </m:r>
          </m:sub>
        </m:sSub>
        <m:r>
          <w:rPr>
            <w:rFonts w:ascii="Cambria Math" w:hAnsi="Cambria Math"/>
            <w:spacing w:val="-2"/>
            <w:lang w:val="en-US"/>
          </w:rPr>
          <m:t>(p)</m:t>
        </m:r>
      </m:oMath>
      <w:r w:rsidR="00B04A5D" w:rsidRPr="00C65F4D">
        <w:rPr>
          <w:spacing w:val="-2"/>
          <w:lang w:val="en-US"/>
        </w:rPr>
        <w:t xml:space="preserve"> </w:t>
      </w:r>
      <w:r w:rsidR="00B04A5D" w:rsidRPr="00993A4A">
        <w:rPr>
          <w:spacing w:val="-2"/>
          <w:lang w:val="en-US"/>
        </w:rPr>
        <w:t xml:space="preserve">is </w:t>
      </w:r>
      <w:r w:rsidR="00B04A5D">
        <w:rPr>
          <w:spacing w:val="-2"/>
          <w:lang w:val="en-US"/>
        </w:rPr>
        <w:t>calculat</w:t>
      </w:r>
      <w:r w:rsidR="00B04A5D" w:rsidRPr="00993A4A">
        <w:rPr>
          <w:spacing w:val="-2"/>
          <w:lang w:val="en-US"/>
        </w:rPr>
        <w:t xml:space="preserve">ed using </w:t>
      </w:r>
      <w:r w:rsidR="00B04A5D" w:rsidRPr="00993A4A">
        <w:t>§ 2.2.1.1</w:t>
      </w:r>
      <w:r w:rsidR="00B04A5D" w:rsidRPr="00C65F4D">
        <w:t xml:space="preserve"> of Recommendation ITU</w:t>
      </w:r>
      <w:r w:rsidR="00B04A5D" w:rsidRPr="00C65F4D">
        <w:noBreakHyphen/>
        <w:t>R P.618</w:t>
      </w:r>
      <w:r w:rsidR="00B04A5D" w:rsidRPr="00C65F4D">
        <w:noBreakHyphen/>
        <w:t>13</w:t>
      </w:r>
      <w:r w:rsidR="00E164AB">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oMath>
      <w:r w:rsidR="00B04A5D" w:rsidRPr="00C65F4D">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oMath>
      <w:r w:rsidR="00B04A5D" w:rsidRPr="00C65F4D">
        <w:t xml:space="preserve"> are </w:t>
      </w:r>
      <w:r w:rsidR="00B04A5D" w:rsidRPr="00993A4A">
        <w:t>provided</w:t>
      </w:r>
      <w:r w:rsidR="00B04A5D" w:rsidRPr="00C65F4D">
        <w:t xml:space="preserve"> </w:t>
      </w:r>
      <w:r w:rsidR="00B04A5D" w:rsidRPr="00993A4A">
        <w:t xml:space="preserve">in Table 1 </w:t>
      </w:r>
      <w:r w:rsidR="00B04A5D" w:rsidRPr="00A8679A">
        <w:t>for the GSO space-to-Earth direction (</w:t>
      </w:r>
      <w:r w:rsidR="00B04A5D" w:rsidRPr="00A8679A">
        <w:rPr>
          <w:i/>
          <w:iCs/>
        </w:rPr>
        <w:t>F</w:t>
      </w:r>
      <w:r w:rsidR="00B04A5D">
        <w:t> = 37.5</w:t>
      </w:r>
      <w:r w:rsidR="00B04A5D" w:rsidRPr="00A8679A">
        <w:t> GHz), in Table 2 for the GSO Earth-to-space direction (</w:t>
      </w:r>
      <w:r w:rsidR="00B04A5D" w:rsidRPr="00A8679A">
        <w:rPr>
          <w:i/>
          <w:iCs/>
        </w:rPr>
        <w:t>F</w:t>
      </w:r>
      <w:r w:rsidR="00B04A5D" w:rsidRPr="00A8679A">
        <w:t> = 4</w:t>
      </w:r>
      <w:r w:rsidR="00B04A5D">
        <w:t>7.2</w:t>
      </w:r>
      <w:r w:rsidR="00B04A5D" w:rsidRPr="00A8679A">
        <w:t> GHz)</w:t>
      </w:r>
      <w:r w:rsidR="00B04A5D">
        <w:t xml:space="preserve"> </w:t>
      </w:r>
      <w:r w:rsidR="00B04A5D" w:rsidRPr="00993A4A">
        <w:t>and the rain index and the associated rain conditions</w:t>
      </w:r>
      <w:r w:rsidR="00B04A5D">
        <w:t xml:space="preserve"> for both directions</w:t>
      </w:r>
      <w:r w:rsidR="00B04A5D" w:rsidRPr="00993A4A">
        <w:t xml:space="preserve"> are </w:t>
      </w:r>
      <w:r w:rsidR="00B04A5D">
        <w:t xml:space="preserve">provided </w:t>
      </w:r>
      <w:r w:rsidR="00B04A5D" w:rsidRPr="00993A4A">
        <w:t xml:space="preserve">in Table </w:t>
      </w:r>
      <w:r w:rsidR="00B04A5D">
        <w:t>3</w:t>
      </w:r>
      <w:r w:rsidR="00B04A5D" w:rsidRPr="00993A4A">
        <w:t>.</w:t>
      </w:r>
    </w:p>
    <w:p w14:paraId="0E1493DC" w14:textId="77777777" w:rsidR="007E6B0E" w:rsidRPr="00C65F4D" w:rsidRDefault="007E6B0E" w:rsidP="00E164AB"/>
    <w:p w14:paraId="26185F66" w14:textId="77777777" w:rsidR="007E6B0E" w:rsidRDefault="007E6B0E" w:rsidP="00735AB0">
      <w:pPr>
        <w:pStyle w:val="TableNo"/>
        <w:sectPr w:rsidR="007E6B0E" w:rsidSect="007565CC">
          <w:footerReference w:type="default" r:id="rId63"/>
          <w:pgSz w:w="11907" w:h="16834" w:code="9"/>
          <w:pgMar w:top="1418" w:right="1134" w:bottom="1134" w:left="1134" w:header="720" w:footer="482" w:gutter="0"/>
          <w:pgNumType w:start="1"/>
          <w:cols w:space="720"/>
        </w:sectPr>
      </w:pPr>
    </w:p>
    <w:p w14:paraId="62588C91" w14:textId="0D25A75A" w:rsidR="00B04A5D" w:rsidRPr="00735AB0" w:rsidRDefault="00735AB0" w:rsidP="00735AB0">
      <w:pPr>
        <w:pStyle w:val="TableNo"/>
      </w:pPr>
      <w:r w:rsidRPr="00735AB0">
        <w:lastRenderedPageBreak/>
        <w:t xml:space="preserve">TABLE </w:t>
      </w:r>
      <w:r w:rsidR="00B04A5D" w:rsidRPr="00735AB0">
        <w:t>1</w:t>
      </w:r>
    </w:p>
    <w:p w14:paraId="7A15754F" w14:textId="77777777" w:rsidR="00B04A5D" w:rsidRPr="00C65F4D" w:rsidRDefault="00B04A5D" w:rsidP="00B04A5D">
      <w:pPr>
        <w:pStyle w:val="Tabletitle"/>
      </w:pPr>
      <w:r w:rsidRPr="00A8679A">
        <w:rPr>
          <w:i/>
        </w:rPr>
        <w:t>p</w:t>
      </w:r>
      <w:r w:rsidRPr="00A8679A">
        <w:rPr>
          <w:i/>
          <w:vertAlign w:val="subscript"/>
        </w:rPr>
        <w:t>1</w:t>
      </w:r>
      <w:r w:rsidRPr="00993A4A">
        <w:t xml:space="preserve"> and </w:t>
      </w:r>
      <w:proofErr w:type="spellStart"/>
      <w:r w:rsidRPr="00943444">
        <w:rPr>
          <w:i/>
          <w:iCs/>
        </w:rPr>
        <w:t>p</w:t>
      </w:r>
      <w:r w:rsidRPr="00A8679A">
        <w:rPr>
          <w:i/>
          <w:iCs/>
          <w:vertAlign w:val="subscript"/>
        </w:rPr>
        <w:t>min</w:t>
      </w:r>
      <w:proofErr w:type="spellEnd"/>
      <w:r w:rsidRPr="00993A4A">
        <w:t xml:space="preserve"> to be used </w:t>
      </w:r>
      <w:r>
        <w:t>for the space-to-Earth direction (downlink)</w:t>
      </w:r>
    </w:p>
    <w:tbl>
      <w:tblPr>
        <w:tblW w:w="15590" w:type="dxa"/>
        <w:jc w:val="center"/>
        <w:tblCellMar>
          <w:left w:w="57" w:type="dxa"/>
          <w:right w:w="57" w:type="dxa"/>
        </w:tblCellMar>
        <w:tblLook w:val="04A0" w:firstRow="1" w:lastRow="0" w:firstColumn="1" w:lastColumn="0" w:noHBand="0" w:noVBand="1"/>
      </w:tblPr>
      <w:tblGrid>
        <w:gridCol w:w="1044"/>
        <w:gridCol w:w="1418"/>
        <w:gridCol w:w="1131"/>
        <w:gridCol w:w="1047"/>
        <w:gridCol w:w="1419"/>
        <w:gridCol w:w="1132"/>
        <w:gridCol w:w="1132"/>
        <w:gridCol w:w="1048"/>
        <w:gridCol w:w="1419"/>
        <w:gridCol w:w="1204"/>
        <w:gridCol w:w="1048"/>
        <w:gridCol w:w="1419"/>
        <w:gridCol w:w="1129"/>
      </w:tblGrid>
      <w:tr w:rsidR="00943444" w:rsidRPr="00AA104D" w14:paraId="2B2033F7" w14:textId="77777777" w:rsidTr="00943444">
        <w:trPr>
          <w:trHeight w:val="309"/>
          <w:tblHeader/>
          <w:jc w:val="center"/>
        </w:trPr>
        <w:tc>
          <w:tcPr>
            <w:tcW w:w="335" w:type="pct"/>
            <w:tcBorders>
              <w:top w:val="single" w:sz="4" w:space="0" w:color="auto"/>
              <w:left w:val="single" w:sz="4" w:space="0" w:color="auto"/>
              <w:bottom w:val="single" w:sz="4" w:space="0" w:color="auto"/>
              <w:right w:val="single" w:sz="4" w:space="0" w:color="auto"/>
            </w:tcBorders>
            <w:noWrap/>
            <w:vAlign w:val="center"/>
            <w:hideMark/>
          </w:tcPr>
          <w:p w14:paraId="2442415A" w14:textId="77777777" w:rsidR="00943444" w:rsidRPr="00AA104D" w:rsidRDefault="00943444" w:rsidP="00AA104D">
            <w:pPr>
              <w:pStyle w:val="Tablehead"/>
            </w:pPr>
            <w:r w:rsidRPr="00AA104D">
              <w:t>Index</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1CD1D1AB" w14:textId="77777777" w:rsidR="00943444" w:rsidRPr="00AA104D" w:rsidRDefault="00E51B75" w:rsidP="00AA104D">
            <w:pPr>
              <w:pStyle w:val="Tablehead"/>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00943444" w:rsidRPr="00AA104D">
              <w:t>(%)</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38655AE6" w14:textId="77777777" w:rsidR="00943444" w:rsidRPr="00AA104D" w:rsidRDefault="00E51B75" w:rsidP="00AA104D">
            <w:pPr>
              <w:pStyle w:val="Tablehead"/>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00943444" w:rsidRPr="00AA104D">
              <w:t>(%)</w:t>
            </w:r>
          </w:p>
        </w:tc>
        <w:tc>
          <w:tcPr>
            <w:tcW w:w="336" w:type="pct"/>
            <w:tcBorders>
              <w:top w:val="single" w:sz="4" w:space="0" w:color="auto"/>
              <w:left w:val="single" w:sz="4" w:space="0" w:color="auto"/>
              <w:bottom w:val="single" w:sz="4" w:space="0" w:color="auto"/>
              <w:right w:val="single" w:sz="4" w:space="0" w:color="auto"/>
            </w:tcBorders>
            <w:vAlign w:val="center"/>
          </w:tcPr>
          <w:p w14:paraId="235CF1DD" w14:textId="77777777" w:rsidR="00943444" w:rsidRPr="00AA104D" w:rsidRDefault="00943444" w:rsidP="00AA104D">
            <w:pPr>
              <w:pStyle w:val="Tablehead"/>
            </w:pPr>
            <w:r w:rsidRPr="00AA104D">
              <w:t>Index</w:t>
            </w:r>
          </w:p>
        </w:tc>
        <w:tc>
          <w:tcPr>
            <w:tcW w:w="455" w:type="pct"/>
            <w:tcBorders>
              <w:top w:val="single" w:sz="4" w:space="0" w:color="auto"/>
              <w:left w:val="single" w:sz="4" w:space="0" w:color="auto"/>
              <w:bottom w:val="single" w:sz="4" w:space="0" w:color="auto"/>
              <w:right w:val="single" w:sz="4" w:space="0" w:color="auto"/>
            </w:tcBorders>
            <w:vAlign w:val="center"/>
          </w:tcPr>
          <w:p w14:paraId="3FB769A0" w14:textId="77777777" w:rsidR="00943444" w:rsidRPr="00AA104D" w:rsidRDefault="00E51B75" w:rsidP="00AA104D">
            <w:pPr>
              <w:pStyle w:val="Tablehead"/>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00943444" w:rsidRPr="00AA104D">
              <w:t>(%)</w:t>
            </w:r>
          </w:p>
        </w:tc>
        <w:tc>
          <w:tcPr>
            <w:tcW w:w="363" w:type="pct"/>
            <w:tcBorders>
              <w:top w:val="single" w:sz="4" w:space="0" w:color="auto"/>
              <w:left w:val="single" w:sz="4" w:space="0" w:color="auto"/>
              <w:bottom w:val="single" w:sz="4" w:space="0" w:color="auto"/>
              <w:right w:val="single" w:sz="4" w:space="0" w:color="auto"/>
            </w:tcBorders>
          </w:tcPr>
          <w:p w14:paraId="0374604E" w14:textId="77777777" w:rsidR="00943444" w:rsidRDefault="00943444" w:rsidP="00AA104D">
            <w:pPr>
              <w:pStyle w:val="Tablehead"/>
              <w:rPr>
                <w:rFonts w:ascii="Arial" w:eastAsia="AvenirNext LT Pro Regular" w:hAnsi="Arial" w:cs="AvenirNext LT Pro Regular"/>
              </w:rPr>
            </w:pP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7A5BFDC2" w14:textId="4D925FDC" w:rsidR="00943444" w:rsidRPr="00AA104D" w:rsidRDefault="00E51B75" w:rsidP="00AA104D">
            <w:pPr>
              <w:pStyle w:val="Tablehead"/>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00943444" w:rsidRPr="00AA104D">
              <w:t>(%)</w:t>
            </w:r>
          </w:p>
        </w:tc>
        <w:tc>
          <w:tcPr>
            <w:tcW w:w="336" w:type="pct"/>
            <w:tcBorders>
              <w:top w:val="single" w:sz="4" w:space="0" w:color="auto"/>
              <w:left w:val="single" w:sz="4" w:space="0" w:color="auto"/>
              <w:bottom w:val="single" w:sz="4" w:space="0" w:color="auto"/>
              <w:right w:val="single" w:sz="4" w:space="0" w:color="auto"/>
            </w:tcBorders>
            <w:vAlign w:val="center"/>
          </w:tcPr>
          <w:p w14:paraId="3622E520" w14:textId="77777777" w:rsidR="00943444" w:rsidRPr="00AA104D" w:rsidRDefault="00943444" w:rsidP="00AA104D">
            <w:pPr>
              <w:pStyle w:val="Tablehead"/>
            </w:pPr>
            <w:r w:rsidRPr="00AA104D">
              <w:t>Index</w:t>
            </w:r>
          </w:p>
        </w:tc>
        <w:tc>
          <w:tcPr>
            <w:tcW w:w="455" w:type="pct"/>
            <w:tcBorders>
              <w:top w:val="single" w:sz="4" w:space="0" w:color="auto"/>
              <w:left w:val="single" w:sz="4" w:space="0" w:color="auto"/>
              <w:bottom w:val="single" w:sz="4" w:space="0" w:color="auto"/>
              <w:right w:val="single" w:sz="4" w:space="0" w:color="auto"/>
            </w:tcBorders>
            <w:vAlign w:val="center"/>
          </w:tcPr>
          <w:p w14:paraId="73BCDAF5" w14:textId="77777777" w:rsidR="00943444" w:rsidRPr="00AA104D" w:rsidRDefault="00E51B75" w:rsidP="00AA104D">
            <w:pPr>
              <w:pStyle w:val="Tablehead"/>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00943444" w:rsidRPr="00AA104D">
              <w:t>(%)</w:t>
            </w:r>
          </w:p>
        </w:tc>
        <w:tc>
          <w:tcPr>
            <w:tcW w:w="386" w:type="pct"/>
            <w:tcBorders>
              <w:top w:val="single" w:sz="4" w:space="0" w:color="auto"/>
              <w:left w:val="single" w:sz="4" w:space="0" w:color="auto"/>
              <w:bottom w:val="single" w:sz="4" w:space="0" w:color="auto"/>
              <w:right w:val="single" w:sz="4" w:space="0" w:color="auto"/>
            </w:tcBorders>
            <w:vAlign w:val="center"/>
          </w:tcPr>
          <w:p w14:paraId="2F28DD25" w14:textId="77777777" w:rsidR="00943444" w:rsidRPr="00AA104D" w:rsidRDefault="00E51B75" w:rsidP="00AA104D">
            <w:pPr>
              <w:pStyle w:val="Tablehead"/>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00943444" w:rsidRPr="00AA104D">
              <w:t>(%)</w:t>
            </w:r>
          </w:p>
        </w:tc>
        <w:tc>
          <w:tcPr>
            <w:tcW w:w="336" w:type="pct"/>
            <w:tcBorders>
              <w:top w:val="single" w:sz="4" w:space="0" w:color="auto"/>
              <w:left w:val="single" w:sz="4" w:space="0" w:color="auto"/>
              <w:bottom w:val="single" w:sz="4" w:space="0" w:color="auto"/>
              <w:right w:val="single" w:sz="4" w:space="0" w:color="auto"/>
            </w:tcBorders>
            <w:vAlign w:val="center"/>
          </w:tcPr>
          <w:p w14:paraId="4DB89CE6" w14:textId="77777777" w:rsidR="00943444" w:rsidRPr="00AA104D" w:rsidRDefault="00943444" w:rsidP="00AA104D">
            <w:pPr>
              <w:pStyle w:val="Tablehead"/>
            </w:pPr>
            <w:r w:rsidRPr="00AA104D">
              <w:t>Index</w:t>
            </w:r>
          </w:p>
        </w:tc>
        <w:tc>
          <w:tcPr>
            <w:tcW w:w="455" w:type="pct"/>
            <w:tcBorders>
              <w:top w:val="single" w:sz="4" w:space="0" w:color="auto"/>
              <w:left w:val="single" w:sz="4" w:space="0" w:color="auto"/>
              <w:bottom w:val="single" w:sz="4" w:space="0" w:color="auto"/>
              <w:right w:val="single" w:sz="4" w:space="0" w:color="auto"/>
            </w:tcBorders>
            <w:vAlign w:val="center"/>
          </w:tcPr>
          <w:p w14:paraId="3E67EFD5" w14:textId="77777777" w:rsidR="00943444" w:rsidRPr="00AA104D" w:rsidRDefault="00E51B75" w:rsidP="00AA104D">
            <w:pPr>
              <w:pStyle w:val="Tablehead"/>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00943444" w:rsidRPr="00AA104D">
              <w:t>(%)</w:t>
            </w:r>
          </w:p>
        </w:tc>
        <w:tc>
          <w:tcPr>
            <w:tcW w:w="362" w:type="pct"/>
            <w:tcBorders>
              <w:top w:val="single" w:sz="4" w:space="0" w:color="auto"/>
              <w:left w:val="single" w:sz="4" w:space="0" w:color="auto"/>
              <w:bottom w:val="single" w:sz="4" w:space="0" w:color="auto"/>
              <w:right w:val="single" w:sz="4" w:space="0" w:color="auto"/>
            </w:tcBorders>
            <w:vAlign w:val="center"/>
          </w:tcPr>
          <w:p w14:paraId="346894C6" w14:textId="77777777" w:rsidR="00943444" w:rsidRPr="00AA104D" w:rsidRDefault="00E51B75" w:rsidP="00AA104D">
            <w:pPr>
              <w:pStyle w:val="Tablehead"/>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00943444" w:rsidRPr="00AA104D">
              <w:t>(%)</w:t>
            </w:r>
          </w:p>
        </w:tc>
      </w:tr>
      <w:tr w:rsidR="00943444" w:rsidRPr="00A8488B" w14:paraId="058DB574"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D7661E0" w14:textId="77777777" w:rsidR="00943444" w:rsidRPr="00A8488B" w:rsidRDefault="00943444" w:rsidP="00AA104D">
            <w:pPr>
              <w:pStyle w:val="Tabletext"/>
              <w:jc w:val="center"/>
            </w:pPr>
            <w:r w:rsidRPr="00A8488B">
              <w:t>1</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11958B5F" w14:textId="77777777" w:rsidR="00943444" w:rsidRPr="00A8488B" w:rsidRDefault="00943444" w:rsidP="00AA104D">
            <w:pPr>
              <w:pStyle w:val="Tabletext"/>
              <w:jc w:val="center"/>
            </w:pPr>
            <w:r w:rsidRPr="00A8488B">
              <w:t>2.4116</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1106972" w14:textId="77777777" w:rsidR="00943444" w:rsidRPr="00A8488B" w:rsidRDefault="00943444" w:rsidP="00AA104D">
            <w:pPr>
              <w:pStyle w:val="Tabletext"/>
              <w:jc w:val="center"/>
            </w:pPr>
            <w:r w:rsidRPr="00A8488B">
              <w:t>0.002233</w:t>
            </w:r>
          </w:p>
        </w:tc>
        <w:tc>
          <w:tcPr>
            <w:tcW w:w="336" w:type="pct"/>
            <w:tcBorders>
              <w:top w:val="nil"/>
              <w:left w:val="single" w:sz="4" w:space="0" w:color="auto"/>
              <w:bottom w:val="single" w:sz="4" w:space="0" w:color="auto"/>
              <w:right w:val="single" w:sz="4" w:space="0" w:color="auto"/>
            </w:tcBorders>
            <w:shd w:val="clear" w:color="auto" w:fill="auto"/>
            <w:vAlign w:val="center"/>
          </w:tcPr>
          <w:p w14:paraId="5DA9FB27" w14:textId="77777777" w:rsidR="00943444" w:rsidRPr="00A8488B" w:rsidRDefault="00943444" w:rsidP="00AA104D">
            <w:pPr>
              <w:pStyle w:val="Tabletext"/>
              <w:jc w:val="center"/>
            </w:pPr>
            <w:r w:rsidRPr="00A8488B">
              <w:t>15</w:t>
            </w:r>
          </w:p>
        </w:tc>
        <w:tc>
          <w:tcPr>
            <w:tcW w:w="455" w:type="pct"/>
            <w:tcBorders>
              <w:top w:val="nil"/>
              <w:left w:val="single" w:sz="4" w:space="0" w:color="auto"/>
              <w:bottom w:val="single" w:sz="4" w:space="0" w:color="auto"/>
              <w:right w:val="single" w:sz="4" w:space="0" w:color="auto"/>
            </w:tcBorders>
            <w:shd w:val="clear" w:color="auto" w:fill="auto"/>
            <w:vAlign w:val="center"/>
          </w:tcPr>
          <w:p w14:paraId="5D14DE9C" w14:textId="77777777" w:rsidR="00943444" w:rsidRPr="00A8488B" w:rsidRDefault="00943444" w:rsidP="00AA104D">
            <w:pPr>
              <w:pStyle w:val="Tabletext"/>
              <w:jc w:val="center"/>
            </w:pPr>
            <w:r w:rsidRPr="00A8488B">
              <w:t>2.27683</w:t>
            </w:r>
          </w:p>
        </w:tc>
        <w:tc>
          <w:tcPr>
            <w:tcW w:w="363" w:type="pct"/>
            <w:tcBorders>
              <w:top w:val="nil"/>
              <w:left w:val="single" w:sz="4" w:space="0" w:color="auto"/>
              <w:bottom w:val="single" w:sz="4" w:space="0" w:color="auto"/>
              <w:right w:val="single" w:sz="4" w:space="0" w:color="auto"/>
            </w:tcBorders>
          </w:tcPr>
          <w:p w14:paraId="5197C424"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04ACDF8A" w14:textId="229F3A99" w:rsidR="00943444" w:rsidRPr="00A8488B" w:rsidRDefault="00943444" w:rsidP="00AA104D">
            <w:pPr>
              <w:pStyle w:val="Tabletext"/>
              <w:jc w:val="center"/>
            </w:pPr>
            <w:r w:rsidRPr="00A8488B">
              <w:t>0.001509</w:t>
            </w:r>
          </w:p>
        </w:tc>
        <w:tc>
          <w:tcPr>
            <w:tcW w:w="336" w:type="pct"/>
            <w:tcBorders>
              <w:top w:val="nil"/>
              <w:left w:val="single" w:sz="4" w:space="0" w:color="auto"/>
              <w:bottom w:val="single" w:sz="4" w:space="0" w:color="auto"/>
              <w:right w:val="single" w:sz="4" w:space="0" w:color="auto"/>
            </w:tcBorders>
            <w:shd w:val="clear" w:color="auto" w:fill="auto"/>
            <w:vAlign w:val="center"/>
          </w:tcPr>
          <w:p w14:paraId="770874F1" w14:textId="77777777" w:rsidR="00943444" w:rsidRPr="00A8488B" w:rsidRDefault="00943444" w:rsidP="00AA104D">
            <w:pPr>
              <w:pStyle w:val="Tabletext"/>
              <w:jc w:val="center"/>
            </w:pPr>
            <w:r w:rsidRPr="00A8488B">
              <w:t>29</w:t>
            </w:r>
          </w:p>
        </w:tc>
        <w:tc>
          <w:tcPr>
            <w:tcW w:w="455" w:type="pct"/>
            <w:tcBorders>
              <w:top w:val="nil"/>
              <w:left w:val="single" w:sz="4" w:space="0" w:color="auto"/>
              <w:bottom w:val="single" w:sz="4" w:space="0" w:color="auto"/>
              <w:right w:val="single" w:sz="4" w:space="0" w:color="auto"/>
            </w:tcBorders>
            <w:shd w:val="clear" w:color="auto" w:fill="auto"/>
            <w:vAlign w:val="center"/>
          </w:tcPr>
          <w:p w14:paraId="1A7B2A27" w14:textId="77777777" w:rsidR="00943444" w:rsidRPr="00A8488B" w:rsidRDefault="00943444" w:rsidP="00AA104D">
            <w:pPr>
              <w:pStyle w:val="Tabletext"/>
              <w:jc w:val="center"/>
            </w:pPr>
            <w:r w:rsidRPr="00A8488B">
              <w:t>2.5255</w:t>
            </w:r>
          </w:p>
        </w:tc>
        <w:tc>
          <w:tcPr>
            <w:tcW w:w="386" w:type="pct"/>
            <w:tcBorders>
              <w:top w:val="nil"/>
              <w:left w:val="single" w:sz="4" w:space="0" w:color="auto"/>
              <w:bottom w:val="single" w:sz="4" w:space="0" w:color="auto"/>
              <w:right w:val="single" w:sz="4" w:space="0" w:color="auto"/>
            </w:tcBorders>
            <w:shd w:val="clear" w:color="auto" w:fill="auto"/>
            <w:vAlign w:val="center"/>
          </w:tcPr>
          <w:p w14:paraId="020CE387" w14:textId="77777777" w:rsidR="00943444" w:rsidRPr="00A8488B" w:rsidRDefault="00943444" w:rsidP="00AA104D">
            <w:pPr>
              <w:pStyle w:val="Tabletext"/>
              <w:jc w:val="center"/>
            </w:pPr>
            <w:r w:rsidRPr="00A8488B">
              <w:t>0.001016</w:t>
            </w:r>
          </w:p>
        </w:tc>
        <w:tc>
          <w:tcPr>
            <w:tcW w:w="336" w:type="pct"/>
            <w:tcBorders>
              <w:top w:val="nil"/>
              <w:left w:val="single" w:sz="4" w:space="0" w:color="auto"/>
              <w:bottom w:val="single" w:sz="4" w:space="0" w:color="auto"/>
              <w:right w:val="single" w:sz="4" w:space="0" w:color="auto"/>
            </w:tcBorders>
            <w:shd w:val="clear" w:color="auto" w:fill="auto"/>
            <w:vAlign w:val="center"/>
          </w:tcPr>
          <w:p w14:paraId="43815EDA" w14:textId="77777777" w:rsidR="00943444" w:rsidRPr="00A8488B" w:rsidRDefault="00943444" w:rsidP="00AA104D">
            <w:pPr>
              <w:pStyle w:val="Tabletext"/>
              <w:jc w:val="center"/>
            </w:pPr>
            <w:r w:rsidRPr="00A8488B">
              <w:t>43</w:t>
            </w:r>
          </w:p>
        </w:tc>
        <w:tc>
          <w:tcPr>
            <w:tcW w:w="455" w:type="pct"/>
            <w:tcBorders>
              <w:top w:val="nil"/>
              <w:left w:val="single" w:sz="4" w:space="0" w:color="auto"/>
              <w:bottom w:val="single" w:sz="4" w:space="0" w:color="auto"/>
              <w:right w:val="single" w:sz="4" w:space="0" w:color="auto"/>
            </w:tcBorders>
            <w:shd w:val="clear" w:color="auto" w:fill="auto"/>
            <w:vAlign w:val="center"/>
          </w:tcPr>
          <w:p w14:paraId="55209C80" w14:textId="77777777" w:rsidR="00943444" w:rsidRPr="00A8488B" w:rsidRDefault="00943444" w:rsidP="00AA104D">
            <w:pPr>
              <w:pStyle w:val="Tabletext"/>
              <w:jc w:val="center"/>
            </w:pPr>
            <w:r w:rsidRPr="00A8488B">
              <w:t>2.1999</w:t>
            </w:r>
          </w:p>
        </w:tc>
        <w:tc>
          <w:tcPr>
            <w:tcW w:w="362" w:type="pct"/>
            <w:tcBorders>
              <w:top w:val="nil"/>
              <w:left w:val="single" w:sz="4" w:space="0" w:color="auto"/>
              <w:bottom w:val="single" w:sz="4" w:space="0" w:color="auto"/>
              <w:right w:val="single" w:sz="4" w:space="0" w:color="auto"/>
            </w:tcBorders>
            <w:shd w:val="clear" w:color="auto" w:fill="auto"/>
            <w:vAlign w:val="center"/>
          </w:tcPr>
          <w:p w14:paraId="5F20BA08" w14:textId="77777777" w:rsidR="00943444" w:rsidRPr="00A8488B" w:rsidRDefault="00943444" w:rsidP="00AA104D">
            <w:pPr>
              <w:pStyle w:val="Tabletext"/>
              <w:jc w:val="center"/>
            </w:pPr>
            <w:r w:rsidRPr="00A8488B">
              <w:t>0.001004</w:t>
            </w:r>
          </w:p>
        </w:tc>
      </w:tr>
      <w:tr w:rsidR="00943444" w:rsidRPr="00A8488B" w14:paraId="7F9538B7"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876CFE0" w14:textId="77777777" w:rsidR="00943444" w:rsidRPr="00A8488B" w:rsidRDefault="00943444" w:rsidP="00AA104D">
            <w:pPr>
              <w:pStyle w:val="Tabletext"/>
              <w:jc w:val="center"/>
            </w:pPr>
            <w:r w:rsidRPr="00A8488B">
              <w:t>2</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711188B5" w14:textId="77777777" w:rsidR="00943444" w:rsidRPr="00A8488B" w:rsidRDefault="00943444" w:rsidP="00AA104D">
            <w:pPr>
              <w:pStyle w:val="Tabletext"/>
              <w:jc w:val="center"/>
            </w:pPr>
            <w:r w:rsidRPr="00A8488B">
              <w:t>2.43056</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8B67AC5" w14:textId="77777777" w:rsidR="00943444" w:rsidRPr="00A8488B" w:rsidRDefault="00943444" w:rsidP="00AA104D">
            <w:pPr>
              <w:pStyle w:val="Tabletext"/>
              <w:jc w:val="center"/>
            </w:pPr>
            <w:r w:rsidRPr="00A8488B">
              <w:t>0.002184</w:t>
            </w:r>
          </w:p>
        </w:tc>
        <w:tc>
          <w:tcPr>
            <w:tcW w:w="336" w:type="pct"/>
            <w:tcBorders>
              <w:top w:val="nil"/>
              <w:left w:val="single" w:sz="4" w:space="0" w:color="auto"/>
              <w:bottom w:val="single" w:sz="4" w:space="0" w:color="auto"/>
              <w:right w:val="single" w:sz="4" w:space="0" w:color="auto"/>
            </w:tcBorders>
            <w:shd w:val="clear" w:color="auto" w:fill="auto"/>
            <w:vAlign w:val="center"/>
          </w:tcPr>
          <w:p w14:paraId="1B90AA84" w14:textId="77777777" w:rsidR="00943444" w:rsidRPr="00A8488B" w:rsidRDefault="00943444" w:rsidP="00AA104D">
            <w:pPr>
              <w:pStyle w:val="Tabletext"/>
              <w:jc w:val="center"/>
            </w:pPr>
            <w:r w:rsidRPr="00A8488B">
              <w:t>16</w:t>
            </w:r>
          </w:p>
        </w:tc>
        <w:tc>
          <w:tcPr>
            <w:tcW w:w="455" w:type="pct"/>
            <w:tcBorders>
              <w:top w:val="nil"/>
              <w:left w:val="single" w:sz="4" w:space="0" w:color="auto"/>
              <w:bottom w:val="single" w:sz="4" w:space="0" w:color="auto"/>
              <w:right w:val="single" w:sz="4" w:space="0" w:color="auto"/>
            </w:tcBorders>
            <w:shd w:val="clear" w:color="auto" w:fill="auto"/>
            <w:vAlign w:val="center"/>
          </w:tcPr>
          <w:p w14:paraId="17EA405B" w14:textId="77777777" w:rsidR="00943444" w:rsidRPr="00A8488B" w:rsidRDefault="00943444" w:rsidP="00AA104D">
            <w:pPr>
              <w:pStyle w:val="Tabletext"/>
              <w:jc w:val="center"/>
            </w:pPr>
            <w:r w:rsidRPr="00A8488B">
              <w:t>2.132474</w:t>
            </w:r>
          </w:p>
        </w:tc>
        <w:tc>
          <w:tcPr>
            <w:tcW w:w="363" w:type="pct"/>
            <w:tcBorders>
              <w:top w:val="nil"/>
              <w:left w:val="single" w:sz="4" w:space="0" w:color="auto"/>
              <w:bottom w:val="single" w:sz="4" w:space="0" w:color="auto"/>
              <w:right w:val="single" w:sz="4" w:space="0" w:color="auto"/>
            </w:tcBorders>
          </w:tcPr>
          <w:p w14:paraId="7F0985B8"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10B39198" w14:textId="464C7AA2" w:rsidR="00943444" w:rsidRPr="00A8488B" w:rsidRDefault="00943444" w:rsidP="00AA104D">
            <w:pPr>
              <w:pStyle w:val="Tabletext"/>
              <w:jc w:val="center"/>
            </w:pPr>
            <w:r w:rsidRPr="00A8488B">
              <w:t>0.002155</w:t>
            </w:r>
          </w:p>
        </w:tc>
        <w:tc>
          <w:tcPr>
            <w:tcW w:w="336" w:type="pct"/>
            <w:tcBorders>
              <w:top w:val="nil"/>
              <w:left w:val="single" w:sz="4" w:space="0" w:color="auto"/>
              <w:bottom w:val="single" w:sz="4" w:space="0" w:color="auto"/>
              <w:right w:val="single" w:sz="4" w:space="0" w:color="auto"/>
            </w:tcBorders>
            <w:shd w:val="clear" w:color="auto" w:fill="auto"/>
            <w:vAlign w:val="center"/>
          </w:tcPr>
          <w:p w14:paraId="53E51FFA" w14:textId="77777777" w:rsidR="00943444" w:rsidRPr="00A8488B" w:rsidRDefault="00943444" w:rsidP="00AA104D">
            <w:pPr>
              <w:pStyle w:val="Tabletext"/>
              <w:jc w:val="center"/>
            </w:pPr>
            <w:r w:rsidRPr="00A8488B">
              <w:t>30</w:t>
            </w:r>
          </w:p>
        </w:tc>
        <w:tc>
          <w:tcPr>
            <w:tcW w:w="455" w:type="pct"/>
            <w:tcBorders>
              <w:top w:val="nil"/>
              <w:left w:val="single" w:sz="4" w:space="0" w:color="auto"/>
              <w:bottom w:val="single" w:sz="4" w:space="0" w:color="auto"/>
              <w:right w:val="single" w:sz="4" w:space="0" w:color="auto"/>
            </w:tcBorders>
            <w:shd w:val="clear" w:color="auto" w:fill="auto"/>
            <w:vAlign w:val="center"/>
          </w:tcPr>
          <w:p w14:paraId="180896A9" w14:textId="77777777" w:rsidR="00943444" w:rsidRPr="00A8488B" w:rsidRDefault="00943444" w:rsidP="00AA104D">
            <w:pPr>
              <w:pStyle w:val="Tabletext"/>
              <w:jc w:val="center"/>
            </w:pPr>
            <w:r w:rsidRPr="00A8488B">
              <w:t>2.5531</w:t>
            </w:r>
          </w:p>
        </w:tc>
        <w:tc>
          <w:tcPr>
            <w:tcW w:w="386" w:type="pct"/>
            <w:tcBorders>
              <w:top w:val="nil"/>
              <w:left w:val="single" w:sz="4" w:space="0" w:color="auto"/>
              <w:bottom w:val="single" w:sz="4" w:space="0" w:color="auto"/>
              <w:right w:val="single" w:sz="4" w:space="0" w:color="auto"/>
            </w:tcBorders>
            <w:shd w:val="clear" w:color="auto" w:fill="auto"/>
            <w:vAlign w:val="center"/>
          </w:tcPr>
          <w:p w14:paraId="1C8886E5" w14:textId="77777777" w:rsidR="00943444" w:rsidRPr="00A8488B" w:rsidRDefault="00943444" w:rsidP="00AA104D">
            <w:pPr>
              <w:pStyle w:val="Tabletext"/>
              <w:jc w:val="center"/>
            </w:pPr>
            <w:r w:rsidRPr="00A8488B">
              <w:t>0.001021</w:t>
            </w:r>
          </w:p>
        </w:tc>
        <w:tc>
          <w:tcPr>
            <w:tcW w:w="336" w:type="pct"/>
            <w:tcBorders>
              <w:top w:val="nil"/>
              <w:left w:val="single" w:sz="4" w:space="0" w:color="auto"/>
              <w:bottom w:val="single" w:sz="4" w:space="0" w:color="auto"/>
              <w:right w:val="single" w:sz="4" w:space="0" w:color="auto"/>
            </w:tcBorders>
            <w:shd w:val="clear" w:color="auto" w:fill="auto"/>
            <w:vAlign w:val="center"/>
          </w:tcPr>
          <w:p w14:paraId="3CABCD31" w14:textId="77777777" w:rsidR="00943444" w:rsidRPr="00A8488B" w:rsidRDefault="00943444" w:rsidP="00AA104D">
            <w:pPr>
              <w:pStyle w:val="Tabletext"/>
              <w:jc w:val="center"/>
            </w:pPr>
            <w:r w:rsidRPr="00A8488B">
              <w:t>44</w:t>
            </w:r>
          </w:p>
        </w:tc>
        <w:tc>
          <w:tcPr>
            <w:tcW w:w="455" w:type="pct"/>
            <w:tcBorders>
              <w:top w:val="nil"/>
              <w:left w:val="single" w:sz="4" w:space="0" w:color="auto"/>
              <w:bottom w:val="single" w:sz="4" w:space="0" w:color="auto"/>
              <w:right w:val="single" w:sz="4" w:space="0" w:color="auto"/>
            </w:tcBorders>
            <w:shd w:val="clear" w:color="auto" w:fill="auto"/>
            <w:vAlign w:val="center"/>
          </w:tcPr>
          <w:p w14:paraId="25EBAE03" w14:textId="77777777" w:rsidR="00943444" w:rsidRPr="00A8488B" w:rsidRDefault="00943444" w:rsidP="00AA104D">
            <w:pPr>
              <w:pStyle w:val="Tabletext"/>
              <w:jc w:val="center"/>
            </w:pPr>
            <w:r w:rsidRPr="00A8488B">
              <w:t>2.22281</w:t>
            </w:r>
          </w:p>
        </w:tc>
        <w:tc>
          <w:tcPr>
            <w:tcW w:w="362" w:type="pct"/>
            <w:tcBorders>
              <w:top w:val="nil"/>
              <w:left w:val="single" w:sz="4" w:space="0" w:color="auto"/>
              <w:bottom w:val="single" w:sz="4" w:space="0" w:color="auto"/>
              <w:right w:val="single" w:sz="4" w:space="0" w:color="auto"/>
            </w:tcBorders>
            <w:shd w:val="clear" w:color="auto" w:fill="auto"/>
            <w:vAlign w:val="center"/>
          </w:tcPr>
          <w:p w14:paraId="5D7F816E" w14:textId="77777777" w:rsidR="00943444" w:rsidRPr="00A8488B" w:rsidRDefault="00943444" w:rsidP="00AA104D">
            <w:pPr>
              <w:pStyle w:val="Tabletext"/>
              <w:jc w:val="center"/>
            </w:pPr>
            <w:r w:rsidRPr="00A8488B">
              <w:t>0.001006</w:t>
            </w:r>
          </w:p>
        </w:tc>
      </w:tr>
      <w:tr w:rsidR="00943444" w:rsidRPr="00A8488B" w14:paraId="73BB240C"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AADC9EE" w14:textId="77777777" w:rsidR="00943444" w:rsidRPr="00A8488B" w:rsidRDefault="00943444" w:rsidP="00AA104D">
            <w:pPr>
              <w:pStyle w:val="Tabletext"/>
              <w:jc w:val="center"/>
            </w:pPr>
            <w:r w:rsidRPr="00A8488B">
              <w:t>3</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18287645" w14:textId="77777777" w:rsidR="00943444" w:rsidRPr="00A8488B" w:rsidRDefault="00943444" w:rsidP="00AA104D">
            <w:pPr>
              <w:pStyle w:val="Tabletext"/>
              <w:jc w:val="center"/>
            </w:pPr>
            <w:r w:rsidRPr="00A8488B">
              <w:t>2.45185</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34E017E" w14:textId="77777777" w:rsidR="00943444" w:rsidRPr="00A8488B" w:rsidRDefault="00943444" w:rsidP="00AA104D">
            <w:pPr>
              <w:pStyle w:val="Tabletext"/>
              <w:jc w:val="center"/>
            </w:pPr>
            <w:r w:rsidRPr="00A8488B">
              <w:t>0.002007</w:t>
            </w:r>
          </w:p>
        </w:tc>
        <w:tc>
          <w:tcPr>
            <w:tcW w:w="336" w:type="pct"/>
            <w:tcBorders>
              <w:top w:val="nil"/>
              <w:left w:val="single" w:sz="4" w:space="0" w:color="auto"/>
              <w:bottom w:val="single" w:sz="4" w:space="0" w:color="auto"/>
              <w:right w:val="single" w:sz="4" w:space="0" w:color="auto"/>
            </w:tcBorders>
            <w:shd w:val="clear" w:color="auto" w:fill="auto"/>
            <w:vAlign w:val="center"/>
          </w:tcPr>
          <w:p w14:paraId="429C231A" w14:textId="77777777" w:rsidR="00943444" w:rsidRPr="00A8488B" w:rsidRDefault="00943444" w:rsidP="00AA104D">
            <w:pPr>
              <w:pStyle w:val="Tabletext"/>
              <w:jc w:val="center"/>
            </w:pPr>
            <w:r w:rsidRPr="00A8488B">
              <w:t>17</w:t>
            </w:r>
          </w:p>
        </w:tc>
        <w:tc>
          <w:tcPr>
            <w:tcW w:w="455" w:type="pct"/>
            <w:tcBorders>
              <w:top w:val="nil"/>
              <w:left w:val="single" w:sz="4" w:space="0" w:color="auto"/>
              <w:bottom w:val="single" w:sz="4" w:space="0" w:color="auto"/>
              <w:right w:val="single" w:sz="4" w:space="0" w:color="auto"/>
            </w:tcBorders>
            <w:shd w:val="clear" w:color="auto" w:fill="auto"/>
            <w:vAlign w:val="center"/>
          </w:tcPr>
          <w:p w14:paraId="7AFB7E99" w14:textId="77777777" w:rsidR="00943444" w:rsidRPr="00A8488B" w:rsidRDefault="00943444" w:rsidP="00AA104D">
            <w:pPr>
              <w:pStyle w:val="Tabletext"/>
              <w:jc w:val="center"/>
            </w:pPr>
            <w:r w:rsidRPr="00A8488B">
              <w:t>2.15401</w:t>
            </w:r>
          </w:p>
        </w:tc>
        <w:tc>
          <w:tcPr>
            <w:tcW w:w="363" w:type="pct"/>
            <w:tcBorders>
              <w:top w:val="nil"/>
              <w:left w:val="single" w:sz="4" w:space="0" w:color="auto"/>
              <w:bottom w:val="single" w:sz="4" w:space="0" w:color="auto"/>
              <w:right w:val="single" w:sz="4" w:space="0" w:color="auto"/>
            </w:tcBorders>
          </w:tcPr>
          <w:p w14:paraId="7ED85712"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1D34B1D7" w14:textId="2B5BE120" w:rsidR="00943444" w:rsidRPr="00A8488B" w:rsidRDefault="00943444" w:rsidP="00AA104D">
            <w:pPr>
              <w:pStyle w:val="Tabletext"/>
              <w:jc w:val="center"/>
            </w:pPr>
            <w:r w:rsidRPr="00A8488B">
              <w:t>0.002046</w:t>
            </w:r>
          </w:p>
        </w:tc>
        <w:tc>
          <w:tcPr>
            <w:tcW w:w="336" w:type="pct"/>
            <w:tcBorders>
              <w:top w:val="nil"/>
              <w:left w:val="single" w:sz="4" w:space="0" w:color="auto"/>
              <w:bottom w:val="single" w:sz="4" w:space="0" w:color="auto"/>
              <w:right w:val="single" w:sz="4" w:space="0" w:color="auto"/>
            </w:tcBorders>
            <w:shd w:val="clear" w:color="auto" w:fill="auto"/>
            <w:vAlign w:val="center"/>
          </w:tcPr>
          <w:p w14:paraId="09973B22" w14:textId="77777777" w:rsidR="00943444" w:rsidRPr="00A8488B" w:rsidRDefault="00943444" w:rsidP="00AA104D">
            <w:pPr>
              <w:pStyle w:val="Tabletext"/>
              <w:jc w:val="center"/>
            </w:pPr>
            <w:r w:rsidRPr="00A8488B">
              <w:t>31</w:t>
            </w:r>
          </w:p>
        </w:tc>
        <w:tc>
          <w:tcPr>
            <w:tcW w:w="455" w:type="pct"/>
            <w:tcBorders>
              <w:top w:val="nil"/>
              <w:left w:val="single" w:sz="4" w:space="0" w:color="auto"/>
              <w:bottom w:val="single" w:sz="4" w:space="0" w:color="auto"/>
              <w:right w:val="single" w:sz="4" w:space="0" w:color="auto"/>
            </w:tcBorders>
            <w:shd w:val="clear" w:color="auto" w:fill="auto"/>
            <w:vAlign w:val="center"/>
          </w:tcPr>
          <w:p w14:paraId="09C43968" w14:textId="77777777" w:rsidR="00943444" w:rsidRPr="00A8488B" w:rsidRDefault="00943444" w:rsidP="00AA104D">
            <w:pPr>
              <w:pStyle w:val="Tabletext"/>
              <w:jc w:val="center"/>
            </w:pPr>
            <w:r w:rsidRPr="00A8488B">
              <w:t>2.24996</w:t>
            </w:r>
          </w:p>
        </w:tc>
        <w:tc>
          <w:tcPr>
            <w:tcW w:w="386" w:type="pct"/>
            <w:tcBorders>
              <w:top w:val="nil"/>
              <w:left w:val="single" w:sz="4" w:space="0" w:color="auto"/>
              <w:bottom w:val="single" w:sz="4" w:space="0" w:color="auto"/>
              <w:right w:val="single" w:sz="4" w:space="0" w:color="auto"/>
            </w:tcBorders>
            <w:shd w:val="clear" w:color="auto" w:fill="auto"/>
            <w:vAlign w:val="center"/>
          </w:tcPr>
          <w:p w14:paraId="47DB0B25" w14:textId="77777777" w:rsidR="00943444" w:rsidRPr="00A8488B" w:rsidRDefault="00943444" w:rsidP="00AA104D">
            <w:pPr>
              <w:pStyle w:val="Tabletext"/>
              <w:jc w:val="center"/>
            </w:pPr>
            <w:r w:rsidRPr="00A8488B">
              <w:t>0.002127</w:t>
            </w:r>
          </w:p>
        </w:tc>
        <w:tc>
          <w:tcPr>
            <w:tcW w:w="336" w:type="pct"/>
            <w:tcBorders>
              <w:top w:val="nil"/>
              <w:left w:val="single" w:sz="4" w:space="0" w:color="auto"/>
              <w:bottom w:val="single" w:sz="4" w:space="0" w:color="auto"/>
              <w:right w:val="single" w:sz="4" w:space="0" w:color="auto"/>
            </w:tcBorders>
            <w:shd w:val="clear" w:color="auto" w:fill="auto"/>
            <w:vAlign w:val="center"/>
          </w:tcPr>
          <w:p w14:paraId="39476568" w14:textId="77777777" w:rsidR="00943444" w:rsidRPr="00A8488B" w:rsidRDefault="00943444" w:rsidP="00AA104D">
            <w:pPr>
              <w:pStyle w:val="Tabletext"/>
              <w:jc w:val="center"/>
            </w:pPr>
            <w:r w:rsidRPr="00A8488B">
              <w:t>45</w:t>
            </w:r>
          </w:p>
        </w:tc>
        <w:tc>
          <w:tcPr>
            <w:tcW w:w="455" w:type="pct"/>
            <w:tcBorders>
              <w:top w:val="nil"/>
              <w:left w:val="single" w:sz="4" w:space="0" w:color="auto"/>
              <w:bottom w:val="single" w:sz="4" w:space="0" w:color="auto"/>
              <w:right w:val="single" w:sz="4" w:space="0" w:color="auto"/>
            </w:tcBorders>
            <w:shd w:val="clear" w:color="auto" w:fill="auto"/>
            <w:vAlign w:val="center"/>
          </w:tcPr>
          <w:p w14:paraId="030A0DE4" w14:textId="77777777" w:rsidR="00943444" w:rsidRPr="00A8488B" w:rsidRDefault="00943444" w:rsidP="00AA104D">
            <w:pPr>
              <w:pStyle w:val="Tabletext"/>
              <w:jc w:val="center"/>
            </w:pPr>
            <w:r w:rsidRPr="00A8488B">
              <w:t>2.24985</w:t>
            </w:r>
          </w:p>
        </w:tc>
        <w:tc>
          <w:tcPr>
            <w:tcW w:w="362" w:type="pct"/>
            <w:tcBorders>
              <w:top w:val="nil"/>
              <w:left w:val="single" w:sz="4" w:space="0" w:color="auto"/>
              <w:bottom w:val="single" w:sz="4" w:space="0" w:color="auto"/>
              <w:right w:val="single" w:sz="4" w:space="0" w:color="auto"/>
            </w:tcBorders>
            <w:shd w:val="clear" w:color="auto" w:fill="auto"/>
            <w:vAlign w:val="center"/>
          </w:tcPr>
          <w:p w14:paraId="33C3A5C4" w14:textId="77777777" w:rsidR="00943444" w:rsidRPr="00A8488B" w:rsidRDefault="00943444" w:rsidP="00AA104D">
            <w:pPr>
              <w:pStyle w:val="Tabletext"/>
              <w:jc w:val="center"/>
            </w:pPr>
            <w:r w:rsidRPr="00A8488B">
              <w:t>0.001</w:t>
            </w:r>
          </w:p>
        </w:tc>
      </w:tr>
      <w:tr w:rsidR="00943444" w:rsidRPr="00A8488B" w14:paraId="436A4C8B"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D62DB04" w14:textId="77777777" w:rsidR="00943444" w:rsidRPr="00A8488B" w:rsidRDefault="00943444" w:rsidP="00AA104D">
            <w:pPr>
              <w:pStyle w:val="Tabletext"/>
              <w:jc w:val="center"/>
            </w:pPr>
            <w:r w:rsidRPr="00A8488B">
              <w:t>4</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04790FA2" w14:textId="77777777" w:rsidR="00943444" w:rsidRPr="00A8488B" w:rsidRDefault="00943444" w:rsidP="00AA104D">
            <w:pPr>
              <w:pStyle w:val="Tabletext"/>
              <w:jc w:val="center"/>
            </w:pPr>
            <w:r w:rsidRPr="00A8488B">
              <w:t>2.17104</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35971F9" w14:textId="77777777" w:rsidR="00943444" w:rsidRPr="00A8488B" w:rsidRDefault="00943444" w:rsidP="00AA104D">
            <w:pPr>
              <w:pStyle w:val="Tabletext"/>
              <w:jc w:val="center"/>
            </w:pPr>
            <w:r w:rsidRPr="00A8488B">
              <w:t>0.004299</w:t>
            </w:r>
          </w:p>
        </w:tc>
        <w:tc>
          <w:tcPr>
            <w:tcW w:w="336" w:type="pct"/>
            <w:tcBorders>
              <w:top w:val="nil"/>
              <w:left w:val="single" w:sz="4" w:space="0" w:color="auto"/>
              <w:bottom w:val="single" w:sz="4" w:space="0" w:color="auto"/>
              <w:right w:val="single" w:sz="4" w:space="0" w:color="auto"/>
            </w:tcBorders>
            <w:shd w:val="clear" w:color="auto" w:fill="auto"/>
            <w:vAlign w:val="center"/>
          </w:tcPr>
          <w:p w14:paraId="0976392C" w14:textId="77777777" w:rsidR="00943444" w:rsidRPr="00A8488B" w:rsidRDefault="00943444" w:rsidP="00AA104D">
            <w:pPr>
              <w:pStyle w:val="Tabletext"/>
              <w:jc w:val="center"/>
            </w:pPr>
            <w:r w:rsidRPr="00A8488B">
              <w:t>18</w:t>
            </w:r>
          </w:p>
        </w:tc>
        <w:tc>
          <w:tcPr>
            <w:tcW w:w="455" w:type="pct"/>
            <w:tcBorders>
              <w:top w:val="nil"/>
              <w:left w:val="single" w:sz="4" w:space="0" w:color="auto"/>
              <w:bottom w:val="single" w:sz="4" w:space="0" w:color="auto"/>
              <w:right w:val="single" w:sz="4" w:space="0" w:color="auto"/>
            </w:tcBorders>
            <w:shd w:val="clear" w:color="auto" w:fill="auto"/>
            <w:vAlign w:val="center"/>
          </w:tcPr>
          <w:p w14:paraId="177C0D0D" w14:textId="77777777" w:rsidR="00943444" w:rsidRPr="00A8488B" w:rsidRDefault="00943444" w:rsidP="00AA104D">
            <w:pPr>
              <w:pStyle w:val="Tabletext"/>
              <w:jc w:val="center"/>
            </w:pPr>
            <w:r w:rsidRPr="00A8488B">
              <w:t>2.17912</w:t>
            </w:r>
          </w:p>
        </w:tc>
        <w:tc>
          <w:tcPr>
            <w:tcW w:w="363" w:type="pct"/>
            <w:tcBorders>
              <w:top w:val="nil"/>
              <w:left w:val="single" w:sz="4" w:space="0" w:color="auto"/>
              <w:bottom w:val="single" w:sz="4" w:space="0" w:color="auto"/>
              <w:right w:val="single" w:sz="4" w:space="0" w:color="auto"/>
            </w:tcBorders>
          </w:tcPr>
          <w:p w14:paraId="7E65D813"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0D0D6AD1" w14:textId="4C91548F" w:rsidR="00943444" w:rsidRPr="00A8488B" w:rsidRDefault="00943444" w:rsidP="00AA104D">
            <w:pPr>
              <w:pStyle w:val="Tabletext"/>
              <w:jc w:val="center"/>
            </w:pPr>
            <w:r w:rsidRPr="00A8488B">
              <w:t>0.001918</w:t>
            </w:r>
          </w:p>
        </w:tc>
        <w:tc>
          <w:tcPr>
            <w:tcW w:w="336" w:type="pct"/>
            <w:tcBorders>
              <w:top w:val="nil"/>
              <w:left w:val="single" w:sz="4" w:space="0" w:color="auto"/>
              <w:bottom w:val="single" w:sz="4" w:space="0" w:color="auto"/>
              <w:right w:val="single" w:sz="4" w:space="0" w:color="auto"/>
            </w:tcBorders>
            <w:shd w:val="clear" w:color="auto" w:fill="auto"/>
            <w:vAlign w:val="center"/>
          </w:tcPr>
          <w:p w14:paraId="56C78527" w14:textId="77777777" w:rsidR="00943444" w:rsidRPr="00A8488B" w:rsidRDefault="00943444" w:rsidP="00AA104D">
            <w:pPr>
              <w:pStyle w:val="Tabletext"/>
              <w:jc w:val="center"/>
            </w:pPr>
            <w:r w:rsidRPr="00A8488B">
              <w:t>32</w:t>
            </w:r>
          </w:p>
        </w:tc>
        <w:tc>
          <w:tcPr>
            <w:tcW w:w="455" w:type="pct"/>
            <w:tcBorders>
              <w:top w:val="nil"/>
              <w:left w:val="single" w:sz="4" w:space="0" w:color="auto"/>
              <w:bottom w:val="single" w:sz="4" w:space="0" w:color="auto"/>
              <w:right w:val="single" w:sz="4" w:space="0" w:color="auto"/>
            </w:tcBorders>
            <w:shd w:val="clear" w:color="auto" w:fill="auto"/>
            <w:vAlign w:val="center"/>
          </w:tcPr>
          <w:p w14:paraId="3F4C0FF8" w14:textId="77777777" w:rsidR="00943444" w:rsidRPr="00A8488B" w:rsidRDefault="00943444" w:rsidP="00AA104D">
            <w:pPr>
              <w:pStyle w:val="Tabletext"/>
              <w:jc w:val="center"/>
            </w:pPr>
            <w:r w:rsidRPr="00A8488B">
              <w:t>2.26854</w:t>
            </w:r>
          </w:p>
        </w:tc>
        <w:tc>
          <w:tcPr>
            <w:tcW w:w="386" w:type="pct"/>
            <w:tcBorders>
              <w:top w:val="nil"/>
              <w:left w:val="single" w:sz="4" w:space="0" w:color="auto"/>
              <w:bottom w:val="single" w:sz="4" w:space="0" w:color="auto"/>
              <w:right w:val="single" w:sz="4" w:space="0" w:color="auto"/>
            </w:tcBorders>
            <w:shd w:val="clear" w:color="auto" w:fill="auto"/>
            <w:vAlign w:val="center"/>
          </w:tcPr>
          <w:p w14:paraId="640D7F06" w14:textId="77777777" w:rsidR="00943444" w:rsidRPr="00A8488B" w:rsidRDefault="00943444" w:rsidP="00AA104D">
            <w:pPr>
              <w:pStyle w:val="Tabletext"/>
              <w:jc w:val="center"/>
            </w:pPr>
            <w:r w:rsidRPr="00A8488B">
              <w:t>0.002023</w:t>
            </w:r>
          </w:p>
        </w:tc>
        <w:tc>
          <w:tcPr>
            <w:tcW w:w="336" w:type="pct"/>
            <w:tcBorders>
              <w:top w:val="nil"/>
              <w:left w:val="single" w:sz="4" w:space="0" w:color="auto"/>
              <w:bottom w:val="single" w:sz="4" w:space="0" w:color="auto"/>
              <w:right w:val="single" w:sz="4" w:space="0" w:color="auto"/>
            </w:tcBorders>
            <w:shd w:val="clear" w:color="auto" w:fill="auto"/>
            <w:vAlign w:val="center"/>
          </w:tcPr>
          <w:p w14:paraId="74CEF287" w14:textId="77777777" w:rsidR="00943444" w:rsidRPr="00A8488B" w:rsidRDefault="00943444" w:rsidP="00AA104D">
            <w:pPr>
              <w:pStyle w:val="Tabletext"/>
              <w:jc w:val="center"/>
            </w:pPr>
            <w:r w:rsidRPr="00A8488B">
              <w:t>46</w:t>
            </w:r>
          </w:p>
        </w:tc>
        <w:tc>
          <w:tcPr>
            <w:tcW w:w="455" w:type="pct"/>
            <w:tcBorders>
              <w:top w:val="nil"/>
              <w:left w:val="single" w:sz="4" w:space="0" w:color="auto"/>
              <w:bottom w:val="single" w:sz="4" w:space="0" w:color="auto"/>
              <w:right w:val="single" w:sz="4" w:space="0" w:color="auto"/>
            </w:tcBorders>
            <w:shd w:val="clear" w:color="auto" w:fill="auto"/>
            <w:vAlign w:val="center"/>
          </w:tcPr>
          <w:p w14:paraId="423B0DB8" w14:textId="77777777" w:rsidR="00943444" w:rsidRPr="00A8488B" w:rsidRDefault="00943444" w:rsidP="00AA104D">
            <w:pPr>
              <w:pStyle w:val="Tabletext"/>
              <w:jc w:val="center"/>
            </w:pPr>
            <w:r w:rsidRPr="00A8488B">
              <w:t>2.53394</w:t>
            </w:r>
          </w:p>
        </w:tc>
        <w:tc>
          <w:tcPr>
            <w:tcW w:w="362" w:type="pct"/>
            <w:tcBorders>
              <w:top w:val="nil"/>
              <w:left w:val="single" w:sz="4" w:space="0" w:color="auto"/>
              <w:bottom w:val="single" w:sz="4" w:space="0" w:color="auto"/>
              <w:right w:val="single" w:sz="4" w:space="0" w:color="auto"/>
            </w:tcBorders>
            <w:shd w:val="clear" w:color="auto" w:fill="auto"/>
            <w:vAlign w:val="center"/>
          </w:tcPr>
          <w:p w14:paraId="6E8A1C3D" w14:textId="77777777" w:rsidR="00943444" w:rsidRPr="00A8488B" w:rsidRDefault="00943444" w:rsidP="00AA104D">
            <w:pPr>
              <w:pStyle w:val="Tabletext"/>
              <w:jc w:val="center"/>
            </w:pPr>
            <w:r w:rsidRPr="00A8488B">
              <w:t>0.001595</w:t>
            </w:r>
          </w:p>
        </w:tc>
      </w:tr>
      <w:tr w:rsidR="00943444" w:rsidRPr="00A8488B" w14:paraId="14773232"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007380D" w14:textId="77777777" w:rsidR="00943444" w:rsidRPr="00A8488B" w:rsidRDefault="00943444" w:rsidP="00AA104D">
            <w:pPr>
              <w:pStyle w:val="Tabletext"/>
              <w:jc w:val="center"/>
            </w:pPr>
            <w:r w:rsidRPr="00A8488B">
              <w:t>5</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0FFE3679" w14:textId="77777777" w:rsidR="00943444" w:rsidRPr="00A8488B" w:rsidRDefault="00943444" w:rsidP="00AA104D">
            <w:pPr>
              <w:pStyle w:val="Tabletext"/>
              <w:jc w:val="center"/>
            </w:pPr>
            <w:r w:rsidRPr="00A8488B">
              <w:t>2.1888</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67C7B14" w14:textId="77777777" w:rsidR="00943444" w:rsidRPr="00A8488B" w:rsidRDefault="00943444" w:rsidP="00AA104D">
            <w:pPr>
              <w:pStyle w:val="Tabletext"/>
              <w:jc w:val="center"/>
            </w:pPr>
            <w:r w:rsidRPr="00A8488B">
              <w:t>0.004098</w:t>
            </w:r>
          </w:p>
        </w:tc>
        <w:tc>
          <w:tcPr>
            <w:tcW w:w="336" w:type="pct"/>
            <w:tcBorders>
              <w:top w:val="nil"/>
              <w:left w:val="single" w:sz="4" w:space="0" w:color="auto"/>
              <w:bottom w:val="single" w:sz="4" w:space="0" w:color="auto"/>
              <w:right w:val="single" w:sz="4" w:space="0" w:color="auto"/>
            </w:tcBorders>
            <w:shd w:val="clear" w:color="auto" w:fill="auto"/>
            <w:vAlign w:val="center"/>
          </w:tcPr>
          <w:p w14:paraId="108A6DCF" w14:textId="77777777" w:rsidR="00943444" w:rsidRPr="00A8488B" w:rsidRDefault="00943444" w:rsidP="00AA104D">
            <w:pPr>
              <w:pStyle w:val="Tabletext"/>
              <w:jc w:val="center"/>
            </w:pPr>
            <w:r w:rsidRPr="00A8488B">
              <w:t>19</w:t>
            </w:r>
          </w:p>
        </w:tc>
        <w:tc>
          <w:tcPr>
            <w:tcW w:w="455" w:type="pct"/>
            <w:tcBorders>
              <w:top w:val="nil"/>
              <w:left w:val="single" w:sz="4" w:space="0" w:color="auto"/>
              <w:bottom w:val="single" w:sz="4" w:space="0" w:color="auto"/>
              <w:right w:val="single" w:sz="4" w:space="0" w:color="auto"/>
            </w:tcBorders>
            <w:shd w:val="clear" w:color="auto" w:fill="auto"/>
            <w:vAlign w:val="center"/>
          </w:tcPr>
          <w:p w14:paraId="29A352E0" w14:textId="77777777" w:rsidR="00943444" w:rsidRPr="00A8488B" w:rsidRDefault="00943444" w:rsidP="00AA104D">
            <w:pPr>
              <w:pStyle w:val="Tabletext"/>
              <w:jc w:val="center"/>
            </w:pPr>
            <w:r w:rsidRPr="00A8488B">
              <w:t>2.62353</w:t>
            </w:r>
          </w:p>
        </w:tc>
        <w:tc>
          <w:tcPr>
            <w:tcW w:w="363" w:type="pct"/>
            <w:tcBorders>
              <w:top w:val="nil"/>
              <w:left w:val="single" w:sz="4" w:space="0" w:color="auto"/>
              <w:bottom w:val="single" w:sz="4" w:space="0" w:color="auto"/>
              <w:right w:val="single" w:sz="4" w:space="0" w:color="auto"/>
            </w:tcBorders>
          </w:tcPr>
          <w:p w14:paraId="5E0786B1"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79AF2972" w14:textId="241F40D9" w:rsidR="00943444" w:rsidRPr="00A8488B" w:rsidRDefault="00943444" w:rsidP="00AA104D">
            <w:pPr>
              <w:pStyle w:val="Tabletext"/>
              <w:jc w:val="center"/>
            </w:pPr>
            <w:r w:rsidRPr="00A8488B">
              <w:t>0.001001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4FD604F5" w14:textId="77777777" w:rsidR="00943444" w:rsidRPr="00A8488B" w:rsidRDefault="00943444" w:rsidP="00AA104D">
            <w:pPr>
              <w:pStyle w:val="Tabletext"/>
              <w:jc w:val="center"/>
            </w:pPr>
            <w:r w:rsidRPr="00A8488B">
              <w:t>33</w:t>
            </w:r>
          </w:p>
        </w:tc>
        <w:tc>
          <w:tcPr>
            <w:tcW w:w="455" w:type="pct"/>
            <w:tcBorders>
              <w:top w:val="nil"/>
              <w:left w:val="single" w:sz="4" w:space="0" w:color="auto"/>
              <w:bottom w:val="single" w:sz="4" w:space="0" w:color="auto"/>
              <w:right w:val="single" w:sz="4" w:space="0" w:color="auto"/>
            </w:tcBorders>
            <w:shd w:val="clear" w:color="auto" w:fill="auto"/>
            <w:vAlign w:val="center"/>
          </w:tcPr>
          <w:p w14:paraId="6088FF4C" w14:textId="77777777" w:rsidR="00943444" w:rsidRPr="00A8488B" w:rsidRDefault="00943444" w:rsidP="00AA104D">
            <w:pPr>
              <w:pStyle w:val="Tabletext"/>
              <w:jc w:val="center"/>
            </w:pPr>
            <w:r w:rsidRPr="00A8488B">
              <w:t>2.28952</w:t>
            </w:r>
          </w:p>
        </w:tc>
        <w:tc>
          <w:tcPr>
            <w:tcW w:w="386" w:type="pct"/>
            <w:tcBorders>
              <w:top w:val="nil"/>
              <w:left w:val="single" w:sz="4" w:space="0" w:color="auto"/>
              <w:bottom w:val="single" w:sz="4" w:space="0" w:color="auto"/>
              <w:right w:val="single" w:sz="4" w:space="0" w:color="auto"/>
            </w:tcBorders>
            <w:shd w:val="clear" w:color="auto" w:fill="auto"/>
            <w:vAlign w:val="center"/>
          </w:tcPr>
          <w:p w14:paraId="02B6EDB7" w14:textId="77777777" w:rsidR="00943444" w:rsidRPr="00A8488B" w:rsidRDefault="00943444" w:rsidP="00AA104D">
            <w:pPr>
              <w:pStyle w:val="Tabletext"/>
              <w:jc w:val="center"/>
            </w:pPr>
            <w:r w:rsidRPr="00A8488B">
              <w:t>0.001914</w:t>
            </w:r>
          </w:p>
        </w:tc>
        <w:tc>
          <w:tcPr>
            <w:tcW w:w="336" w:type="pct"/>
            <w:tcBorders>
              <w:top w:val="nil"/>
              <w:left w:val="single" w:sz="4" w:space="0" w:color="auto"/>
              <w:bottom w:val="single" w:sz="4" w:space="0" w:color="auto"/>
              <w:right w:val="single" w:sz="4" w:space="0" w:color="auto"/>
            </w:tcBorders>
            <w:shd w:val="clear" w:color="auto" w:fill="auto"/>
            <w:vAlign w:val="center"/>
          </w:tcPr>
          <w:p w14:paraId="3ECA368F" w14:textId="77777777" w:rsidR="00943444" w:rsidRPr="00A8488B" w:rsidRDefault="00943444" w:rsidP="00AA104D">
            <w:pPr>
              <w:pStyle w:val="Tabletext"/>
              <w:jc w:val="center"/>
            </w:pPr>
            <w:r w:rsidRPr="00A8488B">
              <w:t>47</w:t>
            </w:r>
          </w:p>
        </w:tc>
        <w:tc>
          <w:tcPr>
            <w:tcW w:w="455" w:type="pct"/>
            <w:tcBorders>
              <w:top w:val="nil"/>
              <w:left w:val="single" w:sz="4" w:space="0" w:color="auto"/>
              <w:bottom w:val="single" w:sz="4" w:space="0" w:color="auto"/>
              <w:right w:val="single" w:sz="4" w:space="0" w:color="auto"/>
            </w:tcBorders>
            <w:shd w:val="clear" w:color="auto" w:fill="auto"/>
            <w:vAlign w:val="center"/>
          </w:tcPr>
          <w:p w14:paraId="6E9BE4D0" w14:textId="77777777" w:rsidR="00943444" w:rsidRPr="00A8488B" w:rsidRDefault="00943444" w:rsidP="00AA104D">
            <w:pPr>
              <w:pStyle w:val="Tabletext"/>
              <w:jc w:val="center"/>
            </w:pPr>
            <w:r w:rsidRPr="00A8488B">
              <w:t>2.5582</w:t>
            </w:r>
          </w:p>
        </w:tc>
        <w:tc>
          <w:tcPr>
            <w:tcW w:w="362" w:type="pct"/>
            <w:tcBorders>
              <w:top w:val="nil"/>
              <w:left w:val="single" w:sz="4" w:space="0" w:color="auto"/>
              <w:bottom w:val="single" w:sz="4" w:space="0" w:color="auto"/>
              <w:right w:val="single" w:sz="4" w:space="0" w:color="auto"/>
            </w:tcBorders>
            <w:shd w:val="clear" w:color="auto" w:fill="auto"/>
            <w:vAlign w:val="center"/>
          </w:tcPr>
          <w:p w14:paraId="6DA600BD" w14:textId="77777777" w:rsidR="00943444" w:rsidRPr="00A8488B" w:rsidRDefault="00943444" w:rsidP="00AA104D">
            <w:pPr>
              <w:pStyle w:val="Tabletext"/>
              <w:jc w:val="center"/>
            </w:pPr>
            <w:r w:rsidRPr="00A8488B">
              <w:t>0.001529</w:t>
            </w:r>
          </w:p>
        </w:tc>
      </w:tr>
      <w:tr w:rsidR="00943444" w:rsidRPr="00A8488B" w14:paraId="40F48366"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BCD726B" w14:textId="77777777" w:rsidR="00943444" w:rsidRPr="00A8488B" w:rsidRDefault="00943444" w:rsidP="00AA104D">
            <w:pPr>
              <w:pStyle w:val="Tabletext"/>
              <w:jc w:val="center"/>
            </w:pPr>
            <w:r w:rsidRPr="00A8488B">
              <w:t>6</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53AB4CEF" w14:textId="77777777" w:rsidR="00943444" w:rsidRPr="00A8488B" w:rsidRDefault="00943444" w:rsidP="00AA104D">
            <w:pPr>
              <w:pStyle w:val="Tabletext"/>
              <w:jc w:val="center"/>
            </w:pPr>
            <w:r w:rsidRPr="00A8488B">
              <w:t>2.20875</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DB35366" w14:textId="77777777" w:rsidR="00943444" w:rsidRPr="00A8488B" w:rsidRDefault="00943444" w:rsidP="00AA104D">
            <w:pPr>
              <w:pStyle w:val="Tabletext"/>
              <w:jc w:val="center"/>
            </w:pPr>
            <w:r w:rsidRPr="00A8488B">
              <w:t>0.003859</w:t>
            </w:r>
          </w:p>
        </w:tc>
        <w:tc>
          <w:tcPr>
            <w:tcW w:w="336" w:type="pct"/>
            <w:tcBorders>
              <w:top w:val="nil"/>
              <w:left w:val="single" w:sz="4" w:space="0" w:color="auto"/>
              <w:bottom w:val="single" w:sz="4" w:space="0" w:color="auto"/>
              <w:right w:val="single" w:sz="4" w:space="0" w:color="auto"/>
            </w:tcBorders>
            <w:shd w:val="clear" w:color="auto" w:fill="auto"/>
            <w:vAlign w:val="center"/>
          </w:tcPr>
          <w:p w14:paraId="13936373" w14:textId="77777777" w:rsidR="00943444" w:rsidRPr="00A8488B" w:rsidRDefault="00943444" w:rsidP="00AA104D">
            <w:pPr>
              <w:pStyle w:val="Tabletext"/>
              <w:jc w:val="center"/>
            </w:pPr>
            <w:r w:rsidRPr="00A8488B">
              <w:t>20</w:t>
            </w:r>
          </w:p>
        </w:tc>
        <w:tc>
          <w:tcPr>
            <w:tcW w:w="455" w:type="pct"/>
            <w:tcBorders>
              <w:top w:val="nil"/>
              <w:left w:val="single" w:sz="4" w:space="0" w:color="auto"/>
              <w:bottom w:val="single" w:sz="4" w:space="0" w:color="auto"/>
              <w:right w:val="single" w:sz="4" w:space="0" w:color="auto"/>
            </w:tcBorders>
            <w:shd w:val="clear" w:color="auto" w:fill="auto"/>
            <w:vAlign w:val="center"/>
          </w:tcPr>
          <w:p w14:paraId="185ADBC4" w14:textId="77777777" w:rsidR="00943444" w:rsidRPr="00A8488B" w:rsidRDefault="00943444" w:rsidP="00AA104D">
            <w:pPr>
              <w:pStyle w:val="Tabletext"/>
              <w:jc w:val="center"/>
            </w:pPr>
            <w:r w:rsidRPr="00A8488B">
              <w:t>2.692</w:t>
            </w:r>
          </w:p>
        </w:tc>
        <w:tc>
          <w:tcPr>
            <w:tcW w:w="363" w:type="pct"/>
            <w:tcBorders>
              <w:top w:val="nil"/>
              <w:left w:val="single" w:sz="4" w:space="0" w:color="auto"/>
              <w:bottom w:val="single" w:sz="4" w:space="0" w:color="auto"/>
              <w:right w:val="single" w:sz="4" w:space="0" w:color="auto"/>
            </w:tcBorders>
          </w:tcPr>
          <w:p w14:paraId="3044C0E9"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70ADAF63" w14:textId="61C7278A" w:rsidR="00943444" w:rsidRPr="00A8488B" w:rsidRDefault="00943444" w:rsidP="00AA104D">
            <w:pPr>
              <w:pStyle w:val="Tabletext"/>
              <w:jc w:val="center"/>
            </w:pPr>
            <w:r w:rsidRPr="00A8488B">
              <w:t>0.001006</w:t>
            </w:r>
          </w:p>
        </w:tc>
        <w:tc>
          <w:tcPr>
            <w:tcW w:w="336" w:type="pct"/>
            <w:tcBorders>
              <w:top w:val="nil"/>
              <w:left w:val="single" w:sz="4" w:space="0" w:color="auto"/>
              <w:bottom w:val="single" w:sz="4" w:space="0" w:color="auto"/>
              <w:right w:val="single" w:sz="4" w:space="0" w:color="auto"/>
            </w:tcBorders>
            <w:shd w:val="clear" w:color="auto" w:fill="auto"/>
            <w:vAlign w:val="center"/>
          </w:tcPr>
          <w:p w14:paraId="522E6A37" w14:textId="77777777" w:rsidR="00943444" w:rsidRPr="00A8488B" w:rsidRDefault="00943444" w:rsidP="00AA104D">
            <w:pPr>
              <w:pStyle w:val="Tabletext"/>
              <w:jc w:val="center"/>
            </w:pPr>
            <w:r w:rsidRPr="00A8488B">
              <w:t>34</w:t>
            </w:r>
          </w:p>
        </w:tc>
        <w:tc>
          <w:tcPr>
            <w:tcW w:w="455" w:type="pct"/>
            <w:tcBorders>
              <w:top w:val="nil"/>
              <w:left w:val="single" w:sz="4" w:space="0" w:color="auto"/>
              <w:bottom w:val="single" w:sz="4" w:space="0" w:color="auto"/>
              <w:right w:val="single" w:sz="4" w:space="0" w:color="auto"/>
            </w:tcBorders>
            <w:shd w:val="clear" w:color="auto" w:fill="auto"/>
            <w:vAlign w:val="center"/>
          </w:tcPr>
          <w:p w14:paraId="59ADA68E" w14:textId="77777777" w:rsidR="00943444" w:rsidRPr="00A8488B" w:rsidRDefault="00943444" w:rsidP="00AA104D">
            <w:pPr>
              <w:pStyle w:val="Tabletext"/>
              <w:jc w:val="center"/>
            </w:pPr>
            <w:r w:rsidRPr="00A8488B">
              <w:t>2.14671</w:t>
            </w:r>
          </w:p>
        </w:tc>
        <w:tc>
          <w:tcPr>
            <w:tcW w:w="386" w:type="pct"/>
            <w:tcBorders>
              <w:top w:val="nil"/>
              <w:left w:val="single" w:sz="4" w:space="0" w:color="auto"/>
              <w:bottom w:val="single" w:sz="4" w:space="0" w:color="auto"/>
              <w:right w:val="single" w:sz="4" w:space="0" w:color="auto"/>
            </w:tcBorders>
            <w:shd w:val="clear" w:color="auto" w:fill="auto"/>
            <w:vAlign w:val="center"/>
          </w:tcPr>
          <w:p w14:paraId="75DB88F9" w14:textId="77777777" w:rsidR="00943444" w:rsidRPr="00A8488B" w:rsidRDefault="00943444" w:rsidP="00AA104D">
            <w:pPr>
              <w:pStyle w:val="Tabletext"/>
              <w:jc w:val="center"/>
            </w:pPr>
            <w:r w:rsidRPr="00A8488B">
              <w:t>0.002772</w:t>
            </w:r>
          </w:p>
        </w:tc>
        <w:tc>
          <w:tcPr>
            <w:tcW w:w="336" w:type="pct"/>
            <w:tcBorders>
              <w:top w:val="nil"/>
              <w:left w:val="single" w:sz="4" w:space="0" w:color="auto"/>
              <w:bottom w:val="single" w:sz="4" w:space="0" w:color="auto"/>
              <w:right w:val="single" w:sz="4" w:space="0" w:color="auto"/>
            </w:tcBorders>
            <w:shd w:val="clear" w:color="auto" w:fill="auto"/>
            <w:vAlign w:val="center"/>
          </w:tcPr>
          <w:p w14:paraId="0222AE2C" w14:textId="77777777" w:rsidR="00943444" w:rsidRPr="00A8488B" w:rsidRDefault="00943444" w:rsidP="00AA104D">
            <w:pPr>
              <w:pStyle w:val="Tabletext"/>
              <w:jc w:val="center"/>
            </w:pPr>
            <w:r w:rsidRPr="00A8488B">
              <w:t>48</w:t>
            </w:r>
          </w:p>
        </w:tc>
        <w:tc>
          <w:tcPr>
            <w:tcW w:w="455" w:type="pct"/>
            <w:tcBorders>
              <w:top w:val="nil"/>
              <w:left w:val="single" w:sz="4" w:space="0" w:color="auto"/>
              <w:bottom w:val="single" w:sz="4" w:space="0" w:color="auto"/>
              <w:right w:val="single" w:sz="4" w:space="0" w:color="auto"/>
            </w:tcBorders>
            <w:shd w:val="clear" w:color="auto" w:fill="auto"/>
            <w:vAlign w:val="center"/>
          </w:tcPr>
          <w:p w14:paraId="07808F40" w14:textId="77777777" w:rsidR="00943444" w:rsidRPr="00A8488B" w:rsidRDefault="00943444" w:rsidP="00AA104D">
            <w:pPr>
              <w:pStyle w:val="Tabletext"/>
              <w:jc w:val="center"/>
            </w:pPr>
            <w:r w:rsidRPr="00A8488B">
              <w:t>2.58521</w:t>
            </w:r>
          </w:p>
        </w:tc>
        <w:tc>
          <w:tcPr>
            <w:tcW w:w="362" w:type="pct"/>
            <w:tcBorders>
              <w:top w:val="nil"/>
              <w:left w:val="single" w:sz="4" w:space="0" w:color="auto"/>
              <w:bottom w:val="single" w:sz="4" w:space="0" w:color="auto"/>
              <w:right w:val="single" w:sz="4" w:space="0" w:color="auto"/>
            </w:tcBorders>
            <w:shd w:val="clear" w:color="auto" w:fill="auto"/>
            <w:vAlign w:val="center"/>
          </w:tcPr>
          <w:p w14:paraId="6A0445BE" w14:textId="77777777" w:rsidR="00943444" w:rsidRPr="00A8488B" w:rsidRDefault="00943444" w:rsidP="00AA104D">
            <w:pPr>
              <w:pStyle w:val="Tabletext"/>
              <w:jc w:val="center"/>
            </w:pPr>
            <w:r w:rsidRPr="00A8488B">
              <w:t>0.001417</w:t>
            </w:r>
          </w:p>
        </w:tc>
      </w:tr>
      <w:tr w:rsidR="00943444" w:rsidRPr="00A8488B" w14:paraId="62334511"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F61B47F" w14:textId="77777777" w:rsidR="00943444" w:rsidRPr="00A8488B" w:rsidRDefault="00943444" w:rsidP="00AA104D">
            <w:pPr>
              <w:pStyle w:val="Tabletext"/>
              <w:jc w:val="center"/>
            </w:pPr>
            <w:r w:rsidRPr="00A8488B">
              <w:t>7</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6256612C" w14:textId="77777777" w:rsidR="00943444" w:rsidRPr="00A8488B" w:rsidRDefault="00943444" w:rsidP="00AA104D">
            <w:pPr>
              <w:pStyle w:val="Tabletext"/>
              <w:jc w:val="center"/>
            </w:pPr>
            <w:r w:rsidRPr="00A8488B">
              <w:t>2.072122</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6DACAB3" w14:textId="77777777" w:rsidR="00943444" w:rsidRPr="00A8488B" w:rsidRDefault="00943444" w:rsidP="00AA104D">
            <w:pPr>
              <w:pStyle w:val="Tabletext"/>
              <w:jc w:val="center"/>
            </w:pPr>
            <w:r w:rsidRPr="00A8488B">
              <w:t>0.005539</w:t>
            </w:r>
          </w:p>
        </w:tc>
        <w:tc>
          <w:tcPr>
            <w:tcW w:w="336" w:type="pct"/>
            <w:tcBorders>
              <w:top w:val="nil"/>
              <w:left w:val="single" w:sz="4" w:space="0" w:color="auto"/>
              <w:bottom w:val="single" w:sz="4" w:space="0" w:color="auto"/>
              <w:right w:val="single" w:sz="4" w:space="0" w:color="auto"/>
            </w:tcBorders>
            <w:shd w:val="clear" w:color="auto" w:fill="auto"/>
            <w:vAlign w:val="center"/>
          </w:tcPr>
          <w:p w14:paraId="329EF637" w14:textId="77777777" w:rsidR="00943444" w:rsidRPr="00A8488B" w:rsidRDefault="00943444" w:rsidP="00AA104D">
            <w:pPr>
              <w:pStyle w:val="Tabletext"/>
              <w:jc w:val="center"/>
            </w:pPr>
            <w:r w:rsidRPr="00A8488B">
              <w:t>21</w:t>
            </w:r>
          </w:p>
        </w:tc>
        <w:tc>
          <w:tcPr>
            <w:tcW w:w="455" w:type="pct"/>
            <w:tcBorders>
              <w:top w:val="nil"/>
              <w:left w:val="single" w:sz="4" w:space="0" w:color="auto"/>
              <w:bottom w:val="single" w:sz="4" w:space="0" w:color="auto"/>
              <w:right w:val="single" w:sz="4" w:space="0" w:color="auto"/>
            </w:tcBorders>
            <w:shd w:val="clear" w:color="auto" w:fill="auto"/>
            <w:vAlign w:val="center"/>
          </w:tcPr>
          <w:p w14:paraId="175876DF" w14:textId="77777777" w:rsidR="00943444" w:rsidRPr="00A8488B" w:rsidRDefault="00943444" w:rsidP="00AA104D">
            <w:pPr>
              <w:pStyle w:val="Tabletext"/>
              <w:jc w:val="center"/>
            </w:pPr>
            <w:r w:rsidRPr="00A8488B">
              <w:t>2.8211</w:t>
            </w:r>
          </w:p>
        </w:tc>
        <w:tc>
          <w:tcPr>
            <w:tcW w:w="363" w:type="pct"/>
            <w:tcBorders>
              <w:top w:val="nil"/>
              <w:left w:val="single" w:sz="4" w:space="0" w:color="auto"/>
              <w:bottom w:val="single" w:sz="4" w:space="0" w:color="auto"/>
              <w:right w:val="single" w:sz="4" w:space="0" w:color="auto"/>
            </w:tcBorders>
          </w:tcPr>
          <w:p w14:paraId="77D6D70A"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37D50927" w14:textId="58A97413" w:rsidR="00943444" w:rsidRPr="00A8488B" w:rsidRDefault="00943444" w:rsidP="00AA104D">
            <w:pPr>
              <w:pStyle w:val="Tabletext"/>
              <w:jc w:val="center"/>
            </w:pPr>
            <w:r w:rsidRPr="00A8488B">
              <w:t>0.001015</w:t>
            </w:r>
          </w:p>
        </w:tc>
        <w:tc>
          <w:tcPr>
            <w:tcW w:w="336" w:type="pct"/>
            <w:tcBorders>
              <w:top w:val="nil"/>
              <w:left w:val="single" w:sz="4" w:space="0" w:color="auto"/>
              <w:bottom w:val="single" w:sz="4" w:space="0" w:color="auto"/>
              <w:right w:val="single" w:sz="4" w:space="0" w:color="auto"/>
            </w:tcBorders>
            <w:shd w:val="clear" w:color="auto" w:fill="auto"/>
            <w:vAlign w:val="center"/>
          </w:tcPr>
          <w:p w14:paraId="02CCE33B" w14:textId="77777777" w:rsidR="00943444" w:rsidRPr="00A8488B" w:rsidRDefault="00943444" w:rsidP="00AA104D">
            <w:pPr>
              <w:pStyle w:val="Tabletext"/>
              <w:jc w:val="center"/>
            </w:pPr>
            <w:r w:rsidRPr="00A8488B">
              <w:t>35</w:t>
            </w:r>
          </w:p>
        </w:tc>
        <w:tc>
          <w:tcPr>
            <w:tcW w:w="455" w:type="pct"/>
            <w:tcBorders>
              <w:top w:val="nil"/>
              <w:left w:val="single" w:sz="4" w:space="0" w:color="auto"/>
              <w:bottom w:val="single" w:sz="4" w:space="0" w:color="auto"/>
              <w:right w:val="single" w:sz="4" w:space="0" w:color="auto"/>
            </w:tcBorders>
            <w:shd w:val="clear" w:color="auto" w:fill="auto"/>
            <w:vAlign w:val="center"/>
          </w:tcPr>
          <w:p w14:paraId="0935FB8B" w14:textId="77777777" w:rsidR="00943444" w:rsidRPr="00A8488B" w:rsidRDefault="00943444" w:rsidP="00AA104D">
            <w:pPr>
              <w:pStyle w:val="Tabletext"/>
              <w:jc w:val="center"/>
            </w:pPr>
            <w:r w:rsidRPr="00A8488B">
              <w:t>2.16454</w:t>
            </w:r>
          </w:p>
        </w:tc>
        <w:tc>
          <w:tcPr>
            <w:tcW w:w="386" w:type="pct"/>
            <w:tcBorders>
              <w:top w:val="nil"/>
              <w:left w:val="single" w:sz="4" w:space="0" w:color="auto"/>
              <w:bottom w:val="single" w:sz="4" w:space="0" w:color="auto"/>
              <w:right w:val="single" w:sz="4" w:space="0" w:color="auto"/>
            </w:tcBorders>
            <w:shd w:val="clear" w:color="auto" w:fill="auto"/>
            <w:vAlign w:val="center"/>
          </w:tcPr>
          <w:p w14:paraId="76FFC44F" w14:textId="77777777" w:rsidR="00943444" w:rsidRPr="00A8488B" w:rsidRDefault="00943444" w:rsidP="00AA104D">
            <w:pPr>
              <w:pStyle w:val="Tabletext"/>
              <w:jc w:val="center"/>
            </w:pPr>
            <w:r w:rsidRPr="00A8488B">
              <w:t>0.002648</w:t>
            </w:r>
          </w:p>
        </w:tc>
        <w:tc>
          <w:tcPr>
            <w:tcW w:w="336" w:type="pct"/>
            <w:tcBorders>
              <w:top w:val="nil"/>
              <w:left w:val="single" w:sz="4" w:space="0" w:color="auto"/>
              <w:bottom w:val="single" w:sz="4" w:space="0" w:color="auto"/>
              <w:right w:val="single" w:sz="4" w:space="0" w:color="auto"/>
            </w:tcBorders>
            <w:shd w:val="clear" w:color="auto" w:fill="auto"/>
            <w:vAlign w:val="center"/>
          </w:tcPr>
          <w:p w14:paraId="4D1B001A" w14:textId="77777777" w:rsidR="00943444" w:rsidRPr="00A8488B" w:rsidRDefault="00943444" w:rsidP="00AA104D">
            <w:pPr>
              <w:pStyle w:val="Tabletext"/>
              <w:jc w:val="center"/>
            </w:pPr>
            <w:r w:rsidRPr="00A8488B">
              <w:t>49</w:t>
            </w:r>
          </w:p>
        </w:tc>
        <w:tc>
          <w:tcPr>
            <w:tcW w:w="455" w:type="pct"/>
            <w:tcBorders>
              <w:top w:val="nil"/>
              <w:left w:val="single" w:sz="4" w:space="0" w:color="auto"/>
              <w:bottom w:val="single" w:sz="4" w:space="0" w:color="auto"/>
              <w:right w:val="single" w:sz="4" w:space="0" w:color="auto"/>
            </w:tcBorders>
            <w:shd w:val="clear" w:color="auto" w:fill="auto"/>
            <w:vAlign w:val="center"/>
          </w:tcPr>
          <w:p w14:paraId="1FDFC847" w14:textId="77777777" w:rsidR="00943444" w:rsidRPr="00A8488B" w:rsidRDefault="00943444" w:rsidP="00AA104D">
            <w:pPr>
              <w:pStyle w:val="Tabletext"/>
              <w:jc w:val="center"/>
            </w:pPr>
            <w:r w:rsidRPr="00A8488B">
              <w:t>2.20414</w:t>
            </w:r>
          </w:p>
        </w:tc>
        <w:tc>
          <w:tcPr>
            <w:tcW w:w="362" w:type="pct"/>
            <w:tcBorders>
              <w:top w:val="nil"/>
              <w:left w:val="single" w:sz="4" w:space="0" w:color="auto"/>
              <w:bottom w:val="single" w:sz="4" w:space="0" w:color="auto"/>
              <w:right w:val="single" w:sz="4" w:space="0" w:color="auto"/>
            </w:tcBorders>
            <w:shd w:val="clear" w:color="auto" w:fill="auto"/>
            <w:vAlign w:val="center"/>
          </w:tcPr>
          <w:p w14:paraId="671315AC" w14:textId="77777777" w:rsidR="00943444" w:rsidRPr="00A8488B" w:rsidRDefault="00943444" w:rsidP="00AA104D">
            <w:pPr>
              <w:pStyle w:val="Tabletext"/>
              <w:jc w:val="center"/>
            </w:pPr>
            <w:r w:rsidRPr="00A8488B">
              <w:t>0.003914</w:t>
            </w:r>
          </w:p>
        </w:tc>
      </w:tr>
      <w:tr w:rsidR="00943444" w:rsidRPr="00A8488B" w14:paraId="7D410AEC"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3ED985B" w14:textId="77777777" w:rsidR="00943444" w:rsidRPr="00A8488B" w:rsidRDefault="00943444" w:rsidP="00AA104D">
            <w:pPr>
              <w:pStyle w:val="Tabletext"/>
              <w:jc w:val="center"/>
            </w:pPr>
            <w:r w:rsidRPr="00A8488B">
              <w:t>8</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2CFACC94" w14:textId="77777777" w:rsidR="00943444" w:rsidRPr="00A8488B" w:rsidRDefault="00943444" w:rsidP="00AA104D">
            <w:pPr>
              <w:pStyle w:val="Tabletext"/>
              <w:jc w:val="center"/>
            </w:pPr>
            <w:r w:rsidRPr="00A8488B">
              <w:t>2.08942</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C87045C" w14:textId="77777777" w:rsidR="00943444" w:rsidRPr="00A8488B" w:rsidRDefault="00943444" w:rsidP="00AA104D">
            <w:pPr>
              <w:pStyle w:val="Tabletext"/>
              <w:jc w:val="center"/>
            </w:pPr>
            <w:r w:rsidRPr="00A8488B">
              <w:t>0.005269</w:t>
            </w:r>
          </w:p>
        </w:tc>
        <w:tc>
          <w:tcPr>
            <w:tcW w:w="336" w:type="pct"/>
            <w:tcBorders>
              <w:top w:val="nil"/>
              <w:left w:val="single" w:sz="4" w:space="0" w:color="auto"/>
              <w:bottom w:val="single" w:sz="4" w:space="0" w:color="auto"/>
              <w:right w:val="single" w:sz="4" w:space="0" w:color="auto"/>
            </w:tcBorders>
            <w:shd w:val="clear" w:color="auto" w:fill="auto"/>
            <w:vAlign w:val="center"/>
          </w:tcPr>
          <w:p w14:paraId="52BF18E9" w14:textId="77777777" w:rsidR="00943444" w:rsidRPr="00A8488B" w:rsidRDefault="00943444" w:rsidP="00AA104D">
            <w:pPr>
              <w:pStyle w:val="Tabletext"/>
              <w:jc w:val="center"/>
            </w:pPr>
            <w:r w:rsidRPr="00A8488B">
              <w:t>22</w:t>
            </w:r>
          </w:p>
        </w:tc>
        <w:tc>
          <w:tcPr>
            <w:tcW w:w="455" w:type="pct"/>
            <w:tcBorders>
              <w:top w:val="nil"/>
              <w:left w:val="single" w:sz="4" w:space="0" w:color="auto"/>
              <w:bottom w:val="single" w:sz="4" w:space="0" w:color="auto"/>
              <w:right w:val="single" w:sz="4" w:space="0" w:color="auto"/>
            </w:tcBorders>
            <w:shd w:val="clear" w:color="auto" w:fill="auto"/>
            <w:vAlign w:val="center"/>
          </w:tcPr>
          <w:p w14:paraId="082B742C" w14:textId="77777777" w:rsidR="00943444" w:rsidRPr="00A8488B" w:rsidRDefault="00943444" w:rsidP="00AA104D">
            <w:pPr>
              <w:pStyle w:val="Tabletext"/>
              <w:jc w:val="center"/>
            </w:pPr>
            <w:r w:rsidRPr="00A8488B">
              <w:t>2.37672</w:t>
            </w:r>
          </w:p>
        </w:tc>
        <w:tc>
          <w:tcPr>
            <w:tcW w:w="363" w:type="pct"/>
            <w:tcBorders>
              <w:top w:val="nil"/>
              <w:left w:val="single" w:sz="4" w:space="0" w:color="auto"/>
              <w:bottom w:val="single" w:sz="4" w:space="0" w:color="auto"/>
              <w:right w:val="single" w:sz="4" w:space="0" w:color="auto"/>
            </w:tcBorders>
          </w:tcPr>
          <w:p w14:paraId="30E915C4"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06146114" w14:textId="0804882F" w:rsidR="00943444" w:rsidRPr="00A8488B" w:rsidRDefault="00943444" w:rsidP="00AA104D">
            <w:pPr>
              <w:pStyle w:val="Tabletext"/>
              <w:jc w:val="center"/>
            </w:pPr>
            <w:r w:rsidRPr="00A8488B">
              <w:t>0.001007</w:t>
            </w:r>
          </w:p>
        </w:tc>
        <w:tc>
          <w:tcPr>
            <w:tcW w:w="336" w:type="pct"/>
            <w:tcBorders>
              <w:top w:val="nil"/>
              <w:left w:val="single" w:sz="4" w:space="0" w:color="auto"/>
              <w:bottom w:val="single" w:sz="4" w:space="0" w:color="auto"/>
              <w:right w:val="single" w:sz="4" w:space="0" w:color="auto"/>
            </w:tcBorders>
            <w:shd w:val="clear" w:color="auto" w:fill="auto"/>
            <w:vAlign w:val="center"/>
          </w:tcPr>
          <w:p w14:paraId="56DCEC5E" w14:textId="77777777" w:rsidR="00943444" w:rsidRPr="00A8488B" w:rsidRDefault="00943444" w:rsidP="00AA104D">
            <w:pPr>
              <w:pStyle w:val="Tabletext"/>
              <w:jc w:val="center"/>
            </w:pPr>
            <w:r w:rsidRPr="00A8488B">
              <w:t>36</w:t>
            </w:r>
          </w:p>
        </w:tc>
        <w:tc>
          <w:tcPr>
            <w:tcW w:w="455" w:type="pct"/>
            <w:tcBorders>
              <w:top w:val="nil"/>
              <w:left w:val="single" w:sz="4" w:space="0" w:color="auto"/>
              <w:bottom w:val="single" w:sz="4" w:space="0" w:color="auto"/>
              <w:right w:val="single" w:sz="4" w:space="0" w:color="auto"/>
            </w:tcBorders>
            <w:shd w:val="clear" w:color="auto" w:fill="auto"/>
            <w:vAlign w:val="center"/>
          </w:tcPr>
          <w:p w14:paraId="7464C383" w14:textId="77777777" w:rsidR="00943444" w:rsidRPr="00A8488B" w:rsidRDefault="00943444" w:rsidP="00AA104D">
            <w:pPr>
              <w:pStyle w:val="Tabletext"/>
              <w:jc w:val="center"/>
            </w:pPr>
            <w:r w:rsidRPr="00A8488B">
              <w:t>2.184672</w:t>
            </w:r>
          </w:p>
        </w:tc>
        <w:tc>
          <w:tcPr>
            <w:tcW w:w="386" w:type="pct"/>
            <w:tcBorders>
              <w:top w:val="nil"/>
              <w:left w:val="single" w:sz="4" w:space="0" w:color="auto"/>
              <w:bottom w:val="single" w:sz="4" w:space="0" w:color="auto"/>
              <w:right w:val="single" w:sz="4" w:space="0" w:color="auto"/>
            </w:tcBorders>
            <w:shd w:val="clear" w:color="auto" w:fill="auto"/>
            <w:vAlign w:val="center"/>
          </w:tcPr>
          <w:p w14:paraId="58AD71F9" w14:textId="77777777" w:rsidR="00943444" w:rsidRPr="00A8488B" w:rsidRDefault="00943444" w:rsidP="00AA104D">
            <w:pPr>
              <w:pStyle w:val="Tabletext"/>
              <w:jc w:val="center"/>
            </w:pPr>
            <w:r w:rsidRPr="00A8488B">
              <w:t>0.002505</w:t>
            </w:r>
          </w:p>
        </w:tc>
        <w:tc>
          <w:tcPr>
            <w:tcW w:w="336" w:type="pct"/>
            <w:tcBorders>
              <w:top w:val="nil"/>
              <w:left w:val="single" w:sz="4" w:space="0" w:color="auto"/>
              <w:bottom w:val="single" w:sz="4" w:space="0" w:color="auto"/>
              <w:right w:val="single" w:sz="4" w:space="0" w:color="auto"/>
            </w:tcBorders>
            <w:shd w:val="clear" w:color="auto" w:fill="auto"/>
            <w:vAlign w:val="center"/>
          </w:tcPr>
          <w:p w14:paraId="10FA4131" w14:textId="77777777" w:rsidR="00943444" w:rsidRPr="00A8488B" w:rsidRDefault="00943444" w:rsidP="00AA104D">
            <w:pPr>
              <w:pStyle w:val="Tabletext"/>
              <w:jc w:val="center"/>
            </w:pPr>
            <w:r w:rsidRPr="00A8488B">
              <w:t>50</w:t>
            </w:r>
          </w:p>
        </w:tc>
        <w:tc>
          <w:tcPr>
            <w:tcW w:w="455" w:type="pct"/>
            <w:tcBorders>
              <w:top w:val="nil"/>
              <w:left w:val="single" w:sz="4" w:space="0" w:color="auto"/>
              <w:bottom w:val="single" w:sz="4" w:space="0" w:color="auto"/>
              <w:right w:val="single" w:sz="4" w:space="0" w:color="auto"/>
            </w:tcBorders>
            <w:shd w:val="clear" w:color="auto" w:fill="auto"/>
            <w:vAlign w:val="center"/>
          </w:tcPr>
          <w:p w14:paraId="6BA39F35" w14:textId="77777777" w:rsidR="00943444" w:rsidRPr="00A8488B" w:rsidRDefault="00943444" w:rsidP="00AA104D">
            <w:pPr>
              <w:pStyle w:val="Tabletext"/>
              <w:jc w:val="center"/>
            </w:pPr>
            <w:r w:rsidRPr="00A8488B">
              <w:t>2.22922</w:t>
            </w:r>
          </w:p>
        </w:tc>
        <w:tc>
          <w:tcPr>
            <w:tcW w:w="362" w:type="pct"/>
            <w:tcBorders>
              <w:top w:val="nil"/>
              <w:left w:val="single" w:sz="4" w:space="0" w:color="auto"/>
              <w:bottom w:val="single" w:sz="4" w:space="0" w:color="auto"/>
              <w:right w:val="single" w:sz="4" w:space="0" w:color="auto"/>
            </w:tcBorders>
            <w:shd w:val="clear" w:color="auto" w:fill="auto"/>
            <w:vAlign w:val="center"/>
          </w:tcPr>
          <w:p w14:paraId="7F1FAD1C" w14:textId="77777777" w:rsidR="00943444" w:rsidRPr="00A8488B" w:rsidRDefault="00943444" w:rsidP="00AA104D">
            <w:pPr>
              <w:pStyle w:val="Tabletext"/>
              <w:jc w:val="center"/>
            </w:pPr>
            <w:r w:rsidRPr="00A8488B">
              <w:t>0.003662</w:t>
            </w:r>
          </w:p>
        </w:tc>
      </w:tr>
      <w:tr w:rsidR="00943444" w:rsidRPr="00A8488B" w14:paraId="7A98A95C"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34CF466" w14:textId="77777777" w:rsidR="00943444" w:rsidRPr="00A8488B" w:rsidRDefault="00943444" w:rsidP="00AA104D">
            <w:pPr>
              <w:pStyle w:val="Tabletext"/>
              <w:jc w:val="center"/>
            </w:pPr>
            <w:r w:rsidRPr="00A8488B">
              <w:t>9</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7A48BFD9" w14:textId="77777777" w:rsidR="00943444" w:rsidRPr="00A8488B" w:rsidRDefault="00943444" w:rsidP="00AA104D">
            <w:pPr>
              <w:pStyle w:val="Tabletext"/>
              <w:jc w:val="center"/>
            </w:pPr>
            <w:r w:rsidRPr="00A8488B">
              <w:t>2.10884</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3F4DD05" w14:textId="77777777" w:rsidR="00943444" w:rsidRPr="00A8488B" w:rsidRDefault="00943444" w:rsidP="00AA104D">
            <w:pPr>
              <w:pStyle w:val="Tabletext"/>
              <w:jc w:val="center"/>
            </w:pPr>
            <w:r w:rsidRPr="00A8488B">
              <w:t>0.005003</w:t>
            </w:r>
          </w:p>
        </w:tc>
        <w:tc>
          <w:tcPr>
            <w:tcW w:w="336" w:type="pct"/>
            <w:tcBorders>
              <w:top w:val="nil"/>
              <w:left w:val="single" w:sz="4" w:space="0" w:color="auto"/>
              <w:bottom w:val="single" w:sz="4" w:space="0" w:color="auto"/>
              <w:right w:val="single" w:sz="4" w:space="0" w:color="auto"/>
            </w:tcBorders>
            <w:shd w:val="clear" w:color="auto" w:fill="auto"/>
            <w:vAlign w:val="center"/>
          </w:tcPr>
          <w:p w14:paraId="73CFE5F3" w14:textId="77777777" w:rsidR="00943444" w:rsidRPr="00A8488B" w:rsidRDefault="00943444" w:rsidP="00AA104D">
            <w:pPr>
              <w:pStyle w:val="Tabletext"/>
              <w:jc w:val="center"/>
            </w:pPr>
            <w:r w:rsidRPr="00A8488B">
              <w:t>23</w:t>
            </w:r>
          </w:p>
        </w:tc>
        <w:tc>
          <w:tcPr>
            <w:tcW w:w="455" w:type="pct"/>
            <w:tcBorders>
              <w:top w:val="nil"/>
              <w:left w:val="single" w:sz="4" w:space="0" w:color="auto"/>
              <w:bottom w:val="single" w:sz="4" w:space="0" w:color="auto"/>
              <w:right w:val="single" w:sz="4" w:space="0" w:color="auto"/>
            </w:tcBorders>
            <w:shd w:val="clear" w:color="auto" w:fill="auto"/>
            <w:vAlign w:val="center"/>
          </w:tcPr>
          <w:p w14:paraId="09B59304" w14:textId="77777777" w:rsidR="00943444" w:rsidRPr="00A8488B" w:rsidRDefault="00943444" w:rsidP="00AA104D">
            <w:pPr>
              <w:pStyle w:val="Tabletext"/>
              <w:jc w:val="center"/>
            </w:pPr>
            <w:r w:rsidRPr="00A8488B">
              <w:t>2.43951</w:t>
            </w:r>
          </w:p>
        </w:tc>
        <w:tc>
          <w:tcPr>
            <w:tcW w:w="363" w:type="pct"/>
            <w:tcBorders>
              <w:top w:val="nil"/>
              <w:left w:val="single" w:sz="4" w:space="0" w:color="auto"/>
              <w:bottom w:val="single" w:sz="4" w:space="0" w:color="auto"/>
              <w:right w:val="single" w:sz="4" w:space="0" w:color="auto"/>
            </w:tcBorders>
          </w:tcPr>
          <w:p w14:paraId="64F04312"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15D5BE1F" w14:textId="78F4DDDC" w:rsidR="00943444" w:rsidRPr="00A8488B" w:rsidRDefault="00943444" w:rsidP="00AA104D">
            <w:pPr>
              <w:pStyle w:val="Tabletext"/>
              <w:jc w:val="center"/>
            </w:pPr>
            <w:r w:rsidRPr="00A8488B">
              <w:t>0.001006</w:t>
            </w:r>
          </w:p>
        </w:tc>
        <w:tc>
          <w:tcPr>
            <w:tcW w:w="336" w:type="pct"/>
            <w:tcBorders>
              <w:top w:val="nil"/>
              <w:left w:val="single" w:sz="4" w:space="0" w:color="auto"/>
              <w:bottom w:val="single" w:sz="4" w:space="0" w:color="auto"/>
              <w:right w:val="single" w:sz="4" w:space="0" w:color="auto"/>
            </w:tcBorders>
            <w:shd w:val="clear" w:color="auto" w:fill="auto"/>
            <w:vAlign w:val="center"/>
          </w:tcPr>
          <w:p w14:paraId="43EB718B" w14:textId="77777777" w:rsidR="00943444" w:rsidRPr="00A8488B" w:rsidRDefault="00943444" w:rsidP="00AA104D">
            <w:pPr>
              <w:pStyle w:val="Tabletext"/>
              <w:jc w:val="center"/>
            </w:pPr>
            <w:r w:rsidRPr="00A8488B">
              <w:t>37</w:t>
            </w:r>
          </w:p>
        </w:tc>
        <w:tc>
          <w:tcPr>
            <w:tcW w:w="455" w:type="pct"/>
            <w:tcBorders>
              <w:top w:val="nil"/>
              <w:left w:val="single" w:sz="4" w:space="0" w:color="auto"/>
              <w:bottom w:val="single" w:sz="4" w:space="0" w:color="auto"/>
              <w:right w:val="single" w:sz="4" w:space="0" w:color="auto"/>
            </w:tcBorders>
            <w:shd w:val="clear" w:color="auto" w:fill="auto"/>
            <w:vAlign w:val="center"/>
          </w:tcPr>
          <w:p w14:paraId="3A6FC9DF" w14:textId="77777777" w:rsidR="00943444" w:rsidRPr="00A8488B" w:rsidRDefault="00943444" w:rsidP="00AA104D">
            <w:pPr>
              <w:pStyle w:val="Tabletext"/>
              <w:jc w:val="center"/>
            </w:pPr>
            <w:r w:rsidRPr="00A8488B">
              <w:t>2.56214</w:t>
            </w:r>
          </w:p>
        </w:tc>
        <w:tc>
          <w:tcPr>
            <w:tcW w:w="386" w:type="pct"/>
            <w:tcBorders>
              <w:top w:val="nil"/>
              <w:left w:val="single" w:sz="4" w:space="0" w:color="auto"/>
              <w:bottom w:val="single" w:sz="4" w:space="0" w:color="auto"/>
              <w:right w:val="single" w:sz="4" w:space="0" w:color="auto"/>
            </w:tcBorders>
            <w:shd w:val="clear" w:color="auto" w:fill="auto"/>
            <w:vAlign w:val="center"/>
          </w:tcPr>
          <w:p w14:paraId="6DA04AD3" w14:textId="77777777" w:rsidR="00943444" w:rsidRPr="00A8488B" w:rsidRDefault="00943444" w:rsidP="00AA104D">
            <w:pPr>
              <w:pStyle w:val="Tabletext"/>
              <w:jc w:val="center"/>
            </w:pPr>
            <w:r w:rsidRPr="00A8488B">
              <w:t>0.001013</w:t>
            </w:r>
          </w:p>
        </w:tc>
        <w:tc>
          <w:tcPr>
            <w:tcW w:w="336" w:type="pct"/>
            <w:tcBorders>
              <w:top w:val="nil"/>
              <w:left w:val="single" w:sz="4" w:space="0" w:color="auto"/>
              <w:bottom w:val="single" w:sz="4" w:space="0" w:color="auto"/>
              <w:right w:val="single" w:sz="4" w:space="0" w:color="auto"/>
            </w:tcBorders>
            <w:shd w:val="clear" w:color="auto" w:fill="auto"/>
            <w:vAlign w:val="center"/>
          </w:tcPr>
          <w:p w14:paraId="39636030" w14:textId="77777777" w:rsidR="00943444" w:rsidRPr="00A8488B" w:rsidRDefault="00943444" w:rsidP="00AA104D">
            <w:pPr>
              <w:pStyle w:val="Tabletext"/>
              <w:jc w:val="center"/>
            </w:pPr>
            <w:r w:rsidRPr="00A8488B">
              <w:t>51</w:t>
            </w:r>
          </w:p>
        </w:tc>
        <w:tc>
          <w:tcPr>
            <w:tcW w:w="455" w:type="pct"/>
            <w:tcBorders>
              <w:top w:val="nil"/>
              <w:left w:val="single" w:sz="4" w:space="0" w:color="auto"/>
              <w:bottom w:val="single" w:sz="4" w:space="0" w:color="auto"/>
              <w:right w:val="single" w:sz="4" w:space="0" w:color="auto"/>
            </w:tcBorders>
            <w:shd w:val="clear" w:color="auto" w:fill="auto"/>
            <w:vAlign w:val="center"/>
          </w:tcPr>
          <w:p w14:paraId="346DDBB1" w14:textId="77777777" w:rsidR="00943444" w:rsidRPr="00A8488B" w:rsidRDefault="00943444" w:rsidP="00AA104D">
            <w:pPr>
              <w:pStyle w:val="Tabletext"/>
              <w:jc w:val="center"/>
            </w:pPr>
            <w:r w:rsidRPr="00A8488B">
              <w:t>2.25721</w:t>
            </w:r>
          </w:p>
        </w:tc>
        <w:tc>
          <w:tcPr>
            <w:tcW w:w="362" w:type="pct"/>
            <w:tcBorders>
              <w:top w:val="nil"/>
              <w:left w:val="single" w:sz="4" w:space="0" w:color="auto"/>
              <w:bottom w:val="single" w:sz="4" w:space="0" w:color="auto"/>
              <w:right w:val="single" w:sz="4" w:space="0" w:color="auto"/>
            </w:tcBorders>
            <w:shd w:val="clear" w:color="auto" w:fill="auto"/>
            <w:vAlign w:val="center"/>
          </w:tcPr>
          <w:p w14:paraId="7591EF5D" w14:textId="77777777" w:rsidR="00943444" w:rsidRPr="00A8488B" w:rsidRDefault="00943444" w:rsidP="00AA104D">
            <w:pPr>
              <w:pStyle w:val="Tabletext"/>
              <w:jc w:val="center"/>
            </w:pPr>
            <w:r w:rsidRPr="00A8488B">
              <w:t>0.003423</w:t>
            </w:r>
          </w:p>
        </w:tc>
      </w:tr>
      <w:tr w:rsidR="00943444" w:rsidRPr="00A8488B" w14:paraId="397E5308"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DA621E3" w14:textId="77777777" w:rsidR="00943444" w:rsidRPr="00A8488B" w:rsidRDefault="00943444" w:rsidP="00AA104D">
            <w:pPr>
              <w:pStyle w:val="Tabletext"/>
              <w:jc w:val="center"/>
            </w:pPr>
            <w:r w:rsidRPr="00A8488B">
              <w:t>10</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796ED7DB" w14:textId="77777777" w:rsidR="00943444" w:rsidRPr="00A8488B" w:rsidRDefault="00943444" w:rsidP="00AA104D">
            <w:pPr>
              <w:pStyle w:val="Tabletext"/>
              <w:jc w:val="center"/>
            </w:pPr>
            <w:r w:rsidRPr="00A8488B">
              <w:t>2.46476</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C5BD6F5" w14:textId="77777777" w:rsidR="00943444" w:rsidRPr="00A8488B" w:rsidRDefault="00943444" w:rsidP="00AA104D">
            <w:pPr>
              <w:pStyle w:val="Tabletext"/>
              <w:jc w:val="center"/>
            </w:pPr>
            <w:r w:rsidRPr="00A8488B">
              <w:t>0.001003</w:t>
            </w:r>
          </w:p>
        </w:tc>
        <w:tc>
          <w:tcPr>
            <w:tcW w:w="336" w:type="pct"/>
            <w:tcBorders>
              <w:top w:val="nil"/>
              <w:left w:val="single" w:sz="4" w:space="0" w:color="auto"/>
              <w:bottom w:val="single" w:sz="4" w:space="0" w:color="auto"/>
              <w:right w:val="single" w:sz="4" w:space="0" w:color="auto"/>
            </w:tcBorders>
            <w:shd w:val="clear" w:color="auto" w:fill="auto"/>
            <w:vAlign w:val="center"/>
          </w:tcPr>
          <w:p w14:paraId="5A524C25" w14:textId="77777777" w:rsidR="00943444" w:rsidRPr="00A8488B" w:rsidRDefault="00943444" w:rsidP="00AA104D">
            <w:pPr>
              <w:pStyle w:val="Tabletext"/>
              <w:jc w:val="center"/>
            </w:pPr>
            <w:r w:rsidRPr="00A8488B">
              <w:t>24</w:t>
            </w:r>
          </w:p>
        </w:tc>
        <w:tc>
          <w:tcPr>
            <w:tcW w:w="455" w:type="pct"/>
            <w:tcBorders>
              <w:top w:val="nil"/>
              <w:left w:val="single" w:sz="4" w:space="0" w:color="auto"/>
              <w:bottom w:val="single" w:sz="4" w:space="0" w:color="auto"/>
              <w:right w:val="single" w:sz="4" w:space="0" w:color="auto"/>
            </w:tcBorders>
            <w:shd w:val="clear" w:color="auto" w:fill="auto"/>
            <w:vAlign w:val="center"/>
          </w:tcPr>
          <w:p w14:paraId="22400ACC" w14:textId="77777777" w:rsidR="00943444" w:rsidRPr="00A8488B" w:rsidRDefault="00943444" w:rsidP="00AA104D">
            <w:pPr>
              <w:pStyle w:val="Tabletext"/>
              <w:jc w:val="center"/>
            </w:pPr>
            <w:r w:rsidRPr="00A8488B">
              <w:t>2.5431</w:t>
            </w:r>
          </w:p>
        </w:tc>
        <w:tc>
          <w:tcPr>
            <w:tcW w:w="363" w:type="pct"/>
            <w:tcBorders>
              <w:top w:val="nil"/>
              <w:left w:val="single" w:sz="4" w:space="0" w:color="auto"/>
              <w:bottom w:val="single" w:sz="4" w:space="0" w:color="auto"/>
              <w:right w:val="single" w:sz="4" w:space="0" w:color="auto"/>
            </w:tcBorders>
          </w:tcPr>
          <w:p w14:paraId="6095F006"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0DEB0868" w14:textId="7049F702" w:rsidR="00943444" w:rsidRPr="00A8488B" w:rsidRDefault="00943444" w:rsidP="00AA104D">
            <w:pPr>
              <w:pStyle w:val="Tabletext"/>
              <w:jc w:val="center"/>
            </w:pPr>
            <w:r w:rsidRPr="00A8488B">
              <w:t>0.001004</w:t>
            </w:r>
          </w:p>
        </w:tc>
        <w:tc>
          <w:tcPr>
            <w:tcW w:w="336" w:type="pct"/>
            <w:tcBorders>
              <w:top w:val="nil"/>
              <w:left w:val="single" w:sz="4" w:space="0" w:color="auto"/>
              <w:bottom w:val="single" w:sz="4" w:space="0" w:color="auto"/>
              <w:right w:val="single" w:sz="4" w:space="0" w:color="auto"/>
            </w:tcBorders>
            <w:shd w:val="clear" w:color="auto" w:fill="auto"/>
            <w:vAlign w:val="center"/>
          </w:tcPr>
          <w:p w14:paraId="0CAE3E86" w14:textId="77777777" w:rsidR="00943444" w:rsidRPr="00A8488B" w:rsidRDefault="00943444" w:rsidP="00AA104D">
            <w:pPr>
              <w:pStyle w:val="Tabletext"/>
              <w:jc w:val="center"/>
            </w:pPr>
            <w:r w:rsidRPr="00A8488B">
              <w:t>38</w:t>
            </w:r>
          </w:p>
        </w:tc>
        <w:tc>
          <w:tcPr>
            <w:tcW w:w="455" w:type="pct"/>
            <w:tcBorders>
              <w:top w:val="nil"/>
              <w:left w:val="single" w:sz="4" w:space="0" w:color="auto"/>
              <w:bottom w:val="single" w:sz="4" w:space="0" w:color="auto"/>
              <w:right w:val="single" w:sz="4" w:space="0" w:color="auto"/>
            </w:tcBorders>
            <w:shd w:val="clear" w:color="auto" w:fill="auto"/>
            <w:vAlign w:val="center"/>
          </w:tcPr>
          <w:p w14:paraId="13A14BC3" w14:textId="77777777" w:rsidR="00943444" w:rsidRPr="00A8488B" w:rsidRDefault="00943444" w:rsidP="00AA104D">
            <w:pPr>
              <w:pStyle w:val="Tabletext"/>
              <w:jc w:val="center"/>
            </w:pPr>
            <w:r w:rsidRPr="00A8488B">
              <w:t>2.59324</w:t>
            </w:r>
          </w:p>
        </w:tc>
        <w:tc>
          <w:tcPr>
            <w:tcW w:w="386" w:type="pct"/>
            <w:tcBorders>
              <w:top w:val="nil"/>
              <w:left w:val="single" w:sz="4" w:space="0" w:color="auto"/>
              <w:bottom w:val="single" w:sz="4" w:space="0" w:color="auto"/>
              <w:right w:val="single" w:sz="4" w:space="0" w:color="auto"/>
            </w:tcBorders>
            <w:shd w:val="clear" w:color="auto" w:fill="auto"/>
            <w:vAlign w:val="center"/>
          </w:tcPr>
          <w:p w14:paraId="2DE42A58" w14:textId="77777777" w:rsidR="00943444" w:rsidRPr="00A8488B" w:rsidRDefault="00943444" w:rsidP="00AA104D">
            <w:pPr>
              <w:pStyle w:val="Tabletext"/>
              <w:jc w:val="center"/>
            </w:pPr>
            <w:r w:rsidRPr="00A8488B">
              <w:t>0.001005</w:t>
            </w:r>
          </w:p>
        </w:tc>
        <w:tc>
          <w:tcPr>
            <w:tcW w:w="336" w:type="pct"/>
            <w:tcBorders>
              <w:top w:val="nil"/>
              <w:left w:val="single" w:sz="4" w:space="0" w:color="auto"/>
              <w:bottom w:val="single" w:sz="4" w:space="0" w:color="auto"/>
              <w:right w:val="single" w:sz="4" w:space="0" w:color="auto"/>
            </w:tcBorders>
            <w:shd w:val="clear" w:color="auto" w:fill="auto"/>
            <w:vAlign w:val="center"/>
          </w:tcPr>
          <w:p w14:paraId="253935C8" w14:textId="77777777" w:rsidR="00943444" w:rsidRPr="00A8488B" w:rsidRDefault="00943444" w:rsidP="00AA104D">
            <w:pPr>
              <w:pStyle w:val="Tabletext"/>
              <w:jc w:val="center"/>
            </w:pPr>
            <w:r w:rsidRPr="00A8488B">
              <w:t>52</w:t>
            </w:r>
          </w:p>
        </w:tc>
        <w:tc>
          <w:tcPr>
            <w:tcW w:w="455" w:type="pct"/>
            <w:tcBorders>
              <w:top w:val="nil"/>
              <w:left w:val="single" w:sz="4" w:space="0" w:color="auto"/>
              <w:bottom w:val="single" w:sz="4" w:space="0" w:color="auto"/>
              <w:right w:val="single" w:sz="4" w:space="0" w:color="auto"/>
            </w:tcBorders>
            <w:shd w:val="clear" w:color="auto" w:fill="auto"/>
            <w:vAlign w:val="center"/>
          </w:tcPr>
          <w:p w14:paraId="1ED0FBE5" w14:textId="77777777" w:rsidR="00943444" w:rsidRPr="00A8488B" w:rsidRDefault="00943444" w:rsidP="00AA104D">
            <w:pPr>
              <w:pStyle w:val="Tabletext"/>
              <w:jc w:val="center"/>
            </w:pPr>
            <w:r w:rsidRPr="00A8488B">
              <w:t>2.05972</w:t>
            </w:r>
          </w:p>
        </w:tc>
        <w:tc>
          <w:tcPr>
            <w:tcW w:w="362" w:type="pct"/>
            <w:tcBorders>
              <w:top w:val="nil"/>
              <w:left w:val="single" w:sz="4" w:space="0" w:color="auto"/>
              <w:bottom w:val="single" w:sz="4" w:space="0" w:color="auto"/>
              <w:right w:val="single" w:sz="4" w:space="0" w:color="auto"/>
            </w:tcBorders>
            <w:shd w:val="clear" w:color="auto" w:fill="auto"/>
            <w:vAlign w:val="center"/>
          </w:tcPr>
          <w:p w14:paraId="525C498C" w14:textId="77777777" w:rsidR="00943444" w:rsidRPr="00A8488B" w:rsidRDefault="00943444" w:rsidP="00AA104D">
            <w:pPr>
              <w:pStyle w:val="Tabletext"/>
              <w:jc w:val="center"/>
            </w:pPr>
            <w:r w:rsidRPr="00A8488B">
              <w:t>0.005707</w:t>
            </w:r>
          </w:p>
        </w:tc>
      </w:tr>
      <w:tr w:rsidR="00943444" w:rsidRPr="00A8488B" w14:paraId="34F3B123"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E442536" w14:textId="77777777" w:rsidR="00943444" w:rsidRPr="00A8488B" w:rsidRDefault="00943444" w:rsidP="00AA104D">
            <w:pPr>
              <w:pStyle w:val="Tabletext"/>
              <w:jc w:val="center"/>
            </w:pPr>
            <w:r w:rsidRPr="00A8488B">
              <w:t>11</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57545126" w14:textId="77777777" w:rsidR="00943444" w:rsidRPr="00A8488B" w:rsidRDefault="00943444" w:rsidP="00AA104D">
            <w:pPr>
              <w:pStyle w:val="Tabletext"/>
              <w:jc w:val="center"/>
            </w:pPr>
            <w:r w:rsidRPr="00A8488B">
              <w:t>2.48883</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8B9F20D" w14:textId="77777777" w:rsidR="00943444" w:rsidRPr="00A8488B" w:rsidRDefault="00943444" w:rsidP="00AA104D">
            <w:pPr>
              <w:pStyle w:val="Tabletext"/>
              <w:jc w:val="center"/>
            </w:pPr>
            <w:r w:rsidRPr="00A8488B">
              <w:t>0.001012</w:t>
            </w:r>
          </w:p>
        </w:tc>
        <w:tc>
          <w:tcPr>
            <w:tcW w:w="336" w:type="pct"/>
            <w:tcBorders>
              <w:top w:val="nil"/>
              <w:left w:val="single" w:sz="4" w:space="0" w:color="auto"/>
              <w:bottom w:val="single" w:sz="4" w:space="0" w:color="auto"/>
              <w:right w:val="single" w:sz="4" w:space="0" w:color="auto"/>
            </w:tcBorders>
            <w:shd w:val="clear" w:color="auto" w:fill="auto"/>
            <w:vAlign w:val="center"/>
          </w:tcPr>
          <w:p w14:paraId="7087AEFE" w14:textId="77777777" w:rsidR="00943444" w:rsidRPr="00A8488B" w:rsidRDefault="00943444" w:rsidP="00AA104D">
            <w:pPr>
              <w:pStyle w:val="Tabletext"/>
              <w:jc w:val="center"/>
            </w:pPr>
            <w:r w:rsidRPr="00A8488B">
              <w:t>25</w:t>
            </w:r>
          </w:p>
        </w:tc>
        <w:tc>
          <w:tcPr>
            <w:tcW w:w="455" w:type="pct"/>
            <w:tcBorders>
              <w:top w:val="nil"/>
              <w:left w:val="single" w:sz="4" w:space="0" w:color="auto"/>
              <w:bottom w:val="single" w:sz="4" w:space="0" w:color="auto"/>
              <w:right w:val="single" w:sz="4" w:space="0" w:color="auto"/>
            </w:tcBorders>
            <w:shd w:val="clear" w:color="auto" w:fill="auto"/>
            <w:vAlign w:val="center"/>
          </w:tcPr>
          <w:p w14:paraId="2051310C" w14:textId="77777777" w:rsidR="00943444" w:rsidRPr="00A8488B" w:rsidRDefault="00943444" w:rsidP="00AA104D">
            <w:pPr>
              <w:pStyle w:val="Tabletext"/>
              <w:jc w:val="center"/>
            </w:pPr>
            <w:r w:rsidRPr="00A8488B">
              <w:t>2.276</w:t>
            </w:r>
          </w:p>
        </w:tc>
        <w:tc>
          <w:tcPr>
            <w:tcW w:w="363" w:type="pct"/>
            <w:tcBorders>
              <w:top w:val="nil"/>
              <w:left w:val="single" w:sz="4" w:space="0" w:color="auto"/>
              <w:bottom w:val="single" w:sz="4" w:space="0" w:color="auto"/>
              <w:right w:val="single" w:sz="4" w:space="0" w:color="auto"/>
            </w:tcBorders>
          </w:tcPr>
          <w:p w14:paraId="164F899F"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65D36D0D" w14:textId="73261063" w:rsidR="00943444" w:rsidRPr="00A8488B" w:rsidRDefault="00943444" w:rsidP="00AA104D">
            <w:pPr>
              <w:pStyle w:val="Tabletext"/>
              <w:jc w:val="center"/>
            </w:pPr>
            <w:r w:rsidRPr="00A8488B">
              <w:t>0.001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7B0B87CD" w14:textId="77777777" w:rsidR="00943444" w:rsidRPr="00A8488B" w:rsidRDefault="00943444" w:rsidP="00AA104D">
            <w:pPr>
              <w:pStyle w:val="Tabletext"/>
              <w:jc w:val="center"/>
            </w:pPr>
            <w:r w:rsidRPr="00A8488B">
              <w:t>39</w:t>
            </w:r>
          </w:p>
        </w:tc>
        <w:tc>
          <w:tcPr>
            <w:tcW w:w="455" w:type="pct"/>
            <w:tcBorders>
              <w:top w:val="nil"/>
              <w:left w:val="single" w:sz="4" w:space="0" w:color="auto"/>
              <w:bottom w:val="single" w:sz="4" w:space="0" w:color="auto"/>
              <w:right w:val="single" w:sz="4" w:space="0" w:color="auto"/>
            </w:tcBorders>
            <w:shd w:val="clear" w:color="auto" w:fill="auto"/>
            <w:vAlign w:val="center"/>
          </w:tcPr>
          <w:p w14:paraId="0465BBE3" w14:textId="77777777" w:rsidR="00943444" w:rsidRPr="00A8488B" w:rsidRDefault="00943444" w:rsidP="00AA104D">
            <w:pPr>
              <w:pStyle w:val="Tabletext"/>
              <w:jc w:val="center"/>
            </w:pPr>
            <w:r w:rsidRPr="00A8488B">
              <w:t>2.62902</w:t>
            </w:r>
          </w:p>
        </w:tc>
        <w:tc>
          <w:tcPr>
            <w:tcW w:w="386" w:type="pct"/>
            <w:tcBorders>
              <w:top w:val="nil"/>
              <w:left w:val="single" w:sz="4" w:space="0" w:color="auto"/>
              <w:bottom w:val="single" w:sz="4" w:space="0" w:color="auto"/>
              <w:right w:val="single" w:sz="4" w:space="0" w:color="auto"/>
            </w:tcBorders>
            <w:shd w:val="clear" w:color="auto" w:fill="auto"/>
            <w:vAlign w:val="center"/>
          </w:tcPr>
          <w:p w14:paraId="4DE5A30B" w14:textId="77777777" w:rsidR="00943444" w:rsidRPr="00A8488B" w:rsidRDefault="00943444" w:rsidP="00AA104D">
            <w:pPr>
              <w:pStyle w:val="Tabletext"/>
              <w:jc w:val="center"/>
            </w:pPr>
            <w:r w:rsidRPr="00A8488B">
              <w:t>0.001013</w:t>
            </w:r>
          </w:p>
        </w:tc>
        <w:tc>
          <w:tcPr>
            <w:tcW w:w="336" w:type="pct"/>
            <w:tcBorders>
              <w:top w:val="nil"/>
              <w:left w:val="single" w:sz="4" w:space="0" w:color="auto"/>
              <w:bottom w:val="single" w:sz="4" w:space="0" w:color="auto"/>
              <w:right w:val="single" w:sz="4" w:space="0" w:color="auto"/>
            </w:tcBorders>
            <w:shd w:val="clear" w:color="auto" w:fill="auto"/>
            <w:vAlign w:val="center"/>
          </w:tcPr>
          <w:p w14:paraId="7DACC3F2" w14:textId="77777777" w:rsidR="00943444" w:rsidRPr="00A8488B" w:rsidRDefault="00943444" w:rsidP="00AA104D">
            <w:pPr>
              <w:pStyle w:val="Tabletext"/>
              <w:jc w:val="center"/>
            </w:pPr>
            <w:r w:rsidRPr="00A8488B">
              <w:t>53</w:t>
            </w:r>
          </w:p>
        </w:tc>
        <w:tc>
          <w:tcPr>
            <w:tcW w:w="455" w:type="pct"/>
            <w:tcBorders>
              <w:top w:val="nil"/>
              <w:left w:val="single" w:sz="4" w:space="0" w:color="auto"/>
              <w:bottom w:val="single" w:sz="4" w:space="0" w:color="auto"/>
              <w:right w:val="single" w:sz="4" w:space="0" w:color="auto"/>
            </w:tcBorders>
            <w:shd w:val="clear" w:color="auto" w:fill="auto"/>
            <w:vAlign w:val="center"/>
          </w:tcPr>
          <w:p w14:paraId="67E60AC8" w14:textId="77777777" w:rsidR="00943444" w:rsidRPr="00A8488B" w:rsidRDefault="00943444" w:rsidP="00AA104D">
            <w:pPr>
              <w:pStyle w:val="Tabletext"/>
              <w:jc w:val="center"/>
            </w:pPr>
            <w:r w:rsidRPr="00A8488B">
              <w:t>2.08493</w:t>
            </w:r>
          </w:p>
        </w:tc>
        <w:tc>
          <w:tcPr>
            <w:tcW w:w="362" w:type="pct"/>
            <w:tcBorders>
              <w:top w:val="nil"/>
              <w:left w:val="single" w:sz="4" w:space="0" w:color="auto"/>
              <w:bottom w:val="single" w:sz="4" w:space="0" w:color="auto"/>
              <w:right w:val="single" w:sz="4" w:space="0" w:color="auto"/>
            </w:tcBorders>
            <w:shd w:val="clear" w:color="auto" w:fill="auto"/>
            <w:vAlign w:val="center"/>
          </w:tcPr>
          <w:p w14:paraId="7F387BD6" w14:textId="77777777" w:rsidR="00943444" w:rsidRPr="00A8488B" w:rsidRDefault="00943444" w:rsidP="00AA104D">
            <w:pPr>
              <w:pStyle w:val="Tabletext"/>
              <w:jc w:val="center"/>
            </w:pPr>
            <w:r w:rsidRPr="00A8488B">
              <w:t>0.005346</w:t>
            </w:r>
          </w:p>
        </w:tc>
      </w:tr>
      <w:tr w:rsidR="00943444" w:rsidRPr="00A8488B" w14:paraId="5FB0CE24"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3DF50E1" w14:textId="77777777" w:rsidR="00943444" w:rsidRPr="00A8488B" w:rsidRDefault="00943444" w:rsidP="00AA104D">
            <w:pPr>
              <w:pStyle w:val="Tabletext"/>
              <w:jc w:val="center"/>
            </w:pPr>
            <w:r w:rsidRPr="00A8488B">
              <w:t>12</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292E6DF4" w14:textId="77777777" w:rsidR="00943444" w:rsidRPr="00A8488B" w:rsidRDefault="00943444" w:rsidP="00AA104D">
            <w:pPr>
              <w:pStyle w:val="Tabletext"/>
              <w:jc w:val="center"/>
            </w:pPr>
            <w:r w:rsidRPr="00A8488B">
              <w:t>2.5169</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53CF58A" w14:textId="77777777" w:rsidR="00943444" w:rsidRPr="00A8488B" w:rsidRDefault="00943444" w:rsidP="00AA104D">
            <w:pPr>
              <w:pStyle w:val="Tabletext"/>
              <w:jc w:val="center"/>
            </w:pPr>
            <w:r w:rsidRPr="00A8488B">
              <w:t>0.001008</w:t>
            </w:r>
          </w:p>
        </w:tc>
        <w:tc>
          <w:tcPr>
            <w:tcW w:w="336" w:type="pct"/>
            <w:tcBorders>
              <w:top w:val="nil"/>
              <w:left w:val="single" w:sz="4" w:space="0" w:color="auto"/>
              <w:bottom w:val="single" w:sz="4" w:space="0" w:color="auto"/>
              <w:right w:val="single" w:sz="4" w:space="0" w:color="auto"/>
            </w:tcBorders>
            <w:shd w:val="clear" w:color="auto" w:fill="auto"/>
            <w:vAlign w:val="center"/>
          </w:tcPr>
          <w:p w14:paraId="3EA4AF69" w14:textId="77777777" w:rsidR="00943444" w:rsidRPr="00A8488B" w:rsidRDefault="00943444" w:rsidP="00AA104D">
            <w:pPr>
              <w:pStyle w:val="Tabletext"/>
              <w:jc w:val="center"/>
            </w:pPr>
            <w:r w:rsidRPr="00A8488B">
              <w:t>26</w:t>
            </w:r>
          </w:p>
        </w:tc>
        <w:tc>
          <w:tcPr>
            <w:tcW w:w="455" w:type="pct"/>
            <w:tcBorders>
              <w:top w:val="nil"/>
              <w:left w:val="single" w:sz="4" w:space="0" w:color="auto"/>
              <w:bottom w:val="single" w:sz="4" w:space="0" w:color="auto"/>
              <w:right w:val="single" w:sz="4" w:space="0" w:color="auto"/>
            </w:tcBorders>
            <w:shd w:val="clear" w:color="auto" w:fill="auto"/>
            <w:vAlign w:val="center"/>
          </w:tcPr>
          <w:p w14:paraId="4EEA27C9" w14:textId="77777777" w:rsidR="00943444" w:rsidRPr="00A8488B" w:rsidRDefault="00943444" w:rsidP="00AA104D">
            <w:pPr>
              <w:pStyle w:val="Tabletext"/>
              <w:jc w:val="center"/>
            </w:pPr>
            <w:r w:rsidRPr="00A8488B">
              <w:t>2.33666</w:t>
            </w:r>
          </w:p>
        </w:tc>
        <w:tc>
          <w:tcPr>
            <w:tcW w:w="363" w:type="pct"/>
            <w:tcBorders>
              <w:top w:val="nil"/>
              <w:left w:val="single" w:sz="4" w:space="0" w:color="auto"/>
              <w:bottom w:val="single" w:sz="4" w:space="0" w:color="auto"/>
              <w:right w:val="single" w:sz="4" w:space="0" w:color="auto"/>
            </w:tcBorders>
          </w:tcPr>
          <w:p w14:paraId="5A5AEB08"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08051F4B" w14:textId="045F62B8" w:rsidR="00943444" w:rsidRPr="00A8488B" w:rsidRDefault="00943444" w:rsidP="00AA104D">
            <w:pPr>
              <w:pStyle w:val="Tabletext"/>
              <w:jc w:val="center"/>
            </w:pPr>
            <w:r w:rsidRPr="00A8488B">
              <w:t>0.001003</w:t>
            </w:r>
          </w:p>
        </w:tc>
        <w:tc>
          <w:tcPr>
            <w:tcW w:w="336" w:type="pct"/>
            <w:tcBorders>
              <w:top w:val="nil"/>
              <w:left w:val="single" w:sz="4" w:space="0" w:color="auto"/>
              <w:bottom w:val="single" w:sz="4" w:space="0" w:color="auto"/>
              <w:right w:val="single" w:sz="4" w:space="0" w:color="auto"/>
            </w:tcBorders>
            <w:shd w:val="clear" w:color="auto" w:fill="auto"/>
            <w:vAlign w:val="center"/>
          </w:tcPr>
          <w:p w14:paraId="478E287C" w14:textId="77777777" w:rsidR="00943444" w:rsidRPr="00A8488B" w:rsidRDefault="00943444" w:rsidP="00AA104D">
            <w:pPr>
              <w:pStyle w:val="Tabletext"/>
              <w:jc w:val="center"/>
            </w:pPr>
            <w:r w:rsidRPr="00A8488B">
              <w:t>40</w:t>
            </w:r>
          </w:p>
        </w:tc>
        <w:tc>
          <w:tcPr>
            <w:tcW w:w="455" w:type="pct"/>
            <w:tcBorders>
              <w:top w:val="nil"/>
              <w:left w:val="single" w:sz="4" w:space="0" w:color="auto"/>
              <w:bottom w:val="single" w:sz="4" w:space="0" w:color="auto"/>
              <w:right w:val="single" w:sz="4" w:space="0" w:color="auto"/>
            </w:tcBorders>
            <w:shd w:val="clear" w:color="auto" w:fill="auto"/>
            <w:vAlign w:val="center"/>
          </w:tcPr>
          <w:p w14:paraId="33B3E547" w14:textId="77777777" w:rsidR="00943444" w:rsidRPr="00A8488B" w:rsidRDefault="00943444" w:rsidP="00AA104D">
            <w:pPr>
              <w:pStyle w:val="Tabletext"/>
              <w:jc w:val="center"/>
            </w:pPr>
            <w:r w:rsidRPr="00A8488B">
              <w:t>2.30243</w:t>
            </w:r>
          </w:p>
        </w:tc>
        <w:tc>
          <w:tcPr>
            <w:tcW w:w="386" w:type="pct"/>
            <w:tcBorders>
              <w:top w:val="nil"/>
              <w:left w:val="single" w:sz="4" w:space="0" w:color="auto"/>
              <w:bottom w:val="single" w:sz="4" w:space="0" w:color="auto"/>
              <w:right w:val="single" w:sz="4" w:space="0" w:color="auto"/>
            </w:tcBorders>
            <w:shd w:val="clear" w:color="auto" w:fill="auto"/>
            <w:vAlign w:val="center"/>
          </w:tcPr>
          <w:p w14:paraId="176FB288" w14:textId="77777777" w:rsidR="00943444" w:rsidRPr="00A8488B" w:rsidRDefault="00943444" w:rsidP="00AA104D">
            <w:pPr>
              <w:pStyle w:val="Tabletext"/>
              <w:jc w:val="center"/>
            </w:pPr>
            <w:r w:rsidRPr="00A8488B">
              <w:t>0.001005</w:t>
            </w:r>
          </w:p>
        </w:tc>
        <w:tc>
          <w:tcPr>
            <w:tcW w:w="336" w:type="pct"/>
            <w:tcBorders>
              <w:top w:val="nil"/>
              <w:left w:val="single" w:sz="4" w:space="0" w:color="auto"/>
              <w:bottom w:val="single" w:sz="4" w:space="0" w:color="auto"/>
              <w:right w:val="single" w:sz="4" w:space="0" w:color="auto"/>
            </w:tcBorders>
            <w:shd w:val="clear" w:color="auto" w:fill="auto"/>
            <w:vAlign w:val="center"/>
          </w:tcPr>
          <w:p w14:paraId="3320C7CD" w14:textId="77777777" w:rsidR="00943444" w:rsidRPr="00A8488B" w:rsidRDefault="00943444" w:rsidP="00AA104D">
            <w:pPr>
              <w:pStyle w:val="Tabletext"/>
              <w:jc w:val="center"/>
            </w:pPr>
            <w:r w:rsidRPr="00A8488B">
              <w:t>54</w:t>
            </w:r>
          </w:p>
        </w:tc>
        <w:tc>
          <w:tcPr>
            <w:tcW w:w="455" w:type="pct"/>
            <w:tcBorders>
              <w:top w:val="nil"/>
              <w:left w:val="single" w:sz="4" w:space="0" w:color="auto"/>
              <w:bottom w:val="single" w:sz="4" w:space="0" w:color="auto"/>
              <w:right w:val="single" w:sz="4" w:space="0" w:color="auto"/>
            </w:tcBorders>
            <w:shd w:val="clear" w:color="auto" w:fill="auto"/>
            <w:vAlign w:val="center"/>
          </w:tcPr>
          <w:p w14:paraId="0B9DC663" w14:textId="77777777" w:rsidR="00943444" w:rsidRPr="00A8488B" w:rsidRDefault="00943444" w:rsidP="00AA104D">
            <w:pPr>
              <w:pStyle w:val="Tabletext"/>
              <w:jc w:val="center"/>
            </w:pPr>
            <w:r w:rsidRPr="00A8488B">
              <w:t>2.113093</w:t>
            </w:r>
          </w:p>
        </w:tc>
        <w:tc>
          <w:tcPr>
            <w:tcW w:w="362" w:type="pct"/>
            <w:tcBorders>
              <w:top w:val="nil"/>
              <w:left w:val="single" w:sz="4" w:space="0" w:color="auto"/>
              <w:bottom w:val="single" w:sz="4" w:space="0" w:color="auto"/>
              <w:right w:val="single" w:sz="4" w:space="0" w:color="auto"/>
            </w:tcBorders>
            <w:shd w:val="clear" w:color="auto" w:fill="auto"/>
            <w:vAlign w:val="center"/>
          </w:tcPr>
          <w:p w14:paraId="3ED07F4F" w14:textId="77777777" w:rsidR="00943444" w:rsidRPr="00A8488B" w:rsidRDefault="00943444" w:rsidP="00AA104D">
            <w:pPr>
              <w:pStyle w:val="Tabletext"/>
              <w:jc w:val="center"/>
            </w:pPr>
            <w:r w:rsidRPr="00A8488B">
              <w:t>0.004968</w:t>
            </w:r>
          </w:p>
        </w:tc>
      </w:tr>
      <w:tr w:rsidR="00943444" w:rsidRPr="00A8488B" w14:paraId="3B50729E"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E1301E" w14:textId="77777777" w:rsidR="00943444" w:rsidRPr="00A8488B" w:rsidRDefault="00943444" w:rsidP="00AA104D">
            <w:pPr>
              <w:pStyle w:val="Tabletext"/>
              <w:jc w:val="center"/>
            </w:pPr>
            <w:r w:rsidRPr="00A8488B">
              <w:t>13</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05FFBE1A" w14:textId="77777777" w:rsidR="00943444" w:rsidRPr="00A8488B" w:rsidRDefault="00943444" w:rsidP="00AA104D">
            <w:pPr>
              <w:pStyle w:val="Tabletext"/>
              <w:jc w:val="center"/>
            </w:pPr>
            <w:r w:rsidRPr="00A8488B">
              <w:t>2.22858</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F2C9EB2" w14:textId="77777777" w:rsidR="00943444" w:rsidRPr="00A8488B" w:rsidRDefault="00943444" w:rsidP="00AA104D">
            <w:pPr>
              <w:pStyle w:val="Tabletext"/>
              <w:jc w:val="center"/>
            </w:pPr>
            <w:r w:rsidRPr="00A8488B">
              <w:t>0.001696</w:t>
            </w:r>
          </w:p>
        </w:tc>
        <w:tc>
          <w:tcPr>
            <w:tcW w:w="336" w:type="pct"/>
            <w:tcBorders>
              <w:top w:val="nil"/>
              <w:left w:val="single" w:sz="4" w:space="0" w:color="auto"/>
              <w:bottom w:val="single" w:sz="4" w:space="0" w:color="auto"/>
              <w:right w:val="single" w:sz="4" w:space="0" w:color="auto"/>
            </w:tcBorders>
            <w:shd w:val="clear" w:color="auto" w:fill="auto"/>
            <w:vAlign w:val="center"/>
          </w:tcPr>
          <w:p w14:paraId="2DD0F5CC" w14:textId="77777777" w:rsidR="00943444" w:rsidRPr="00A8488B" w:rsidRDefault="00943444" w:rsidP="00AA104D">
            <w:pPr>
              <w:pStyle w:val="Tabletext"/>
              <w:jc w:val="center"/>
            </w:pPr>
            <w:r w:rsidRPr="00A8488B">
              <w:t>27</w:t>
            </w:r>
          </w:p>
        </w:tc>
        <w:tc>
          <w:tcPr>
            <w:tcW w:w="455" w:type="pct"/>
            <w:tcBorders>
              <w:top w:val="nil"/>
              <w:left w:val="single" w:sz="4" w:space="0" w:color="auto"/>
              <w:bottom w:val="single" w:sz="4" w:space="0" w:color="auto"/>
              <w:right w:val="single" w:sz="4" w:space="0" w:color="auto"/>
            </w:tcBorders>
            <w:shd w:val="clear" w:color="auto" w:fill="auto"/>
            <w:vAlign w:val="center"/>
          </w:tcPr>
          <w:p w14:paraId="44725280" w14:textId="77777777" w:rsidR="00943444" w:rsidRPr="00A8488B" w:rsidRDefault="00943444" w:rsidP="00AA104D">
            <w:pPr>
              <w:pStyle w:val="Tabletext"/>
              <w:jc w:val="center"/>
            </w:pPr>
            <w:r w:rsidRPr="00A8488B">
              <w:t>2.43675</w:t>
            </w:r>
          </w:p>
        </w:tc>
        <w:tc>
          <w:tcPr>
            <w:tcW w:w="363" w:type="pct"/>
            <w:tcBorders>
              <w:top w:val="nil"/>
              <w:left w:val="single" w:sz="4" w:space="0" w:color="auto"/>
              <w:bottom w:val="single" w:sz="4" w:space="0" w:color="auto"/>
              <w:right w:val="single" w:sz="4" w:space="0" w:color="auto"/>
            </w:tcBorders>
          </w:tcPr>
          <w:p w14:paraId="6F4E5D9E"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70D3C599" w14:textId="6CF788F7" w:rsidR="00943444" w:rsidRPr="00A8488B" w:rsidRDefault="00943444" w:rsidP="00AA104D">
            <w:pPr>
              <w:pStyle w:val="Tabletext"/>
              <w:jc w:val="center"/>
            </w:pPr>
            <w:r w:rsidRPr="00A8488B">
              <w:t>0.001007</w:t>
            </w:r>
          </w:p>
        </w:tc>
        <w:tc>
          <w:tcPr>
            <w:tcW w:w="336" w:type="pct"/>
            <w:tcBorders>
              <w:top w:val="nil"/>
              <w:left w:val="single" w:sz="4" w:space="0" w:color="auto"/>
              <w:bottom w:val="single" w:sz="4" w:space="0" w:color="auto"/>
              <w:right w:val="single" w:sz="4" w:space="0" w:color="auto"/>
            </w:tcBorders>
            <w:shd w:val="clear" w:color="auto" w:fill="auto"/>
            <w:vAlign w:val="center"/>
          </w:tcPr>
          <w:p w14:paraId="07507B44" w14:textId="77777777" w:rsidR="00943444" w:rsidRPr="00A8488B" w:rsidRDefault="00943444" w:rsidP="00AA104D">
            <w:pPr>
              <w:pStyle w:val="Tabletext"/>
              <w:jc w:val="center"/>
            </w:pPr>
            <w:r w:rsidRPr="00A8488B">
              <w:t>41</w:t>
            </w:r>
          </w:p>
        </w:tc>
        <w:tc>
          <w:tcPr>
            <w:tcW w:w="455" w:type="pct"/>
            <w:tcBorders>
              <w:top w:val="nil"/>
              <w:left w:val="single" w:sz="4" w:space="0" w:color="auto"/>
              <w:bottom w:val="single" w:sz="4" w:space="0" w:color="auto"/>
              <w:right w:val="single" w:sz="4" w:space="0" w:color="auto"/>
            </w:tcBorders>
            <w:shd w:val="clear" w:color="auto" w:fill="auto"/>
            <w:vAlign w:val="center"/>
          </w:tcPr>
          <w:p w14:paraId="35959CC5" w14:textId="77777777" w:rsidR="00943444" w:rsidRPr="00A8488B" w:rsidRDefault="00943444" w:rsidP="00AA104D">
            <w:pPr>
              <w:pStyle w:val="Tabletext"/>
              <w:jc w:val="center"/>
            </w:pPr>
            <w:r w:rsidRPr="00A8488B">
              <w:t>2.3264</w:t>
            </w:r>
          </w:p>
        </w:tc>
        <w:tc>
          <w:tcPr>
            <w:tcW w:w="386" w:type="pct"/>
            <w:tcBorders>
              <w:top w:val="nil"/>
              <w:left w:val="single" w:sz="4" w:space="0" w:color="auto"/>
              <w:bottom w:val="single" w:sz="4" w:space="0" w:color="auto"/>
              <w:right w:val="single" w:sz="4" w:space="0" w:color="auto"/>
            </w:tcBorders>
            <w:shd w:val="clear" w:color="auto" w:fill="auto"/>
            <w:vAlign w:val="center"/>
          </w:tcPr>
          <w:p w14:paraId="47AC0CD4" w14:textId="77777777" w:rsidR="00943444" w:rsidRPr="00A8488B" w:rsidRDefault="00943444" w:rsidP="00AA104D">
            <w:pPr>
              <w:pStyle w:val="Tabletext"/>
              <w:jc w:val="center"/>
            </w:pPr>
            <w:r w:rsidRPr="00A8488B">
              <w:t>0.001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2E7503FF" w14:textId="77777777" w:rsidR="00943444" w:rsidRPr="00A8488B" w:rsidRDefault="00943444" w:rsidP="00AA104D">
            <w:pPr>
              <w:pStyle w:val="Tabletext"/>
              <w:jc w:val="center"/>
            </w:pPr>
          </w:p>
        </w:tc>
        <w:tc>
          <w:tcPr>
            <w:tcW w:w="455" w:type="pct"/>
            <w:tcBorders>
              <w:top w:val="nil"/>
              <w:left w:val="single" w:sz="4" w:space="0" w:color="auto"/>
              <w:bottom w:val="single" w:sz="4" w:space="0" w:color="auto"/>
              <w:right w:val="single" w:sz="4" w:space="0" w:color="auto"/>
            </w:tcBorders>
            <w:shd w:val="clear" w:color="auto" w:fill="auto"/>
            <w:vAlign w:val="center"/>
          </w:tcPr>
          <w:p w14:paraId="5A272574" w14:textId="77777777" w:rsidR="00943444" w:rsidRPr="00A8488B" w:rsidRDefault="00943444" w:rsidP="00AA104D">
            <w:pPr>
              <w:pStyle w:val="Tabletext"/>
              <w:jc w:val="center"/>
            </w:pPr>
          </w:p>
        </w:tc>
        <w:tc>
          <w:tcPr>
            <w:tcW w:w="362" w:type="pct"/>
            <w:tcBorders>
              <w:top w:val="nil"/>
              <w:left w:val="single" w:sz="4" w:space="0" w:color="auto"/>
              <w:bottom w:val="single" w:sz="4" w:space="0" w:color="auto"/>
              <w:right w:val="single" w:sz="4" w:space="0" w:color="auto"/>
            </w:tcBorders>
            <w:shd w:val="clear" w:color="auto" w:fill="auto"/>
            <w:vAlign w:val="center"/>
          </w:tcPr>
          <w:p w14:paraId="2AD4A87C" w14:textId="77777777" w:rsidR="00943444" w:rsidRPr="00A8488B" w:rsidRDefault="00943444" w:rsidP="00AA104D">
            <w:pPr>
              <w:pStyle w:val="Tabletext"/>
              <w:jc w:val="center"/>
            </w:pPr>
          </w:p>
        </w:tc>
      </w:tr>
      <w:tr w:rsidR="00943444" w:rsidRPr="00A8488B" w14:paraId="707D580A" w14:textId="77777777" w:rsidTr="00943444">
        <w:trPr>
          <w:trHeight w:val="309"/>
          <w:jc w:val="center"/>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849DB83" w14:textId="77777777" w:rsidR="00943444" w:rsidRPr="00A8488B" w:rsidRDefault="00943444" w:rsidP="00AA104D">
            <w:pPr>
              <w:pStyle w:val="Tabletext"/>
              <w:jc w:val="center"/>
            </w:pPr>
            <w:r w:rsidRPr="00A8488B">
              <w:t>14</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6476E856" w14:textId="77777777" w:rsidR="00943444" w:rsidRPr="00A8488B" w:rsidRDefault="00943444" w:rsidP="00AA104D">
            <w:pPr>
              <w:pStyle w:val="Tabletext"/>
              <w:jc w:val="center"/>
            </w:pPr>
            <w:r w:rsidRPr="00A8488B">
              <w:t>2.25085</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0BC0A7A" w14:textId="77777777" w:rsidR="00943444" w:rsidRPr="00A8488B" w:rsidRDefault="00943444" w:rsidP="00AA104D">
            <w:pPr>
              <w:pStyle w:val="Tabletext"/>
              <w:jc w:val="center"/>
            </w:pPr>
            <w:r w:rsidRPr="00A8488B">
              <w:t>0.001597</w:t>
            </w:r>
          </w:p>
        </w:tc>
        <w:tc>
          <w:tcPr>
            <w:tcW w:w="336" w:type="pct"/>
            <w:tcBorders>
              <w:top w:val="nil"/>
              <w:left w:val="single" w:sz="4" w:space="0" w:color="auto"/>
              <w:bottom w:val="single" w:sz="4" w:space="0" w:color="auto"/>
              <w:right w:val="single" w:sz="4" w:space="0" w:color="auto"/>
            </w:tcBorders>
            <w:shd w:val="clear" w:color="auto" w:fill="auto"/>
            <w:vAlign w:val="center"/>
          </w:tcPr>
          <w:p w14:paraId="08EABEFE" w14:textId="77777777" w:rsidR="00943444" w:rsidRPr="00A8488B" w:rsidRDefault="00943444" w:rsidP="00AA104D">
            <w:pPr>
              <w:pStyle w:val="Tabletext"/>
              <w:jc w:val="center"/>
            </w:pPr>
            <w:r w:rsidRPr="00A8488B">
              <w:t>28</w:t>
            </w:r>
          </w:p>
        </w:tc>
        <w:tc>
          <w:tcPr>
            <w:tcW w:w="455" w:type="pct"/>
            <w:tcBorders>
              <w:top w:val="nil"/>
              <w:left w:val="single" w:sz="4" w:space="0" w:color="auto"/>
              <w:bottom w:val="single" w:sz="4" w:space="0" w:color="auto"/>
              <w:right w:val="single" w:sz="4" w:space="0" w:color="auto"/>
            </w:tcBorders>
            <w:shd w:val="clear" w:color="auto" w:fill="auto"/>
            <w:vAlign w:val="center"/>
          </w:tcPr>
          <w:p w14:paraId="30ADD37E" w14:textId="77777777" w:rsidR="00943444" w:rsidRPr="00A8488B" w:rsidRDefault="00943444" w:rsidP="00AA104D">
            <w:pPr>
              <w:pStyle w:val="Tabletext"/>
              <w:jc w:val="center"/>
            </w:pPr>
            <w:r w:rsidRPr="00A8488B">
              <w:t>2.50513</w:t>
            </w:r>
          </w:p>
        </w:tc>
        <w:tc>
          <w:tcPr>
            <w:tcW w:w="363" w:type="pct"/>
            <w:tcBorders>
              <w:top w:val="nil"/>
              <w:left w:val="single" w:sz="4" w:space="0" w:color="auto"/>
              <w:bottom w:val="single" w:sz="4" w:space="0" w:color="auto"/>
              <w:right w:val="single" w:sz="4" w:space="0" w:color="auto"/>
            </w:tcBorders>
          </w:tcPr>
          <w:p w14:paraId="0BDEBD7D" w14:textId="77777777" w:rsidR="00943444" w:rsidRPr="00A8488B" w:rsidRDefault="00943444" w:rsidP="00AA104D">
            <w:pPr>
              <w:pStyle w:val="Tabletex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17974B9D" w14:textId="2C6A7A33" w:rsidR="00943444" w:rsidRPr="00A8488B" w:rsidRDefault="00943444" w:rsidP="00AA104D">
            <w:pPr>
              <w:pStyle w:val="Tabletext"/>
              <w:jc w:val="center"/>
            </w:pPr>
            <w:r w:rsidRPr="00A8488B">
              <w:t>0.001055</w:t>
            </w:r>
          </w:p>
        </w:tc>
        <w:tc>
          <w:tcPr>
            <w:tcW w:w="336" w:type="pct"/>
            <w:tcBorders>
              <w:top w:val="nil"/>
              <w:left w:val="single" w:sz="4" w:space="0" w:color="auto"/>
              <w:bottom w:val="single" w:sz="4" w:space="0" w:color="auto"/>
              <w:right w:val="single" w:sz="4" w:space="0" w:color="auto"/>
            </w:tcBorders>
            <w:shd w:val="clear" w:color="auto" w:fill="auto"/>
            <w:vAlign w:val="center"/>
          </w:tcPr>
          <w:p w14:paraId="223C7A6A" w14:textId="77777777" w:rsidR="00943444" w:rsidRPr="00A8488B" w:rsidRDefault="00943444" w:rsidP="00AA104D">
            <w:pPr>
              <w:pStyle w:val="Tabletext"/>
              <w:jc w:val="center"/>
            </w:pPr>
            <w:r w:rsidRPr="00A8488B">
              <w:t>42</w:t>
            </w:r>
          </w:p>
        </w:tc>
        <w:tc>
          <w:tcPr>
            <w:tcW w:w="455" w:type="pct"/>
            <w:tcBorders>
              <w:top w:val="nil"/>
              <w:left w:val="single" w:sz="4" w:space="0" w:color="auto"/>
              <w:bottom w:val="single" w:sz="4" w:space="0" w:color="auto"/>
              <w:right w:val="single" w:sz="4" w:space="0" w:color="auto"/>
            </w:tcBorders>
            <w:shd w:val="clear" w:color="auto" w:fill="auto"/>
            <w:vAlign w:val="center"/>
          </w:tcPr>
          <w:p w14:paraId="0530E6B7" w14:textId="77777777" w:rsidR="00943444" w:rsidRPr="00A8488B" w:rsidRDefault="00943444" w:rsidP="00AA104D">
            <w:pPr>
              <w:pStyle w:val="Tabletext"/>
              <w:jc w:val="center"/>
            </w:pPr>
            <w:r w:rsidRPr="00A8488B">
              <w:t>2.35466</w:t>
            </w:r>
          </w:p>
        </w:tc>
        <w:tc>
          <w:tcPr>
            <w:tcW w:w="386" w:type="pct"/>
            <w:tcBorders>
              <w:top w:val="nil"/>
              <w:left w:val="single" w:sz="4" w:space="0" w:color="auto"/>
              <w:bottom w:val="single" w:sz="4" w:space="0" w:color="auto"/>
              <w:right w:val="single" w:sz="4" w:space="0" w:color="auto"/>
            </w:tcBorders>
            <w:shd w:val="clear" w:color="auto" w:fill="auto"/>
            <w:vAlign w:val="center"/>
          </w:tcPr>
          <w:p w14:paraId="400FA26B" w14:textId="77777777" w:rsidR="00943444" w:rsidRPr="00A8488B" w:rsidRDefault="00943444" w:rsidP="00AA104D">
            <w:pPr>
              <w:pStyle w:val="Tabletext"/>
              <w:jc w:val="center"/>
            </w:pPr>
            <w:r w:rsidRPr="00A8488B">
              <w:t>0.001008</w:t>
            </w:r>
          </w:p>
        </w:tc>
        <w:tc>
          <w:tcPr>
            <w:tcW w:w="336" w:type="pct"/>
            <w:tcBorders>
              <w:top w:val="nil"/>
              <w:left w:val="single" w:sz="4" w:space="0" w:color="auto"/>
              <w:bottom w:val="single" w:sz="4" w:space="0" w:color="auto"/>
              <w:right w:val="single" w:sz="4" w:space="0" w:color="auto"/>
            </w:tcBorders>
            <w:shd w:val="clear" w:color="auto" w:fill="auto"/>
            <w:vAlign w:val="center"/>
          </w:tcPr>
          <w:p w14:paraId="32D6B598" w14:textId="77777777" w:rsidR="00943444" w:rsidRPr="00A8488B" w:rsidRDefault="00943444" w:rsidP="00AA104D">
            <w:pPr>
              <w:pStyle w:val="Tabletext"/>
              <w:jc w:val="center"/>
            </w:pPr>
          </w:p>
        </w:tc>
        <w:tc>
          <w:tcPr>
            <w:tcW w:w="455" w:type="pct"/>
            <w:tcBorders>
              <w:top w:val="nil"/>
              <w:left w:val="single" w:sz="4" w:space="0" w:color="auto"/>
              <w:bottom w:val="single" w:sz="4" w:space="0" w:color="auto"/>
              <w:right w:val="single" w:sz="4" w:space="0" w:color="auto"/>
            </w:tcBorders>
            <w:shd w:val="clear" w:color="auto" w:fill="auto"/>
            <w:vAlign w:val="center"/>
          </w:tcPr>
          <w:p w14:paraId="72015012" w14:textId="77777777" w:rsidR="00943444" w:rsidRPr="00A8488B" w:rsidRDefault="00943444" w:rsidP="00AA104D">
            <w:pPr>
              <w:pStyle w:val="Tabletext"/>
              <w:jc w:val="center"/>
            </w:pPr>
          </w:p>
        </w:tc>
        <w:tc>
          <w:tcPr>
            <w:tcW w:w="362" w:type="pct"/>
            <w:tcBorders>
              <w:top w:val="nil"/>
              <w:left w:val="single" w:sz="4" w:space="0" w:color="auto"/>
              <w:bottom w:val="single" w:sz="4" w:space="0" w:color="auto"/>
              <w:right w:val="single" w:sz="4" w:space="0" w:color="auto"/>
            </w:tcBorders>
            <w:shd w:val="clear" w:color="auto" w:fill="auto"/>
            <w:vAlign w:val="center"/>
          </w:tcPr>
          <w:p w14:paraId="3769CA29" w14:textId="77777777" w:rsidR="00943444" w:rsidRPr="00A8488B" w:rsidRDefault="00943444" w:rsidP="00AA104D">
            <w:pPr>
              <w:pStyle w:val="Tabletext"/>
              <w:jc w:val="center"/>
            </w:pPr>
          </w:p>
        </w:tc>
      </w:tr>
    </w:tbl>
    <w:p w14:paraId="161C9AD5" w14:textId="77777777" w:rsidR="007E6B0E" w:rsidRDefault="007E6B0E" w:rsidP="000C20D1">
      <w:pPr>
        <w:pStyle w:val="Tablefin"/>
      </w:pPr>
    </w:p>
    <w:p w14:paraId="78C9695B" w14:textId="77777777" w:rsidR="00707CA8" w:rsidRDefault="00707CA8">
      <w:pPr>
        <w:tabs>
          <w:tab w:val="clear" w:pos="794"/>
          <w:tab w:val="clear" w:pos="1191"/>
          <w:tab w:val="clear" w:pos="1588"/>
          <w:tab w:val="clear" w:pos="1985"/>
        </w:tabs>
        <w:overflowPunct/>
        <w:autoSpaceDE/>
        <w:autoSpaceDN/>
        <w:adjustRightInd/>
        <w:spacing w:before="0"/>
        <w:jc w:val="left"/>
        <w:textAlignment w:val="auto"/>
      </w:pPr>
      <w:r>
        <w:br w:type="page"/>
      </w:r>
    </w:p>
    <w:p w14:paraId="13A76CF9" w14:textId="68ED75B4" w:rsidR="00B04A5D" w:rsidRPr="000323EB" w:rsidRDefault="007E6B0E" w:rsidP="00B04A5D">
      <w:pPr>
        <w:pStyle w:val="TableNo"/>
      </w:pPr>
      <w:r w:rsidRPr="000323EB">
        <w:lastRenderedPageBreak/>
        <w:t xml:space="preserve">TABLE </w:t>
      </w:r>
      <w:r w:rsidR="00B04A5D" w:rsidRPr="000323EB">
        <w:t>2</w:t>
      </w:r>
    </w:p>
    <w:p w14:paraId="190C5152" w14:textId="77777777" w:rsidR="00B04A5D" w:rsidRPr="000323EB" w:rsidRDefault="00B04A5D" w:rsidP="00B04A5D">
      <w:pPr>
        <w:pStyle w:val="Tabletitle"/>
      </w:pPr>
      <w:r w:rsidRPr="000323EB">
        <w:rPr>
          <w:i/>
          <w:iCs/>
        </w:rPr>
        <w:t>p</w:t>
      </w:r>
      <w:r w:rsidRPr="000323EB">
        <w:rPr>
          <w:vertAlign w:val="subscript"/>
        </w:rPr>
        <w:t>1</w:t>
      </w:r>
      <w:r w:rsidRPr="000323EB">
        <w:t xml:space="preserve"> and </w:t>
      </w:r>
      <w:proofErr w:type="spellStart"/>
      <w:r w:rsidRPr="000323EB">
        <w:rPr>
          <w:i/>
          <w:iCs/>
        </w:rPr>
        <w:t>p</w:t>
      </w:r>
      <w:r w:rsidRPr="000323EB">
        <w:rPr>
          <w:i/>
          <w:iCs/>
          <w:vertAlign w:val="subscript"/>
        </w:rPr>
        <w:t>min</w:t>
      </w:r>
      <w:proofErr w:type="spellEnd"/>
      <w:r w:rsidRPr="000323EB">
        <w:t xml:space="preserve"> to be used for the Earth-to-space direction (uplink)</w:t>
      </w:r>
    </w:p>
    <w:tbl>
      <w:tblPr>
        <w:tblW w:w="14459" w:type="dxa"/>
        <w:jc w:val="center"/>
        <w:tblCellMar>
          <w:left w:w="57" w:type="dxa"/>
          <w:right w:w="57" w:type="dxa"/>
        </w:tblCellMar>
        <w:tblLook w:val="04A0" w:firstRow="1" w:lastRow="0" w:firstColumn="1" w:lastColumn="0" w:noHBand="0" w:noVBand="1"/>
      </w:tblPr>
      <w:tblGrid>
        <w:gridCol w:w="1130"/>
        <w:gridCol w:w="1434"/>
        <w:gridCol w:w="1145"/>
        <w:gridCol w:w="1056"/>
        <w:gridCol w:w="1215"/>
        <w:gridCol w:w="1145"/>
        <w:gridCol w:w="1056"/>
        <w:gridCol w:w="1434"/>
        <w:gridCol w:w="1215"/>
        <w:gridCol w:w="1056"/>
        <w:gridCol w:w="1434"/>
        <w:gridCol w:w="1139"/>
      </w:tblGrid>
      <w:tr w:rsidR="00B04A5D" w:rsidRPr="005C2589" w14:paraId="11EF6334" w14:textId="77777777" w:rsidTr="000C20D1">
        <w:trPr>
          <w:trHeight w:val="333"/>
          <w:tblHeader/>
          <w:jc w:val="center"/>
        </w:trPr>
        <w:tc>
          <w:tcPr>
            <w:tcW w:w="391"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898677F" w14:textId="77777777" w:rsidR="00B04A5D" w:rsidRPr="005C2589" w:rsidRDefault="00B04A5D" w:rsidP="0015597F">
            <w:pPr>
              <w:pStyle w:val="Tablehead"/>
              <w:rPr>
                <w:szCs w:val="22"/>
              </w:rPr>
            </w:pPr>
            <w:r w:rsidRPr="005C2589">
              <w:rPr>
                <w:szCs w:val="22"/>
              </w:rPr>
              <w:t>Index</w:t>
            </w:r>
          </w:p>
        </w:tc>
        <w:tc>
          <w:tcPr>
            <w:tcW w:w="496"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59C72929" w14:textId="77777777" w:rsidR="00B04A5D" w:rsidRPr="005C2589" w:rsidRDefault="00B04A5D" w:rsidP="0015597F">
            <w:pPr>
              <w:pStyle w:val="Tablehead"/>
              <w:rPr>
                <w:szCs w:val="22"/>
              </w:rPr>
            </w:pPr>
            <w:r w:rsidRPr="005C2589">
              <w:rPr>
                <w:i/>
                <w:iCs/>
                <w:szCs w:val="22"/>
              </w:rPr>
              <w:t>P</w:t>
            </w:r>
            <w:r w:rsidRPr="005C2589">
              <w:rPr>
                <w:szCs w:val="22"/>
                <w:vertAlign w:val="subscript"/>
              </w:rPr>
              <w:t>1</w:t>
            </w:r>
            <w:r w:rsidRPr="005C2589">
              <w:rPr>
                <w:szCs w:val="22"/>
              </w:rPr>
              <w:br/>
              <w:t>(%)</w:t>
            </w:r>
          </w:p>
        </w:tc>
        <w:tc>
          <w:tcPr>
            <w:tcW w:w="396"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4882E24F" w14:textId="77777777" w:rsidR="00B04A5D" w:rsidRPr="005C2589" w:rsidRDefault="00B04A5D" w:rsidP="0015597F">
            <w:pPr>
              <w:pStyle w:val="Tablehead"/>
              <w:rPr>
                <w:szCs w:val="22"/>
              </w:rPr>
            </w:pPr>
            <w:proofErr w:type="spellStart"/>
            <w:r w:rsidRPr="005C2589">
              <w:rPr>
                <w:i/>
                <w:iCs/>
                <w:szCs w:val="22"/>
              </w:rPr>
              <w:t>p</w:t>
            </w:r>
            <w:r w:rsidRPr="005C2589">
              <w:rPr>
                <w:szCs w:val="22"/>
                <w:vertAlign w:val="subscript"/>
              </w:rPr>
              <w:t>min</w:t>
            </w:r>
            <w:proofErr w:type="spellEnd"/>
            <w:r w:rsidRPr="005C2589">
              <w:rPr>
                <w:szCs w:val="22"/>
              </w:rPr>
              <w:br/>
              <w:t xml:space="preserve"> (%)</w:t>
            </w:r>
          </w:p>
        </w:tc>
        <w:tc>
          <w:tcPr>
            <w:tcW w:w="3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030D76D" w14:textId="77777777" w:rsidR="00B04A5D" w:rsidRPr="005C2589" w:rsidRDefault="00B04A5D" w:rsidP="0015597F">
            <w:pPr>
              <w:pStyle w:val="Tablehead"/>
              <w:rPr>
                <w:szCs w:val="22"/>
              </w:rPr>
            </w:pPr>
            <w:r w:rsidRPr="005C2589">
              <w:rPr>
                <w:szCs w:val="22"/>
              </w:rPr>
              <w:t>Index</w:t>
            </w:r>
          </w:p>
        </w:tc>
        <w:tc>
          <w:tcPr>
            <w:tcW w:w="420"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CC54B8F" w14:textId="77777777" w:rsidR="00B04A5D" w:rsidRPr="005C2589" w:rsidRDefault="00B04A5D" w:rsidP="0015597F">
            <w:pPr>
              <w:pStyle w:val="Tablehead"/>
              <w:rPr>
                <w:szCs w:val="22"/>
              </w:rPr>
            </w:pPr>
            <w:r w:rsidRPr="005C2589">
              <w:rPr>
                <w:i/>
                <w:iCs/>
                <w:szCs w:val="22"/>
              </w:rPr>
              <w:t>P</w:t>
            </w:r>
            <w:r w:rsidRPr="005C2589">
              <w:rPr>
                <w:szCs w:val="22"/>
                <w:vertAlign w:val="subscript"/>
              </w:rPr>
              <w:t>1</w:t>
            </w:r>
            <w:r w:rsidRPr="005C2589">
              <w:rPr>
                <w:szCs w:val="22"/>
              </w:rPr>
              <w:br/>
              <w:t xml:space="preserve"> (%)</w:t>
            </w:r>
          </w:p>
        </w:tc>
        <w:tc>
          <w:tcPr>
            <w:tcW w:w="396"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47F09A6B" w14:textId="77777777" w:rsidR="00B04A5D" w:rsidRPr="005C2589" w:rsidRDefault="00B04A5D" w:rsidP="0015597F">
            <w:pPr>
              <w:pStyle w:val="Tablehead"/>
              <w:rPr>
                <w:szCs w:val="22"/>
              </w:rPr>
            </w:pPr>
            <w:proofErr w:type="spellStart"/>
            <w:r w:rsidRPr="005C2589">
              <w:rPr>
                <w:i/>
                <w:iCs/>
                <w:szCs w:val="22"/>
              </w:rPr>
              <w:t>p</w:t>
            </w:r>
            <w:r w:rsidRPr="005C2589">
              <w:rPr>
                <w:szCs w:val="22"/>
                <w:vertAlign w:val="subscript"/>
              </w:rPr>
              <w:t>min</w:t>
            </w:r>
            <w:proofErr w:type="spellEnd"/>
            <w:r w:rsidRPr="005C2589">
              <w:rPr>
                <w:szCs w:val="22"/>
              </w:rPr>
              <w:br/>
              <w:t xml:space="preserve"> (%)</w:t>
            </w:r>
          </w:p>
        </w:tc>
        <w:tc>
          <w:tcPr>
            <w:tcW w:w="3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460E32B" w14:textId="77777777" w:rsidR="00B04A5D" w:rsidRPr="005C2589" w:rsidRDefault="00B04A5D" w:rsidP="0015597F">
            <w:pPr>
              <w:pStyle w:val="Tablehead"/>
              <w:rPr>
                <w:szCs w:val="22"/>
              </w:rPr>
            </w:pPr>
            <w:r w:rsidRPr="005C2589">
              <w:rPr>
                <w:szCs w:val="22"/>
              </w:rPr>
              <w:t>Index</w:t>
            </w:r>
          </w:p>
        </w:tc>
        <w:tc>
          <w:tcPr>
            <w:tcW w:w="49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3F7E2D4" w14:textId="77777777" w:rsidR="00B04A5D" w:rsidRPr="005C2589" w:rsidRDefault="00B04A5D" w:rsidP="0015597F">
            <w:pPr>
              <w:pStyle w:val="Tablehead"/>
              <w:rPr>
                <w:szCs w:val="22"/>
              </w:rPr>
            </w:pPr>
            <w:r w:rsidRPr="005C2589">
              <w:rPr>
                <w:i/>
                <w:iCs/>
                <w:szCs w:val="22"/>
              </w:rPr>
              <w:t>P</w:t>
            </w:r>
            <w:r w:rsidRPr="005C2589">
              <w:rPr>
                <w:szCs w:val="22"/>
                <w:vertAlign w:val="subscript"/>
              </w:rPr>
              <w:t>1</w:t>
            </w:r>
            <w:r w:rsidRPr="005C2589">
              <w:rPr>
                <w:szCs w:val="22"/>
              </w:rPr>
              <w:br/>
              <w:t xml:space="preserve"> (%)</w:t>
            </w:r>
          </w:p>
        </w:tc>
        <w:tc>
          <w:tcPr>
            <w:tcW w:w="420"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7C5C2BF" w14:textId="77777777" w:rsidR="00B04A5D" w:rsidRPr="005C2589" w:rsidRDefault="00B04A5D" w:rsidP="0015597F">
            <w:pPr>
              <w:pStyle w:val="Tablehead"/>
              <w:rPr>
                <w:szCs w:val="22"/>
              </w:rPr>
            </w:pPr>
            <w:proofErr w:type="spellStart"/>
            <w:r w:rsidRPr="005C2589">
              <w:rPr>
                <w:i/>
                <w:iCs/>
                <w:szCs w:val="22"/>
              </w:rPr>
              <w:t>p</w:t>
            </w:r>
            <w:r w:rsidRPr="005C2589">
              <w:rPr>
                <w:szCs w:val="22"/>
                <w:vertAlign w:val="subscript"/>
              </w:rPr>
              <w:t>min</w:t>
            </w:r>
            <w:proofErr w:type="spellEnd"/>
            <w:r w:rsidRPr="005C2589">
              <w:rPr>
                <w:szCs w:val="22"/>
              </w:rPr>
              <w:br/>
              <w:t xml:space="preserve"> (%)</w:t>
            </w:r>
          </w:p>
        </w:tc>
        <w:tc>
          <w:tcPr>
            <w:tcW w:w="3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8CCEA2A" w14:textId="77777777" w:rsidR="00B04A5D" w:rsidRPr="005C2589" w:rsidRDefault="00B04A5D" w:rsidP="0015597F">
            <w:pPr>
              <w:pStyle w:val="Tablehead"/>
              <w:rPr>
                <w:szCs w:val="22"/>
              </w:rPr>
            </w:pPr>
            <w:r w:rsidRPr="005C2589">
              <w:rPr>
                <w:szCs w:val="22"/>
              </w:rPr>
              <w:t>Index</w:t>
            </w:r>
          </w:p>
        </w:tc>
        <w:tc>
          <w:tcPr>
            <w:tcW w:w="49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83FF965" w14:textId="77777777" w:rsidR="00B04A5D" w:rsidRPr="005C2589" w:rsidRDefault="00B04A5D" w:rsidP="0015597F">
            <w:pPr>
              <w:pStyle w:val="Tablehead"/>
              <w:rPr>
                <w:szCs w:val="22"/>
              </w:rPr>
            </w:pPr>
            <w:r w:rsidRPr="005C2589">
              <w:rPr>
                <w:i/>
                <w:iCs/>
                <w:szCs w:val="22"/>
              </w:rPr>
              <w:t>P</w:t>
            </w:r>
            <w:r w:rsidRPr="005C2589">
              <w:rPr>
                <w:szCs w:val="22"/>
                <w:vertAlign w:val="subscript"/>
              </w:rPr>
              <w:t>1</w:t>
            </w:r>
            <w:r w:rsidRPr="005C2589">
              <w:rPr>
                <w:szCs w:val="22"/>
              </w:rPr>
              <w:br/>
              <w:t xml:space="preserve"> (%)</w:t>
            </w:r>
          </w:p>
        </w:tc>
        <w:tc>
          <w:tcPr>
            <w:tcW w:w="394"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94F4AA5" w14:textId="77777777" w:rsidR="00B04A5D" w:rsidRPr="005C2589" w:rsidRDefault="00B04A5D" w:rsidP="0015597F">
            <w:pPr>
              <w:pStyle w:val="Tablehead"/>
              <w:rPr>
                <w:szCs w:val="22"/>
              </w:rPr>
            </w:pPr>
            <w:proofErr w:type="spellStart"/>
            <w:r w:rsidRPr="005C2589">
              <w:rPr>
                <w:i/>
                <w:iCs/>
                <w:szCs w:val="22"/>
              </w:rPr>
              <w:t>p</w:t>
            </w:r>
            <w:r w:rsidRPr="005C2589">
              <w:rPr>
                <w:szCs w:val="22"/>
                <w:vertAlign w:val="subscript"/>
              </w:rPr>
              <w:t>min</w:t>
            </w:r>
            <w:proofErr w:type="spellEnd"/>
            <w:r w:rsidRPr="005C2589">
              <w:rPr>
                <w:szCs w:val="22"/>
              </w:rPr>
              <w:br/>
              <w:t xml:space="preserve"> (%)</w:t>
            </w:r>
          </w:p>
        </w:tc>
      </w:tr>
      <w:tr w:rsidR="00B04A5D" w:rsidRPr="00707CA8" w14:paraId="33D547ED"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7BD6B67" w14:textId="77777777" w:rsidR="00B04A5D" w:rsidRPr="00707CA8" w:rsidRDefault="00B04A5D" w:rsidP="00707CA8">
            <w:pPr>
              <w:pStyle w:val="Tabletext"/>
              <w:jc w:val="center"/>
            </w:pPr>
            <w:r w:rsidRPr="00707CA8">
              <w:t>1</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8CE1A06" w14:textId="77777777" w:rsidR="00B04A5D" w:rsidRPr="00707CA8" w:rsidRDefault="00B04A5D" w:rsidP="00707CA8">
            <w:pPr>
              <w:pStyle w:val="Tabletext"/>
              <w:jc w:val="center"/>
            </w:pPr>
            <w:r w:rsidRPr="00707CA8">
              <w:t>2.33455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5C91639" w14:textId="77777777" w:rsidR="00B04A5D" w:rsidRPr="00707CA8" w:rsidRDefault="00B04A5D" w:rsidP="00707CA8">
            <w:pPr>
              <w:pStyle w:val="Tabletext"/>
              <w:jc w:val="center"/>
            </w:pPr>
            <w:r w:rsidRPr="00707CA8">
              <w:t>0.002786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E664B79" w14:textId="77777777" w:rsidR="00B04A5D" w:rsidRPr="00707CA8" w:rsidRDefault="00B04A5D" w:rsidP="00707CA8">
            <w:pPr>
              <w:pStyle w:val="Tabletext"/>
              <w:jc w:val="center"/>
            </w:pPr>
            <w:r w:rsidRPr="00707CA8">
              <w:t>15</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56A0E5E" w14:textId="77777777" w:rsidR="00B04A5D" w:rsidRPr="00707CA8" w:rsidRDefault="00B04A5D" w:rsidP="00707CA8">
            <w:pPr>
              <w:pStyle w:val="Tabletext"/>
              <w:jc w:val="center"/>
            </w:pPr>
            <w:r w:rsidRPr="00707CA8">
              <w:t>2.20921</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0B5E279" w14:textId="77777777" w:rsidR="00B04A5D" w:rsidRPr="00707CA8" w:rsidRDefault="00B04A5D" w:rsidP="00707CA8">
            <w:pPr>
              <w:pStyle w:val="Tabletext"/>
              <w:jc w:val="center"/>
            </w:pPr>
            <w:r w:rsidRPr="00707CA8">
              <w:t>0.001796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CBE09E1" w14:textId="77777777" w:rsidR="00B04A5D" w:rsidRPr="00707CA8" w:rsidRDefault="00B04A5D" w:rsidP="00707CA8">
            <w:pPr>
              <w:pStyle w:val="Tabletext"/>
              <w:jc w:val="center"/>
            </w:pPr>
            <w:r w:rsidRPr="00707CA8">
              <w:t>29</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18DF958" w14:textId="77777777" w:rsidR="00B04A5D" w:rsidRPr="00707CA8" w:rsidRDefault="00B04A5D" w:rsidP="00707CA8">
            <w:pPr>
              <w:pStyle w:val="Tabletext"/>
              <w:jc w:val="center"/>
            </w:pPr>
            <w:r w:rsidRPr="00707CA8">
              <w:t>2.44635</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EA38181" w14:textId="77777777" w:rsidR="00B04A5D" w:rsidRPr="00707CA8" w:rsidRDefault="00B04A5D" w:rsidP="00707CA8">
            <w:pPr>
              <w:pStyle w:val="Tabletext"/>
              <w:jc w:val="center"/>
            </w:pPr>
            <w:r w:rsidRPr="00707CA8">
              <w:t>0.001235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1AC1836" w14:textId="77777777" w:rsidR="00B04A5D" w:rsidRPr="00707CA8" w:rsidRDefault="00B04A5D" w:rsidP="00707CA8">
            <w:pPr>
              <w:pStyle w:val="Tabletext"/>
              <w:jc w:val="center"/>
            </w:pPr>
            <w:r w:rsidRPr="00707CA8">
              <w:t>43</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229D476" w14:textId="77777777" w:rsidR="00B04A5D" w:rsidRPr="00707CA8" w:rsidRDefault="00B04A5D" w:rsidP="00707CA8">
            <w:pPr>
              <w:pStyle w:val="Tabletext"/>
              <w:jc w:val="center"/>
            </w:pPr>
            <w:r w:rsidRPr="00707CA8">
              <w:t>2.131202</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9C8B504" w14:textId="77777777" w:rsidR="00B04A5D" w:rsidRPr="00707CA8" w:rsidRDefault="00B04A5D" w:rsidP="00707CA8">
            <w:pPr>
              <w:pStyle w:val="Tabletext"/>
              <w:jc w:val="center"/>
            </w:pPr>
            <w:r w:rsidRPr="00707CA8">
              <w:t>0.001002</w:t>
            </w:r>
          </w:p>
        </w:tc>
      </w:tr>
      <w:tr w:rsidR="00B04A5D" w:rsidRPr="00707CA8" w14:paraId="33D10BE8"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835110A" w14:textId="77777777" w:rsidR="00B04A5D" w:rsidRPr="00707CA8" w:rsidRDefault="00B04A5D" w:rsidP="00707CA8">
            <w:pPr>
              <w:pStyle w:val="Tabletext"/>
              <w:jc w:val="center"/>
            </w:pPr>
            <w:r w:rsidRPr="00707CA8">
              <w:t>2</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6DB5A1D" w14:textId="77777777" w:rsidR="00B04A5D" w:rsidRPr="00707CA8" w:rsidRDefault="00B04A5D" w:rsidP="00707CA8">
            <w:pPr>
              <w:pStyle w:val="Tabletext"/>
              <w:jc w:val="center"/>
            </w:pPr>
            <w:r w:rsidRPr="00707CA8">
              <w:t>2.35384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81CEE30" w14:textId="77777777" w:rsidR="00B04A5D" w:rsidRPr="00707CA8" w:rsidRDefault="00B04A5D" w:rsidP="00707CA8">
            <w:pPr>
              <w:pStyle w:val="Tabletext"/>
              <w:jc w:val="center"/>
            </w:pPr>
            <w:r w:rsidRPr="00707CA8">
              <w:t>0.002625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8EA979B" w14:textId="77777777" w:rsidR="00B04A5D" w:rsidRPr="00707CA8" w:rsidRDefault="00B04A5D" w:rsidP="00707CA8">
            <w:pPr>
              <w:pStyle w:val="Tabletext"/>
              <w:jc w:val="center"/>
            </w:pPr>
            <w:r w:rsidRPr="00707CA8">
              <w:t>16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AC6EBEE" w14:textId="77777777" w:rsidR="00B04A5D" w:rsidRPr="00707CA8" w:rsidRDefault="00B04A5D" w:rsidP="00707CA8">
            <w:pPr>
              <w:pStyle w:val="Tabletext"/>
              <w:jc w:val="center"/>
            </w:pPr>
            <w:r w:rsidRPr="00707CA8">
              <w:t>2.066286</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C55BC09" w14:textId="77777777" w:rsidR="00B04A5D" w:rsidRPr="00707CA8" w:rsidRDefault="00B04A5D" w:rsidP="00707CA8">
            <w:pPr>
              <w:pStyle w:val="Tabletext"/>
              <w:jc w:val="center"/>
            </w:pPr>
            <w:r w:rsidRPr="00707CA8">
              <w:t>0.002558</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01B9669" w14:textId="77777777" w:rsidR="00B04A5D" w:rsidRPr="00707CA8" w:rsidRDefault="00B04A5D" w:rsidP="00707CA8">
            <w:pPr>
              <w:pStyle w:val="Tabletext"/>
              <w:jc w:val="center"/>
            </w:pPr>
            <w:r w:rsidRPr="00707CA8">
              <w:t>30</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D661EA0" w14:textId="77777777" w:rsidR="00B04A5D" w:rsidRPr="00707CA8" w:rsidRDefault="00B04A5D" w:rsidP="00707CA8">
            <w:pPr>
              <w:pStyle w:val="Tabletext"/>
              <w:jc w:val="center"/>
            </w:pPr>
            <w:r w:rsidRPr="00707CA8">
              <w:t>2.4716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1B1A9DA" w14:textId="77777777" w:rsidR="00B04A5D" w:rsidRPr="00707CA8" w:rsidRDefault="00B04A5D" w:rsidP="00707CA8">
            <w:pPr>
              <w:pStyle w:val="Tabletext"/>
              <w:jc w:val="center"/>
            </w:pPr>
            <w:r w:rsidRPr="00707CA8">
              <w:t>0.001185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7CE0635" w14:textId="77777777" w:rsidR="00B04A5D" w:rsidRPr="00707CA8" w:rsidRDefault="00B04A5D" w:rsidP="00707CA8">
            <w:pPr>
              <w:pStyle w:val="Tabletext"/>
              <w:jc w:val="center"/>
            </w:pPr>
            <w:r w:rsidRPr="00707CA8">
              <w:t>44</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5D0FC64" w14:textId="77777777" w:rsidR="00B04A5D" w:rsidRPr="00707CA8" w:rsidRDefault="00B04A5D" w:rsidP="00707CA8">
            <w:pPr>
              <w:pStyle w:val="Tabletext"/>
              <w:jc w:val="center"/>
            </w:pPr>
            <w:r w:rsidRPr="00707CA8">
              <w:t>2.155341</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D6F59B2" w14:textId="77777777" w:rsidR="00B04A5D" w:rsidRPr="00707CA8" w:rsidRDefault="00B04A5D" w:rsidP="00707CA8">
            <w:pPr>
              <w:pStyle w:val="Tabletext"/>
              <w:jc w:val="center"/>
            </w:pPr>
            <w:r w:rsidRPr="00707CA8">
              <w:t>0.001001</w:t>
            </w:r>
          </w:p>
        </w:tc>
      </w:tr>
      <w:tr w:rsidR="00B04A5D" w:rsidRPr="00707CA8" w14:paraId="5AA3855D"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5C2A210" w14:textId="77777777" w:rsidR="00B04A5D" w:rsidRPr="00707CA8" w:rsidRDefault="00B04A5D" w:rsidP="00707CA8">
            <w:pPr>
              <w:pStyle w:val="Tabletext"/>
              <w:jc w:val="center"/>
            </w:pPr>
            <w:r w:rsidRPr="00707CA8">
              <w:t>3</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6D03766" w14:textId="77777777" w:rsidR="00B04A5D" w:rsidRPr="00707CA8" w:rsidRDefault="00B04A5D" w:rsidP="00707CA8">
            <w:pPr>
              <w:pStyle w:val="Tabletext"/>
              <w:jc w:val="center"/>
            </w:pPr>
            <w:r w:rsidRPr="00707CA8">
              <w:t>2.37551</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CEA19FF" w14:textId="77777777" w:rsidR="00B04A5D" w:rsidRPr="00707CA8" w:rsidRDefault="00B04A5D" w:rsidP="00707CA8">
            <w:pPr>
              <w:pStyle w:val="Tabletext"/>
              <w:jc w:val="center"/>
            </w:pPr>
            <w:r w:rsidRPr="00707CA8">
              <w:t>0.002469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BF43296" w14:textId="77777777" w:rsidR="00B04A5D" w:rsidRPr="00707CA8" w:rsidRDefault="00B04A5D" w:rsidP="00707CA8">
            <w:pPr>
              <w:pStyle w:val="Tabletext"/>
              <w:jc w:val="center"/>
            </w:pPr>
            <w:r w:rsidRPr="00707CA8">
              <w:t>17</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245945C" w14:textId="77777777" w:rsidR="00B04A5D" w:rsidRPr="00707CA8" w:rsidRDefault="00B04A5D" w:rsidP="00707CA8">
            <w:pPr>
              <w:pStyle w:val="Tabletext"/>
              <w:jc w:val="center"/>
            </w:pPr>
            <w:r w:rsidRPr="00707CA8">
              <w:t>2.08869</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2596E9B" w14:textId="77777777" w:rsidR="00B04A5D" w:rsidRPr="00707CA8" w:rsidRDefault="00B04A5D" w:rsidP="00707CA8">
            <w:pPr>
              <w:pStyle w:val="Tabletext"/>
              <w:jc w:val="center"/>
            </w:pPr>
            <w:r w:rsidRPr="00707CA8">
              <w:t>0.002422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BF4FA56" w14:textId="77777777" w:rsidR="00B04A5D" w:rsidRPr="00707CA8" w:rsidRDefault="00B04A5D" w:rsidP="00707CA8">
            <w:pPr>
              <w:pStyle w:val="Tabletext"/>
              <w:jc w:val="center"/>
            </w:pPr>
            <w:r w:rsidRPr="00707CA8">
              <w:t>31</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034A0C3" w14:textId="77777777" w:rsidR="00B04A5D" w:rsidRPr="00707CA8" w:rsidRDefault="00B04A5D" w:rsidP="00707CA8">
            <w:pPr>
              <w:pStyle w:val="Tabletext"/>
              <w:jc w:val="center"/>
            </w:pPr>
            <w:r w:rsidRPr="00707CA8">
              <w:t>2.1799</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E084BC7" w14:textId="77777777" w:rsidR="00B04A5D" w:rsidRPr="00707CA8" w:rsidRDefault="00B04A5D" w:rsidP="00707CA8">
            <w:pPr>
              <w:pStyle w:val="Tabletext"/>
              <w:jc w:val="center"/>
            </w:pPr>
            <w:r w:rsidRPr="00707CA8">
              <w:t>0.002555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F50038E" w14:textId="77777777" w:rsidR="00B04A5D" w:rsidRPr="00707CA8" w:rsidRDefault="00B04A5D" w:rsidP="00707CA8">
            <w:pPr>
              <w:pStyle w:val="Tabletext"/>
              <w:jc w:val="center"/>
            </w:pPr>
            <w:r w:rsidRPr="00707CA8">
              <w:t>45</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BA55EDD" w14:textId="77777777" w:rsidR="00B04A5D" w:rsidRPr="00707CA8" w:rsidRDefault="00B04A5D" w:rsidP="00707CA8">
            <w:pPr>
              <w:pStyle w:val="Tabletext"/>
              <w:jc w:val="center"/>
            </w:pPr>
            <w:r w:rsidRPr="00707CA8">
              <w:t>2.183783</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2351CED" w14:textId="77777777" w:rsidR="00B04A5D" w:rsidRPr="00707CA8" w:rsidRDefault="00B04A5D" w:rsidP="00707CA8">
            <w:pPr>
              <w:pStyle w:val="Tabletext"/>
              <w:jc w:val="center"/>
            </w:pPr>
            <w:r w:rsidRPr="00707CA8">
              <w:t>0.001003</w:t>
            </w:r>
          </w:p>
        </w:tc>
      </w:tr>
      <w:tr w:rsidR="00B04A5D" w:rsidRPr="00707CA8" w14:paraId="493EEB99"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E4035BF" w14:textId="77777777" w:rsidR="00B04A5D" w:rsidRPr="00707CA8" w:rsidRDefault="00B04A5D" w:rsidP="00707CA8">
            <w:pPr>
              <w:pStyle w:val="Tabletext"/>
              <w:jc w:val="center"/>
            </w:pPr>
            <w:r w:rsidRPr="00707CA8">
              <w:t>4</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05ACEFC" w14:textId="77777777" w:rsidR="00B04A5D" w:rsidRPr="00707CA8" w:rsidRDefault="00B04A5D" w:rsidP="00707CA8">
            <w:pPr>
              <w:pStyle w:val="Tabletext"/>
              <w:jc w:val="center"/>
            </w:pPr>
            <w:r w:rsidRPr="00707CA8">
              <w:t>2.1054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6C350EC" w14:textId="77777777" w:rsidR="00B04A5D" w:rsidRPr="00707CA8" w:rsidRDefault="00B04A5D" w:rsidP="00707CA8">
            <w:pPr>
              <w:pStyle w:val="Tabletext"/>
              <w:jc w:val="center"/>
            </w:pPr>
            <w:r w:rsidRPr="00707CA8">
              <w:t>0.005082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E042A21" w14:textId="77777777" w:rsidR="00B04A5D" w:rsidRPr="00707CA8" w:rsidRDefault="00B04A5D" w:rsidP="00707CA8">
            <w:pPr>
              <w:pStyle w:val="Tabletext"/>
              <w:jc w:val="center"/>
            </w:pPr>
            <w:r w:rsidRPr="00707CA8">
              <w:t>18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0D0F6E6" w14:textId="77777777" w:rsidR="00B04A5D" w:rsidRPr="00707CA8" w:rsidRDefault="00B04A5D" w:rsidP="00707CA8">
            <w:pPr>
              <w:pStyle w:val="Tabletext"/>
              <w:jc w:val="center"/>
            </w:pPr>
            <w:r w:rsidRPr="00707CA8">
              <w:t>2.1148</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B9CB742" w14:textId="77777777" w:rsidR="00B04A5D" w:rsidRPr="00707CA8" w:rsidRDefault="00B04A5D" w:rsidP="00707CA8">
            <w:pPr>
              <w:pStyle w:val="Tabletext"/>
              <w:jc w:val="center"/>
            </w:pPr>
            <w:r w:rsidRPr="00707CA8">
              <w:t>0.002274</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62F59C9" w14:textId="77777777" w:rsidR="00B04A5D" w:rsidRPr="00707CA8" w:rsidRDefault="00B04A5D" w:rsidP="00707CA8">
            <w:pPr>
              <w:pStyle w:val="Tabletext"/>
              <w:jc w:val="center"/>
            </w:pPr>
            <w:r w:rsidRPr="00707CA8">
              <w:t>32</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19442C5" w14:textId="77777777" w:rsidR="00B04A5D" w:rsidRPr="00707CA8" w:rsidRDefault="00B04A5D" w:rsidP="00707CA8">
            <w:pPr>
              <w:pStyle w:val="Tabletext"/>
              <w:jc w:val="center"/>
            </w:pPr>
            <w:r w:rsidRPr="00707CA8">
              <w:t>2.199252</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FD255BC" w14:textId="77777777" w:rsidR="00B04A5D" w:rsidRPr="00707CA8" w:rsidRDefault="00B04A5D" w:rsidP="00707CA8">
            <w:pPr>
              <w:pStyle w:val="Tabletext"/>
              <w:jc w:val="center"/>
            </w:pPr>
            <w:r w:rsidRPr="00707CA8">
              <w:t>0.002421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32FE2CA" w14:textId="77777777" w:rsidR="00B04A5D" w:rsidRPr="00707CA8" w:rsidRDefault="00B04A5D" w:rsidP="00707CA8">
            <w:pPr>
              <w:pStyle w:val="Tabletext"/>
              <w:jc w:val="center"/>
            </w:pPr>
            <w:r w:rsidRPr="00707CA8">
              <w:t>46</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F1C42E3" w14:textId="77777777" w:rsidR="00B04A5D" w:rsidRPr="00707CA8" w:rsidRDefault="00B04A5D" w:rsidP="00707CA8">
            <w:pPr>
              <w:pStyle w:val="Tabletext"/>
              <w:jc w:val="center"/>
            </w:pPr>
            <w:r w:rsidRPr="00707CA8">
              <w:t>2.4509</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A3EE0B3" w14:textId="77777777" w:rsidR="00B04A5D" w:rsidRPr="00707CA8" w:rsidRDefault="00B04A5D" w:rsidP="00707CA8">
            <w:pPr>
              <w:pStyle w:val="Tabletext"/>
              <w:jc w:val="center"/>
            </w:pPr>
            <w:r w:rsidRPr="00707CA8">
              <w:t>0.002042</w:t>
            </w:r>
          </w:p>
        </w:tc>
      </w:tr>
      <w:tr w:rsidR="00B04A5D" w:rsidRPr="00707CA8" w14:paraId="237A69E6"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DE12BBF" w14:textId="77777777" w:rsidR="00B04A5D" w:rsidRPr="00707CA8" w:rsidRDefault="00B04A5D" w:rsidP="00707CA8">
            <w:pPr>
              <w:pStyle w:val="Tabletext"/>
              <w:jc w:val="center"/>
            </w:pPr>
            <w:r w:rsidRPr="00707CA8">
              <w:t>5</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257E5BA" w14:textId="77777777" w:rsidR="00B04A5D" w:rsidRPr="00707CA8" w:rsidRDefault="00B04A5D" w:rsidP="00707CA8">
            <w:pPr>
              <w:pStyle w:val="Tabletext"/>
              <w:jc w:val="center"/>
            </w:pPr>
            <w:r w:rsidRPr="00707CA8">
              <w:t>2.123611</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114D1E8" w14:textId="77777777" w:rsidR="00B04A5D" w:rsidRPr="00707CA8" w:rsidRDefault="00B04A5D" w:rsidP="00707CA8">
            <w:pPr>
              <w:pStyle w:val="Tabletext"/>
              <w:jc w:val="center"/>
            </w:pPr>
            <w:r w:rsidRPr="00707CA8">
              <w:t>0.004846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6C59A1C" w14:textId="77777777" w:rsidR="00B04A5D" w:rsidRPr="00707CA8" w:rsidRDefault="00B04A5D" w:rsidP="00707CA8">
            <w:pPr>
              <w:pStyle w:val="Tabletext"/>
              <w:jc w:val="center"/>
            </w:pPr>
            <w:r w:rsidRPr="00707CA8">
              <w:t>19</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5B5DC13" w14:textId="77777777" w:rsidR="00B04A5D" w:rsidRPr="00707CA8" w:rsidRDefault="00B04A5D" w:rsidP="00707CA8">
            <w:pPr>
              <w:pStyle w:val="Tabletext"/>
              <w:jc w:val="center"/>
            </w:pPr>
            <w:r w:rsidRPr="00707CA8">
              <w:t>2.54793</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CC86559" w14:textId="77777777" w:rsidR="00B04A5D" w:rsidRPr="00707CA8" w:rsidRDefault="00B04A5D" w:rsidP="00707CA8">
            <w:pPr>
              <w:pStyle w:val="Tabletext"/>
              <w:jc w:val="center"/>
            </w:pPr>
            <w:r w:rsidRPr="00707CA8">
              <w:t>0.00101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EE4D3C3" w14:textId="77777777" w:rsidR="00B04A5D" w:rsidRPr="00707CA8" w:rsidRDefault="00B04A5D" w:rsidP="00707CA8">
            <w:pPr>
              <w:pStyle w:val="Tabletext"/>
              <w:jc w:val="center"/>
            </w:pPr>
            <w:r w:rsidRPr="00707CA8">
              <w:t>33</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B9C9DCE" w14:textId="77777777" w:rsidR="00B04A5D" w:rsidRPr="00707CA8" w:rsidRDefault="00B04A5D" w:rsidP="00707CA8">
            <w:pPr>
              <w:pStyle w:val="Tabletext"/>
              <w:jc w:val="center"/>
            </w:pPr>
            <w:r w:rsidRPr="00707CA8">
              <w:t>2.22109</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25EC9FE" w14:textId="77777777" w:rsidR="00B04A5D" w:rsidRPr="00707CA8" w:rsidRDefault="00B04A5D" w:rsidP="00707CA8">
            <w:pPr>
              <w:pStyle w:val="Tabletext"/>
              <w:jc w:val="center"/>
            </w:pPr>
            <w:r w:rsidRPr="00707CA8">
              <w:t>0.002291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977ED2B" w14:textId="77777777" w:rsidR="00B04A5D" w:rsidRPr="00707CA8" w:rsidRDefault="00B04A5D" w:rsidP="00707CA8">
            <w:pPr>
              <w:pStyle w:val="Tabletext"/>
              <w:jc w:val="center"/>
            </w:pPr>
            <w:r w:rsidRPr="00707CA8">
              <w:t>47</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8D24092" w14:textId="77777777" w:rsidR="00B04A5D" w:rsidRPr="00707CA8" w:rsidRDefault="00B04A5D" w:rsidP="00707CA8">
            <w:pPr>
              <w:pStyle w:val="Tabletext"/>
              <w:jc w:val="center"/>
            </w:pPr>
            <w:r w:rsidRPr="00707CA8">
              <w:t>2.47605</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503F27D" w14:textId="77777777" w:rsidR="00B04A5D" w:rsidRPr="00707CA8" w:rsidRDefault="00B04A5D" w:rsidP="00707CA8">
            <w:pPr>
              <w:pStyle w:val="Tabletext"/>
              <w:jc w:val="center"/>
            </w:pPr>
            <w:r w:rsidRPr="00707CA8">
              <w:t>0.001865</w:t>
            </w:r>
          </w:p>
        </w:tc>
      </w:tr>
      <w:tr w:rsidR="00B04A5D" w:rsidRPr="00707CA8" w14:paraId="057AACD8"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A3D50C8" w14:textId="77777777" w:rsidR="00B04A5D" w:rsidRPr="00707CA8" w:rsidRDefault="00B04A5D" w:rsidP="00707CA8">
            <w:pPr>
              <w:pStyle w:val="Tabletext"/>
              <w:jc w:val="center"/>
            </w:pPr>
            <w:r w:rsidRPr="00707CA8">
              <w:t>6</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D50D34A" w14:textId="77777777" w:rsidR="00B04A5D" w:rsidRPr="00707CA8" w:rsidRDefault="00B04A5D" w:rsidP="00707CA8">
            <w:pPr>
              <w:pStyle w:val="Tabletext"/>
              <w:jc w:val="center"/>
            </w:pPr>
            <w:r w:rsidRPr="00707CA8">
              <w:t>2.144072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0C66E0F" w14:textId="77777777" w:rsidR="00B04A5D" w:rsidRPr="00707CA8" w:rsidRDefault="00B04A5D" w:rsidP="00707CA8">
            <w:pPr>
              <w:pStyle w:val="Tabletext"/>
              <w:jc w:val="center"/>
            </w:pPr>
            <w:r w:rsidRPr="00707CA8">
              <w:t>0.004584</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7792DCA" w14:textId="77777777" w:rsidR="00B04A5D" w:rsidRPr="00707CA8" w:rsidRDefault="00B04A5D" w:rsidP="00707CA8">
            <w:pPr>
              <w:pStyle w:val="Tabletext"/>
              <w:jc w:val="center"/>
            </w:pPr>
            <w:r w:rsidRPr="00707CA8">
              <w:t>20</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EDE4711" w14:textId="77777777" w:rsidR="00B04A5D" w:rsidRPr="00707CA8" w:rsidRDefault="00B04A5D" w:rsidP="00707CA8">
            <w:pPr>
              <w:pStyle w:val="Tabletext"/>
              <w:jc w:val="center"/>
            </w:pPr>
            <w:r w:rsidRPr="00707CA8">
              <w:t>2.6164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0594938" w14:textId="77777777" w:rsidR="00B04A5D" w:rsidRPr="00707CA8" w:rsidRDefault="00B04A5D" w:rsidP="00707CA8">
            <w:pPr>
              <w:pStyle w:val="Tabletext"/>
              <w:jc w:val="center"/>
            </w:pPr>
            <w:r w:rsidRPr="00707CA8">
              <w:t>0.001009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C5AAE5A" w14:textId="77777777" w:rsidR="00B04A5D" w:rsidRPr="00707CA8" w:rsidRDefault="00B04A5D" w:rsidP="00707CA8">
            <w:pPr>
              <w:pStyle w:val="Tabletext"/>
              <w:jc w:val="center"/>
            </w:pPr>
            <w:r w:rsidRPr="00707CA8">
              <w:t>34</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DDF97B2" w14:textId="77777777" w:rsidR="00B04A5D" w:rsidRPr="00707CA8" w:rsidRDefault="00B04A5D" w:rsidP="00707CA8">
            <w:pPr>
              <w:pStyle w:val="Tabletext"/>
              <w:jc w:val="center"/>
            </w:pPr>
            <w:r w:rsidRPr="00707CA8">
              <w:t>2.07934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5CB822D" w14:textId="77777777" w:rsidR="00B04A5D" w:rsidRPr="00707CA8" w:rsidRDefault="00B04A5D" w:rsidP="00707CA8">
            <w:pPr>
              <w:pStyle w:val="Tabletext"/>
              <w:jc w:val="center"/>
            </w:pPr>
            <w:r w:rsidRPr="00707CA8">
              <w:t>0.003305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B4DAB39" w14:textId="77777777" w:rsidR="00B04A5D" w:rsidRPr="00707CA8" w:rsidRDefault="00B04A5D" w:rsidP="00707CA8">
            <w:pPr>
              <w:pStyle w:val="Tabletext"/>
              <w:jc w:val="center"/>
            </w:pPr>
            <w:r w:rsidRPr="00707CA8">
              <w:t>48</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DAE905C" w14:textId="77777777" w:rsidR="00B04A5D" w:rsidRPr="00707CA8" w:rsidRDefault="00B04A5D" w:rsidP="00707CA8">
            <w:pPr>
              <w:pStyle w:val="Tabletext"/>
              <w:jc w:val="center"/>
            </w:pPr>
            <w:r w:rsidRPr="00707CA8">
              <w:t>2.50405</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CE4ED91" w14:textId="77777777" w:rsidR="00B04A5D" w:rsidRPr="00707CA8" w:rsidRDefault="00B04A5D" w:rsidP="00707CA8">
            <w:pPr>
              <w:pStyle w:val="Tabletext"/>
              <w:jc w:val="center"/>
            </w:pPr>
            <w:r w:rsidRPr="00707CA8">
              <w:t>0.001724</w:t>
            </w:r>
          </w:p>
        </w:tc>
      </w:tr>
      <w:tr w:rsidR="00B04A5D" w:rsidRPr="00707CA8" w14:paraId="055858D1"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E4593CA" w14:textId="77777777" w:rsidR="00B04A5D" w:rsidRPr="00707CA8" w:rsidRDefault="00B04A5D" w:rsidP="00707CA8">
            <w:pPr>
              <w:pStyle w:val="Tabletext"/>
              <w:jc w:val="center"/>
            </w:pPr>
            <w:r w:rsidRPr="00707CA8">
              <w:t>7</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E43847F" w14:textId="77777777" w:rsidR="00B04A5D" w:rsidRPr="00707CA8" w:rsidRDefault="00B04A5D" w:rsidP="00707CA8">
            <w:pPr>
              <w:pStyle w:val="Tabletext"/>
              <w:jc w:val="center"/>
            </w:pPr>
            <w:r w:rsidRPr="00707CA8">
              <w:t>2.010594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F3EED5A" w14:textId="77777777" w:rsidR="00B04A5D" w:rsidRPr="00707CA8" w:rsidRDefault="00B04A5D" w:rsidP="00707CA8">
            <w:pPr>
              <w:pStyle w:val="Tabletext"/>
              <w:jc w:val="center"/>
            </w:pPr>
            <w:r w:rsidRPr="00707CA8">
              <w:t>0.006442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C248125" w14:textId="77777777" w:rsidR="00B04A5D" w:rsidRPr="00707CA8" w:rsidRDefault="00B04A5D" w:rsidP="00707CA8">
            <w:pPr>
              <w:pStyle w:val="Tabletext"/>
              <w:jc w:val="center"/>
            </w:pPr>
            <w:r w:rsidRPr="00707CA8">
              <w:t>21</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F7B2E0C" w14:textId="77777777" w:rsidR="00B04A5D" w:rsidRPr="00707CA8" w:rsidRDefault="00B04A5D" w:rsidP="00707CA8">
            <w:pPr>
              <w:pStyle w:val="Tabletext"/>
              <w:jc w:val="center"/>
            </w:pPr>
            <w:r w:rsidRPr="00707CA8">
              <w:t>2.7466</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3A278BF" w14:textId="77777777" w:rsidR="00B04A5D" w:rsidRPr="00707CA8" w:rsidRDefault="00B04A5D" w:rsidP="00707CA8">
            <w:pPr>
              <w:pStyle w:val="Tabletext"/>
              <w:jc w:val="center"/>
            </w:pPr>
            <w:r w:rsidRPr="00707CA8">
              <w:t>0.001009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AFF10EC" w14:textId="77777777" w:rsidR="00B04A5D" w:rsidRPr="00707CA8" w:rsidRDefault="00B04A5D" w:rsidP="00707CA8">
            <w:pPr>
              <w:pStyle w:val="Tabletext"/>
              <w:jc w:val="center"/>
            </w:pPr>
            <w:r w:rsidRPr="00707CA8">
              <w:t>35</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6393042" w14:textId="77777777" w:rsidR="00B04A5D" w:rsidRPr="00707CA8" w:rsidRDefault="00B04A5D" w:rsidP="00707CA8">
            <w:pPr>
              <w:pStyle w:val="Tabletext"/>
              <w:jc w:val="center"/>
            </w:pPr>
            <w:r w:rsidRPr="00707CA8">
              <w:t>2.098044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AFD3DFF" w14:textId="77777777" w:rsidR="00B04A5D" w:rsidRPr="00707CA8" w:rsidRDefault="00B04A5D" w:rsidP="00707CA8">
            <w:pPr>
              <w:pStyle w:val="Tabletext"/>
              <w:jc w:val="center"/>
            </w:pPr>
            <w:r w:rsidRPr="00707CA8">
              <w:t>0.003155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04060AB" w14:textId="77777777" w:rsidR="00B04A5D" w:rsidRPr="00707CA8" w:rsidRDefault="00B04A5D" w:rsidP="00707CA8">
            <w:pPr>
              <w:pStyle w:val="Tabletext"/>
              <w:jc w:val="center"/>
            </w:pPr>
            <w:r w:rsidRPr="00707CA8">
              <w:t>49</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0C92B82" w14:textId="77777777" w:rsidR="00B04A5D" w:rsidRPr="00707CA8" w:rsidRDefault="00B04A5D" w:rsidP="00707CA8">
            <w:pPr>
              <w:pStyle w:val="Tabletext"/>
              <w:jc w:val="center"/>
            </w:pPr>
            <w:r w:rsidRPr="00707CA8">
              <w:t>2.13059</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096D439" w14:textId="77777777" w:rsidR="00B04A5D" w:rsidRPr="00707CA8" w:rsidRDefault="00B04A5D" w:rsidP="00707CA8">
            <w:pPr>
              <w:pStyle w:val="Tabletext"/>
              <w:jc w:val="center"/>
            </w:pPr>
            <w:r w:rsidRPr="00707CA8">
              <w:t>0.004723</w:t>
            </w:r>
          </w:p>
        </w:tc>
      </w:tr>
      <w:tr w:rsidR="00B04A5D" w:rsidRPr="00707CA8" w14:paraId="474DF502"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953EFB1" w14:textId="77777777" w:rsidR="00B04A5D" w:rsidRPr="00707CA8" w:rsidRDefault="00B04A5D" w:rsidP="00707CA8">
            <w:pPr>
              <w:pStyle w:val="Tabletext"/>
              <w:jc w:val="center"/>
            </w:pPr>
            <w:r w:rsidRPr="00707CA8">
              <w:t>8</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41F21C2" w14:textId="77777777" w:rsidR="00B04A5D" w:rsidRPr="00707CA8" w:rsidRDefault="00B04A5D" w:rsidP="00707CA8">
            <w:pPr>
              <w:pStyle w:val="Tabletext"/>
              <w:jc w:val="center"/>
            </w:pPr>
            <w:r w:rsidRPr="00707CA8">
              <w:t>2.0284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95EDBC2" w14:textId="77777777" w:rsidR="00B04A5D" w:rsidRPr="00707CA8" w:rsidRDefault="00B04A5D" w:rsidP="00707CA8">
            <w:pPr>
              <w:pStyle w:val="Tabletext"/>
              <w:jc w:val="center"/>
            </w:pPr>
            <w:r w:rsidRPr="00707CA8">
              <w:t>0.006179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7215182" w14:textId="77777777" w:rsidR="00B04A5D" w:rsidRPr="00707CA8" w:rsidRDefault="00B04A5D" w:rsidP="00707CA8">
            <w:pPr>
              <w:pStyle w:val="Tabletext"/>
              <w:jc w:val="center"/>
            </w:pPr>
            <w:r w:rsidRPr="00707CA8">
              <w:t>22</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440AC42" w14:textId="77777777" w:rsidR="00B04A5D" w:rsidRPr="00707CA8" w:rsidRDefault="00B04A5D" w:rsidP="00707CA8">
            <w:pPr>
              <w:pStyle w:val="Tabletext"/>
              <w:jc w:val="center"/>
            </w:pPr>
            <w:r w:rsidRPr="00707CA8">
              <w:t>2.3119</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01D5D7B" w14:textId="77777777" w:rsidR="00B04A5D" w:rsidRPr="00707CA8" w:rsidRDefault="00B04A5D" w:rsidP="00707CA8">
            <w:pPr>
              <w:pStyle w:val="Tabletext"/>
              <w:jc w:val="center"/>
            </w:pPr>
            <w:r w:rsidRPr="00707CA8">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1981B1D" w14:textId="77777777" w:rsidR="00B04A5D" w:rsidRPr="00707CA8" w:rsidRDefault="00B04A5D" w:rsidP="00707CA8">
            <w:pPr>
              <w:pStyle w:val="Tabletext"/>
              <w:jc w:val="center"/>
            </w:pPr>
            <w:r w:rsidRPr="00707CA8">
              <w:t>36</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35502E0" w14:textId="77777777" w:rsidR="00B04A5D" w:rsidRPr="00707CA8" w:rsidRDefault="00B04A5D" w:rsidP="00707CA8">
            <w:pPr>
              <w:pStyle w:val="Tabletext"/>
              <w:jc w:val="center"/>
            </w:pPr>
            <w:r w:rsidRPr="00707CA8">
              <w:t>2.119153</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F5C0EF5" w14:textId="77777777" w:rsidR="00B04A5D" w:rsidRPr="00707CA8" w:rsidRDefault="00B04A5D" w:rsidP="00707CA8">
            <w:pPr>
              <w:pStyle w:val="Tabletext"/>
              <w:jc w:val="center"/>
            </w:pPr>
            <w:r w:rsidRPr="00707CA8">
              <w:t>0.002987</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9B6C70F" w14:textId="77777777" w:rsidR="00B04A5D" w:rsidRPr="00707CA8" w:rsidRDefault="00B04A5D" w:rsidP="00707CA8">
            <w:pPr>
              <w:pStyle w:val="Tabletext"/>
              <w:jc w:val="center"/>
            </w:pPr>
            <w:r w:rsidRPr="00707CA8">
              <w:t>50</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3FF8688" w14:textId="77777777" w:rsidR="00B04A5D" w:rsidRPr="00707CA8" w:rsidRDefault="00B04A5D" w:rsidP="00707CA8">
            <w:pPr>
              <w:pStyle w:val="Tabletext"/>
              <w:jc w:val="center"/>
            </w:pPr>
            <w:r w:rsidRPr="00707CA8">
              <w:t>2.15691</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CD8E175" w14:textId="77777777" w:rsidR="00B04A5D" w:rsidRPr="00707CA8" w:rsidRDefault="00B04A5D" w:rsidP="00707CA8">
            <w:pPr>
              <w:pStyle w:val="Tabletext"/>
              <w:jc w:val="center"/>
            </w:pPr>
            <w:r w:rsidRPr="00707CA8">
              <w:t>0.004433</w:t>
            </w:r>
          </w:p>
        </w:tc>
      </w:tr>
      <w:tr w:rsidR="00B04A5D" w:rsidRPr="00707CA8" w14:paraId="6DB21F90"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4BD2DB6" w14:textId="77777777" w:rsidR="00B04A5D" w:rsidRPr="00707CA8" w:rsidRDefault="00B04A5D" w:rsidP="00707CA8">
            <w:pPr>
              <w:pStyle w:val="Tabletext"/>
              <w:jc w:val="center"/>
            </w:pPr>
            <w:r w:rsidRPr="00707CA8">
              <w:t>9</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88F6CBE" w14:textId="77777777" w:rsidR="00B04A5D" w:rsidRPr="00707CA8" w:rsidRDefault="00B04A5D" w:rsidP="00707CA8">
            <w:pPr>
              <w:pStyle w:val="Tabletext"/>
              <w:jc w:val="center"/>
            </w:pPr>
            <w:r w:rsidRPr="00707CA8">
              <w:t>2.048392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14B95C1" w14:textId="77777777" w:rsidR="00B04A5D" w:rsidRPr="00707CA8" w:rsidRDefault="00B04A5D" w:rsidP="00707CA8">
            <w:pPr>
              <w:pStyle w:val="Tabletext"/>
              <w:jc w:val="center"/>
            </w:pPr>
            <w:r w:rsidRPr="00707CA8">
              <w:t>0.005855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BBCFA0E" w14:textId="77777777" w:rsidR="00B04A5D" w:rsidRPr="00707CA8" w:rsidRDefault="00B04A5D" w:rsidP="00707CA8">
            <w:pPr>
              <w:pStyle w:val="Tabletext"/>
              <w:jc w:val="center"/>
            </w:pPr>
            <w:r w:rsidRPr="00707CA8">
              <w:t>23</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BD1EF7D" w14:textId="77777777" w:rsidR="00B04A5D" w:rsidRPr="00707CA8" w:rsidRDefault="00B04A5D" w:rsidP="00707CA8">
            <w:pPr>
              <w:pStyle w:val="Tabletext"/>
              <w:jc w:val="center"/>
            </w:pPr>
            <w:r w:rsidRPr="00707CA8">
              <w:t>2.3766</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FDD4063" w14:textId="77777777" w:rsidR="00B04A5D" w:rsidRPr="00707CA8" w:rsidRDefault="00B04A5D" w:rsidP="00707CA8">
            <w:pPr>
              <w:pStyle w:val="Tabletext"/>
              <w:jc w:val="center"/>
            </w:pPr>
            <w:r w:rsidRPr="00707CA8">
              <w:t>0.001002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5FBF5B9" w14:textId="77777777" w:rsidR="00B04A5D" w:rsidRPr="00707CA8" w:rsidRDefault="00B04A5D" w:rsidP="00707CA8">
            <w:pPr>
              <w:pStyle w:val="Tabletext"/>
              <w:jc w:val="center"/>
            </w:pPr>
            <w:r w:rsidRPr="00707CA8">
              <w:t>37</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E0E994A" w14:textId="77777777" w:rsidR="00B04A5D" w:rsidRPr="00707CA8" w:rsidRDefault="00B04A5D" w:rsidP="00707CA8">
            <w:pPr>
              <w:pStyle w:val="Tabletext"/>
              <w:jc w:val="center"/>
            </w:pPr>
            <w:r w:rsidRPr="00707CA8">
              <w:t>2.47937</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11B98FB" w14:textId="77777777" w:rsidR="00B04A5D" w:rsidRPr="00707CA8" w:rsidRDefault="00B04A5D" w:rsidP="00707CA8">
            <w:pPr>
              <w:pStyle w:val="Tabletext"/>
              <w:jc w:val="center"/>
            </w:pPr>
            <w:r w:rsidRPr="00707CA8">
              <w:t>0.001004</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AC89AA4" w14:textId="77777777" w:rsidR="00B04A5D" w:rsidRPr="00707CA8" w:rsidRDefault="00B04A5D" w:rsidP="00707CA8">
            <w:pPr>
              <w:pStyle w:val="Tabletext"/>
              <w:jc w:val="center"/>
            </w:pPr>
            <w:r w:rsidRPr="00707CA8">
              <w:t>51</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CE16E07" w14:textId="77777777" w:rsidR="00B04A5D" w:rsidRPr="00707CA8" w:rsidRDefault="00B04A5D" w:rsidP="00707CA8">
            <w:pPr>
              <w:pStyle w:val="Tabletext"/>
              <w:jc w:val="center"/>
            </w:pPr>
            <w:r w:rsidRPr="00707CA8">
              <w:t>2.18624</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F46E453" w14:textId="77777777" w:rsidR="00B04A5D" w:rsidRPr="00707CA8" w:rsidRDefault="00B04A5D" w:rsidP="00707CA8">
            <w:pPr>
              <w:pStyle w:val="Tabletext"/>
              <w:jc w:val="center"/>
            </w:pPr>
            <w:r w:rsidRPr="00707CA8">
              <w:t>0.004149</w:t>
            </w:r>
          </w:p>
        </w:tc>
      </w:tr>
      <w:tr w:rsidR="00B04A5D" w:rsidRPr="00707CA8" w14:paraId="5A1230B0"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571C83A" w14:textId="77777777" w:rsidR="00B04A5D" w:rsidRPr="00707CA8" w:rsidRDefault="00B04A5D" w:rsidP="00707CA8">
            <w:pPr>
              <w:pStyle w:val="Tabletext"/>
              <w:jc w:val="center"/>
            </w:pPr>
            <w:r w:rsidRPr="00707CA8">
              <w:t>10</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91B4F15" w14:textId="77777777" w:rsidR="00B04A5D" w:rsidRPr="00707CA8" w:rsidRDefault="00B04A5D" w:rsidP="00707CA8">
            <w:pPr>
              <w:pStyle w:val="Tabletext"/>
              <w:jc w:val="center"/>
            </w:pPr>
            <w:r w:rsidRPr="00707CA8">
              <w:t>2.38588</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7B5B5B2" w14:textId="77777777" w:rsidR="00B04A5D" w:rsidRPr="00707CA8" w:rsidRDefault="00B04A5D" w:rsidP="00707CA8">
            <w:pPr>
              <w:pStyle w:val="Tabletext"/>
              <w:jc w:val="center"/>
            </w:pPr>
            <w:r w:rsidRPr="00707CA8">
              <w:t>0.001116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10811B4" w14:textId="77777777" w:rsidR="00B04A5D" w:rsidRPr="00707CA8" w:rsidRDefault="00B04A5D" w:rsidP="00707CA8">
            <w:pPr>
              <w:pStyle w:val="Tabletext"/>
              <w:jc w:val="center"/>
            </w:pPr>
            <w:r w:rsidRPr="00707CA8">
              <w:t>24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D9C0E65" w14:textId="77777777" w:rsidR="00B04A5D" w:rsidRPr="00707CA8" w:rsidRDefault="00B04A5D" w:rsidP="00707CA8">
            <w:pPr>
              <w:pStyle w:val="Tabletext"/>
              <w:jc w:val="center"/>
            </w:pPr>
            <w:r w:rsidRPr="00707CA8">
              <w:t>2.48305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6E0F0AA" w14:textId="77777777" w:rsidR="00B04A5D" w:rsidRPr="00707CA8" w:rsidRDefault="00B04A5D" w:rsidP="00707CA8">
            <w:pPr>
              <w:pStyle w:val="Tabletext"/>
              <w:jc w:val="center"/>
            </w:pPr>
            <w:r w:rsidRPr="00707CA8">
              <w:t>0.001007</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E7D7788" w14:textId="77777777" w:rsidR="00B04A5D" w:rsidRPr="00707CA8" w:rsidRDefault="00B04A5D" w:rsidP="00707CA8">
            <w:pPr>
              <w:pStyle w:val="Tabletext"/>
              <w:jc w:val="center"/>
            </w:pPr>
            <w:r w:rsidRPr="00707CA8">
              <w:t>38</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E5F8B13" w14:textId="77777777" w:rsidR="00B04A5D" w:rsidRPr="00707CA8" w:rsidRDefault="00B04A5D" w:rsidP="00707CA8">
            <w:pPr>
              <w:pStyle w:val="Tabletext"/>
              <w:jc w:val="center"/>
            </w:pPr>
            <w:r w:rsidRPr="00707CA8">
              <w:t>2.5116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2673CAF" w14:textId="77777777" w:rsidR="00B04A5D" w:rsidRPr="00707CA8" w:rsidRDefault="00B04A5D" w:rsidP="00707CA8">
            <w:pPr>
              <w:pStyle w:val="Tabletext"/>
              <w:jc w:val="center"/>
            </w:pPr>
            <w:r w:rsidRPr="00707CA8">
              <w:t>0.00101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D8FC4D1" w14:textId="77777777" w:rsidR="00B04A5D" w:rsidRPr="00707CA8" w:rsidRDefault="00B04A5D" w:rsidP="00707CA8">
            <w:pPr>
              <w:pStyle w:val="Tabletext"/>
              <w:jc w:val="center"/>
            </w:pPr>
            <w:r w:rsidRPr="00707CA8">
              <w:t>52</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F7E4517" w14:textId="77777777" w:rsidR="00B04A5D" w:rsidRPr="00707CA8" w:rsidRDefault="00B04A5D" w:rsidP="00707CA8">
            <w:pPr>
              <w:pStyle w:val="Tabletext"/>
              <w:jc w:val="center"/>
            </w:pPr>
            <w:r w:rsidRPr="00707CA8">
              <w:t>1.988883</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A2D61EB" w14:textId="77777777" w:rsidR="00B04A5D" w:rsidRPr="00707CA8" w:rsidRDefault="00B04A5D" w:rsidP="00707CA8">
            <w:pPr>
              <w:pStyle w:val="Tabletext"/>
              <w:jc w:val="center"/>
            </w:pPr>
            <w:r w:rsidRPr="00707CA8">
              <w:t>0.00683</w:t>
            </w:r>
          </w:p>
        </w:tc>
      </w:tr>
      <w:tr w:rsidR="00B04A5D" w:rsidRPr="00707CA8" w14:paraId="2FF4908E"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6E2B23F" w14:textId="77777777" w:rsidR="00B04A5D" w:rsidRPr="00707CA8" w:rsidRDefault="00B04A5D" w:rsidP="00707CA8">
            <w:pPr>
              <w:pStyle w:val="Tabletext"/>
              <w:jc w:val="center"/>
            </w:pPr>
            <w:r w:rsidRPr="00707CA8">
              <w:t>11</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1DCDA5A" w14:textId="77777777" w:rsidR="00B04A5D" w:rsidRPr="00707CA8" w:rsidRDefault="00B04A5D" w:rsidP="00707CA8">
            <w:pPr>
              <w:pStyle w:val="Tabletext"/>
              <w:jc w:val="center"/>
            </w:pPr>
            <w:r w:rsidRPr="00707CA8">
              <w:t>2.4105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0B182C4" w14:textId="77777777" w:rsidR="00B04A5D" w:rsidRPr="00707CA8" w:rsidRDefault="00B04A5D" w:rsidP="00707CA8">
            <w:pPr>
              <w:pStyle w:val="Tabletext"/>
              <w:jc w:val="center"/>
            </w:pPr>
            <w:r w:rsidRPr="00707CA8">
              <w:t>0.001048</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4F26B66" w14:textId="77777777" w:rsidR="00B04A5D" w:rsidRPr="00707CA8" w:rsidRDefault="00B04A5D" w:rsidP="00707CA8">
            <w:pPr>
              <w:pStyle w:val="Tabletext"/>
              <w:jc w:val="center"/>
            </w:pPr>
            <w:r w:rsidRPr="00707CA8">
              <w:t>25</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30F0BDC" w14:textId="77777777" w:rsidR="00B04A5D" w:rsidRPr="00707CA8" w:rsidRDefault="00B04A5D" w:rsidP="00707CA8">
            <w:pPr>
              <w:pStyle w:val="Tabletext"/>
              <w:jc w:val="center"/>
            </w:pPr>
            <w:r w:rsidRPr="00707CA8">
              <w:t>2.21479</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346CEAA" w14:textId="77777777" w:rsidR="00B04A5D" w:rsidRPr="00707CA8" w:rsidRDefault="00B04A5D" w:rsidP="00707CA8">
            <w:pPr>
              <w:pStyle w:val="Tabletext"/>
              <w:jc w:val="center"/>
            </w:pPr>
            <w:r w:rsidRPr="00707CA8">
              <w:t>0.001002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E731E23" w14:textId="77777777" w:rsidR="00B04A5D" w:rsidRPr="00707CA8" w:rsidRDefault="00B04A5D" w:rsidP="00707CA8">
            <w:pPr>
              <w:pStyle w:val="Tabletext"/>
              <w:jc w:val="center"/>
            </w:pPr>
            <w:r w:rsidRPr="00707CA8">
              <w:t>39</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157D80A" w14:textId="77777777" w:rsidR="00B04A5D" w:rsidRPr="00707CA8" w:rsidRDefault="00B04A5D" w:rsidP="00707CA8">
            <w:pPr>
              <w:pStyle w:val="Tabletext"/>
              <w:jc w:val="center"/>
            </w:pPr>
            <w:r w:rsidRPr="00707CA8">
              <w:t>2.5486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207E1BB" w14:textId="77777777" w:rsidR="00B04A5D" w:rsidRPr="00707CA8" w:rsidRDefault="00B04A5D" w:rsidP="00707CA8">
            <w:pPr>
              <w:pStyle w:val="Tabletext"/>
              <w:jc w:val="center"/>
            </w:pPr>
            <w:r w:rsidRPr="00707CA8">
              <w:t>0.001013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36BA490" w14:textId="77777777" w:rsidR="00B04A5D" w:rsidRPr="00707CA8" w:rsidRDefault="00B04A5D" w:rsidP="00707CA8">
            <w:pPr>
              <w:pStyle w:val="Tabletext"/>
              <w:jc w:val="center"/>
            </w:pPr>
            <w:r w:rsidRPr="00707CA8">
              <w:t>53</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3951C27" w14:textId="77777777" w:rsidR="00B04A5D" w:rsidRPr="00707CA8" w:rsidRDefault="00B04A5D" w:rsidP="00707CA8">
            <w:pPr>
              <w:pStyle w:val="Tabletext"/>
              <w:jc w:val="center"/>
            </w:pPr>
            <w:r w:rsidRPr="00707CA8">
              <w:t>2.01554</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A65D6F6" w14:textId="77777777" w:rsidR="00B04A5D" w:rsidRPr="00707CA8" w:rsidRDefault="00B04A5D" w:rsidP="00707CA8">
            <w:pPr>
              <w:pStyle w:val="Tabletext"/>
              <w:jc w:val="center"/>
            </w:pPr>
            <w:r w:rsidRPr="00707CA8">
              <w:t>0.006349</w:t>
            </w:r>
          </w:p>
        </w:tc>
      </w:tr>
      <w:tr w:rsidR="00B04A5D" w:rsidRPr="00707CA8" w14:paraId="4FF4271B"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45A74B9" w14:textId="77777777" w:rsidR="00B04A5D" w:rsidRPr="00707CA8" w:rsidRDefault="00B04A5D" w:rsidP="00707CA8">
            <w:pPr>
              <w:pStyle w:val="Tabletext"/>
              <w:jc w:val="center"/>
            </w:pPr>
            <w:r w:rsidRPr="00707CA8">
              <w:t>12</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D3CAE95" w14:textId="77777777" w:rsidR="00B04A5D" w:rsidRPr="00707CA8" w:rsidRDefault="00B04A5D" w:rsidP="00707CA8">
            <w:pPr>
              <w:pStyle w:val="Tabletext"/>
              <w:jc w:val="center"/>
            </w:pPr>
            <w:r w:rsidRPr="00707CA8">
              <w:t>2.4392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C0247A6" w14:textId="77777777" w:rsidR="00B04A5D" w:rsidRPr="00707CA8" w:rsidRDefault="00B04A5D" w:rsidP="00707CA8">
            <w:pPr>
              <w:pStyle w:val="Tabletext"/>
              <w:jc w:val="center"/>
            </w:pPr>
            <w:r w:rsidRPr="00707CA8">
              <w:t>0.001007</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E8363A6" w14:textId="77777777" w:rsidR="00B04A5D" w:rsidRPr="00707CA8" w:rsidRDefault="00B04A5D" w:rsidP="00707CA8">
            <w:pPr>
              <w:pStyle w:val="Tabletext"/>
              <w:jc w:val="center"/>
            </w:pPr>
            <w:r w:rsidRPr="00707CA8">
              <w:t>26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192C7ED" w14:textId="77777777" w:rsidR="00B04A5D" w:rsidRPr="00707CA8" w:rsidRDefault="00B04A5D" w:rsidP="00707CA8">
            <w:pPr>
              <w:pStyle w:val="Tabletext"/>
              <w:jc w:val="center"/>
            </w:pPr>
            <w:r w:rsidRPr="00707CA8">
              <w:t>2.27762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70C82CD" w14:textId="77777777" w:rsidR="00B04A5D" w:rsidRPr="00707CA8" w:rsidRDefault="00B04A5D" w:rsidP="00707CA8">
            <w:pPr>
              <w:pStyle w:val="Tabletext"/>
              <w:jc w:val="center"/>
            </w:pPr>
            <w:r w:rsidRPr="00707CA8">
              <w:t>0.001005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602B2AF" w14:textId="77777777" w:rsidR="00B04A5D" w:rsidRPr="00707CA8" w:rsidRDefault="00B04A5D" w:rsidP="00707CA8">
            <w:pPr>
              <w:pStyle w:val="Tabletext"/>
              <w:jc w:val="center"/>
            </w:pPr>
            <w:r w:rsidRPr="00707CA8">
              <w:t>40</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08DD6F7" w14:textId="77777777" w:rsidR="00B04A5D" w:rsidRPr="00707CA8" w:rsidRDefault="00B04A5D" w:rsidP="00707CA8">
            <w:pPr>
              <w:pStyle w:val="Tabletext"/>
              <w:jc w:val="center"/>
            </w:pPr>
            <w:r w:rsidRPr="00707CA8">
              <w:t>2.23144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C7C9115" w14:textId="77777777" w:rsidR="00B04A5D" w:rsidRPr="00707CA8" w:rsidRDefault="00B04A5D" w:rsidP="00707CA8">
            <w:pPr>
              <w:pStyle w:val="Tabletext"/>
              <w:jc w:val="center"/>
            </w:pPr>
            <w:r w:rsidRPr="00707CA8">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1D693D0" w14:textId="77777777" w:rsidR="00B04A5D" w:rsidRPr="00707CA8" w:rsidRDefault="00B04A5D" w:rsidP="00707CA8">
            <w:pPr>
              <w:pStyle w:val="Tabletext"/>
              <w:jc w:val="center"/>
            </w:pPr>
            <w:r w:rsidRPr="00707CA8">
              <w:t>54</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FF193D0" w14:textId="77777777" w:rsidR="00B04A5D" w:rsidRPr="00707CA8" w:rsidRDefault="00B04A5D" w:rsidP="00707CA8">
            <w:pPr>
              <w:pStyle w:val="Tabletext"/>
              <w:jc w:val="center"/>
            </w:pPr>
            <w:r w:rsidRPr="00707CA8">
              <w:t>2.045274</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1C07925" w14:textId="77777777" w:rsidR="00B04A5D" w:rsidRPr="00707CA8" w:rsidRDefault="00B04A5D" w:rsidP="00707CA8">
            <w:pPr>
              <w:pStyle w:val="Tabletext"/>
              <w:jc w:val="center"/>
            </w:pPr>
            <w:r w:rsidRPr="00707CA8">
              <w:t>0.005903</w:t>
            </w:r>
          </w:p>
        </w:tc>
      </w:tr>
      <w:tr w:rsidR="00B04A5D" w:rsidRPr="00707CA8" w14:paraId="300E5B64"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48D0628" w14:textId="77777777" w:rsidR="00B04A5D" w:rsidRPr="00707CA8" w:rsidRDefault="00B04A5D" w:rsidP="00707CA8">
            <w:pPr>
              <w:pStyle w:val="Tabletext"/>
              <w:jc w:val="center"/>
            </w:pPr>
            <w:r w:rsidRPr="00707CA8">
              <w:t>13</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1322B17" w14:textId="77777777" w:rsidR="00B04A5D" w:rsidRPr="00707CA8" w:rsidRDefault="00B04A5D" w:rsidP="00707CA8">
            <w:pPr>
              <w:pStyle w:val="Tabletext"/>
              <w:jc w:val="center"/>
            </w:pPr>
            <w:r w:rsidRPr="00707CA8">
              <w:t>2.159292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CABBCD0" w14:textId="77777777" w:rsidR="00B04A5D" w:rsidRPr="00707CA8" w:rsidRDefault="00B04A5D" w:rsidP="00707CA8">
            <w:pPr>
              <w:pStyle w:val="Tabletext"/>
              <w:jc w:val="center"/>
            </w:pPr>
            <w:r w:rsidRPr="00707CA8">
              <w:t>0.002035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3775EE3" w14:textId="77777777" w:rsidR="00B04A5D" w:rsidRPr="00707CA8" w:rsidRDefault="00B04A5D" w:rsidP="00707CA8">
            <w:pPr>
              <w:pStyle w:val="Tabletext"/>
              <w:jc w:val="center"/>
            </w:pPr>
            <w:r w:rsidRPr="00707CA8">
              <w:t>27</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58016D0" w14:textId="77777777" w:rsidR="00B04A5D" w:rsidRPr="00707CA8" w:rsidRDefault="00B04A5D" w:rsidP="00707CA8">
            <w:pPr>
              <w:pStyle w:val="Tabletext"/>
              <w:jc w:val="center"/>
            </w:pPr>
            <w:r w:rsidRPr="00707CA8">
              <w:t>2.38105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DF7F636" w14:textId="77777777" w:rsidR="00B04A5D" w:rsidRPr="00707CA8" w:rsidRDefault="00B04A5D" w:rsidP="00707CA8">
            <w:pPr>
              <w:pStyle w:val="Tabletext"/>
              <w:jc w:val="center"/>
            </w:pPr>
            <w:r w:rsidRPr="00707CA8">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CAD6EDB" w14:textId="77777777" w:rsidR="00B04A5D" w:rsidRPr="00707CA8" w:rsidRDefault="00B04A5D" w:rsidP="00707CA8">
            <w:pPr>
              <w:pStyle w:val="Tabletext"/>
              <w:jc w:val="center"/>
            </w:pPr>
            <w:r w:rsidRPr="00707CA8">
              <w:t>41</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48276FC" w14:textId="77777777" w:rsidR="00B04A5D" w:rsidRPr="00707CA8" w:rsidRDefault="00B04A5D" w:rsidP="00707CA8">
            <w:pPr>
              <w:pStyle w:val="Tabletext"/>
              <w:jc w:val="center"/>
            </w:pPr>
            <w:r w:rsidRPr="00707CA8">
              <w:t>2.25648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C1BA0ED" w14:textId="77777777" w:rsidR="00B04A5D" w:rsidRPr="00707CA8" w:rsidRDefault="00B04A5D" w:rsidP="00707CA8">
            <w:pPr>
              <w:pStyle w:val="Tabletext"/>
              <w:jc w:val="center"/>
            </w:pPr>
            <w:r w:rsidRPr="00707CA8">
              <w:t>0.001006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AF975D8" w14:textId="77777777" w:rsidR="00B04A5D" w:rsidRPr="00707CA8" w:rsidRDefault="00B04A5D" w:rsidP="00707CA8">
            <w:pPr>
              <w:pStyle w:val="Tabletext"/>
              <w:jc w:val="center"/>
            </w:pP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F2ABFD4" w14:textId="77777777" w:rsidR="00B04A5D" w:rsidRPr="00707CA8" w:rsidRDefault="00B04A5D" w:rsidP="00707CA8">
            <w:pPr>
              <w:pStyle w:val="Tabletext"/>
              <w:jc w:val="center"/>
            </w:pP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60DF21F" w14:textId="77777777" w:rsidR="00B04A5D" w:rsidRPr="00707CA8" w:rsidRDefault="00B04A5D" w:rsidP="00707CA8">
            <w:pPr>
              <w:pStyle w:val="Tabletext"/>
              <w:jc w:val="center"/>
            </w:pPr>
          </w:p>
        </w:tc>
      </w:tr>
      <w:tr w:rsidR="00B04A5D" w:rsidRPr="00707CA8" w14:paraId="2862C3B9"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1D4D3C9" w14:textId="77777777" w:rsidR="00B04A5D" w:rsidRPr="00707CA8" w:rsidRDefault="00B04A5D" w:rsidP="00707CA8">
            <w:pPr>
              <w:pStyle w:val="Tabletext"/>
              <w:jc w:val="center"/>
            </w:pPr>
            <w:r w:rsidRPr="00707CA8">
              <w:t>14</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CCD924C" w14:textId="77777777" w:rsidR="00B04A5D" w:rsidRPr="00707CA8" w:rsidRDefault="00B04A5D" w:rsidP="00707CA8">
            <w:pPr>
              <w:pStyle w:val="Tabletext"/>
              <w:jc w:val="center"/>
            </w:pPr>
            <w:r w:rsidRPr="00707CA8">
              <w:t>2.18234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5724401" w14:textId="77777777" w:rsidR="00B04A5D" w:rsidRPr="00707CA8" w:rsidRDefault="00B04A5D" w:rsidP="00707CA8">
            <w:pPr>
              <w:pStyle w:val="Tabletext"/>
              <w:jc w:val="center"/>
            </w:pPr>
            <w:r w:rsidRPr="00707CA8">
              <w:t>0.001915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BA79E67" w14:textId="77777777" w:rsidR="00B04A5D" w:rsidRPr="00707CA8" w:rsidRDefault="00B04A5D" w:rsidP="00707CA8">
            <w:pPr>
              <w:pStyle w:val="Tabletext"/>
              <w:jc w:val="center"/>
            </w:pPr>
            <w:r w:rsidRPr="00707CA8">
              <w:t>28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8748632" w14:textId="77777777" w:rsidR="00B04A5D" w:rsidRPr="00707CA8" w:rsidRDefault="00B04A5D" w:rsidP="00707CA8">
            <w:pPr>
              <w:pStyle w:val="Tabletext"/>
              <w:jc w:val="center"/>
            </w:pPr>
            <w:r w:rsidRPr="00707CA8">
              <w:t>2.42572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94D0F84" w14:textId="77777777" w:rsidR="00B04A5D" w:rsidRPr="00707CA8" w:rsidRDefault="00B04A5D" w:rsidP="00707CA8">
            <w:pPr>
              <w:pStyle w:val="Tabletext"/>
              <w:jc w:val="center"/>
            </w:pPr>
            <w:r w:rsidRPr="00707CA8">
              <w:t>0.001315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C59359C" w14:textId="77777777" w:rsidR="00B04A5D" w:rsidRPr="00707CA8" w:rsidRDefault="00B04A5D" w:rsidP="00707CA8">
            <w:pPr>
              <w:pStyle w:val="Tabletext"/>
              <w:jc w:val="center"/>
            </w:pPr>
            <w:r w:rsidRPr="00707CA8">
              <w:t>42</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56A88C7" w14:textId="77777777" w:rsidR="00B04A5D" w:rsidRPr="00707CA8" w:rsidRDefault="00B04A5D" w:rsidP="00707CA8">
            <w:pPr>
              <w:pStyle w:val="Tabletext"/>
              <w:jc w:val="center"/>
            </w:pPr>
            <w:r w:rsidRPr="00707CA8">
              <w:t>2.28598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30DEB5F" w14:textId="77777777" w:rsidR="00B04A5D" w:rsidRPr="00707CA8" w:rsidRDefault="00B04A5D" w:rsidP="00707CA8">
            <w:pPr>
              <w:pStyle w:val="Tabletext"/>
              <w:jc w:val="center"/>
            </w:pPr>
            <w:r w:rsidRPr="00707CA8">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80B7461" w14:textId="77777777" w:rsidR="00B04A5D" w:rsidRPr="00707CA8" w:rsidRDefault="00B04A5D" w:rsidP="00707CA8">
            <w:pPr>
              <w:pStyle w:val="Tabletext"/>
              <w:jc w:val="center"/>
            </w:pP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A7C710D" w14:textId="77777777" w:rsidR="00B04A5D" w:rsidRPr="00707CA8" w:rsidRDefault="00B04A5D" w:rsidP="00707CA8">
            <w:pPr>
              <w:pStyle w:val="Tabletext"/>
              <w:jc w:val="center"/>
            </w:pP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309C1F7" w14:textId="77777777" w:rsidR="00B04A5D" w:rsidRPr="00707CA8" w:rsidRDefault="00B04A5D" w:rsidP="00707CA8">
            <w:pPr>
              <w:pStyle w:val="Tabletext"/>
              <w:jc w:val="center"/>
            </w:pPr>
          </w:p>
        </w:tc>
      </w:tr>
    </w:tbl>
    <w:p w14:paraId="10D71721" w14:textId="77777777" w:rsidR="000C20D1" w:rsidRDefault="000C20D1" w:rsidP="000C20D1">
      <w:pPr>
        <w:pStyle w:val="Tablefin"/>
      </w:pPr>
    </w:p>
    <w:p w14:paraId="57D5A312" w14:textId="1A3FED61" w:rsidR="00707CA8" w:rsidRDefault="00707CA8">
      <w:pPr>
        <w:tabs>
          <w:tab w:val="clear" w:pos="794"/>
          <w:tab w:val="clear" w:pos="1191"/>
          <w:tab w:val="clear" w:pos="1588"/>
          <w:tab w:val="clear" w:pos="1985"/>
        </w:tabs>
        <w:overflowPunct/>
        <w:autoSpaceDE/>
        <w:autoSpaceDN/>
        <w:adjustRightInd/>
        <w:spacing w:before="0"/>
        <w:jc w:val="left"/>
        <w:textAlignment w:val="auto"/>
      </w:pPr>
    </w:p>
    <w:p w14:paraId="2C323C46" w14:textId="77777777" w:rsidR="002A452C" w:rsidRDefault="002A452C" w:rsidP="00B04A5D">
      <w:pPr>
        <w:pStyle w:val="TableNo"/>
        <w:sectPr w:rsidR="002A452C" w:rsidSect="00887770">
          <w:headerReference w:type="even" r:id="rId64"/>
          <w:headerReference w:type="default" r:id="rId65"/>
          <w:pgSz w:w="16834" w:h="11907" w:orient="landscape" w:code="9"/>
          <w:pgMar w:top="1134" w:right="1418" w:bottom="1134" w:left="1134" w:header="720" w:footer="482" w:gutter="0"/>
          <w:cols w:space="720"/>
          <w:docGrid w:linePitch="326"/>
        </w:sectPr>
      </w:pPr>
    </w:p>
    <w:p w14:paraId="6FFB6361" w14:textId="47AD0137" w:rsidR="00B04A5D" w:rsidRPr="00C65F4D" w:rsidRDefault="00707CA8" w:rsidP="00B04A5D">
      <w:pPr>
        <w:pStyle w:val="TableNo"/>
      </w:pPr>
      <w:r w:rsidRPr="00C65F4D">
        <w:lastRenderedPageBreak/>
        <w:t xml:space="preserve">TABLE </w:t>
      </w:r>
      <w:r w:rsidR="00B04A5D">
        <w:t>3</w:t>
      </w:r>
    </w:p>
    <w:p w14:paraId="1A20628C" w14:textId="77777777" w:rsidR="00B04A5D" w:rsidRPr="00C65F4D" w:rsidRDefault="00B04A5D" w:rsidP="00B04A5D">
      <w:pPr>
        <w:pStyle w:val="Tabletitle"/>
      </w:pPr>
      <w:r w:rsidRPr="00C65F4D">
        <w:t>Rain index and corresponding rain conditions</w:t>
      </w:r>
    </w:p>
    <w:tbl>
      <w:tblPr>
        <w:tblW w:w="9639" w:type="dxa"/>
        <w:jc w:val="center"/>
        <w:tblCellMar>
          <w:left w:w="70" w:type="dxa"/>
          <w:right w:w="70" w:type="dxa"/>
        </w:tblCellMar>
        <w:tblLook w:val="04A0" w:firstRow="1" w:lastRow="0" w:firstColumn="1" w:lastColumn="0" w:noHBand="0" w:noVBand="1"/>
      </w:tblPr>
      <w:tblGrid>
        <w:gridCol w:w="1381"/>
        <w:gridCol w:w="463"/>
        <w:gridCol w:w="798"/>
        <w:gridCol w:w="657"/>
        <w:gridCol w:w="850"/>
        <w:gridCol w:w="721"/>
        <w:gridCol w:w="1380"/>
        <w:gridCol w:w="463"/>
        <w:gridCol w:w="798"/>
        <w:gridCol w:w="557"/>
        <w:gridCol w:w="850"/>
        <w:gridCol w:w="721"/>
      </w:tblGrid>
      <w:tr w:rsidR="00B04A5D" w:rsidRPr="00707CA8" w14:paraId="2D8D7191" w14:textId="77777777" w:rsidTr="000C20D1">
        <w:trPr>
          <w:trHeight w:val="360"/>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15452" w14:textId="77777777" w:rsidR="00B04A5D" w:rsidRPr="00707CA8" w:rsidRDefault="00B04A5D" w:rsidP="0015597F">
            <w:pPr>
              <w:pStyle w:val="Tablehead"/>
              <w:rPr>
                <w:szCs w:val="22"/>
              </w:rPr>
            </w:pPr>
            <w:r w:rsidRPr="00707CA8">
              <w:rPr>
                <w:szCs w:val="22"/>
              </w:rPr>
              <w:t>Rain index</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14:paraId="01BCC83A" w14:textId="77777777" w:rsidR="00B04A5D" w:rsidRPr="00707CA8" w:rsidRDefault="00B04A5D" w:rsidP="0015597F">
            <w:pPr>
              <w:pStyle w:val="Tablehead"/>
              <w:rPr>
                <w:szCs w:val="22"/>
              </w:rPr>
            </w:pPr>
            <w:r w:rsidRPr="00707CA8">
              <w:rPr>
                <w:szCs w:val="22"/>
              </w:rPr>
              <w:t>ε</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425A04E7" w14:textId="77777777" w:rsidR="00B04A5D" w:rsidRPr="00707CA8" w:rsidRDefault="00B04A5D" w:rsidP="0015597F">
            <w:pPr>
              <w:pStyle w:val="Tablehead"/>
              <w:rPr>
                <w:i/>
                <w:szCs w:val="22"/>
              </w:rPr>
            </w:pPr>
            <w:proofErr w:type="spellStart"/>
            <w:r w:rsidRPr="00707CA8">
              <w:rPr>
                <w:i/>
                <w:szCs w:val="22"/>
              </w:rPr>
              <w:t>h</w:t>
            </w:r>
            <w:r w:rsidRPr="000C20D1">
              <w:rPr>
                <w:i/>
                <w:szCs w:val="22"/>
                <w:vertAlign w:val="subscript"/>
              </w:rPr>
              <w:t>rain</w:t>
            </w:r>
            <w:proofErr w:type="spellEnd"/>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127AF5BA" w14:textId="77777777" w:rsidR="00B04A5D" w:rsidRPr="00707CA8" w:rsidRDefault="00B04A5D" w:rsidP="0015597F">
            <w:pPr>
              <w:pStyle w:val="Tablehead"/>
              <w:rPr>
                <w:szCs w:val="22"/>
              </w:rPr>
            </w:pPr>
            <w:r w:rsidRPr="00707CA8">
              <w:rPr>
                <w:szCs w:val="22"/>
              </w:rPr>
              <w:t>Lat</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14:paraId="1231A8F4" w14:textId="77777777" w:rsidR="00B04A5D" w:rsidRPr="00707CA8" w:rsidRDefault="00B04A5D" w:rsidP="0015597F">
            <w:pPr>
              <w:pStyle w:val="Tablehead"/>
              <w:rPr>
                <w:i/>
                <w:szCs w:val="22"/>
              </w:rPr>
            </w:pPr>
            <w:r w:rsidRPr="00707CA8">
              <w:rPr>
                <w:i/>
                <w:szCs w:val="22"/>
              </w:rPr>
              <w:t>R</w:t>
            </w:r>
            <w:r w:rsidRPr="000C20D1">
              <w:rPr>
                <w:iCs/>
                <w:szCs w:val="22"/>
                <w:vertAlign w:val="subscript"/>
              </w:rPr>
              <w:t>0.01</w:t>
            </w:r>
          </w:p>
        </w:tc>
        <w:tc>
          <w:tcPr>
            <w:tcW w:w="374" w:type="pct"/>
            <w:tcBorders>
              <w:top w:val="single" w:sz="4" w:space="0" w:color="auto"/>
              <w:left w:val="nil"/>
              <w:bottom w:val="single" w:sz="4" w:space="0" w:color="auto"/>
              <w:right w:val="single" w:sz="4" w:space="0" w:color="auto"/>
            </w:tcBorders>
            <w:shd w:val="clear" w:color="auto" w:fill="auto"/>
            <w:noWrap/>
            <w:vAlign w:val="bottom"/>
            <w:hideMark/>
          </w:tcPr>
          <w:p w14:paraId="162B5DF4" w14:textId="77777777" w:rsidR="00B04A5D" w:rsidRPr="00707CA8" w:rsidRDefault="00B04A5D" w:rsidP="0015597F">
            <w:pPr>
              <w:pStyle w:val="Tablehead"/>
              <w:rPr>
                <w:i/>
                <w:szCs w:val="22"/>
              </w:rPr>
            </w:pPr>
            <w:proofErr w:type="spellStart"/>
            <w:r w:rsidRPr="00707CA8">
              <w:rPr>
                <w:i/>
                <w:szCs w:val="22"/>
              </w:rPr>
              <w:t>h</w:t>
            </w:r>
            <w:r w:rsidRPr="000C20D1">
              <w:rPr>
                <w:i/>
                <w:szCs w:val="22"/>
                <w:vertAlign w:val="subscript"/>
              </w:rPr>
              <w:t>ES</w:t>
            </w:r>
            <w:proofErr w:type="spellEnd"/>
          </w:p>
        </w:tc>
        <w:tc>
          <w:tcPr>
            <w:tcW w:w="716" w:type="pct"/>
            <w:tcBorders>
              <w:top w:val="single" w:sz="4" w:space="0" w:color="auto"/>
              <w:left w:val="nil"/>
              <w:bottom w:val="single" w:sz="4" w:space="0" w:color="auto"/>
              <w:right w:val="single" w:sz="4" w:space="0" w:color="auto"/>
            </w:tcBorders>
            <w:shd w:val="clear" w:color="auto" w:fill="auto"/>
            <w:vAlign w:val="bottom"/>
          </w:tcPr>
          <w:p w14:paraId="18C00DCB" w14:textId="77777777" w:rsidR="00B04A5D" w:rsidRPr="00707CA8" w:rsidRDefault="00B04A5D" w:rsidP="0015597F">
            <w:pPr>
              <w:pStyle w:val="Tablehead"/>
              <w:rPr>
                <w:szCs w:val="22"/>
              </w:rPr>
            </w:pPr>
            <w:r w:rsidRPr="00707CA8">
              <w:rPr>
                <w:szCs w:val="22"/>
              </w:rPr>
              <w:t>Rain index</w:t>
            </w:r>
          </w:p>
        </w:tc>
        <w:tc>
          <w:tcPr>
            <w:tcW w:w="240" w:type="pct"/>
            <w:tcBorders>
              <w:top w:val="single" w:sz="4" w:space="0" w:color="auto"/>
              <w:left w:val="nil"/>
              <w:bottom w:val="single" w:sz="4" w:space="0" w:color="auto"/>
              <w:right w:val="single" w:sz="4" w:space="0" w:color="auto"/>
            </w:tcBorders>
            <w:shd w:val="clear" w:color="auto" w:fill="auto"/>
            <w:vAlign w:val="bottom"/>
          </w:tcPr>
          <w:p w14:paraId="1ADDE869" w14:textId="77777777" w:rsidR="00B04A5D" w:rsidRPr="00707CA8" w:rsidRDefault="00B04A5D" w:rsidP="0015597F">
            <w:pPr>
              <w:pStyle w:val="Tablehead"/>
              <w:rPr>
                <w:szCs w:val="22"/>
              </w:rPr>
            </w:pPr>
            <w:r w:rsidRPr="00707CA8">
              <w:rPr>
                <w:szCs w:val="22"/>
              </w:rPr>
              <w:t>ε</w:t>
            </w:r>
          </w:p>
        </w:tc>
        <w:tc>
          <w:tcPr>
            <w:tcW w:w="414" w:type="pct"/>
            <w:tcBorders>
              <w:top w:val="single" w:sz="4" w:space="0" w:color="auto"/>
              <w:left w:val="nil"/>
              <w:bottom w:val="single" w:sz="4" w:space="0" w:color="auto"/>
              <w:right w:val="single" w:sz="4" w:space="0" w:color="auto"/>
            </w:tcBorders>
            <w:shd w:val="clear" w:color="auto" w:fill="auto"/>
            <w:vAlign w:val="bottom"/>
          </w:tcPr>
          <w:p w14:paraId="4E29B872" w14:textId="77777777" w:rsidR="00B04A5D" w:rsidRPr="00707CA8" w:rsidRDefault="00B04A5D" w:rsidP="0015597F">
            <w:pPr>
              <w:pStyle w:val="Tablehead"/>
              <w:rPr>
                <w:i/>
                <w:szCs w:val="22"/>
              </w:rPr>
            </w:pPr>
            <w:proofErr w:type="spellStart"/>
            <w:r w:rsidRPr="00707CA8">
              <w:rPr>
                <w:i/>
                <w:szCs w:val="22"/>
              </w:rPr>
              <w:t>h</w:t>
            </w:r>
            <w:r w:rsidRPr="000C20D1">
              <w:rPr>
                <w:i/>
                <w:szCs w:val="22"/>
                <w:vertAlign w:val="subscript"/>
              </w:rPr>
              <w:t>rain</w:t>
            </w:r>
            <w:proofErr w:type="spellEnd"/>
          </w:p>
        </w:tc>
        <w:tc>
          <w:tcPr>
            <w:tcW w:w="289" w:type="pct"/>
            <w:tcBorders>
              <w:top w:val="single" w:sz="4" w:space="0" w:color="auto"/>
              <w:left w:val="nil"/>
              <w:bottom w:val="single" w:sz="4" w:space="0" w:color="auto"/>
              <w:right w:val="single" w:sz="4" w:space="0" w:color="auto"/>
            </w:tcBorders>
            <w:shd w:val="clear" w:color="auto" w:fill="auto"/>
            <w:vAlign w:val="bottom"/>
          </w:tcPr>
          <w:p w14:paraId="3195BF03" w14:textId="77777777" w:rsidR="00B04A5D" w:rsidRPr="00707CA8" w:rsidRDefault="00B04A5D" w:rsidP="0015597F">
            <w:pPr>
              <w:pStyle w:val="Tablehead"/>
              <w:rPr>
                <w:szCs w:val="22"/>
              </w:rPr>
            </w:pPr>
            <w:r w:rsidRPr="00707CA8">
              <w:rPr>
                <w:szCs w:val="22"/>
              </w:rPr>
              <w:t>Lat</w:t>
            </w:r>
          </w:p>
        </w:tc>
        <w:tc>
          <w:tcPr>
            <w:tcW w:w="441" w:type="pct"/>
            <w:tcBorders>
              <w:top w:val="single" w:sz="4" w:space="0" w:color="auto"/>
              <w:left w:val="nil"/>
              <w:bottom w:val="single" w:sz="4" w:space="0" w:color="auto"/>
              <w:right w:val="single" w:sz="4" w:space="0" w:color="auto"/>
            </w:tcBorders>
            <w:shd w:val="clear" w:color="auto" w:fill="auto"/>
            <w:vAlign w:val="bottom"/>
          </w:tcPr>
          <w:p w14:paraId="58CDA883" w14:textId="7B899432" w:rsidR="00B04A5D" w:rsidRPr="00707CA8" w:rsidRDefault="000C20D1" w:rsidP="0015597F">
            <w:pPr>
              <w:pStyle w:val="Tablehead"/>
              <w:rPr>
                <w:i/>
                <w:szCs w:val="22"/>
              </w:rPr>
            </w:pPr>
            <w:r w:rsidRPr="00707CA8">
              <w:rPr>
                <w:i/>
                <w:szCs w:val="22"/>
              </w:rPr>
              <w:t>R</w:t>
            </w:r>
            <w:r w:rsidRPr="000C20D1">
              <w:rPr>
                <w:iCs/>
                <w:szCs w:val="22"/>
                <w:vertAlign w:val="subscript"/>
              </w:rPr>
              <w:t>0.01</w:t>
            </w:r>
          </w:p>
        </w:tc>
        <w:tc>
          <w:tcPr>
            <w:tcW w:w="374" w:type="pct"/>
            <w:tcBorders>
              <w:top w:val="single" w:sz="4" w:space="0" w:color="auto"/>
              <w:left w:val="nil"/>
              <w:bottom w:val="single" w:sz="4" w:space="0" w:color="auto"/>
              <w:right w:val="single" w:sz="4" w:space="0" w:color="auto"/>
            </w:tcBorders>
            <w:shd w:val="clear" w:color="auto" w:fill="auto"/>
            <w:vAlign w:val="bottom"/>
          </w:tcPr>
          <w:p w14:paraId="64C67BEF" w14:textId="77777777" w:rsidR="00B04A5D" w:rsidRPr="00707CA8" w:rsidRDefault="00B04A5D" w:rsidP="0015597F">
            <w:pPr>
              <w:pStyle w:val="Tablehead"/>
              <w:rPr>
                <w:i/>
                <w:szCs w:val="22"/>
              </w:rPr>
            </w:pPr>
            <w:proofErr w:type="spellStart"/>
            <w:r w:rsidRPr="00707CA8">
              <w:rPr>
                <w:i/>
                <w:szCs w:val="22"/>
              </w:rPr>
              <w:t>h</w:t>
            </w:r>
            <w:r w:rsidRPr="000C20D1">
              <w:rPr>
                <w:i/>
                <w:szCs w:val="22"/>
                <w:vertAlign w:val="subscript"/>
              </w:rPr>
              <w:t>ES</w:t>
            </w:r>
            <w:proofErr w:type="spellEnd"/>
          </w:p>
        </w:tc>
      </w:tr>
      <w:tr w:rsidR="00B04A5D" w:rsidRPr="00707CA8" w14:paraId="1784F3BC"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264A972D" w14:textId="77777777" w:rsidR="00B04A5D" w:rsidRPr="00707CA8" w:rsidRDefault="00B04A5D" w:rsidP="0015597F">
            <w:pPr>
              <w:pStyle w:val="Tabletext"/>
              <w:jc w:val="center"/>
              <w:rPr>
                <w:szCs w:val="22"/>
              </w:rPr>
            </w:pPr>
            <w:r w:rsidRPr="00707CA8">
              <w:rPr>
                <w:szCs w:val="22"/>
              </w:rPr>
              <w:t>1</w:t>
            </w:r>
          </w:p>
        </w:tc>
        <w:tc>
          <w:tcPr>
            <w:tcW w:w="240" w:type="pct"/>
            <w:tcBorders>
              <w:top w:val="nil"/>
              <w:left w:val="nil"/>
              <w:bottom w:val="single" w:sz="4" w:space="0" w:color="auto"/>
              <w:right w:val="single" w:sz="4" w:space="0" w:color="auto"/>
            </w:tcBorders>
            <w:shd w:val="clear" w:color="auto" w:fill="auto"/>
            <w:noWrap/>
            <w:vAlign w:val="bottom"/>
            <w:hideMark/>
          </w:tcPr>
          <w:p w14:paraId="1696687A"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2332BC9B" w14:textId="192F27E3" w:rsidR="00B04A5D" w:rsidRPr="00707CA8" w:rsidRDefault="00B04A5D" w:rsidP="0015597F">
            <w:pPr>
              <w:pStyle w:val="Tabletext"/>
              <w:jc w:val="center"/>
              <w:rPr>
                <w:szCs w:val="22"/>
              </w:rPr>
            </w:pPr>
            <w:r w:rsidRPr="00707CA8">
              <w:rPr>
                <w:szCs w:val="22"/>
              </w:rPr>
              <w:t>5</w:t>
            </w:r>
            <w:r w:rsidR="00FA347A">
              <w:rPr>
                <w:szCs w:val="22"/>
              </w:rPr>
              <w:t xml:space="preserve"> </w:t>
            </w:r>
            <w:r w:rsidRPr="00707CA8">
              <w:rPr>
                <w:szCs w:val="22"/>
              </w:rPr>
              <w:t>000</w:t>
            </w:r>
          </w:p>
        </w:tc>
        <w:tc>
          <w:tcPr>
            <w:tcW w:w="341" w:type="pct"/>
            <w:tcBorders>
              <w:top w:val="nil"/>
              <w:left w:val="nil"/>
              <w:bottom w:val="single" w:sz="4" w:space="0" w:color="auto"/>
              <w:right w:val="single" w:sz="4" w:space="0" w:color="auto"/>
            </w:tcBorders>
            <w:shd w:val="clear" w:color="auto" w:fill="auto"/>
            <w:noWrap/>
            <w:vAlign w:val="bottom"/>
            <w:hideMark/>
          </w:tcPr>
          <w:p w14:paraId="6C7A4732"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2A0A2E8B"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63A85B31" w14:textId="77777777" w:rsidR="00B04A5D" w:rsidRPr="00707CA8" w:rsidRDefault="00B04A5D" w:rsidP="0015597F">
            <w:pPr>
              <w:pStyle w:val="Tabletext"/>
              <w:jc w:val="center"/>
              <w:rPr>
                <w:szCs w:val="22"/>
              </w:rPr>
            </w:pPr>
            <w:r w:rsidRPr="00707CA8">
              <w:rPr>
                <w:szCs w:val="22"/>
              </w:rPr>
              <w:t>0</w:t>
            </w:r>
          </w:p>
        </w:tc>
        <w:tc>
          <w:tcPr>
            <w:tcW w:w="716" w:type="pct"/>
            <w:tcBorders>
              <w:top w:val="nil"/>
              <w:left w:val="nil"/>
              <w:bottom w:val="single" w:sz="4" w:space="0" w:color="auto"/>
              <w:right w:val="single" w:sz="4" w:space="0" w:color="auto"/>
            </w:tcBorders>
            <w:vAlign w:val="bottom"/>
          </w:tcPr>
          <w:p w14:paraId="4CBF58B1" w14:textId="77777777" w:rsidR="00B04A5D" w:rsidRPr="00707CA8" w:rsidRDefault="00B04A5D" w:rsidP="0015597F">
            <w:pPr>
              <w:pStyle w:val="Tabletext"/>
              <w:jc w:val="center"/>
              <w:rPr>
                <w:szCs w:val="22"/>
              </w:rPr>
            </w:pPr>
            <w:r w:rsidRPr="00707CA8">
              <w:rPr>
                <w:szCs w:val="22"/>
              </w:rPr>
              <w:t>28</w:t>
            </w:r>
          </w:p>
        </w:tc>
        <w:tc>
          <w:tcPr>
            <w:tcW w:w="240" w:type="pct"/>
            <w:tcBorders>
              <w:top w:val="nil"/>
              <w:left w:val="nil"/>
              <w:bottom w:val="single" w:sz="4" w:space="0" w:color="auto"/>
              <w:right w:val="single" w:sz="4" w:space="0" w:color="auto"/>
            </w:tcBorders>
            <w:vAlign w:val="bottom"/>
          </w:tcPr>
          <w:p w14:paraId="63BA5BBC"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7F5E288A" w14:textId="6ACE0FC6"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5A462FE4"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51A81E1C"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vAlign w:val="bottom"/>
          </w:tcPr>
          <w:p w14:paraId="399801AC" w14:textId="77777777" w:rsidR="00B04A5D" w:rsidRPr="00707CA8" w:rsidRDefault="00B04A5D" w:rsidP="0015597F">
            <w:pPr>
              <w:pStyle w:val="Tabletext"/>
              <w:jc w:val="center"/>
              <w:rPr>
                <w:szCs w:val="22"/>
              </w:rPr>
            </w:pPr>
            <w:r w:rsidRPr="00707CA8">
              <w:rPr>
                <w:szCs w:val="22"/>
              </w:rPr>
              <w:t>0</w:t>
            </w:r>
          </w:p>
        </w:tc>
      </w:tr>
      <w:tr w:rsidR="00B04A5D" w:rsidRPr="00707CA8" w14:paraId="638E5BBA"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62873B60" w14:textId="77777777" w:rsidR="00B04A5D" w:rsidRPr="00707CA8" w:rsidRDefault="00B04A5D" w:rsidP="0015597F">
            <w:pPr>
              <w:pStyle w:val="Tabletext"/>
              <w:jc w:val="center"/>
              <w:rPr>
                <w:szCs w:val="22"/>
              </w:rPr>
            </w:pPr>
            <w:r w:rsidRPr="00707CA8">
              <w:rPr>
                <w:szCs w:val="22"/>
              </w:rPr>
              <w:t>2</w:t>
            </w:r>
          </w:p>
        </w:tc>
        <w:tc>
          <w:tcPr>
            <w:tcW w:w="240" w:type="pct"/>
            <w:tcBorders>
              <w:top w:val="nil"/>
              <w:left w:val="nil"/>
              <w:bottom w:val="single" w:sz="4" w:space="0" w:color="auto"/>
              <w:right w:val="single" w:sz="4" w:space="0" w:color="auto"/>
            </w:tcBorders>
            <w:shd w:val="clear" w:color="auto" w:fill="auto"/>
            <w:noWrap/>
            <w:vAlign w:val="bottom"/>
            <w:hideMark/>
          </w:tcPr>
          <w:p w14:paraId="78FDC809"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AEFEC45" w14:textId="6E67E900" w:rsidR="00B04A5D" w:rsidRPr="00707CA8" w:rsidRDefault="00B04A5D" w:rsidP="0015597F">
            <w:pPr>
              <w:pStyle w:val="Tabletext"/>
              <w:jc w:val="center"/>
              <w:rPr>
                <w:szCs w:val="22"/>
              </w:rPr>
            </w:pPr>
            <w:r w:rsidRPr="00707CA8">
              <w:rPr>
                <w:szCs w:val="22"/>
              </w:rPr>
              <w:t>5</w:t>
            </w:r>
            <w:r w:rsidR="00FA347A">
              <w:rPr>
                <w:szCs w:val="22"/>
              </w:rPr>
              <w:t xml:space="preserve"> </w:t>
            </w:r>
            <w:r w:rsidRPr="00707CA8">
              <w:rPr>
                <w:szCs w:val="22"/>
              </w:rPr>
              <w:t>000</w:t>
            </w:r>
          </w:p>
        </w:tc>
        <w:tc>
          <w:tcPr>
            <w:tcW w:w="341" w:type="pct"/>
            <w:tcBorders>
              <w:top w:val="nil"/>
              <w:left w:val="nil"/>
              <w:bottom w:val="single" w:sz="4" w:space="0" w:color="auto"/>
              <w:right w:val="single" w:sz="4" w:space="0" w:color="auto"/>
            </w:tcBorders>
            <w:shd w:val="clear" w:color="auto" w:fill="auto"/>
            <w:noWrap/>
            <w:vAlign w:val="bottom"/>
            <w:hideMark/>
          </w:tcPr>
          <w:p w14:paraId="2147D53B"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5BCBFAD2"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3B622195" w14:textId="77777777" w:rsidR="00B04A5D" w:rsidRPr="00707CA8" w:rsidRDefault="00B04A5D" w:rsidP="0015597F">
            <w:pPr>
              <w:pStyle w:val="Tabletext"/>
              <w:jc w:val="center"/>
              <w:rPr>
                <w:szCs w:val="22"/>
              </w:rPr>
            </w:pPr>
            <w:r w:rsidRPr="00707CA8">
              <w:rPr>
                <w:szCs w:val="22"/>
              </w:rPr>
              <w:t>500</w:t>
            </w:r>
          </w:p>
        </w:tc>
        <w:tc>
          <w:tcPr>
            <w:tcW w:w="716" w:type="pct"/>
            <w:tcBorders>
              <w:top w:val="nil"/>
              <w:left w:val="nil"/>
              <w:bottom w:val="single" w:sz="4" w:space="0" w:color="auto"/>
              <w:right w:val="single" w:sz="4" w:space="0" w:color="auto"/>
            </w:tcBorders>
            <w:vAlign w:val="bottom"/>
          </w:tcPr>
          <w:p w14:paraId="3EAF1C0F" w14:textId="77777777" w:rsidR="00B04A5D" w:rsidRPr="00707CA8" w:rsidRDefault="00B04A5D" w:rsidP="0015597F">
            <w:pPr>
              <w:pStyle w:val="Tabletext"/>
              <w:jc w:val="center"/>
              <w:rPr>
                <w:szCs w:val="22"/>
              </w:rPr>
            </w:pPr>
            <w:r w:rsidRPr="00707CA8">
              <w:rPr>
                <w:szCs w:val="22"/>
              </w:rPr>
              <w:t>29</w:t>
            </w:r>
          </w:p>
        </w:tc>
        <w:tc>
          <w:tcPr>
            <w:tcW w:w="240" w:type="pct"/>
            <w:tcBorders>
              <w:top w:val="nil"/>
              <w:left w:val="nil"/>
              <w:bottom w:val="single" w:sz="4" w:space="0" w:color="auto"/>
              <w:right w:val="single" w:sz="4" w:space="0" w:color="auto"/>
            </w:tcBorders>
            <w:vAlign w:val="bottom"/>
          </w:tcPr>
          <w:p w14:paraId="5ED43780"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0E62115B" w14:textId="4F48788B"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63407A17"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3B98C0BD"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vAlign w:val="bottom"/>
          </w:tcPr>
          <w:p w14:paraId="6E26DA37" w14:textId="77777777" w:rsidR="00B04A5D" w:rsidRPr="00707CA8" w:rsidRDefault="00B04A5D" w:rsidP="0015597F">
            <w:pPr>
              <w:pStyle w:val="Tabletext"/>
              <w:jc w:val="center"/>
              <w:rPr>
                <w:szCs w:val="22"/>
              </w:rPr>
            </w:pPr>
            <w:r w:rsidRPr="00707CA8">
              <w:rPr>
                <w:szCs w:val="22"/>
              </w:rPr>
              <w:t>500</w:t>
            </w:r>
          </w:p>
        </w:tc>
      </w:tr>
      <w:tr w:rsidR="00B04A5D" w:rsidRPr="00707CA8" w14:paraId="7B29368A"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6761D033" w14:textId="77777777" w:rsidR="00B04A5D" w:rsidRPr="00707CA8" w:rsidRDefault="00B04A5D" w:rsidP="0015597F">
            <w:pPr>
              <w:pStyle w:val="Tabletext"/>
              <w:jc w:val="center"/>
              <w:rPr>
                <w:szCs w:val="22"/>
              </w:rPr>
            </w:pPr>
            <w:r w:rsidRPr="00707CA8">
              <w:rPr>
                <w:szCs w:val="22"/>
              </w:rPr>
              <w:t>3</w:t>
            </w:r>
          </w:p>
        </w:tc>
        <w:tc>
          <w:tcPr>
            <w:tcW w:w="240" w:type="pct"/>
            <w:tcBorders>
              <w:top w:val="nil"/>
              <w:left w:val="nil"/>
              <w:bottom w:val="single" w:sz="4" w:space="0" w:color="auto"/>
              <w:right w:val="single" w:sz="4" w:space="0" w:color="auto"/>
            </w:tcBorders>
            <w:shd w:val="clear" w:color="auto" w:fill="auto"/>
            <w:noWrap/>
            <w:vAlign w:val="bottom"/>
            <w:hideMark/>
          </w:tcPr>
          <w:p w14:paraId="2E7D285E"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128270F3" w14:textId="779788F7" w:rsidR="00B04A5D" w:rsidRPr="00707CA8" w:rsidRDefault="00B04A5D" w:rsidP="0015597F">
            <w:pPr>
              <w:pStyle w:val="Tabletext"/>
              <w:jc w:val="center"/>
              <w:rPr>
                <w:szCs w:val="22"/>
              </w:rPr>
            </w:pPr>
            <w:r w:rsidRPr="00707CA8">
              <w:rPr>
                <w:szCs w:val="22"/>
              </w:rPr>
              <w:t>5</w:t>
            </w:r>
            <w:r w:rsidR="00FA347A">
              <w:rPr>
                <w:szCs w:val="22"/>
              </w:rPr>
              <w:t xml:space="preserve"> </w:t>
            </w:r>
            <w:r w:rsidRPr="00707CA8">
              <w:rPr>
                <w:szCs w:val="22"/>
              </w:rPr>
              <w:t>000</w:t>
            </w:r>
          </w:p>
        </w:tc>
        <w:tc>
          <w:tcPr>
            <w:tcW w:w="341" w:type="pct"/>
            <w:tcBorders>
              <w:top w:val="nil"/>
              <w:left w:val="nil"/>
              <w:bottom w:val="single" w:sz="4" w:space="0" w:color="auto"/>
              <w:right w:val="single" w:sz="4" w:space="0" w:color="auto"/>
            </w:tcBorders>
            <w:shd w:val="clear" w:color="auto" w:fill="auto"/>
            <w:noWrap/>
            <w:vAlign w:val="bottom"/>
            <w:hideMark/>
          </w:tcPr>
          <w:p w14:paraId="3133C2BD"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29C2A9CC"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2BF8C87C" w14:textId="68DD2702"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000</w:t>
            </w:r>
          </w:p>
        </w:tc>
        <w:tc>
          <w:tcPr>
            <w:tcW w:w="716" w:type="pct"/>
            <w:tcBorders>
              <w:top w:val="nil"/>
              <w:left w:val="nil"/>
              <w:bottom w:val="single" w:sz="4" w:space="0" w:color="auto"/>
              <w:right w:val="single" w:sz="4" w:space="0" w:color="auto"/>
            </w:tcBorders>
            <w:vAlign w:val="bottom"/>
          </w:tcPr>
          <w:p w14:paraId="022FFA91" w14:textId="77777777" w:rsidR="00B04A5D" w:rsidRPr="00707CA8" w:rsidRDefault="00B04A5D" w:rsidP="0015597F">
            <w:pPr>
              <w:pStyle w:val="Tabletext"/>
              <w:jc w:val="center"/>
              <w:rPr>
                <w:szCs w:val="22"/>
              </w:rPr>
            </w:pPr>
            <w:r w:rsidRPr="00707CA8">
              <w:rPr>
                <w:szCs w:val="22"/>
              </w:rPr>
              <w:t>30</w:t>
            </w:r>
          </w:p>
        </w:tc>
        <w:tc>
          <w:tcPr>
            <w:tcW w:w="240" w:type="pct"/>
            <w:tcBorders>
              <w:top w:val="nil"/>
              <w:left w:val="nil"/>
              <w:bottom w:val="single" w:sz="4" w:space="0" w:color="auto"/>
              <w:right w:val="single" w:sz="4" w:space="0" w:color="auto"/>
            </w:tcBorders>
            <w:vAlign w:val="bottom"/>
          </w:tcPr>
          <w:p w14:paraId="05AC4507"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3CE0C170" w14:textId="7CF4913B"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1569B062"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12A06DD4"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vAlign w:val="bottom"/>
          </w:tcPr>
          <w:p w14:paraId="2FA229C5" w14:textId="44981A8A" w:rsidR="00B04A5D" w:rsidRPr="00707CA8" w:rsidRDefault="00B04A5D" w:rsidP="0015597F">
            <w:pPr>
              <w:pStyle w:val="Tabletext"/>
              <w:jc w:val="center"/>
              <w:rPr>
                <w:szCs w:val="22"/>
              </w:rPr>
            </w:pPr>
            <w:r w:rsidRPr="00707CA8">
              <w:rPr>
                <w:szCs w:val="22"/>
              </w:rPr>
              <w:t>1</w:t>
            </w:r>
            <w:r w:rsidR="00D75E12">
              <w:rPr>
                <w:szCs w:val="22"/>
              </w:rPr>
              <w:t xml:space="preserve"> </w:t>
            </w:r>
            <w:r w:rsidRPr="00707CA8">
              <w:rPr>
                <w:szCs w:val="22"/>
              </w:rPr>
              <w:t>000</w:t>
            </w:r>
          </w:p>
        </w:tc>
      </w:tr>
      <w:tr w:rsidR="00B04A5D" w:rsidRPr="00707CA8" w14:paraId="71174DF6"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771E5360" w14:textId="77777777" w:rsidR="00B04A5D" w:rsidRPr="00707CA8" w:rsidRDefault="00B04A5D" w:rsidP="0015597F">
            <w:pPr>
              <w:pStyle w:val="Tabletext"/>
              <w:jc w:val="center"/>
              <w:rPr>
                <w:szCs w:val="22"/>
              </w:rPr>
            </w:pPr>
            <w:r w:rsidRPr="00707CA8">
              <w:rPr>
                <w:szCs w:val="22"/>
              </w:rPr>
              <w:t>4</w:t>
            </w:r>
          </w:p>
        </w:tc>
        <w:tc>
          <w:tcPr>
            <w:tcW w:w="240" w:type="pct"/>
            <w:tcBorders>
              <w:top w:val="nil"/>
              <w:left w:val="nil"/>
              <w:bottom w:val="single" w:sz="4" w:space="0" w:color="auto"/>
              <w:right w:val="single" w:sz="4" w:space="0" w:color="auto"/>
            </w:tcBorders>
            <w:shd w:val="clear" w:color="auto" w:fill="auto"/>
            <w:noWrap/>
            <w:vAlign w:val="bottom"/>
            <w:hideMark/>
          </w:tcPr>
          <w:p w14:paraId="617184D5"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5B01BC10" w14:textId="75F02564" w:rsidR="00B04A5D" w:rsidRPr="00707CA8" w:rsidRDefault="00B04A5D" w:rsidP="0015597F">
            <w:pPr>
              <w:pStyle w:val="Tabletext"/>
              <w:jc w:val="center"/>
              <w:rPr>
                <w:szCs w:val="22"/>
              </w:rPr>
            </w:pPr>
            <w:r w:rsidRPr="00707CA8">
              <w:rPr>
                <w:szCs w:val="22"/>
              </w:rPr>
              <w:t>5</w:t>
            </w:r>
            <w:r w:rsidR="00FA347A">
              <w:rPr>
                <w:szCs w:val="22"/>
              </w:rPr>
              <w:t xml:space="preserve"> </w:t>
            </w:r>
            <w:r w:rsidRPr="00707CA8">
              <w:rPr>
                <w:szCs w:val="22"/>
              </w:rPr>
              <w:t>000</w:t>
            </w:r>
          </w:p>
        </w:tc>
        <w:tc>
          <w:tcPr>
            <w:tcW w:w="341" w:type="pct"/>
            <w:tcBorders>
              <w:top w:val="nil"/>
              <w:left w:val="nil"/>
              <w:bottom w:val="single" w:sz="4" w:space="0" w:color="auto"/>
              <w:right w:val="single" w:sz="4" w:space="0" w:color="auto"/>
            </w:tcBorders>
            <w:shd w:val="clear" w:color="auto" w:fill="auto"/>
            <w:noWrap/>
            <w:vAlign w:val="bottom"/>
            <w:hideMark/>
          </w:tcPr>
          <w:p w14:paraId="6C98A619"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372909B0"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3C658179" w14:textId="77777777" w:rsidR="00B04A5D" w:rsidRPr="00707CA8" w:rsidRDefault="00B04A5D" w:rsidP="0015597F">
            <w:pPr>
              <w:pStyle w:val="Tabletext"/>
              <w:jc w:val="center"/>
              <w:rPr>
                <w:szCs w:val="22"/>
              </w:rPr>
            </w:pPr>
            <w:r w:rsidRPr="00707CA8">
              <w:rPr>
                <w:szCs w:val="22"/>
              </w:rPr>
              <w:t>0</w:t>
            </w:r>
          </w:p>
        </w:tc>
        <w:tc>
          <w:tcPr>
            <w:tcW w:w="716" w:type="pct"/>
            <w:tcBorders>
              <w:top w:val="nil"/>
              <w:left w:val="nil"/>
              <w:bottom w:val="single" w:sz="4" w:space="0" w:color="auto"/>
              <w:right w:val="single" w:sz="4" w:space="0" w:color="auto"/>
            </w:tcBorders>
            <w:vAlign w:val="bottom"/>
          </w:tcPr>
          <w:p w14:paraId="1D24E550" w14:textId="77777777" w:rsidR="00B04A5D" w:rsidRPr="00707CA8" w:rsidRDefault="00B04A5D" w:rsidP="0015597F">
            <w:pPr>
              <w:pStyle w:val="Tabletext"/>
              <w:jc w:val="center"/>
              <w:rPr>
                <w:szCs w:val="22"/>
              </w:rPr>
            </w:pPr>
            <w:r w:rsidRPr="00707CA8">
              <w:rPr>
                <w:szCs w:val="22"/>
              </w:rPr>
              <w:t>31</w:t>
            </w:r>
          </w:p>
        </w:tc>
        <w:tc>
          <w:tcPr>
            <w:tcW w:w="240" w:type="pct"/>
            <w:tcBorders>
              <w:top w:val="nil"/>
              <w:left w:val="nil"/>
              <w:bottom w:val="single" w:sz="4" w:space="0" w:color="auto"/>
              <w:right w:val="single" w:sz="4" w:space="0" w:color="auto"/>
            </w:tcBorders>
            <w:vAlign w:val="bottom"/>
          </w:tcPr>
          <w:p w14:paraId="2B7DE62F"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17F474CA" w14:textId="761ABAC5"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18312973"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310FDFDE"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vAlign w:val="bottom"/>
          </w:tcPr>
          <w:p w14:paraId="490C1F3D" w14:textId="77777777" w:rsidR="00B04A5D" w:rsidRPr="00707CA8" w:rsidRDefault="00B04A5D" w:rsidP="0015597F">
            <w:pPr>
              <w:pStyle w:val="Tabletext"/>
              <w:jc w:val="center"/>
              <w:rPr>
                <w:szCs w:val="22"/>
              </w:rPr>
            </w:pPr>
            <w:r w:rsidRPr="00707CA8">
              <w:rPr>
                <w:szCs w:val="22"/>
              </w:rPr>
              <w:t>0</w:t>
            </w:r>
          </w:p>
        </w:tc>
      </w:tr>
      <w:tr w:rsidR="00B04A5D" w:rsidRPr="00707CA8" w14:paraId="532D17B4"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2616B84D" w14:textId="77777777" w:rsidR="00B04A5D" w:rsidRPr="00707CA8" w:rsidRDefault="00B04A5D" w:rsidP="0015597F">
            <w:pPr>
              <w:pStyle w:val="Tabletext"/>
              <w:jc w:val="center"/>
              <w:rPr>
                <w:szCs w:val="22"/>
              </w:rPr>
            </w:pPr>
            <w:r w:rsidRPr="00707CA8">
              <w:rPr>
                <w:szCs w:val="22"/>
              </w:rPr>
              <w:t>5</w:t>
            </w:r>
          </w:p>
        </w:tc>
        <w:tc>
          <w:tcPr>
            <w:tcW w:w="240" w:type="pct"/>
            <w:tcBorders>
              <w:top w:val="nil"/>
              <w:left w:val="nil"/>
              <w:bottom w:val="single" w:sz="4" w:space="0" w:color="auto"/>
              <w:right w:val="single" w:sz="4" w:space="0" w:color="auto"/>
            </w:tcBorders>
            <w:shd w:val="clear" w:color="auto" w:fill="auto"/>
            <w:noWrap/>
            <w:vAlign w:val="bottom"/>
            <w:hideMark/>
          </w:tcPr>
          <w:p w14:paraId="50A92508"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03FE938E" w14:textId="025E627F" w:rsidR="00B04A5D" w:rsidRPr="00707CA8" w:rsidRDefault="00B04A5D" w:rsidP="0015597F">
            <w:pPr>
              <w:pStyle w:val="Tabletext"/>
              <w:jc w:val="center"/>
              <w:rPr>
                <w:szCs w:val="22"/>
              </w:rPr>
            </w:pPr>
            <w:r w:rsidRPr="00707CA8">
              <w:rPr>
                <w:szCs w:val="22"/>
              </w:rPr>
              <w:t>5</w:t>
            </w:r>
            <w:r w:rsidR="00FA347A">
              <w:rPr>
                <w:szCs w:val="22"/>
              </w:rPr>
              <w:t xml:space="preserve"> </w:t>
            </w:r>
            <w:r w:rsidRPr="00707CA8">
              <w:rPr>
                <w:szCs w:val="22"/>
              </w:rPr>
              <w:t>000</w:t>
            </w:r>
          </w:p>
        </w:tc>
        <w:tc>
          <w:tcPr>
            <w:tcW w:w="341" w:type="pct"/>
            <w:tcBorders>
              <w:top w:val="nil"/>
              <w:left w:val="nil"/>
              <w:bottom w:val="single" w:sz="4" w:space="0" w:color="auto"/>
              <w:right w:val="single" w:sz="4" w:space="0" w:color="auto"/>
            </w:tcBorders>
            <w:shd w:val="clear" w:color="auto" w:fill="auto"/>
            <w:noWrap/>
            <w:vAlign w:val="bottom"/>
            <w:hideMark/>
          </w:tcPr>
          <w:p w14:paraId="586F546C"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4206A906"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148F1357" w14:textId="77777777" w:rsidR="00B04A5D" w:rsidRPr="00707CA8" w:rsidRDefault="00B04A5D" w:rsidP="0015597F">
            <w:pPr>
              <w:pStyle w:val="Tabletext"/>
              <w:jc w:val="center"/>
              <w:rPr>
                <w:szCs w:val="22"/>
              </w:rPr>
            </w:pPr>
            <w:r w:rsidRPr="00707CA8">
              <w:rPr>
                <w:szCs w:val="22"/>
              </w:rPr>
              <w:t>500</w:t>
            </w:r>
          </w:p>
        </w:tc>
        <w:tc>
          <w:tcPr>
            <w:tcW w:w="716" w:type="pct"/>
            <w:tcBorders>
              <w:top w:val="nil"/>
              <w:left w:val="nil"/>
              <w:bottom w:val="single" w:sz="4" w:space="0" w:color="auto"/>
              <w:right w:val="single" w:sz="4" w:space="0" w:color="auto"/>
            </w:tcBorders>
            <w:vAlign w:val="bottom"/>
          </w:tcPr>
          <w:p w14:paraId="4FE5A102" w14:textId="77777777" w:rsidR="00B04A5D" w:rsidRPr="00707CA8" w:rsidRDefault="00B04A5D" w:rsidP="0015597F">
            <w:pPr>
              <w:pStyle w:val="Tabletext"/>
              <w:jc w:val="center"/>
              <w:rPr>
                <w:szCs w:val="22"/>
              </w:rPr>
            </w:pPr>
            <w:r w:rsidRPr="00707CA8">
              <w:rPr>
                <w:szCs w:val="22"/>
              </w:rPr>
              <w:t>32</w:t>
            </w:r>
          </w:p>
        </w:tc>
        <w:tc>
          <w:tcPr>
            <w:tcW w:w="240" w:type="pct"/>
            <w:tcBorders>
              <w:top w:val="nil"/>
              <w:left w:val="nil"/>
              <w:bottom w:val="single" w:sz="4" w:space="0" w:color="auto"/>
              <w:right w:val="single" w:sz="4" w:space="0" w:color="auto"/>
            </w:tcBorders>
            <w:vAlign w:val="bottom"/>
          </w:tcPr>
          <w:p w14:paraId="375EB09B"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46A9ECD8" w14:textId="3A3CE254"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7FEFFFB1"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353138B7"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vAlign w:val="bottom"/>
          </w:tcPr>
          <w:p w14:paraId="3C59916F" w14:textId="77777777" w:rsidR="00B04A5D" w:rsidRPr="00707CA8" w:rsidRDefault="00B04A5D" w:rsidP="0015597F">
            <w:pPr>
              <w:pStyle w:val="Tabletext"/>
              <w:jc w:val="center"/>
              <w:rPr>
                <w:szCs w:val="22"/>
              </w:rPr>
            </w:pPr>
            <w:r w:rsidRPr="00707CA8">
              <w:rPr>
                <w:szCs w:val="22"/>
              </w:rPr>
              <w:t>500</w:t>
            </w:r>
          </w:p>
        </w:tc>
      </w:tr>
      <w:tr w:rsidR="00B04A5D" w:rsidRPr="00707CA8" w14:paraId="53355758"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03F34011" w14:textId="77777777" w:rsidR="00B04A5D" w:rsidRPr="00707CA8" w:rsidRDefault="00B04A5D" w:rsidP="0015597F">
            <w:pPr>
              <w:pStyle w:val="Tabletext"/>
              <w:jc w:val="center"/>
              <w:rPr>
                <w:szCs w:val="22"/>
              </w:rPr>
            </w:pPr>
            <w:r w:rsidRPr="00707CA8">
              <w:rPr>
                <w:szCs w:val="22"/>
              </w:rPr>
              <w:t>6</w:t>
            </w:r>
          </w:p>
        </w:tc>
        <w:tc>
          <w:tcPr>
            <w:tcW w:w="240" w:type="pct"/>
            <w:tcBorders>
              <w:top w:val="nil"/>
              <w:left w:val="nil"/>
              <w:bottom w:val="single" w:sz="4" w:space="0" w:color="auto"/>
              <w:right w:val="single" w:sz="4" w:space="0" w:color="auto"/>
            </w:tcBorders>
            <w:shd w:val="clear" w:color="auto" w:fill="auto"/>
            <w:noWrap/>
            <w:vAlign w:val="bottom"/>
            <w:hideMark/>
          </w:tcPr>
          <w:p w14:paraId="25ED8054"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2360DA2E" w14:textId="7B1C760A" w:rsidR="00B04A5D" w:rsidRPr="00707CA8" w:rsidRDefault="00B04A5D" w:rsidP="0015597F">
            <w:pPr>
              <w:pStyle w:val="Tabletext"/>
              <w:jc w:val="center"/>
              <w:rPr>
                <w:szCs w:val="22"/>
              </w:rPr>
            </w:pPr>
            <w:r w:rsidRPr="00707CA8">
              <w:rPr>
                <w:szCs w:val="22"/>
              </w:rPr>
              <w:t>5</w:t>
            </w:r>
            <w:r w:rsidR="00FA347A">
              <w:rPr>
                <w:szCs w:val="22"/>
              </w:rPr>
              <w:t xml:space="preserve"> </w:t>
            </w:r>
            <w:r w:rsidRPr="00707CA8">
              <w:rPr>
                <w:szCs w:val="22"/>
              </w:rPr>
              <w:t>000</w:t>
            </w:r>
          </w:p>
        </w:tc>
        <w:tc>
          <w:tcPr>
            <w:tcW w:w="341" w:type="pct"/>
            <w:tcBorders>
              <w:top w:val="nil"/>
              <w:left w:val="nil"/>
              <w:bottom w:val="single" w:sz="4" w:space="0" w:color="auto"/>
              <w:right w:val="single" w:sz="4" w:space="0" w:color="auto"/>
            </w:tcBorders>
            <w:shd w:val="clear" w:color="auto" w:fill="auto"/>
            <w:noWrap/>
            <w:vAlign w:val="bottom"/>
            <w:hideMark/>
          </w:tcPr>
          <w:p w14:paraId="559ECB03"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47DF03B0"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519D495C" w14:textId="19CC66F2"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000</w:t>
            </w:r>
          </w:p>
        </w:tc>
        <w:tc>
          <w:tcPr>
            <w:tcW w:w="716" w:type="pct"/>
            <w:tcBorders>
              <w:top w:val="nil"/>
              <w:left w:val="nil"/>
              <w:bottom w:val="single" w:sz="4" w:space="0" w:color="auto"/>
              <w:right w:val="single" w:sz="4" w:space="0" w:color="auto"/>
            </w:tcBorders>
            <w:vAlign w:val="bottom"/>
          </w:tcPr>
          <w:p w14:paraId="1A1420C5" w14:textId="77777777" w:rsidR="00B04A5D" w:rsidRPr="00707CA8" w:rsidRDefault="00B04A5D" w:rsidP="0015597F">
            <w:pPr>
              <w:pStyle w:val="Tabletext"/>
              <w:jc w:val="center"/>
              <w:rPr>
                <w:szCs w:val="22"/>
              </w:rPr>
            </w:pPr>
            <w:r w:rsidRPr="00707CA8">
              <w:rPr>
                <w:szCs w:val="22"/>
              </w:rPr>
              <w:t>33</w:t>
            </w:r>
          </w:p>
        </w:tc>
        <w:tc>
          <w:tcPr>
            <w:tcW w:w="240" w:type="pct"/>
            <w:tcBorders>
              <w:top w:val="nil"/>
              <w:left w:val="nil"/>
              <w:bottom w:val="single" w:sz="4" w:space="0" w:color="auto"/>
              <w:right w:val="single" w:sz="4" w:space="0" w:color="auto"/>
            </w:tcBorders>
            <w:vAlign w:val="bottom"/>
          </w:tcPr>
          <w:p w14:paraId="1139F0F3"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76DD4369" w14:textId="5D528EA2"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217008A2"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6208017F"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vAlign w:val="bottom"/>
          </w:tcPr>
          <w:p w14:paraId="682E4C63" w14:textId="1686FFFD" w:rsidR="00B04A5D" w:rsidRPr="00707CA8" w:rsidRDefault="00B04A5D" w:rsidP="0015597F">
            <w:pPr>
              <w:pStyle w:val="Tabletext"/>
              <w:jc w:val="center"/>
              <w:rPr>
                <w:szCs w:val="22"/>
              </w:rPr>
            </w:pPr>
            <w:r w:rsidRPr="00707CA8">
              <w:rPr>
                <w:szCs w:val="22"/>
              </w:rPr>
              <w:t>1</w:t>
            </w:r>
            <w:r w:rsidR="00D75E12">
              <w:rPr>
                <w:szCs w:val="22"/>
              </w:rPr>
              <w:t xml:space="preserve"> </w:t>
            </w:r>
            <w:r w:rsidRPr="00707CA8">
              <w:rPr>
                <w:szCs w:val="22"/>
              </w:rPr>
              <w:t>000</w:t>
            </w:r>
          </w:p>
        </w:tc>
      </w:tr>
      <w:tr w:rsidR="00B04A5D" w:rsidRPr="00707CA8" w14:paraId="12FCA94E"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0649B98" w14:textId="77777777" w:rsidR="00B04A5D" w:rsidRPr="00707CA8" w:rsidRDefault="00B04A5D" w:rsidP="0015597F">
            <w:pPr>
              <w:pStyle w:val="Tabletext"/>
              <w:jc w:val="center"/>
              <w:rPr>
                <w:szCs w:val="22"/>
              </w:rPr>
            </w:pPr>
            <w:r w:rsidRPr="00707CA8">
              <w:rPr>
                <w:szCs w:val="22"/>
              </w:rPr>
              <w:t>7</w:t>
            </w:r>
          </w:p>
        </w:tc>
        <w:tc>
          <w:tcPr>
            <w:tcW w:w="240" w:type="pct"/>
            <w:tcBorders>
              <w:top w:val="nil"/>
              <w:left w:val="nil"/>
              <w:bottom w:val="single" w:sz="4" w:space="0" w:color="auto"/>
              <w:right w:val="single" w:sz="4" w:space="0" w:color="auto"/>
            </w:tcBorders>
            <w:shd w:val="clear" w:color="auto" w:fill="auto"/>
            <w:noWrap/>
            <w:vAlign w:val="bottom"/>
            <w:hideMark/>
          </w:tcPr>
          <w:p w14:paraId="6EB1DAC7"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822E5DA" w14:textId="6A9169F8" w:rsidR="00B04A5D" w:rsidRPr="00707CA8" w:rsidRDefault="00B04A5D" w:rsidP="0015597F">
            <w:pPr>
              <w:pStyle w:val="Tabletext"/>
              <w:jc w:val="center"/>
              <w:rPr>
                <w:szCs w:val="22"/>
              </w:rPr>
            </w:pPr>
            <w:r w:rsidRPr="00707CA8">
              <w:rPr>
                <w:szCs w:val="22"/>
              </w:rPr>
              <w:t>5</w:t>
            </w:r>
            <w:r w:rsidR="00FA347A">
              <w:rPr>
                <w:szCs w:val="22"/>
              </w:rPr>
              <w:t xml:space="preserve"> </w:t>
            </w:r>
            <w:r w:rsidRPr="00707CA8">
              <w:rPr>
                <w:szCs w:val="22"/>
              </w:rPr>
              <w:t>000</w:t>
            </w:r>
          </w:p>
        </w:tc>
        <w:tc>
          <w:tcPr>
            <w:tcW w:w="341" w:type="pct"/>
            <w:tcBorders>
              <w:top w:val="nil"/>
              <w:left w:val="nil"/>
              <w:bottom w:val="single" w:sz="4" w:space="0" w:color="auto"/>
              <w:right w:val="single" w:sz="4" w:space="0" w:color="auto"/>
            </w:tcBorders>
            <w:shd w:val="clear" w:color="auto" w:fill="auto"/>
            <w:noWrap/>
            <w:vAlign w:val="bottom"/>
            <w:hideMark/>
          </w:tcPr>
          <w:p w14:paraId="2DD8A2DB"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6AEC6A0C"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0AAD3AEF" w14:textId="77777777" w:rsidR="00B04A5D" w:rsidRPr="00707CA8" w:rsidRDefault="00B04A5D" w:rsidP="0015597F">
            <w:pPr>
              <w:pStyle w:val="Tabletext"/>
              <w:jc w:val="center"/>
              <w:rPr>
                <w:szCs w:val="22"/>
              </w:rPr>
            </w:pPr>
            <w:r w:rsidRPr="00707CA8">
              <w:rPr>
                <w:szCs w:val="22"/>
              </w:rPr>
              <w:t>0</w:t>
            </w:r>
          </w:p>
        </w:tc>
        <w:tc>
          <w:tcPr>
            <w:tcW w:w="716" w:type="pct"/>
            <w:tcBorders>
              <w:top w:val="nil"/>
              <w:left w:val="nil"/>
              <w:bottom w:val="single" w:sz="4" w:space="0" w:color="auto"/>
              <w:right w:val="single" w:sz="4" w:space="0" w:color="auto"/>
            </w:tcBorders>
            <w:vAlign w:val="bottom"/>
          </w:tcPr>
          <w:p w14:paraId="32BA9DF2" w14:textId="77777777" w:rsidR="00B04A5D" w:rsidRPr="00707CA8" w:rsidRDefault="00B04A5D" w:rsidP="0015597F">
            <w:pPr>
              <w:pStyle w:val="Tabletext"/>
              <w:jc w:val="center"/>
              <w:rPr>
                <w:szCs w:val="22"/>
              </w:rPr>
            </w:pPr>
            <w:r w:rsidRPr="00707CA8">
              <w:rPr>
                <w:szCs w:val="22"/>
              </w:rPr>
              <w:t>34</w:t>
            </w:r>
          </w:p>
        </w:tc>
        <w:tc>
          <w:tcPr>
            <w:tcW w:w="240" w:type="pct"/>
            <w:tcBorders>
              <w:top w:val="nil"/>
              <w:left w:val="nil"/>
              <w:bottom w:val="single" w:sz="4" w:space="0" w:color="auto"/>
              <w:right w:val="single" w:sz="4" w:space="0" w:color="auto"/>
            </w:tcBorders>
            <w:vAlign w:val="bottom"/>
          </w:tcPr>
          <w:p w14:paraId="3C4A0C74"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7FCC992D" w14:textId="2B527FB1"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671D47C9"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6957CE59"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vAlign w:val="bottom"/>
          </w:tcPr>
          <w:p w14:paraId="68940E7C" w14:textId="77777777" w:rsidR="00B04A5D" w:rsidRPr="00707CA8" w:rsidRDefault="00B04A5D" w:rsidP="0015597F">
            <w:pPr>
              <w:pStyle w:val="Tabletext"/>
              <w:jc w:val="center"/>
              <w:rPr>
                <w:szCs w:val="22"/>
              </w:rPr>
            </w:pPr>
            <w:r w:rsidRPr="00707CA8">
              <w:rPr>
                <w:szCs w:val="22"/>
              </w:rPr>
              <w:t>0</w:t>
            </w:r>
          </w:p>
        </w:tc>
      </w:tr>
      <w:tr w:rsidR="00B04A5D" w:rsidRPr="00707CA8" w14:paraId="0FBF6411"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01F7CB4A" w14:textId="77777777" w:rsidR="00B04A5D" w:rsidRPr="00707CA8" w:rsidRDefault="00B04A5D" w:rsidP="0015597F">
            <w:pPr>
              <w:pStyle w:val="Tabletext"/>
              <w:jc w:val="center"/>
              <w:rPr>
                <w:szCs w:val="22"/>
              </w:rPr>
            </w:pPr>
            <w:r w:rsidRPr="00707CA8">
              <w:rPr>
                <w:szCs w:val="22"/>
              </w:rPr>
              <w:t>8</w:t>
            </w:r>
          </w:p>
        </w:tc>
        <w:tc>
          <w:tcPr>
            <w:tcW w:w="240" w:type="pct"/>
            <w:tcBorders>
              <w:top w:val="nil"/>
              <w:left w:val="nil"/>
              <w:bottom w:val="single" w:sz="4" w:space="0" w:color="auto"/>
              <w:right w:val="single" w:sz="4" w:space="0" w:color="auto"/>
            </w:tcBorders>
            <w:shd w:val="clear" w:color="auto" w:fill="auto"/>
            <w:noWrap/>
            <w:vAlign w:val="bottom"/>
            <w:hideMark/>
          </w:tcPr>
          <w:p w14:paraId="1A3E80F8"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6AE66E94" w14:textId="2A0C90E0" w:rsidR="00B04A5D" w:rsidRPr="00707CA8" w:rsidRDefault="00B04A5D" w:rsidP="0015597F">
            <w:pPr>
              <w:pStyle w:val="Tabletext"/>
              <w:jc w:val="center"/>
              <w:rPr>
                <w:szCs w:val="22"/>
              </w:rPr>
            </w:pPr>
            <w:r w:rsidRPr="00707CA8">
              <w:rPr>
                <w:szCs w:val="22"/>
              </w:rPr>
              <w:t>5</w:t>
            </w:r>
            <w:r w:rsidR="00FA347A">
              <w:rPr>
                <w:szCs w:val="22"/>
              </w:rPr>
              <w:t xml:space="preserve"> </w:t>
            </w:r>
            <w:r w:rsidRPr="00707CA8">
              <w:rPr>
                <w:szCs w:val="22"/>
              </w:rPr>
              <w:t>000</w:t>
            </w:r>
          </w:p>
        </w:tc>
        <w:tc>
          <w:tcPr>
            <w:tcW w:w="341" w:type="pct"/>
            <w:tcBorders>
              <w:top w:val="nil"/>
              <w:left w:val="nil"/>
              <w:bottom w:val="single" w:sz="4" w:space="0" w:color="auto"/>
              <w:right w:val="single" w:sz="4" w:space="0" w:color="auto"/>
            </w:tcBorders>
            <w:shd w:val="clear" w:color="auto" w:fill="auto"/>
            <w:noWrap/>
            <w:vAlign w:val="bottom"/>
            <w:hideMark/>
          </w:tcPr>
          <w:p w14:paraId="252D155C"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4D992BFC"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083939EB" w14:textId="77777777" w:rsidR="00B04A5D" w:rsidRPr="00707CA8" w:rsidRDefault="00B04A5D" w:rsidP="0015597F">
            <w:pPr>
              <w:pStyle w:val="Tabletext"/>
              <w:jc w:val="center"/>
              <w:rPr>
                <w:szCs w:val="22"/>
              </w:rPr>
            </w:pPr>
            <w:r w:rsidRPr="00707CA8">
              <w:rPr>
                <w:szCs w:val="22"/>
              </w:rPr>
              <w:t>500</w:t>
            </w:r>
          </w:p>
        </w:tc>
        <w:tc>
          <w:tcPr>
            <w:tcW w:w="716" w:type="pct"/>
            <w:tcBorders>
              <w:top w:val="nil"/>
              <w:left w:val="nil"/>
              <w:bottom w:val="single" w:sz="4" w:space="0" w:color="auto"/>
              <w:right w:val="single" w:sz="4" w:space="0" w:color="auto"/>
            </w:tcBorders>
            <w:vAlign w:val="bottom"/>
          </w:tcPr>
          <w:p w14:paraId="166F97E8" w14:textId="77777777" w:rsidR="00B04A5D" w:rsidRPr="00707CA8" w:rsidRDefault="00B04A5D" w:rsidP="0015597F">
            <w:pPr>
              <w:pStyle w:val="Tabletext"/>
              <w:jc w:val="center"/>
              <w:rPr>
                <w:szCs w:val="22"/>
              </w:rPr>
            </w:pPr>
            <w:r w:rsidRPr="00707CA8">
              <w:rPr>
                <w:szCs w:val="22"/>
              </w:rPr>
              <w:t>35</w:t>
            </w:r>
          </w:p>
        </w:tc>
        <w:tc>
          <w:tcPr>
            <w:tcW w:w="240" w:type="pct"/>
            <w:tcBorders>
              <w:top w:val="nil"/>
              <w:left w:val="nil"/>
              <w:bottom w:val="single" w:sz="4" w:space="0" w:color="auto"/>
              <w:right w:val="single" w:sz="4" w:space="0" w:color="auto"/>
            </w:tcBorders>
            <w:vAlign w:val="bottom"/>
          </w:tcPr>
          <w:p w14:paraId="52236736"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333B6AD8" w14:textId="2F75033B"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097EAD59"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5BCCF0BE"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vAlign w:val="bottom"/>
          </w:tcPr>
          <w:p w14:paraId="603C98D1" w14:textId="77777777" w:rsidR="00B04A5D" w:rsidRPr="00707CA8" w:rsidRDefault="00B04A5D" w:rsidP="0015597F">
            <w:pPr>
              <w:pStyle w:val="Tabletext"/>
              <w:jc w:val="center"/>
              <w:rPr>
                <w:szCs w:val="22"/>
              </w:rPr>
            </w:pPr>
            <w:r w:rsidRPr="00707CA8">
              <w:rPr>
                <w:szCs w:val="22"/>
              </w:rPr>
              <w:t>500</w:t>
            </w:r>
          </w:p>
        </w:tc>
      </w:tr>
      <w:tr w:rsidR="00B04A5D" w:rsidRPr="00707CA8" w14:paraId="55BFA268"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C6EA75C" w14:textId="77777777" w:rsidR="00B04A5D" w:rsidRPr="00707CA8" w:rsidRDefault="00B04A5D" w:rsidP="0015597F">
            <w:pPr>
              <w:pStyle w:val="Tabletext"/>
              <w:jc w:val="center"/>
              <w:rPr>
                <w:szCs w:val="22"/>
              </w:rPr>
            </w:pPr>
            <w:r w:rsidRPr="00707CA8">
              <w:rPr>
                <w:szCs w:val="22"/>
              </w:rPr>
              <w:t>9</w:t>
            </w:r>
          </w:p>
        </w:tc>
        <w:tc>
          <w:tcPr>
            <w:tcW w:w="240" w:type="pct"/>
            <w:tcBorders>
              <w:top w:val="nil"/>
              <w:left w:val="nil"/>
              <w:bottom w:val="single" w:sz="4" w:space="0" w:color="auto"/>
              <w:right w:val="single" w:sz="4" w:space="0" w:color="auto"/>
            </w:tcBorders>
            <w:shd w:val="clear" w:color="auto" w:fill="auto"/>
            <w:noWrap/>
            <w:vAlign w:val="bottom"/>
            <w:hideMark/>
          </w:tcPr>
          <w:p w14:paraId="7C173D53"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22988F3E" w14:textId="210963BB" w:rsidR="00B04A5D" w:rsidRPr="00707CA8" w:rsidRDefault="00B04A5D" w:rsidP="0015597F">
            <w:pPr>
              <w:pStyle w:val="Tabletext"/>
              <w:jc w:val="center"/>
              <w:rPr>
                <w:szCs w:val="22"/>
              </w:rPr>
            </w:pPr>
            <w:r w:rsidRPr="00707CA8">
              <w:rPr>
                <w:szCs w:val="22"/>
              </w:rPr>
              <w:t>5</w:t>
            </w:r>
            <w:r w:rsidR="00FA347A">
              <w:rPr>
                <w:szCs w:val="22"/>
              </w:rPr>
              <w:t xml:space="preserve"> </w:t>
            </w:r>
            <w:r w:rsidRPr="00707CA8">
              <w:rPr>
                <w:szCs w:val="22"/>
              </w:rPr>
              <w:t>000</w:t>
            </w:r>
          </w:p>
        </w:tc>
        <w:tc>
          <w:tcPr>
            <w:tcW w:w="341" w:type="pct"/>
            <w:tcBorders>
              <w:top w:val="nil"/>
              <w:left w:val="nil"/>
              <w:bottom w:val="single" w:sz="4" w:space="0" w:color="auto"/>
              <w:right w:val="single" w:sz="4" w:space="0" w:color="auto"/>
            </w:tcBorders>
            <w:shd w:val="clear" w:color="auto" w:fill="auto"/>
            <w:noWrap/>
            <w:vAlign w:val="bottom"/>
            <w:hideMark/>
          </w:tcPr>
          <w:p w14:paraId="51BBFB30"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33A04D16"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27BA0701" w14:textId="5F422A5B"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000</w:t>
            </w:r>
          </w:p>
        </w:tc>
        <w:tc>
          <w:tcPr>
            <w:tcW w:w="716" w:type="pct"/>
            <w:tcBorders>
              <w:top w:val="nil"/>
              <w:left w:val="nil"/>
              <w:bottom w:val="single" w:sz="4" w:space="0" w:color="auto"/>
              <w:right w:val="single" w:sz="4" w:space="0" w:color="auto"/>
            </w:tcBorders>
            <w:vAlign w:val="bottom"/>
          </w:tcPr>
          <w:p w14:paraId="26AB8C2E" w14:textId="77777777" w:rsidR="00B04A5D" w:rsidRPr="00707CA8" w:rsidRDefault="00B04A5D" w:rsidP="0015597F">
            <w:pPr>
              <w:pStyle w:val="Tabletext"/>
              <w:jc w:val="center"/>
              <w:rPr>
                <w:szCs w:val="22"/>
              </w:rPr>
            </w:pPr>
            <w:r w:rsidRPr="00707CA8">
              <w:rPr>
                <w:szCs w:val="22"/>
              </w:rPr>
              <w:t>36</w:t>
            </w:r>
          </w:p>
        </w:tc>
        <w:tc>
          <w:tcPr>
            <w:tcW w:w="240" w:type="pct"/>
            <w:tcBorders>
              <w:top w:val="nil"/>
              <w:left w:val="nil"/>
              <w:bottom w:val="single" w:sz="4" w:space="0" w:color="auto"/>
              <w:right w:val="single" w:sz="4" w:space="0" w:color="auto"/>
            </w:tcBorders>
            <w:vAlign w:val="bottom"/>
          </w:tcPr>
          <w:p w14:paraId="1E2D79E2"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51A99D48" w14:textId="0C472623"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7303A640"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6E0DCFF2"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vAlign w:val="bottom"/>
          </w:tcPr>
          <w:p w14:paraId="22EF69EE" w14:textId="344B9C9D" w:rsidR="00B04A5D" w:rsidRPr="00707CA8" w:rsidRDefault="00B04A5D" w:rsidP="0015597F">
            <w:pPr>
              <w:pStyle w:val="Tabletext"/>
              <w:jc w:val="center"/>
              <w:rPr>
                <w:szCs w:val="22"/>
              </w:rPr>
            </w:pPr>
            <w:r w:rsidRPr="00707CA8">
              <w:rPr>
                <w:szCs w:val="22"/>
              </w:rPr>
              <w:t>1</w:t>
            </w:r>
            <w:r w:rsidR="00D75E12">
              <w:rPr>
                <w:szCs w:val="22"/>
              </w:rPr>
              <w:t xml:space="preserve"> </w:t>
            </w:r>
            <w:r w:rsidRPr="00707CA8">
              <w:rPr>
                <w:szCs w:val="22"/>
              </w:rPr>
              <w:t>000</w:t>
            </w:r>
          </w:p>
        </w:tc>
      </w:tr>
      <w:tr w:rsidR="00B04A5D" w:rsidRPr="00707CA8" w14:paraId="504E7CFD"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3C64C8B" w14:textId="77777777" w:rsidR="00B04A5D" w:rsidRPr="00707CA8" w:rsidRDefault="00B04A5D" w:rsidP="0015597F">
            <w:pPr>
              <w:pStyle w:val="Tabletext"/>
              <w:jc w:val="center"/>
              <w:rPr>
                <w:szCs w:val="22"/>
              </w:rPr>
            </w:pPr>
            <w:r w:rsidRPr="00707CA8">
              <w:rPr>
                <w:szCs w:val="22"/>
              </w:rPr>
              <w:t>10</w:t>
            </w:r>
          </w:p>
        </w:tc>
        <w:tc>
          <w:tcPr>
            <w:tcW w:w="240" w:type="pct"/>
            <w:tcBorders>
              <w:top w:val="nil"/>
              <w:left w:val="nil"/>
              <w:bottom w:val="single" w:sz="4" w:space="0" w:color="auto"/>
              <w:right w:val="single" w:sz="4" w:space="0" w:color="auto"/>
            </w:tcBorders>
            <w:shd w:val="clear" w:color="auto" w:fill="auto"/>
            <w:noWrap/>
            <w:vAlign w:val="bottom"/>
            <w:hideMark/>
          </w:tcPr>
          <w:p w14:paraId="59734563"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639DF73" w14:textId="6DE073A4" w:rsidR="00B04A5D" w:rsidRPr="00707CA8" w:rsidRDefault="00B04A5D" w:rsidP="0015597F">
            <w:pPr>
              <w:pStyle w:val="Tabletext"/>
              <w:jc w:val="center"/>
              <w:rPr>
                <w:szCs w:val="22"/>
              </w:rPr>
            </w:pPr>
            <w:r w:rsidRPr="00707CA8">
              <w:rPr>
                <w:szCs w:val="22"/>
              </w:rPr>
              <w:t>3</w:t>
            </w:r>
            <w:r w:rsidR="00FA347A">
              <w:rPr>
                <w:szCs w:val="22"/>
              </w:rPr>
              <w:t xml:space="preserve"> </w:t>
            </w:r>
            <w:r w:rsidRPr="00707CA8">
              <w:rPr>
                <w:szCs w:val="22"/>
              </w:rPr>
              <w:t>950</w:t>
            </w:r>
          </w:p>
        </w:tc>
        <w:tc>
          <w:tcPr>
            <w:tcW w:w="341" w:type="pct"/>
            <w:tcBorders>
              <w:top w:val="nil"/>
              <w:left w:val="nil"/>
              <w:bottom w:val="single" w:sz="4" w:space="0" w:color="auto"/>
              <w:right w:val="single" w:sz="4" w:space="0" w:color="auto"/>
            </w:tcBorders>
            <w:shd w:val="clear" w:color="auto" w:fill="auto"/>
            <w:noWrap/>
            <w:vAlign w:val="bottom"/>
            <w:hideMark/>
          </w:tcPr>
          <w:p w14:paraId="653E1B9D"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1AB631E6"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5AA5128E" w14:textId="77777777" w:rsidR="00B04A5D" w:rsidRPr="00707CA8" w:rsidRDefault="00B04A5D" w:rsidP="0015597F">
            <w:pPr>
              <w:pStyle w:val="Tabletext"/>
              <w:jc w:val="center"/>
              <w:rPr>
                <w:szCs w:val="22"/>
              </w:rPr>
            </w:pPr>
            <w:r w:rsidRPr="00707CA8">
              <w:rPr>
                <w:szCs w:val="22"/>
              </w:rPr>
              <w:t>0</w:t>
            </w:r>
          </w:p>
        </w:tc>
        <w:tc>
          <w:tcPr>
            <w:tcW w:w="716" w:type="pct"/>
            <w:tcBorders>
              <w:top w:val="nil"/>
              <w:left w:val="nil"/>
              <w:bottom w:val="single" w:sz="4" w:space="0" w:color="auto"/>
              <w:right w:val="single" w:sz="4" w:space="0" w:color="auto"/>
            </w:tcBorders>
            <w:vAlign w:val="bottom"/>
          </w:tcPr>
          <w:p w14:paraId="09C5AECD" w14:textId="77777777" w:rsidR="00B04A5D" w:rsidRPr="00707CA8" w:rsidRDefault="00B04A5D" w:rsidP="0015597F">
            <w:pPr>
              <w:pStyle w:val="Tabletext"/>
              <w:jc w:val="center"/>
              <w:rPr>
                <w:szCs w:val="22"/>
              </w:rPr>
            </w:pPr>
            <w:r w:rsidRPr="00707CA8">
              <w:rPr>
                <w:szCs w:val="22"/>
              </w:rPr>
              <w:t>37</w:t>
            </w:r>
          </w:p>
        </w:tc>
        <w:tc>
          <w:tcPr>
            <w:tcW w:w="240" w:type="pct"/>
            <w:tcBorders>
              <w:top w:val="nil"/>
              <w:left w:val="nil"/>
              <w:bottom w:val="single" w:sz="4" w:space="0" w:color="auto"/>
              <w:right w:val="single" w:sz="4" w:space="0" w:color="auto"/>
            </w:tcBorders>
            <w:vAlign w:val="bottom"/>
          </w:tcPr>
          <w:p w14:paraId="7FCFA072"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5B4B3B89" w14:textId="017300E0" w:rsidR="00B04A5D" w:rsidRPr="00707CA8" w:rsidRDefault="00B04A5D" w:rsidP="0015597F">
            <w:pPr>
              <w:pStyle w:val="Tabletext"/>
              <w:jc w:val="center"/>
              <w:rPr>
                <w:szCs w:val="22"/>
              </w:rPr>
            </w:pPr>
            <w:r w:rsidRPr="00707CA8">
              <w:rPr>
                <w:szCs w:val="22"/>
              </w:rPr>
              <w:t>3</w:t>
            </w:r>
            <w:r w:rsidR="00D75E12">
              <w:rPr>
                <w:szCs w:val="22"/>
              </w:rPr>
              <w:t xml:space="preserve"> </w:t>
            </w:r>
            <w:r w:rsidRPr="00707CA8">
              <w:rPr>
                <w:szCs w:val="22"/>
              </w:rPr>
              <w:t>950</w:t>
            </w:r>
          </w:p>
        </w:tc>
        <w:tc>
          <w:tcPr>
            <w:tcW w:w="289" w:type="pct"/>
            <w:tcBorders>
              <w:top w:val="nil"/>
              <w:left w:val="nil"/>
              <w:bottom w:val="single" w:sz="4" w:space="0" w:color="auto"/>
              <w:right w:val="single" w:sz="4" w:space="0" w:color="auto"/>
            </w:tcBorders>
            <w:vAlign w:val="bottom"/>
          </w:tcPr>
          <w:p w14:paraId="7037D600"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vAlign w:val="bottom"/>
          </w:tcPr>
          <w:p w14:paraId="2919B909"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vAlign w:val="bottom"/>
          </w:tcPr>
          <w:p w14:paraId="5ADC4BA2" w14:textId="77777777" w:rsidR="00B04A5D" w:rsidRPr="00707CA8" w:rsidRDefault="00B04A5D" w:rsidP="0015597F">
            <w:pPr>
              <w:pStyle w:val="Tabletext"/>
              <w:jc w:val="center"/>
              <w:rPr>
                <w:szCs w:val="22"/>
              </w:rPr>
            </w:pPr>
            <w:r w:rsidRPr="00707CA8">
              <w:rPr>
                <w:szCs w:val="22"/>
              </w:rPr>
              <w:t>0</w:t>
            </w:r>
          </w:p>
        </w:tc>
      </w:tr>
      <w:tr w:rsidR="00B04A5D" w:rsidRPr="00707CA8" w14:paraId="70B3F57A"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6E1DC867" w14:textId="77777777" w:rsidR="00B04A5D" w:rsidRPr="00707CA8" w:rsidRDefault="00B04A5D" w:rsidP="0015597F">
            <w:pPr>
              <w:pStyle w:val="Tabletext"/>
              <w:jc w:val="center"/>
              <w:rPr>
                <w:szCs w:val="22"/>
              </w:rPr>
            </w:pPr>
            <w:r w:rsidRPr="00707CA8">
              <w:rPr>
                <w:szCs w:val="22"/>
              </w:rPr>
              <w:t>11</w:t>
            </w:r>
          </w:p>
        </w:tc>
        <w:tc>
          <w:tcPr>
            <w:tcW w:w="240" w:type="pct"/>
            <w:tcBorders>
              <w:top w:val="nil"/>
              <w:left w:val="nil"/>
              <w:bottom w:val="single" w:sz="4" w:space="0" w:color="auto"/>
              <w:right w:val="single" w:sz="4" w:space="0" w:color="auto"/>
            </w:tcBorders>
            <w:shd w:val="clear" w:color="auto" w:fill="auto"/>
            <w:noWrap/>
            <w:vAlign w:val="bottom"/>
            <w:hideMark/>
          </w:tcPr>
          <w:p w14:paraId="079E1719"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56E8E156" w14:textId="4B5A066A" w:rsidR="00B04A5D" w:rsidRPr="00707CA8" w:rsidRDefault="00B04A5D" w:rsidP="0015597F">
            <w:pPr>
              <w:pStyle w:val="Tabletext"/>
              <w:jc w:val="center"/>
              <w:rPr>
                <w:szCs w:val="22"/>
              </w:rPr>
            </w:pPr>
            <w:r w:rsidRPr="00707CA8">
              <w:rPr>
                <w:szCs w:val="22"/>
              </w:rPr>
              <w:t>3</w:t>
            </w:r>
            <w:r w:rsidR="00FA347A">
              <w:rPr>
                <w:szCs w:val="22"/>
              </w:rPr>
              <w:t xml:space="preserve"> </w:t>
            </w:r>
            <w:r w:rsidRPr="00707CA8">
              <w:rPr>
                <w:szCs w:val="22"/>
              </w:rPr>
              <w:t>950</w:t>
            </w:r>
          </w:p>
        </w:tc>
        <w:tc>
          <w:tcPr>
            <w:tcW w:w="341" w:type="pct"/>
            <w:tcBorders>
              <w:top w:val="nil"/>
              <w:left w:val="nil"/>
              <w:bottom w:val="single" w:sz="4" w:space="0" w:color="auto"/>
              <w:right w:val="single" w:sz="4" w:space="0" w:color="auto"/>
            </w:tcBorders>
            <w:shd w:val="clear" w:color="auto" w:fill="auto"/>
            <w:noWrap/>
            <w:vAlign w:val="bottom"/>
            <w:hideMark/>
          </w:tcPr>
          <w:p w14:paraId="3F19967B"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53AEB849"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70E0ACEC" w14:textId="77777777" w:rsidR="00B04A5D" w:rsidRPr="00707CA8" w:rsidRDefault="00B04A5D" w:rsidP="0015597F">
            <w:pPr>
              <w:pStyle w:val="Tabletext"/>
              <w:jc w:val="center"/>
              <w:rPr>
                <w:szCs w:val="22"/>
              </w:rPr>
            </w:pPr>
            <w:r w:rsidRPr="00707CA8">
              <w:rPr>
                <w:szCs w:val="22"/>
              </w:rPr>
              <w:t>500</w:t>
            </w:r>
          </w:p>
        </w:tc>
        <w:tc>
          <w:tcPr>
            <w:tcW w:w="716" w:type="pct"/>
            <w:tcBorders>
              <w:top w:val="nil"/>
              <w:left w:val="nil"/>
              <w:bottom w:val="single" w:sz="4" w:space="0" w:color="auto"/>
              <w:right w:val="single" w:sz="4" w:space="0" w:color="auto"/>
            </w:tcBorders>
            <w:vAlign w:val="bottom"/>
          </w:tcPr>
          <w:p w14:paraId="7656C2DB" w14:textId="77777777" w:rsidR="00B04A5D" w:rsidRPr="00707CA8" w:rsidRDefault="00B04A5D" w:rsidP="0015597F">
            <w:pPr>
              <w:pStyle w:val="Tabletext"/>
              <w:jc w:val="center"/>
              <w:rPr>
                <w:szCs w:val="22"/>
              </w:rPr>
            </w:pPr>
            <w:r w:rsidRPr="00707CA8">
              <w:rPr>
                <w:szCs w:val="22"/>
              </w:rPr>
              <w:t>38</w:t>
            </w:r>
          </w:p>
        </w:tc>
        <w:tc>
          <w:tcPr>
            <w:tcW w:w="240" w:type="pct"/>
            <w:tcBorders>
              <w:top w:val="nil"/>
              <w:left w:val="nil"/>
              <w:bottom w:val="single" w:sz="4" w:space="0" w:color="auto"/>
              <w:right w:val="single" w:sz="4" w:space="0" w:color="auto"/>
            </w:tcBorders>
            <w:vAlign w:val="bottom"/>
          </w:tcPr>
          <w:p w14:paraId="797E45C3"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7C4753EE" w14:textId="4E08CF12" w:rsidR="00B04A5D" w:rsidRPr="00707CA8" w:rsidRDefault="00B04A5D" w:rsidP="0015597F">
            <w:pPr>
              <w:pStyle w:val="Tabletext"/>
              <w:jc w:val="center"/>
              <w:rPr>
                <w:szCs w:val="22"/>
              </w:rPr>
            </w:pPr>
            <w:r w:rsidRPr="00707CA8">
              <w:rPr>
                <w:szCs w:val="22"/>
              </w:rPr>
              <w:t>3</w:t>
            </w:r>
            <w:r w:rsidR="00D75E12">
              <w:rPr>
                <w:szCs w:val="22"/>
              </w:rPr>
              <w:t xml:space="preserve"> </w:t>
            </w:r>
            <w:r w:rsidRPr="00707CA8">
              <w:rPr>
                <w:szCs w:val="22"/>
              </w:rPr>
              <w:t>950</w:t>
            </w:r>
          </w:p>
        </w:tc>
        <w:tc>
          <w:tcPr>
            <w:tcW w:w="289" w:type="pct"/>
            <w:tcBorders>
              <w:top w:val="nil"/>
              <w:left w:val="nil"/>
              <w:bottom w:val="single" w:sz="4" w:space="0" w:color="auto"/>
              <w:right w:val="single" w:sz="4" w:space="0" w:color="auto"/>
            </w:tcBorders>
            <w:vAlign w:val="bottom"/>
          </w:tcPr>
          <w:p w14:paraId="576BC8AC"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vAlign w:val="bottom"/>
          </w:tcPr>
          <w:p w14:paraId="5CFE4806"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vAlign w:val="bottom"/>
          </w:tcPr>
          <w:p w14:paraId="221DEA58" w14:textId="77777777" w:rsidR="00B04A5D" w:rsidRPr="00707CA8" w:rsidRDefault="00B04A5D" w:rsidP="0015597F">
            <w:pPr>
              <w:pStyle w:val="Tabletext"/>
              <w:jc w:val="center"/>
              <w:rPr>
                <w:szCs w:val="22"/>
              </w:rPr>
            </w:pPr>
            <w:r w:rsidRPr="00707CA8">
              <w:rPr>
                <w:szCs w:val="22"/>
              </w:rPr>
              <w:t>500</w:t>
            </w:r>
          </w:p>
        </w:tc>
      </w:tr>
      <w:tr w:rsidR="00B04A5D" w:rsidRPr="00707CA8" w14:paraId="6D35F0D8"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2DD3C69" w14:textId="77777777" w:rsidR="00B04A5D" w:rsidRPr="00707CA8" w:rsidRDefault="00B04A5D" w:rsidP="0015597F">
            <w:pPr>
              <w:pStyle w:val="Tabletext"/>
              <w:jc w:val="center"/>
              <w:rPr>
                <w:szCs w:val="22"/>
              </w:rPr>
            </w:pPr>
            <w:r w:rsidRPr="00707CA8">
              <w:rPr>
                <w:szCs w:val="22"/>
              </w:rPr>
              <w:t>12</w:t>
            </w:r>
          </w:p>
        </w:tc>
        <w:tc>
          <w:tcPr>
            <w:tcW w:w="240" w:type="pct"/>
            <w:tcBorders>
              <w:top w:val="nil"/>
              <w:left w:val="nil"/>
              <w:bottom w:val="single" w:sz="4" w:space="0" w:color="auto"/>
              <w:right w:val="single" w:sz="4" w:space="0" w:color="auto"/>
            </w:tcBorders>
            <w:shd w:val="clear" w:color="auto" w:fill="auto"/>
            <w:noWrap/>
            <w:vAlign w:val="bottom"/>
            <w:hideMark/>
          </w:tcPr>
          <w:p w14:paraId="3C6361FC"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4BB2D238" w14:textId="74A66949" w:rsidR="00B04A5D" w:rsidRPr="00707CA8" w:rsidRDefault="00B04A5D" w:rsidP="0015597F">
            <w:pPr>
              <w:pStyle w:val="Tabletext"/>
              <w:jc w:val="center"/>
              <w:rPr>
                <w:szCs w:val="22"/>
              </w:rPr>
            </w:pPr>
            <w:r w:rsidRPr="00707CA8">
              <w:rPr>
                <w:szCs w:val="22"/>
              </w:rPr>
              <w:t>3</w:t>
            </w:r>
            <w:r w:rsidR="00FA347A">
              <w:rPr>
                <w:szCs w:val="22"/>
              </w:rPr>
              <w:t xml:space="preserve"> </w:t>
            </w:r>
            <w:r w:rsidRPr="00707CA8">
              <w:rPr>
                <w:szCs w:val="22"/>
              </w:rPr>
              <w:t>950</w:t>
            </w:r>
          </w:p>
        </w:tc>
        <w:tc>
          <w:tcPr>
            <w:tcW w:w="341" w:type="pct"/>
            <w:tcBorders>
              <w:top w:val="nil"/>
              <w:left w:val="nil"/>
              <w:bottom w:val="single" w:sz="4" w:space="0" w:color="auto"/>
              <w:right w:val="single" w:sz="4" w:space="0" w:color="auto"/>
            </w:tcBorders>
            <w:shd w:val="clear" w:color="auto" w:fill="auto"/>
            <w:noWrap/>
            <w:vAlign w:val="bottom"/>
            <w:hideMark/>
          </w:tcPr>
          <w:p w14:paraId="263787BC"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3B5F0586"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4763B16F" w14:textId="0B6E2691"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000</w:t>
            </w:r>
          </w:p>
        </w:tc>
        <w:tc>
          <w:tcPr>
            <w:tcW w:w="716" w:type="pct"/>
            <w:tcBorders>
              <w:top w:val="nil"/>
              <w:left w:val="nil"/>
              <w:bottom w:val="single" w:sz="4" w:space="0" w:color="auto"/>
              <w:right w:val="single" w:sz="4" w:space="0" w:color="auto"/>
            </w:tcBorders>
            <w:vAlign w:val="bottom"/>
          </w:tcPr>
          <w:p w14:paraId="569ABB4D" w14:textId="77777777" w:rsidR="00B04A5D" w:rsidRPr="00707CA8" w:rsidRDefault="00B04A5D" w:rsidP="0015597F">
            <w:pPr>
              <w:pStyle w:val="Tabletext"/>
              <w:jc w:val="center"/>
              <w:rPr>
                <w:szCs w:val="22"/>
              </w:rPr>
            </w:pPr>
            <w:r w:rsidRPr="00707CA8">
              <w:rPr>
                <w:szCs w:val="22"/>
              </w:rPr>
              <w:t>39</w:t>
            </w:r>
          </w:p>
        </w:tc>
        <w:tc>
          <w:tcPr>
            <w:tcW w:w="240" w:type="pct"/>
            <w:tcBorders>
              <w:top w:val="nil"/>
              <w:left w:val="nil"/>
              <w:bottom w:val="single" w:sz="4" w:space="0" w:color="auto"/>
              <w:right w:val="single" w:sz="4" w:space="0" w:color="auto"/>
            </w:tcBorders>
            <w:vAlign w:val="bottom"/>
          </w:tcPr>
          <w:p w14:paraId="091059DC"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5353FB14" w14:textId="37F66E35" w:rsidR="00B04A5D" w:rsidRPr="00707CA8" w:rsidRDefault="00B04A5D" w:rsidP="0015597F">
            <w:pPr>
              <w:pStyle w:val="Tabletext"/>
              <w:jc w:val="center"/>
              <w:rPr>
                <w:szCs w:val="22"/>
              </w:rPr>
            </w:pPr>
            <w:r w:rsidRPr="00707CA8">
              <w:rPr>
                <w:szCs w:val="22"/>
              </w:rPr>
              <w:t>3</w:t>
            </w:r>
            <w:r w:rsidR="00D75E12">
              <w:rPr>
                <w:szCs w:val="22"/>
              </w:rPr>
              <w:t xml:space="preserve"> </w:t>
            </w:r>
            <w:r w:rsidRPr="00707CA8">
              <w:rPr>
                <w:szCs w:val="22"/>
              </w:rPr>
              <w:t>950</w:t>
            </w:r>
          </w:p>
        </w:tc>
        <w:tc>
          <w:tcPr>
            <w:tcW w:w="289" w:type="pct"/>
            <w:tcBorders>
              <w:top w:val="nil"/>
              <w:left w:val="nil"/>
              <w:bottom w:val="single" w:sz="4" w:space="0" w:color="auto"/>
              <w:right w:val="single" w:sz="4" w:space="0" w:color="auto"/>
            </w:tcBorders>
            <w:vAlign w:val="bottom"/>
          </w:tcPr>
          <w:p w14:paraId="57D403E8"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vAlign w:val="bottom"/>
          </w:tcPr>
          <w:p w14:paraId="7BA6CCB8"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vAlign w:val="bottom"/>
          </w:tcPr>
          <w:p w14:paraId="4908AF32" w14:textId="7D2772B1" w:rsidR="00B04A5D" w:rsidRPr="00707CA8" w:rsidRDefault="00B04A5D" w:rsidP="0015597F">
            <w:pPr>
              <w:pStyle w:val="Tabletext"/>
              <w:jc w:val="center"/>
              <w:rPr>
                <w:szCs w:val="22"/>
              </w:rPr>
            </w:pPr>
            <w:r w:rsidRPr="00707CA8">
              <w:rPr>
                <w:szCs w:val="22"/>
              </w:rPr>
              <w:t>1</w:t>
            </w:r>
            <w:r w:rsidR="00D75E12">
              <w:rPr>
                <w:szCs w:val="22"/>
              </w:rPr>
              <w:t xml:space="preserve"> </w:t>
            </w:r>
            <w:r w:rsidRPr="00707CA8">
              <w:rPr>
                <w:szCs w:val="22"/>
              </w:rPr>
              <w:t>000</w:t>
            </w:r>
          </w:p>
        </w:tc>
      </w:tr>
      <w:tr w:rsidR="00B04A5D" w:rsidRPr="00707CA8" w14:paraId="0C3421C1"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9658CF3" w14:textId="77777777" w:rsidR="00B04A5D" w:rsidRPr="00707CA8" w:rsidRDefault="00B04A5D" w:rsidP="0015597F">
            <w:pPr>
              <w:pStyle w:val="Tabletext"/>
              <w:jc w:val="center"/>
              <w:rPr>
                <w:szCs w:val="22"/>
              </w:rPr>
            </w:pPr>
            <w:r w:rsidRPr="00707CA8">
              <w:rPr>
                <w:szCs w:val="22"/>
              </w:rPr>
              <w:t>13</w:t>
            </w:r>
          </w:p>
        </w:tc>
        <w:tc>
          <w:tcPr>
            <w:tcW w:w="240" w:type="pct"/>
            <w:tcBorders>
              <w:top w:val="nil"/>
              <w:left w:val="nil"/>
              <w:bottom w:val="single" w:sz="4" w:space="0" w:color="auto"/>
              <w:right w:val="single" w:sz="4" w:space="0" w:color="auto"/>
            </w:tcBorders>
            <w:shd w:val="clear" w:color="auto" w:fill="auto"/>
            <w:noWrap/>
            <w:vAlign w:val="bottom"/>
            <w:hideMark/>
          </w:tcPr>
          <w:p w14:paraId="57DD1121"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56E70A6F" w14:textId="0AFFD07A" w:rsidR="00B04A5D" w:rsidRPr="00707CA8" w:rsidRDefault="00B04A5D" w:rsidP="0015597F">
            <w:pPr>
              <w:pStyle w:val="Tabletext"/>
              <w:jc w:val="center"/>
              <w:rPr>
                <w:szCs w:val="22"/>
              </w:rPr>
            </w:pPr>
            <w:r w:rsidRPr="00707CA8">
              <w:rPr>
                <w:szCs w:val="22"/>
              </w:rPr>
              <w:t>3</w:t>
            </w:r>
            <w:r w:rsidR="00FA347A">
              <w:rPr>
                <w:szCs w:val="22"/>
              </w:rPr>
              <w:t xml:space="preserve"> </w:t>
            </w:r>
            <w:r w:rsidRPr="00707CA8">
              <w:rPr>
                <w:szCs w:val="22"/>
              </w:rPr>
              <w:t>950</w:t>
            </w:r>
          </w:p>
        </w:tc>
        <w:tc>
          <w:tcPr>
            <w:tcW w:w="341" w:type="pct"/>
            <w:tcBorders>
              <w:top w:val="nil"/>
              <w:left w:val="nil"/>
              <w:bottom w:val="single" w:sz="4" w:space="0" w:color="auto"/>
              <w:right w:val="single" w:sz="4" w:space="0" w:color="auto"/>
            </w:tcBorders>
            <w:shd w:val="clear" w:color="auto" w:fill="auto"/>
            <w:noWrap/>
            <w:vAlign w:val="bottom"/>
            <w:hideMark/>
          </w:tcPr>
          <w:p w14:paraId="7888304B"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1BB1A3A3"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08DF5765" w14:textId="77777777" w:rsidR="00B04A5D" w:rsidRPr="00707CA8" w:rsidRDefault="00B04A5D" w:rsidP="0015597F">
            <w:pPr>
              <w:pStyle w:val="Tabletext"/>
              <w:jc w:val="center"/>
              <w:rPr>
                <w:szCs w:val="22"/>
              </w:rPr>
            </w:pPr>
            <w:r w:rsidRPr="00707CA8">
              <w:rPr>
                <w:szCs w:val="22"/>
              </w:rPr>
              <w:t>0</w:t>
            </w:r>
          </w:p>
        </w:tc>
        <w:tc>
          <w:tcPr>
            <w:tcW w:w="716" w:type="pct"/>
            <w:tcBorders>
              <w:top w:val="nil"/>
              <w:left w:val="nil"/>
              <w:bottom w:val="single" w:sz="4" w:space="0" w:color="auto"/>
              <w:right w:val="single" w:sz="4" w:space="0" w:color="auto"/>
            </w:tcBorders>
            <w:vAlign w:val="bottom"/>
          </w:tcPr>
          <w:p w14:paraId="7B28737D" w14:textId="77777777" w:rsidR="00B04A5D" w:rsidRPr="00707CA8" w:rsidRDefault="00B04A5D" w:rsidP="0015597F">
            <w:pPr>
              <w:pStyle w:val="Tabletext"/>
              <w:jc w:val="center"/>
              <w:rPr>
                <w:szCs w:val="22"/>
              </w:rPr>
            </w:pPr>
            <w:r w:rsidRPr="00707CA8">
              <w:rPr>
                <w:szCs w:val="22"/>
              </w:rPr>
              <w:t>40</w:t>
            </w:r>
          </w:p>
        </w:tc>
        <w:tc>
          <w:tcPr>
            <w:tcW w:w="240" w:type="pct"/>
            <w:tcBorders>
              <w:top w:val="nil"/>
              <w:left w:val="nil"/>
              <w:bottom w:val="single" w:sz="4" w:space="0" w:color="auto"/>
              <w:right w:val="single" w:sz="4" w:space="0" w:color="auto"/>
            </w:tcBorders>
            <w:vAlign w:val="bottom"/>
          </w:tcPr>
          <w:p w14:paraId="59E36C48"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04BDF953" w14:textId="7F3CC984" w:rsidR="00B04A5D" w:rsidRPr="00707CA8" w:rsidRDefault="00B04A5D" w:rsidP="0015597F">
            <w:pPr>
              <w:pStyle w:val="Tabletext"/>
              <w:jc w:val="center"/>
              <w:rPr>
                <w:szCs w:val="22"/>
              </w:rPr>
            </w:pPr>
            <w:r w:rsidRPr="00707CA8">
              <w:rPr>
                <w:szCs w:val="22"/>
              </w:rPr>
              <w:t>3</w:t>
            </w:r>
            <w:r w:rsidR="00D75E12">
              <w:rPr>
                <w:szCs w:val="22"/>
              </w:rPr>
              <w:t xml:space="preserve"> </w:t>
            </w:r>
            <w:r w:rsidRPr="00707CA8">
              <w:rPr>
                <w:szCs w:val="22"/>
              </w:rPr>
              <w:t>950</w:t>
            </w:r>
          </w:p>
        </w:tc>
        <w:tc>
          <w:tcPr>
            <w:tcW w:w="289" w:type="pct"/>
            <w:tcBorders>
              <w:top w:val="nil"/>
              <w:left w:val="nil"/>
              <w:bottom w:val="single" w:sz="4" w:space="0" w:color="auto"/>
              <w:right w:val="single" w:sz="4" w:space="0" w:color="auto"/>
            </w:tcBorders>
            <w:vAlign w:val="bottom"/>
          </w:tcPr>
          <w:p w14:paraId="07129F9A"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vAlign w:val="bottom"/>
          </w:tcPr>
          <w:p w14:paraId="70817E21"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vAlign w:val="bottom"/>
          </w:tcPr>
          <w:p w14:paraId="32D0B81E" w14:textId="77777777" w:rsidR="00B04A5D" w:rsidRPr="00707CA8" w:rsidRDefault="00B04A5D" w:rsidP="0015597F">
            <w:pPr>
              <w:pStyle w:val="Tabletext"/>
              <w:jc w:val="center"/>
              <w:rPr>
                <w:szCs w:val="22"/>
              </w:rPr>
            </w:pPr>
            <w:r w:rsidRPr="00707CA8">
              <w:rPr>
                <w:szCs w:val="22"/>
              </w:rPr>
              <w:t>0</w:t>
            </w:r>
          </w:p>
        </w:tc>
      </w:tr>
      <w:tr w:rsidR="00B04A5D" w:rsidRPr="00707CA8" w14:paraId="4F7DE2EC"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6FFAE32" w14:textId="77777777" w:rsidR="00B04A5D" w:rsidRPr="00707CA8" w:rsidRDefault="00B04A5D" w:rsidP="0015597F">
            <w:pPr>
              <w:pStyle w:val="Tabletext"/>
              <w:jc w:val="center"/>
              <w:rPr>
                <w:szCs w:val="22"/>
              </w:rPr>
            </w:pPr>
            <w:r w:rsidRPr="00707CA8">
              <w:rPr>
                <w:szCs w:val="22"/>
              </w:rPr>
              <w:t>14</w:t>
            </w:r>
          </w:p>
        </w:tc>
        <w:tc>
          <w:tcPr>
            <w:tcW w:w="240" w:type="pct"/>
            <w:tcBorders>
              <w:top w:val="nil"/>
              <w:left w:val="nil"/>
              <w:bottom w:val="single" w:sz="4" w:space="0" w:color="auto"/>
              <w:right w:val="single" w:sz="4" w:space="0" w:color="auto"/>
            </w:tcBorders>
            <w:shd w:val="clear" w:color="auto" w:fill="auto"/>
            <w:noWrap/>
            <w:vAlign w:val="bottom"/>
            <w:hideMark/>
          </w:tcPr>
          <w:p w14:paraId="59CAA022"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4D6E2EBD" w14:textId="631E4216" w:rsidR="00B04A5D" w:rsidRPr="00707CA8" w:rsidRDefault="00B04A5D" w:rsidP="0015597F">
            <w:pPr>
              <w:pStyle w:val="Tabletext"/>
              <w:jc w:val="center"/>
              <w:rPr>
                <w:szCs w:val="22"/>
              </w:rPr>
            </w:pPr>
            <w:r w:rsidRPr="00707CA8">
              <w:rPr>
                <w:szCs w:val="22"/>
              </w:rPr>
              <w:t>3</w:t>
            </w:r>
            <w:r w:rsidR="00FA347A">
              <w:rPr>
                <w:szCs w:val="22"/>
              </w:rPr>
              <w:t xml:space="preserve"> </w:t>
            </w:r>
            <w:r w:rsidRPr="00707CA8">
              <w:rPr>
                <w:szCs w:val="22"/>
              </w:rPr>
              <w:t>950</w:t>
            </w:r>
          </w:p>
        </w:tc>
        <w:tc>
          <w:tcPr>
            <w:tcW w:w="341" w:type="pct"/>
            <w:tcBorders>
              <w:top w:val="nil"/>
              <w:left w:val="nil"/>
              <w:bottom w:val="single" w:sz="4" w:space="0" w:color="auto"/>
              <w:right w:val="single" w:sz="4" w:space="0" w:color="auto"/>
            </w:tcBorders>
            <w:shd w:val="clear" w:color="auto" w:fill="auto"/>
            <w:noWrap/>
            <w:vAlign w:val="bottom"/>
            <w:hideMark/>
          </w:tcPr>
          <w:p w14:paraId="1703E234"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0B099AB1"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0A803BD1" w14:textId="77777777" w:rsidR="00B04A5D" w:rsidRPr="00707CA8" w:rsidRDefault="00B04A5D" w:rsidP="0015597F">
            <w:pPr>
              <w:pStyle w:val="Tabletext"/>
              <w:jc w:val="center"/>
              <w:rPr>
                <w:szCs w:val="22"/>
              </w:rPr>
            </w:pPr>
            <w:r w:rsidRPr="00707CA8">
              <w:rPr>
                <w:szCs w:val="22"/>
              </w:rPr>
              <w:t>500</w:t>
            </w:r>
          </w:p>
        </w:tc>
        <w:tc>
          <w:tcPr>
            <w:tcW w:w="716" w:type="pct"/>
            <w:tcBorders>
              <w:top w:val="nil"/>
              <w:left w:val="nil"/>
              <w:bottom w:val="single" w:sz="4" w:space="0" w:color="auto"/>
              <w:right w:val="single" w:sz="4" w:space="0" w:color="auto"/>
            </w:tcBorders>
            <w:vAlign w:val="bottom"/>
          </w:tcPr>
          <w:p w14:paraId="74836749" w14:textId="77777777" w:rsidR="00B04A5D" w:rsidRPr="00707CA8" w:rsidRDefault="00B04A5D" w:rsidP="0015597F">
            <w:pPr>
              <w:pStyle w:val="Tabletext"/>
              <w:jc w:val="center"/>
              <w:rPr>
                <w:szCs w:val="22"/>
              </w:rPr>
            </w:pPr>
            <w:r w:rsidRPr="00707CA8">
              <w:rPr>
                <w:szCs w:val="22"/>
              </w:rPr>
              <w:t>41</w:t>
            </w:r>
          </w:p>
        </w:tc>
        <w:tc>
          <w:tcPr>
            <w:tcW w:w="240" w:type="pct"/>
            <w:tcBorders>
              <w:top w:val="nil"/>
              <w:left w:val="nil"/>
              <w:bottom w:val="single" w:sz="4" w:space="0" w:color="auto"/>
              <w:right w:val="single" w:sz="4" w:space="0" w:color="auto"/>
            </w:tcBorders>
            <w:vAlign w:val="bottom"/>
          </w:tcPr>
          <w:p w14:paraId="701E5BB8"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57B199F4" w14:textId="43F53A0D" w:rsidR="00B04A5D" w:rsidRPr="00707CA8" w:rsidRDefault="00B04A5D" w:rsidP="0015597F">
            <w:pPr>
              <w:pStyle w:val="Tabletext"/>
              <w:jc w:val="center"/>
              <w:rPr>
                <w:szCs w:val="22"/>
              </w:rPr>
            </w:pPr>
            <w:r w:rsidRPr="00707CA8">
              <w:rPr>
                <w:szCs w:val="22"/>
              </w:rPr>
              <w:t>3</w:t>
            </w:r>
            <w:r w:rsidR="00D75E12">
              <w:rPr>
                <w:szCs w:val="22"/>
              </w:rPr>
              <w:t xml:space="preserve"> </w:t>
            </w:r>
            <w:r w:rsidRPr="00707CA8">
              <w:rPr>
                <w:szCs w:val="22"/>
              </w:rPr>
              <w:t>950</w:t>
            </w:r>
          </w:p>
        </w:tc>
        <w:tc>
          <w:tcPr>
            <w:tcW w:w="289" w:type="pct"/>
            <w:tcBorders>
              <w:top w:val="nil"/>
              <w:left w:val="nil"/>
              <w:bottom w:val="single" w:sz="4" w:space="0" w:color="auto"/>
              <w:right w:val="single" w:sz="4" w:space="0" w:color="auto"/>
            </w:tcBorders>
            <w:vAlign w:val="bottom"/>
          </w:tcPr>
          <w:p w14:paraId="536C0613"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vAlign w:val="bottom"/>
          </w:tcPr>
          <w:p w14:paraId="7231D7F9"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vAlign w:val="bottom"/>
          </w:tcPr>
          <w:p w14:paraId="7D3759D3" w14:textId="77777777" w:rsidR="00B04A5D" w:rsidRPr="00707CA8" w:rsidRDefault="00B04A5D" w:rsidP="0015597F">
            <w:pPr>
              <w:pStyle w:val="Tabletext"/>
              <w:jc w:val="center"/>
              <w:rPr>
                <w:szCs w:val="22"/>
              </w:rPr>
            </w:pPr>
            <w:r w:rsidRPr="00707CA8">
              <w:rPr>
                <w:szCs w:val="22"/>
              </w:rPr>
              <w:t>500</w:t>
            </w:r>
          </w:p>
        </w:tc>
      </w:tr>
      <w:tr w:rsidR="00B04A5D" w:rsidRPr="00707CA8" w14:paraId="52D123D9"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2B774789" w14:textId="77777777" w:rsidR="00B04A5D" w:rsidRPr="00707CA8" w:rsidRDefault="00B04A5D" w:rsidP="0015597F">
            <w:pPr>
              <w:pStyle w:val="Tabletext"/>
              <w:jc w:val="center"/>
              <w:rPr>
                <w:szCs w:val="22"/>
              </w:rPr>
            </w:pPr>
            <w:r w:rsidRPr="00707CA8">
              <w:rPr>
                <w:szCs w:val="22"/>
              </w:rPr>
              <w:t>15</w:t>
            </w:r>
          </w:p>
        </w:tc>
        <w:tc>
          <w:tcPr>
            <w:tcW w:w="240" w:type="pct"/>
            <w:tcBorders>
              <w:top w:val="nil"/>
              <w:left w:val="nil"/>
              <w:bottom w:val="single" w:sz="4" w:space="0" w:color="auto"/>
              <w:right w:val="single" w:sz="4" w:space="0" w:color="auto"/>
            </w:tcBorders>
            <w:shd w:val="clear" w:color="auto" w:fill="auto"/>
            <w:noWrap/>
            <w:vAlign w:val="bottom"/>
            <w:hideMark/>
          </w:tcPr>
          <w:p w14:paraId="1A001768"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108EB2F2" w14:textId="240BCD3B" w:rsidR="00B04A5D" w:rsidRPr="00707CA8" w:rsidRDefault="00B04A5D" w:rsidP="0015597F">
            <w:pPr>
              <w:pStyle w:val="Tabletext"/>
              <w:jc w:val="center"/>
              <w:rPr>
                <w:szCs w:val="22"/>
              </w:rPr>
            </w:pPr>
            <w:r w:rsidRPr="00707CA8">
              <w:rPr>
                <w:szCs w:val="22"/>
              </w:rPr>
              <w:t>3</w:t>
            </w:r>
            <w:r w:rsidR="00FA347A">
              <w:rPr>
                <w:szCs w:val="22"/>
              </w:rPr>
              <w:t xml:space="preserve"> </w:t>
            </w:r>
            <w:r w:rsidRPr="00707CA8">
              <w:rPr>
                <w:szCs w:val="22"/>
              </w:rPr>
              <w:t>950</w:t>
            </w:r>
          </w:p>
        </w:tc>
        <w:tc>
          <w:tcPr>
            <w:tcW w:w="341" w:type="pct"/>
            <w:tcBorders>
              <w:top w:val="nil"/>
              <w:left w:val="nil"/>
              <w:bottom w:val="single" w:sz="4" w:space="0" w:color="auto"/>
              <w:right w:val="single" w:sz="4" w:space="0" w:color="auto"/>
            </w:tcBorders>
            <w:shd w:val="clear" w:color="auto" w:fill="auto"/>
            <w:noWrap/>
            <w:vAlign w:val="bottom"/>
            <w:hideMark/>
          </w:tcPr>
          <w:p w14:paraId="4D73B04D"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6A3F5143"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1A1D68A2" w14:textId="35F4C59A"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000</w:t>
            </w:r>
          </w:p>
        </w:tc>
        <w:tc>
          <w:tcPr>
            <w:tcW w:w="716" w:type="pct"/>
            <w:tcBorders>
              <w:top w:val="nil"/>
              <w:left w:val="nil"/>
              <w:bottom w:val="single" w:sz="4" w:space="0" w:color="auto"/>
              <w:right w:val="single" w:sz="4" w:space="0" w:color="auto"/>
            </w:tcBorders>
            <w:vAlign w:val="bottom"/>
          </w:tcPr>
          <w:p w14:paraId="7543DAE7" w14:textId="77777777" w:rsidR="00B04A5D" w:rsidRPr="00707CA8" w:rsidRDefault="00B04A5D" w:rsidP="0015597F">
            <w:pPr>
              <w:pStyle w:val="Tabletext"/>
              <w:jc w:val="center"/>
              <w:rPr>
                <w:szCs w:val="22"/>
              </w:rPr>
            </w:pPr>
            <w:r w:rsidRPr="00707CA8">
              <w:rPr>
                <w:szCs w:val="22"/>
              </w:rPr>
              <w:t>42</w:t>
            </w:r>
          </w:p>
        </w:tc>
        <w:tc>
          <w:tcPr>
            <w:tcW w:w="240" w:type="pct"/>
            <w:tcBorders>
              <w:top w:val="nil"/>
              <w:left w:val="nil"/>
              <w:bottom w:val="single" w:sz="4" w:space="0" w:color="auto"/>
              <w:right w:val="single" w:sz="4" w:space="0" w:color="auto"/>
            </w:tcBorders>
            <w:vAlign w:val="bottom"/>
          </w:tcPr>
          <w:p w14:paraId="4731B7C5"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5963D11D" w14:textId="25A04372" w:rsidR="00B04A5D" w:rsidRPr="00707CA8" w:rsidRDefault="00B04A5D" w:rsidP="0015597F">
            <w:pPr>
              <w:pStyle w:val="Tabletext"/>
              <w:jc w:val="center"/>
              <w:rPr>
                <w:szCs w:val="22"/>
              </w:rPr>
            </w:pPr>
            <w:r w:rsidRPr="00707CA8">
              <w:rPr>
                <w:szCs w:val="22"/>
              </w:rPr>
              <w:t>3</w:t>
            </w:r>
            <w:r w:rsidR="00D75E12">
              <w:rPr>
                <w:szCs w:val="22"/>
              </w:rPr>
              <w:t xml:space="preserve"> </w:t>
            </w:r>
            <w:r w:rsidRPr="00707CA8">
              <w:rPr>
                <w:szCs w:val="22"/>
              </w:rPr>
              <w:t>950</w:t>
            </w:r>
          </w:p>
        </w:tc>
        <w:tc>
          <w:tcPr>
            <w:tcW w:w="289" w:type="pct"/>
            <w:tcBorders>
              <w:top w:val="nil"/>
              <w:left w:val="nil"/>
              <w:bottom w:val="single" w:sz="4" w:space="0" w:color="auto"/>
              <w:right w:val="single" w:sz="4" w:space="0" w:color="auto"/>
            </w:tcBorders>
            <w:vAlign w:val="bottom"/>
          </w:tcPr>
          <w:p w14:paraId="655A297D"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vAlign w:val="bottom"/>
          </w:tcPr>
          <w:p w14:paraId="4EF68616"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vAlign w:val="bottom"/>
          </w:tcPr>
          <w:p w14:paraId="6282E67D" w14:textId="053F565F" w:rsidR="00B04A5D" w:rsidRPr="00707CA8" w:rsidRDefault="00B04A5D" w:rsidP="0015597F">
            <w:pPr>
              <w:pStyle w:val="Tabletext"/>
              <w:jc w:val="center"/>
              <w:rPr>
                <w:szCs w:val="22"/>
              </w:rPr>
            </w:pPr>
            <w:r w:rsidRPr="00707CA8">
              <w:rPr>
                <w:szCs w:val="22"/>
              </w:rPr>
              <w:t>1</w:t>
            </w:r>
            <w:r w:rsidR="00B817F7">
              <w:rPr>
                <w:szCs w:val="22"/>
              </w:rPr>
              <w:t xml:space="preserve"> </w:t>
            </w:r>
            <w:r w:rsidRPr="00707CA8">
              <w:rPr>
                <w:szCs w:val="22"/>
              </w:rPr>
              <w:t>000</w:t>
            </w:r>
          </w:p>
        </w:tc>
      </w:tr>
      <w:tr w:rsidR="00B04A5D" w:rsidRPr="00707CA8" w14:paraId="2DE6795D"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C591EE3" w14:textId="77777777" w:rsidR="00B04A5D" w:rsidRPr="00707CA8" w:rsidRDefault="00B04A5D" w:rsidP="0015597F">
            <w:pPr>
              <w:pStyle w:val="Tabletext"/>
              <w:jc w:val="center"/>
              <w:rPr>
                <w:szCs w:val="22"/>
              </w:rPr>
            </w:pPr>
            <w:r w:rsidRPr="00707CA8">
              <w:rPr>
                <w:szCs w:val="22"/>
              </w:rPr>
              <w:t>16</w:t>
            </w:r>
          </w:p>
        </w:tc>
        <w:tc>
          <w:tcPr>
            <w:tcW w:w="240" w:type="pct"/>
            <w:tcBorders>
              <w:top w:val="nil"/>
              <w:left w:val="nil"/>
              <w:bottom w:val="single" w:sz="4" w:space="0" w:color="auto"/>
              <w:right w:val="single" w:sz="4" w:space="0" w:color="auto"/>
            </w:tcBorders>
            <w:shd w:val="clear" w:color="auto" w:fill="auto"/>
            <w:noWrap/>
            <w:vAlign w:val="bottom"/>
            <w:hideMark/>
          </w:tcPr>
          <w:p w14:paraId="4202C940"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7FEF6D78" w14:textId="24BDC47A" w:rsidR="00B04A5D" w:rsidRPr="00707CA8" w:rsidRDefault="00B04A5D" w:rsidP="0015597F">
            <w:pPr>
              <w:pStyle w:val="Tabletext"/>
              <w:jc w:val="center"/>
              <w:rPr>
                <w:szCs w:val="22"/>
              </w:rPr>
            </w:pPr>
            <w:r w:rsidRPr="00707CA8">
              <w:rPr>
                <w:szCs w:val="22"/>
              </w:rPr>
              <w:t>3</w:t>
            </w:r>
            <w:r w:rsidR="00FA347A">
              <w:rPr>
                <w:szCs w:val="22"/>
              </w:rPr>
              <w:t xml:space="preserve"> </w:t>
            </w:r>
            <w:r w:rsidRPr="00707CA8">
              <w:rPr>
                <w:szCs w:val="22"/>
              </w:rPr>
              <w:t>950</w:t>
            </w:r>
          </w:p>
        </w:tc>
        <w:tc>
          <w:tcPr>
            <w:tcW w:w="341" w:type="pct"/>
            <w:tcBorders>
              <w:top w:val="nil"/>
              <w:left w:val="nil"/>
              <w:bottom w:val="single" w:sz="4" w:space="0" w:color="auto"/>
              <w:right w:val="single" w:sz="4" w:space="0" w:color="auto"/>
            </w:tcBorders>
            <w:shd w:val="clear" w:color="auto" w:fill="auto"/>
            <w:noWrap/>
            <w:vAlign w:val="bottom"/>
            <w:hideMark/>
          </w:tcPr>
          <w:p w14:paraId="1F4790E7"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178EAE95"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57CC5A9A" w14:textId="77777777" w:rsidR="00B04A5D" w:rsidRPr="00707CA8" w:rsidRDefault="00B04A5D" w:rsidP="0015597F">
            <w:pPr>
              <w:pStyle w:val="Tabletext"/>
              <w:jc w:val="center"/>
              <w:rPr>
                <w:szCs w:val="22"/>
              </w:rPr>
            </w:pPr>
            <w:r w:rsidRPr="00707CA8">
              <w:rPr>
                <w:szCs w:val="22"/>
              </w:rPr>
              <w:t>0</w:t>
            </w:r>
          </w:p>
        </w:tc>
        <w:tc>
          <w:tcPr>
            <w:tcW w:w="716" w:type="pct"/>
            <w:tcBorders>
              <w:top w:val="nil"/>
              <w:left w:val="nil"/>
              <w:bottom w:val="single" w:sz="4" w:space="0" w:color="auto"/>
              <w:right w:val="single" w:sz="4" w:space="0" w:color="auto"/>
            </w:tcBorders>
            <w:vAlign w:val="bottom"/>
          </w:tcPr>
          <w:p w14:paraId="55BCA2EE" w14:textId="77777777" w:rsidR="00B04A5D" w:rsidRPr="00707CA8" w:rsidRDefault="00B04A5D" w:rsidP="0015597F">
            <w:pPr>
              <w:pStyle w:val="Tabletext"/>
              <w:jc w:val="center"/>
              <w:rPr>
                <w:szCs w:val="22"/>
              </w:rPr>
            </w:pPr>
            <w:r w:rsidRPr="00707CA8">
              <w:rPr>
                <w:szCs w:val="22"/>
              </w:rPr>
              <w:t>43</w:t>
            </w:r>
          </w:p>
        </w:tc>
        <w:tc>
          <w:tcPr>
            <w:tcW w:w="240" w:type="pct"/>
            <w:tcBorders>
              <w:top w:val="nil"/>
              <w:left w:val="nil"/>
              <w:bottom w:val="single" w:sz="4" w:space="0" w:color="auto"/>
              <w:right w:val="single" w:sz="4" w:space="0" w:color="auto"/>
            </w:tcBorders>
            <w:vAlign w:val="bottom"/>
          </w:tcPr>
          <w:p w14:paraId="40C36E43"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2469C61A" w14:textId="3FB64B5C" w:rsidR="00B04A5D" w:rsidRPr="00707CA8" w:rsidRDefault="00B04A5D" w:rsidP="0015597F">
            <w:pPr>
              <w:pStyle w:val="Tabletext"/>
              <w:jc w:val="center"/>
              <w:rPr>
                <w:szCs w:val="22"/>
              </w:rPr>
            </w:pPr>
            <w:r w:rsidRPr="00707CA8">
              <w:rPr>
                <w:szCs w:val="22"/>
              </w:rPr>
              <w:t>3</w:t>
            </w:r>
            <w:r w:rsidR="00D75E12">
              <w:rPr>
                <w:szCs w:val="22"/>
              </w:rPr>
              <w:t xml:space="preserve"> </w:t>
            </w:r>
            <w:r w:rsidRPr="00707CA8">
              <w:rPr>
                <w:szCs w:val="22"/>
              </w:rPr>
              <w:t>950</w:t>
            </w:r>
          </w:p>
        </w:tc>
        <w:tc>
          <w:tcPr>
            <w:tcW w:w="289" w:type="pct"/>
            <w:tcBorders>
              <w:top w:val="nil"/>
              <w:left w:val="nil"/>
              <w:bottom w:val="single" w:sz="4" w:space="0" w:color="auto"/>
              <w:right w:val="single" w:sz="4" w:space="0" w:color="auto"/>
            </w:tcBorders>
            <w:vAlign w:val="bottom"/>
          </w:tcPr>
          <w:p w14:paraId="08E18B0C"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vAlign w:val="bottom"/>
          </w:tcPr>
          <w:p w14:paraId="4F9FF64B"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vAlign w:val="bottom"/>
          </w:tcPr>
          <w:p w14:paraId="46B87828" w14:textId="0F8701D0" w:rsidR="00B04A5D" w:rsidRPr="00707CA8" w:rsidRDefault="00B04A5D" w:rsidP="0015597F">
            <w:pPr>
              <w:pStyle w:val="Tabletext"/>
              <w:jc w:val="center"/>
              <w:rPr>
                <w:szCs w:val="22"/>
              </w:rPr>
            </w:pPr>
            <w:r w:rsidRPr="00707CA8">
              <w:rPr>
                <w:szCs w:val="22"/>
              </w:rPr>
              <w:t>0</w:t>
            </w:r>
          </w:p>
        </w:tc>
      </w:tr>
      <w:tr w:rsidR="00B04A5D" w:rsidRPr="00707CA8" w14:paraId="02AD05FE"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7DCAAEA9" w14:textId="77777777" w:rsidR="00B04A5D" w:rsidRPr="00707CA8" w:rsidRDefault="00B04A5D" w:rsidP="0015597F">
            <w:pPr>
              <w:pStyle w:val="Tabletext"/>
              <w:jc w:val="center"/>
              <w:rPr>
                <w:szCs w:val="22"/>
              </w:rPr>
            </w:pPr>
            <w:r w:rsidRPr="00707CA8">
              <w:rPr>
                <w:szCs w:val="22"/>
              </w:rPr>
              <w:t>17</w:t>
            </w:r>
          </w:p>
        </w:tc>
        <w:tc>
          <w:tcPr>
            <w:tcW w:w="240" w:type="pct"/>
            <w:tcBorders>
              <w:top w:val="nil"/>
              <w:left w:val="nil"/>
              <w:bottom w:val="single" w:sz="4" w:space="0" w:color="auto"/>
              <w:right w:val="single" w:sz="4" w:space="0" w:color="auto"/>
            </w:tcBorders>
            <w:shd w:val="clear" w:color="auto" w:fill="auto"/>
            <w:noWrap/>
            <w:vAlign w:val="bottom"/>
            <w:hideMark/>
          </w:tcPr>
          <w:p w14:paraId="639B8D57"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618A3DDC" w14:textId="6C09952B" w:rsidR="00B04A5D" w:rsidRPr="00707CA8" w:rsidRDefault="00B04A5D" w:rsidP="0015597F">
            <w:pPr>
              <w:pStyle w:val="Tabletext"/>
              <w:jc w:val="center"/>
              <w:rPr>
                <w:szCs w:val="22"/>
              </w:rPr>
            </w:pPr>
            <w:r w:rsidRPr="00707CA8">
              <w:rPr>
                <w:szCs w:val="22"/>
              </w:rPr>
              <w:t>3</w:t>
            </w:r>
            <w:r w:rsidR="00FA347A">
              <w:rPr>
                <w:szCs w:val="22"/>
              </w:rPr>
              <w:t xml:space="preserve"> </w:t>
            </w:r>
            <w:r w:rsidRPr="00707CA8">
              <w:rPr>
                <w:szCs w:val="22"/>
              </w:rPr>
              <w:t>950</w:t>
            </w:r>
          </w:p>
        </w:tc>
        <w:tc>
          <w:tcPr>
            <w:tcW w:w="341" w:type="pct"/>
            <w:tcBorders>
              <w:top w:val="nil"/>
              <w:left w:val="nil"/>
              <w:bottom w:val="single" w:sz="4" w:space="0" w:color="auto"/>
              <w:right w:val="single" w:sz="4" w:space="0" w:color="auto"/>
            </w:tcBorders>
            <w:shd w:val="clear" w:color="auto" w:fill="auto"/>
            <w:noWrap/>
            <w:vAlign w:val="bottom"/>
            <w:hideMark/>
          </w:tcPr>
          <w:p w14:paraId="0F741969"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73FF879D"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2D029443" w14:textId="77777777" w:rsidR="00B04A5D" w:rsidRPr="00707CA8" w:rsidRDefault="00B04A5D" w:rsidP="0015597F">
            <w:pPr>
              <w:pStyle w:val="Tabletext"/>
              <w:jc w:val="center"/>
              <w:rPr>
                <w:szCs w:val="22"/>
              </w:rPr>
            </w:pPr>
            <w:r w:rsidRPr="00707CA8">
              <w:rPr>
                <w:szCs w:val="22"/>
              </w:rPr>
              <w:t>500</w:t>
            </w:r>
          </w:p>
        </w:tc>
        <w:tc>
          <w:tcPr>
            <w:tcW w:w="716" w:type="pct"/>
            <w:tcBorders>
              <w:top w:val="nil"/>
              <w:left w:val="nil"/>
              <w:bottom w:val="single" w:sz="4" w:space="0" w:color="auto"/>
              <w:right w:val="single" w:sz="4" w:space="0" w:color="auto"/>
            </w:tcBorders>
            <w:vAlign w:val="bottom"/>
          </w:tcPr>
          <w:p w14:paraId="56FE9C7D" w14:textId="77777777" w:rsidR="00B04A5D" w:rsidRPr="00707CA8" w:rsidRDefault="00B04A5D" w:rsidP="0015597F">
            <w:pPr>
              <w:pStyle w:val="Tabletext"/>
              <w:jc w:val="center"/>
              <w:rPr>
                <w:szCs w:val="22"/>
              </w:rPr>
            </w:pPr>
            <w:r w:rsidRPr="00707CA8">
              <w:rPr>
                <w:szCs w:val="22"/>
              </w:rPr>
              <w:t>44</w:t>
            </w:r>
          </w:p>
        </w:tc>
        <w:tc>
          <w:tcPr>
            <w:tcW w:w="240" w:type="pct"/>
            <w:tcBorders>
              <w:top w:val="nil"/>
              <w:left w:val="nil"/>
              <w:bottom w:val="single" w:sz="4" w:space="0" w:color="auto"/>
              <w:right w:val="single" w:sz="4" w:space="0" w:color="auto"/>
            </w:tcBorders>
            <w:vAlign w:val="bottom"/>
          </w:tcPr>
          <w:p w14:paraId="00C65290"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535A080C" w14:textId="15794FB4" w:rsidR="00B04A5D" w:rsidRPr="00707CA8" w:rsidRDefault="00B04A5D" w:rsidP="0015597F">
            <w:pPr>
              <w:pStyle w:val="Tabletext"/>
              <w:jc w:val="center"/>
              <w:rPr>
                <w:szCs w:val="22"/>
              </w:rPr>
            </w:pPr>
            <w:r w:rsidRPr="00707CA8">
              <w:rPr>
                <w:szCs w:val="22"/>
              </w:rPr>
              <w:t>3</w:t>
            </w:r>
            <w:r w:rsidR="00D75E12">
              <w:rPr>
                <w:szCs w:val="22"/>
              </w:rPr>
              <w:t xml:space="preserve"> </w:t>
            </w:r>
            <w:r w:rsidRPr="00707CA8">
              <w:rPr>
                <w:szCs w:val="22"/>
              </w:rPr>
              <w:t>950</w:t>
            </w:r>
          </w:p>
        </w:tc>
        <w:tc>
          <w:tcPr>
            <w:tcW w:w="289" w:type="pct"/>
            <w:tcBorders>
              <w:top w:val="nil"/>
              <w:left w:val="nil"/>
              <w:bottom w:val="single" w:sz="4" w:space="0" w:color="auto"/>
              <w:right w:val="single" w:sz="4" w:space="0" w:color="auto"/>
            </w:tcBorders>
            <w:vAlign w:val="bottom"/>
          </w:tcPr>
          <w:p w14:paraId="3FF394DE"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vAlign w:val="bottom"/>
          </w:tcPr>
          <w:p w14:paraId="7EA2EC26"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vAlign w:val="bottom"/>
          </w:tcPr>
          <w:p w14:paraId="4B4A7666" w14:textId="77777777" w:rsidR="00B04A5D" w:rsidRPr="00707CA8" w:rsidRDefault="00B04A5D" w:rsidP="0015597F">
            <w:pPr>
              <w:pStyle w:val="Tabletext"/>
              <w:jc w:val="center"/>
              <w:rPr>
                <w:szCs w:val="22"/>
              </w:rPr>
            </w:pPr>
            <w:r w:rsidRPr="00707CA8">
              <w:rPr>
                <w:szCs w:val="22"/>
              </w:rPr>
              <w:t>500</w:t>
            </w:r>
          </w:p>
        </w:tc>
      </w:tr>
      <w:tr w:rsidR="00B04A5D" w:rsidRPr="00707CA8" w14:paraId="6F1000CC"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2CB9A12" w14:textId="77777777" w:rsidR="00B04A5D" w:rsidRPr="00707CA8" w:rsidRDefault="00B04A5D" w:rsidP="0015597F">
            <w:pPr>
              <w:pStyle w:val="Tabletext"/>
              <w:jc w:val="center"/>
              <w:rPr>
                <w:szCs w:val="22"/>
              </w:rPr>
            </w:pPr>
            <w:r w:rsidRPr="00707CA8">
              <w:rPr>
                <w:szCs w:val="22"/>
              </w:rPr>
              <w:t>18</w:t>
            </w:r>
          </w:p>
        </w:tc>
        <w:tc>
          <w:tcPr>
            <w:tcW w:w="240" w:type="pct"/>
            <w:tcBorders>
              <w:top w:val="nil"/>
              <w:left w:val="nil"/>
              <w:bottom w:val="single" w:sz="4" w:space="0" w:color="auto"/>
              <w:right w:val="single" w:sz="4" w:space="0" w:color="auto"/>
            </w:tcBorders>
            <w:shd w:val="clear" w:color="auto" w:fill="auto"/>
            <w:noWrap/>
            <w:vAlign w:val="bottom"/>
            <w:hideMark/>
          </w:tcPr>
          <w:p w14:paraId="17E2723F"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65458CDD" w14:textId="2EF6B7EA" w:rsidR="00B04A5D" w:rsidRPr="00707CA8" w:rsidRDefault="00B04A5D" w:rsidP="0015597F">
            <w:pPr>
              <w:pStyle w:val="Tabletext"/>
              <w:jc w:val="center"/>
              <w:rPr>
                <w:szCs w:val="22"/>
              </w:rPr>
            </w:pPr>
            <w:r w:rsidRPr="00707CA8">
              <w:rPr>
                <w:szCs w:val="22"/>
              </w:rPr>
              <w:t>3</w:t>
            </w:r>
            <w:r w:rsidR="00FA347A">
              <w:rPr>
                <w:szCs w:val="22"/>
              </w:rPr>
              <w:t xml:space="preserve"> </w:t>
            </w:r>
            <w:r w:rsidRPr="00707CA8">
              <w:rPr>
                <w:szCs w:val="22"/>
              </w:rPr>
              <w:t>950</w:t>
            </w:r>
          </w:p>
        </w:tc>
        <w:tc>
          <w:tcPr>
            <w:tcW w:w="341" w:type="pct"/>
            <w:tcBorders>
              <w:top w:val="nil"/>
              <w:left w:val="nil"/>
              <w:bottom w:val="single" w:sz="4" w:space="0" w:color="auto"/>
              <w:right w:val="single" w:sz="4" w:space="0" w:color="auto"/>
            </w:tcBorders>
            <w:shd w:val="clear" w:color="auto" w:fill="auto"/>
            <w:noWrap/>
            <w:vAlign w:val="bottom"/>
            <w:hideMark/>
          </w:tcPr>
          <w:p w14:paraId="3839DA0B"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1E6EB715"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1872675D" w14:textId="773D8317"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000</w:t>
            </w:r>
          </w:p>
        </w:tc>
        <w:tc>
          <w:tcPr>
            <w:tcW w:w="716" w:type="pct"/>
            <w:tcBorders>
              <w:top w:val="nil"/>
              <w:left w:val="nil"/>
              <w:bottom w:val="single" w:sz="4" w:space="0" w:color="auto"/>
              <w:right w:val="single" w:sz="4" w:space="0" w:color="auto"/>
            </w:tcBorders>
            <w:vAlign w:val="bottom"/>
          </w:tcPr>
          <w:p w14:paraId="77F4203E" w14:textId="77777777" w:rsidR="00B04A5D" w:rsidRPr="00707CA8" w:rsidRDefault="00B04A5D" w:rsidP="0015597F">
            <w:pPr>
              <w:pStyle w:val="Tabletext"/>
              <w:jc w:val="center"/>
              <w:rPr>
                <w:szCs w:val="22"/>
              </w:rPr>
            </w:pPr>
            <w:r w:rsidRPr="00707CA8">
              <w:rPr>
                <w:szCs w:val="22"/>
              </w:rPr>
              <w:t>45</w:t>
            </w:r>
          </w:p>
        </w:tc>
        <w:tc>
          <w:tcPr>
            <w:tcW w:w="240" w:type="pct"/>
            <w:tcBorders>
              <w:top w:val="nil"/>
              <w:left w:val="nil"/>
              <w:bottom w:val="single" w:sz="4" w:space="0" w:color="auto"/>
              <w:right w:val="single" w:sz="4" w:space="0" w:color="auto"/>
            </w:tcBorders>
            <w:vAlign w:val="bottom"/>
          </w:tcPr>
          <w:p w14:paraId="6B85D2F9" w14:textId="77777777" w:rsidR="00B04A5D" w:rsidRPr="00707CA8" w:rsidRDefault="00B04A5D" w:rsidP="0015597F">
            <w:pPr>
              <w:pStyle w:val="Tabletext"/>
              <w:jc w:val="center"/>
              <w:rPr>
                <w:szCs w:val="22"/>
              </w:rPr>
            </w:pPr>
            <w:r w:rsidRPr="00707CA8">
              <w:rPr>
                <w:szCs w:val="22"/>
              </w:rPr>
              <w:t>55</w:t>
            </w:r>
          </w:p>
        </w:tc>
        <w:tc>
          <w:tcPr>
            <w:tcW w:w="414" w:type="pct"/>
            <w:tcBorders>
              <w:top w:val="nil"/>
              <w:left w:val="nil"/>
              <w:bottom w:val="single" w:sz="4" w:space="0" w:color="auto"/>
              <w:right w:val="single" w:sz="4" w:space="0" w:color="auto"/>
            </w:tcBorders>
            <w:vAlign w:val="bottom"/>
          </w:tcPr>
          <w:p w14:paraId="07FB7C64" w14:textId="433C3F1F" w:rsidR="00B04A5D" w:rsidRPr="00707CA8" w:rsidRDefault="00B04A5D" w:rsidP="0015597F">
            <w:pPr>
              <w:pStyle w:val="Tabletext"/>
              <w:jc w:val="center"/>
              <w:rPr>
                <w:szCs w:val="22"/>
              </w:rPr>
            </w:pPr>
            <w:r w:rsidRPr="00707CA8">
              <w:rPr>
                <w:szCs w:val="22"/>
              </w:rPr>
              <w:t>3</w:t>
            </w:r>
            <w:r w:rsidR="00D75E12">
              <w:rPr>
                <w:szCs w:val="22"/>
              </w:rPr>
              <w:t xml:space="preserve"> </w:t>
            </w:r>
            <w:r w:rsidRPr="00707CA8">
              <w:rPr>
                <w:szCs w:val="22"/>
              </w:rPr>
              <w:t>950</w:t>
            </w:r>
          </w:p>
        </w:tc>
        <w:tc>
          <w:tcPr>
            <w:tcW w:w="289" w:type="pct"/>
            <w:tcBorders>
              <w:top w:val="nil"/>
              <w:left w:val="nil"/>
              <w:bottom w:val="single" w:sz="4" w:space="0" w:color="auto"/>
              <w:right w:val="single" w:sz="4" w:space="0" w:color="auto"/>
            </w:tcBorders>
            <w:vAlign w:val="bottom"/>
          </w:tcPr>
          <w:p w14:paraId="55DFCB63" w14:textId="77777777" w:rsidR="00B04A5D" w:rsidRPr="00707CA8" w:rsidRDefault="00B04A5D" w:rsidP="0015597F">
            <w:pPr>
              <w:pStyle w:val="Tabletext"/>
              <w:jc w:val="center"/>
              <w:rPr>
                <w:szCs w:val="22"/>
              </w:rPr>
            </w:pPr>
            <w:r w:rsidRPr="00707CA8">
              <w:rPr>
                <w:szCs w:val="22"/>
              </w:rPr>
              <w:t>30</w:t>
            </w:r>
          </w:p>
        </w:tc>
        <w:tc>
          <w:tcPr>
            <w:tcW w:w="441" w:type="pct"/>
            <w:tcBorders>
              <w:top w:val="nil"/>
              <w:left w:val="nil"/>
              <w:bottom w:val="single" w:sz="4" w:space="0" w:color="auto"/>
              <w:right w:val="single" w:sz="4" w:space="0" w:color="auto"/>
            </w:tcBorders>
            <w:vAlign w:val="bottom"/>
          </w:tcPr>
          <w:p w14:paraId="058A849D"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vAlign w:val="bottom"/>
          </w:tcPr>
          <w:p w14:paraId="2E0E20E0" w14:textId="04C7CB14" w:rsidR="00B04A5D" w:rsidRPr="00707CA8" w:rsidRDefault="00B04A5D" w:rsidP="0015597F">
            <w:pPr>
              <w:pStyle w:val="Tabletext"/>
              <w:jc w:val="center"/>
              <w:rPr>
                <w:szCs w:val="22"/>
              </w:rPr>
            </w:pPr>
            <w:r w:rsidRPr="00707CA8">
              <w:rPr>
                <w:szCs w:val="22"/>
              </w:rPr>
              <w:t>1</w:t>
            </w:r>
            <w:r w:rsidR="00B817F7">
              <w:rPr>
                <w:szCs w:val="22"/>
              </w:rPr>
              <w:t xml:space="preserve"> </w:t>
            </w:r>
            <w:r w:rsidRPr="00707CA8">
              <w:rPr>
                <w:szCs w:val="22"/>
              </w:rPr>
              <w:t>000</w:t>
            </w:r>
          </w:p>
        </w:tc>
      </w:tr>
      <w:tr w:rsidR="00B04A5D" w:rsidRPr="00707CA8" w14:paraId="4D8CCBA4"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53FB80A1" w14:textId="77777777" w:rsidR="00B04A5D" w:rsidRPr="00707CA8" w:rsidRDefault="00B04A5D" w:rsidP="0015597F">
            <w:pPr>
              <w:pStyle w:val="Tabletext"/>
              <w:jc w:val="center"/>
              <w:rPr>
                <w:szCs w:val="22"/>
              </w:rPr>
            </w:pPr>
            <w:r w:rsidRPr="00707CA8">
              <w:rPr>
                <w:szCs w:val="22"/>
              </w:rPr>
              <w:t>19</w:t>
            </w:r>
          </w:p>
        </w:tc>
        <w:tc>
          <w:tcPr>
            <w:tcW w:w="240" w:type="pct"/>
            <w:tcBorders>
              <w:top w:val="nil"/>
              <w:left w:val="nil"/>
              <w:bottom w:val="single" w:sz="4" w:space="0" w:color="auto"/>
              <w:right w:val="single" w:sz="4" w:space="0" w:color="auto"/>
            </w:tcBorders>
            <w:shd w:val="clear" w:color="auto" w:fill="auto"/>
            <w:noWrap/>
            <w:vAlign w:val="bottom"/>
            <w:hideMark/>
          </w:tcPr>
          <w:p w14:paraId="72827754"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1228BF5D" w14:textId="78C60AB7"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650</w:t>
            </w:r>
          </w:p>
        </w:tc>
        <w:tc>
          <w:tcPr>
            <w:tcW w:w="341" w:type="pct"/>
            <w:tcBorders>
              <w:top w:val="nil"/>
              <w:left w:val="nil"/>
              <w:bottom w:val="single" w:sz="4" w:space="0" w:color="auto"/>
              <w:right w:val="single" w:sz="4" w:space="0" w:color="auto"/>
            </w:tcBorders>
            <w:shd w:val="clear" w:color="auto" w:fill="auto"/>
            <w:noWrap/>
            <w:vAlign w:val="bottom"/>
            <w:hideMark/>
          </w:tcPr>
          <w:p w14:paraId="4042115A" w14:textId="77777777" w:rsidR="00B04A5D" w:rsidRPr="00707CA8" w:rsidRDefault="00B04A5D" w:rsidP="0015597F">
            <w:pPr>
              <w:pStyle w:val="Tabletext"/>
              <w:jc w:val="center"/>
              <w:rPr>
                <w:szCs w:val="22"/>
              </w:rPr>
            </w:pPr>
            <w:r w:rsidRPr="00707CA8">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41A076DF"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43FD264C" w14:textId="77777777" w:rsidR="00B04A5D" w:rsidRPr="00707CA8" w:rsidRDefault="00B04A5D" w:rsidP="0015597F">
            <w:pPr>
              <w:pStyle w:val="Tabletext"/>
              <w:jc w:val="center"/>
              <w:rPr>
                <w:szCs w:val="22"/>
              </w:rPr>
            </w:pPr>
            <w:r w:rsidRPr="00707CA8">
              <w:rPr>
                <w:szCs w:val="22"/>
              </w:rPr>
              <w:t>0</w:t>
            </w:r>
          </w:p>
        </w:tc>
        <w:tc>
          <w:tcPr>
            <w:tcW w:w="716" w:type="pct"/>
            <w:tcBorders>
              <w:top w:val="nil"/>
              <w:left w:val="nil"/>
              <w:bottom w:val="single" w:sz="4" w:space="0" w:color="auto"/>
              <w:right w:val="single" w:sz="4" w:space="0" w:color="auto"/>
            </w:tcBorders>
            <w:vAlign w:val="bottom"/>
          </w:tcPr>
          <w:p w14:paraId="61B310EB" w14:textId="77777777" w:rsidR="00B04A5D" w:rsidRPr="00707CA8" w:rsidRDefault="00B04A5D" w:rsidP="0015597F">
            <w:pPr>
              <w:pStyle w:val="Tabletext"/>
              <w:jc w:val="center"/>
              <w:rPr>
                <w:szCs w:val="22"/>
              </w:rPr>
            </w:pPr>
            <w:r w:rsidRPr="00707CA8">
              <w:rPr>
                <w:szCs w:val="22"/>
              </w:rPr>
              <w:t>46</w:t>
            </w:r>
          </w:p>
        </w:tc>
        <w:tc>
          <w:tcPr>
            <w:tcW w:w="240" w:type="pct"/>
            <w:tcBorders>
              <w:top w:val="nil"/>
              <w:left w:val="nil"/>
              <w:bottom w:val="single" w:sz="4" w:space="0" w:color="auto"/>
              <w:right w:val="single" w:sz="4" w:space="0" w:color="auto"/>
            </w:tcBorders>
            <w:vAlign w:val="bottom"/>
          </w:tcPr>
          <w:p w14:paraId="2D9CE303" w14:textId="77777777" w:rsidR="00B04A5D" w:rsidRPr="00707CA8" w:rsidRDefault="00B04A5D" w:rsidP="0015597F">
            <w:pPr>
              <w:pStyle w:val="Tabletext"/>
              <w:jc w:val="center"/>
              <w:rPr>
                <w:szCs w:val="22"/>
              </w:rPr>
            </w:pPr>
            <w:r w:rsidRPr="00707CA8">
              <w:rPr>
                <w:szCs w:val="22"/>
              </w:rPr>
              <w:t>90</w:t>
            </w:r>
          </w:p>
        </w:tc>
        <w:tc>
          <w:tcPr>
            <w:tcW w:w="414" w:type="pct"/>
            <w:tcBorders>
              <w:top w:val="nil"/>
              <w:left w:val="nil"/>
              <w:bottom w:val="single" w:sz="4" w:space="0" w:color="auto"/>
              <w:right w:val="single" w:sz="4" w:space="0" w:color="auto"/>
            </w:tcBorders>
            <w:vAlign w:val="bottom"/>
          </w:tcPr>
          <w:p w14:paraId="76BDA32F" w14:textId="53478302"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642A2BA5"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40D95699"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vAlign w:val="bottom"/>
          </w:tcPr>
          <w:p w14:paraId="6CDBF682" w14:textId="77777777" w:rsidR="00B04A5D" w:rsidRPr="00707CA8" w:rsidRDefault="00B04A5D" w:rsidP="0015597F">
            <w:pPr>
              <w:pStyle w:val="Tabletext"/>
              <w:jc w:val="center"/>
              <w:rPr>
                <w:szCs w:val="22"/>
              </w:rPr>
            </w:pPr>
            <w:r w:rsidRPr="00707CA8">
              <w:rPr>
                <w:szCs w:val="22"/>
              </w:rPr>
              <w:t>0</w:t>
            </w:r>
          </w:p>
        </w:tc>
      </w:tr>
      <w:tr w:rsidR="00B04A5D" w:rsidRPr="00707CA8" w14:paraId="64308DE5"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2D6D3A81" w14:textId="77777777" w:rsidR="00B04A5D" w:rsidRPr="00707CA8" w:rsidRDefault="00B04A5D" w:rsidP="0015597F">
            <w:pPr>
              <w:pStyle w:val="Tabletext"/>
              <w:jc w:val="center"/>
              <w:rPr>
                <w:szCs w:val="22"/>
              </w:rPr>
            </w:pPr>
            <w:r w:rsidRPr="00707CA8">
              <w:rPr>
                <w:szCs w:val="22"/>
              </w:rPr>
              <w:t>20</w:t>
            </w:r>
          </w:p>
        </w:tc>
        <w:tc>
          <w:tcPr>
            <w:tcW w:w="240" w:type="pct"/>
            <w:tcBorders>
              <w:top w:val="nil"/>
              <w:left w:val="nil"/>
              <w:bottom w:val="single" w:sz="4" w:space="0" w:color="auto"/>
              <w:right w:val="single" w:sz="4" w:space="0" w:color="auto"/>
            </w:tcBorders>
            <w:shd w:val="clear" w:color="auto" w:fill="auto"/>
            <w:noWrap/>
            <w:vAlign w:val="bottom"/>
            <w:hideMark/>
          </w:tcPr>
          <w:p w14:paraId="526A3E3B"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50E22F54" w14:textId="6B824951"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650</w:t>
            </w:r>
          </w:p>
        </w:tc>
        <w:tc>
          <w:tcPr>
            <w:tcW w:w="341" w:type="pct"/>
            <w:tcBorders>
              <w:top w:val="nil"/>
              <w:left w:val="nil"/>
              <w:bottom w:val="single" w:sz="4" w:space="0" w:color="auto"/>
              <w:right w:val="single" w:sz="4" w:space="0" w:color="auto"/>
            </w:tcBorders>
            <w:shd w:val="clear" w:color="auto" w:fill="auto"/>
            <w:noWrap/>
            <w:vAlign w:val="bottom"/>
            <w:hideMark/>
          </w:tcPr>
          <w:p w14:paraId="103E97D0" w14:textId="77777777" w:rsidR="00B04A5D" w:rsidRPr="00707CA8" w:rsidRDefault="00B04A5D" w:rsidP="0015597F">
            <w:pPr>
              <w:pStyle w:val="Tabletext"/>
              <w:jc w:val="center"/>
              <w:rPr>
                <w:szCs w:val="22"/>
              </w:rPr>
            </w:pPr>
            <w:r w:rsidRPr="00707CA8">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4C52C86D"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1EDFCA7A" w14:textId="77777777" w:rsidR="00B04A5D" w:rsidRPr="00707CA8" w:rsidRDefault="00B04A5D" w:rsidP="0015597F">
            <w:pPr>
              <w:pStyle w:val="Tabletext"/>
              <w:jc w:val="center"/>
              <w:rPr>
                <w:szCs w:val="22"/>
              </w:rPr>
            </w:pPr>
            <w:r w:rsidRPr="00707CA8">
              <w:rPr>
                <w:szCs w:val="22"/>
              </w:rPr>
              <w:t>500</w:t>
            </w:r>
          </w:p>
        </w:tc>
        <w:tc>
          <w:tcPr>
            <w:tcW w:w="716" w:type="pct"/>
            <w:tcBorders>
              <w:top w:val="nil"/>
              <w:left w:val="nil"/>
              <w:bottom w:val="single" w:sz="4" w:space="0" w:color="auto"/>
              <w:right w:val="single" w:sz="4" w:space="0" w:color="auto"/>
            </w:tcBorders>
            <w:vAlign w:val="bottom"/>
          </w:tcPr>
          <w:p w14:paraId="0A676BBC" w14:textId="77777777" w:rsidR="00B04A5D" w:rsidRPr="00707CA8" w:rsidRDefault="00B04A5D" w:rsidP="0015597F">
            <w:pPr>
              <w:pStyle w:val="Tabletext"/>
              <w:jc w:val="center"/>
              <w:rPr>
                <w:szCs w:val="22"/>
              </w:rPr>
            </w:pPr>
            <w:r w:rsidRPr="00707CA8">
              <w:rPr>
                <w:szCs w:val="22"/>
              </w:rPr>
              <w:t>47</w:t>
            </w:r>
          </w:p>
        </w:tc>
        <w:tc>
          <w:tcPr>
            <w:tcW w:w="240" w:type="pct"/>
            <w:tcBorders>
              <w:top w:val="nil"/>
              <w:left w:val="nil"/>
              <w:bottom w:val="single" w:sz="4" w:space="0" w:color="auto"/>
              <w:right w:val="single" w:sz="4" w:space="0" w:color="auto"/>
            </w:tcBorders>
            <w:vAlign w:val="bottom"/>
          </w:tcPr>
          <w:p w14:paraId="3C9CD4BA" w14:textId="77777777" w:rsidR="00B04A5D" w:rsidRPr="00707CA8" w:rsidRDefault="00B04A5D" w:rsidP="0015597F">
            <w:pPr>
              <w:pStyle w:val="Tabletext"/>
              <w:jc w:val="center"/>
              <w:rPr>
                <w:szCs w:val="22"/>
              </w:rPr>
            </w:pPr>
            <w:r w:rsidRPr="00707CA8">
              <w:rPr>
                <w:szCs w:val="22"/>
              </w:rPr>
              <w:t>90</w:t>
            </w:r>
          </w:p>
        </w:tc>
        <w:tc>
          <w:tcPr>
            <w:tcW w:w="414" w:type="pct"/>
            <w:tcBorders>
              <w:top w:val="nil"/>
              <w:left w:val="nil"/>
              <w:bottom w:val="single" w:sz="4" w:space="0" w:color="auto"/>
              <w:right w:val="single" w:sz="4" w:space="0" w:color="auto"/>
            </w:tcBorders>
            <w:vAlign w:val="bottom"/>
          </w:tcPr>
          <w:p w14:paraId="6799BDB5" w14:textId="7B13B7C7"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100FB64D"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45D170E1"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vAlign w:val="bottom"/>
          </w:tcPr>
          <w:p w14:paraId="0EE43777" w14:textId="77777777" w:rsidR="00B04A5D" w:rsidRPr="00707CA8" w:rsidRDefault="00B04A5D" w:rsidP="0015597F">
            <w:pPr>
              <w:pStyle w:val="Tabletext"/>
              <w:jc w:val="center"/>
              <w:rPr>
                <w:szCs w:val="22"/>
              </w:rPr>
            </w:pPr>
            <w:r w:rsidRPr="00707CA8">
              <w:rPr>
                <w:szCs w:val="22"/>
              </w:rPr>
              <w:t>500</w:t>
            </w:r>
          </w:p>
        </w:tc>
      </w:tr>
      <w:tr w:rsidR="00B04A5D" w:rsidRPr="00707CA8" w14:paraId="10A0FD25"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5C076D7" w14:textId="77777777" w:rsidR="00B04A5D" w:rsidRPr="00707CA8" w:rsidRDefault="00B04A5D" w:rsidP="0015597F">
            <w:pPr>
              <w:pStyle w:val="Tabletext"/>
              <w:jc w:val="center"/>
              <w:rPr>
                <w:szCs w:val="22"/>
              </w:rPr>
            </w:pPr>
            <w:r w:rsidRPr="00707CA8">
              <w:rPr>
                <w:szCs w:val="22"/>
              </w:rPr>
              <w:t>21</w:t>
            </w:r>
          </w:p>
        </w:tc>
        <w:tc>
          <w:tcPr>
            <w:tcW w:w="240" w:type="pct"/>
            <w:tcBorders>
              <w:top w:val="nil"/>
              <w:left w:val="nil"/>
              <w:bottom w:val="single" w:sz="4" w:space="0" w:color="auto"/>
              <w:right w:val="single" w:sz="4" w:space="0" w:color="auto"/>
            </w:tcBorders>
            <w:shd w:val="clear" w:color="auto" w:fill="auto"/>
            <w:noWrap/>
            <w:vAlign w:val="bottom"/>
            <w:hideMark/>
          </w:tcPr>
          <w:p w14:paraId="339BD81E"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7CBED1B5" w14:textId="11916A66"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650</w:t>
            </w:r>
          </w:p>
        </w:tc>
        <w:tc>
          <w:tcPr>
            <w:tcW w:w="341" w:type="pct"/>
            <w:tcBorders>
              <w:top w:val="nil"/>
              <w:left w:val="nil"/>
              <w:bottom w:val="single" w:sz="4" w:space="0" w:color="auto"/>
              <w:right w:val="single" w:sz="4" w:space="0" w:color="auto"/>
            </w:tcBorders>
            <w:shd w:val="clear" w:color="auto" w:fill="auto"/>
            <w:noWrap/>
            <w:vAlign w:val="bottom"/>
            <w:hideMark/>
          </w:tcPr>
          <w:p w14:paraId="3F8012A7" w14:textId="77777777" w:rsidR="00B04A5D" w:rsidRPr="00707CA8" w:rsidRDefault="00B04A5D" w:rsidP="0015597F">
            <w:pPr>
              <w:pStyle w:val="Tabletext"/>
              <w:jc w:val="center"/>
              <w:rPr>
                <w:szCs w:val="22"/>
              </w:rPr>
            </w:pPr>
            <w:r w:rsidRPr="00707CA8">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2F585AEC"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6BA4E9CC" w14:textId="1ECF2F9D"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000</w:t>
            </w:r>
          </w:p>
        </w:tc>
        <w:tc>
          <w:tcPr>
            <w:tcW w:w="716" w:type="pct"/>
            <w:tcBorders>
              <w:top w:val="nil"/>
              <w:left w:val="nil"/>
              <w:bottom w:val="single" w:sz="4" w:space="0" w:color="auto"/>
              <w:right w:val="single" w:sz="4" w:space="0" w:color="auto"/>
            </w:tcBorders>
            <w:vAlign w:val="bottom"/>
          </w:tcPr>
          <w:p w14:paraId="30AA1DB0" w14:textId="77777777" w:rsidR="00B04A5D" w:rsidRPr="00707CA8" w:rsidRDefault="00B04A5D" w:rsidP="0015597F">
            <w:pPr>
              <w:pStyle w:val="Tabletext"/>
              <w:jc w:val="center"/>
              <w:rPr>
                <w:szCs w:val="22"/>
              </w:rPr>
            </w:pPr>
            <w:r w:rsidRPr="00707CA8">
              <w:rPr>
                <w:szCs w:val="22"/>
              </w:rPr>
              <w:t>48</w:t>
            </w:r>
          </w:p>
        </w:tc>
        <w:tc>
          <w:tcPr>
            <w:tcW w:w="240" w:type="pct"/>
            <w:tcBorders>
              <w:top w:val="nil"/>
              <w:left w:val="nil"/>
              <w:bottom w:val="single" w:sz="4" w:space="0" w:color="auto"/>
              <w:right w:val="single" w:sz="4" w:space="0" w:color="auto"/>
            </w:tcBorders>
            <w:vAlign w:val="bottom"/>
          </w:tcPr>
          <w:p w14:paraId="0941B60B" w14:textId="77777777" w:rsidR="00B04A5D" w:rsidRPr="00707CA8" w:rsidRDefault="00B04A5D" w:rsidP="0015597F">
            <w:pPr>
              <w:pStyle w:val="Tabletext"/>
              <w:jc w:val="center"/>
              <w:rPr>
                <w:szCs w:val="22"/>
              </w:rPr>
            </w:pPr>
            <w:r w:rsidRPr="00707CA8">
              <w:rPr>
                <w:szCs w:val="22"/>
              </w:rPr>
              <w:t>90</w:t>
            </w:r>
          </w:p>
        </w:tc>
        <w:tc>
          <w:tcPr>
            <w:tcW w:w="414" w:type="pct"/>
            <w:tcBorders>
              <w:top w:val="nil"/>
              <w:left w:val="nil"/>
              <w:bottom w:val="single" w:sz="4" w:space="0" w:color="auto"/>
              <w:right w:val="single" w:sz="4" w:space="0" w:color="auto"/>
            </w:tcBorders>
            <w:vAlign w:val="bottom"/>
          </w:tcPr>
          <w:p w14:paraId="38F173F3" w14:textId="5B88E649"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21FA14B6"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11F93F05" w14:textId="77777777" w:rsidR="00B04A5D" w:rsidRPr="00707CA8" w:rsidRDefault="00B04A5D" w:rsidP="0015597F">
            <w:pPr>
              <w:pStyle w:val="Tabletext"/>
              <w:jc w:val="center"/>
              <w:rPr>
                <w:szCs w:val="22"/>
              </w:rPr>
            </w:pPr>
            <w:r w:rsidRPr="00707CA8">
              <w:rPr>
                <w:szCs w:val="22"/>
              </w:rPr>
              <w:t>10</w:t>
            </w:r>
          </w:p>
        </w:tc>
        <w:tc>
          <w:tcPr>
            <w:tcW w:w="374" w:type="pct"/>
            <w:tcBorders>
              <w:top w:val="nil"/>
              <w:left w:val="nil"/>
              <w:bottom w:val="single" w:sz="4" w:space="0" w:color="auto"/>
              <w:right w:val="single" w:sz="4" w:space="0" w:color="auto"/>
            </w:tcBorders>
            <w:vAlign w:val="bottom"/>
          </w:tcPr>
          <w:p w14:paraId="21F35F70" w14:textId="23FB41EA" w:rsidR="00B04A5D" w:rsidRPr="00707CA8" w:rsidRDefault="00B04A5D" w:rsidP="0015597F">
            <w:pPr>
              <w:pStyle w:val="Tabletext"/>
              <w:jc w:val="center"/>
              <w:rPr>
                <w:szCs w:val="22"/>
              </w:rPr>
            </w:pPr>
            <w:r w:rsidRPr="00707CA8">
              <w:rPr>
                <w:szCs w:val="22"/>
              </w:rPr>
              <w:t>1</w:t>
            </w:r>
            <w:r w:rsidR="00B817F7">
              <w:rPr>
                <w:szCs w:val="22"/>
              </w:rPr>
              <w:t xml:space="preserve"> </w:t>
            </w:r>
            <w:r w:rsidRPr="00707CA8">
              <w:rPr>
                <w:szCs w:val="22"/>
              </w:rPr>
              <w:t>000</w:t>
            </w:r>
          </w:p>
        </w:tc>
      </w:tr>
      <w:tr w:rsidR="00B04A5D" w:rsidRPr="00707CA8" w14:paraId="4AB04486"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0B1C236D" w14:textId="77777777" w:rsidR="00B04A5D" w:rsidRPr="00707CA8" w:rsidRDefault="00B04A5D" w:rsidP="0015597F">
            <w:pPr>
              <w:pStyle w:val="Tabletext"/>
              <w:jc w:val="center"/>
              <w:rPr>
                <w:szCs w:val="22"/>
              </w:rPr>
            </w:pPr>
            <w:r w:rsidRPr="00707CA8">
              <w:rPr>
                <w:szCs w:val="22"/>
              </w:rPr>
              <w:t>22</w:t>
            </w:r>
          </w:p>
        </w:tc>
        <w:tc>
          <w:tcPr>
            <w:tcW w:w="240" w:type="pct"/>
            <w:tcBorders>
              <w:top w:val="nil"/>
              <w:left w:val="nil"/>
              <w:bottom w:val="single" w:sz="4" w:space="0" w:color="auto"/>
              <w:right w:val="single" w:sz="4" w:space="0" w:color="auto"/>
            </w:tcBorders>
            <w:shd w:val="clear" w:color="auto" w:fill="auto"/>
            <w:noWrap/>
            <w:vAlign w:val="bottom"/>
            <w:hideMark/>
          </w:tcPr>
          <w:p w14:paraId="5187BBCD"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5F3C91F2" w14:textId="25D4D6E3"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650</w:t>
            </w:r>
          </w:p>
        </w:tc>
        <w:tc>
          <w:tcPr>
            <w:tcW w:w="341" w:type="pct"/>
            <w:tcBorders>
              <w:top w:val="nil"/>
              <w:left w:val="nil"/>
              <w:bottom w:val="single" w:sz="4" w:space="0" w:color="auto"/>
              <w:right w:val="single" w:sz="4" w:space="0" w:color="auto"/>
            </w:tcBorders>
            <w:shd w:val="clear" w:color="auto" w:fill="auto"/>
            <w:noWrap/>
            <w:vAlign w:val="bottom"/>
            <w:hideMark/>
          </w:tcPr>
          <w:p w14:paraId="31B7CF06" w14:textId="77777777" w:rsidR="00B04A5D" w:rsidRPr="00707CA8" w:rsidRDefault="00B04A5D" w:rsidP="0015597F">
            <w:pPr>
              <w:pStyle w:val="Tabletext"/>
              <w:jc w:val="center"/>
              <w:rPr>
                <w:szCs w:val="22"/>
              </w:rPr>
            </w:pPr>
            <w:r w:rsidRPr="00707CA8">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738DF869"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287FCF2E" w14:textId="77777777" w:rsidR="00B04A5D" w:rsidRPr="00707CA8" w:rsidRDefault="00B04A5D" w:rsidP="0015597F">
            <w:pPr>
              <w:pStyle w:val="Tabletext"/>
              <w:jc w:val="center"/>
              <w:rPr>
                <w:szCs w:val="22"/>
              </w:rPr>
            </w:pPr>
            <w:r w:rsidRPr="00707CA8">
              <w:rPr>
                <w:szCs w:val="22"/>
              </w:rPr>
              <w:t>0</w:t>
            </w:r>
          </w:p>
        </w:tc>
        <w:tc>
          <w:tcPr>
            <w:tcW w:w="716" w:type="pct"/>
            <w:tcBorders>
              <w:top w:val="nil"/>
              <w:left w:val="nil"/>
              <w:bottom w:val="single" w:sz="4" w:space="0" w:color="auto"/>
              <w:right w:val="single" w:sz="4" w:space="0" w:color="auto"/>
            </w:tcBorders>
            <w:vAlign w:val="bottom"/>
          </w:tcPr>
          <w:p w14:paraId="4A3BD514" w14:textId="77777777" w:rsidR="00B04A5D" w:rsidRPr="00707CA8" w:rsidRDefault="00B04A5D" w:rsidP="0015597F">
            <w:pPr>
              <w:pStyle w:val="Tabletext"/>
              <w:jc w:val="center"/>
              <w:rPr>
                <w:szCs w:val="22"/>
              </w:rPr>
            </w:pPr>
            <w:r w:rsidRPr="00707CA8">
              <w:rPr>
                <w:szCs w:val="22"/>
              </w:rPr>
              <w:t>49</w:t>
            </w:r>
          </w:p>
        </w:tc>
        <w:tc>
          <w:tcPr>
            <w:tcW w:w="240" w:type="pct"/>
            <w:tcBorders>
              <w:top w:val="nil"/>
              <w:left w:val="nil"/>
              <w:bottom w:val="single" w:sz="4" w:space="0" w:color="auto"/>
              <w:right w:val="single" w:sz="4" w:space="0" w:color="auto"/>
            </w:tcBorders>
            <w:vAlign w:val="bottom"/>
          </w:tcPr>
          <w:p w14:paraId="746A3109" w14:textId="77777777" w:rsidR="00B04A5D" w:rsidRPr="00707CA8" w:rsidRDefault="00B04A5D" w:rsidP="0015597F">
            <w:pPr>
              <w:pStyle w:val="Tabletext"/>
              <w:jc w:val="center"/>
              <w:rPr>
                <w:szCs w:val="22"/>
              </w:rPr>
            </w:pPr>
            <w:r w:rsidRPr="00707CA8">
              <w:rPr>
                <w:szCs w:val="22"/>
              </w:rPr>
              <w:t>90</w:t>
            </w:r>
          </w:p>
        </w:tc>
        <w:tc>
          <w:tcPr>
            <w:tcW w:w="414" w:type="pct"/>
            <w:tcBorders>
              <w:top w:val="nil"/>
              <w:left w:val="nil"/>
              <w:bottom w:val="single" w:sz="4" w:space="0" w:color="auto"/>
              <w:right w:val="single" w:sz="4" w:space="0" w:color="auto"/>
            </w:tcBorders>
            <w:vAlign w:val="bottom"/>
          </w:tcPr>
          <w:p w14:paraId="28E81F21" w14:textId="21C70098"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6BFF0E60"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32D76D77"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vAlign w:val="bottom"/>
          </w:tcPr>
          <w:p w14:paraId="0D8F39FD" w14:textId="77777777" w:rsidR="00B04A5D" w:rsidRPr="00707CA8" w:rsidRDefault="00B04A5D" w:rsidP="0015597F">
            <w:pPr>
              <w:pStyle w:val="Tabletext"/>
              <w:jc w:val="center"/>
              <w:rPr>
                <w:szCs w:val="22"/>
              </w:rPr>
            </w:pPr>
            <w:r w:rsidRPr="00707CA8">
              <w:rPr>
                <w:szCs w:val="22"/>
              </w:rPr>
              <w:t>0</w:t>
            </w:r>
          </w:p>
        </w:tc>
      </w:tr>
      <w:tr w:rsidR="00B04A5D" w:rsidRPr="00707CA8" w14:paraId="0DBDC272"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6741A98F" w14:textId="77777777" w:rsidR="00B04A5D" w:rsidRPr="00707CA8" w:rsidRDefault="00B04A5D" w:rsidP="0015597F">
            <w:pPr>
              <w:pStyle w:val="Tabletext"/>
              <w:jc w:val="center"/>
              <w:rPr>
                <w:szCs w:val="22"/>
              </w:rPr>
            </w:pPr>
            <w:r w:rsidRPr="00707CA8">
              <w:rPr>
                <w:szCs w:val="22"/>
              </w:rPr>
              <w:t>23</w:t>
            </w:r>
          </w:p>
        </w:tc>
        <w:tc>
          <w:tcPr>
            <w:tcW w:w="240" w:type="pct"/>
            <w:tcBorders>
              <w:top w:val="nil"/>
              <w:left w:val="nil"/>
              <w:bottom w:val="single" w:sz="4" w:space="0" w:color="auto"/>
              <w:right w:val="single" w:sz="4" w:space="0" w:color="auto"/>
            </w:tcBorders>
            <w:shd w:val="clear" w:color="auto" w:fill="auto"/>
            <w:noWrap/>
            <w:vAlign w:val="bottom"/>
            <w:hideMark/>
          </w:tcPr>
          <w:p w14:paraId="5D12CDD5"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56F3A06" w14:textId="6E9FE600"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650</w:t>
            </w:r>
          </w:p>
        </w:tc>
        <w:tc>
          <w:tcPr>
            <w:tcW w:w="341" w:type="pct"/>
            <w:tcBorders>
              <w:top w:val="nil"/>
              <w:left w:val="nil"/>
              <w:bottom w:val="single" w:sz="4" w:space="0" w:color="auto"/>
              <w:right w:val="single" w:sz="4" w:space="0" w:color="auto"/>
            </w:tcBorders>
            <w:shd w:val="clear" w:color="auto" w:fill="auto"/>
            <w:noWrap/>
            <w:vAlign w:val="bottom"/>
            <w:hideMark/>
          </w:tcPr>
          <w:p w14:paraId="0711C343" w14:textId="77777777" w:rsidR="00B04A5D" w:rsidRPr="00707CA8" w:rsidRDefault="00B04A5D" w:rsidP="0015597F">
            <w:pPr>
              <w:pStyle w:val="Tabletext"/>
              <w:jc w:val="center"/>
              <w:rPr>
                <w:szCs w:val="22"/>
              </w:rPr>
            </w:pPr>
            <w:r w:rsidRPr="00707CA8">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4F7C94F7"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796BA756" w14:textId="77777777" w:rsidR="00B04A5D" w:rsidRPr="00707CA8" w:rsidRDefault="00B04A5D" w:rsidP="0015597F">
            <w:pPr>
              <w:pStyle w:val="Tabletext"/>
              <w:jc w:val="center"/>
              <w:rPr>
                <w:szCs w:val="22"/>
              </w:rPr>
            </w:pPr>
            <w:r w:rsidRPr="00707CA8">
              <w:rPr>
                <w:szCs w:val="22"/>
              </w:rPr>
              <w:t>500</w:t>
            </w:r>
          </w:p>
        </w:tc>
        <w:tc>
          <w:tcPr>
            <w:tcW w:w="716" w:type="pct"/>
            <w:tcBorders>
              <w:top w:val="nil"/>
              <w:left w:val="nil"/>
              <w:bottom w:val="single" w:sz="4" w:space="0" w:color="auto"/>
              <w:right w:val="single" w:sz="4" w:space="0" w:color="auto"/>
            </w:tcBorders>
            <w:vAlign w:val="bottom"/>
          </w:tcPr>
          <w:p w14:paraId="31FF85C1" w14:textId="77777777" w:rsidR="00B04A5D" w:rsidRPr="00707CA8" w:rsidRDefault="00B04A5D" w:rsidP="0015597F">
            <w:pPr>
              <w:pStyle w:val="Tabletext"/>
              <w:jc w:val="center"/>
              <w:rPr>
                <w:szCs w:val="22"/>
              </w:rPr>
            </w:pPr>
            <w:r w:rsidRPr="00707CA8">
              <w:rPr>
                <w:szCs w:val="22"/>
              </w:rPr>
              <w:t>50</w:t>
            </w:r>
          </w:p>
        </w:tc>
        <w:tc>
          <w:tcPr>
            <w:tcW w:w="240" w:type="pct"/>
            <w:tcBorders>
              <w:top w:val="nil"/>
              <w:left w:val="nil"/>
              <w:bottom w:val="single" w:sz="4" w:space="0" w:color="auto"/>
              <w:right w:val="single" w:sz="4" w:space="0" w:color="auto"/>
            </w:tcBorders>
            <w:vAlign w:val="bottom"/>
          </w:tcPr>
          <w:p w14:paraId="32BB0C2A" w14:textId="77777777" w:rsidR="00B04A5D" w:rsidRPr="00707CA8" w:rsidRDefault="00B04A5D" w:rsidP="0015597F">
            <w:pPr>
              <w:pStyle w:val="Tabletext"/>
              <w:jc w:val="center"/>
              <w:rPr>
                <w:szCs w:val="22"/>
              </w:rPr>
            </w:pPr>
            <w:r w:rsidRPr="00707CA8">
              <w:rPr>
                <w:szCs w:val="22"/>
              </w:rPr>
              <w:t>90</w:t>
            </w:r>
          </w:p>
        </w:tc>
        <w:tc>
          <w:tcPr>
            <w:tcW w:w="414" w:type="pct"/>
            <w:tcBorders>
              <w:top w:val="nil"/>
              <w:left w:val="nil"/>
              <w:bottom w:val="single" w:sz="4" w:space="0" w:color="auto"/>
              <w:right w:val="single" w:sz="4" w:space="0" w:color="auto"/>
            </w:tcBorders>
            <w:vAlign w:val="bottom"/>
          </w:tcPr>
          <w:p w14:paraId="4CCE72EF" w14:textId="702F9CED"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271C2633"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7DF2312A"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vAlign w:val="bottom"/>
          </w:tcPr>
          <w:p w14:paraId="4F5512C4" w14:textId="77777777" w:rsidR="00B04A5D" w:rsidRPr="00707CA8" w:rsidRDefault="00B04A5D" w:rsidP="0015597F">
            <w:pPr>
              <w:pStyle w:val="Tabletext"/>
              <w:jc w:val="center"/>
              <w:rPr>
                <w:szCs w:val="22"/>
              </w:rPr>
            </w:pPr>
            <w:r w:rsidRPr="00707CA8">
              <w:rPr>
                <w:szCs w:val="22"/>
              </w:rPr>
              <w:t>500</w:t>
            </w:r>
          </w:p>
        </w:tc>
      </w:tr>
      <w:tr w:rsidR="00B04A5D" w:rsidRPr="00707CA8" w14:paraId="680207D2"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3D94FB4" w14:textId="77777777" w:rsidR="00B04A5D" w:rsidRPr="00707CA8" w:rsidRDefault="00B04A5D" w:rsidP="0015597F">
            <w:pPr>
              <w:pStyle w:val="Tabletext"/>
              <w:jc w:val="center"/>
              <w:rPr>
                <w:szCs w:val="22"/>
              </w:rPr>
            </w:pPr>
            <w:r w:rsidRPr="00707CA8">
              <w:rPr>
                <w:szCs w:val="22"/>
              </w:rPr>
              <w:t>24</w:t>
            </w:r>
          </w:p>
        </w:tc>
        <w:tc>
          <w:tcPr>
            <w:tcW w:w="240" w:type="pct"/>
            <w:tcBorders>
              <w:top w:val="nil"/>
              <w:left w:val="nil"/>
              <w:bottom w:val="single" w:sz="4" w:space="0" w:color="auto"/>
              <w:right w:val="single" w:sz="4" w:space="0" w:color="auto"/>
            </w:tcBorders>
            <w:shd w:val="clear" w:color="auto" w:fill="auto"/>
            <w:noWrap/>
            <w:vAlign w:val="bottom"/>
            <w:hideMark/>
          </w:tcPr>
          <w:p w14:paraId="02D38064"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06F12132" w14:textId="5A967DE6"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650</w:t>
            </w:r>
          </w:p>
        </w:tc>
        <w:tc>
          <w:tcPr>
            <w:tcW w:w="341" w:type="pct"/>
            <w:tcBorders>
              <w:top w:val="nil"/>
              <w:left w:val="nil"/>
              <w:bottom w:val="single" w:sz="4" w:space="0" w:color="auto"/>
              <w:right w:val="single" w:sz="4" w:space="0" w:color="auto"/>
            </w:tcBorders>
            <w:shd w:val="clear" w:color="auto" w:fill="auto"/>
            <w:noWrap/>
            <w:vAlign w:val="bottom"/>
            <w:hideMark/>
          </w:tcPr>
          <w:p w14:paraId="6B933CBA" w14:textId="77777777" w:rsidR="00B04A5D" w:rsidRPr="00707CA8" w:rsidRDefault="00B04A5D" w:rsidP="0015597F">
            <w:pPr>
              <w:pStyle w:val="Tabletext"/>
              <w:jc w:val="center"/>
              <w:rPr>
                <w:szCs w:val="22"/>
              </w:rPr>
            </w:pPr>
            <w:r w:rsidRPr="00707CA8">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0A8D99EF"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75571F71" w14:textId="4D133BAA"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000</w:t>
            </w:r>
          </w:p>
        </w:tc>
        <w:tc>
          <w:tcPr>
            <w:tcW w:w="716" w:type="pct"/>
            <w:tcBorders>
              <w:top w:val="nil"/>
              <w:left w:val="nil"/>
              <w:bottom w:val="single" w:sz="4" w:space="0" w:color="auto"/>
              <w:right w:val="single" w:sz="4" w:space="0" w:color="auto"/>
            </w:tcBorders>
            <w:vAlign w:val="bottom"/>
          </w:tcPr>
          <w:p w14:paraId="2A5E260B" w14:textId="77777777" w:rsidR="00B04A5D" w:rsidRPr="00707CA8" w:rsidRDefault="00B04A5D" w:rsidP="0015597F">
            <w:pPr>
              <w:pStyle w:val="Tabletext"/>
              <w:jc w:val="center"/>
              <w:rPr>
                <w:szCs w:val="22"/>
              </w:rPr>
            </w:pPr>
            <w:r w:rsidRPr="00707CA8">
              <w:rPr>
                <w:szCs w:val="22"/>
              </w:rPr>
              <w:t>51</w:t>
            </w:r>
          </w:p>
        </w:tc>
        <w:tc>
          <w:tcPr>
            <w:tcW w:w="240" w:type="pct"/>
            <w:tcBorders>
              <w:top w:val="nil"/>
              <w:left w:val="nil"/>
              <w:bottom w:val="single" w:sz="4" w:space="0" w:color="auto"/>
              <w:right w:val="single" w:sz="4" w:space="0" w:color="auto"/>
            </w:tcBorders>
            <w:vAlign w:val="bottom"/>
          </w:tcPr>
          <w:p w14:paraId="78E62E5D" w14:textId="77777777" w:rsidR="00B04A5D" w:rsidRPr="00707CA8" w:rsidRDefault="00B04A5D" w:rsidP="0015597F">
            <w:pPr>
              <w:pStyle w:val="Tabletext"/>
              <w:jc w:val="center"/>
              <w:rPr>
                <w:szCs w:val="22"/>
              </w:rPr>
            </w:pPr>
            <w:r w:rsidRPr="00707CA8">
              <w:rPr>
                <w:szCs w:val="22"/>
              </w:rPr>
              <w:t>90</w:t>
            </w:r>
          </w:p>
        </w:tc>
        <w:tc>
          <w:tcPr>
            <w:tcW w:w="414" w:type="pct"/>
            <w:tcBorders>
              <w:top w:val="nil"/>
              <w:left w:val="nil"/>
              <w:bottom w:val="single" w:sz="4" w:space="0" w:color="auto"/>
              <w:right w:val="single" w:sz="4" w:space="0" w:color="auto"/>
            </w:tcBorders>
            <w:vAlign w:val="bottom"/>
          </w:tcPr>
          <w:p w14:paraId="318D92BB" w14:textId="2E59A6B5"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1F42EDF9"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65B01B5B" w14:textId="77777777" w:rsidR="00B04A5D" w:rsidRPr="00707CA8" w:rsidRDefault="00B04A5D" w:rsidP="0015597F">
            <w:pPr>
              <w:pStyle w:val="Tabletext"/>
              <w:jc w:val="center"/>
              <w:rPr>
                <w:szCs w:val="22"/>
              </w:rPr>
            </w:pPr>
            <w:r w:rsidRPr="00707CA8">
              <w:rPr>
                <w:szCs w:val="22"/>
              </w:rPr>
              <w:t>50</w:t>
            </w:r>
          </w:p>
        </w:tc>
        <w:tc>
          <w:tcPr>
            <w:tcW w:w="374" w:type="pct"/>
            <w:tcBorders>
              <w:top w:val="nil"/>
              <w:left w:val="nil"/>
              <w:bottom w:val="single" w:sz="4" w:space="0" w:color="auto"/>
              <w:right w:val="single" w:sz="4" w:space="0" w:color="auto"/>
            </w:tcBorders>
            <w:vAlign w:val="bottom"/>
          </w:tcPr>
          <w:p w14:paraId="30167137" w14:textId="2F9C5D84" w:rsidR="00B04A5D" w:rsidRPr="00707CA8" w:rsidRDefault="00B04A5D" w:rsidP="0015597F">
            <w:pPr>
              <w:pStyle w:val="Tabletext"/>
              <w:jc w:val="center"/>
              <w:rPr>
                <w:szCs w:val="22"/>
              </w:rPr>
            </w:pPr>
            <w:r w:rsidRPr="00707CA8">
              <w:rPr>
                <w:szCs w:val="22"/>
              </w:rPr>
              <w:t>1</w:t>
            </w:r>
            <w:r w:rsidR="00B817F7">
              <w:rPr>
                <w:szCs w:val="22"/>
              </w:rPr>
              <w:t xml:space="preserve"> </w:t>
            </w:r>
            <w:r w:rsidRPr="00707CA8">
              <w:rPr>
                <w:szCs w:val="22"/>
              </w:rPr>
              <w:t>000</w:t>
            </w:r>
          </w:p>
        </w:tc>
      </w:tr>
      <w:tr w:rsidR="00B04A5D" w:rsidRPr="00707CA8" w14:paraId="1E04BFD7"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0F2F003" w14:textId="77777777" w:rsidR="00B04A5D" w:rsidRPr="00707CA8" w:rsidRDefault="00B04A5D" w:rsidP="0015597F">
            <w:pPr>
              <w:pStyle w:val="Tabletext"/>
              <w:jc w:val="center"/>
              <w:rPr>
                <w:szCs w:val="22"/>
              </w:rPr>
            </w:pPr>
            <w:r w:rsidRPr="00707CA8">
              <w:rPr>
                <w:szCs w:val="22"/>
              </w:rPr>
              <w:t>25</w:t>
            </w:r>
          </w:p>
        </w:tc>
        <w:tc>
          <w:tcPr>
            <w:tcW w:w="240" w:type="pct"/>
            <w:tcBorders>
              <w:top w:val="nil"/>
              <w:left w:val="nil"/>
              <w:bottom w:val="single" w:sz="4" w:space="0" w:color="auto"/>
              <w:right w:val="single" w:sz="4" w:space="0" w:color="auto"/>
            </w:tcBorders>
            <w:shd w:val="clear" w:color="auto" w:fill="auto"/>
            <w:noWrap/>
            <w:vAlign w:val="bottom"/>
            <w:hideMark/>
          </w:tcPr>
          <w:p w14:paraId="72EE6C11"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FB4C53B" w14:textId="33BB235E"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650</w:t>
            </w:r>
          </w:p>
        </w:tc>
        <w:tc>
          <w:tcPr>
            <w:tcW w:w="341" w:type="pct"/>
            <w:tcBorders>
              <w:top w:val="nil"/>
              <w:left w:val="nil"/>
              <w:bottom w:val="single" w:sz="4" w:space="0" w:color="auto"/>
              <w:right w:val="single" w:sz="4" w:space="0" w:color="auto"/>
            </w:tcBorders>
            <w:shd w:val="clear" w:color="auto" w:fill="auto"/>
            <w:noWrap/>
            <w:vAlign w:val="bottom"/>
            <w:hideMark/>
          </w:tcPr>
          <w:p w14:paraId="14FF486B" w14:textId="77777777" w:rsidR="00B04A5D" w:rsidRPr="00707CA8" w:rsidRDefault="00B04A5D" w:rsidP="0015597F">
            <w:pPr>
              <w:pStyle w:val="Tabletext"/>
              <w:jc w:val="center"/>
              <w:rPr>
                <w:szCs w:val="22"/>
              </w:rPr>
            </w:pPr>
            <w:r w:rsidRPr="00707CA8">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2089FE80"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68F52EDE" w14:textId="77777777" w:rsidR="00B04A5D" w:rsidRPr="00707CA8" w:rsidRDefault="00B04A5D" w:rsidP="0015597F">
            <w:pPr>
              <w:pStyle w:val="Tabletext"/>
              <w:jc w:val="center"/>
              <w:rPr>
                <w:szCs w:val="22"/>
              </w:rPr>
            </w:pPr>
            <w:r w:rsidRPr="00707CA8">
              <w:rPr>
                <w:szCs w:val="22"/>
              </w:rPr>
              <w:t>0</w:t>
            </w:r>
          </w:p>
        </w:tc>
        <w:tc>
          <w:tcPr>
            <w:tcW w:w="716" w:type="pct"/>
            <w:tcBorders>
              <w:top w:val="nil"/>
              <w:left w:val="nil"/>
              <w:bottom w:val="single" w:sz="4" w:space="0" w:color="auto"/>
              <w:right w:val="single" w:sz="4" w:space="0" w:color="auto"/>
            </w:tcBorders>
            <w:vAlign w:val="bottom"/>
          </w:tcPr>
          <w:p w14:paraId="2113E799" w14:textId="77777777" w:rsidR="00B04A5D" w:rsidRPr="00707CA8" w:rsidRDefault="00B04A5D" w:rsidP="0015597F">
            <w:pPr>
              <w:pStyle w:val="Tabletext"/>
              <w:jc w:val="center"/>
              <w:rPr>
                <w:szCs w:val="22"/>
              </w:rPr>
            </w:pPr>
            <w:r w:rsidRPr="00707CA8">
              <w:rPr>
                <w:szCs w:val="22"/>
              </w:rPr>
              <w:t>52</w:t>
            </w:r>
          </w:p>
        </w:tc>
        <w:tc>
          <w:tcPr>
            <w:tcW w:w="240" w:type="pct"/>
            <w:tcBorders>
              <w:top w:val="nil"/>
              <w:left w:val="nil"/>
              <w:bottom w:val="single" w:sz="4" w:space="0" w:color="auto"/>
              <w:right w:val="single" w:sz="4" w:space="0" w:color="auto"/>
            </w:tcBorders>
            <w:vAlign w:val="bottom"/>
          </w:tcPr>
          <w:p w14:paraId="13A8901B" w14:textId="77777777" w:rsidR="00B04A5D" w:rsidRPr="00707CA8" w:rsidRDefault="00B04A5D" w:rsidP="0015597F">
            <w:pPr>
              <w:pStyle w:val="Tabletext"/>
              <w:jc w:val="center"/>
              <w:rPr>
                <w:szCs w:val="22"/>
              </w:rPr>
            </w:pPr>
            <w:r w:rsidRPr="00707CA8">
              <w:rPr>
                <w:szCs w:val="22"/>
              </w:rPr>
              <w:t>90</w:t>
            </w:r>
          </w:p>
        </w:tc>
        <w:tc>
          <w:tcPr>
            <w:tcW w:w="414" w:type="pct"/>
            <w:tcBorders>
              <w:top w:val="nil"/>
              <w:left w:val="nil"/>
              <w:bottom w:val="single" w:sz="4" w:space="0" w:color="auto"/>
              <w:right w:val="single" w:sz="4" w:space="0" w:color="auto"/>
            </w:tcBorders>
            <w:vAlign w:val="bottom"/>
          </w:tcPr>
          <w:p w14:paraId="44AD2623" w14:textId="553C6C30"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419CEDBF"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3C599AD8"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vAlign w:val="bottom"/>
          </w:tcPr>
          <w:p w14:paraId="54961DDE" w14:textId="77777777" w:rsidR="00B04A5D" w:rsidRPr="00707CA8" w:rsidRDefault="00B04A5D" w:rsidP="0015597F">
            <w:pPr>
              <w:pStyle w:val="Tabletext"/>
              <w:jc w:val="center"/>
              <w:rPr>
                <w:szCs w:val="22"/>
              </w:rPr>
            </w:pPr>
            <w:r w:rsidRPr="00707CA8">
              <w:rPr>
                <w:szCs w:val="22"/>
              </w:rPr>
              <w:t>0</w:t>
            </w:r>
          </w:p>
        </w:tc>
      </w:tr>
      <w:tr w:rsidR="00B04A5D" w:rsidRPr="00707CA8" w14:paraId="1BF1C58A"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7406E0D" w14:textId="77777777" w:rsidR="00B04A5D" w:rsidRPr="00707CA8" w:rsidRDefault="00B04A5D" w:rsidP="0015597F">
            <w:pPr>
              <w:pStyle w:val="Tabletext"/>
              <w:jc w:val="center"/>
              <w:rPr>
                <w:szCs w:val="22"/>
              </w:rPr>
            </w:pPr>
            <w:r w:rsidRPr="00707CA8">
              <w:rPr>
                <w:szCs w:val="22"/>
              </w:rPr>
              <w:t>26</w:t>
            </w:r>
          </w:p>
        </w:tc>
        <w:tc>
          <w:tcPr>
            <w:tcW w:w="240" w:type="pct"/>
            <w:tcBorders>
              <w:top w:val="nil"/>
              <w:left w:val="nil"/>
              <w:bottom w:val="single" w:sz="4" w:space="0" w:color="auto"/>
              <w:right w:val="single" w:sz="4" w:space="0" w:color="auto"/>
            </w:tcBorders>
            <w:shd w:val="clear" w:color="auto" w:fill="auto"/>
            <w:noWrap/>
            <w:vAlign w:val="bottom"/>
            <w:hideMark/>
          </w:tcPr>
          <w:p w14:paraId="3DCAC57C"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2706FAF1" w14:textId="4843544B"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650</w:t>
            </w:r>
          </w:p>
        </w:tc>
        <w:tc>
          <w:tcPr>
            <w:tcW w:w="341" w:type="pct"/>
            <w:tcBorders>
              <w:top w:val="nil"/>
              <w:left w:val="nil"/>
              <w:bottom w:val="single" w:sz="4" w:space="0" w:color="auto"/>
              <w:right w:val="single" w:sz="4" w:space="0" w:color="auto"/>
            </w:tcBorders>
            <w:shd w:val="clear" w:color="auto" w:fill="auto"/>
            <w:noWrap/>
            <w:vAlign w:val="bottom"/>
            <w:hideMark/>
          </w:tcPr>
          <w:p w14:paraId="51D5C1AC" w14:textId="77777777" w:rsidR="00B04A5D" w:rsidRPr="00707CA8" w:rsidRDefault="00B04A5D" w:rsidP="0015597F">
            <w:pPr>
              <w:pStyle w:val="Tabletext"/>
              <w:jc w:val="center"/>
              <w:rPr>
                <w:szCs w:val="22"/>
              </w:rPr>
            </w:pPr>
            <w:r w:rsidRPr="00707CA8">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1073C053"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43A5E5A7" w14:textId="77777777" w:rsidR="00B04A5D" w:rsidRPr="00707CA8" w:rsidRDefault="00B04A5D" w:rsidP="0015597F">
            <w:pPr>
              <w:pStyle w:val="Tabletext"/>
              <w:jc w:val="center"/>
              <w:rPr>
                <w:szCs w:val="22"/>
              </w:rPr>
            </w:pPr>
            <w:r w:rsidRPr="00707CA8">
              <w:rPr>
                <w:szCs w:val="22"/>
              </w:rPr>
              <w:t>500</w:t>
            </w:r>
          </w:p>
        </w:tc>
        <w:tc>
          <w:tcPr>
            <w:tcW w:w="716" w:type="pct"/>
            <w:tcBorders>
              <w:top w:val="nil"/>
              <w:left w:val="nil"/>
              <w:bottom w:val="single" w:sz="4" w:space="0" w:color="auto"/>
              <w:right w:val="single" w:sz="4" w:space="0" w:color="auto"/>
            </w:tcBorders>
            <w:vAlign w:val="bottom"/>
          </w:tcPr>
          <w:p w14:paraId="4E6805AB" w14:textId="77777777" w:rsidR="00B04A5D" w:rsidRPr="00707CA8" w:rsidRDefault="00B04A5D" w:rsidP="0015597F">
            <w:pPr>
              <w:pStyle w:val="Tabletext"/>
              <w:jc w:val="center"/>
              <w:rPr>
                <w:szCs w:val="22"/>
              </w:rPr>
            </w:pPr>
            <w:r w:rsidRPr="00707CA8">
              <w:rPr>
                <w:szCs w:val="22"/>
              </w:rPr>
              <w:t>53</w:t>
            </w:r>
          </w:p>
        </w:tc>
        <w:tc>
          <w:tcPr>
            <w:tcW w:w="240" w:type="pct"/>
            <w:tcBorders>
              <w:top w:val="nil"/>
              <w:left w:val="nil"/>
              <w:bottom w:val="single" w:sz="4" w:space="0" w:color="auto"/>
              <w:right w:val="single" w:sz="4" w:space="0" w:color="auto"/>
            </w:tcBorders>
            <w:vAlign w:val="bottom"/>
          </w:tcPr>
          <w:p w14:paraId="07AE4E56" w14:textId="77777777" w:rsidR="00B04A5D" w:rsidRPr="00707CA8" w:rsidRDefault="00B04A5D" w:rsidP="0015597F">
            <w:pPr>
              <w:pStyle w:val="Tabletext"/>
              <w:jc w:val="center"/>
              <w:rPr>
                <w:szCs w:val="22"/>
              </w:rPr>
            </w:pPr>
            <w:r w:rsidRPr="00707CA8">
              <w:rPr>
                <w:szCs w:val="22"/>
              </w:rPr>
              <w:t>90</w:t>
            </w:r>
          </w:p>
        </w:tc>
        <w:tc>
          <w:tcPr>
            <w:tcW w:w="414" w:type="pct"/>
            <w:tcBorders>
              <w:top w:val="nil"/>
              <w:left w:val="nil"/>
              <w:bottom w:val="single" w:sz="4" w:space="0" w:color="auto"/>
              <w:right w:val="single" w:sz="4" w:space="0" w:color="auto"/>
            </w:tcBorders>
            <w:vAlign w:val="bottom"/>
          </w:tcPr>
          <w:p w14:paraId="44FFEB38" w14:textId="109E267F"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28EFA31B"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0C50FB88"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vAlign w:val="bottom"/>
          </w:tcPr>
          <w:p w14:paraId="19CE5724" w14:textId="77777777" w:rsidR="00B04A5D" w:rsidRPr="00707CA8" w:rsidRDefault="00B04A5D" w:rsidP="0015597F">
            <w:pPr>
              <w:pStyle w:val="Tabletext"/>
              <w:jc w:val="center"/>
              <w:rPr>
                <w:szCs w:val="22"/>
              </w:rPr>
            </w:pPr>
            <w:r w:rsidRPr="00707CA8">
              <w:rPr>
                <w:szCs w:val="22"/>
              </w:rPr>
              <w:t>500</w:t>
            </w:r>
          </w:p>
        </w:tc>
      </w:tr>
      <w:tr w:rsidR="00B04A5D" w:rsidRPr="00707CA8" w14:paraId="5BFFD641"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25340139" w14:textId="77777777" w:rsidR="00B04A5D" w:rsidRPr="00707CA8" w:rsidRDefault="00B04A5D" w:rsidP="0015597F">
            <w:pPr>
              <w:pStyle w:val="Tabletext"/>
              <w:jc w:val="center"/>
              <w:rPr>
                <w:szCs w:val="22"/>
              </w:rPr>
            </w:pPr>
            <w:r w:rsidRPr="00707CA8">
              <w:rPr>
                <w:szCs w:val="22"/>
              </w:rPr>
              <w:t>27</w:t>
            </w:r>
          </w:p>
        </w:tc>
        <w:tc>
          <w:tcPr>
            <w:tcW w:w="240" w:type="pct"/>
            <w:tcBorders>
              <w:top w:val="nil"/>
              <w:left w:val="nil"/>
              <w:bottom w:val="single" w:sz="4" w:space="0" w:color="auto"/>
              <w:right w:val="single" w:sz="4" w:space="0" w:color="auto"/>
            </w:tcBorders>
            <w:shd w:val="clear" w:color="auto" w:fill="auto"/>
            <w:noWrap/>
            <w:vAlign w:val="bottom"/>
            <w:hideMark/>
          </w:tcPr>
          <w:p w14:paraId="571FA320" w14:textId="77777777" w:rsidR="00B04A5D" w:rsidRPr="00707CA8" w:rsidRDefault="00B04A5D" w:rsidP="0015597F">
            <w:pPr>
              <w:pStyle w:val="Tabletext"/>
              <w:jc w:val="center"/>
              <w:rPr>
                <w:szCs w:val="22"/>
              </w:rPr>
            </w:pPr>
            <w:r w:rsidRPr="00707CA8">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73C1DE09" w14:textId="3EE16B04"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650</w:t>
            </w:r>
          </w:p>
        </w:tc>
        <w:tc>
          <w:tcPr>
            <w:tcW w:w="341" w:type="pct"/>
            <w:tcBorders>
              <w:top w:val="nil"/>
              <w:left w:val="nil"/>
              <w:bottom w:val="single" w:sz="4" w:space="0" w:color="auto"/>
              <w:right w:val="single" w:sz="4" w:space="0" w:color="auto"/>
            </w:tcBorders>
            <w:shd w:val="clear" w:color="auto" w:fill="auto"/>
            <w:noWrap/>
            <w:vAlign w:val="bottom"/>
            <w:hideMark/>
          </w:tcPr>
          <w:p w14:paraId="6F6FF02F" w14:textId="77777777" w:rsidR="00B04A5D" w:rsidRPr="00707CA8" w:rsidRDefault="00B04A5D" w:rsidP="0015597F">
            <w:pPr>
              <w:pStyle w:val="Tabletext"/>
              <w:jc w:val="center"/>
              <w:rPr>
                <w:szCs w:val="22"/>
              </w:rPr>
            </w:pPr>
            <w:r w:rsidRPr="00707CA8">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345E3116"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1C8DF621" w14:textId="35F282BA" w:rsidR="00B04A5D" w:rsidRPr="00707CA8" w:rsidRDefault="00B04A5D" w:rsidP="0015597F">
            <w:pPr>
              <w:pStyle w:val="Tabletext"/>
              <w:jc w:val="center"/>
              <w:rPr>
                <w:szCs w:val="22"/>
              </w:rPr>
            </w:pPr>
            <w:r w:rsidRPr="00707CA8">
              <w:rPr>
                <w:szCs w:val="22"/>
              </w:rPr>
              <w:t>1</w:t>
            </w:r>
            <w:r w:rsidR="00FA347A">
              <w:rPr>
                <w:szCs w:val="22"/>
              </w:rPr>
              <w:t xml:space="preserve"> </w:t>
            </w:r>
            <w:r w:rsidRPr="00707CA8">
              <w:rPr>
                <w:szCs w:val="22"/>
              </w:rPr>
              <w:t>000</w:t>
            </w:r>
          </w:p>
        </w:tc>
        <w:tc>
          <w:tcPr>
            <w:tcW w:w="716" w:type="pct"/>
            <w:tcBorders>
              <w:top w:val="nil"/>
              <w:left w:val="nil"/>
              <w:bottom w:val="single" w:sz="4" w:space="0" w:color="auto"/>
              <w:right w:val="single" w:sz="4" w:space="0" w:color="auto"/>
            </w:tcBorders>
            <w:vAlign w:val="bottom"/>
          </w:tcPr>
          <w:p w14:paraId="0D28215D" w14:textId="77777777" w:rsidR="00B04A5D" w:rsidRPr="00707CA8" w:rsidRDefault="00B04A5D" w:rsidP="0015597F">
            <w:pPr>
              <w:pStyle w:val="Tabletext"/>
              <w:jc w:val="center"/>
              <w:rPr>
                <w:szCs w:val="22"/>
              </w:rPr>
            </w:pPr>
            <w:r w:rsidRPr="00707CA8">
              <w:rPr>
                <w:szCs w:val="22"/>
              </w:rPr>
              <w:t>54</w:t>
            </w:r>
          </w:p>
        </w:tc>
        <w:tc>
          <w:tcPr>
            <w:tcW w:w="240" w:type="pct"/>
            <w:tcBorders>
              <w:top w:val="nil"/>
              <w:left w:val="nil"/>
              <w:bottom w:val="single" w:sz="4" w:space="0" w:color="auto"/>
              <w:right w:val="single" w:sz="4" w:space="0" w:color="auto"/>
            </w:tcBorders>
            <w:vAlign w:val="bottom"/>
          </w:tcPr>
          <w:p w14:paraId="5794AA4D" w14:textId="77777777" w:rsidR="00B04A5D" w:rsidRPr="00707CA8" w:rsidRDefault="00B04A5D" w:rsidP="0015597F">
            <w:pPr>
              <w:pStyle w:val="Tabletext"/>
              <w:jc w:val="center"/>
              <w:rPr>
                <w:szCs w:val="22"/>
              </w:rPr>
            </w:pPr>
            <w:r w:rsidRPr="00707CA8">
              <w:rPr>
                <w:szCs w:val="22"/>
              </w:rPr>
              <w:t>90</w:t>
            </w:r>
          </w:p>
        </w:tc>
        <w:tc>
          <w:tcPr>
            <w:tcW w:w="414" w:type="pct"/>
            <w:tcBorders>
              <w:top w:val="nil"/>
              <w:left w:val="nil"/>
              <w:bottom w:val="single" w:sz="4" w:space="0" w:color="auto"/>
              <w:right w:val="single" w:sz="4" w:space="0" w:color="auto"/>
            </w:tcBorders>
            <w:vAlign w:val="bottom"/>
          </w:tcPr>
          <w:p w14:paraId="7D562AAE" w14:textId="0258447A" w:rsidR="00B04A5D" w:rsidRPr="00707CA8" w:rsidRDefault="00B04A5D" w:rsidP="0015597F">
            <w:pPr>
              <w:pStyle w:val="Tabletext"/>
              <w:jc w:val="center"/>
              <w:rPr>
                <w:szCs w:val="22"/>
              </w:rPr>
            </w:pPr>
            <w:r w:rsidRPr="00707CA8">
              <w:rPr>
                <w:szCs w:val="22"/>
              </w:rPr>
              <w:t>5</w:t>
            </w:r>
            <w:r w:rsidR="00D75E12">
              <w:rPr>
                <w:szCs w:val="22"/>
              </w:rPr>
              <w:t xml:space="preserve"> </w:t>
            </w:r>
            <w:r w:rsidRPr="00707CA8">
              <w:rPr>
                <w:szCs w:val="22"/>
              </w:rPr>
              <w:t>000</w:t>
            </w:r>
          </w:p>
        </w:tc>
        <w:tc>
          <w:tcPr>
            <w:tcW w:w="289" w:type="pct"/>
            <w:tcBorders>
              <w:top w:val="nil"/>
              <w:left w:val="nil"/>
              <w:bottom w:val="single" w:sz="4" w:space="0" w:color="auto"/>
              <w:right w:val="single" w:sz="4" w:space="0" w:color="auto"/>
            </w:tcBorders>
            <w:vAlign w:val="bottom"/>
          </w:tcPr>
          <w:p w14:paraId="6DB045D3" w14:textId="77777777" w:rsidR="00B04A5D" w:rsidRPr="00707CA8" w:rsidRDefault="00B04A5D" w:rsidP="0015597F">
            <w:pPr>
              <w:pStyle w:val="Tabletext"/>
              <w:jc w:val="center"/>
              <w:rPr>
                <w:szCs w:val="22"/>
              </w:rPr>
            </w:pPr>
            <w:r w:rsidRPr="00707CA8">
              <w:rPr>
                <w:szCs w:val="22"/>
              </w:rPr>
              <w:t>0</w:t>
            </w:r>
          </w:p>
        </w:tc>
        <w:tc>
          <w:tcPr>
            <w:tcW w:w="441" w:type="pct"/>
            <w:tcBorders>
              <w:top w:val="nil"/>
              <w:left w:val="nil"/>
              <w:bottom w:val="single" w:sz="4" w:space="0" w:color="auto"/>
              <w:right w:val="single" w:sz="4" w:space="0" w:color="auto"/>
            </w:tcBorders>
            <w:vAlign w:val="bottom"/>
          </w:tcPr>
          <w:p w14:paraId="1E73B028" w14:textId="77777777" w:rsidR="00B04A5D" w:rsidRPr="00707CA8" w:rsidRDefault="00B04A5D" w:rsidP="0015597F">
            <w:pPr>
              <w:pStyle w:val="Tabletext"/>
              <w:jc w:val="center"/>
              <w:rPr>
                <w:szCs w:val="22"/>
              </w:rPr>
            </w:pPr>
            <w:r w:rsidRPr="00707CA8">
              <w:rPr>
                <w:szCs w:val="22"/>
              </w:rPr>
              <w:t>100</w:t>
            </w:r>
          </w:p>
        </w:tc>
        <w:tc>
          <w:tcPr>
            <w:tcW w:w="374" w:type="pct"/>
            <w:tcBorders>
              <w:top w:val="nil"/>
              <w:left w:val="nil"/>
              <w:bottom w:val="single" w:sz="4" w:space="0" w:color="auto"/>
              <w:right w:val="single" w:sz="4" w:space="0" w:color="auto"/>
            </w:tcBorders>
            <w:vAlign w:val="bottom"/>
          </w:tcPr>
          <w:p w14:paraId="5739B5C9" w14:textId="28FE2A7F" w:rsidR="00B04A5D" w:rsidRPr="00707CA8" w:rsidRDefault="00B04A5D" w:rsidP="0015597F">
            <w:pPr>
              <w:pStyle w:val="Tabletext"/>
              <w:jc w:val="center"/>
              <w:rPr>
                <w:szCs w:val="22"/>
              </w:rPr>
            </w:pPr>
            <w:r w:rsidRPr="00707CA8">
              <w:rPr>
                <w:szCs w:val="22"/>
              </w:rPr>
              <w:t>1</w:t>
            </w:r>
            <w:r w:rsidR="00B817F7">
              <w:rPr>
                <w:szCs w:val="22"/>
              </w:rPr>
              <w:t xml:space="preserve"> </w:t>
            </w:r>
            <w:r w:rsidRPr="00707CA8">
              <w:rPr>
                <w:szCs w:val="22"/>
              </w:rPr>
              <w:t>000</w:t>
            </w:r>
          </w:p>
        </w:tc>
      </w:tr>
    </w:tbl>
    <w:p w14:paraId="19A47CEE" w14:textId="77777777" w:rsidR="000C20D1" w:rsidRDefault="000C20D1" w:rsidP="000C20D1">
      <w:pPr>
        <w:pStyle w:val="Tablefin"/>
      </w:pPr>
    </w:p>
    <w:p w14:paraId="2433C688" w14:textId="77777777" w:rsidR="00B874C6" w:rsidRPr="00BF487A" w:rsidRDefault="00B874C6" w:rsidP="00B874C6">
      <w:pPr>
        <w:pStyle w:val="Line"/>
      </w:pPr>
    </w:p>
    <w:sectPr w:rsidR="00B874C6" w:rsidRPr="00BF487A" w:rsidSect="00887770">
      <w:headerReference w:type="default" r:id="rId66"/>
      <w:pgSz w:w="11907" w:h="16834" w:code="9"/>
      <w:pgMar w:top="1418" w:right="1134"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082F" w14:textId="77777777" w:rsidR="00594027" w:rsidRDefault="00594027">
      <w:r>
        <w:separator/>
      </w:r>
    </w:p>
  </w:endnote>
  <w:endnote w:type="continuationSeparator" w:id="0">
    <w:p w14:paraId="4F94BE7A" w14:textId="77777777" w:rsidR="00594027" w:rsidRDefault="0059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6D8" w14:textId="77777777" w:rsidR="00301DB3" w:rsidRDefault="00301DB3">
    <w:pPr>
      <w:pStyle w:val="Footer"/>
    </w:pPr>
    <w:r>
      <w:drawing>
        <wp:anchor distT="0" distB="0" distL="0" distR="0" simplePos="0" relativeHeight="251656192" behindDoc="0" locked="0" layoutInCell="1" allowOverlap="1" wp14:anchorId="214E39DD" wp14:editId="510E9FC9">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F7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8C8E" w14:textId="77777777" w:rsidR="00594027" w:rsidRDefault="00594027">
      <w:r>
        <w:separator/>
      </w:r>
    </w:p>
  </w:footnote>
  <w:footnote w:type="continuationSeparator" w:id="0">
    <w:p w14:paraId="0FA45AEF" w14:textId="77777777" w:rsidR="00594027" w:rsidRDefault="00594027">
      <w:r>
        <w:continuationSeparator/>
      </w:r>
    </w:p>
  </w:footnote>
  <w:footnote w:id="1">
    <w:p w14:paraId="61A0C10E" w14:textId="5A958E37" w:rsidR="006C38E6" w:rsidRPr="00A77CC9" w:rsidRDefault="006C38E6" w:rsidP="006C38E6">
      <w:pPr>
        <w:pStyle w:val="FootnoteText"/>
        <w:rPr>
          <w:lang w:val="en-US"/>
        </w:rPr>
      </w:pPr>
      <w:r>
        <w:rPr>
          <w:rStyle w:val="FootnoteReference"/>
        </w:rPr>
        <w:footnoteRef/>
      </w:r>
      <w:r>
        <w:t xml:space="preserve"> </w:t>
      </w:r>
      <w:r w:rsidR="00473A45">
        <w:tab/>
      </w:r>
      <w:r w:rsidRPr="00A77CC9">
        <w:rPr>
          <w:i/>
          <w:iCs/>
        </w:rPr>
        <w:t>Note by the Secretariat:</w:t>
      </w:r>
      <w:r w:rsidRPr="00A77CC9">
        <w:t xml:space="preserve"> This Note will be removed after WRC-23.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8D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37EA3E" w14:textId="77777777" w:rsidTr="0019307B">
      <w:tc>
        <w:tcPr>
          <w:tcW w:w="4634" w:type="dxa"/>
          <w:vAlign w:val="center"/>
        </w:tcPr>
        <w:p w14:paraId="35E9D1B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61F8B8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4A316407" w14:textId="77777777" w:rsidTr="0019307B">
      <w:tc>
        <w:tcPr>
          <w:tcW w:w="4634" w:type="dxa"/>
          <w:vAlign w:val="center"/>
        </w:tcPr>
        <w:p w14:paraId="73223B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3540ADD"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63D72CA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465D703" wp14:editId="41F67052">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63FD8A6" wp14:editId="7A6730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96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B4BFB"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6C23" w14:textId="7E863A72"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51B75">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E51B75">
      <w:rPr>
        <w:b/>
        <w:bCs/>
        <w:noProof/>
        <w:lang w:val="en-US"/>
      </w:rPr>
      <w:t>ITU-R  S.2157-0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07EF" w14:textId="27165BE2"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E51B75">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E51B75">
      <w:rPr>
        <w:b/>
        <w:bCs/>
        <w:noProof/>
      </w:rPr>
      <w:t>ITU-R  S.2157-0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12EB" w14:textId="53A05706" w:rsidR="00887770" w:rsidRPr="00D72623" w:rsidRDefault="00887770" w:rsidP="00887770">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51B75">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E51B75">
      <w:rPr>
        <w:b/>
        <w:bCs/>
        <w:noProof/>
        <w:lang w:val="en-US"/>
      </w:rPr>
      <w:t>ITU-R  S.2157-0</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EDBB" w14:textId="23EC988F" w:rsidR="00887770" w:rsidRDefault="00887770" w:rsidP="00887770">
    <w:pPr>
      <w:pStyle w:val="Header"/>
      <w:tabs>
        <w:tab w:val="clear" w:pos="4848"/>
        <w:tab w:val="clear" w:pos="9696"/>
        <w:tab w:val="center" w:pos="7088"/>
        <w:tab w:val="right" w:pos="14034"/>
      </w:tabs>
      <w:jc w:val="left"/>
    </w:pPr>
    <w:r>
      <w:tab/>
    </w:r>
    <w:r>
      <w:rPr>
        <w:b/>
        <w:bCs/>
      </w:rPr>
      <w:fldChar w:fldCharType="begin"/>
    </w:r>
    <w:r>
      <w:rPr>
        <w:b/>
        <w:bCs/>
      </w:rPr>
      <w:instrText xml:space="preserve"> DOCPROPERTY "Header" \* MERGEFORMAT </w:instrText>
    </w:r>
    <w:r>
      <w:rPr>
        <w:b/>
        <w:bCs/>
      </w:rPr>
      <w:fldChar w:fldCharType="separate"/>
    </w:r>
    <w:r w:rsidR="00E51B75">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51B75">
      <w:rPr>
        <w:b/>
        <w:bCs/>
        <w:noProof/>
      </w:rPr>
      <w:t>ITU-R  S.2157-0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EECB" w14:textId="6BF65D20" w:rsidR="00887770" w:rsidRDefault="00887770">
    <w:pPr>
      <w:pStyle w:val="Header"/>
    </w:pPr>
    <w:r>
      <w:tab/>
    </w:r>
    <w:r>
      <w:rPr>
        <w:b/>
        <w:bCs/>
      </w:rPr>
      <w:fldChar w:fldCharType="begin"/>
    </w:r>
    <w:r>
      <w:rPr>
        <w:b/>
        <w:bCs/>
      </w:rPr>
      <w:instrText xml:space="preserve"> DOCPROPERTY "Header" \* MERGEFORMAT </w:instrText>
    </w:r>
    <w:r>
      <w:rPr>
        <w:b/>
        <w:bCs/>
      </w:rPr>
      <w:fldChar w:fldCharType="separate"/>
    </w:r>
    <w:r w:rsidR="00E51B75">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51B75">
      <w:rPr>
        <w:b/>
        <w:bCs/>
        <w:noProof/>
      </w:rPr>
      <w:t>ITU-R  S.2157-0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4D1"/>
    <w:multiLevelType w:val="multilevel"/>
    <w:tmpl w:val="5AC24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110C5D"/>
    <w:multiLevelType w:val="multilevel"/>
    <w:tmpl w:val="1FD0E0D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2A746328"/>
    <w:multiLevelType w:val="hybridMultilevel"/>
    <w:tmpl w:val="A25C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51548"/>
    <w:multiLevelType w:val="hybridMultilevel"/>
    <w:tmpl w:val="28D865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7D6370"/>
    <w:multiLevelType w:val="hybridMultilevel"/>
    <w:tmpl w:val="6536396C"/>
    <w:lvl w:ilvl="0" w:tplc="8E18AEAA">
      <w:start w:val="3"/>
      <w:numFmt w:val="bullet"/>
      <w:lvlText w:val="-"/>
      <w:lvlJc w:val="left"/>
      <w:pPr>
        <w:ind w:left="349" w:hanging="360"/>
      </w:pPr>
      <w:rPr>
        <w:rFonts w:ascii="Times New Roman" w:eastAsia="Times New Roman" w:hAnsi="Times New Roman" w:cs="Times New Roman"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6" w15:restartNumberingAfterBreak="0">
    <w:nsid w:val="324C46CF"/>
    <w:multiLevelType w:val="multilevel"/>
    <w:tmpl w:val="844AA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01C75"/>
    <w:multiLevelType w:val="hybridMultilevel"/>
    <w:tmpl w:val="0AD0296E"/>
    <w:lvl w:ilvl="0" w:tplc="6CD485FE">
      <w:start w:val="1"/>
      <w:numFmt w:val="lowerLetter"/>
      <w:lvlText w:val="%1)"/>
      <w:lvlJc w:val="left"/>
      <w:pPr>
        <w:ind w:left="1493" w:hanging="11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C502D8"/>
    <w:multiLevelType w:val="hybridMultilevel"/>
    <w:tmpl w:val="3CE47D4E"/>
    <w:lvl w:ilvl="0" w:tplc="CD8E47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64634E"/>
    <w:multiLevelType w:val="hybridMultilevel"/>
    <w:tmpl w:val="A46AFEBC"/>
    <w:lvl w:ilvl="0" w:tplc="0BF66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D21274"/>
    <w:multiLevelType w:val="hybridMultilevel"/>
    <w:tmpl w:val="75D4C382"/>
    <w:lvl w:ilvl="0" w:tplc="92E620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0A3B0F"/>
    <w:multiLevelType w:val="hybridMultilevel"/>
    <w:tmpl w:val="FB743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B9533E"/>
    <w:multiLevelType w:val="hybridMultilevel"/>
    <w:tmpl w:val="6A1884AA"/>
    <w:lvl w:ilvl="0" w:tplc="AA82AC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036EBF"/>
    <w:multiLevelType w:val="hybridMultilevel"/>
    <w:tmpl w:val="4D68F616"/>
    <w:lvl w:ilvl="0" w:tplc="7C88DD52">
      <w:start w:val="20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3A0F8B"/>
    <w:multiLevelType w:val="hybridMultilevel"/>
    <w:tmpl w:val="11EE3E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9430A5"/>
    <w:multiLevelType w:val="hybridMultilevel"/>
    <w:tmpl w:val="EF5AEC1A"/>
    <w:lvl w:ilvl="0" w:tplc="AB08CD92">
      <w:start w:val="1"/>
      <w:numFmt w:val="lowerLetter"/>
      <w:lvlText w:val="%1)"/>
      <w:lvlJc w:val="left"/>
      <w:pPr>
        <w:ind w:left="1500" w:hanging="114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B34B83"/>
    <w:multiLevelType w:val="hybridMultilevel"/>
    <w:tmpl w:val="C452FBC8"/>
    <w:lvl w:ilvl="0" w:tplc="17D81A1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9083564">
    <w:abstractNumId w:val="2"/>
  </w:num>
  <w:num w:numId="2" w16cid:durableId="643050999">
    <w:abstractNumId w:val="3"/>
  </w:num>
  <w:num w:numId="3" w16cid:durableId="643975505">
    <w:abstractNumId w:val="7"/>
  </w:num>
  <w:num w:numId="4" w16cid:durableId="2129005812">
    <w:abstractNumId w:val="14"/>
  </w:num>
  <w:num w:numId="5" w16cid:durableId="397361434">
    <w:abstractNumId w:val="9"/>
  </w:num>
  <w:num w:numId="6" w16cid:durableId="1203859020">
    <w:abstractNumId w:val="6"/>
  </w:num>
  <w:num w:numId="7" w16cid:durableId="955061700">
    <w:abstractNumId w:val="5"/>
  </w:num>
  <w:num w:numId="8" w16cid:durableId="934434099">
    <w:abstractNumId w:val="1"/>
  </w:num>
  <w:num w:numId="9" w16cid:durableId="1147818446">
    <w:abstractNumId w:val="0"/>
  </w:num>
  <w:num w:numId="10" w16cid:durableId="65224404">
    <w:abstractNumId w:val="12"/>
  </w:num>
  <w:num w:numId="11" w16cid:durableId="256447799">
    <w:abstractNumId w:val="8"/>
  </w:num>
  <w:num w:numId="12" w16cid:durableId="71388900">
    <w:abstractNumId w:val="10"/>
  </w:num>
  <w:num w:numId="13" w16cid:durableId="923297934">
    <w:abstractNumId w:val="16"/>
  </w:num>
  <w:num w:numId="14" w16cid:durableId="1322613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5280391">
    <w:abstractNumId w:val="13"/>
  </w:num>
  <w:num w:numId="16" w16cid:durableId="1384330820">
    <w:abstractNumId w:val="15"/>
  </w:num>
  <w:num w:numId="17" w16cid:durableId="30212435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71">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9"/>
    <w:rsid w:val="00013002"/>
    <w:rsid w:val="00036EE3"/>
    <w:rsid w:val="000502F8"/>
    <w:rsid w:val="00072484"/>
    <w:rsid w:val="000929C6"/>
    <w:rsid w:val="00095530"/>
    <w:rsid w:val="00096612"/>
    <w:rsid w:val="000A0CB5"/>
    <w:rsid w:val="000B1B2B"/>
    <w:rsid w:val="000B7683"/>
    <w:rsid w:val="000C20D1"/>
    <w:rsid w:val="000D0677"/>
    <w:rsid w:val="000E0548"/>
    <w:rsid w:val="000E6A6E"/>
    <w:rsid w:val="000F752B"/>
    <w:rsid w:val="00102934"/>
    <w:rsid w:val="00102E74"/>
    <w:rsid w:val="001131A1"/>
    <w:rsid w:val="00115CD7"/>
    <w:rsid w:val="00117560"/>
    <w:rsid w:val="00136837"/>
    <w:rsid w:val="001372F2"/>
    <w:rsid w:val="00142384"/>
    <w:rsid w:val="00147110"/>
    <w:rsid w:val="001511A6"/>
    <w:rsid w:val="00171C4D"/>
    <w:rsid w:val="0019307B"/>
    <w:rsid w:val="001A17A7"/>
    <w:rsid w:val="001B0927"/>
    <w:rsid w:val="001B164E"/>
    <w:rsid w:val="001B7886"/>
    <w:rsid w:val="001E0D28"/>
    <w:rsid w:val="001F38BB"/>
    <w:rsid w:val="002058CE"/>
    <w:rsid w:val="00205E0C"/>
    <w:rsid w:val="002165F1"/>
    <w:rsid w:val="00233211"/>
    <w:rsid w:val="00233756"/>
    <w:rsid w:val="00241943"/>
    <w:rsid w:val="00250299"/>
    <w:rsid w:val="00255E0C"/>
    <w:rsid w:val="00260B24"/>
    <w:rsid w:val="00267F23"/>
    <w:rsid w:val="0027411A"/>
    <w:rsid w:val="00274D88"/>
    <w:rsid w:val="00276D21"/>
    <w:rsid w:val="002770BC"/>
    <w:rsid w:val="00286D03"/>
    <w:rsid w:val="00296D7F"/>
    <w:rsid w:val="002A452C"/>
    <w:rsid w:val="002A5D45"/>
    <w:rsid w:val="002B3CF6"/>
    <w:rsid w:val="002C40A2"/>
    <w:rsid w:val="002C768A"/>
    <w:rsid w:val="002D0BD7"/>
    <w:rsid w:val="002D76C4"/>
    <w:rsid w:val="002E21B3"/>
    <w:rsid w:val="002E3591"/>
    <w:rsid w:val="002F5199"/>
    <w:rsid w:val="00301DB3"/>
    <w:rsid w:val="00305119"/>
    <w:rsid w:val="003157F1"/>
    <w:rsid w:val="00316142"/>
    <w:rsid w:val="0034162B"/>
    <w:rsid w:val="00350F0D"/>
    <w:rsid w:val="00356B5D"/>
    <w:rsid w:val="00357707"/>
    <w:rsid w:val="0036528E"/>
    <w:rsid w:val="0036627C"/>
    <w:rsid w:val="0036743B"/>
    <w:rsid w:val="0037469F"/>
    <w:rsid w:val="00391AF8"/>
    <w:rsid w:val="003A77E2"/>
    <w:rsid w:val="003B2A6C"/>
    <w:rsid w:val="003B357A"/>
    <w:rsid w:val="003B3611"/>
    <w:rsid w:val="003D1D5E"/>
    <w:rsid w:val="003D29A9"/>
    <w:rsid w:val="003E4567"/>
    <w:rsid w:val="003E5516"/>
    <w:rsid w:val="003F41CB"/>
    <w:rsid w:val="003F4B75"/>
    <w:rsid w:val="004075BE"/>
    <w:rsid w:val="00420DFD"/>
    <w:rsid w:val="0042105C"/>
    <w:rsid w:val="00425BC7"/>
    <w:rsid w:val="004378B9"/>
    <w:rsid w:val="00437A76"/>
    <w:rsid w:val="00452897"/>
    <w:rsid w:val="00455A87"/>
    <w:rsid w:val="004604B2"/>
    <w:rsid w:val="00463523"/>
    <w:rsid w:val="00463698"/>
    <w:rsid w:val="00470E28"/>
    <w:rsid w:val="00471C2D"/>
    <w:rsid w:val="0047379B"/>
    <w:rsid w:val="00473A45"/>
    <w:rsid w:val="004741C8"/>
    <w:rsid w:val="00477A11"/>
    <w:rsid w:val="004842E2"/>
    <w:rsid w:val="00486EB3"/>
    <w:rsid w:val="004916B0"/>
    <w:rsid w:val="004934C5"/>
    <w:rsid w:val="004A6FEB"/>
    <w:rsid w:val="004B17AF"/>
    <w:rsid w:val="004E22B7"/>
    <w:rsid w:val="004E61FF"/>
    <w:rsid w:val="004F3494"/>
    <w:rsid w:val="00512A4E"/>
    <w:rsid w:val="00513754"/>
    <w:rsid w:val="005203EB"/>
    <w:rsid w:val="005373E0"/>
    <w:rsid w:val="00556548"/>
    <w:rsid w:val="00566464"/>
    <w:rsid w:val="00571B1C"/>
    <w:rsid w:val="00576D47"/>
    <w:rsid w:val="00586EF8"/>
    <w:rsid w:val="00594027"/>
    <w:rsid w:val="005B0371"/>
    <w:rsid w:val="005B49AB"/>
    <w:rsid w:val="005B50E7"/>
    <w:rsid w:val="005C2589"/>
    <w:rsid w:val="005C3D29"/>
    <w:rsid w:val="005C4BAB"/>
    <w:rsid w:val="005C7376"/>
    <w:rsid w:val="005E1151"/>
    <w:rsid w:val="005E12A5"/>
    <w:rsid w:val="005E69F0"/>
    <w:rsid w:val="005E7B4F"/>
    <w:rsid w:val="005F003B"/>
    <w:rsid w:val="005F377F"/>
    <w:rsid w:val="00601882"/>
    <w:rsid w:val="006034DE"/>
    <w:rsid w:val="00607D68"/>
    <w:rsid w:val="00613212"/>
    <w:rsid w:val="006149B1"/>
    <w:rsid w:val="006306ED"/>
    <w:rsid w:val="006347B1"/>
    <w:rsid w:val="00640332"/>
    <w:rsid w:val="00671950"/>
    <w:rsid w:val="00676AE0"/>
    <w:rsid w:val="0067775C"/>
    <w:rsid w:val="00680D2B"/>
    <w:rsid w:val="00681B32"/>
    <w:rsid w:val="00691E7B"/>
    <w:rsid w:val="00697887"/>
    <w:rsid w:val="006A1B09"/>
    <w:rsid w:val="006A43E5"/>
    <w:rsid w:val="006B1D2B"/>
    <w:rsid w:val="006C37D5"/>
    <w:rsid w:val="006C38E6"/>
    <w:rsid w:val="006E1131"/>
    <w:rsid w:val="006E2037"/>
    <w:rsid w:val="006E6199"/>
    <w:rsid w:val="006F143F"/>
    <w:rsid w:val="006F46DE"/>
    <w:rsid w:val="006F4C7C"/>
    <w:rsid w:val="00701AE0"/>
    <w:rsid w:val="00707CA8"/>
    <w:rsid w:val="007114E3"/>
    <w:rsid w:val="00712870"/>
    <w:rsid w:val="00714AC0"/>
    <w:rsid w:val="00721380"/>
    <w:rsid w:val="00735AB0"/>
    <w:rsid w:val="0074147D"/>
    <w:rsid w:val="00743D85"/>
    <w:rsid w:val="00744F8B"/>
    <w:rsid w:val="00753CF4"/>
    <w:rsid w:val="007565CC"/>
    <w:rsid w:val="00763B9A"/>
    <w:rsid w:val="00767B82"/>
    <w:rsid w:val="007A6AA8"/>
    <w:rsid w:val="007B1357"/>
    <w:rsid w:val="007B6008"/>
    <w:rsid w:val="007C1523"/>
    <w:rsid w:val="007E6B0E"/>
    <w:rsid w:val="00816944"/>
    <w:rsid w:val="00820A19"/>
    <w:rsid w:val="008310C9"/>
    <w:rsid w:val="008335F0"/>
    <w:rsid w:val="00842DA7"/>
    <w:rsid w:val="00853CC5"/>
    <w:rsid w:val="00877E6E"/>
    <w:rsid w:val="00887770"/>
    <w:rsid w:val="00890F5E"/>
    <w:rsid w:val="00891A6C"/>
    <w:rsid w:val="008B083A"/>
    <w:rsid w:val="008C7848"/>
    <w:rsid w:val="008F395E"/>
    <w:rsid w:val="00903210"/>
    <w:rsid w:val="00906589"/>
    <w:rsid w:val="00906AD6"/>
    <w:rsid w:val="00917AF2"/>
    <w:rsid w:val="00920B16"/>
    <w:rsid w:val="0092418A"/>
    <w:rsid w:val="00933711"/>
    <w:rsid w:val="00933784"/>
    <w:rsid w:val="00934ED7"/>
    <w:rsid w:val="00941C6A"/>
    <w:rsid w:val="00943444"/>
    <w:rsid w:val="00944BCA"/>
    <w:rsid w:val="009541C7"/>
    <w:rsid w:val="009543C3"/>
    <w:rsid w:val="00966E1B"/>
    <w:rsid w:val="00972F51"/>
    <w:rsid w:val="00984A02"/>
    <w:rsid w:val="009947C0"/>
    <w:rsid w:val="009A4039"/>
    <w:rsid w:val="009A41F9"/>
    <w:rsid w:val="009D10A3"/>
    <w:rsid w:val="009E2593"/>
    <w:rsid w:val="009F1442"/>
    <w:rsid w:val="009F1962"/>
    <w:rsid w:val="009F2D2C"/>
    <w:rsid w:val="009F5580"/>
    <w:rsid w:val="00A1293F"/>
    <w:rsid w:val="00A12BBF"/>
    <w:rsid w:val="00A239D1"/>
    <w:rsid w:val="00A31928"/>
    <w:rsid w:val="00A33A22"/>
    <w:rsid w:val="00A3435A"/>
    <w:rsid w:val="00A406E5"/>
    <w:rsid w:val="00A507D4"/>
    <w:rsid w:val="00A5790D"/>
    <w:rsid w:val="00A62A14"/>
    <w:rsid w:val="00A6617B"/>
    <w:rsid w:val="00A71FE5"/>
    <w:rsid w:val="00A7534B"/>
    <w:rsid w:val="00A86DD2"/>
    <w:rsid w:val="00A86E36"/>
    <w:rsid w:val="00A9208C"/>
    <w:rsid w:val="00A936CB"/>
    <w:rsid w:val="00A971A1"/>
    <w:rsid w:val="00AA0D99"/>
    <w:rsid w:val="00AA104D"/>
    <w:rsid w:val="00AA3AD8"/>
    <w:rsid w:val="00AA61E7"/>
    <w:rsid w:val="00AB0DC8"/>
    <w:rsid w:val="00AB405C"/>
    <w:rsid w:val="00AC015D"/>
    <w:rsid w:val="00AE2FFF"/>
    <w:rsid w:val="00AE316F"/>
    <w:rsid w:val="00AF4C24"/>
    <w:rsid w:val="00AF5326"/>
    <w:rsid w:val="00AF7E30"/>
    <w:rsid w:val="00B019A2"/>
    <w:rsid w:val="00B0286E"/>
    <w:rsid w:val="00B033C8"/>
    <w:rsid w:val="00B04A5D"/>
    <w:rsid w:val="00B33425"/>
    <w:rsid w:val="00B42334"/>
    <w:rsid w:val="00B44E24"/>
    <w:rsid w:val="00B45E99"/>
    <w:rsid w:val="00B46860"/>
    <w:rsid w:val="00B51DD9"/>
    <w:rsid w:val="00B54ECC"/>
    <w:rsid w:val="00B575FF"/>
    <w:rsid w:val="00B60AC0"/>
    <w:rsid w:val="00B714F3"/>
    <w:rsid w:val="00B75A52"/>
    <w:rsid w:val="00B817F7"/>
    <w:rsid w:val="00B874C6"/>
    <w:rsid w:val="00B87B6B"/>
    <w:rsid w:val="00B9169E"/>
    <w:rsid w:val="00BC5D77"/>
    <w:rsid w:val="00BD11E5"/>
    <w:rsid w:val="00BD15D1"/>
    <w:rsid w:val="00BF487A"/>
    <w:rsid w:val="00BF5544"/>
    <w:rsid w:val="00BF732B"/>
    <w:rsid w:val="00C15F3E"/>
    <w:rsid w:val="00C46BD9"/>
    <w:rsid w:val="00C55258"/>
    <w:rsid w:val="00C678F2"/>
    <w:rsid w:val="00C73560"/>
    <w:rsid w:val="00C84DB7"/>
    <w:rsid w:val="00C87A35"/>
    <w:rsid w:val="00C95261"/>
    <w:rsid w:val="00C959DE"/>
    <w:rsid w:val="00CB02B1"/>
    <w:rsid w:val="00CB0E22"/>
    <w:rsid w:val="00CB0F14"/>
    <w:rsid w:val="00CB1DE6"/>
    <w:rsid w:val="00CC0C2E"/>
    <w:rsid w:val="00CC1CBE"/>
    <w:rsid w:val="00CD659B"/>
    <w:rsid w:val="00CE0A43"/>
    <w:rsid w:val="00CE3E84"/>
    <w:rsid w:val="00CF54C7"/>
    <w:rsid w:val="00D00118"/>
    <w:rsid w:val="00D0211C"/>
    <w:rsid w:val="00D04128"/>
    <w:rsid w:val="00D16749"/>
    <w:rsid w:val="00D17ACB"/>
    <w:rsid w:val="00D529B2"/>
    <w:rsid w:val="00D54629"/>
    <w:rsid w:val="00D61962"/>
    <w:rsid w:val="00D66CBC"/>
    <w:rsid w:val="00D725B0"/>
    <w:rsid w:val="00D72623"/>
    <w:rsid w:val="00D75E12"/>
    <w:rsid w:val="00D83556"/>
    <w:rsid w:val="00D93791"/>
    <w:rsid w:val="00DA11DB"/>
    <w:rsid w:val="00DA169D"/>
    <w:rsid w:val="00DB385C"/>
    <w:rsid w:val="00DC4365"/>
    <w:rsid w:val="00DE5556"/>
    <w:rsid w:val="00DE640B"/>
    <w:rsid w:val="00DF4176"/>
    <w:rsid w:val="00E0095C"/>
    <w:rsid w:val="00E0262F"/>
    <w:rsid w:val="00E164AB"/>
    <w:rsid w:val="00E17240"/>
    <w:rsid w:val="00E348B6"/>
    <w:rsid w:val="00E34BCE"/>
    <w:rsid w:val="00E44DBC"/>
    <w:rsid w:val="00E51B75"/>
    <w:rsid w:val="00E74595"/>
    <w:rsid w:val="00E77485"/>
    <w:rsid w:val="00E77E27"/>
    <w:rsid w:val="00E80FC4"/>
    <w:rsid w:val="00EA306D"/>
    <w:rsid w:val="00EB1CB6"/>
    <w:rsid w:val="00EB2853"/>
    <w:rsid w:val="00EB7C57"/>
    <w:rsid w:val="00ED2695"/>
    <w:rsid w:val="00EE04BA"/>
    <w:rsid w:val="00EE47C4"/>
    <w:rsid w:val="00EF284F"/>
    <w:rsid w:val="00F10D80"/>
    <w:rsid w:val="00F11CE1"/>
    <w:rsid w:val="00F30C9B"/>
    <w:rsid w:val="00F354B1"/>
    <w:rsid w:val="00F354D7"/>
    <w:rsid w:val="00F473DF"/>
    <w:rsid w:val="00F6343F"/>
    <w:rsid w:val="00F657C6"/>
    <w:rsid w:val="00F72776"/>
    <w:rsid w:val="00F92A40"/>
    <w:rsid w:val="00FA347A"/>
    <w:rsid w:val="00FA7ED3"/>
    <w:rsid w:val="00FB040F"/>
    <w:rsid w:val="00FB0E4E"/>
    <w:rsid w:val="00FB7EFD"/>
    <w:rsid w:val="00FD064B"/>
    <w:rsid w:val="00FD583F"/>
    <w:rsid w:val="00FE3BBD"/>
    <w:rsid w:val="00FE6B04"/>
    <w:rsid w:val="00FE79FE"/>
    <w:rsid w:val="00FF2B94"/>
    <w:rsid w:val="00FF322B"/>
    <w:rsid w:val="00FF57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71">
      <o:colormru v:ext="edit" colors="#d62a47,#f8f8f8"/>
    </o:shapedefaults>
    <o:shapelayout v:ext="edit">
      <o:idmap v:ext="edit" data="2"/>
    </o:shapelayout>
  </w:shapeDefaults>
  <w:decimalSymbol w:val="."/>
  <w:listSeparator w:val=","/>
  <w14:docId w14:val="6E157A75"/>
  <w15:docId w15:val="{20159ABF-5DE8-4D18-8BA1-3DD420B3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5B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D725B0"/>
    <w:pPr>
      <w:keepNext/>
      <w:keepLines/>
      <w:spacing w:before="480"/>
      <w:ind w:left="794" w:hanging="794"/>
      <w:outlineLvl w:val="0"/>
    </w:pPr>
    <w:rPr>
      <w:b/>
    </w:rPr>
  </w:style>
  <w:style w:type="paragraph" w:styleId="Heading2">
    <w:name w:val="heading 2"/>
    <w:basedOn w:val="Heading1"/>
    <w:next w:val="Normal"/>
    <w:link w:val="Heading2Char"/>
    <w:qFormat/>
    <w:rsid w:val="00D725B0"/>
    <w:pPr>
      <w:spacing w:before="320"/>
      <w:outlineLvl w:val="1"/>
    </w:pPr>
  </w:style>
  <w:style w:type="paragraph" w:styleId="Heading3">
    <w:name w:val="heading 3"/>
    <w:basedOn w:val="Heading1"/>
    <w:next w:val="Normal"/>
    <w:link w:val="Heading3Char"/>
    <w:qFormat/>
    <w:rsid w:val="00D725B0"/>
    <w:pPr>
      <w:spacing w:before="200"/>
      <w:outlineLvl w:val="2"/>
    </w:pPr>
  </w:style>
  <w:style w:type="paragraph" w:styleId="Heading4">
    <w:name w:val="heading 4"/>
    <w:basedOn w:val="Heading3"/>
    <w:next w:val="Normal"/>
    <w:link w:val="Heading4Char"/>
    <w:qFormat/>
    <w:rsid w:val="00D725B0"/>
    <w:pPr>
      <w:tabs>
        <w:tab w:val="clear" w:pos="794"/>
        <w:tab w:val="left" w:pos="992"/>
      </w:tabs>
      <w:ind w:left="992" w:hanging="992"/>
      <w:outlineLvl w:val="3"/>
    </w:pPr>
  </w:style>
  <w:style w:type="paragraph" w:styleId="Heading5">
    <w:name w:val="heading 5"/>
    <w:basedOn w:val="Heading4"/>
    <w:next w:val="Normal"/>
    <w:link w:val="Heading5Char"/>
    <w:qFormat/>
    <w:rsid w:val="00D725B0"/>
    <w:pPr>
      <w:outlineLvl w:val="4"/>
    </w:pPr>
  </w:style>
  <w:style w:type="paragraph" w:styleId="Heading6">
    <w:name w:val="heading 6"/>
    <w:basedOn w:val="Heading4"/>
    <w:next w:val="Normal"/>
    <w:link w:val="Heading6Char"/>
    <w:qFormat/>
    <w:rsid w:val="00D725B0"/>
    <w:pPr>
      <w:tabs>
        <w:tab w:val="clear" w:pos="992"/>
        <w:tab w:val="clear" w:pos="1191"/>
      </w:tabs>
      <w:ind w:left="1588" w:hanging="1588"/>
      <w:outlineLvl w:val="5"/>
    </w:pPr>
  </w:style>
  <w:style w:type="paragraph" w:styleId="Heading7">
    <w:name w:val="heading 7"/>
    <w:basedOn w:val="Heading6"/>
    <w:next w:val="Normal"/>
    <w:link w:val="Heading7Char"/>
    <w:qFormat/>
    <w:rsid w:val="00D725B0"/>
    <w:pPr>
      <w:outlineLvl w:val="6"/>
    </w:pPr>
  </w:style>
  <w:style w:type="paragraph" w:styleId="Heading8">
    <w:name w:val="heading 8"/>
    <w:basedOn w:val="Heading6"/>
    <w:next w:val="Normal"/>
    <w:link w:val="Heading8Char"/>
    <w:qFormat/>
    <w:rsid w:val="00D725B0"/>
    <w:pPr>
      <w:outlineLvl w:val="7"/>
    </w:pPr>
  </w:style>
  <w:style w:type="paragraph" w:styleId="Heading9">
    <w:name w:val="heading 9"/>
    <w:basedOn w:val="Heading6"/>
    <w:next w:val="Normal"/>
    <w:link w:val="Heading9Char"/>
    <w:qFormat/>
    <w:rsid w:val="00D725B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25B0"/>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rsid w:val="00D725B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725B0"/>
  </w:style>
  <w:style w:type="paragraph" w:customStyle="1" w:styleId="Headingb">
    <w:name w:val="Heading_b"/>
    <w:basedOn w:val="Heading3"/>
    <w:next w:val="Normal"/>
    <w:link w:val="HeadingbChar"/>
    <w:qFormat/>
    <w:rsid w:val="00D725B0"/>
    <w:pPr>
      <w:spacing w:before="160"/>
      <w:ind w:left="0" w:firstLine="0"/>
      <w:outlineLvl w:val="9"/>
    </w:pPr>
  </w:style>
  <w:style w:type="paragraph" w:customStyle="1" w:styleId="Headingi">
    <w:name w:val="Heading_i"/>
    <w:basedOn w:val="Heading3"/>
    <w:next w:val="Normal"/>
    <w:link w:val="HeadingiChar"/>
    <w:qFormat/>
    <w:rsid w:val="00D725B0"/>
    <w:pPr>
      <w:spacing w:before="160"/>
      <w:ind w:left="0" w:firstLine="0"/>
    </w:pPr>
    <w:rPr>
      <w:b w:val="0"/>
      <w:i/>
    </w:rPr>
  </w:style>
  <w:style w:type="character" w:customStyle="1" w:styleId="href">
    <w:name w:val="href"/>
    <w:basedOn w:val="DefaultParagraphFont"/>
    <w:rsid w:val="00D725B0"/>
  </w:style>
  <w:style w:type="paragraph" w:customStyle="1" w:styleId="AnnexNoTitle">
    <w:name w:val="Annex_NoTitle"/>
    <w:basedOn w:val="Normal"/>
    <w:next w:val="Normalaftertitle"/>
    <w:rsid w:val="00241943"/>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D725B0"/>
    <w:pPr>
      <w:spacing w:before="320"/>
    </w:pPr>
  </w:style>
  <w:style w:type="paragraph" w:customStyle="1" w:styleId="enumlev2">
    <w:name w:val="enumlev2"/>
    <w:basedOn w:val="enumlev1"/>
    <w:rsid w:val="00D725B0"/>
    <w:pPr>
      <w:ind w:left="1191" w:hanging="397"/>
    </w:pPr>
  </w:style>
  <w:style w:type="paragraph" w:customStyle="1" w:styleId="enumlev1">
    <w:name w:val="enumlev1"/>
    <w:basedOn w:val="Normal"/>
    <w:link w:val="enumlev1Char"/>
    <w:qFormat/>
    <w:rsid w:val="00D725B0"/>
    <w:pPr>
      <w:spacing w:before="80"/>
      <w:ind w:left="794" w:hanging="794"/>
    </w:pPr>
  </w:style>
  <w:style w:type="paragraph" w:customStyle="1" w:styleId="enumlev3">
    <w:name w:val="enumlev3"/>
    <w:basedOn w:val="enumlev2"/>
    <w:rsid w:val="00D725B0"/>
    <w:pPr>
      <w:ind w:left="1588"/>
    </w:pPr>
  </w:style>
  <w:style w:type="paragraph" w:customStyle="1" w:styleId="Note">
    <w:name w:val="Note"/>
    <w:basedOn w:val="Normal"/>
    <w:link w:val="NoteChar"/>
    <w:rsid w:val="00D725B0"/>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D725B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D725B0"/>
    <w:pPr>
      <w:keepNext/>
      <w:keepLines/>
      <w:spacing w:before="240"/>
      <w:jc w:val="center"/>
    </w:pPr>
    <w:rPr>
      <w:b/>
      <w:sz w:val="28"/>
    </w:rPr>
  </w:style>
  <w:style w:type="paragraph" w:customStyle="1" w:styleId="Recref">
    <w:name w:val="Rec_ref"/>
    <w:basedOn w:val="Normal"/>
    <w:next w:val="Recdate"/>
    <w:rsid w:val="00D725B0"/>
    <w:pPr>
      <w:jc w:val="center"/>
    </w:pPr>
  </w:style>
  <w:style w:type="paragraph" w:customStyle="1" w:styleId="Recdate">
    <w:name w:val="Rec_date"/>
    <w:basedOn w:val="Recref"/>
    <w:next w:val="Normalaftertitle"/>
    <w:rsid w:val="00D725B0"/>
    <w:pPr>
      <w:jc w:val="right"/>
    </w:pPr>
  </w:style>
  <w:style w:type="paragraph" w:customStyle="1" w:styleId="HeadingSum">
    <w:name w:val="Heading_Sum"/>
    <w:basedOn w:val="Headingb"/>
    <w:next w:val="Normal"/>
    <w:autoRedefine/>
    <w:rsid w:val="00D725B0"/>
    <w:pPr>
      <w:spacing w:before="240"/>
    </w:pPr>
    <w:rPr>
      <w:sz w:val="22"/>
      <w:lang w:val="es-ES_tradnl"/>
    </w:rPr>
  </w:style>
  <w:style w:type="paragraph" w:customStyle="1" w:styleId="AppendixNoTitle">
    <w:name w:val="Appendix_NoTitle"/>
    <w:basedOn w:val="AnnexNoTitle"/>
    <w:next w:val="Normal"/>
    <w:rsid w:val="00D725B0"/>
  </w:style>
  <w:style w:type="paragraph" w:customStyle="1" w:styleId="Tablefin">
    <w:name w:val="Table_fin"/>
    <w:basedOn w:val="Normal"/>
    <w:next w:val="Normal"/>
    <w:rsid w:val="00D725B0"/>
    <w:pPr>
      <w:spacing w:before="0"/>
    </w:pPr>
    <w:rPr>
      <w:sz w:val="20"/>
    </w:rPr>
  </w:style>
  <w:style w:type="paragraph" w:customStyle="1" w:styleId="Tablehead">
    <w:name w:val="Table_head"/>
    <w:basedOn w:val="Normal"/>
    <w:next w:val="Normal"/>
    <w:link w:val="TableheadChar"/>
    <w:rsid w:val="00D725B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D725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725B0"/>
    <w:pPr>
      <w:keepNext/>
      <w:spacing w:before="360" w:after="120"/>
      <w:jc w:val="center"/>
    </w:pPr>
  </w:style>
  <w:style w:type="paragraph" w:customStyle="1" w:styleId="Tabletext">
    <w:name w:val="Table_text"/>
    <w:basedOn w:val="Normal"/>
    <w:link w:val="TabletextChar"/>
    <w:rsid w:val="00D725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D725B0"/>
    <w:pPr>
      <w:tabs>
        <w:tab w:val="clear" w:pos="1191"/>
        <w:tab w:val="clear" w:pos="1588"/>
        <w:tab w:val="clear" w:pos="1985"/>
        <w:tab w:val="center" w:pos="4820"/>
        <w:tab w:val="right" w:pos="9639"/>
      </w:tabs>
    </w:pPr>
  </w:style>
  <w:style w:type="paragraph" w:customStyle="1" w:styleId="Equationlegend">
    <w:name w:val="Equation_legend"/>
    <w:basedOn w:val="NormalIndent"/>
    <w:rsid w:val="00D725B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D725B0"/>
    <w:pPr>
      <w:ind w:left="794"/>
    </w:pPr>
  </w:style>
  <w:style w:type="paragraph" w:customStyle="1" w:styleId="Figurelegend">
    <w:name w:val="Figure_legend"/>
    <w:basedOn w:val="Normal"/>
    <w:rsid w:val="00D725B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725B0"/>
    <w:pPr>
      <w:keepNext/>
      <w:keepLines/>
      <w:spacing w:before="480" w:after="80"/>
      <w:jc w:val="center"/>
    </w:pPr>
    <w:rPr>
      <w:caps/>
      <w:sz w:val="18"/>
    </w:rPr>
  </w:style>
  <w:style w:type="paragraph" w:customStyle="1" w:styleId="Figuretitle">
    <w:name w:val="Figure_title"/>
    <w:basedOn w:val="Normal"/>
    <w:next w:val="Figure"/>
    <w:link w:val="FiguretitleChar"/>
    <w:rsid w:val="00D725B0"/>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D725B0"/>
    <w:pPr>
      <w:keepNext w:val="0"/>
      <w:spacing w:before="0" w:after="240"/>
    </w:pPr>
  </w:style>
  <w:style w:type="paragraph" w:customStyle="1" w:styleId="tocpart">
    <w:name w:val="tocpart"/>
    <w:basedOn w:val="Normal"/>
    <w:rsid w:val="00D725B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725B0"/>
    <w:pPr>
      <w:keepNext/>
      <w:keepLines/>
      <w:spacing w:before="480"/>
      <w:jc w:val="center"/>
    </w:pPr>
    <w:rPr>
      <w:sz w:val="28"/>
    </w:rPr>
  </w:style>
  <w:style w:type="paragraph" w:customStyle="1" w:styleId="Arttitle">
    <w:name w:val="Art_title"/>
    <w:basedOn w:val="Normal"/>
    <w:next w:val="Normalaftertitle"/>
    <w:link w:val="ArttitleChar"/>
    <w:rsid w:val="00D725B0"/>
    <w:pPr>
      <w:keepNext/>
      <w:keepLines/>
      <w:spacing w:before="240"/>
      <w:jc w:val="center"/>
    </w:pPr>
    <w:rPr>
      <w:b/>
      <w:sz w:val="28"/>
    </w:rPr>
  </w:style>
  <w:style w:type="paragraph" w:customStyle="1" w:styleId="Blanc">
    <w:name w:val="Blanc"/>
    <w:basedOn w:val="Normal"/>
    <w:next w:val="Tabletext"/>
    <w:rsid w:val="00D725B0"/>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725B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725B0"/>
    <w:pPr>
      <w:keepNext/>
      <w:keepLines/>
      <w:spacing w:before="160"/>
      <w:ind w:left="794"/>
    </w:pPr>
    <w:rPr>
      <w:i/>
    </w:rPr>
  </w:style>
  <w:style w:type="paragraph" w:customStyle="1" w:styleId="ChapNo">
    <w:name w:val="Chap_No"/>
    <w:basedOn w:val="ArtNo"/>
    <w:next w:val="Chaptitle"/>
    <w:rsid w:val="00D725B0"/>
    <w:rPr>
      <w:b/>
    </w:rPr>
  </w:style>
  <w:style w:type="paragraph" w:customStyle="1" w:styleId="Chaptitle">
    <w:name w:val="Chap_title"/>
    <w:basedOn w:val="Arttitle"/>
    <w:next w:val="Normalaftertitle"/>
    <w:rsid w:val="00D725B0"/>
  </w:style>
  <w:style w:type="character" w:styleId="FootnoteReference">
    <w:name w:val="footnote reference"/>
    <w:basedOn w:val="DefaultParagraphFont"/>
    <w:rsid w:val="00D725B0"/>
    <w:rPr>
      <w:position w:val="6"/>
      <w:sz w:val="18"/>
    </w:rPr>
  </w:style>
  <w:style w:type="paragraph" w:styleId="FootnoteText">
    <w:name w:val="footnote text"/>
    <w:basedOn w:val="Normal"/>
    <w:link w:val="FootnoteTextChar"/>
    <w:rsid w:val="00D725B0"/>
    <w:pPr>
      <w:keepLines/>
      <w:tabs>
        <w:tab w:val="left" w:pos="255"/>
      </w:tabs>
      <w:ind w:left="255" w:hanging="255"/>
    </w:pPr>
    <w:rPr>
      <w:sz w:val="22"/>
    </w:rPr>
  </w:style>
  <w:style w:type="paragraph" w:styleId="Index1">
    <w:name w:val="index 1"/>
    <w:basedOn w:val="Normal"/>
    <w:next w:val="Normal"/>
    <w:rsid w:val="00D725B0"/>
  </w:style>
  <w:style w:type="paragraph" w:styleId="Index2">
    <w:name w:val="index 2"/>
    <w:basedOn w:val="Normal"/>
    <w:next w:val="Normal"/>
    <w:rsid w:val="00D725B0"/>
    <w:pPr>
      <w:ind w:left="283"/>
    </w:pPr>
  </w:style>
  <w:style w:type="paragraph" w:styleId="Index3">
    <w:name w:val="index 3"/>
    <w:basedOn w:val="Normal"/>
    <w:next w:val="Normal"/>
    <w:rsid w:val="00D725B0"/>
    <w:pPr>
      <w:ind w:left="566"/>
    </w:pPr>
  </w:style>
  <w:style w:type="paragraph" w:styleId="IndexHeading">
    <w:name w:val="index heading"/>
    <w:basedOn w:val="Normal"/>
    <w:next w:val="Index1"/>
    <w:rsid w:val="00D725B0"/>
  </w:style>
  <w:style w:type="paragraph" w:customStyle="1" w:styleId="Line">
    <w:name w:val="Line"/>
    <w:basedOn w:val="Normal"/>
    <w:next w:val="Normal"/>
    <w:rsid w:val="00D725B0"/>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725B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725B0"/>
  </w:style>
  <w:style w:type="paragraph" w:customStyle="1" w:styleId="Partref">
    <w:name w:val="Part_ref"/>
    <w:basedOn w:val="Normal"/>
    <w:next w:val="Normal"/>
    <w:rsid w:val="00D725B0"/>
    <w:pPr>
      <w:keepNext/>
      <w:keepLines/>
      <w:spacing w:after="280"/>
      <w:jc w:val="center"/>
    </w:pPr>
  </w:style>
  <w:style w:type="paragraph" w:customStyle="1" w:styleId="Parttitle">
    <w:name w:val="Part_title"/>
    <w:basedOn w:val="Normal"/>
    <w:next w:val="Normalaftertitle"/>
    <w:rsid w:val="00D725B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725B0"/>
  </w:style>
  <w:style w:type="paragraph" w:customStyle="1" w:styleId="QuestionNo">
    <w:name w:val="Question_No"/>
    <w:basedOn w:val="RecNo"/>
    <w:next w:val="Normal"/>
    <w:rsid w:val="00D725B0"/>
  </w:style>
  <w:style w:type="paragraph" w:customStyle="1" w:styleId="Questionref">
    <w:name w:val="Question_ref"/>
    <w:basedOn w:val="Recref"/>
    <w:next w:val="Questiondate"/>
    <w:rsid w:val="00D725B0"/>
  </w:style>
  <w:style w:type="paragraph" w:customStyle="1" w:styleId="Questiontitle">
    <w:name w:val="Question_title"/>
    <w:basedOn w:val="Normal"/>
    <w:next w:val="Questionref"/>
    <w:rsid w:val="00D725B0"/>
  </w:style>
  <w:style w:type="paragraph" w:customStyle="1" w:styleId="Reftext">
    <w:name w:val="Ref_text"/>
    <w:basedOn w:val="Normal"/>
    <w:rsid w:val="00D725B0"/>
    <w:pPr>
      <w:ind w:left="794" w:hanging="794"/>
    </w:pPr>
    <w:rPr>
      <w:sz w:val="22"/>
    </w:rPr>
  </w:style>
  <w:style w:type="paragraph" w:customStyle="1" w:styleId="Reftitle">
    <w:name w:val="Ref_title"/>
    <w:basedOn w:val="Normal"/>
    <w:next w:val="Reftext"/>
    <w:rsid w:val="00D725B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725B0"/>
  </w:style>
  <w:style w:type="paragraph" w:customStyle="1" w:styleId="RepNo">
    <w:name w:val="Rep_No"/>
    <w:basedOn w:val="RecNo"/>
    <w:next w:val="Reptitle"/>
    <w:rsid w:val="00D725B0"/>
  </w:style>
  <w:style w:type="paragraph" w:customStyle="1" w:styleId="Reptitle">
    <w:name w:val="Rep_title"/>
    <w:basedOn w:val="Rectitle"/>
    <w:next w:val="Repref"/>
    <w:rsid w:val="00D725B0"/>
  </w:style>
  <w:style w:type="paragraph" w:customStyle="1" w:styleId="Repref">
    <w:name w:val="Rep_ref"/>
    <w:basedOn w:val="Recref"/>
    <w:next w:val="Repdate"/>
    <w:rsid w:val="00D725B0"/>
  </w:style>
  <w:style w:type="paragraph" w:customStyle="1" w:styleId="Resdate">
    <w:name w:val="Res_date"/>
    <w:basedOn w:val="Recdate"/>
    <w:next w:val="Normalaftertitle"/>
    <w:rsid w:val="00D725B0"/>
  </w:style>
  <w:style w:type="paragraph" w:customStyle="1" w:styleId="ResNo">
    <w:name w:val="Res_No"/>
    <w:basedOn w:val="RecNo"/>
    <w:next w:val="Restitle"/>
    <w:rsid w:val="00D725B0"/>
  </w:style>
  <w:style w:type="paragraph" w:customStyle="1" w:styleId="Restitle">
    <w:name w:val="Res_title"/>
    <w:basedOn w:val="Normal"/>
    <w:next w:val="Resref"/>
    <w:link w:val="RestitleChar"/>
    <w:rsid w:val="00D725B0"/>
    <w:pPr>
      <w:spacing w:before="240"/>
      <w:jc w:val="center"/>
    </w:pPr>
    <w:rPr>
      <w:b/>
      <w:sz w:val="28"/>
    </w:rPr>
  </w:style>
  <w:style w:type="paragraph" w:customStyle="1" w:styleId="Resref">
    <w:name w:val="Res_ref"/>
    <w:basedOn w:val="Recref"/>
    <w:next w:val="Resdate"/>
    <w:rsid w:val="00D725B0"/>
  </w:style>
  <w:style w:type="paragraph" w:customStyle="1" w:styleId="SectionNo">
    <w:name w:val="Section_No"/>
    <w:basedOn w:val="Normal"/>
    <w:next w:val="Normal"/>
    <w:rsid w:val="00D725B0"/>
  </w:style>
  <w:style w:type="paragraph" w:customStyle="1" w:styleId="Sectiontitle">
    <w:name w:val="Section_title"/>
    <w:basedOn w:val="Normal"/>
    <w:next w:val="Normalaftertitle"/>
    <w:rsid w:val="00D725B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725B0"/>
    <w:pPr>
      <w:tabs>
        <w:tab w:val="clear" w:pos="794"/>
        <w:tab w:val="clear" w:pos="1191"/>
        <w:tab w:val="clear" w:pos="1588"/>
        <w:tab w:val="clear" w:pos="1985"/>
        <w:tab w:val="right" w:pos="9611"/>
      </w:tabs>
    </w:pPr>
    <w:rPr>
      <w:i/>
    </w:rPr>
  </w:style>
  <w:style w:type="paragraph" w:styleId="TOC1">
    <w:name w:val="toc 1"/>
    <w:basedOn w:val="Normal"/>
    <w:rsid w:val="00D725B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D725B0"/>
    <w:pPr>
      <w:tabs>
        <w:tab w:val="clear" w:pos="567"/>
        <w:tab w:val="left" w:pos="1276"/>
      </w:tabs>
      <w:spacing w:before="160"/>
      <w:ind w:left="1276" w:hanging="709"/>
    </w:pPr>
  </w:style>
  <w:style w:type="paragraph" w:styleId="TOC3">
    <w:name w:val="toc 3"/>
    <w:basedOn w:val="TOC2"/>
    <w:rsid w:val="00D725B0"/>
    <w:pPr>
      <w:tabs>
        <w:tab w:val="clear" w:pos="1276"/>
        <w:tab w:val="left" w:pos="2155"/>
      </w:tabs>
      <w:ind w:left="2155" w:hanging="879"/>
    </w:pPr>
  </w:style>
  <w:style w:type="paragraph" w:styleId="TOC4">
    <w:name w:val="toc 4"/>
    <w:basedOn w:val="TOC3"/>
    <w:rsid w:val="00D725B0"/>
    <w:pPr>
      <w:tabs>
        <w:tab w:val="left" w:pos="3261"/>
      </w:tabs>
      <w:spacing w:before="80"/>
      <w:ind w:left="3261" w:hanging="993"/>
    </w:pPr>
  </w:style>
  <w:style w:type="paragraph" w:styleId="TOC5">
    <w:name w:val="toc 5"/>
    <w:basedOn w:val="TOC4"/>
    <w:rsid w:val="00D725B0"/>
  </w:style>
  <w:style w:type="paragraph" w:styleId="TOC6">
    <w:name w:val="toc 6"/>
    <w:basedOn w:val="TOC4"/>
    <w:rsid w:val="00D725B0"/>
  </w:style>
  <w:style w:type="paragraph" w:styleId="TOC7">
    <w:name w:val="toc 7"/>
    <w:basedOn w:val="TOC4"/>
    <w:rsid w:val="00D725B0"/>
  </w:style>
  <w:style w:type="paragraph" w:styleId="TOC8">
    <w:name w:val="toc 8"/>
    <w:basedOn w:val="TOC4"/>
    <w:rsid w:val="00D725B0"/>
  </w:style>
  <w:style w:type="paragraph" w:customStyle="1" w:styleId="Annexref">
    <w:name w:val="Annex_ref"/>
    <w:basedOn w:val="Normal"/>
    <w:next w:val="Normalaftertitle"/>
    <w:rsid w:val="00D725B0"/>
    <w:pPr>
      <w:keepNext/>
      <w:keepLines/>
      <w:spacing w:after="280"/>
      <w:jc w:val="center"/>
    </w:pPr>
  </w:style>
  <w:style w:type="paragraph" w:customStyle="1" w:styleId="Appendixref">
    <w:name w:val="Appendix_ref"/>
    <w:basedOn w:val="Annexref"/>
    <w:next w:val="Normalaftertitle"/>
    <w:rsid w:val="00D725B0"/>
  </w:style>
  <w:style w:type="paragraph" w:customStyle="1" w:styleId="Tabletitle">
    <w:name w:val="Table_title"/>
    <w:basedOn w:val="Normal"/>
    <w:next w:val="Tablehead"/>
    <w:link w:val="TabletitleChar"/>
    <w:rsid w:val="00D725B0"/>
    <w:pPr>
      <w:keepNext/>
      <w:spacing w:before="0" w:after="120"/>
      <w:jc w:val="center"/>
    </w:pPr>
    <w:rPr>
      <w:b/>
    </w:rPr>
  </w:style>
  <w:style w:type="paragraph" w:customStyle="1" w:styleId="Summary">
    <w:name w:val="Summary"/>
    <w:basedOn w:val="Normal"/>
    <w:next w:val="Normalaftertitle"/>
    <w:autoRedefine/>
    <w:rsid w:val="00D725B0"/>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D725B0"/>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3D29A9"/>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rPr>
  </w:style>
  <w:style w:type="character" w:styleId="EndnoteReference">
    <w:name w:val="endnote reference"/>
    <w:basedOn w:val="DefaultParagraphFont"/>
    <w:rsid w:val="003D29A9"/>
    <w:rPr>
      <w:vertAlign w:val="superscript"/>
    </w:rPr>
  </w:style>
  <w:style w:type="paragraph" w:customStyle="1" w:styleId="Figurewithouttitle">
    <w:name w:val="Figure_without_title"/>
    <w:basedOn w:val="FigureNo"/>
    <w:next w:val="Normal"/>
    <w:rsid w:val="003D29A9"/>
    <w:pPr>
      <w:keepNext w:val="0"/>
      <w:tabs>
        <w:tab w:val="clear" w:pos="794"/>
        <w:tab w:val="clear" w:pos="1191"/>
        <w:tab w:val="clear" w:pos="1588"/>
        <w:tab w:val="clear" w:pos="1985"/>
        <w:tab w:val="left" w:pos="1134"/>
        <w:tab w:val="left" w:pos="1871"/>
        <w:tab w:val="left" w:pos="2268"/>
      </w:tabs>
      <w:spacing w:after="120"/>
    </w:pPr>
    <w:rPr>
      <w:rFonts w:eastAsia="MS Mincho"/>
      <w:sz w:val="20"/>
    </w:rPr>
  </w:style>
  <w:style w:type="paragraph" w:customStyle="1" w:styleId="FirstFooter">
    <w:name w:val="FirstFooter"/>
    <w:basedOn w:val="Footer"/>
    <w:rsid w:val="003D29A9"/>
    <w:pPr>
      <w:overflowPunct/>
      <w:autoSpaceDE/>
      <w:autoSpaceDN/>
      <w:adjustRightInd/>
      <w:spacing w:before="40"/>
      <w:jc w:val="left"/>
      <w:textAlignment w:val="auto"/>
    </w:pPr>
    <w:rPr>
      <w:rFonts w:eastAsia="MS Mincho"/>
      <w:noProof w:val="0"/>
      <w:sz w:val="16"/>
    </w:rPr>
  </w:style>
  <w:style w:type="paragraph" w:customStyle="1" w:styleId="Source">
    <w:name w:val="Source"/>
    <w:basedOn w:val="Normal"/>
    <w:next w:val="Normal"/>
    <w:link w:val="SourceChar"/>
    <w:uiPriority w:val="99"/>
    <w:rsid w:val="003D29A9"/>
    <w:pPr>
      <w:tabs>
        <w:tab w:val="clear" w:pos="794"/>
        <w:tab w:val="clear" w:pos="1191"/>
        <w:tab w:val="clear" w:pos="1588"/>
        <w:tab w:val="clear" w:pos="1985"/>
        <w:tab w:val="left" w:pos="1134"/>
        <w:tab w:val="left" w:pos="1871"/>
        <w:tab w:val="left" w:pos="2268"/>
      </w:tabs>
      <w:spacing w:before="840"/>
      <w:jc w:val="center"/>
    </w:pPr>
    <w:rPr>
      <w:rFonts w:eastAsia="MS Mincho"/>
      <w:b/>
      <w:sz w:val="28"/>
    </w:rPr>
  </w:style>
  <w:style w:type="paragraph" w:customStyle="1" w:styleId="SpecialFooter">
    <w:name w:val="Special Footer"/>
    <w:basedOn w:val="Footer"/>
    <w:rsid w:val="003D29A9"/>
    <w:pPr>
      <w:tabs>
        <w:tab w:val="left" w:pos="567"/>
        <w:tab w:val="left" w:pos="1134"/>
        <w:tab w:val="left" w:pos="1701"/>
        <w:tab w:val="left" w:pos="2268"/>
        <w:tab w:val="left" w:pos="2835"/>
        <w:tab w:val="left" w:pos="5954"/>
        <w:tab w:val="right" w:pos="9639"/>
      </w:tabs>
    </w:pPr>
    <w:rPr>
      <w:rFonts w:eastAsia="MS Mincho"/>
      <w:noProof w:val="0"/>
      <w:sz w:val="16"/>
    </w:rPr>
  </w:style>
  <w:style w:type="paragraph" w:customStyle="1" w:styleId="Tableref">
    <w:name w:val="Table_ref"/>
    <w:basedOn w:val="Normal"/>
    <w:next w:val="Normal"/>
    <w:rsid w:val="003D29A9"/>
    <w:pPr>
      <w:keepNext/>
      <w:tabs>
        <w:tab w:val="clear" w:pos="794"/>
        <w:tab w:val="clear" w:pos="1191"/>
        <w:tab w:val="clear" w:pos="1588"/>
        <w:tab w:val="clear" w:pos="1985"/>
        <w:tab w:val="left" w:pos="1134"/>
        <w:tab w:val="left" w:pos="1871"/>
        <w:tab w:val="left" w:pos="2268"/>
      </w:tabs>
      <w:spacing w:before="560"/>
      <w:jc w:val="center"/>
    </w:pPr>
    <w:rPr>
      <w:rFonts w:eastAsia="MS Mincho"/>
      <w:sz w:val="20"/>
    </w:rPr>
  </w:style>
  <w:style w:type="paragraph" w:customStyle="1" w:styleId="Title1">
    <w:name w:val="Title 1"/>
    <w:basedOn w:val="Source"/>
    <w:next w:val="Normal"/>
    <w:link w:val="Title1Char"/>
    <w:rsid w:val="003D29A9"/>
    <w:pPr>
      <w:tabs>
        <w:tab w:val="left" w:pos="567"/>
        <w:tab w:val="left" w:pos="1701"/>
        <w:tab w:val="left" w:pos="2835"/>
      </w:tabs>
      <w:spacing w:before="240"/>
    </w:pPr>
    <w:rPr>
      <w:b w:val="0"/>
      <w:caps/>
    </w:rPr>
  </w:style>
  <w:style w:type="paragraph" w:customStyle="1" w:styleId="Title2">
    <w:name w:val="Title 2"/>
    <w:basedOn w:val="Source"/>
    <w:next w:val="Normal"/>
    <w:rsid w:val="003D29A9"/>
    <w:pPr>
      <w:overflowPunct/>
      <w:autoSpaceDE/>
      <w:autoSpaceDN/>
      <w:adjustRightInd/>
      <w:spacing w:before="480"/>
      <w:textAlignment w:val="auto"/>
    </w:pPr>
    <w:rPr>
      <w:b w:val="0"/>
      <w:caps/>
    </w:rPr>
  </w:style>
  <w:style w:type="paragraph" w:customStyle="1" w:styleId="Title3">
    <w:name w:val="Title 3"/>
    <w:basedOn w:val="Title2"/>
    <w:next w:val="Normal"/>
    <w:rsid w:val="003D29A9"/>
    <w:pPr>
      <w:spacing w:before="240"/>
    </w:pPr>
    <w:rPr>
      <w:caps w:val="0"/>
    </w:rPr>
  </w:style>
  <w:style w:type="paragraph" w:customStyle="1" w:styleId="Title4">
    <w:name w:val="Title 4"/>
    <w:basedOn w:val="Title3"/>
    <w:next w:val="Heading1"/>
    <w:rsid w:val="003D29A9"/>
    <w:rPr>
      <w:b/>
    </w:rPr>
  </w:style>
  <w:style w:type="character" w:customStyle="1" w:styleId="Appdef">
    <w:name w:val="App_def"/>
    <w:basedOn w:val="DefaultParagraphFont"/>
    <w:rsid w:val="003D29A9"/>
    <w:rPr>
      <w:rFonts w:ascii="Times New Roman" w:hAnsi="Times New Roman"/>
      <w:b/>
    </w:rPr>
  </w:style>
  <w:style w:type="character" w:customStyle="1" w:styleId="Appref">
    <w:name w:val="App_ref"/>
    <w:basedOn w:val="DefaultParagraphFont"/>
    <w:rsid w:val="003D29A9"/>
  </w:style>
  <w:style w:type="character" w:customStyle="1" w:styleId="Artdef">
    <w:name w:val="Art_def"/>
    <w:basedOn w:val="DefaultParagraphFont"/>
    <w:rsid w:val="003D29A9"/>
    <w:rPr>
      <w:rFonts w:ascii="Times New Roman" w:hAnsi="Times New Roman"/>
      <w:b/>
    </w:rPr>
  </w:style>
  <w:style w:type="character" w:customStyle="1" w:styleId="Artref">
    <w:name w:val="Art_ref"/>
    <w:basedOn w:val="DefaultParagraphFont"/>
    <w:rsid w:val="003D29A9"/>
  </w:style>
  <w:style w:type="character" w:customStyle="1" w:styleId="Tablefreq">
    <w:name w:val="Table_freq"/>
    <w:basedOn w:val="DefaultParagraphFont"/>
    <w:rsid w:val="003D29A9"/>
    <w:rPr>
      <w:b/>
      <w:color w:val="auto"/>
      <w:sz w:val="20"/>
    </w:rPr>
  </w:style>
  <w:style w:type="paragraph" w:customStyle="1" w:styleId="Formal">
    <w:name w:val="Formal"/>
    <w:basedOn w:val="ASN1"/>
    <w:rsid w:val="003D29A9"/>
    <w:pPr>
      <w:tabs>
        <w:tab w:val="left" w:pos="1871"/>
      </w:tabs>
      <w:jc w:val="left"/>
    </w:pPr>
    <w:rPr>
      <w:rFonts w:ascii="Times New Roman Bold" w:eastAsia="MS Mincho" w:hAnsi="Times New Roman Bold"/>
      <w:b w:val="0"/>
    </w:rPr>
  </w:style>
  <w:style w:type="paragraph" w:customStyle="1" w:styleId="Section1">
    <w:name w:val="Section_1"/>
    <w:basedOn w:val="Normal"/>
    <w:rsid w:val="003D29A9"/>
    <w:pPr>
      <w:tabs>
        <w:tab w:val="clear" w:pos="794"/>
        <w:tab w:val="clear" w:pos="1191"/>
        <w:tab w:val="clear" w:pos="1588"/>
        <w:tab w:val="clear" w:pos="1985"/>
        <w:tab w:val="center" w:pos="4820"/>
      </w:tabs>
      <w:spacing w:before="360"/>
      <w:jc w:val="center"/>
    </w:pPr>
    <w:rPr>
      <w:rFonts w:eastAsia="MS Mincho"/>
      <w:b/>
    </w:rPr>
  </w:style>
  <w:style w:type="paragraph" w:customStyle="1" w:styleId="Section2">
    <w:name w:val="Section_2"/>
    <w:basedOn w:val="Section1"/>
    <w:rsid w:val="003D29A9"/>
    <w:rPr>
      <w:b w:val="0"/>
      <w:i/>
    </w:rPr>
  </w:style>
  <w:style w:type="paragraph" w:customStyle="1" w:styleId="AnnexNo">
    <w:name w:val="Annex_No"/>
    <w:basedOn w:val="Normal"/>
    <w:next w:val="Normal"/>
    <w:link w:val="AnnexNoChar"/>
    <w:rsid w:val="003D29A9"/>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rPr>
  </w:style>
  <w:style w:type="paragraph" w:customStyle="1" w:styleId="Annextitle">
    <w:name w:val="Annex_title"/>
    <w:basedOn w:val="Normal"/>
    <w:next w:val="Normal"/>
    <w:rsid w:val="003D29A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rPr>
  </w:style>
  <w:style w:type="paragraph" w:customStyle="1" w:styleId="AppendixNo">
    <w:name w:val="Appendix_No"/>
    <w:basedOn w:val="AnnexNo"/>
    <w:next w:val="Annexref"/>
    <w:link w:val="AppendixNoChar"/>
    <w:rsid w:val="003D29A9"/>
  </w:style>
  <w:style w:type="paragraph" w:customStyle="1" w:styleId="Appendixtitle">
    <w:name w:val="Appendix_title"/>
    <w:basedOn w:val="Annextitle"/>
    <w:next w:val="Normal"/>
    <w:rsid w:val="003D29A9"/>
  </w:style>
  <w:style w:type="paragraph" w:customStyle="1" w:styleId="Border">
    <w:name w:val="Border"/>
    <w:basedOn w:val="Normal"/>
    <w:rsid w:val="003D29A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rPr>
  </w:style>
  <w:style w:type="paragraph" w:styleId="Index4">
    <w:name w:val="index 4"/>
    <w:basedOn w:val="Normal"/>
    <w:next w:val="Normal"/>
    <w:rsid w:val="003D29A9"/>
    <w:pPr>
      <w:tabs>
        <w:tab w:val="clear" w:pos="794"/>
        <w:tab w:val="clear" w:pos="1191"/>
        <w:tab w:val="clear" w:pos="1588"/>
        <w:tab w:val="clear" w:pos="1985"/>
        <w:tab w:val="left" w:pos="1134"/>
        <w:tab w:val="left" w:pos="1871"/>
        <w:tab w:val="left" w:pos="2268"/>
      </w:tabs>
      <w:ind w:left="849"/>
      <w:jc w:val="left"/>
    </w:pPr>
    <w:rPr>
      <w:rFonts w:eastAsia="MS Mincho"/>
    </w:rPr>
  </w:style>
  <w:style w:type="paragraph" w:styleId="Index5">
    <w:name w:val="index 5"/>
    <w:basedOn w:val="Normal"/>
    <w:next w:val="Normal"/>
    <w:rsid w:val="003D29A9"/>
    <w:pPr>
      <w:tabs>
        <w:tab w:val="clear" w:pos="794"/>
        <w:tab w:val="clear" w:pos="1191"/>
        <w:tab w:val="clear" w:pos="1588"/>
        <w:tab w:val="clear" w:pos="1985"/>
        <w:tab w:val="left" w:pos="1134"/>
        <w:tab w:val="left" w:pos="1871"/>
        <w:tab w:val="left" w:pos="2268"/>
      </w:tabs>
      <w:ind w:left="1132"/>
      <w:jc w:val="left"/>
    </w:pPr>
    <w:rPr>
      <w:rFonts w:eastAsia="MS Mincho"/>
    </w:rPr>
  </w:style>
  <w:style w:type="paragraph" w:styleId="Index6">
    <w:name w:val="index 6"/>
    <w:basedOn w:val="Normal"/>
    <w:next w:val="Normal"/>
    <w:rsid w:val="003D29A9"/>
    <w:pPr>
      <w:tabs>
        <w:tab w:val="clear" w:pos="794"/>
        <w:tab w:val="clear" w:pos="1191"/>
        <w:tab w:val="clear" w:pos="1588"/>
        <w:tab w:val="clear" w:pos="1985"/>
        <w:tab w:val="left" w:pos="1134"/>
        <w:tab w:val="left" w:pos="1871"/>
        <w:tab w:val="left" w:pos="2268"/>
      </w:tabs>
      <w:ind w:left="1415"/>
      <w:jc w:val="left"/>
    </w:pPr>
    <w:rPr>
      <w:rFonts w:eastAsia="MS Mincho"/>
    </w:rPr>
  </w:style>
  <w:style w:type="paragraph" w:styleId="Index7">
    <w:name w:val="index 7"/>
    <w:basedOn w:val="Normal"/>
    <w:next w:val="Normal"/>
    <w:rsid w:val="003D29A9"/>
    <w:pPr>
      <w:tabs>
        <w:tab w:val="clear" w:pos="794"/>
        <w:tab w:val="clear" w:pos="1191"/>
        <w:tab w:val="clear" w:pos="1588"/>
        <w:tab w:val="clear" w:pos="1985"/>
        <w:tab w:val="left" w:pos="1134"/>
        <w:tab w:val="left" w:pos="1871"/>
        <w:tab w:val="left" w:pos="2268"/>
      </w:tabs>
      <w:ind w:left="1698"/>
      <w:jc w:val="left"/>
    </w:pPr>
    <w:rPr>
      <w:rFonts w:eastAsia="MS Mincho"/>
    </w:rPr>
  </w:style>
  <w:style w:type="character" w:styleId="LineNumber">
    <w:name w:val="line number"/>
    <w:basedOn w:val="DefaultParagraphFont"/>
    <w:rsid w:val="003D29A9"/>
  </w:style>
  <w:style w:type="paragraph" w:customStyle="1" w:styleId="Normalaftertitle0">
    <w:name w:val="Normal after title"/>
    <w:basedOn w:val="Normal"/>
    <w:next w:val="Normal"/>
    <w:link w:val="NormalaftertitleChar0"/>
    <w:qFormat/>
    <w:rsid w:val="003D29A9"/>
    <w:pPr>
      <w:tabs>
        <w:tab w:val="clear" w:pos="794"/>
        <w:tab w:val="clear" w:pos="1191"/>
        <w:tab w:val="clear" w:pos="1588"/>
        <w:tab w:val="clear" w:pos="1985"/>
        <w:tab w:val="left" w:pos="1134"/>
        <w:tab w:val="left" w:pos="1871"/>
        <w:tab w:val="left" w:pos="2268"/>
      </w:tabs>
      <w:spacing w:before="280"/>
      <w:jc w:val="left"/>
    </w:pPr>
    <w:rPr>
      <w:rFonts w:eastAsia="MS Mincho"/>
    </w:rPr>
  </w:style>
  <w:style w:type="paragraph" w:customStyle="1" w:styleId="Proposal">
    <w:name w:val="Proposal"/>
    <w:basedOn w:val="Normal"/>
    <w:next w:val="Normal"/>
    <w:rsid w:val="003D29A9"/>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rPr>
  </w:style>
  <w:style w:type="paragraph" w:customStyle="1" w:styleId="Reasons">
    <w:name w:val="Reasons"/>
    <w:basedOn w:val="Normal"/>
    <w:qFormat/>
    <w:rsid w:val="003D29A9"/>
    <w:pPr>
      <w:tabs>
        <w:tab w:val="clear" w:pos="794"/>
        <w:tab w:val="clear" w:pos="1191"/>
        <w:tab w:val="left" w:pos="1134"/>
      </w:tabs>
      <w:jc w:val="left"/>
    </w:pPr>
    <w:rPr>
      <w:rFonts w:eastAsia="MS Mincho"/>
    </w:rPr>
  </w:style>
  <w:style w:type="paragraph" w:customStyle="1" w:styleId="Section3">
    <w:name w:val="Section_3"/>
    <w:basedOn w:val="Section1"/>
    <w:rsid w:val="003D29A9"/>
    <w:rPr>
      <w:b w:val="0"/>
    </w:rPr>
  </w:style>
  <w:style w:type="paragraph" w:customStyle="1" w:styleId="TableTextS5">
    <w:name w:val="Table_TextS5"/>
    <w:basedOn w:val="Normal"/>
    <w:rsid w:val="003D29A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MS Mincho"/>
      <w:sz w:val="20"/>
    </w:rPr>
  </w:style>
  <w:style w:type="paragraph" w:customStyle="1" w:styleId="Agendaitem">
    <w:name w:val="Agenda_item"/>
    <w:basedOn w:val="Normal"/>
    <w:next w:val="Normal"/>
    <w:qFormat/>
    <w:rsid w:val="003D29A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3D29A9"/>
    <w:pPr>
      <w:tabs>
        <w:tab w:val="clear" w:pos="794"/>
        <w:tab w:val="clear" w:pos="1191"/>
        <w:tab w:val="clear" w:pos="1588"/>
        <w:tab w:val="clear" w:pos="1985"/>
        <w:tab w:val="left" w:pos="1134"/>
        <w:tab w:val="left" w:pos="1871"/>
        <w:tab w:val="left" w:pos="2268"/>
      </w:tabs>
    </w:pPr>
    <w:rPr>
      <w:rFonts w:eastAsia="MS Mincho"/>
      <w:caps/>
    </w:rPr>
  </w:style>
  <w:style w:type="paragraph" w:customStyle="1" w:styleId="AppArttitle">
    <w:name w:val="App_Art_title"/>
    <w:basedOn w:val="Arttitle"/>
    <w:qFormat/>
    <w:rsid w:val="003D29A9"/>
    <w:pPr>
      <w:tabs>
        <w:tab w:val="clear" w:pos="794"/>
        <w:tab w:val="clear" w:pos="1191"/>
        <w:tab w:val="clear" w:pos="1588"/>
        <w:tab w:val="clear" w:pos="1985"/>
        <w:tab w:val="left" w:pos="1134"/>
        <w:tab w:val="left" w:pos="1871"/>
        <w:tab w:val="left" w:pos="2268"/>
      </w:tabs>
    </w:pPr>
    <w:rPr>
      <w:rFonts w:eastAsia="MS Mincho"/>
    </w:rPr>
  </w:style>
  <w:style w:type="paragraph" w:customStyle="1" w:styleId="ApptoAnnex">
    <w:name w:val="App_to_Annex"/>
    <w:basedOn w:val="AppendixNo"/>
    <w:next w:val="Normal"/>
    <w:qFormat/>
    <w:rsid w:val="003D29A9"/>
  </w:style>
  <w:style w:type="paragraph" w:customStyle="1" w:styleId="Committee">
    <w:name w:val="Committee"/>
    <w:basedOn w:val="Normal"/>
    <w:qFormat/>
    <w:rsid w:val="003D29A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rPr>
  </w:style>
  <w:style w:type="character" w:customStyle="1" w:styleId="FooterChar">
    <w:name w:val="Footer Char"/>
    <w:basedOn w:val="DefaultParagraphFont"/>
    <w:link w:val="Footer"/>
    <w:uiPriority w:val="99"/>
    <w:qFormat/>
    <w:rsid w:val="003D29A9"/>
    <w:rPr>
      <w:noProof/>
      <w:sz w:val="18"/>
      <w:lang w:val="en-GB" w:eastAsia="en-US"/>
    </w:rPr>
  </w:style>
  <w:style w:type="character" w:customStyle="1" w:styleId="FootnoteTextChar">
    <w:name w:val="Footnote Text Char"/>
    <w:basedOn w:val="DefaultParagraphFont"/>
    <w:link w:val="FootnoteText"/>
    <w:rsid w:val="003D29A9"/>
    <w:rPr>
      <w:sz w:val="22"/>
      <w:lang w:val="en-GB" w:eastAsia="en-US"/>
    </w:rPr>
  </w:style>
  <w:style w:type="paragraph" w:customStyle="1" w:styleId="Normalend">
    <w:name w:val="Normal_end"/>
    <w:basedOn w:val="Normal"/>
    <w:next w:val="Normal"/>
    <w:qFormat/>
    <w:rsid w:val="003D29A9"/>
    <w:pPr>
      <w:tabs>
        <w:tab w:val="clear" w:pos="794"/>
        <w:tab w:val="clear" w:pos="1191"/>
        <w:tab w:val="clear" w:pos="1588"/>
        <w:tab w:val="clear" w:pos="1985"/>
        <w:tab w:val="left" w:pos="1134"/>
        <w:tab w:val="left" w:pos="1871"/>
        <w:tab w:val="left" w:pos="2268"/>
      </w:tabs>
      <w:jc w:val="left"/>
    </w:pPr>
    <w:rPr>
      <w:rFonts w:eastAsia="MS Mincho"/>
      <w:lang w:val="en-US"/>
    </w:rPr>
  </w:style>
  <w:style w:type="paragraph" w:customStyle="1" w:styleId="Part1">
    <w:name w:val="Part_1"/>
    <w:basedOn w:val="Section1"/>
    <w:next w:val="Section1"/>
    <w:qFormat/>
    <w:rsid w:val="003D29A9"/>
  </w:style>
  <w:style w:type="paragraph" w:customStyle="1" w:styleId="Subsection1">
    <w:name w:val="Subsection_1"/>
    <w:basedOn w:val="Section1"/>
    <w:next w:val="Normalaftertitle0"/>
    <w:qFormat/>
    <w:rsid w:val="003D29A9"/>
  </w:style>
  <w:style w:type="paragraph" w:customStyle="1" w:styleId="Volumetitle">
    <w:name w:val="Volume_title"/>
    <w:basedOn w:val="Normal"/>
    <w:qFormat/>
    <w:rsid w:val="003D29A9"/>
    <w:pPr>
      <w:tabs>
        <w:tab w:val="clear" w:pos="794"/>
        <w:tab w:val="clear" w:pos="1191"/>
        <w:tab w:val="clear" w:pos="1588"/>
        <w:tab w:val="clear" w:pos="1985"/>
        <w:tab w:val="left" w:pos="1134"/>
        <w:tab w:val="left" w:pos="1871"/>
        <w:tab w:val="left" w:pos="2268"/>
      </w:tabs>
      <w:jc w:val="center"/>
    </w:pPr>
    <w:rPr>
      <w:rFonts w:eastAsia="MS Mincho"/>
      <w:b/>
      <w:bCs/>
      <w:sz w:val="28"/>
      <w:szCs w:val="28"/>
    </w:rPr>
  </w:style>
  <w:style w:type="paragraph" w:customStyle="1" w:styleId="Headingsplit">
    <w:name w:val="Heading_split"/>
    <w:basedOn w:val="Headingi"/>
    <w:qFormat/>
    <w:rsid w:val="003D29A9"/>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lang w:val="en-US"/>
    </w:rPr>
  </w:style>
  <w:style w:type="paragraph" w:customStyle="1" w:styleId="Normalsplit">
    <w:name w:val="Normal_split"/>
    <w:basedOn w:val="Normal"/>
    <w:qFormat/>
    <w:rsid w:val="003D29A9"/>
    <w:pPr>
      <w:tabs>
        <w:tab w:val="clear" w:pos="794"/>
        <w:tab w:val="clear" w:pos="1191"/>
        <w:tab w:val="clear" w:pos="1588"/>
        <w:tab w:val="clear" w:pos="1985"/>
        <w:tab w:val="left" w:pos="1134"/>
        <w:tab w:val="left" w:pos="1871"/>
        <w:tab w:val="left" w:pos="2268"/>
      </w:tabs>
      <w:jc w:val="left"/>
    </w:pPr>
    <w:rPr>
      <w:rFonts w:eastAsia="MS Mincho"/>
    </w:rPr>
  </w:style>
  <w:style w:type="character" w:customStyle="1" w:styleId="Provsplit">
    <w:name w:val="Prov_split"/>
    <w:basedOn w:val="DefaultParagraphFont"/>
    <w:qFormat/>
    <w:rsid w:val="003D29A9"/>
    <w:rPr>
      <w:rFonts w:ascii="Times New Roman" w:hAnsi="Times New Roman"/>
      <w:b w:val="0"/>
    </w:rPr>
  </w:style>
  <w:style w:type="paragraph" w:customStyle="1" w:styleId="Tablesplit">
    <w:name w:val="Table_split"/>
    <w:basedOn w:val="Tabletext"/>
    <w:qFormat/>
    <w:rsid w:val="003D29A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rPr>
  </w:style>
  <w:style w:type="character" w:customStyle="1" w:styleId="RectitleChar">
    <w:name w:val="Rec_title Char"/>
    <w:basedOn w:val="DefaultParagraphFont"/>
    <w:link w:val="Rectitle"/>
    <w:locked/>
    <w:rsid w:val="003D29A9"/>
    <w:rPr>
      <w:b/>
      <w:sz w:val="28"/>
      <w:lang w:val="en-GB" w:eastAsia="en-US"/>
    </w:rPr>
  </w:style>
  <w:style w:type="character" w:customStyle="1" w:styleId="Heading1Char">
    <w:name w:val="Heading 1 Char"/>
    <w:basedOn w:val="DefaultParagraphFont"/>
    <w:link w:val="Heading1"/>
    <w:rsid w:val="003D29A9"/>
    <w:rPr>
      <w:b/>
      <w:sz w:val="24"/>
      <w:lang w:val="en-GB" w:eastAsia="en-US"/>
    </w:rPr>
  </w:style>
  <w:style w:type="character" w:customStyle="1" w:styleId="Heading2Char">
    <w:name w:val="Heading 2 Char"/>
    <w:basedOn w:val="DefaultParagraphFont"/>
    <w:link w:val="Heading2"/>
    <w:rsid w:val="003D29A9"/>
    <w:rPr>
      <w:b/>
      <w:sz w:val="24"/>
      <w:lang w:val="en-GB" w:eastAsia="en-US"/>
    </w:rPr>
  </w:style>
  <w:style w:type="character" w:customStyle="1" w:styleId="Heading3Char">
    <w:name w:val="Heading 3 Char"/>
    <w:basedOn w:val="DefaultParagraphFont"/>
    <w:link w:val="Heading3"/>
    <w:rsid w:val="003D29A9"/>
    <w:rPr>
      <w:b/>
      <w:sz w:val="24"/>
      <w:lang w:val="en-GB" w:eastAsia="en-US"/>
    </w:rPr>
  </w:style>
  <w:style w:type="character" w:customStyle="1" w:styleId="Heading4Char">
    <w:name w:val="Heading 4 Char"/>
    <w:basedOn w:val="DefaultParagraphFont"/>
    <w:link w:val="Heading4"/>
    <w:rsid w:val="003D29A9"/>
    <w:rPr>
      <w:b/>
      <w:sz w:val="24"/>
      <w:lang w:val="en-GB" w:eastAsia="en-US"/>
    </w:rPr>
  </w:style>
  <w:style w:type="character" w:customStyle="1" w:styleId="Heading5Char">
    <w:name w:val="Heading 5 Char"/>
    <w:basedOn w:val="DefaultParagraphFont"/>
    <w:link w:val="Heading5"/>
    <w:rsid w:val="003D29A9"/>
    <w:rPr>
      <w:b/>
      <w:sz w:val="24"/>
      <w:lang w:val="en-GB" w:eastAsia="en-US"/>
    </w:rPr>
  </w:style>
  <w:style w:type="character" w:customStyle="1" w:styleId="Heading6Char">
    <w:name w:val="Heading 6 Char"/>
    <w:basedOn w:val="DefaultParagraphFont"/>
    <w:link w:val="Heading6"/>
    <w:rsid w:val="003D29A9"/>
    <w:rPr>
      <w:b/>
      <w:sz w:val="24"/>
      <w:lang w:val="en-GB" w:eastAsia="en-US"/>
    </w:rPr>
  </w:style>
  <w:style w:type="character" w:customStyle="1" w:styleId="Heading7Char">
    <w:name w:val="Heading 7 Char"/>
    <w:basedOn w:val="DefaultParagraphFont"/>
    <w:link w:val="Heading7"/>
    <w:rsid w:val="003D29A9"/>
    <w:rPr>
      <w:b/>
      <w:sz w:val="24"/>
      <w:lang w:val="en-GB" w:eastAsia="en-US"/>
    </w:rPr>
  </w:style>
  <w:style w:type="character" w:customStyle="1" w:styleId="Heading8Char">
    <w:name w:val="Heading 8 Char"/>
    <w:basedOn w:val="DefaultParagraphFont"/>
    <w:link w:val="Heading8"/>
    <w:rsid w:val="003D29A9"/>
    <w:rPr>
      <w:b/>
      <w:sz w:val="24"/>
      <w:lang w:val="en-GB" w:eastAsia="en-US"/>
    </w:rPr>
  </w:style>
  <w:style w:type="character" w:customStyle="1" w:styleId="Heading9Char">
    <w:name w:val="Heading 9 Char"/>
    <w:basedOn w:val="DefaultParagraphFont"/>
    <w:link w:val="Heading9"/>
    <w:rsid w:val="003D29A9"/>
    <w:rPr>
      <w:b/>
      <w:sz w:val="24"/>
      <w:lang w:val="en-GB" w:eastAsia="en-US"/>
    </w:rPr>
  </w:style>
  <w:style w:type="paragraph" w:styleId="BalloonText">
    <w:name w:val="Balloon Text"/>
    <w:basedOn w:val="Normal"/>
    <w:link w:val="BalloonTextChar"/>
    <w:unhideWhenUsed/>
    <w:rsid w:val="003D29A9"/>
    <w:pPr>
      <w:tabs>
        <w:tab w:val="clear" w:pos="794"/>
        <w:tab w:val="clear" w:pos="1191"/>
        <w:tab w:val="clear" w:pos="1588"/>
        <w:tab w:val="clear" w:pos="1985"/>
        <w:tab w:val="left" w:pos="1134"/>
        <w:tab w:val="left" w:pos="1871"/>
        <w:tab w:val="left" w:pos="2268"/>
      </w:tabs>
      <w:spacing w:before="0"/>
      <w:jc w:val="left"/>
    </w:pPr>
    <w:rPr>
      <w:rFonts w:ascii="Gulim" w:eastAsia="Gulim"/>
      <w:sz w:val="18"/>
      <w:szCs w:val="18"/>
    </w:rPr>
  </w:style>
  <w:style w:type="character" w:customStyle="1" w:styleId="BalloonTextChar">
    <w:name w:val="Balloon Text Char"/>
    <w:basedOn w:val="DefaultParagraphFont"/>
    <w:link w:val="BalloonText"/>
    <w:rsid w:val="003D29A9"/>
    <w:rPr>
      <w:rFonts w:ascii="Gulim" w:eastAsia="Gulim"/>
      <w:sz w:val="18"/>
      <w:szCs w:val="18"/>
      <w:lang w:val="en-GB" w:eastAsia="en-US"/>
    </w:rPr>
  </w:style>
  <w:style w:type="character" w:customStyle="1" w:styleId="SourceChar">
    <w:name w:val="Source Char"/>
    <w:basedOn w:val="DefaultParagraphFont"/>
    <w:link w:val="Source"/>
    <w:uiPriority w:val="99"/>
    <w:rsid w:val="003D29A9"/>
    <w:rPr>
      <w:rFonts w:eastAsia="MS Mincho"/>
      <w:b/>
      <w:sz w:val="28"/>
      <w:lang w:val="en-GB" w:eastAsia="en-US"/>
    </w:rPr>
  </w:style>
  <w:style w:type="character" w:customStyle="1" w:styleId="Title1Char">
    <w:name w:val="Title 1 Char"/>
    <w:link w:val="Title1"/>
    <w:locked/>
    <w:rsid w:val="003D29A9"/>
    <w:rPr>
      <w:rFonts w:eastAsia="MS Mincho"/>
      <w:caps/>
      <w:sz w:val="28"/>
      <w:lang w:val="en-GB" w:eastAsia="en-US"/>
    </w:rPr>
  </w:style>
  <w:style w:type="character" w:customStyle="1" w:styleId="HeadingbChar">
    <w:name w:val="Heading_b Char"/>
    <w:link w:val="Headingb"/>
    <w:locked/>
    <w:rsid w:val="003D29A9"/>
    <w:rPr>
      <w:b/>
      <w:sz w:val="24"/>
      <w:lang w:val="en-GB" w:eastAsia="en-US"/>
    </w:rPr>
  </w:style>
  <w:style w:type="character" w:customStyle="1" w:styleId="TableheadChar">
    <w:name w:val="Table_head Char"/>
    <w:link w:val="Tablehead"/>
    <w:locked/>
    <w:rsid w:val="003D29A9"/>
    <w:rPr>
      <w:b/>
      <w:sz w:val="22"/>
      <w:lang w:val="en-GB" w:eastAsia="en-US"/>
    </w:rPr>
  </w:style>
  <w:style w:type="character" w:customStyle="1" w:styleId="TableNoChar">
    <w:name w:val="Table_No Char"/>
    <w:link w:val="TableNo"/>
    <w:rsid w:val="003D29A9"/>
    <w:rPr>
      <w:sz w:val="24"/>
      <w:lang w:val="en-GB" w:eastAsia="en-US"/>
    </w:rPr>
  </w:style>
  <w:style w:type="character" w:customStyle="1" w:styleId="TabletextChar">
    <w:name w:val="Table_text Char"/>
    <w:link w:val="Tabletext"/>
    <w:qFormat/>
    <w:locked/>
    <w:rsid w:val="003D29A9"/>
    <w:rPr>
      <w:sz w:val="22"/>
      <w:lang w:val="en-GB" w:eastAsia="en-US"/>
    </w:rPr>
  </w:style>
  <w:style w:type="character" w:customStyle="1" w:styleId="TabletitleChar">
    <w:name w:val="Table_title Char"/>
    <w:link w:val="Tabletitle"/>
    <w:qFormat/>
    <w:rsid w:val="003D29A9"/>
    <w:rPr>
      <w:b/>
      <w:sz w:val="24"/>
      <w:lang w:val="en-GB" w:eastAsia="en-US"/>
    </w:rPr>
  </w:style>
  <w:style w:type="paragraph" w:styleId="ListParagraph">
    <w:name w:val="List Paragraph"/>
    <w:basedOn w:val="Normal"/>
    <w:link w:val="ListParagraphChar"/>
    <w:qFormat/>
    <w:rsid w:val="003D29A9"/>
    <w:pPr>
      <w:tabs>
        <w:tab w:val="clear" w:pos="794"/>
        <w:tab w:val="clear" w:pos="1191"/>
        <w:tab w:val="clear" w:pos="1588"/>
        <w:tab w:val="clear" w:pos="1985"/>
        <w:tab w:val="left" w:pos="1134"/>
        <w:tab w:val="left" w:pos="1871"/>
        <w:tab w:val="left" w:pos="2268"/>
      </w:tabs>
      <w:ind w:left="720"/>
      <w:contextualSpacing/>
      <w:jc w:val="left"/>
    </w:pPr>
    <w:rPr>
      <w:rFonts w:eastAsia="Batang"/>
    </w:rPr>
  </w:style>
  <w:style w:type="character" w:customStyle="1" w:styleId="enumlev1Char">
    <w:name w:val="enumlev1 Char"/>
    <w:link w:val="enumlev1"/>
    <w:rsid w:val="003D29A9"/>
    <w:rPr>
      <w:sz w:val="24"/>
      <w:lang w:val="en-GB" w:eastAsia="en-US"/>
    </w:rPr>
  </w:style>
  <w:style w:type="character" w:customStyle="1" w:styleId="FigureChar">
    <w:name w:val="Figure Char"/>
    <w:aliases w:val="fig Char"/>
    <w:link w:val="Figure"/>
    <w:rsid w:val="003D29A9"/>
    <w:rPr>
      <w:caps/>
      <w:sz w:val="18"/>
      <w:lang w:val="en-GB" w:eastAsia="en-US"/>
    </w:rPr>
  </w:style>
  <w:style w:type="character" w:customStyle="1" w:styleId="FiguretitleChar">
    <w:name w:val="Figure_title Char"/>
    <w:link w:val="Figuretitle"/>
    <w:rsid w:val="003D29A9"/>
    <w:rPr>
      <w:rFonts w:ascii="Times New Roman Bold" w:hAnsi="Times New Roman Bold"/>
      <w:b/>
      <w:sz w:val="18"/>
      <w:lang w:val="en-GB" w:eastAsia="en-US"/>
    </w:rPr>
  </w:style>
  <w:style w:type="character" w:customStyle="1" w:styleId="FigureNo0">
    <w:name w:val="Figure_No (文字)"/>
    <w:link w:val="FigureNo"/>
    <w:rsid w:val="003D29A9"/>
    <w:rPr>
      <w:caps/>
      <w:sz w:val="18"/>
      <w:lang w:val="en-GB" w:eastAsia="en-US"/>
    </w:rPr>
  </w:style>
  <w:style w:type="character" w:customStyle="1" w:styleId="TablelegendChar">
    <w:name w:val="Table_legend Char"/>
    <w:link w:val="Tablelegend"/>
    <w:locked/>
    <w:rsid w:val="003D29A9"/>
    <w:rPr>
      <w:sz w:val="22"/>
      <w:lang w:val="en-GB" w:eastAsia="en-US"/>
    </w:rPr>
  </w:style>
  <w:style w:type="paragraph" w:styleId="Title">
    <w:name w:val="Title"/>
    <w:basedOn w:val="Normal"/>
    <w:link w:val="TitleChar"/>
    <w:uiPriority w:val="99"/>
    <w:qFormat/>
    <w:rsid w:val="003D29A9"/>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3D29A9"/>
    <w:rPr>
      <w:rFonts w:eastAsia="MS Mincho"/>
      <w:b/>
      <w:bCs/>
      <w:sz w:val="24"/>
      <w:szCs w:val="24"/>
      <w:lang w:eastAsia="en-US"/>
    </w:rPr>
  </w:style>
  <w:style w:type="character" w:styleId="FollowedHyperlink">
    <w:name w:val="FollowedHyperlink"/>
    <w:basedOn w:val="DefaultParagraphFont"/>
    <w:uiPriority w:val="99"/>
    <w:rsid w:val="003D29A9"/>
    <w:rPr>
      <w:rFonts w:cs="Times New Roman"/>
      <w:color w:val="800080"/>
      <w:u w:val="single"/>
    </w:rPr>
  </w:style>
  <w:style w:type="paragraph" w:styleId="BodyText">
    <w:name w:val="Body Text"/>
    <w:basedOn w:val="Normal"/>
    <w:link w:val="BodyTextChar"/>
    <w:uiPriority w:val="99"/>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uiPriority w:val="99"/>
    <w:rsid w:val="003D29A9"/>
    <w:rPr>
      <w:rFonts w:eastAsia="MS Mincho"/>
      <w:b/>
      <w:bCs/>
      <w:sz w:val="24"/>
      <w:szCs w:val="24"/>
      <w:lang w:eastAsia="en-US"/>
    </w:rPr>
  </w:style>
  <w:style w:type="paragraph" w:styleId="Subtitle">
    <w:name w:val="Subtitle"/>
    <w:basedOn w:val="Normal"/>
    <w:link w:val="SubtitleChar"/>
    <w:uiPriority w:val="99"/>
    <w:qFormat/>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3D29A9"/>
    <w:rPr>
      <w:rFonts w:eastAsia="MS Mincho"/>
      <w:sz w:val="24"/>
      <w:szCs w:val="24"/>
      <w:u w:val="single"/>
      <w:lang w:eastAsia="en-US"/>
    </w:rPr>
  </w:style>
  <w:style w:type="paragraph" w:styleId="BlockText">
    <w:name w:val="Block Text"/>
    <w:basedOn w:val="Normal"/>
    <w:uiPriority w:val="99"/>
    <w:rsid w:val="003D29A9"/>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uiPriority w:val="99"/>
    <w:rsid w:val="003D29A9"/>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uiPriority w:val="99"/>
    <w:rsid w:val="003D29A9"/>
    <w:rPr>
      <w:rFonts w:ascii="Arial" w:eastAsia="MS Mincho" w:hAnsi="Arial" w:cs="Arial"/>
      <w:sz w:val="22"/>
      <w:szCs w:val="24"/>
      <w:lang w:eastAsia="en-US"/>
    </w:rPr>
  </w:style>
  <w:style w:type="paragraph" w:styleId="NormalWeb">
    <w:name w:val="Normal (Web)"/>
    <w:basedOn w:val="Normal"/>
    <w:uiPriority w:val="99"/>
    <w:qFormat/>
    <w:rsid w:val="003D29A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styleId="CommentReference">
    <w:name w:val="annotation reference"/>
    <w:basedOn w:val="DefaultParagraphFont"/>
    <w:rsid w:val="003D29A9"/>
    <w:rPr>
      <w:rFonts w:cs="Times New Roman"/>
      <w:sz w:val="16"/>
      <w:szCs w:val="16"/>
    </w:rPr>
  </w:style>
  <w:style w:type="paragraph" w:styleId="CommentText">
    <w:name w:val="annotation text"/>
    <w:basedOn w:val="Normal"/>
    <w:link w:val="CommentTextChar"/>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US"/>
    </w:rPr>
  </w:style>
  <w:style w:type="character" w:customStyle="1" w:styleId="CommentTextChar">
    <w:name w:val="Comment Text Char"/>
    <w:basedOn w:val="DefaultParagraphFont"/>
    <w:link w:val="CommentText"/>
    <w:rsid w:val="003D29A9"/>
    <w:rPr>
      <w:rFonts w:eastAsia="MS Mincho"/>
      <w:lang w:eastAsia="en-US"/>
    </w:rPr>
  </w:style>
  <w:style w:type="paragraph" w:styleId="BodyText3">
    <w:name w:val="Body Text 3"/>
    <w:basedOn w:val="Normal"/>
    <w:link w:val="BodyText3Char"/>
    <w:uiPriority w:val="99"/>
    <w:rsid w:val="003D29A9"/>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uiPriority w:val="99"/>
    <w:rsid w:val="003D29A9"/>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3D29A9"/>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3D29A9"/>
    <w:rPr>
      <w:rFonts w:ascii="Arial" w:eastAsia="MS Mincho" w:hAnsi="Arial" w:cs="Arial"/>
      <w:sz w:val="22"/>
      <w:szCs w:val="24"/>
      <w:lang w:eastAsia="en-US"/>
    </w:rPr>
  </w:style>
  <w:style w:type="paragraph" w:styleId="BodyTextIndent2">
    <w:name w:val="Body Text Indent 2"/>
    <w:basedOn w:val="Normal"/>
    <w:link w:val="BodyTextIndent2Char"/>
    <w:uiPriority w:val="99"/>
    <w:rsid w:val="003D29A9"/>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3D29A9"/>
    <w:rPr>
      <w:rFonts w:eastAsia="MS Mincho"/>
      <w:sz w:val="24"/>
      <w:szCs w:val="24"/>
      <w:lang w:eastAsia="en-US"/>
    </w:rPr>
  </w:style>
  <w:style w:type="character" w:customStyle="1" w:styleId="NormalaftertitleChar">
    <w:name w:val="Normal_after_title Char"/>
    <w:basedOn w:val="DefaultParagraphFont"/>
    <w:link w:val="Normalaftertitle"/>
    <w:locked/>
    <w:rsid w:val="003D29A9"/>
    <w:rPr>
      <w:sz w:val="24"/>
      <w:lang w:val="en-GB" w:eastAsia="en-US"/>
    </w:rPr>
  </w:style>
  <w:style w:type="character" w:customStyle="1" w:styleId="NoteChar">
    <w:name w:val="Note Char"/>
    <w:basedOn w:val="DefaultParagraphFont"/>
    <w:link w:val="Note"/>
    <w:qFormat/>
    <w:locked/>
    <w:rsid w:val="003D29A9"/>
    <w:rPr>
      <w:sz w:val="22"/>
      <w:lang w:val="en-GB" w:eastAsia="en-US"/>
    </w:rPr>
  </w:style>
  <w:style w:type="paragraph" w:customStyle="1" w:styleId="TableTitle0">
    <w:name w:val="Table_Title"/>
    <w:basedOn w:val="Normal"/>
    <w:next w:val="Normal"/>
    <w:uiPriority w:val="99"/>
    <w:rsid w:val="003D29A9"/>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3D29A9"/>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3D29A9"/>
    <w:rPr>
      <w:rFonts w:ascii="Century" w:eastAsia="MS Mincho" w:hAnsi="Century"/>
      <w:kern w:val="2"/>
      <w:sz w:val="21"/>
      <w:szCs w:val="24"/>
      <w:lang w:eastAsia="ja-JP"/>
    </w:rPr>
  </w:style>
  <w:style w:type="paragraph" w:styleId="CommentSubject">
    <w:name w:val="annotation subject"/>
    <w:basedOn w:val="CommentText"/>
    <w:next w:val="CommentText"/>
    <w:link w:val="CommentSubjectChar"/>
    <w:rsid w:val="003D29A9"/>
    <w:pPr>
      <w:tabs>
        <w:tab w:val="left" w:pos="1134"/>
        <w:tab w:val="left" w:pos="1871"/>
        <w:tab w:val="left" w:pos="2268"/>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rsid w:val="003D29A9"/>
    <w:rPr>
      <w:rFonts w:eastAsia="MS Mincho"/>
      <w:b/>
      <w:bCs/>
      <w:lang w:val="en-GB" w:eastAsia="en-US"/>
    </w:rPr>
  </w:style>
  <w:style w:type="paragraph" w:styleId="PlainText">
    <w:name w:val="Plain Text"/>
    <w:basedOn w:val="Normal"/>
    <w:link w:val="PlainTextChar"/>
    <w:uiPriority w:val="99"/>
    <w:rsid w:val="003D29A9"/>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3D29A9"/>
    <w:rPr>
      <w:rFonts w:ascii="Courier New" w:eastAsia="MS Mincho" w:hAnsi="Courier New"/>
      <w:lang w:eastAsia="en-US"/>
    </w:rPr>
  </w:style>
  <w:style w:type="character" w:styleId="Strong">
    <w:name w:val="Strong"/>
    <w:uiPriority w:val="22"/>
    <w:qFormat/>
    <w:rsid w:val="003D29A9"/>
    <w:rPr>
      <w:rFonts w:cs="Times New Roman"/>
      <w:b/>
      <w:bCs/>
    </w:rPr>
  </w:style>
  <w:style w:type="paragraph" w:styleId="Date">
    <w:name w:val="Date"/>
    <w:basedOn w:val="Normal"/>
    <w:next w:val="Normal"/>
    <w:link w:val="DateChar"/>
    <w:uiPriority w:val="99"/>
    <w:rsid w:val="003D29A9"/>
    <w:pPr>
      <w:jc w:val="left"/>
    </w:pPr>
    <w:rPr>
      <w:rFonts w:eastAsia="MS Mincho"/>
    </w:rPr>
  </w:style>
  <w:style w:type="character" w:customStyle="1" w:styleId="DateChar">
    <w:name w:val="Date Char"/>
    <w:basedOn w:val="DefaultParagraphFont"/>
    <w:link w:val="Date"/>
    <w:uiPriority w:val="99"/>
    <w:rsid w:val="003D29A9"/>
    <w:rPr>
      <w:rFonts w:eastAsia="MS Mincho"/>
      <w:sz w:val="24"/>
      <w:lang w:val="en-GB" w:eastAsia="en-US"/>
    </w:rPr>
  </w:style>
  <w:style w:type="paragraph" w:styleId="HTMLPreformatted">
    <w:name w:val="HTML Preformatted"/>
    <w:basedOn w:val="Normal"/>
    <w:link w:val="HTMLPreformattedChar"/>
    <w:uiPriority w:val="99"/>
    <w:rsid w:val="003D29A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3D29A9"/>
    <w:rPr>
      <w:rFonts w:ascii="MS Gothic" w:eastAsia="MS Gothic" w:hAnsi="MS Gothic" w:cs="MS Gothic"/>
      <w:sz w:val="24"/>
      <w:szCs w:val="24"/>
      <w:lang w:eastAsia="ja-JP"/>
    </w:rPr>
  </w:style>
  <w:style w:type="paragraph" w:styleId="TOC9">
    <w:name w:val="toc 9"/>
    <w:basedOn w:val="Normal"/>
    <w:next w:val="Normal"/>
    <w:uiPriority w:val="39"/>
    <w:rsid w:val="003D29A9"/>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3D29A9"/>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3D29A9"/>
    <w:rPr>
      <w:rFonts w:ascii="Tahoma" w:eastAsia="MS Mincho" w:hAnsi="Tahoma" w:cs="Tahoma"/>
      <w:shd w:val="clear" w:color="auto" w:fill="000080"/>
      <w:lang w:eastAsia="en-US"/>
    </w:rPr>
  </w:style>
  <w:style w:type="paragraph" w:styleId="Caption">
    <w:name w:val="caption"/>
    <w:aliases w:val="cap,cap1,cap2,cap11,Caption Char,Caption Char1 Char,cap Char Char1,Caption Char Char1 Char,cap Char2"/>
    <w:basedOn w:val="Normal"/>
    <w:next w:val="Normal"/>
    <w:link w:val="CaptionChar1"/>
    <w:qFormat/>
    <w:rsid w:val="003D29A9"/>
    <w:pPr>
      <w:tabs>
        <w:tab w:val="clear" w:pos="794"/>
        <w:tab w:val="clear" w:pos="1191"/>
        <w:tab w:val="clear" w:pos="1588"/>
        <w:tab w:val="clear" w:pos="1985"/>
      </w:tabs>
      <w:overflowPunct/>
      <w:autoSpaceDE/>
      <w:autoSpaceDN/>
      <w:adjustRightInd/>
      <w:spacing w:after="120" w:line="240" w:lineRule="atLeast"/>
      <w:jc w:val="center"/>
      <w:textAlignment w:val="auto"/>
    </w:pPr>
    <w:rPr>
      <w:rFonts w:eastAsia="MS Mincho"/>
      <w:i/>
      <w:sz w:val="22"/>
    </w:rPr>
  </w:style>
  <w:style w:type="paragraph" w:customStyle="1" w:styleId="Revision1">
    <w:name w:val="Revision1"/>
    <w:hidden/>
    <w:uiPriority w:val="99"/>
    <w:semiHidden/>
    <w:rsid w:val="003D29A9"/>
    <w:rPr>
      <w:rFonts w:ascii="Times" w:eastAsia="MS Mincho" w:hAnsi="Times"/>
      <w:lang w:eastAsia="en-US"/>
    </w:rPr>
  </w:style>
  <w:style w:type="paragraph" w:styleId="EndnoteText">
    <w:name w:val="endnote text"/>
    <w:basedOn w:val="Normal"/>
    <w:link w:val="EndnoteTextChar"/>
    <w:rsid w:val="003D29A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3D29A9"/>
    <w:rPr>
      <w:rFonts w:ascii="Times" w:eastAsia="MS Mincho" w:hAnsi="Times"/>
      <w:lang w:eastAsia="en-US"/>
    </w:rPr>
  </w:style>
  <w:style w:type="paragraph" w:styleId="List">
    <w:name w:val="List"/>
    <w:basedOn w:val="Normal"/>
    <w:rsid w:val="003D29A9"/>
    <w:pPr>
      <w:ind w:left="283" w:hanging="283"/>
      <w:jc w:val="left"/>
    </w:pPr>
    <w:rPr>
      <w:rFonts w:eastAsia="MS Mincho"/>
    </w:rPr>
  </w:style>
  <w:style w:type="paragraph" w:styleId="Revision">
    <w:name w:val="Revision"/>
    <w:hidden/>
    <w:uiPriority w:val="99"/>
    <w:rsid w:val="003D29A9"/>
    <w:rPr>
      <w:rFonts w:eastAsia="MS Mincho"/>
      <w:sz w:val="24"/>
      <w:lang w:val="en-GB" w:eastAsia="en-US"/>
    </w:rPr>
  </w:style>
  <w:style w:type="character" w:styleId="Emphasis">
    <w:name w:val="Emphasis"/>
    <w:uiPriority w:val="99"/>
    <w:qFormat/>
    <w:rsid w:val="003D29A9"/>
    <w:rPr>
      <w:rFonts w:cs="Times New Roman"/>
      <w:b/>
      <w:bCs/>
    </w:rPr>
  </w:style>
  <w:style w:type="character" w:customStyle="1" w:styleId="CallChar">
    <w:name w:val="Call Char"/>
    <w:link w:val="Call"/>
    <w:locked/>
    <w:rsid w:val="003D29A9"/>
    <w:rPr>
      <w:i/>
      <w:sz w:val="24"/>
      <w:lang w:val="en-GB" w:eastAsia="en-US"/>
    </w:rPr>
  </w:style>
  <w:style w:type="character" w:customStyle="1" w:styleId="AnnexNoChar">
    <w:name w:val="Annex_No Char"/>
    <w:link w:val="AnnexNo"/>
    <w:locked/>
    <w:rsid w:val="003D29A9"/>
    <w:rPr>
      <w:rFonts w:eastAsia="MS Mincho"/>
      <w:caps/>
      <w:sz w:val="28"/>
      <w:lang w:val="en-GB" w:eastAsia="en-US"/>
    </w:rPr>
  </w:style>
  <w:style w:type="numbering" w:styleId="111111">
    <w:name w:val="Outline List 2"/>
    <w:basedOn w:val="NoList"/>
    <w:uiPriority w:val="99"/>
    <w:unhideWhenUsed/>
    <w:rsid w:val="003D29A9"/>
    <w:pPr>
      <w:numPr>
        <w:numId w:val="1"/>
      </w:numPr>
    </w:pPr>
  </w:style>
  <w:style w:type="character" w:styleId="PlaceholderText">
    <w:name w:val="Placeholder Text"/>
    <w:basedOn w:val="DefaultParagraphFont"/>
    <w:uiPriority w:val="99"/>
    <w:rsid w:val="003D29A9"/>
    <w:rPr>
      <w:color w:val="808080"/>
    </w:rPr>
  </w:style>
  <w:style w:type="character" w:customStyle="1" w:styleId="CaptionChar1">
    <w:name w:val="Caption Char1"/>
    <w:aliases w:val="cap Char,cap1 Char,cap2 Char,cap11 Char,Caption Char Char,Caption Char1 Char Char,cap Char Char1 Char,Caption Char Char1 Char Char,cap Char2 Char"/>
    <w:link w:val="Caption"/>
    <w:rsid w:val="003D29A9"/>
    <w:rPr>
      <w:rFonts w:eastAsia="MS Mincho"/>
      <w:i/>
      <w:sz w:val="22"/>
      <w:lang w:val="en-GB" w:eastAsia="en-US"/>
    </w:rPr>
  </w:style>
  <w:style w:type="character" w:customStyle="1" w:styleId="HeadingiChar">
    <w:name w:val="Heading_i Char"/>
    <w:basedOn w:val="DefaultParagraphFont"/>
    <w:link w:val="Headingi"/>
    <w:locked/>
    <w:rsid w:val="003D29A9"/>
    <w:rPr>
      <w:i/>
      <w:sz w:val="24"/>
      <w:lang w:val="en-GB" w:eastAsia="en-US"/>
    </w:rPr>
  </w:style>
  <w:style w:type="character" w:customStyle="1" w:styleId="ArttitleChar">
    <w:name w:val="Art_title Char"/>
    <w:basedOn w:val="DefaultParagraphFont"/>
    <w:link w:val="Arttitle"/>
    <w:locked/>
    <w:rsid w:val="003D29A9"/>
    <w:rPr>
      <w:b/>
      <w:sz w:val="28"/>
      <w:lang w:val="en-GB" w:eastAsia="en-US"/>
    </w:rPr>
  </w:style>
  <w:style w:type="character" w:customStyle="1" w:styleId="RestitleChar">
    <w:name w:val="Res_title Char"/>
    <w:basedOn w:val="DefaultParagraphFont"/>
    <w:link w:val="Restitle"/>
    <w:locked/>
    <w:rsid w:val="003D29A9"/>
    <w:rPr>
      <w:b/>
      <w:sz w:val="28"/>
      <w:lang w:val="en-GB" w:eastAsia="en-US"/>
    </w:rPr>
  </w:style>
  <w:style w:type="paragraph" w:customStyle="1" w:styleId="1">
    <w:name w:val="変更箇所1"/>
    <w:hidden/>
    <w:semiHidden/>
    <w:rsid w:val="003D29A9"/>
    <w:rPr>
      <w:rFonts w:eastAsia="SimSun"/>
      <w:sz w:val="24"/>
      <w:lang w:val="en-GB" w:eastAsia="en-US"/>
    </w:rPr>
  </w:style>
  <w:style w:type="character" w:customStyle="1" w:styleId="NormalIndentChar">
    <w:name w:val="Normal Indent Char"/>
    <w:basedOn w:val="DefaultParagraphFont"/>
    <w:link w:val="NormalIndent"/>
    <w:rsid w:val="003D29A9"/>
    <w:rPr>
      <w:sz w:val="24"/>
      <w:lang w:val="en-GB" w:eastAsia="en-US"/>
    </w:rPr>
  </w:style>
  <w:style w:type="character" w:customStyle="1" w:styleId="ListParagraphChar">
    <w:name w:val="List Paragraph Char"/>
    <w:basedOn w:val="DefaultParagraphFont"/>
    <w:link w:val="ListParagraph"/>
    <w:rsid w:val="003D29A9"/>
    <w:rPr>
      <w:rFonts w:eastAsia="Batang"/>
      <w:sz w:val="24"/>
      <w:lang w:val="en-GB" w:eastAsia="en-US"/>
    </w:rPr>
  </w:style>
  <w:style w:type="paragraph" w:styleId="BodyTextFirstIndent">
    <w:name w:val="Body Text First Indent"/>
    <w:basedOn w:val="BodyText"/>
    <w:link w:val="BodyTextFirstIndentChar"/>
    <w:rsid w:val="003D29A9"/>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3D29A9"/>
    <w:rPr>
      <w:rFonts w:eastAsiaTheme="minorEastAsia"/>
      <w:b w:val="0"/>
      <w:bCs w:val="0"/>
      <w:sz w:val="24"/>
      <w:szCs w:val="24"/>
      <w:lang w:val="en-GB" w:eastAsia="en-US"/>
    </w:rPr>
  </w:style>
  <w:style w:type="paragraph" w:customStyle="1" w:styleId="Methodheading1">
    <w:name w:val="Method_heading1"/>
    <w:basedOn w:val="Heading1"/>
    <w:next w:val="Normal"/>
    <w:qFormat/>
    <w:rsid w:val="003D29A9"/>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rPr>
  </w:style>
  <w:style w:type="paragraph" w:customStyle="1" w:styleId="Methodheading2">
    <w:name w:val="Method_heading2"/>
    <w:basedOn w:val="Heading2"/>
    <w:next w:val="Normal"/>
    <w:qFormat/>
    <w:rsid w:val="003D29A9"/>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rPr>
  </w:style>
  <w:style w:type="paragraph" w:customStyle="1" w:styleId="Methodheading3">
    <w:name w:val="Method_heading3"/>
    <w:basedOn w:val="Heading3"/>
    <w:next w:val="Normal"/>
    <w:qFormat/>
    <w:rsid w:val="003D29A9"/>
    <w:pPr>
      <w:tabs>
        <w:tab w:val="clear" w:pos="794"/>
        <w:tab w:val="clear" w:pos="1191"/>
        <w:tab w:val="clear" w:pos="1588"/>
        <w:tab w:val="clear" w:pos="1985"/>
        <w:tab w:val="left" w:pos="1871"/>
        <w:tab w:val="left" w:pos="2268"/>
      </w:tabs>
      <w:ind w:left="1134" w:hanging="1134"/>
      <w:jc w:val="left"/>
    </w:pPr>
    <w:rPr>
      <w:rFonts w:eastAsia="MS Mincho"/>
    </w:rPr>
  </w:style>
  <w:style w:type="paragraph" w:customStyle="1" w:styleId="Methodheading4">
    <w:name w:val="Method_heading4"/>
    <w:basedOn w:val="Heading4"/>
    <w:next w:val="Normal"/>
    <w:qFormat/>
    <w:rsid w:val="003D29A9"/>
    <w:pPr>
      <w:tabs>
        <w:tab w:val="clear" w:pos="992"/>
        <w:tab w:val="clear" w:pos="1191"/>
        <w:tab w:val="clear" w:pos="1588"/>
        <w:tab w:val="clear" w:pos="1985"/>
        <w:tab w:val="left" w:pos="1871"/>
        <w:tab w:val="left" w:pos="2268"/>
      </w:tabs>
      <w:ind w:left="1134" w:hanging="1134"/>
      <w:jc w:val="left"/>
    </w:pPr>
    <w:rPr>
      <w:rFonts w:eastAsia="MS Mincho"/>
    </w:rPr>
  </w:style>
  <w:style w:type="paragraph" w:customStyle="1" w:styleId="MethodHeadingb">
    <w:name w:val="Method_Headingb"/>
    <w:basedOn w:val="Headingb"/>
    <w:qFormat/>
    <w:rsid w:val="003D29A9"/>
    <w:pPr>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rPr>
  </w:style>
  <w:style w:type="paragraph" w:styleId="TOCHeading">
    <w:name w:val="TOC Heading"/>
    <w:basedOn w:val="Heading1"/>
    <w:next w:val="Normal"/>
    <w:uiPriority w:val="39"/>
    <w:semiHidden/>
    <w:unhideWhenUsed/>
    <w:qFormat/>
    <w:rsid w:val="003D29A9"/>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rsid w:val="003D29A9"/>
    <w:pPr>
      <w:tabs>
        <w:tab w:val="clear" w:pos="794"/>
        <w:tab w:val="clear" w:pos="1191"/>
        <w:tab w:val="clear" w:pos="1588"/>
        <w:tab w:val="clear" w:pos="1985"/>
        <w:tab w:val="left" w:pos="1134"/>
        <w:tab w:val="left" w:pos="1871"/>
        <w:tab w:val="left" w:pos="2268"/>
      </w:tabs>
      <w:spacing w:before="240" w:after="240"/>
      <w:jc w:val="left"/>
    </w:pPr>
    <w:rPr>
      <w:rFonts w:eastAsia="MS Mincho"/>
      <w:i/>
      <w:iCs/>
    </w:rPr>
  </w:style>
  <w:style w:type="paragraph" w:customStyle="1" w:styleId="Figurewithlegend">
    <w:name w:val="Figure_with_legend"/>
    <w:basedOn w:val="Figure"/>
    <w:rsid w:val="003D29A9"/>
    <w:pPr>
      <w:keepLines w:val="0"/>
      <w:tabs>
        <w:tab w:val="clear" w:pos="794"/>
        <w:tab w:val="clear" w:pos="1191"/>
        <w:tab w:val="clear" w:pos="1588"/>
        <w:tab w:val="clear" w:pos="1985"/>
        <w:tab w:val="left" w:pos="1134"/>
        <w:tab w:val="left" w:pos="1871"/>
        <w:tab w:val="left" w:pos="2268"/>
      </w:tabs>
      <w:spacing w:before="120"/>
    </w:pPr>
    <w:rPr>
      <w:rFonts w:eastAsia="MS Mincho"/>
      <w:caps w:val="0"/>
      <w:noProof/>
      <w:sz w:val="24"/>
      <w:lang w:val="en-US" w:eastAsia="zh-CN"/>
    </w:rPr>
  </w:style>
  <w:style w:type="paragraph" w:styleId="Signature">
    <w:name w:val="Signature"/>
    <w:basedOn w:val="Normal"/>
    <w:link w:val="SignatureChar"/>
    <w:unhideWhenUsed/>
    <w:rsid w:val="003D29A9"/>
    <w:pPr>
      <w:tabs>
        <w:tab w:val="clear" w:pos="794"/>
        <w:tab w:val="clear" w:pos="1191"/>
        <w:tab w:val="clear" w:pos="1588"/>
        <w:tab w:val="clear" w:pos="1985"/>
        <w:tab w:val="center" w:pos="7371"/>
      </w:tabs>
      <w:spacing w:before="600"/>
      <w:jc w:val="left"/>
    </w:pPr>
    <w:rPr>
      <w:rFonts w:eastAsia="MS Mincho"/>
    </w:rPr>
  </w:style>
  <w:style w:type="character" w:customStyle="1" w:styleId="SignatureChar">
    <w:name w:val="Signature Char"/>
    <w:basedOn w:val="DefaultParagraphFont"/>
    <w:link w:val="Signature"/>
    <w:rsid w:val="003D29A9"/>
    <w:rPr>
      <w:rFonts w:eastAsia="MS Mincho"/>
      <w:sz w:val="24"/>
      <w:lang w:val="en-GB" w:eastAsia="en-US"/>
    </w:rPr>
  </w:style>
  <w:style w:type="character" w:customStyle="1" w:styleId="enumlev10">
    <w:name w:val="enumlev1 Знак"/>
    <w:locked/>
    <w:rsid w:val="00CE3E84"/>
    <w:rPr>
      <w:rFonts w:ascii="Times New Roman" w:hAnsi="Times New Roman"/>
      <w:sz w:val="24"/>
      <w:lang w:val="en-GB" w:eastAsia="en-US"/>
    </w:rPr>
  </w:style>
  <w:style w:type="character" w:customStyle="1" w:styleId="EquationChar">
    <w:name w:val="Equation Char"/>
    <w:basedOn w:val="DefaultParagraphFont"/>
    <w:link w:val="Equation"/>
    <w:locked/>
    <w:rsid w:val="00CE3E84"/>
    <w:rPr>
      <w:sz w:val="24"/>
      <w:lang w:val="en-GB" w:eastAsia="en-US"/>
    </w:rPr>
  </w:style>
  <w:style w:type="character" w:customStyle="1" w:styleId="NormalaftertitleChar0">
    <w:name w:val="Normal after title Char"/>
    <w:basedOn w:val="DefaultParagraphFont"/>
    <w:link w:val="Normalaftertitle0"/>
    <w:rsid w:val="00CE3E84"/>
    <w:rPr>
      <w:rFonts w:eastAsia="MS Mincho"/>
      <w:sz w:val="24"/>
      <w:lang w:val="en-GB" w:eastAsia="en-US"/>
    </w:rPr>
  </w:style>
  <w:style w:type="character" w:customStyle="1" w:styleId="FigureNoChar">
    <w:name w:val="Figure_No Char"/>
    <w:locked/>
    <w:rsid w:val="00B04A5D"/>
    <w:rPr>
      <w:rFonts w:ascii="Times New Roman" w:hAnsi="Times New Roman"/>
      <w:caps/>
      <w:lang w:val="en-GB" w:eastAsia="en-US"/>
    </w:rPr>
  </w:style>
  <w:style w:type="character" w:customStyle="1" w:styleId="AnnexNoCar">
    <w:name w:val="Annex_No Car"/>
    <w:locked/>
    <w:rsid w:val="00B04A5D"/>
    <w:rPr>
      <w:rFonts w:ascii="Times New Roman" w:hAnsi="Times New Roman"/>
      <w:caps/>
      <w:sz w:val="28"/>
      <w:lang w:val="en-GB" w:eastAsia="en-US"/>
    </w:rPr>
  </w:style>
  <w:style w:type="character" w:customStyle="1" w:styleId="Rectitle0">
    <w:name w:val="Rec_title Знак"/>
    <w:locked/>
    <w:rsid w:val="00B04A5D"/>
    <w:rPr>
      <w:rFonts w:ascii="Times New Roman Bold" w:hAnsi="Times New Roman Bold"/>
      <w:b/>
      <w:sz w:val="28"/>
      <w:lang w:val="en-GB" w:eastAsia="en-US"/>
    </w:rPr>
  </w:style>
  <w:style w:type="character" w:customStyle="1" w:styleId="Recdef">
    <w:name w:val="Rec_def"/>
    <w:basedOn w:val="DefaultParagraphFont"/>
    <w:rsid w:val="00B04A5D"/>
    <w:rPr>
      <w:b/>
    </w:rPr>
  </w:style>
  <w:style w:type="character" w:customStyle="1" w:styleId="Resdef">
    <w:name w:val="Res_def"/>
    <w:basedOn w:val="DefaultParagraphFont"/>
    <w:rsid w:val="00B04A5D"/>
    <w:rPr>
      <w:rFonts w:ascii="Times New Roman" w:hAnsi="Times New Roman"/>
      <w:b/>
    </w:rPr>
  </w:style>
  <w:style w:type="character" w:customStyle="1" w:styleId="CommentSubjectChar1">
    <w:name w:val="Comment Subject Char1"/>
    <w:basedOn w:val="CommentTextChar"/>
    <w:semiHidden/>
    <w:rsid w:val="00B04A5D"/>
    <w:rPr>
      <w:rFonts w:ascii="Times New Roman" w:eastAsia="MS Mincho" w:hAnsi="Times New Roman"/>
      <w:b/>
      <w:bCs/>
      <w:lang w:val="en-GB" w:eastAsia="en-US"/>
    </w:rPr>
  </w:style>
  <w:style w:type="character" w:customStyle="1" w:styleId="BalloonTextChar1">
    <w:name w:val="Balloon Text Char1"/>
    <w:basedOn w:val="DefaultParagraphFont"/>
    <w:semiHidden/>
    <w:rsid w:val="00B04A5D"/>
    <w:rPr>
      <w:rFonts w:ascii="Segoe UI" w:hAnsi="Segoe UI" w:cs="Segoe UI"/>
      <w:sz w:val="18"/>
      <w:szCs w:val="18"/>
      <w:lang w:val="en-GB" w:eastAsia="en-US"/>
    </w:rPr>
  </w:style>
  <w:style w:type="character" w:customStyle="1" w:styleId="EndnoteTextChar1">
    <w:name w:val="Endnote Text Char1"/>
    <w:basedOn w:val="DefaultParagraphFont"/>
    <w:semiHidden/>
    <w:rsid w:val="00B04A5D"/>
    <w:rPr>
      <w:rFonts w:ascii="Times New Roman" w:hAnsi="Times New Roman"/>
      <w:lang w:val="en-GB" w:eastAsia="en-US"/>
    </w:rPr>
  </w:style>
  <w:style w:type="character" w:customStyle="1" w:styleId="HTMLPreformattedChar1">
    <w:name w:val="HTML Preformatted Char1"/>
    <w:basedOn w:val="DefaultParagraphFont"/>
    <w:semiHidden/>
    <w:rsid w:val="00B04A5D"/>
    <w:rPr>
      <w:rFonts w:ascii="Consolas" w:hAnsi="Consolas"/>
      <w:lang w:val="en-GB" w:eastAsia="en-US"/>
    </w:rPr>
  </w:style>
  <w:style w:type="paragraph" w:customStyle="1" w:styleId="Rec">
    <w:name w:val="Rec_#"/>
    <w:basedOn w:val="Normal"/>
    <w:next w:val="RecTitle1"/>
    <w:rsid w:val="00B04A5D"/>
    <w:pPr>
      <w:keepNext/>
      <w:keepLines/>
      <w:tabs>
        <w:tab w:val="clear" w:pos="794"/>
        <w:tab w:val="clear" w:pos="1191"/>
        <w:tab w:val="clear" w:pos="1588"/>
        <w:tab w:val="clear" w:pos="1985"/>
        <w:tab w:val="center" w:pos="4849"/>
        <w:tab w:val="right" w:pos="9696"/>
      </w:tabs>
      <w:spacing w:before="720"/>
      <w:jc w:val="center"/>
    </w:pPr>
    <w:rPr>
      <w:rFonts w:eastAsia="Batang"/>
      <w:sz w:val="20"/>
      <w:lang w:eastAsia="fr-FR"/>
    </w:rPr>
  </w:style>
  <w:style w:type="paragraph" w:customStyle="1" w:styleId="RecTitle1">
    <w:name w:val="Rec_Title"/>
    <w:basedOn w:val="Rec"/>
    <w:next w:val="RecTitleRef"/>
    <w:rsid w:val="00B04A5D"/>
    <w:pPr>
      <w:spacing w:before="180"/>
    </w:pPr>
    <w:rPr>
      <w:b/>
    </w:rPr>
  </w:style>
  <w:style w:type="paragraph" w:customStyle="1" w:styleId="RecTitleRef">
    <w:name w:val="Rec_Title/Ref"/>
    <w:basedOn w:val="RecTitle1"/>
    <w:next w:val="RecTitleDate"/>
    <w:rsid w:val="00B04A5D"/>
    <w:pPr>
      <w:spacing w:before="136"/>
    </w:pPr>
    <w:rPr>
      <w:b w:val="0"/>
    </w:rPr>
  </w:style>
  <w:style w:type="paragraph" w:customStyle="1" w:styleId="RecTitleDate">
    <w:name w:val="Rec_Title/Date"/>
    <w:basedOn w:val="RecTitleRef"/>
    <w:next w:val="headfoot"/>
    <w:rsid w:val="00B04A5D"/>
    <w:pPr>
      <w:tabs>
        <w:tab w:val="clear" w:pos="4849"/>
      </w:tabs>
      <w:jc w:val="right"/>
    </w:pPr>
  </w:style>
  <w:style w:type="paragraph" w:customStyle="1" w:styleId="headfoot">
    <w:name w:val="head_foot"/>
    <w:basedOn w:val="Normal"/>
    <w:next w:val="Normalaftertitle0"/>
    <w:rsid w:val="00B04A5D"/>
    <w:pPr>
      <w:tabs>
        <w:tab w:val="clear" w:pos="794"/>
        <w:tab w:val="clear" w:pos="1191"/>
        <w:tab w:val="clear" w:pos="1588"/>
        <w:tab w:val="clear" w:pos="1985"/>
      </w:tabs>
      <w:spacing w:before="0"/>
    </w:pPr>
    <w:rPr>
      <w:rFonts w:eastAsia="Batang"/>
      <w:color w:val="FF0000"/>
      <w:sz w:val="8"/>
      <w:lang w:eastAsia="fr-FR"/>
    </w:rPr>
  </w:style>
  <w:style w:type="paragraph" w:customStyle="1" w:styleId="Table-text">
    <w:name w:val="Table-text"/>
    <w:basedOn w:val="Tabletext"/>
    <w:rsid w:val="00B04A5D"/>
    <w:pPr>
      <w:tabs>
        <w:tab w:val="left" w:pos="1871"/>
      </w:tabs>
      <w:jc w:val="center"/>
      <w:textAlignment w:val="auto"/>
    </w:pPr>
    <w:rPr>
      <w:rFonts w:eastAsia="Batang"/>
      <w:sz w:val="20"/>
    </w:rPr>
  </w:style>
  <w:style w:type="character" w:customStyle="1" w:styleId="UnresolvedMention1">
    <w:name w:val="Unresolved Mention1"/>
    <w:basedOn w:val="DefaultParagraphFont"/>
    <w:uiPriority w:val="99"/>
    <w:semiHidden/>
    <w:unhideWhenUsed/>
    <w:rsid w:val="00B04A5D"/>
    <w:rPr>
      <w:color w:val="605E5C"/>
      <w:shd w:val="clear" w:color="auto" w:fill="E1DFDD"/>
    </w:rPr>
  </w:style>
  <w:style w:type="character" w:customStyle="1" w:styleId="AppendixNoChar">
    <w:name w:val="Appendix_No Char"/>
    <w:basedOn w:val="DefaultParagraphFont"/>
    <w:link w:val="AppendixNo"/>
    <w:locked/>
    <w:rsid w:val="00B04A5D"/>
    <w:rPr>
      <w:rFonts w:eastAsia="MS Mincho"/>
      <w:caps/>
      <w:sz w:val="28"/>
      <w:lang w:val="en-GB" w:eastAsia="en-US"/>
    </w:rPr>
  </w:style>
  <w:style w:type="character" w:customStyle="1" w:styleId="UnresolvedMention2">
    <w:name w:val="Unresolved Mention2"/>
    <w:basedOn w:val="DefaultParagraphFont"/>
    <w:uiPriority w:val="99"/>
    <w:semiHidden/>
    <w:unhideWhenUsed/>
    <w:rsid w:val="00B04A5D"/>
    <w:rPr>
      <w:color w:val="605E5C"/>
      <w:shd w:val="clear" w:color="auto" w:fill="E1DFDD"/>
    </w:rPr>
  </w:style>
  <w:style w:type="character" w:customStyle="1" w:styleId="10">
    <w:name w:val="확인되지 않은 멘션1"/>
    <w:basedOn w:val="DefaultParagraphFont"/>
    <w:uiPriority w:val="99"/>
    <w:semiHidden/>
    <w:unhideWhenUsed/>
    <w:rsid w:val="00B04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yperlink" Target="https://www.itu.int/rec/R-REC-S.1503/en" TargetMode="External"/><Relationship Id="rId34" Type="http://schemas.openxmlformats.org/officeDocument/2006/relationships/hyperlink" Target="https://www.itu.int/rec/R-REC-S.1503/en" TargetMode="External"/><Relationship Id="rId42" Type="http://schemas.openxmlformats.org/officeDocument/2006/relationships/image" Target="media/image11.wmf"/><Relationship Id="rId47" Type="http://schemas.openxmlformats.org/officeDocument/2006/relationships/oleObject" Target="embeddings/oleObject11.bin"/><Relationship Id="rId50" Type="http://schemas.openxmlformats.org/officeDocument/2006/relationships/oleObject" Target="embeddings/oleObject14.bin"/><Relationship Id="rId55" Type="http://schemas.openxmlformats.org/officeDocument/2006/relationships/hyperlink" Target="https://www.itu.int/rec/R-REC-S.1503/en" TargetMode="External"/><Relationship Id="rId63" Type="http://schemas.openxmlformats.org/officeDocument/2006/relationships/footer" Target="footer2.xm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rec/R-REC-S.2131/en" TargetMode="External"/><Relationship Id="rId29" Type="http://schemas.openxmlformats.org/officeDocument/2006/relationships/image" Target="media/image6.wmf"/><Relationship Id="rId11" Type="http://schemas.openxmlformats.org/officeDocument/2006/relationships/hyperlink" Target="https://www.itu.int/publ/R-REC/en"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oleObject" Target="embeddings/oleObject6.bin"/><Relationship Id="rId40" Type="http://schemas.openxmlformats.org/officeDocument/2006/relationships/image" Target="media/image10.wmf"/><Relationship Id="rId45" Type="http://schemas.openxmlformats.org/officeDocument/2006/relationships/oleObject" Target="embeddings/oleObject10.bin"/><Relationship Id="rId53" Type="http://schemas.openxmlformats.org/officeDocument/2006/relationships/hyperlink" Target="https://www.itu.int/rec/R-REC-S.1503/en" TargetMode="External"/><Relationship Id="rId58" Type="http://schemas.openxmlformats.org/officeDocument/2006/relationships/oleObject" Target="embeddings/oleObject17.bin"/><Relationship Id="rId66" Type="http://schemas.openxmlformats.org/officeDocument/2006/relationships/header" Target="header7.xml"/><Relationship Id="rId5" Type="http://schemas.openxmlformats.org/officeDocument/2006/relationships/footnotes" Target="footnotes.xml"/><Relationship Id="rId61" Type="http://schemas.openxmlformats.org/officeDocument/2006/relationships/oleObject" Target="embeddings/oleObject20.bin"/><Relationship Id="rId19" Type="http://schemas.openxmlformats.org/officeDocument/2006/relationships/hyperlink" Target="https://www.itu.int/rec/R-REC-S.1503/en" TargetMode="External"/><Relationship Id="rId14" Type="http://schemas.openxmlformats.org/officeDocument/2006/relationships/hyperlink" Target="https://www.itu.int/rec/R-REC-P.618/en" TargetMode="External"/><Relationship Id="rId22" Type="http://schemas.openxmlformats.org/officeDocument/2006/relationships/hyperlink" Target="https://www.itu.int/rec/R-REC-S.1503/en" TargetMode="Externa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hyperlink" Target="https://www.itu.int/rec/R-REC-S.1503/en" TargetMode="External"/><Relationship Id="rId43" Type="http://schemas.openxmlformats.org/officeDocument/2006/relationships/oleObject" Target="embeddings/oleObject9.bin"/><Relationship Id="rId48" Type="http://schemas.openxmlformats.org/officeDocument/2006/relationships/oleObject" Target="embeddings/oleObject12.bin"/><Relationship Id="rId56" Type="http://schemas.openxmlformats.org/officeDocument/2006/relationships/hyperlink" Target="https://www.itu.int/rec/R-REC-S.1503/en" TargetMode="External"/><Relationship Id="rId64" Type="http://schemas.openxmlformats.org/officeDocument/2006/relationships/header" Target="header5.xml"/><Relationship Id="rId8" Type="http://schemas.openxmlformats.org/officeDocument/2006/relationships/header" Target="header2.xml"/><Relationship Id="rId51" Type="http://schemas.openxmlformats.org/officeDocument/2006/relationships/oleObject" Target="embeddings/oleObject15.bin"/><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itu.int/rec/R-REC-S.1503/en" TargetMode="External"/><Relationship Id="rId25" Type="http://schemas.openxmlformats.org/officeDocument/2006/relationships/image" Target="media/image4.wmf"/><Relationship Id="rId33" Type="http://schemas.openxmlformats.org/officeDocument/2006/relationships/hyperlink" Target="https://www.itu.int/rec/R-REC-S.1503/en" TargetMode="External"/><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18.bin"/><Relationship Id="rId67" Type="http://schemas.openxmlformats.org/officeDocument/2006/relationships/fontTable" Target="fontTable.xml"/><Relationship Id="rId20" Type="http://schemas.openxmlformats.org/officeDocument/2006/relationships/hyperlink" Target="https://www.itu.int/rec/R-REC-S.1503/en" TargetMode="External"/><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rec/R-REC-S.1503/en" TargetMode="Externa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image" Target="media/image8.wmf"/><Relationship Id="rId49" Type="http://schemas.openxmlformats.org/officeDocument/2006/relationships/oleObject" Target="embeddings/oleObject13.bin"/><Relationship Id="rId57" Type="http://schemas.openxmlformats.org/officeDocument/2006/relationships/hyperlink" Target="https://www.itu.int/rec/R-REC-S.1503/en" TargetMode="External"/><Relationship Id="rId10" Type="http://schemas.openxmlformats.org/officeDocument/2006/relationships/hyperlink" Target="http://www.itu.int/ITU-R/go/patents/en" TargetMode="External"/><Relationship Id="rId31" Type="http://schemas.openxmlformats.org/officeDocument/2006/relationships/image" Target="media/image7.wmf"/><Relationship Id="rId44" Type="http://schemas.openxmlformats.org/officeDocument/2006/relationships/image" Target="media/image12.wmf"/><Relationship Id="rId52" Type="http://schemas.openxmlformats.org/officeDocument/2006/relationships/hyperlink" Target="https://www.itu.int/rec/R-REC-S.1503/en" TargetMode="External"/><Relationship Id="rId60" Type="http://schemas.openxmlformats.org/officeDocument/2006/relationships/oleObject" Target="embeddings/oleObject19.bin"/><Relationship Id="rId65"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itu.int/rec/R-REC-S.1503/en" TargetMode="External"/><Relationship Id="rId39" Type="http://schemas.openxmlformats.org/officeDocument/2006/relationships/oleObject" Target="embeddings/oleObject7.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74</TotalTime>
  <Pages>17</Pages>
  <Words>4898</Words>
  <Characters>28048</Characters>
  <Application>Microsoft Office Word</Application>
  <DocSecurity>0</DocSecurity>
  <Lines>572</Lines>
  <Paragraphs>73</Paragraphs>
  <ScaleCrop>false</ScaleCrop>
  <HeadingPairs>
    <vt:vector size="2" baseType="variant">
      <vt:variant>
        <vt:lpstr>Title</vt:lpstr>
      </vt:variant>
      <vt:variant>
        <vt:i4>1</vt:i4>
      </vt:variant>
    </vt:vector>
  </HeadingPairs>
  <TitlesOfParts>
    <vt:vector size="1" baseType="lpstr">
      <vt:lpstr>Recommendation ITU-R S.2157-0 (09/2023) - Procedures for the evaluation of interference from any non-geostationary-satellite system into a global set of the generic geostationary-satellite reference links in the frequency bands 37.5-39.5 GHz (space-to-Ear</vt:lpstr>
    </vt:vector>
  </TitlesOfParts>
  <Manager/>
  <Company>ITU</Company>
  <LinksUpToDate>false</LinksUpToDate>
  <CharactersWithSpaces>32873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S.2157-0 (09/2023) - Procedures for the evaluation of interference from any non-geostationary-satellite system into a global set of the generic geostationary-satellite reference links in the frequency bands 37.5-39.5 GHz (space-to-Earth), 39.5-42.5 GHz (space-to-Earth), 47.2-50.2 GHz (Earth-to-space) and 50.4-51.4 GHz (Earth-to-space)</dc:title>
  <dc:subject/>
  <dc:creator>Gachet, Christelle</dc:creator>
  <cp:keywords/>
  <dc:description>Edition                       1.11.07      SP_x000d_
corr. editeur: 14.2.08/KJ_x000d_
REV - 18-02-08 - HB_x000d_
Récup + PDF: 2.7.09/KJ</dc:description>
  <cp:lastModifiedBy>Gachet, Christelle</cp:lastModifiedBy>
  <cp:revision>14</cp:revision>
  <cp:lastPrinted>2023-09-29T10:02:00Z</cp:lastPrinted>
  <dcterms:created xsi:type="dcterms:W3CDTF">2023-07-28T05:15:00Z</dcterms:created>
  <dcterms:modified xsi:type="dcterms:W3CDTF">2023-09-29T10:02:00Z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