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2EF90" w14:textId="77777777" w:rsidR="006F20D8" w:rsidRPr="001C3770" w:rsidRDefault="006F20D8" w:rsidP="00AF7212">
      <w:pPr>
        <w:rPr>
          <w:lang w:val="en-US"/>
        </w:rPr>
      </w:pPr>
    </w:p>
    <w:p w14:paraId="729D3B4E" w14:textId="77777777" w:rsidR="006F20D8" w:rsidRPr="008C153E" w:rsidRDefault="006F20D8" w:rsidP="00AF7212"/>
    <w:p w14:paraId="14F910EE" w14:textId="77777777" w:rsidR="006F20D8" w:rsidRPr="008C153E" w:rsidRDefault="006F20D8" w:rsidP="00AF7212"/>
    <w:p w14:paraId="320B3C06" w14:textId="77777777" w:rsidR="006F20D8" w:rsidRPr="008C153E" w:rsidRDefault="006F20D8" w:rsidP="00AF7212"/>
    <w:p w14:paraId="740A898B" w14:textId="77777777" w:rsidR="006F20D8" w:rsidRPr="008C153E" w:rsidRDefault="006F20D8" w:rsidP="00AF7212"/>
    <w:p w14:paraId="534B91C1" w14:textId="77777777" w:rsidR="006F20D8" w:rsidRPr="008C153E" w:rsidRDefault="006F20D8" w:rsidP="00AF7212"/>
    <w:p w14:paraId="1523877C" w14:textId="77777777" w:rsidR="006F20D8" w:rsidRPr="008C153E" w:rsidRDefault="006F20D8" w:rsidP="00AF7212"/>
    <w:p w14:paraId="0F1168E1" w14:textId="77777777" w:rsidR="006F20D8" w:rsidRPr="008C153E" w:rsidRDefault="006F20D8" w:rsidP="00AF7212"/>
    <w:p w14:paraId="29F1487F" w14:textId="77777777" w:rsidR="006F20D8" w:rsidRPr="008C153E" w:rsidRDefault="006F20D8" w:rsidP="00AF7212"/>
    <w:p w14:paraId="2876F1ED" w14:textId="77777777" w:rsidR="006F20D8" w:rsidRPr="008C153E" w:rsidRDefault="006F20D8" w:rsidP="00AF7212"/>
    <w:p w14:paraId="762BD701" w14:textId="77777777" w:rsidR="006F20D8" w:rsidRPr="008C153E" w:rsidRDefault="006F20D8" w:rsidP="00AF7212"/>
    <w:p w14:paraId="0AE42D43" w14:textId="77777777" w:rsidR="006F20D8" w:rsidRPr="008C153E" w:rsidRDefault="006F20D8" w:rsidP="00AF7212"/>
    <w:tbl>
      <w:tblPr>
        <w:tblW w:w="10089" w:type="dxa"/>
        <w:tblLook w:val="01E0" w:firstRow="1" w:lastRow="1" w:firstColumn="1" w:lastColumn="1" w:noHBand="0" w:noVBand="0"/>
      </w:tblPr>
      <w:tblGrid>
        <w:gridCol w:w="10089"/>
      </w:tblGrid>
      <w:tr w:rsidR="006F20D8" w:rsidRPr="008C153E" w14:paraId="6970EFE5" w14:textId="77777777" w:rsidTr="00A05B10">
        <w:tc>
          <w:tcPr>
            <w:tcW w:w="10089" w:type="dxa"/>
          </w:tcPr>
          <w:p w14:paraId="6EA92C64" w14:textId="77777777" w:rsidR="006F20D8" w:rsidRPr="008C153E" w:rsidRDefault="006F20D8" w:rsidP="00A05B10">
            <w:pPr>
              <w:spacing w:before="380" w:line="280" w:lineRule="exact"/>
              <w:jc w:val="right"/>
              <w:rPr>
                <w:b/>
                <w:bCs/>
                <w:iCs/>
                <w:color w:val="243285"/>
                <w:sz w:val="32"/>
                <w:szCs w:val="32"/>
                <w:lang w:val="en-US"/>
              </w:rPr>
            </w:pPr>
          </w:p>
          <w:p w14:paraId="6B18FC59" w14:textId="77777777" w:rsidR="006F20D8" w:rsidRPr="004319CC" w:rsidRDefault="00F02C10" w:rsidP="00D54AFD">
            <w:pPr>
              <w:spacing w:before="380" w:line="280" w:lineRule="exact"/>
              <w:jc w:val="right"/>
              <w:rPr>
                <w:b/>
                <w:bCs/>
                <w:iCs/>
                <w:color w:val="243285"/>
                <w:sz w:val="36"/>
                <w:szCs w:val="36"/>
                <w:lang w:val="fr-CH"/>
              </w:rPr>
            </w:pPr>
            <w:r w:rsidRPr="00F02C10">
              <w:rPr>
                <w:rFonts w:ascii="Tahoma" w:hAnsi="Tahoma" w:cs="Tahoma" w:hint="eastAsia"/>
                <w:b/>
                <w:bCs/>
                <w:iCs/>
                <w:color w:val="243285"/>
                <w:sz w:val="36"/>
                <w:szCs w:val="36"/>
                <w:lang w:val="fr-CH"/>
              </w:rPr>
              <w:t>ITU-R  S.2131-</w:t>
            </w:r>
            <w:r w:rsidR="001E7FAB">
              <w:rPr>
                <w:rFonts w:ascii="Tahoma" w:hAnsi="Tahoma" w:cs="Tahoma"/>
                <w:b/>
                <w:bCs/>
                <w:iCs/>
                <w:color w:val="243285"/>
                <w:sz w:val="36"/>
                <w:szCs w:val="36"/>
                <w:lang w:val="fr-CH"/>
              </w:rPr>
              <w:t>1</w:t>
            </w:r>
            <w:proofErr w:type="spellStart"/>
            <w:r w:rsidRPr="00F02C10">
              <w:rPr>
                <w:rFonts w:ascii="Tahoma" w:hAnsi="Tahoma" w:cs="Tahoma" w:hint="eastAsia"/>
                <w:b/>
                <w:bCs/>
                <w:iCs/>
                <w:color w:val="243285"/>
                <w:sz w:val="36"/>
                <w:szCs w:val="36"/>
                <w:lang w:val="fr-CH"/>
              </w:rPr>
              <w:t>建议书</w:t>
            </w:r>
            <w:proofErr w:type="spellEnd"/>
          </w:p>
          <w:p w14:paraId="3895E4A2" w14:textId="77777777" w:rsidR="006F20D8" w:rsidRPr="008C153E" w:rsidRDefault="00863516" w:rsidP="00F02C10">
            <w:pPr>
              <w:spacing w:before="80" w:line="280" w:lineRule="exact"/>
              <w:jc w:val="right"/>
              <w:rPr>
                <w:b/>
                <w:bCs/>
                <w:iCs/>
                <w:color w:val="243285"/>
                <w:szCs w:val="24"/>
                <w:lang w:val="fr-CH"/>
              </w:rPr>
            </w:pPr>
            <w:r w:rsidRPr="0081070A">
              <w:rPr>
                <w:rFonts w:ascii="Tahoma" w:hAnsi="Tahoma" w:cs="Tahoma"/>
                <w:b/>
                <w:bCs/>
                <w:iCs/>
                <w:color w:val="243285"/>
                <w:szCs w:val="24"/>
                <w:lang w:val="fr-CH"/>
              </w:rPr>
              <w:t>(</w:t>
            </w:r>
            <w:r w:rsidR="00F02C10">
              <w:rPr>
                <w:rFonts w:ascii="Tahoma" w:hAnsi="Tahoma" w:cs="Tahoma"/>
                <w:b/>
                <w:bCs/>
                <w:iCs/>
                <w:color w:val="243285"/>
                <w:szCs w:val="24"/>
                <w:lang w:val="fr-CH"/>
              </w:rPr>
              <w:t>0</w:t>
            </w:r>
            <w:r w:rsidR="001E7FAB">
              <w:rPr>
                <w:rFonts w:ascii="Tahoma" w:hAnsi="Tahoma" w:cs="Tahoma"/>
                <w:b/>
                <w:bCs/>
                <w:iCs/>
                <w:color w:val="243285"/>
                <w:szCs w:val="24"/>
                <w:lang w:val="fr-CH"/>
              </w:rPr>
              <w:t>1</w:t>
            </w:r>
            <w:r w:rsidRPr="0081070A">
              <w:rPr>
                <w:rFonts w:ascii="Tahoma" w:hAnsi="Tahoma" w:cs="Tahoma"/>
                <w:b/>
                <w:bCs/>
                <w:iCs/>
                <w:color w:val="243285"/>
                <w:szCs w:val="24"/>
                <w:lang w:val="fr-CH"/>
              </w:rPr>
              <w:t>/</w:t>
            </w:r>
            <w:r>
              <w:rPr>
                <w:rFonts w:ascii="Tahoma" w:hAnsi="Tahoma" w:cs="Tahoma"/>
                <w:b/>
                <w:bCs/>
                <w:iCs/>
                <w:color w:val="243285"/>
                <w:szCs w:val="24"/>
                <w:lang w:val="fr-CH"/>
              </w:rPr>
              <w:t>20</w:t>
            </w:r>
            <w:r w:rsidR="001E7FAB">
              <w:rPr>
                <w:rFonts w:ascii="Tahoma" w:hAnsi="Tahoma" w:cs="Tahoma"/>
                <w:b/>
                <w:bCs/>
                <w:iCs/>
                <w:color w:val="243285"/>
                <w:szCs w:val="24"/>
                <w:lang w:val="fr-CH"/>
              </w:rPr>
              <w:t>22</w:t>
            </w:r>
            <w:r w:rsidRPr="0081070A">
              <w:rPr>
                <w:rFonts w:ascii="Tahoma" w:hAnsi="Tahoma" w:cs="Tahoma"/>
                <w:b/>
                <w:bCs/>
                <w:iCs/>
                <w:color w:val="243285"/>
                <w:szCs w:val="24"/>
                <w:lang w:val="fr-CH"/>
              </w:rPr>
              <w:t>)</w:t>
            </w:r>
          </w:p>
        </w:tc>
      </w:tr>
      <w:tr w:rsidR="006F20D8" w:rsidRPr="008C153E" w14:paraId="165DBEDC" w14:textId="77777777" w:rsidTr="00A05B10">
        <w:tc>
          <w:tcPr>
            <w:tcW w:w="10089" w:type="dxa"/>
          </w:tcPr>
          <w:p w14:paraId="2CB00440" w14:textId="77777777" w:rsidR="006F20D8" w:rsidRPr="008C153E" w:rsidRDefault="006F20D8" w:rsidP="00A05B10">
            <w:pPr>
              <w:spacing w:before="80" w:line="500" w:lineRule="exact"/>
              <w:jc w:val="right"/>
              <w:rPr>
                <w:b/>
                <w:bCs/>
                <w:iCs/>
                <w:color w:val="243285"/>
                <w:sz w:val="44"/>
                <w:szCs w:val="44"/>
                <w:lang w:val="en-US" w:eastAsia="zh-CN"/>
              </w:rPr>
            </w:pPr>
          </w:p>
          <w:p w14:paraId="4B5B3E14" w14:textId="7B7E2BDC" w:rsidR="006F20D8" w:rsidRPr="001B59E5" w:rsidRDefault="00F02C10" w:rsidP="00F02C10">
            <w:pPr>
              <w:spacing w:before="80" w:line="500" w:lineRule="exact"/>
              <w:jc w:val="right"/>
              <w:rPr>
                <w:rFonts w:ascii="SimHei" w:eastAsia="SimHei" w:hAnsi="SimHei"/>
                <w:b/>
                <w:bCs/>
                <w:iCs/>
                <w:color w:val="243285"/>
                <w:sz w:val="44"/>
                <w:szCs w:val="44"/>
                <w:lang w:val="en-GB" w:eastAsia="zh-CN"/>
              </w:rPr>
            </w:pPr>
            <w:r w:rsidRPr="00F02C10">
              <w:rPr>
                <w:rFonts w:ascii="SimHei" w:eastAsia="SimHei" w:hAnsi="SimHei" w:hint="eastAsia"/>
                <w:b/>
                <w:bCs/>
                <w:iCs/>
                <w:color w:val="243285"/>
                <w:sz w:val="44"/>
                <w:szCs w:val="44"/>
                <w:lang w:val="en-GB" w:eastAsia="zh-CN"/>
              </w:rPr>
              <w:t>使用自适应编码</w:t>
            </w:r>
            <w:r w:rsidR="00176741">
              <w:rPr>
                <w:rFonts w:ascii="SimHei" w:eastAsia="SimHei" w:hAnsi="SimHei"/>
                <w:b/>
                <w:bCs/>
                <w:iCs/>
                <w:color w:val="243285"/>
                <w:sz w:val="44"/>
                <w:szCs w:val="44"/>
                <w:lang w:val="en-GB" w:eastAsia="zh-CN"/>
              </w:rPr>
              <w:br/>
            </w:r>
            <w:r w:rsidRPr="00F02C10">
              <w:rPr>
                <w:rFonts w:ascii="SimHei" w:eastAsia="SimHei" w:hAnsi="SimHei" w:hint="eastAsia"/>
                <w:b/>
                <w:bCs/>
                <w:iCs/>
                <w:color w:val="243285"/>
                <w:sz w:val="44"/>
                <w:szCs w:val="44"/>
                <w:lang w:val="en-GB" w:eastAsia="zh-CN"/>
              </w:rPr>
              <w:t>和调制确定卫星假设参考</w:t>
            </w:r>
            <w:r w:rsidR="00176741">
              <w:rPr>
                <w:rFonts w:ascii="SimHei" w:eastAsia="SimHei" w:hAnsi="SimHei"/>
                <w:b/>
                <w:bCs/>
                <w:iCs/>
                <w:color w:val="243285"/>
                <w:sz w:val="44"/>
                <w:szCs w:val="44"/>
                <w:lang w:val="en-GB" w:eastAsia="zh-CN"/>
              </w:rPr>
              <w:br/>
            </w:r>
            <w:r w:rsidRPr="00F02C10">
              <w:rPr>
                <w:rFonts w:ascii="SimHei" w:eastAsia="SimHei" w:hAnsi="SimHei" w:hint="eastAsia"/>
                <w:b/>
                <w:bCs/>
                <w:iCs/>
                <w:color w:val="243285"/>
                <w:sz w:val="44"/>
                <w:szCs w:val="44"/>
                <w:lang w:val="en-GB" w:eastAsia="zh-CN"/>
              </w:rPr>
              <w:t>数字路径性能目标的测定方法</w:t>
            </w:r>
          </w:p>
          <w:p w14:paraId="06697297" w14:textId="77777777" w:rsidR="006F20D8" w:rsidRPr="008C153E" w:rsidRDefault="006F20D8" w:rsidP="00A05B10">
            <w:pPr>
              <w:spacing w:before="80" w:line="500" w:lineRule="exact"/>
              <w:jc w:val="right"/>
              <w:rPr>
                <w:b/>
                <w:bCs/>
                <w:iCs/>
                <w:color w:val="243285"/>
                <w:sz w:val="40"/>
                <w:szCs w:val="40"/>
                <w:lang w:val="en-US" w:eastAsia="zh-CN"/>
              </w:rPr>
            </w:pPr>
          </w:p>
        </w:tc>
      </w:tr>
      <w:tr w:rsidR="006F20D8" w:rsidRPr="008C153E" w14:paraId="4ED7939F" w14:textId="77777777" w:rsidTr="00A05B10">
        <w:tc>
          <w:tcPr>
            <w:tcW w:w="10089" w:type="dxa"/>
          </w:tcPr>
          <w:p w14:paraId="256FB3A6" w14:textId="77777777" w:rsidR="006F20D8" w:rsidRPr="008C153E" w:rsidRDefault="006F20D8" w:rsidP="00A05B10">
            <w:pPr>
              <w:spacing w:before="80" w:line="280" w:lineRule="exact"/>
              <w:ind w:right="640"/>
              <w:rPr>
                <w:b/>
                <w:bCs/>
                <w:iCs/>
                <w:color w:val="243285"/>
                <w:sz w:val="32"/>
                <w:szCs w:val="32"/>
                <w:lang w:val="en-US" w:eastAsia="zh-CN"/>
              </w:rPr>
            </w:pPr>
          </w:p>
          <w:p w14:paraId="494BA3D9" w14:textId="77777777" w:rsidR="006F20D8" w:rsidRPr="008C153E" w:rsidRDefault="006F20D8" w:rsidP="00A05B10">
            <w:pPr>
              <w:spacing w:before="80" w:line="280" w:lineRule="exact"/>
              <w:ind w:right="640"/>
              <w:rPr>
                <w:b/>
                <w:bCs/>
                <w:iCs/>
                <w:color w:val="243285"/>
                <w:sz w:val="32"/>
                <w:szCs w:val="32"/>
                <w:lang w:val="en-US" w:eastAsia="zh-CN"/>
              </w:rPr>
            </w:pPr>
          </w:p>
          <w:p w14:paraId="75D98CAD" w14:textId="77777777" w:rsidR="006F20D8" w:rsidRPr="008C153E" w:rsidRDefault="006F20D8" w:rsidP="00A05B10">
            <w:pPr>
              <w:spacing w:before="80" w:after="180" w:line="360" w:lineRule="exact"/>
              <w:ind w:right="720"/>
              <w:rPr>
                <w:b/>
                <w:bCs/>
                <w:iCs/>
                <w:color w:val="243285"/>
                <w:sz w:val="36"/>
                <w:szCs w:val="36"/>
                <w:lang w:val="en-US" w:eastAsia="zh-CN"/>
              </w:rPr>
            </w:pPr>
          </w:p>
          <w:p w14:paraId="35F6C8AD" w14:textId="77777777" w:rsidR="006F20D8" w:rsidRPr="008C153E" w:rsidRDefault="00F02C10" w:rsidP="00674325">
            <w:pPr>
              <w:spacing w:before="80" w:after="180" w:line="360" w:lineRule="exact"/>
              <w:jc w:val="right"/>
              <w:rPr>
                <w:b/>
                <w:bCs/>
                <w:iCs/>
                <w:color w:val="243285"/>
                <w:sz w:val="36"/>
                <w:szCs w:val="36"/>
                <w:lang w:val="en-US" w:eastAsia="zh-CN"/>
              </w:rPr>
            </w:pPr>
            <w:r>
              <w:rPr>
                <w:rFonts w:ascii="Tahoma" w:hAnsi="Tahoma" w:cs="Tahoma"/>
                <w:b/>
                <w:bCs/>
                <w:iCs/>
                <w:color w:val="243285"/>
                <w:sz w:val="36"/>
                <w:szCs w:val="36"/>
                <w:lang w:val="en-US" w:eastAsia="zh-CN"/>
              </w:rPr>
              <w:t>S</w:t>
            </w:r>
            <w:r w:rsidR="00361A9B">
              <w:rPr>
                <w:rFonts w:ascii="Tahoma" w:hAnsi="Tahoma" w:cs="Tahoma"/>
                <w:b/>
                <w:bCs/>
                <w:iCs/>
                <w:color w:val="243285"/>
                <w:sz w:val="36"/>
                <w:szCs w:val="36"/>
                <w:lang w:val="en-US" w:eastAsia="zh-CN"/>
              </w:rPr>
              <w:t xml:space="preserve"> </w:t>
            </w:r>
            <w:r w:rsidR="006F20D8" w:rsidRPr="00106F6E">
              <w:rPr>
                <w:rFonts w:ascii="SimHei" w:eastAsia="SimHei" w:hAnsi="SimHei" w:hint="eastAsia"/>
                <w:b/>
                <w:bCs/>
                <w:iCs/>
                <w:color w:val="243285"/>
                <w:sz w:val="36"/>
                <w:szCs w:val="36"/>
                <w:lang w:val="en-US" w:eastAsia="zh-CN"/>
              </w:rPr>
              <w:t>系列</w:t>
            </w:r>
          </w:p>
          <w:p w14:paraId="577D6A31" w14:textId="77777777" w:rsidR="006F20D8" w:rsidRPr="00106F6E" w:rsidRDefault="00F02C10" w:rsidP="00A05B10">
            <w:pPr>
              <w:spacing w:before="80" w:line="360" w:lineRule="exact"/>
              <w:jc w:val="right"/>
              <w:rPr>
                <w:rFonts w:ascii="SimHei" w:eastAsia="SimHei" w:hAnsi="SimHei"/>
                <w:b/>
                <w:bCs/>
                <w:iCs/>
                <w:color w:val="243285"/>
                <w:sz w:val="36"/>
                <w:szCs w:val="36"/>
                <w:lang w:val="en-US" w:eastAsia="zh-CN"/>
              </w:rPr>
            </w:pPr>
            <w:r w:rsidRPr="00F02C10">
              <w:rPr>
                <w:rFonts w:ascii="SimHei" w:eastAsia="SimHei" w:hAnsi="SimHei" w:hint="eastAsia"/>
                <w:b/>
                <w:bCs/>
                <w:iCs/>
                <w:color w:val="243285"/>
                <w:sz w:val="36"/>
                <w:szCs w:val="36"/>
                <w:lang w:val="en-US" w:eastAsia="zh-CN"/>
              </w:rPr>
              <w:t>卫星固定业务</w:t>
            </w:r>
          </w:p>
          <w:p w14:paraId="015FAF5F" w14:textId="77777777" w:rsidR="006F20D8" w:rsidRPr="008C153E" w:rsidRDefault="006F20D8" w:rsidP="00A05B10">
            <w:pPr>
              <w:spacing w:before="80" w:line="360" w:lineRule="exact"/>
              <w:jc w:val="right"/>
              <w:rPr>
                <w:b/>
                <w:bCs/>
                <w:iCs/>
                <w:color w:val="243285"/>
                <w:sz w:val="32"/>
                <w:szCs w:val="32"/>
                <w:lang w:val="en-US" w:eastAsia="zh-CN"/>
              </w:rPr>
            </w:pPr>
          </w:p>
        </w:tc>
      </w:tr>
    </w:tbl>
    <w:p w14:paraId="3F4718E0" w14:textId="77777777" w:rsidR="006F20D8" w:rsidRPr="008C153E" w:rsidRDefault="006F20D8" w:rsidP="00AF7212">
      <w:pPr>
        <w:spacing w:before="80"/>
        <w:rPr>
          <w:i/>
          <w:sz w:val="22"/>
          <w:lang w:val="en-US" w:eastAsia="zh-CN"/>
        </w:rPr>
      </w:pPr>
    </w:p>
    <w:p w14:paraId="25920DB6" w14:textId="77777777" w:rsidR="006F20D8" w:rsidRPr="008C153E" w:rsidRDefault="006F20D8" w:rsidP="00AF7212">
      <w:pPr>
        <w:spacing w:before="80"/>
        <w:rPr>
          <w:i/>
          <w:sz w:val="22"/>
          <w:lang w:val="en-US" w:eastAsia="zh-CN"/>
        </w:rPr>
      </w:pPr>
    </w:p>
    <w:p w14:paraId="6F24CBC4" w14:textId="77777777" w:rsidR="006F20D8" w:rsidRPr="008C153E" w:rsidRDefault="006F20D8" w:rsidP="00AF7212">
      <w:pPr>
        <w:spacing w:before="80"/>
        <w:rPr>
          <w:i/>
          <w:sz w:val="22"/>
          <w:lang w:val="en-US" w:eastAsia="zh-CN"/>
        </w:rPr>
      </w:pPr>
    </w:p>
    <w:p w14:paraId="71AA176F" w14:textId="77777777" w:rsidR="006F20D8" w:rsidRPr="008C153E" w:rsidRDefault="006F20D8" w:rsidP="00AF7212">
      <w:pPr>
        <w:spacing w:before="80"/>
        <w:rPr>
          <w:i/>
          <w:sz w:val="22"/>
          <w:lang w:val="en-US" w:eastAsia="zh-CN"/>
        </w:rPr>
      </w:pPr>
    </w:p>
    <w:p w14:paraId="2551F9A2" w14:textId="77777777" w:rsidR="006F20D8" w:rsidRPr="008C153E" w:rsidRDefault="006F20D8" w:rsidP="00AF7212">
      <w:pPr>
        <w:spacing w:before="80"/>
        <w:rPr>
          <w:i/>
          <w:sz w:val="22"/>
          <w:lang w:val="en-US" w:eastAsia="zh-CN"/>
        </w:rPr>
      </w:pPr>
    </w:p>
    <w:p w14:paraId="54E27C84" w14:textId="77777777" w:rsidR="006F20D8" w:rsidRPr="008C153E" w:rsidRDefault="006F20D8" w:rsidP="00AF7212">
      <w:pPr>
        <w:spacing w:before="80"/>
        <w:rPr>
          <w:i/>
          <w:sz w:val="22"/>
          <w:lang w:val="en-US" w:eastAsia="zh-CN"/>
        </w:rPr>
      </w:pPr>
    </w:p>
    <w:p w14:paraId="0FCFA46E" w14:textId="77777777" w:rsidR="006F20D8" w:rsidRPr="008C153E" w:rsidRDefault="006F20D8" w:rsidP="00AF7212">
      <w:pPr>
        <w:pStyle w:val="Equation"/>
        <w:tabs>
          <w:tab w:val="clear" w:pos="4820"/>
          <w:tab w:val="clear" w:pos="9639"/>
          <w:tab w:val="left" w:pos="1191"/>
          <w:tab w:val="left" w:pos="1588"/>
          <w:tab w:val="left" w:pos="1985"/>
        </w:tabs>
        <w:rPr>
          <w:lang w:val="en-US" w:eastAsia="zh-CN"/>
        </w:rPr>
        <w:sectPr w:rsidR="006F20D8" w:rsidRPr="008C153E">
          <w:headerReference w:type="even" r:id="rId8"/>
          <w:headerReference w:type="default" r:id="rId9"/>
          <w:pgSz w:w="11907" w:h="16840" w:code="9"/>
          <w:pgMar w:top="1089" w:right="1089" w:bottom="284" w:left="1089" w:header="567" w:footer="284" w:gutter="0"/>
          <w:pgNumType w:start="1"/>
          <w:cols w:space="720"/>
        </w:sectPr>
      </w:pPr>
    </w:p>
    <w:p w14:paraId="5C462BED" w14:textId="77777777" w:rsidR="00106F6E" w:rsidRPr="00CA1DFC" w:rsidRDefault="00106F6E" w:rsidP="00056438">
      <w:pPr>
        <w:pStyle w:val="TableHead1"/>
        <w:rPr>
          <w:rFonts w:ascii="SimSun" w:eastAsia="SimSun" w:hAnsi="SimSun"/>
          <w:szCs w:val="24"/>
          <w:lang w:val="en-US" w:eastAsia="zh-CN"/>
        </w:rPr>
      </w:pPr>
      <w:bookmarkStart w:id="0" w:name="c2tope"/>
      <w:bookmarkEnd w:id="0"/>
      <w:r w:rsidRPr="00CA1DFC">
        <w:rPr>
          <w:rFonts w:ascii="SimSun" w:eastAsia="SimSun" w:hAnsi="SimSun" w:hint="eastAsia"/>
          <w:szCs w:val="24"/>
          <w:lang w:eastAsia="zh-CN"/>
        </w:rPr>
        <w:lastRenderedPageBreak/>
        <w:t>前言</w:t>
      </w:r>
    </w:p>
    <w:p w14:paraId="0B100F39" w14:textId="77777777" w:rsidR="00F02C10" w:rsidRPr="00F02C10" w:rsidRDefault="00F02C10" w:rsidP="00F02C10">
      <w:pPr>
        <w:spacing w:before="240"/>
        <w:ind w:firstLineChars="200" w:firstLine="400"/>
        <w:jc w:val="left"/>
        <w:rPr>
          <w:sz w:val="20"/>
          <w:lang w:eastAsia="zh-CN"/>
        </w:rPr>
      </w:pPr>
      <w:r w:rsidRPr="00F02C10">
        <w:rPr>
          <w:rFonts w:hint="eastAsia"/>
          <w:sz w:val="20"/>
          <w:lang w:eastAsia="zh-CN"/>
        </w:rPr>
        <w:t>无线电通信部门的职责是确保卫星业务等所有无线电通信业务合理、平等、有效、经济地使用无线电频谱，并在不受频率范围限制的情况下进行研究，并在此基础上通过建议书。</w:t>
      </w:r>
    </w:p>
    <w:p w14:paraId="0224B54F" w14:textId="77777777" w:rsidR="004B159C" w:rsidRPr="00CA1DFC" w:rsidRDefault="00F02C10" w:rsidP="00F02C10">
      <w:pPr>
        <w:spacing w:before="240"/>
        <w:ind w:firstLineChars="200" w:firstLine="400"/>
        <w:jc w:val="left"/>
        <w:rPr>
          <w:szCs w:val="24"/>
          <w:lang w:val="en-US" w:eastAsia="zh-CN"/>
        </w:rPr>
      </w:pPr>
      <w:r w:rsidRPr="00F02C10">
        <w:rPr>
          <w:rFonts w:hint="eastAsia"/>
          <w:sz w:val="20"/>
          <w:lang w:eastAsia="zh-CN"/>
        </w:rPr>
        <w:t>无线电通信部门的监管和政策职能由世界或区域无线电通信大会以及无线电通信全会在研究组的支持下履行。</w:t>
      </w:r>
    </w:p>
    <w:p w14:paraId="554C42A2" w14:textId="77777777" w:rsidR="004B159C" w:rsidRPr="00A265AC" w:rsidRDefault="004B159C" w:rsidP="004B159C">
      <w:pPr>
        <w:pStyle w:val="Heading1"/>
        <w:jc w:val="center"/>
        <w:rPr>
          <w:lang w:val="en-US" w:eastAsia="zh-CN"/>
        </w:rPr>
      </w:pPr>
      <w:r w:rsidRPr="00CA1DFC">
        <w:rPr>
          <w:rFonts w:hint="eastAsia"/>
          <w:szCs w:val="24"/>
          <w:lang w:val="en-US" w:eastAsia="zh-CN"/>
        </w:rPr>
        <w:t>知识产权政策（</w:t>
      </w:r>
      <w:r w:rsidRPr="00CA1DFC">
        <w:rPr>
          <w:szCs w:val="24"/>
          <w:lang w:val="en-US" w:eastAsia="zh-CN"/>
        </w:rPr>
        <w:t>IPR</w:t>
      </w:r>
      <w:r w:rsidRPr="00CA1DFC">
        <w:rPr>
          <w:rFonts w:hint="eastAsia"/>
          <w:szCs w:val="24"/>
          <w:lang w:val="en-US" w:eastAsia="zh-CN"/>
        </w:rPr>
        <w:t>）</w:t>
      </w:r>
    </w:p>
    <w:p w14:paraId="69A51DC3" w14:textId="414F822E" w:rsidR="004B159C" w:rsidRPr="00EF11D1" w:rsidRDefault="00F02C10" w:rsidP="00F02C10">
      <w:pPr>
        <w:tabs>
          <w:tab w:val="clear" w:pos="794"/>
          <w:tab w:val="clear" w:pos="1191"/>
          <w:tab w:val="clear" w:pos="1588"/>
          <w:tab w:val="clear" w:pos="1985"/>
        </w:tabs>
        <w:spacing w:before="240"/>
        <w:ind w:firstLineChars="200" w:firstLine="400"/>
        <w:rPr>
          <w:sz w:val="20"/>
          <w:lang w:val="en-US"/>
        </w:rPr>
      </w:pPr>
      <w:r w:rsidRPr="00F02C10">
        <w:rPr>
          <w:sz w:val="20"/>
          <w:lang w:val="en-US"/>
        </w:rPr>
        <w:t>ITU-R</w:t>
      </w:r>
      <w:r w:rsidRPr="00F02C10">
        <w:rPr>
          <w:sz w:val="20"/>
          <w:lang w:val="en-US"/>
        </w:rPr>
        <w:t>的</w:t>
      </w:r>
      <w:r w:rsidRPr="00F02C10">
        <w:rPr>
          <w:sz w:val="20"/>
          <w:lang w:val="en-US"/>
        </w:rPr>
        <w:t>IPR</w:t>
      </w:r>
      <w:r w:rsidRPr="00F02C10">
        <w:rPr>
          <w:sz w:val="20"/>
          <w:lang w:val="en-US"/>
        </w:rPr>
        <w:t>政策述于</w:t>
      </w:r>
      <w:r w:rsidRPr="00F02C10">
        <w:rPr>
          <w:sz w:val="20"/>
          <w:lang w:val="en-US"/>
        </w:rPr>
        <w:t>ITU-R</w:t>
      </w:r>
      <w:r w:rsidRPr="00F02C10">
        <w:rPr>
          <w:sz w:val="20"/>
          <w:lang w:val="en-US"/>
        </w:rPr>
        <w:t>第</w:t>
      </w:r>
      <w:r w:rsidRPr="00F02C10">
        <w:rPr>
          <w:sz w:val="20"/>
          <w:lang w:val="en-US"/>
        </w:rPr>
        <w:t>1</w:t>
      </w:r>
      <w:r w:rsidRPr="00F02C10">
        <w:rPr>
          <w:sz w:val="20"/>
          <w:lang w:val="en-US"/>
        </w:rPr>
        <w:t>号决议中所参引的《</w:t>
      </w:r>
      <w:r w:rsidRPr="00F02C10">
        <w:rPr>
          <w:sz w:val="20"/>
          <w:lang w:val="en-US"/>
        </w:rPr>
        <w:t>ITU-T/ITU-R/ISO/IEC</w:t>
      </w:r>
      <w:r w:rsidRPr="00F02C10">
        <w:rPr>
          <w:sz w:val="20"/>
          <w:lang w:val="en-US"/>
        </w:rPr>
        <w:t>的通用专利政策》。专利持有人用于提交专利声明和许可声明的表格可从</w:t>
      </w:r>
      <w:hyperlink r:id="rId10" w:history="1">
        <w:r w:rsidR="009D509F">
          <w:rPr>
            <w:rStyle w:val="Hyperlink"/>
            <w:sz w:val="20"/>
            <w:lang w:val="en-US"/>
          </w:rPr>
          <w:t>http://www.itu.int/ITU-R/go/patents/zh</w:t>
        </w:r>
      </w:hyperlink>
      <w:r w:rsidRPr="00F02C10">
        <w:rPr>
          <w:sz w:val="20"/>
        </w:rPr>
        <w:t>获得</w:t>
      </w:r>
      <w:r w:rsidRPr="00F02C10">
        <w:rPr>
          <w:sz w:val="20"/>
          <w:lang w:val="en-US"/>
        </w:rPr>
        <w:t>，</w:t>
      </w:r>
      <w:r w:rsidRPr="00F02C10">
        <w:rPr>
          <w:sz w:val="20"/>
        </w:rPr>
        <w:t>在此处也可获取</w:t>
      </w:r>
      <w:r w:rsidRPr="00F02C10">
        <w:rPr>
          <w:sz w:val="20"/>
          <w:lang w:val="en-US"/>
        </w:rPr>
        <w:t>《</w:t>
      </w:r>
      <w:r w:rsidRPr="00F02C10">
        <w:rPr>
          <w:sz w:val="20"/>
          <w:lang w:val="en-US"/>
        </w:rPr>
        <w:t>ITU-T/ITU-R/ISO/IEC</w:t>
      </w:r>
      <w:r w:rsidRPr="00F02C10">
        <w:rPr>
          <w:sz w:val="20"/>
          <w:lang w:val="en-US"/>
        </w:rPr>
        <w:t>的通用专利政策实施指南》和</w:t>
      </w:r>
      <w:r w:rsidRPr="00F02C10">
        <w:rPr>
          <w:sz w:val="20"/>
          <w:lang w:val="en-US"/>
        </w:rPr>
        <w:t>ITU-R</w:t>
      </w:r>
      <w:r w:rsidRPr="00F02C10">
        <w:rPr>
          <w:sz w:val="20"/>
          <w:lang w:val="en-US"/>
        </w:rPr>
        <w:t>专利信息数据库。</w:t>
      </w:r>
    </w:p>
    <w:p w14:paraId="7E73BBAB" w14:textId="77777777" w:rsidR="004B159C" w:rsidRPr="00EF11D1" w:rsidRDefault="004B159C" w:rsidP="004B159C">
      <w:pPr>
        <w:spacing w:before="60"/>
        <w:jc w:val="center"/>
        <w:rPr>
          <w:sz w:val="22"/>
          <w:szCs w:val="22"/>
          <w:lang w:val="en-US"/>
        </w:rPr>
      </w:pPr>
    </w:p>
    <w:p w14:paraId="38F39CA9" w14:textId="77777777" w:rsidR="00106F6E" w:rsidRDefault="00106F6E" w:rsidP="00106F6E">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106F6E" w14:paraId="79A70E33" w14:textId="77777777" w:rsidTr="009C775A">
        <w:tc>
          <w:tcPr>
            <w:tcW w:w="9748" w:type="dxa"/>
            <w:gridSpan w:val="2"/>
          </w:tcPr>
          <w:p w14:paraId="74CDDDE0" w14:textId="77777777" w:rsidR="00106F6E" w:rsidRPr="00C12100"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14:paraId="18C5DC74" w14:textId="783B561F" w:rsidR="00106F6E" w:rsidRPr="00F128B0" w:rsidRDefault="00106F6E" w:rsidP="009C775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009D509F">
                <w:rPr>
                  <w:rStyle w:val="Hyperlink"/>
                  <w:bCs/>
                  <w:sz w:val="18"/>
                  <w:szCs w:val="18"/>
                  <w:lang w:val="en-US" w:eastAsia="zh-CN"/>
                </w:rPr>
                <w:t>http://www.itu.int/publ/R-REC/zh</w:t>
              </w:r>
            </w:hyperlink>
            <w:r w:rsidRPr="00F128B0">
              <w:rPr>
                <w:rFonts w:hint="eastAsia"/>
                <w:sz w:val="18"/>
                <w:szCs w:val="18"/>
                <w:lang w:val="en-US" w:eastAsia="zh-CN"/>
              </w:rPr>
              <w:t>）</w:t>
            </w:r>
          </w:p>
        </w:tc>
      </w:tr>
      <w:tr w:rsidR="00106F6E" w:rsidRPr="00355C93" w14:paraId="1708157F" w14:textId="77777777" w:rsidTr="009C775A">
        <w:tc>
          <w:tcPr>
            <w:tcW w:w="960" w:type="dxa"/>
          </w:tcPr>
          <w:p w14:paraId="18D8C659" w14:textId="77777777" w:rsidR="00106F6E" w:rsidRPr="00355C93" w:rsidRDefault="00106F6E" w:rsidP="009C775A">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4F3DF5B6" w14:textId="77777777"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06F6E" w:rsidRPr="00355C93" w14:paraId="5068595D" w14:textId="77777777" w:rsidTr="009C775A">
        <w:tc>
          <w:tcPr>
            <w:tcW w:w="960" w:type="dxa"/>
          </w:tcPr>
          <w:p w14:paraId="2C2D5C77" w14:textId="77777777" w:rsidR="00106F6E" w:rsidRPr="00355C93" w:rsidRDefault="00106F6E" w:rsidP="009C775A">
            <w:pPr>
              <w:spacing w:before="30" w:after="30"/>
              <w:ind w:left="57"/>
              <w:jc w:val="left"/>
              <w:rPr>
                <w:b/>
                <w:bCs/>
                <w:sz w:val="20"/>
                <w:lang w:val="en-US"/>
              </w:rPr>
            </w:pPr>
            <w:r w:rsidRPr="00355C93">
              <w:rPr>
                <w:b/>
                <w:bCs/>
                <w:sz w:val="20"/>
                <w:lang w:val="en-US"/>
              </w:rPr>
              <w:t>BO</w:t>
            </w:r>
          </w:p>
        </w:tc>
        <w:tc>
          <w:tcPr>
            <w:tcW w:w="8788" w:type="dxa"/>
          </w:tcPr>
          <w:p w14:paraId="634104F7" w14:textId="77777777"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06F6E" w:rsidRPr="00355C93" w14:paraId="5247788A" w14:textId="77777777" w:rsidTr="009C775A">
        <w:tc>
          <w:tcPr>
            <w:tcW w:w="960" w:type="dxa"/>
          </w:tcPr>
          <w:p w14:paraId="4E391243" w14:textId="77777777" w:rsidR="00106F6E" w:rsidRPr="00355C93" w:rsidRDefault="00106F6E" w:rsidP="009C775A">
            <w:pPr>
              <w:spacing w:before="30" w:after="30"/>
              <w:ind w:left="57"/>
              <w:jc w:val="left"/>
              <w:rPr>
                <w:b/>
                <w:bCs/>
                <w:sz w:val="20"/>
                <w:lang w:val="en-US"/>
              </w:rPr>
            </w:pPr>
            <w:r w:rsidRPr="00355C93">
              <w:rPr>
                <w:b/>
                <w:bCs/>
                <w:sz w:val="20"/>
                <w:lang w:val="en-US"/>
              </w:rPr>
              <w:t>BR</w:t>
            </w:r>
          </w:p>
        </w:tc>
        <w:tc>
          <w:tcPr>
            <w:tcW w:w="8788" w:type="dxa"/>
          </w:tcPr>
          <w:p w14:paraId="7E7E6722" w14:textId="77777777"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06F6E" w:rsidRPr="00355C93" w14:paraId="0191AF92" w14:textId="77777777" w:rsidTr="009C775A">
        <w:tc>
          <w:tcPr>
            <w:tcW w:w="960" w:type="dxa"/>
          </w:tcPr>
          <w:p w14:paraId="1AE82345" w14:textId="77777777" w:rsidR="00106F6E" w:rsidRPr="00355C93" w:rsidRDefault="00106F6E" w:rsidP="009C775A">
            <w:pPr>
              <w:spacing w:before="30" w:after="30"/>
              <w:ind w:left="57"/>
              <w:jc w:val="left"/>
              <w:rPr>
                <w:b/>
                <w:bCs/>
                <w:sz w:val="20"/>
                <w:lang w:val="en-US"/>
              </w:rPr>
            </w:pPr>
            <w:r w:rsidRPr="00355C93">
              <w:rPr>
                <w:b/>
                <w:bCs/>
                <w:sz w:val="20"/>
                <w:lang w:val="en-US"/>
              </w:rPr>
              <w:t>BS</w:t>
            </w:r>
          </w:p>
        </w:tc>
        <w:tc>
          <w:tcPr>
            <w:tcW w:w="8788" w:type="dxa"/>
          </w:tcPr>
          <w:p w14:paraId="569DDF70" w14:textId="77777777"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06F6E" w:rsidRPr="00355C93" w14:paraId="238DF5E0" w14:textId="77777777" w:rsidTr="009C775A">
        <w:tc>
          <w:tcPr>
            <w:tcW w:w="960" w:type="dxa"/>
          </w:tcPr>
          <w:p w14:paraId="4D092C62" w14:textId="77777777" w:rsidR="00106F6E" w:rsidRPr="00355C93" w:rsidRDefault="00106F6E" w:rsidP="009C775A">
            <w:pPr>
              <w:spacing w:before="30" w:after="30"/>
              <w:ind w:left="57"/>
              <w:jc w:val="left"/>
              <w:rPr>
                <w:b/>
                <w:bCs/>
                <w:sz w:val="20"/>
                <w:lang w:val="en-US"/>
              </w:rPr>
            </w:pPr>
            <w:r w:rsidRPr="00355C93">
              <w:rPr>
                <w:b/>
                <w:bCs/>
                <w:sz w:val="20"/>
                <w:lang w:val="en-US"/>
              </w:rPr>
              <w:t>BT</w:t>
            </w:r>
          </w:p>
        </w:tc>
        <w:tc>
          <w:tcPr>
            <w:tcW w:w="8788" w:type="dxa"/>
          </w:tcPr>
          <w:p w14:paraId="73F89C38" w14:textId="77777777" w:rsidR="00106F6E" w:rsidRPr="00355C93"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06F6E" w:rsidRPr="00355C93" w14:paraId="106BD00B" w14:textId="77777777" w:rsidTr="009C775A">
        <w:tc>
          <w:tcPr>
            <w:tcW w:w="960" w:type="dxa"/>
            <w:tcBorders>
              <w:bottom w:val="nil"/>
            </w:tcBorders>
          </w:tcPr>
          <w:p w14:paraId="181E4AA6" w14:textId="77777777" w:rsidR="00106F6E" w:rsidRPr="00355C93" w:rsidRDefault="00106F6E" w:rsidP="009C775A">
            <w:pPr>
              <w:spacing w:before="30" w:after="30"/>
              <w:ind w:left="57"/>
              <w:jc w:val="left"/>
              <w:rPr>
                <w:b/>
                <w:bCs/>
                <w:sz w:val="20"/>
                <w:lang w:val="fr-CH"/>
              </w:rPr>
            </w:pPr>
            <w:r w:rsidRPr="00355C93">
              <w:rPr>
                <w:b/>
                <w:bCs/>
                <w:sz w:val="20"/>
                <w:lang w:val="fr-CH"/>
              </w:rPr>
              <w:t>F</w:t>
            </w:r>
          </w:p>
        </w:tc>
        <w:tc>
          <w:tcPr>
            <w:tcW w:w="8788" w:type="dxa"/>
            <w:tcBorders>
              <w:bottom w:val="nil"/>
            </w:tcBorders>
          </w:tcPr>
          <w:p w14:paraId="5D228597" w14:textId="77777777"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06F6E" w:rsidRPr="00355C93" w14:paraId="5A6B71D6" w14:textId="77777777" w:rsidTr="009C775A">
        <w:tc>
          <w:tcPr>
            <w:tcW w:w="960" w:type="dxa"/>
            <w:tcBorders>
              <w:top w:val="nil"/>
              <w:bottom w:val="nil"/>
            </w:tcBorders>
            <w:shd w:val="clear" w:color="auto" w:fill="auto"/>
          </w:tcPr>
          <w:p w14:paraId="1318F5D7" w14:textId="77777777" w:rsidR="00106F6E" w:rsidRPr="00245829" w:rsidRDefault="00106F6E" w:rsidP="009C775A">
            <w:pPr>
              <w:spacing w:before="30" w:after="30"/>
              <w:ind w:left="57"/>
              <w:jc w:val="left"/>
              <w:rPr>
                <w:b/>
                <w:bCs/>
                <w:sz w:val="20"/>
                <w:lang w:val="fr-CH"/>
              </w:rPr>
            </w:pPr>
            <w:r w:rsidRPr="00245829">
              <w:rPr>
                <w:b/>
                <w:bCs/>
                <w:sz w:val="20"/>
                <w:lang w:val="fr-CH"/>
              </w:rPr>
              <w:t>M</w:t>
            </w:r>
          </w:p>
        </w:tc>
        <w:tc>
          <w:tcPr>
            <w:tcW w:w="8788" w:type="dxa"/>
            <w:tcBorders>
              <w:top w:val="nil"/>
              <w:bottom w:val="nil"/>
            </w:tcBorders>
            <w:shd w:val="clear" w:color="auto" w:fill="auto"/>
          </w:tcPr>
          <w:p w14:paraId="3F9BE34A" w14:textId="77777777" w:rsidR="00106F6E" w:rsidRPr="00245829" w:rsidRDefault="00106F6E" w:rsidP="009C775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eastAsia="zh-CN"/>
              </w:rPr>
            </w:pPr>
            <w:r w:rsidRPr="00245829">
              <w:rPr>
                <w:rFonts w:hint="eastAsia"/>
                <w:b w:val="0"/>
                <w:sz w:val="20"/>
                <w:lang w:val="fr-CH" w:eastAsia="zh-CN"/>
              </w:rPr>
              <w:t>移动、无线电定位、业余和相关卫星业务</w:t>
            </w:r>
          </w:p>
        </w:tc>
      </w:tr>
      <w:tr w:rsidR="00106F6E" w:rsidRPr="00355C93" w14:paraId="6A081596" w14:textId="77777777" w:rsidTr="009C775A">
        <w:tc>
          <w:tcPr>
            <w:tcW w:w="960" w:type="dxa"/>
            <w:tcBorders>
              <w:top w:val="nil"/>
            </w:tcBorders>
            <w:shd w:val="clear" w:color="auto" w:fill="FFFFFF" w:themeFill="background1"/>
          </w:tcPr>
          <w:p w14:paraId="66FB046B" w14:textId="77777777" w:rsidR="00106F6E" w:rsidRPr="00ED017E" w:rsidRDefault="00106F6E" w:rsidP="009C775A">
            <w:pPr>
              <w:spacing w:before="30" w:after="30"/>
              <w:ind w:left="57"/>
              <w:jc w:val="left"/>
              <w:rPr>
                <w:sz w:val="20"/>
                <w:lang w:val="fr-CH"/>
              </w:rPr>
            </w:pPr>
            <w:r w:rsidRPr="00ED017E">
              <w:rPr>
                <w:sz w:val="20"/>
                <w:lang w:val="fr-CH"/>
              </w:rPr>
              <w:t>P</w:t>
            </w:r>
          </w:p>
        </w:tc>
        <w:tc>
          <w:tcPr>
            <w:tcW w:w="8788" w:type="dxa"/>
            <w:tcBorders>
              <w:top w:val="nil"/>
            </w:tcBorders>
            <w:shd w:val="clear" w:color="auto" w:fill="FFFFFF" w:themeFill="background1"/>
          </w:tcPr>
          <w:p w14:paraId="46E5695E" w14:textId="77777777" w:rsidR="00106F6E" w:rsidRPr="00ED017E" w:rsidRDefault="00106F6E" w:rsidP="009C775A">
            <w:pPr>
              <w:spacing w:before="30" w:after="30"/>
              <w:jc w:val="left"/>
              <w:rPr>
                <w:sz w:val="20"/>
                <w:lang w:val="fr-CH"/>
              </w:rPr>
            </w:pPr>
            <w:proofErr w:type="spellStart"/>
            <w:r w:rsidRPr="00ED017E">
              <w:rPr>
                <w:rFonts w:hint="eastAsia"/>
                <w:sz w:val="20"/>
                <w:lang w:val="fr-CH"/>
              </w:rPr>
              <w:t>无线电波传播</w:t>
            </w:r>
            <w:proofErr w:type="spellEnd"/>
          </w:p>
        </w:tc>
      </w:tr>
      <w:tr w:rsidR="00106F6E" w:rsidRPr="00355C93" w14:paraId="7BA4CE29" w14:textId="77777777" w:rsidTr="009C775A">
        <w:tc>
          <w:tcPr>
            <w:tcW w:w="960" w:type="dxa"/>
          </w:tcPr>
          <w:p w14:paraId="5330FE8C" w14:textId="77777777" w:rsidR="00106F6E" w:rsidRPr="00355C93" w:rsidRDefault="00106F6E" w:rsidP="009C775A">
            <w:pPr>
              <w:spacing w:before="30" w:after="30"/>
              <w:ind w:left="57"/>
              <w:jc w:val="left"/>
              <w:rPr>
                <w:b/>
                <w:bCs/>
                <w:sz w:val="20"/>
                <w:lang w:val="en-US"/>
              </w:rPr>
            </w:pPr>
            <w:r w:rsidRPr="00355C93">
              <w:rPr>
                <w:b/>
                <w:bCs/>
                <w:sz w:val="20"/>
                <w:lang w:val="en-US"/>
              </w:rPr>
              <w:t>RA</w:t>
            </w:r>
          </w:p>
        </w:tc>
        <w:tc>
          <w:tcPr>
            <w:tcW w:w="8788" w:type="dxa"/>
          </w:tcPr>
          <w:p w14:paraId="19A21FA5" w14:textId="77777777"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06F6E" w:rsidRPr="00355C93" w14:paraId="73C48622" w14:textId="77777777" w:rsidTr="009C775A">
        <w:tc>
          <w:tcPr>
            <w:tcW w:w="960" w:type="dxa"/>
          </w:tcPr>
          <w:p w14:paraId="7C85F732" w14:textId="77777777" w:rsidR="00106F6E" w:rsidRPr="00355C93" w:rsidRDefault="00106F6E" w:rsidP="009C775A">
            <w:pPr>
              <w:spacing w:before="30" w:after="30"/>
              <w:ind w:left="57"/>
              <w:jc w:val="left"/>
              <w:rPr>
                <w:b/>
                <w:bCs/>
                <w:sz w:val="20"/>
                <w:lang w:val="en-US"/>
              </w:rPr>
            </w:pPr>
            <w:r w:rsidRPr="00355C93">
              <w:rPr>
                <w:b/>
                <w:bCs/>
                <w:sz w:val="20"/>
                <w:lang w:val="en-US"/>
              </w:rPr>
              <w:t>RS</w:t>
            </w:r>
          </w:p>
        </w:tc>
        <w:tc>
          <w:tcPr>
            <w:tcW w:w="8788" w:type="dxa"/>
          </w:tcPr>
          <w:p w14:paraId="3A69468E" w14:textId="77777777" w:rsidR="00106F6E" w:rsidRPr="00355C93"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06F6E" w:rsidRPr="00355C93" w14:paraId="62F71753" w14:textId="77777777" w:rsidTr="00472759">
        <w:tc>
          <w:tcPr>
            <w:tcW w:w="960" w:type="dxa"/>
            <w:tcBorders>
              <w:bottom w:val="nil"/>
            </w:tcBorders>
            <w:shd w:val="clear" w:color="auto" w:fill="F2F2F2" w:themeFill="background1" w:themeFillShade="F2"/>
          </w:tcPr>
          <w:p w14:paraId="555AAA4E" w14:textId="77777777" w:rsidR="00106F6E" w:rsidRPr="00F02C10" w:rsidRDefault="00106F6E" w:rsidP="009C775A">
            <w:pPr>
              <w:spacing w:before="30" w:after="30"/>
              <w:ind w:left="57"/>
              <w:jc w:val="left"/>
              <w:rPr>
                <w:b/>
                <w:bCs/>
                <w:color w:val="000080"/>
                <w:sz w:val="20"/>
                <w:lang w:val="en-US"/>
              </w:rPr>
            </w:pPr>
            <w:r w:rsidRPr="00F02C10">
              <w:rPr>
                <w:b/>
                <w:bCs/>
                <w:color w:val="000080"/>
                <w:sz w:val="20"/>
                <w:lang w:val="en-US"/>
              </w:rPr>
              <w:t>S</w:t>
            </w:r>
          </w:p>
        </w:tc>
        <w:tc>
          <w:tcPr>
            <w:tcW w:w="8788" w:type="dxa"/>
            <w:tcBorders>
              <w:bottom w:val="nil"/>
            </w:tcBorders>
            <w:shd w:val="clear" w:color="auto" w:fill="F2F2F2" w:themeFill="background1" w:themeFillShade="F2"/>
          </w:tcPr>
          <w:p w14:paraId="1244582B" w14:textId="77777777" w:rsidR="00106F6E" w:rsidRPr="00F02C10" w:rsidRDefault="00106F6E" w:rsidP="009C775A">
            <w:pPr>
              <w:spacing w:before="30" w:after="30"/>
              <w:jc w:val="left"/>
              <w:rPr>
                <w:b/>
                <w:bCs/>
                <w:color w:val="000080"/>
                <w:sz w:val="20"/>
                <w:lang w:val="en-US"/>
              </w:rPr>
            </w:pPr>
            <w:proofErr w:type="spellStart"/>
            <w:r w:rsidRPr="00F02C10">
              <w:rPr>
                <w:rFonts w:hint="eastAsia"/>
                <w:b/>
                <w:bCs/>
                <w:color w:val="000080"/>
                <w:sz w:val="20"/>
                <w:lang w:val="en-US"/>
              </w:rPr>
              <w:t>卫星固定业务</w:t>
            </w:r>
            <w:proofErr w:type="spellEnd"/>
          </w:p>
        </w:tc>
      </w:tr>
      <w:tr w:rsidR="00106F6E" w:rsidRPr="00355C93" w14:paraId="7D633579" w14:textId="77777777" w:rsidTr="00472759">
        <w:tc>
          <w:tcPr>
            <w:tcW w:w="960" w:type="dxa"/>
            <w:tcBorders>
              <w:top w:val="nil"/>
              <w:bottom w:val="nil"/>
            </w:tcBorders>
            <w:shd w:val="clear" w:color="auto" w:fill="FFFFFF" w:themeFill="background1"/>
          </w:tcPr>
          <w:p w14:paraId="3C46C3B6" w14:textId="77777777" w:rsidR="00106F6E" w:rsidRPr="00F02C10" w:rsidRDefault="00106F6E" w:rsidP="009C775A">
            <w:pPr>
              <w:spacing w:before="30" w:after="30"/>
              <w:ind w:left="57"/>
              <w:jc w:val="left"/>
              <w:rPr>
                <w:b/>
                <w:bCs/>
                <w:sz w:val="20"/>
                <w:lang w:val="en-US"/>
              </w:rPr>
            </w:pPr>
            <w:r w:rsidRPr="00F02C10">
              <w:rPr>
                <w:b/>
                <w:bCs/>
                <w:sz w:val="20"/>
                <w:lang w:val="en-US"/>
              </w:rPr>
              <w:t>SA</w:t>
            </w:r>
          </w:p>
        </w:tc>
        <w:tc>
          <w:tcPr>
            <w:tcW w:w="8788" w:type="dxa"/>
            <w:tcBorders>
              <w:top w:val="nil"/>
              <w:bottom w:val="nil"/>
            </w:tcBorders>
            <w:shd w:val="clear" w:color="auto" w:fill="FFFFFF" w:themeFill="background1"/>
          </w:tcPr>
          <w:p w14:paraId="01CF00ED" w14:textId="77777777" w:rsidR="00106F6E" w:rsidRPr="00F02C10" w:rsidRDefault="00106F6E" w:rsidP="009C775A">
            <w:pPr>
              <w:spacing w:before="30" w:after="30"/>
              <w:jc w:val="left"/>
              <w:rPr>
                <w:sz w:val="20"/>
                <w:lang w:val="en-US"/>
              </w:rPr>
            </w:pPr>
            <w:proofErr w:type="spellStart"/>
            <w:r w:rsidRPr="00F02C10">
              <w:rPr>
                <w:rFonts w:hint="eastAsia"/>
                <w:sz w:val="20"/>
                <w:lang w:val="en-US"/>
              </w:rPr>
              <w:t>空间应用和气象</w:t>
            </w:r>
            <w:proofErr w:type="spellEnd"/>
          </w:p>
        </w:tc>
      </w:tr>
      <w:tr w:rsidR="00106F6E" w:rsidRPr="00355C93" w14:paraId="25CDBBF7" w14:textId="77777777" w:rsidTr="00106F6E">
        <w:tc>
          <w:tcPr>
            <w:tcW w:w="960" w:type="dxa"/>
            <w:tcBorders>
              <w:top w:val="nil"/>
              <w:bottom w:val="nil"/>
            </w:tcBorders>
          </w:tcPr>
          <w:p w14:paraId="620757B2" w14:textId="77777777" w:rsidR="00106F6E" w:rsidRPr="00355C93" w:rsidRDefault="00106F6E" w:rsidP="009C775A">
            <w:pPr>
              <w:spacing w:before="30" w:after="30"/>
              <w:ind w:left="57"/>
              <w:jc w:val="left"/>
              <w:rPr>
                <w:b/>
                <w:bCs/>
                <w:sz w:val="20"/>
                <w:lang w:val="en-US"/>
              </w:rPr>
            </w:pPr>
            <w:r w:rsidRPr="00355C93">
              <w:rPr>
                <w:b/>
                <w:bCs/>
                <w:sz w:val="20"/>
                <w:lang w:val="en-US"/>
              </w:rPr>
              <w:t>SF</w:t>
            </w:r>
          </w:p>
        </w:tc>
        <w:tc>
          <w:tcPr>
            <w:tcW w:w="8788" w:type="dxa"/>
            <w:tcBorders>
              <w:top w:val="nil"/>
              <w:bottom w:val="nil"/>
            </w:tcBorders>
          </w:tcPr>
          <w:p w14:paraId="4EBC386E" w14:textId="77777777" w:rsidR="00106F6E" w:rsidRPr="00355C93" w:rsidRDefault="00106F6E" w:rsidP="009C775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06F6E" w:rsidRPr="00355C93" w14:paraId="0E47FEEE" w14:textId="77777777" w:rsidTr="00106F6E">
        <w:tc>
          <w:tcPr>
            <w:tcW w:w="960" w:type="dxa"/>
            <w:tcBorders>
              <w:top w:val="nil"/>
              <w:bottom w:val="nil"/>
            </w:tcBorders>
            <w:shd w:val="clear" w:color="auto" w:fill="auto"/>
          </w:tcPr>
          <w:p w14:paraId="60B0AAB3" w14:textId="77777777" w:rsidR="00106F6E" w:rsidRPr="00106F6E" w:rsidRDefault="00106F6E" w:rsidP="009C775A">
            <w:pPr>
              <w:spacing w:before="30" w:after="30"/>
              <w:ind w:left="57"/>
              <w:jc w:val="left"/>
              <w:rPr>
                <w:color w:val="000080"/>
                <w:sz w:val="20"/>
                <w:lang w:val="en-US"/>
              </w:rPr>
            </w:pPr>
            <w:r w:rsidRPr="00106F6E">
              <w:rPr>
                <w:b/>
                <w:bCs/>
                <w:sz w:val="20"/>
                <w:lang w:val="en-US"/>
              </w:rPr>
              <w:t>SM</w:t>
            </w:r>
          </w:p>
        </w:tc>
        <w:tc>
          <w:tcPr>
            <w:tcW w:w="8788" w:type="dxa"/>
            <w:tcBorders>
              <w:top w:val="nil"/>
              <w:bottom w:val="nil"/>
            </w:tcBorders>
            <w:shd w:val="clear" w:color="auto" w:fill="auto"/>
          </w:tcPr>
          <w:p w14:paraId="7491892A" w14:textId="77777777" w:rsidR="00106F6E" w:rsidRPr="00106F6E" w:rsidRDefault="00106F6E" w:rsidP="009C77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color w:val="000080"/>
                <w:sz w:val="20"/>
                <w:lang w:val="en-US"/>
              </w:rPr>
            </w:pPr>
            <w:r w:rsidRPr="00106F6E">
              <w:rPr>
                <w:rFonts w:hint="eastAsia"/>
                <w:sz w:val="20"/>
                <w:lang w:val="en-US" w:eastAsia="zh-CN"/>
              </w:rPr>
              <w:t>频谱管理</w:t>
            </w:r>
          </w:p>
        </w:tc>
      </w:tr>
      <w:tr w:rsidR="00106F6E" w:rsidRPr="00355C93" w14:paraId="6E38D858" w14:textId="77777777" w:rsidTr="009C775A">
        <w:tc>
          <w:tcPr>
            <w:tcW w:w="960" w:type="dxa"/>
            <w:tcBorders>
              <w:top w:val="nil"/>
            </w:tcBorders>
          </w:tcPr>
          <w:p w14:paraId="7B0BAEDF" w14:textId="77777777" w:rsidR="00106F6E" w:rsidRPr="00355C93" w:rsidRDefault="00106F6E" w:rsidP="009C775A">
            <w:pPr>
              <w:spacing w:before="30" w:after="30"/>
              <w:ind w:left="57"/>
              <w:jc w:val="left"/>
              <w:rPr>
                <w:b/>
                <w:bCs/>
                <w:sz w:val="20"/>
                <w:lang w:val="en-US"/>
              </w:rPr>
            </w:pPr>
            <w:r w:rsidRPr="00355C93">
              <w:rPr>
                <w:b/>
                <w:bCs/>
                <w:sz w:val="20"/>
                <w:lang w:val="en-US"/>
              </w:rPr>
              <w:t>SNG</w:t>
            </w:r>
          </w:p>
        </w:tc>
        <w:tc>
          <w:tcPr>
            <w:tcW w:w="8788" w:type="dxa"/>
            <w:tcBorders>
              <w:top w:val="nil"/>
            </w:tcBorders>
          </w:tcPr>
          <w:p w14:paraId="0A40ACFB" w14:textId="77777777" w:rsidR="00106F6E" w:rsidRPr="00355C93" w:rsidRDefault="00106F6E" w:rsidP="009C775A">
            <w:pPr>
              <w:spacing w:before="30" w:after="30"/>
              <w:jc w:val="left"/>
              <w:rPr>
                <w:sz w:val="20"/>
                <w:lang w:val="en-US"/>
              </w:rPr>
            </w:pPr>
            <w:r w:rsidRPr="00355C93">
              <w:rPr>
                <w:rFonts w:hint="eastAsia"/>
                <w:sz w:val="20"/>
                <w:lang w:val="en-US" w:eastAsia="zh-CN"/>
              </w:rPr>
              <w:t>卫星新闻采集</w:t>
            </w:r>
          </w:p>
        </w:tc>
      </w:tr>
      <w:tr w:rsidR="00106F6E" w:rsidRPr="00355C93" w14:paraId="7AFEE245" w14:textId="77777777" w:rsidTr="009C775A">
        <w:tc>
          <w:tcPr>
            <w:tcW w:w="960" w:type="dxa"/>
          </w:tcPr>
          <w:p w14:paraId="15D0ACE5" w14:textId="77777777" w:rsidR="00106F6E" w:rsidRPr="00355C93" w:rsidRDefault="00106F6E" w:rsidP="009C775A">
            <w:pPr>
              <w:spacing w:before="30" w:after="30"/>
              <w:ind w:left="57"/>
              <w:jc w:val="left"/>
              <w:rPr>
                <w:b/>
                <w:bCs/>
                <w:sz w:val="20"/>
                <w:lang w:val="en-US"/>
              </w:rPr>
            </w:pPr>
            <w:r w:rsidRPr="00355C93">
              <w:rPr>
                <w:b/>
                <w:bCs/>
                <w:sz w:val="20"/>
                <w:lang w:val="en-US"/>
              </w:rPr>
              <w:t>TF</w:t>
            </w:r>
          </w:p>
        </w:tc>
        <w:tc>
          <w:tcPr>
            <w:tcW w:w="8788" w:type="dxa"/>
          </w:tcPr>
          <w:p w14:paraId="018589AA" w14:textId="77777777" w:rsidR="00106F6E" w:rsidRPr="00355C93" w:rsidRDefault="00106F6E" w:rsidP="009C775A">
            <w:pPr>
              <w:spacing w:before="30" w:after="30"/>
              <w:jc w:val="left"/>
              <w:rPr>
                <w:sz w:val="20"/>
                <w:lang w:val="en-US" w:eastAsia="zh-CN"/>
              </w:rPr>
            </w:pPr>
            <w:r w:rsidRPr="00355C93">
              <w:rPr>
                <w:rFonts w:hint="eastAsia"/>
                <w:sz w:val="20"/>
                <w:lang w:val="en-US" w:eastAsia="zh-CN"/>
              </w:rPr>
              <w:t>时间信号和频率标准发射</w:t>
            </w:r>
          </w:p>
        </w:tc>
      </w:tr>
      <w:tr w:rsidR="00106F6E" w:rsidRPr="00355C93" w14:paraId="2519A78A" w14:textId="77777777" w:rsidTr="009C775A">
        <w:tc>
          <w:tcPr>
            <w:tcW w:w="960" w:type="dxa"/>
          </w:tcPr>
          <w:p w14:paraId="1F3B7505" w14:textId="77777777" w:rsidR="00106F6E" w:rsidRPr="00355C93" w:rsidRDefault="00106F6E" w:rsidP="009C775A">
            <w:pPr>
              <w:spacing w:before="30" w:after="30"/>
              <w:ind w:left="57"/>
              <w:jc w:val="left"/>
              <w:rPr>
                <w:b/>
                <w:bCs/>
                <w:sz w:val="20"/>
                <w:lang w:val="en-US"/>
              </w:rPr>
            </w:pPr>
            <w:r w:rsidRPr="00355C93">
              <w:rPr>
                <w:b/>
                <w:bCs/>
                <w:sz w:val="20"/>
                <w:lang w:val="en-US"/>
              </w:rPr>
              <w:t>V</w:t>
            </w:r>
          </w:p>
        </w:tc>
        <w:tc>
          <w:tcPr>
            <w:tcW w:w="8788" w:type="dxa"/>
          </w:tcPr>
          <w:p w14:paraId="4704FAE3" w14:textId="77777777" w:rsidR="00106F6E" w:rsidRPr="00355C93" w:rsidRDefault="00106F6E" w:rsidP="009C775A">
            <w:pPr>
              <w:spacing w:before="30" w:after="180"/>
              <w:jc w:val="left"/>
              <w:rPr>
                <w:sz w:val="20"/>
                <w:lang w:val="en-US"/>
              </w:rPr>
            </w:pPr>
            <w:r w:rsidRPr="00355C93">
              <w:rPr>
                <w:rFonts w:hint="eastAsia"/>
                <w:sz w:val="20"/>
                <w:lang w:val="en-US" w:eastAsia="zh-CN"/>
              </w:rPr>
              <w:t>词汇和相关问题</w:t>
            </w:r>
          </w:p>
        </w:tc>
      </w:tr>
    </w:tbl>
    <w:p w14:paraId="643D2123" w14:textId="77777777" w:rsidR="00106F6E" w:rsidRDefault="00106F6E" w:rsidP="00106F6E">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106F6E" w14:paraId="17D3F567" w14:textId="77777777" w:rsidTr="009C775A">
        <w:tc>
          <w:tcPr>
            <w:tcW w:w="9775" w:type="dxa"/>
          </w:tcPr>
          <w:p w14:paraId="182D2AE9" w14:textId="77777777" w:rsidR="00106F6E" w:rsidRPr="00793097" w:rsidRDefault="00106F6E" w:rsidP="009C775A">
            <w:pPr>
              <w:spacing w:after="120"/>
              <w:rPr>
                <w:rFonts w:eastAsia="STKaiti"/>
                <w:sz w:val="20"/>
                <w:lang w:eastAsia="zh-CN"/>
              </w:rPr>
            </w:pPr>
            <w:r w:rsidRPr="00793097">
              <w:rPr>
                <w:rFonts w:eastAsia="STKaiti" w:hint="eastAsia"/>
                <w:b/>
                <w:sz w:val="20"/>
                <w:lang w:eastAsia="zh-CN"/>
              </w:rPr>
              <w:t>说明：</w:t>
            </w:r>
            <w:r w:rsidRPr="00793097">
              <w:rPr>
                <w:rFonts w:eastAsia="STKaiti" w:hint="eastAsia"/>
                <w:sz w:val="20"/>
                <w:lang w:eastAsia="zh-CN"/>
              </w:rPr>
              <w:t>该</w:t>
            </w:r>
            <w:r w:rsidRPr="00793097">
              <w:rPr>
                <w:rFonts w:eastAsia="STKaiti" w:hint="eastAsia"/>
                <w:sz w:val="20"/>
                <w:lang w:eastAsia="zh-CN"/>
              </w:rPr>
              <w:t>ITU-R</w:t>
            </w:r>
            <w:r w:rsidRPr="00793097">
              <w:rPr>
                <w:rFonts w:eastAsia="STKaiti" w:hint="eastAsia"/>
                <w:sz w:val="20"/>
                <w:lang w:eastAsia="zh-CN"/>
              </w:rPr>
              <w:t>建议书的英文版本根据</w:t>
            </w:r>
            <w:r w:rsidRPr="00793097">
              <w:rPr>
                <w:rFonts w:eastAsia="STKaiti" w:hint="eastAsia"/>
                <w:sz w:val="20"/>
                <w:lang w:eastAsia="zh-CN"/>
              </w:rPr>
              <w:t>ITU-R</w:t>
            </w:r>
            <w:r w:rsidRPr="00793097">
              <w:rPr>
                <w:rFonts w:eastAsia="STKaiti" w:hint="eastAsia"/>
                <w:sz w:val="20"/>
                <w:lang w:eastAsia="zh-CN"/>
              </w:rPr>
              <w:t>第</w:t>
            </w:r>
            <w:r w:rsidRPr="00793097">
              <w:rPr>
                <w:rFonts w:eastAsia="STKaiti" w:hint="eastAsia"/>
                <w:sz w:val="20"/>
                <w:lang w:eastAsia="zh-CN"/>
              </w:rPr>
              <w:t>1</w:t>
            </w:r>
            <w:r w:rsidRPr="00793097">
              <w:rPr>
                <w:rFonts w:eastAsia="STKaiti" w:hint="eastAsia"/>
                <w:sz w:val="20"/>
                <w:lang w:eastAsia="zh-CN"/>
              </w:rPr>
              <w:t>号决议详述的程序予以批准。</w:t>
            </w:r>
          </w:p>
        </w:tc>
      </w:tr>
    </w:tbl>
    <w:p w14:paraId="397A3235" w14:textId="77777777" w:rsidR="00106F6E" w:rsidRPr="00355C93" w:rsidRDefault="00106F6E" w:rsidP="00F02C1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F02C10">
        <w:rPr>
          <w:sz w:val="20"/>
          <w:lang w:eastAsia="zh-CN"/>
        </w:rPr>
        <w:t>2</w:t>
      </w:r>
      <w:r w:rsidR="001E7FAB">
        <w:rPr>
          <w:sz w:val="20"/>
          <w:lang w:eastAsia="zh-CN"/>
        </w:rPr>
        <w:t>2</w:t>
      </w:r>
      <w:r w:rsidRPr="00355C93">
        <w:rPr>
          <w:rFonts w:hint="eastAsia"/>
          <w:sz w:val="20"/>
          <w:lang w:eastAsia="zh-CN"/>
        </w:rPr>
        <w:t>年，日内瓦</w:t>
      </w:r>
    </w:p>
    <w:p w14:paraId="1FE4E12A" w14:textId="77777777" w:rsidR="00106F6E" w:rsidRDefault="00106F6E" w:rsidP="00106F6E">
      <w:pPr>
        <w:rPr>
          <w:szCs w:val="24"/>
          <w:lang w:eastAsia="zh-CN"/>
        </w:rPr>
      </w:pPr>
    </w:p>
    <w:p w14:paraId="2A9ECDCB" w14:textId="77777777" w:rsidR="00106F6E" w:rsidRDefault="00106F6E" w:rsidP="00F02C10">
      <w:pPr>
        <w:jc w:val="center"/>
        <w:rPr>
          <w:sz w:val="20"/>
          <w:lang w:val="en-US" w:eastAsia="zh-CN"/>
        </w:rPr>
      </w:pPr>
      <w:r w:rsidRPr="00A613D0">
        <w:rPr>
          <w:sz w:val="20"/>
          <w:lang w:val="en-US"/>
        </w:rPr>
        <w:sym w:font="Symbol" w:char="F0E3"/>
      </w:r>
      <w:r w:rsidRPr="00A613D0">
        <w:rPr>
          <w:sz w:val="20"/>
          <w:lang w:val="en-US" w:eastAsia="zh-CN"/>
        </w:rPr>
        <w:t xml:space="preserve"> </w:t>
      </w:r>
      <w:r>
        <w:rPr>
          <w:rFonts w:hint="eastAsia"/>
          <w:sz w:val="20"/>
          <w:lang w:val="en-US" w:eastAsia="zh-CN"/>
        </w:rPr>
        <w:t>国际</w:t>
      </w:r>
      <w:r>
        <w:rPr>
          <w:sz w:val="20"/>
          <w:lang w:val="en-US" w:eastAsia="zh-CN"/>
        </w:rPr>
        <w:t>电联</w:t>
      </w:r>
      <w:r w:rsidRPr="00A613D0">
        <w:rPr>
          <w:sz w:val="20"/>
          <w:lang w:val="en-US" w:eastAsia="zh-CN"/>
        </w:rPr>
        <w:t xml:space="preserve"> 20</w:t>
      </w:r>
      <w:r w:rsidR="00F02C10">
        <w:rPr>
          <w:sz w:val="20"/>
          <w:lang w:val="en-US" w:eastAsia="zh-CN"/>
        </w:rPr>
        <w:t>2</w:t>
      </w:r>
      <w:r w:rsidR="001E7FAB">
        <w:rPr>
          <w:sz w:val="20"/>
          <w:lang w:val="en-US" w:eastAsia="zh-CN"/>
        </w:rPr>
        <w:t>2</w:t>
      </w:r>
    </w:p>
    <w:p w14:paraId="2949ADCE" w14:textId="77777777" w:rsidR="00106F6E" w:rsidRDefault="00106F6E" w:rsidP="00106F6E">
      <w:pPr>
        <w:spacing w:before="160"/>
        <w:ind w:firstLine="426"/>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0A9D6F23" w14:textId="77777777" w:rsidR="006F20D8" w:rsidRPr="00106F6E" w:rsidRDefault="006F20D8" w:rsidP="00900B6C">
      <w:pPr>
        <w:spacing w:before="160"/>
        <w:ind w:firstLineChars="200" w:firstLine="400"/>
        <w:jc w:val="left"/>
        <w:rPr>
          <w:i/>
          <w:sz w:val="20"/>
          <w:lang w:eastAsia="zh-CN"/>
        </w:rPr>
        <w:sectPr w:rsidR="006F20D8" w:rsidRPr="00106F6E" w:rsidSect="00A05B10">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54BD4723" w14:textId="0329DF71" w:rsidR="006F20D8" w:rsidRPr="008C153E" w:rsidRDefault="00CA1DFC" w:rsidP="00F02C10">
      <w:pPr>
        <w:pStyle w:val="RecNoBR"/>
        <w:spacing w:before="0"/>
        <w:rPr>
          <w:lang w:val="en-US" w:eastAsia="zh-CN"/>
        </w:rPr>
      </w:pPr>
      <w:bookmarkStart w:id="1" w:name="irecnoe"/>
      <w:bookmarkEnd w:id="1"/>
      <w:r>
        <w:rPr>
          <w:lang w:eastAsia="zh-CN"/>
        </w:rPr>
        <w:lastRenderedPageBreak/>
        <w:t xml:space="preserve">ITU-R  </w:t>
      </w:r>
      <w:r w:rsidR="00F02C10" w:rsidRPr="00F02C10">
        <w:rPr>
          <w:lang w:eastAsia="zh-CN"/>
        </w:rPr>
        <w:t>S.2131-</w:t>
      </w:r>
      <w:r w:rsidR="001E7FAB">
        <w:rPr>
          <w:lang w:eastAsia="zh-CN"/>
        </w:rPr>
        <w:t>1</w:t>
      </w:r>
      <w:r w:rsidR="006F20D8" w:rsidRPr="00863516">
        <w:rPr>
          <w:rFonts w:hint="eastAsia"/>
          <w:lang w:eastAsia="zh-CN"/>
        </w:rPr>
        <w:t>建议书</w:t>
      </w:r>
    </w:p>
    <w:p w14:paraId="7C5EF71B" w14:textId="77777777" w:rsidR="0062232C" w:rsidRDefault="00F02C10" w:rsidP="00456253">
      <w:pPr>
        <w:pStyle w:val="RectitleBR"/>
        <w:rPr>
          <w:lang w:val="en-US" w:eastAsia="zh-CN"/>
        </w:rPr>
      </w:pPr>
      <w:r w:rsidRPr="00F02C10">
        <w:rPr>
          <w:rFonts w:hint="eastAsia"/>
          <w:bCs/>
          <w:szCs w:val="28"/>
          <w:lang w:eastAsia="zh-CN"/>
        </w:rPr>
        <w:t>使用自适应编码和调制确定</w:t>
      </w:r>
      <w:r w:rsidRPr="00F02C10">
        <w:rPr>
          <w:bCs/>
          <w:szCs w:val="28"/>
          <w:lang w:eastAsia="zh-CN"/>
        </w:rPr>
        <w:br/>
      </w:r>
      <w:r w:rsidRPr="00F02C10">
        <w:rPr>
          <w:rFonts w:hint="eastAsia"/>
          <w:bCs/>
          <w:szCs w:val="28"/>
          <w:lang w:eastAsia="zh-CN"/>
        </w:rPr>
        <w:t>卫星假设参考数字路径性能目标的测定方法</w:t>
      </w:r>
      <w:r w:rsidR="00456253">
        <w:rPr>
          <w:rStyle w:val="FootnoteReference"/>
          <w:bCs/>
          <w:szCs w:val="28"/>
          <w:lang w:eastAsia="zh-CN"/>
        </w:rPr>
        <w:footnoteReference w:id="1"/>
      </w:r>
    </w:p>
    <w:p w14:paraId="623ACE81" w14:textId="77777777" w:rsidR="00F02C10" w:rsidRPr="00F02C10" w:rsidRDefault="00F02C10" w:rsidP="00F02C10">
      <w:pPr>
        <w:pStyle w:val="Recref"/>
        <w:rPr>
          <w:b/>
          <w:lang w:val="en-US" w:eastAsia="zh-CN"/>
        </w:rPr>
      </w:pPr>
      <w:bookmarkStart w:id="2" w:name="lt_pId055"/>
      <w:r w:rsidRPr="00F02C10">
        <w:rPr>
          <w:lang w:val="en-US" w:eastAsia="zh-CN"/>
        </w:rPr>
        <w:t>（</w:t>
      </w:r>
      <w:r w:rsidRPr="00F02C10">
        <w:rPr>
          <w:lang w:val="en-US" w:eastAsia="zh-CN"/>
        </w:rPr>
        <w:t>ITU-R 275</w:t>
      </w:r>
      <w:r w:rsidRPr="00F02C10">
        <w:rPr>
          <w:lang w:val="en-US" w:eastAsia="zh-CN"/>
        </w:rPr>
        <w:t>和</w:t>
      </w:r>
      <w:r w:rsidRPr="00F02C10">
        <w:rPr>
          <w:lang w:val="en-US" w:eastAsia="zh-CN"/>
        </w:rPr>
        <w:t>ITU-R 277-1/4</w:t>
      </w:r>
      <w:r w:rsidRPr="00F02C10">
        <w:rPr>
          <w:lang w:val="en-US" w:eastAsia="zh-CN"/>
        </w:rPr>
        <w:t>号课题）</w:t>
      </w:r>
      <w:bookmarkEnd w:id="2"/>
    </w:p>
    <w:p w14:paraId="051102E8" w14:textId="77777777" w:rsidR="00F02C10" w:rsidRPr="00F02C10" w:rsidRDefault="00CA1DFC" w:rsidP="00F02C10">
      <w:pPr>
        <w:pStyle w:val="Recdate"/>
        <w:tabs>
          <w:tab w:val="left" w:pos="7830"/>
        </w:tabs>
        <w:spacing w:before="240"/>
        <w:rPr>
          <w:lang w:val="en-GB" w:eastAsia="zh-CN"/>
        </w:rPr>
      </w:pPr>
      <w:r w:rsidRPr="00F02C10">
        <w:rPr>
          <w:rFonts w:hint="eastAsia"/>
          <w:lang w:val="en-GB" w:eastAsia="zh-CN"/>
        </w:rPr>
        <w:t>（</w:t>
      </w:r>
      <w:r w:rsidR="00A6149C">
        <w:rPr>
          <w:rFonts w:hint="eastAsia"/>
          <w:lang w:val="en-GB" w:eastAsia="zh-CN"/>
        </w:rPr>
        <w:t>2</w:t>
      </w:r>
      <w:r w:rsidR="00A6149C">
        <w:rPr>
          <w:lang w:val="en-GB" w:eastAsia="zh-CN"/>
        </w:rPr>
        <w:t>019-</w:t>
      </w:r>
      <w:r w:rsidRPr="00F02C10">
        <w:rPr>
          <w:lang w:val="en-GB" w:eastAsia="zh-CN"/>
        </w:rPr>
        <w:t>2</w:t>
      </w:r>
      <w:r w:rsidR="00F02C10">
        <w:rPr>
          <w:lang w:val="en-GB" w:eastAsia="zh-CN"/>
        </w:rPr>
        <w:t>0</w:t>
      </w:r>
      <w:r w:rsidR="001E7FAB">
        <w:rPr>
          <w:lang w:val="en-GB" w:eastAsia="zh-CN"/>
        </w:rPr>
        <w:t>22</w:t>
      </w:r>
      <w:r w:rsidRPr="00F02C10">
        <w:rPr>
          <w:rFonts w:hint="eastAsia"/>
          <w:lang w:val="en-GB" w:eastAsia="zh-CN"/>
        </w:rPr>
        <w:t>年）</w:t>
      </w:r>
    </w:p>
    <w:p w14:paraId="78A9422A" w14:textId="77777777" w:rsidR="0062232C" w:rsidRPr="003319E7" w:rsidRDefault="0062232C" w:rsidP="009D509F">
      <w:pPr>
        <w:pStyle w:val="Headingb"/>
        <w:spacing w:before="240"/>
        <w:outlineLvl w:val="0"/>
        <w:rPr>
          <w:szCs w:val="24"/>
          <w:lang w:eastAsia="zh-CN"/>
        </w:rPr>
      </w:pPr>
      <w:r w:rsidRPr="003319E7">
        <w:rPr>
          <w:rFonts w:hint="eastAsia"/>
          <w:szCs w:val="24"/>
          <w:lang w:eastAsia="zh-CN"/>
        </w:rPr>
        <w:t>范围</w:t>
      </w:r>
    </w:p>
    <w:p w14:paraId="105C34D4" w14:textId="77777777" w:rsidR="0062232C" w:rsidRPr="00CA1DFC" w:rsidRDefault="00F02C10" w:rsidP="0062232C">
      <w:pPr>
        <w:pStyle w:val="Summary"/>
        <w:spacing w:after="0"/>
        <w:ind w:firstLineChars="200" w:firstLine="480"/>
        <w:jc w:val="left"/>
        <w:rPr>
          <w:lang w:val="en-US" w:eastAsia="zh-CN"/>
        </w:rPr>
      </w:pPr>
      <w:r w:rsidRPr="00F02C10">
        <w:rPr>
          <w:rFonts w:hint="eastAsia"/>
          <w:sz w:val="24"/>
          <w:szCs w:val="24"/>
          <w:lang w:eastAsia="zh-CN"/>
        </w:rPr>
        <w:t>自适应编码和调制（</w:t>
      </w:r>
      <w:r w:rsidRPr="00F02C10">
        <w:rPr>
          <w:rFonts w:hint="eastAsia"/>
          <w:sz w:val="24"/>
          <w:szCs w:val="24"/>
          <w:lang w:eastAsia="zh-CN"/>
        </w:rPr>
        <w:t>ACM</w:t>
      </w:r>
      <w:r w:rsidRPr="00F02C10">
        <w:rPr>
          <w:rFonts w:hint="eastAsia"/>
          <w:sz w:val="24"/>
          <w:szCs w:val="24"/>
          <w:lang w:eastAsia="zh-CN"/>
        </w:rPr>
        <w:t>）的使用允许维持卫星连接，尽管由于传播而导致性能下降，但仍保持较低的吞吐量。此建议书为使用自适应编码和调制确定卫星通信系统的性能目标提供了一种方法。</w:t>
      </w:r>
    </w:p>
    <w:p w14:paraId="3C636E53" w14:textId="77777777" w:rsidR="00CA1DFC" w:rsidRPr="00CA1DFC" w:rsidRDefault="0062232C" w:rsidP="009D509F">
      <w:pPr>
        <w:pStyle w:val="Headingb"/>
        <w:spacing w:before="360"/>
        <w:outlineLvl w:val="0"/>
        <w:rPr>
          <w:lang w:val="es-ES_tradnl" w:eastAsia="zh-CN"/>
        </w:rPr>
      </w:pPr>
      <w:r>
        <w:rPr>
          <w:rFonts w:hint="eastAsia"/>
          <w:lang w:val="en-GB" w:eastAsia="zh-CN"/>
        </w:rPr>
        <w:t>关键词</w:t>
      </w:r>
    </w:p>
    <w:p w14:paraId="4D8C40AA" w14:textId="77777777" w:rsidR="00CA1DFC" w:rsidRPr="00950E51" w:rsidRDefault="00F02C10" w:rsidP="00CA1DFC">
      <w:pPr>
        <w:tabs>
          <w:tab w:val="clear" w:pos="794"/>
          <w:tab w:val="clear" w:pos="1191"/>
          <w:tab w:val="clear" w:pos="1588"/>
          <w:tab w:val="clear" w:pos="1985"/>
          <w:tab w:val="left" w:pos="1134"/>
          <w:tab w:val="left" w:pos="1871"/>
          <w:tab w:val="left" w:pos="2268"/>
        </w:tabs>
        <w:ind w:firstLineChars="200" w:firstLine="480"/>
        <w:jc w:val="left"/>
        <w:rPr>
          <w:szCs w:val="24"/>
          <w:lang w:val="en-GB" w:eastAsia="zh-CN"/>
        </w:rPr>
      </w:pPr>
      <w:r w:rsidRPr="00F02C10">
        <w:rPr>
          <w:rFonts w:hint="eastAsia"/>
          <w:szCs w:val="24"/>
          <w:lang w:eastAsia="zh-CN"/>
        </w:rPr>
        <w:t>自适应编码和调制</w:t>
      </w:r>
      <w:r w:rsidR="00762897">
        <w:rPr>
          <w:rFonts w:hint="eastAsia"/>
          <w:szCs w:val="24"/>
          <w:lang w:eastAsia="zh-CN"/>
        </w:rPr>
        <w:t>、</w:t>
      </w:r>
      <w:r w:rsidRPr="00F02C10">
        <w:rPr>
          <w:rFonts w:hint="eastAsia"/>
          <w:szCs w:val="24"/>
          <w:lang w:eastAsia="zh-CN"/>
        </w:rPr>
        <w:t>性能目标</w:t>
      </w:r>
      <w:r w:rsidR="00762897">
        <w:rPr>
          <w:rFonts w:hint="eastAsia"/>
          <w:szCs w:val="24"/>
          <w:lang w:eastAsia="zh-CN"/>
        </w:rPr>
        <w:t>、</w:t>
      </w:r>
      <w:r w:rsidRPr="00F02C10">
        <w:rPr>
          <w:rFonts w:hint="eastAsia"/>
          <w:szCs w:val="24"/>
          <w:lang w:eastAsia="zh-CN"/>
        </w:rPr>
        <w:t>卫星通信</w:t>
      </w:r>
    </w:p>
    <w:p w14:paraId="1899A3C9" w14:textId="77777777" w:rsidR="00F02C10" w:rsidRPr="00B55E18" w:rsidRDefault="00F02C10" w:rsidP="00B55E18">
      <w:pPr>
        <w:pStyle w:val="Headingb"/>
        <w:spacing w:before="240"/>
        <w:rPr>
          <w:sz w:val="22"/>
          <w:lang w:eastAsia="zh-CN"/>
        </w:rPr>
      </w:pPr>
      <w:bookmarkStart w:id="3" w:name="_Toc369007122"/>
      <w:r>
        <w:rPr>
          <w:lang w:val="en-US" w:eastAsia="zh-CN"/>
        </w:rPr>
        <w:t>首字母缩写词</w:t>
      </w:r>
      <w:r>
        <w:rPr>
          <w:lang w:val="en-US" w:eastAsia="zh-CN"/>
        </w:rPr>
        <w:t>/</w:t>
      </w:r>
      <w:r>
        <w:rPr>
          <w:lang w:val="en-US" w:eastAsia="zh-CN"/>
        </w:rPr>
        <w:t>术语表</w:t>
      </w:r>
      <w:bookmarkEnd w:id="3"/>
    </w:p>
    <w:p w14:paraId="592D0A51"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4" w:name="lt_pId063"/>
      <w:bookmarkStart w:id="5" w:name="_Hlk102374166"/>
      <w:r>
        <w:rPr>
          <w:lang w:val="en-US" w:eastAsia="ko-KR"/>
        </w:rPr>
        <w:t>ACM</w:t>
      </w:r>
      <w:bookmarkEnd w:id="4"/>
      <w:r>
        <w:rPr>
          <w:lang w:val="en-US" w:eastAsia="ko-KR"/>
        </w:rPr>
        <w:tab/>
      </w:r>
      <w:r>
        <w:rPr>
          <w:lang w:val="en-US" w:eastAsia="ko-KR"/>
        </w:rPr>
        <w:t>自适应编码</w:t>
      </w:r>
      <w:r>
        <w:rPr>
          <w:rFonts w:hint="eastAsia"/>
          <w:lang w:val="en-US" w:eastAsia="zh-CN"/>
        </w:rPr>
        <w:t>和</w:t>
      </w:r>
      <w:r>
        <w:rPr>
          <w:lang w:val="en-US" w:eastAsia="ko-KR"/>
        </w:rPr>
        <w:t>调制</w:t>
      </w:r>
    </w:p>
    <w:p w14:paraId="2FF1BD63" w14:textId="77777777" w:rsidR="00F02C10" w:rsidRDefault="00F02C10" w:rsidP="00F02C10">
      <w:pPr>
        <w:tabs>
          <w:tab w:val="clear" w:pos="794"/>
          <w:tab w:val="clear" w:pos="1191"/>
          <w:tab w:val="left" w:pos="1418"/>
          <w:tab w:val="left" w:pos="2608"/>
          <w:tab w:val="left" w:pos="3345"/>
        </w:tabs>
        <w:ind w:left="1418" w:hanging="1418"/>
        <w:rPr>
          <w:lang w:val="en-US" w:eastAsia="zh-CN"/>
        </w:rPr>
      </w:pPr>
      <w:bookmarkStart w:id="6" w:name="lt_pId065"/>
      <w:r>
        <w:rPr>
          <w:lang w:val="en-US" w:eastAsia="zh-CN"/>
        </w:rPr>
        <w:t>BBE</w:t>
      </w:r>
      <w:r>
        <w:rPr>
          <w:lang w:val="en-US" w:eastAsia="ko-KR"/>
        </w:rPr>
        <w:t>R</w:t>
      </w:r>
      <w:bookmarkEnd w:id="6"/>
      <w:r>
        <w:rPr>
          <w:lang w:val="en-US" w:eastAsia="ko-KR"/>
        </w:rPr>
        <w:tab/>
      </w:r>
      <w:bookmarkStart w:id="7" w:name="lt_pId066"/>
      <w:r>
        <w:rPr>
          <w:lang w:eastAsia="ko-KR"/>
        </w:rPr>
        <w:t>背景误块</w:t>
      </w:r>
      <w:bookmarkEnd w:id="7"/>
      <w:r>
        <w:rPr>
          <w:lang w:eastAsia="zh-CN"/>
        </w:rPr>
        <w:t>比</w:t>
      </w:r>
    </w:p>
    <w:p w14:paraId="67FB5162"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8" w:name="lt_pId067"/>
      <w:r>
        <w:rPr>
          <w:lang w:val="en-US" w:eastAsia="ko-KR"/>
        </w:rPr>
        <w:t>BEP</w:t>
      </w:r>
      <w:bookmarkEnd w:id="8"/>
      <w:r>
        <w:rPr>
          <w:lang w:val="en-US" w:eastAsia="ko-KR"/>
        </w:rPr>
        <w:tab/>
      </w:r>
      <w:r>
        <w:rPr>
          <w:lang w:val="en-US" w:eastAsia="ko-KR"/>
        </w:rPr>
        <w:t>比特差错概率</w:t>
      </w:r>
    </w:p>
    <w:p w14:paraId="2F6E1550"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9" w:name="lt_pId069"/>
      <w:r>
        <w:rPr>
          <w:lang w:val="en-US" w:eastAsia="ko-KR"/>
        </w:rPr>
        <w:t>BER</w:t>
      </w:r>
      <w:bookmarkEnd w:id="9"/>
      <w:r>
        <w:rPr>
          <w:lang w:val="en-US" w:eastAsia="ko-KR"/>
        </w:rPr>
        <w:tab/>
      </w:r>
      <w:r>
        <w:rPr>
          <w:lang w:eastAsia="ko-KR"/>
        </w:rPr>
        <w:t>误码率</w:t>
      </w:r>
    </w:p>
    <w:p w14:paraId="2D346971"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10" w:name="lt_pId071"/>
      <w:r>
        <w:rPr>
          <w:lang w:val="en-US" w:eastAsia="ko-KR"/>
        </w:rPr>
        <w:t>DVB</w:t>
      </w:r>
      <w:bookmarkEnd w:id="10"/>
      <w:r>
        <w:rPr>
          <w:lang w:val="en-US" w:eastAsia="ko-KR"/>
        </w:rPr>
        <w:tab/>
      </w:r>
      <w:r>
        <w:rPr>
          <w:lang w:val="en-US" w:eastAsia="ko-KR"/>
        </w:rPr>
        <w:t>数字视频广播</w:t>
      </w:r>
    </w:p>
    <w:p w14:paraId="4EBDE38D"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11" w:name="lt_pId073"/>
      <w:r>
        <w:rPr>
          <w:lang w:val="en-US" w:eastAsia="ko-KR"/>
        </w:rPr>
        <w:t>DVB-S2</w:t>
      </w:r>
      <w:bookmarkEnd w:id="11"/>
      <w:r>
        <w:rPr>
          <w:lang w:val="en-US" w:eastAsia="ko-KR"/>
        </w:rPr>
        <w:tab/>
      </w:r>
      <w:r>
        <w:rPr>
          <w:lang w:val="en-US" w:eastAsia="ko-KR"/>
        </w:rPr>
        <w:t>第二代卫星数字视频广播</w:t>
      </w:r>
    </w:p>
    <w:p w14:paraId="65CF6758"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12" w:name="lt_pId075"/>
      <w:r>
        <w:rPr>
          <w:lang w:val="en-US" w:eastAsia="ko-KR"/>
        </w:rPr>
        <w:t>DVB-S2X</w:t>
      </w:r>
      <w:bookmarkEnd w:id="12"/>
      <w:r>
        <w:rPr>
          <w:lang w:val="en-US" w:eastAsia="ko-KR"/>
        </w:rPr>
        <w:tab/>
      </w:r>
      <w:r>
        <w:rPr>
          <w:lang w:val="en-US" w:eastAsia="ko-KR"/>
        </w:rPr>
        <w:t>第二代卫星数字视频广播的延伸</w:t>
      </w:r>
    </w:p>
    <w:p w14:paraId="60BC93FA"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13" w:name="lt_pId077"/>
      <w:r>
        <w:rPr>
          <w:lang w:val="en-US" w:eastAsia="ko-KR"/>
        </w:rPr>
        <w:t>EB</w:t>
      </w:r>
      <w:bookmarkEnd w:id="13"/>
      <w:r>
        <w:rPr>
          <w:lang w:val="en-US" w:eastAsia="ko-KR"/>
        </w:rPr>
        <w:tab/>
      </w:r>
      <w:bookmarkStart w:id="14" w:name="OLE_LINK215"/>
      <w:bookmarkStart w:id="15" w:name="OLE_LINK216"/>
      <w:r>
        <w:rPr>
          <w:lang w:val="en-US" w:eastAsia="ko-KR"/>
        </w:rPr>
        <w:t>误块</w:t>
      </w:r>
      <w:bookmarkEnd w:id="14"/>
      <w:bookmarkEnd w:id="15"/>
    </w:p>
    <w:p w14:paraId="3D85C512"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16" w:name="lt_pId079"/>
      <w:r>
        <w:rPr>
          <w:lang w:val="en-US" w:eastAsia="ko-KR"/>
        </w:rPr>
        <w:t>ES</w:t>
      </w:r>
      <w:bookmarkEnd w:id="16"/>
      <w:r>
        <w:rPr>
          <w:lang w:val="en-US" w:eastAsia="ko-KR"/>
        </w:rPr>
        <w:tab/>
      </w:r>
      <w:r>
        <w:rPr>
          <w:lang w:val="en-US" w:eastAsia="ko-KR"/>
        </w:rPr>
        <w:t>误秒</w:t>
      </w:r>
    </w:p>
    <w:p w14:paraId="4FE628EB"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17" w:name="lt_pId081"/>
      <w:r>
        <w:rPr>
          <w:lang w:val="en-US" w:eastAsia="ko-KR"/>
        </w:rPr>
        <w:t>ETSI</w:t>
      </w:r>
      <w:bookmarkEnd w:id="17"/>
      <w:r>
        <w:rPr>
          <w:lang w:val="en-US" w:eastAsia="ko-KR"/>
        </w:rPr>
        <w:tab/>
      </w:r>
      <w:bookmarkStart w:id="18" w:name="lt_pId082"/>
      <w:r>
        <w:rPr>
          <w:lang w:val="en-US" w:eastAsia="ko-KR"/>
        </w:rPr>
        <w:t>欧洲电信标准协会</w:t>
      </w:r>
      <w:bookmarkEnd w:id="18"/>
    </w:p>
    <w:p w14:paraId="4BBC8FFE"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19" w:name="lt_pId083"/>
      <w:r>
        <w:rPr>
          <w:lang w:val="en-US" w:eastAsia="ko-KR"/>
        </w:rPr>
        <w:t>FER</w:t>
      </w:r>
      <w:bookmarkEnd w:id="19"/>
      <w:r>
        <w:rPr>
          <w:lang w:val="en-US" w:eastAsia="ko-KR"/>
        </w:rPr>
        <w:tab/>
      </w:r>
      <w:bookmarkStart w:id="20" w:name="lt_pId084"/>
      <w:r>
        <w:rPr>
          <w:lang w:val="en-US" w:eastAsia="ko-KR"/>
        </w:rPr>
        <w:t>误帧率</w:t>
      </w:r>
      <w:bookmarkEnd w:id="20"/>
    </w:p>
    <w:p w14:paraId="1BECEE33" w14:textId="77777777" w:rsidR="00F02C10" w:rsidRDefault="00F02C10" w:rsidP="00F02C10">
      <w:pPr>
        <w:tabs>
          <w:tab w:val="clear" w:pos="794"/>
          <w:tab w:val="clear" w:pos="1191"/>
          <w:tab w:val="left" w:pos="1418"/>
          <w:tab w:val="left" w:pos="2608"/>
          <w:tab w:val="left" w:pos="3345"/>
        </w:tabs>
        <w:ind w:left="1418" w:hanging="1418"/>
        <w:rPr>
          <w:lang w:val="en-US" w:eastAsia="zh-CN"/>
        </w:rPr>
      </w:pPr>
      <w:bookmarkStart w:id="21" w:name="lt_pId085"/>
      <w:r>
        <w:rPr>
          <w:lang w:val="en-US" w:eastAsia="zh-CN"/>
        </w:rPr>
        <w:t>HRDP</w:t>
      </w:r>
      <w:bookmarkEnd w:id="21"/>
      <w:r>
        <w:rPr>
          <w:lang w:val="en-US" w:eastAsia="ko-KR"/>
        </w:rPr>
        <w:tab/>
      </w:r>
      <w:r>
        <w:rPr>
          <w:lang w:val="en-US" w:eastAsia="zh-CN"/>
        </w:rPr>
        <w:t>假设参考数字路径</w:t>
      </w:r>
    </w:p>
    <w:p w14:paraId="6B7AD5B8"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22" w:name="lt_pId087"/>
      <w:r>
        <w:rPr>
          <w:lang w:val="en-US" w:eastAsia="zh-CN"/>
        </w:rPr>
        <w:t>HRX</w:t>
      </w:r>
      <w:bookmarkEnd w:id="22"/>
      <w:r>
        <w:rPr>
          <w:lang w:val="en-US" w:eastAsia="zh-CN"/>
        </w:rPr>
        <w:tab/>
      </w:r>
      <w:r>
        <w:rPr>
          <w:lang w:val="en-US" w:eastAsia="zh-CN"/>
        </w:rPr>
        <w:t>假设参考连接</w:t>
      </w:r>
    </w:p>
    <w:p w14:paraId="6265E0B6"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23" w:name="lt_pId089"/>
      <w:r>
        <w:rPr>
          <w:lang w:val="en-US" w:eastAsia="zh-CN"/>
        </w:rPr>
        <w:t>MODCOD</w:t>
      </w:r>
      <w:bookmarkEnd w:id="23"/>
      <w:r>
        <w:rPr>
          <w:lang w:val="en-US" w:eastAsia="ko-KR"/>
        </w:rPr>
        <w:tab/>
      </w:r>
      <w:r>
        <w:rPr>
          <w:lang w:val="en-US" w:eastAsia="ko-KR"/>
        </w:rPr>
        <w:t>调制和编码</w:t>
      </w:r>
    </w:p>
    <w:p w14:paraId="796AA378" w14:textId="77777777" w:rsidR="00F02C10" w:rsidRDefault="00F02C10" w:rsidP="00F02C10">
      <w:pPr>
        <w:tabs>
          <w:tab w:val="clear" w:pos="794"/>
          <w:tab w:val="clear" w:pos="1191"/>
          <w:tab w:val="left" w:pos="1418"/>
          <w:tab w:val="left" w:pos="2608"/>
          <w:tab w:val="left" w:pos="3345"/>
        </w:tabs>
        <w:ind w:left="1418" w:hanging="1418"/>
        <w:rPr>
          <w:strike/>
          <w:lang w:val="en-US" w:eastAsia="ko-KR"/>
        </w:rPr>
      </w:pPr>
      <w:bookmarkStart w:id="24" w:name="lt_pId091"/>
      <w:r>
        <w:rPr>
          <w:lang w:val="en-US" w:eastAsia="ko-KR"/>
        </w:rPr>
        <w:t>MPEG</w:t>
      </w:r>
      <w:bookmarkEnd w:id="24"/>
      <w:r>
        <w:rPr>
          <w:lang w:val="en-US" w:eastAsia="ko-KR"/>
        </w:rPr>
        <w:tab/>
      </w:r>
      <w:r>
        <w:rPr>
          <w:lang w:val="en-US" w:eastAsia="ko-KR"/>
        </w:rPr>
        <w:t>活动图像专家组</w:t>
      </w:r>
    </w:p>
    <w:p w14:paraId="0B0E2E61"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25" w:name="lt_pId093"/>
      <w:r>
        <w:rPr>
          <w:lang w:val="en-US" w:eastAsia="ko-KR"/>
        </w:rPr>
        <w:t>PER</w:t>
      </w:r>
      <w:bookmarkEnd w:id="25"/>
      <w:r>
        <w:rPr>
          <w:lang w:val="en-US" w:eastAsia="ko-KR"/>
        </w:rPr>
        <w:tab/>
      </w:r>
      <w:bookmarkStart w:id="26" w:name="OLE_LINK289"/>
      <w:bookmarkStart w:id="27" w:name="OLE_LINK290"/>
      <w:r>
        <w:rPr>
          <w:lang w:val="en-US" w:eastAsia="ko-KR"/>
        </w:rPr>
        <w:t>误包率</w:t>
      </w:r>
      <w:bookmarkEnd w:id="26"/>
      <w:bookmarkEnd w:id="27"/>
    </w:p>
    <w:p w14:paraId="3A15F56A" w14:textId="77777777" w:rsidR="00F02C10" w:rsidRDefault="00F02C10" w:rsidP="00F02C10">
      <w:pPr>
        <w:tabs>
          <w:tab w:val="clear" w:pos="794"/>
          <w:tab w:val="clear" w:pos="1191"/>
          <w:tab w:val="left" w:pos="1418"/>
          <w:tab w:val="left" w:pos="2608"/>
          <w:tab w:val="left" w:pos="3345"/>
        </w:tabs>
        <w:ind w:left="1418" w:hanging="1418"/>
        <w:rPr>
          <w:lang w:val="en-US" w:eastAsia="zh-CN"/>
        </w:rPr>
      </w:pPr>
      <w:bookmarkStart w:id="28" w:name="lt_pId095"/>
      <w:r>
        <w:rPr>
          <w:lang w:val="en-US" w:eastAsia="ko-KR"/>
        </w:rPr>
        <w:t>QEF</w:t>
      </w:r>
      <w:bookmarkEnd w:id="28"/>
      <w:r>
        <w:rPr>
          <w:lang w:val="en-US" w:eastAsia="ko-KR"/>
        </w:rPr>
        <w:tab/>
      </w:r>
      <w:r>
        <w:rPr>
          <w:lang w:val="en-US" w:eastAsia="ko-KR"/>
        </w:rPr>
        <w:t>准无误</w:t>
      </w:r>
      <w:r>
        <w:rPr>
          <w:lang w:val="en-US" w:eastAsia="zh-CN"/>
        </w:rPr>
        <w:t>码</w:t>
      </w:r>
    </w:p>
    <w:p w14:paraId="7774A37E"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29" w:name="lt_pId097"/>
      <w:r>
        <w:rPr>
          <w:lang w:val="en-US" w:eastAsia="ko-KR"/>
        </w:rPr>
        <w:t>SES</w:t>
      </w:r>
      <w:bookmarkEnd w:id="29"/>
      <w:r>
        <w:rPr>
          <w:lang w:val="en-US" w:eastAsia="ko-KR"/>
        </w:rPr>
        <w:tab/>
      </w:r>
      <w:r>
        <w:rPr>
          <w:lang w:val="en-US" w:eastAsia="ko-KR"/>
        </w:rPr>
        <w:t>严重误码秒</w:t>
      </w:r>
    </w:p>
    <w:p w14:paraId="50B11D9F" w14:textId="1E9C513E" w:rsidR="00F02C10" w:rsidRDefault="00F02C10" w:rsidP="00F02C10">
      <w:pPr>
        <w:tabs>
          <w:tab w:val="clear" w:pos="794"/>
          <w:tab w:val="clear" w:pos="1191"/>
          <w:tab w:val="left" w:pos="1418"/>
          <w:tab w:val="left" w:pos="2608"/>
          <w:tab w:val="left" w:pos="3345"/>
        </w:tabs>
        <w:ind w:left="1418" w:hanging="1418"/>
        <w:rPr>
          <w:lang w:val="en-US" w:eastAsia="ko-KR"/>
        </w:rPr>
      </w:pPr>
      <w:bookmarkStart w:id="30" w:name="lt_pId101"/>
      <w:r>
        <w:rPr>
          <w:lang w:val="en-US" w:eastAsia="ko-KR"/>
        </w:rPr>
        <w:lastRenderedPageBreak/>
        <w:t>TDM</w:t>
      </w:r>
      <w:bookmarkEnd w:id="30"/>
      <w:r>
        <w:rPr>
          <w:lang w:val="en-US" w:eastAsia="ko-KR"/>
        </w:rPr>
        <w:tab/>
      </w:r>
      <w:r>
        <w:rPr>
          <w:lang w:val="en-US" w:eastAsia="ko-KR"/>
        </w:rPr>
        <w:t>时分复用</w:t>
      </w:r>
    </w:p>
    <w:p w14:paraId="35CA388D" w14:textId="77777777" w:rsidR="00F02C10" w:rsidRDefault="00F02C10" w:rsidP="00F02C10">
      <w:pPr>
        <w:tabs>
          <w:tab w:val="clear" w:pos="794"/>
          <w:tab w:val="clear" w:pos="1191"/>
          <w:tab w:val="left" w:pos="1418"/>
          <w:tab w:val="left" w:pos="2608"/>
          <w:tab w:val="left" w:pos="3345"/>
        </w:tabs>
        <w:ind w:left="1418" w:hanging="1418"/>
        <w:rPr>
          <w:lang w:val="en-US" w:eastAsia="zh-CN"/>
        </w:rPr>
      </w:pPr>
      <w:bookmarkStart w:id="31" w:name="lt_pId103"/>
      <w:r>
        <w:rPr>
          <w:lang w:val="en-US" w:eastAsia="ko-KR"/>
        </w:rPr>
        <w:t>TDMA</w:t>
      </w:r>
      <w:bookmarkEnd w:id="31"/>
      <w:r>
        <w:rPr>
          <w:lang w:val="en-US" w:eastAsia="ko-KR"/>
        </w:rPr>
        <w:tab/>
      </w:r>
      <w:bookmarkStart w:id="32" w:name="lt_pId105"/>
      <w:r>
        <w:rPr>
          <w:lang w:val="en-US" w:eastAsia="ko-KR"/>
        </w:rPr>
        <w:t>时分多址</w:t>
      </w:r>
    </w:p>
    <w:p w14:paraId="29E84042" w14:textId="77777777" w:rsidR="00F02C10" w:rsidRDefault="00F02C10" w:rsidP="00F02C10">
      <w:pPr>
        <w:tabs>
          <w:tab w:val="clear" w:pos="794"/>
          <w:tab w:val="clear" w:pos="1191"/>
          <w:tab w:val="left" w:pos="1418"/>
          <w:tab w:val="left" w:pos="2608"/>
          <w:tab w:val="left" w:pos="3345"/>
        </w:tabs>
        <w:ind w:left="1418" w:hanging="1418"/>
        <w:rPr>
          <w:lang w:val="en-US" w:eastAsia="ko-KR"/>
        </w:rPr>
      </w:pPr>
      <w:r>
        <w:rPr>
          <w:i/>
          <w:lang w:val="en-US" w:eastAsia="ko-KR"/>
        </w:rPr>
        <w:t>C/N</w:t>
      </w:r>
      <w:bookmarkEnd w:id="32"/>
      <w:r>
        <w:rPr>
          <w:lang w:val="en-US" w:eastAsia="ko-KR"/>
        </w:rPr>
        <w:tab/>
      </w:r>
      <w:bookmarkStart w:id="33" w:name="lt_pId106"/>
      <w:r>
        <w:rPr>
          <w:lang w:val="en-US" w:eastAsia="zh-CN"/>
        </w:rPr>
        <w:t>载波噪声比</w:t>
      </w:r>
      <w:r>
        <w:rPr>
          <w:lang w:val="en-US" w:eastAsia="ko-KR"/>
        </w:rPr>
        <w:t xml:space="preserve"> </w:t>
      </w:r>
      <w:r>
        <w:rPr>
          <w:lang w:val="en-US" w:eastAsia="ko-KR"/>
        </w:rPr>
        <w:sym w:font="Symbol" w:char="F067"/>
      </w:r>
      <w:bookmarkEnd w:id="33"/>
    </w:p>
    <w:p w14:paraId="4DF5DEF2"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34" w:name="lt_pId107"/>
      <w:r>
        <w:rPr>
          <w:i/>
          <w:lang w:val="en-US" w:eastAsia="ko-KR"/>
        </w:rPr>
        <w:t>E</w:t>
      </w:r>
      <w:r>
        <w:rPr>
          <w:i/>
          <w:vertAlign w:val="subscript"/>
          <w:lang w:val="en-US" w:eastAsia="ko-KR"/>
        </w:rPr>
        <w:t>s</w:t>
      </w:r>
      <w:r>
        <w:rPr>
          <w:lang w:val="en-US" w:eastAsia="ko-KR"/>
        </w:rPr>
        <w:t>/</w:t>
      </w:r>
      <w:r>
        <w:rPr>
          <w:i/>
          <w:lang w:val="en-US" w:eastAsia="ko-KR"/>
        </w:rPr>
        <w:t>N</w:t>
      </w:r>
      <w:r>
        <w:rPr>
          <w:vertAlign w:val="subscript"/>
          <w:lang w:val="en-US" w:eastAsia="ko-KR"/>
        </w:rPr>
        <w:t>0</w:t>
      </w:r>
      <w:bookmarkEnd w:id="34"/>
      <w:r>
        <w:rPr>
          <w:vertAlign w:val="subscript"/>
          <w:lang w:val="en-US" w:eastAsia="ko-KR"/>
        </w:rPr>
        <w:t xml:space="preserve"> </w:t>
      </w:r>
      <w:r>
        <w:rPr>
          <w:lang w:val="en-US" w:eastAsia="ko-KR"/>
        </w:rPr>
        <w:tab/>
      </w:r>
      <w:r>
        <w:rPr>
          <w:lang w:val="en-US" w:eastAsia="ko-KR"/>
        </w:rPr>
        <w:t>符号能量噪声谱密度比</w:t>
      </w:r>
    </w:p>
    <w:p w14:paraId="6C76C1E1"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35" w:name="lt_pId109"/>
      <w:r>
        <w:rPr>
          <w:lang w:val="en-US" w:eastAsia="ko-KR"/>
        </w:rPr>
        <w:sym w:font="Symbol" w:char="F068"/>
      </w:r>
      <w:bookmarkEnd w:id="35"/>
      <w:r>
        <w:rPr>
          <w:i/>
          <w:lang w:val="en-US" w:eastAsia="ko-KR"/>
        </w:rPr>
        <w:t xml:space="preserve"> </w:t>
      </w:r>
      <w:r>
        <w:rPr>
          <w:i/>
          <w:lang w:val="en-US" w:eastAsia="ko-KR"/>
        </w:rPr>
        <w:tab/>
      </w:r>
      <w:r>
        <w:rPr>
          <w:lang w:val="en-US" w:eastAsia="ko-KR"/>
        </w:rPr>
        <w:t>频谱效率（</w:t>
      </w:r>
      <w:r>
        <w:rPr>
          <w:lang w:val="en-US" w:eastAsia="ko-KR"/>
        </w:rPr>
        <w:t>bit/s/Hz</w:t>
      </w:r>
      <w:r>
        <w:rPr>
          <w:lang w:val="en-US" w:eastAsia="ko-KR"/>
        </w:rPr>
        <w:t>）</w:t>
      </w:r>
    </w:p>
    <w:p w14:paraId="22F8B805" w14:textId="77777777" w:rsidR="00F02C10" w:rsidRDefault="00F02C10" w:rsidP="00F02C10">
      <w:pPr>
        <w:tabs>
          <w:tab w:val="clear" w:pos="794"/>
          <w:tab w:val="clear" w:pos="1191"/>
          <w:tab w:val="left" w:pos="1418"/>
          <w:tab w:val="left" w:pos="2608"/>
          <w:tab w:val="left" w:pos="3345"/>
        </w:tabs>
        <w:ind w:left="1418" w:hanging="1418"/>
        <w:rPr>
          <w:lang w:val="en-US" w:eastAsia="ko-KR"/>
        </w:rPr>
      </w:pPr>
      <w:bookmarkStart w:id="36" w:name="lt_pId111"/>
      <w:r>
        <w:rPr>
          <w:lang w:val="en-US" w:eastAsia="ko-KR"/>
        </w:rPr>
        <w:sym w:font="Symbol" w:char="F066"/>
      </w:r>
      <w:r>
        <w:rPr>
          <w:i/>
          <w:iCs/>
          <w:vertAlign w:val="subscript"/>
          <w:lang w:val="en-US" w:eastAsia="ko-KR"/>
        </w:rPr>
        <w:t>total</w:t>
      </w:r>
      <w:bookmarkEnd w:id="36"/>
      <w:r>
        <w:rPr>
          <w:lang w:val="en-US" w:eastAsia="ko-KR"/>
        </w:rPr>
        <w:tab/>
      </w:r>
      <w:r>
        <w:rPr>
          <w:rFonts w:hint="eastAsia"/>
          <w:lang w:val="en-US" w:eastAsia="zh-CN"/>
        </w:rPr>
        <w:t>降级</w:t>
      </w:r>
      <w:r>
        <w:rPr>
          <w:lang w:val="en-US" w:eastAsia="ko-KR"/>
        </w:rPr>
        <w:t>吞吐量百分比</w:t>
      </w:r>
      <w:bookmarkEnd w:id="5"/>
    </w:p>
    <w:p w14:paraId="3AB86538" w14:textId="77777777" w:rsidR="00F02C10" w:rsidRDefault="00F02C10" w:rsidP="00B55E18">
      <w:pPr>
        <w:pStyle w:val="Headingb"/>
        <w:spacing w:before="360"/>
        <w:rPr>
          <w:lang w:val="en-US" w:eastAsia="zh-CN"/>
        </w:rPr>
      </w:pPr>
      <w:bookmarkStart w:id="37" w:name="lt_pId113"/>
      <w:r>
        <w:rPr>
          <w:lang w:val="en-US" w:eastAsia="zh-CN"/>
        </w:rPr>
        <w:t>相关</w:t>
      </w:r>
      <w:r>
        <w:rPr>
          <w:rFonts w:hint="eastAsia"/>
          <w:lang w:val="en-US" w:eastAsia="zh-CN"/>
        </w:rPr>
        <w:t>的</w:t>
      </w:r>
      <w:r w:rsidR="005A7CD0" w:rsidRPr="005A7CD0">
        <w:rPr>
          <w:lang w:val="en-GB" w:eastAsia="zh-CN"/>
        </w:rPr>
        <w:t>ITU-R</w:t>
      </w:r>
      <w:r>
        <w:rPr>
          <w:lang w:val="en-US" w:eastAsia="zh-CN"/>
        </w:rPr>
        <w:t>建议书</w:t>
      </w:r>
      <w:r w:rsidR="005A7CD0">
        <w:rPr>
          <w:rFonts w:hint="eastAsia"/>
          <w:lang w:val="en-US" w:eastAsia="zh-CN"/>
        </w:rPr>
        <w:t>和</w:t>
      </w:r>
      <w:r>
        <w:rPr>
          <w:lang w:val="en-US" w:eastAsia="zh-CN"/>
        </w:rPr>
        <w:t>报告</w:t>
      </w:r>
    </w:p>
    <w:p w14:paraId="4F0FE12C" w14:textId="0A200053" w:rsidR="00F02C10" w:rsidRPr="00E37664" w:rsidRDefault="00F02C10" w:rsidP="00F02C10">
      <w:pPr>
        <w:pStyle w:val="Headingb"/>
        <w:ind w:left="3684" w:hangingChars="1535" w:hanging="3684"/>
        <w:rPr>
          <w:b w:val="0"/>
          <w:bCs/>
          <w:szCs w:val="24"/>
          <w:lang w:eastAsia="zh-CN"/>
        </w:rPr>
      </w:pPr>
      <w:r w:rsidRPr="00E37664">
        <w:rPr>
          <w:b w:val="0"/>
          <w:bCs/>
          <w:szCs w:val="24"/>
          <w:lang w:val="en-US" w:eastAsia="ko-KR"/>
        </w:rPr>
        <w:t>ITU-R S.614-4</w:t>
      </w:r>
      <w:r w:rsidRPr="00E37664">
        <w:rPr>
          <w:b w:val="0"/>
          <w:bCs/>
          <w:szCs w:val="24"/>
          <w:lang w:val="en-US" w:eastAsia="zh-CN"/>
        </w:rPr>
        <w:t>建议书</w:t>
      </w:r>
      <w:r w:rsidRPr="00E37664">
        <w:rPr>
          <w:szCs w:val="24"/>
          <w:lang w:val="en-US" w:eastAsia="zh-CN"/>
        </w:rPr>
        <w:tab/>
      </w:r>
      <w:r w:rsidRPr="00E37664">
        <w:rPr>
          <w:b w:val="0"/>
          <w:bCs/>
          <w:szCs w:val="24"/>
          <w:lang w:eastAsia="zh-CN"/>
        </w:rPr>
        <w:t>在综合业务数字网络中形成国际连接的一部分时，在</w:t>
      </w:r>
      <w:r w:rsidR="009D509F">
        <w:rPr>
          <w:b w:val="0"/>
          <w:bCs/>
          <w:szCs w:val="24"/>
          <w:lang w:eastAsia="zh-CN"/>
        </w:rPr>
        <w:br/>
      </w:r>
      <w:r w:rsidRPr="00E37664">
        <w:rPr>
          <w:b w:val="0"/>
          <w:bCs/>
          <w:szCs w:val="24"/>
          <w:lang w:eastAsia="zh-CN"/>
        </w:rPr>
        <w:t>15 GHz</w:t>
      </w:r>
      <w:r w:rsidRPr="00E37664">
        <w:rPr>
          <w:b w:val="0"/>
          <w:bCs/>
          <w:szCs w:val="24"/>
          <w:lang w:eastAsia="zh-CN"/>
        </w:rPr>
        <w:t>以下工作的卫星固定业务中的卫星假设参考数字路径的允许</w:t>
      </w:r>
      <w:r w:rsidRPr="00E37664">
        <w:rPr>
          <w:rFonts w:hint="eastAsia"/>
          <w:b w:val="0"/>
          <w:bCs/>
          <w:szCs w:val="24"/>
          <w:lang w:eastAsia="zh-CN"/>
        </w:rPr>
        <w:t>误码性能</w:t>
      </w:r>
    </w:p>
    <w:p w14:paraId="2F3E27EE" w14:textId="77777777" w:rsidR="00F02C10" w:rsidRPr="00E37664" w:rsidRDefault="00F02C10" w:rsidP="00F02C10">
      <w:pPr>
        <w:pStyle w:val="Headingb"/>
        <w:ind w:left="3684" w:hangingChars="1535" w:hanging="3684"/>
        <w:rPr>
          <w:b w:val="0"/>
          <w:bCs/>
          <w:szCs w:val="24"/>
          <w:lang w:val="en-US" w:eastAsia="zh-CN"/>
        </w:rPr>
      </w:pPr>
      <w:r w:rsidRPr="00E37664">
        <w:rPr>
          <w:b w:val="0"/>
          <w:bCs/>
          <w:szCs w:val="24"/>
          <w:lang w:val="en-US" w:eastAsia="zh-CN"/>
        </w:rPr>
        <w:t>ITU-R S.1061-1</w:t>
      </w:r>
      <w:r w:rsidRPr="00E37664">
        <w:rPr>
          <w:b w:val="0"/>
          <w:bCs/>
          <w:szCs w:val="24"/>
          <w:lang w:val="en-US" w:eastAsia="zh-CN"/>
        </w:rPr>
        <w:t>建议书</w:t>
      </w:r>
      <w:r w:rsidRPr="00E37664">
        <w:rPr>
          <w:szCs w:val="24"/>
          <w:lang w:val="en-US" w:eastAsia="zh-CN"/>
        </w:rPr>
        <w:tab/>
      </w:r>
      <w:r w:rsidRPr="00E37664">
        <w:rPr>
          <w:b w:val="0"/>
          <w:bCs/>
          <w:szCs w:val="24"/>
          <w:lang w:eastAsia="zh-CN"/>
        </w:rPr>
        <w:t>衰落对抗策略和技术在卫星固定业务中的使用</w:t>
      </w:r>
    </w:p>
    <w:p w14:paraId="7E8EB238" w14:textId="77777777" w:rsidR="00F02C10" w:rsidRPr="00E37664" w:rsidRDefault="00F02C10" w:rsidP="00F02C10">
      <w:pPr>
        <w:pStyle w:val="Headingb"/>
        <w:tabs>
          <w:tab w:val="left" w:pos="3686"/>
          <w:tab w:val="left" w:pos="3828"/>
        </w:tabs>
        <w:ind w:left="3684" w:hangingChars="1535" w:hanging="3684"/>
        <w:rPr>
          <w:b w:val="0"/>
          <w:bCs/>
          <w:szCs w:val="24"/>
          <w:lang w:val="en-US" w:eastAsia="zh-CN"/>
        </w:rPr>
      </w:pPr>
      <w:r w:rsidRPr="00E37664">
        <w:rPr>
          <w:b w:val="0"/>
          <w:bCs/>
          <w:szCs w:val="24"/>
          <w:lang w:val="en-US" w:eastAsia="zh-CN"/>
        </w:rPr>
        <w:t>ITU-R S.1062-4</w:t>
      </w:r>
      <w:r w:rsidRPr="00E37664">
        <w:rPr>
          <w:b w:val="0"/>
          <w:bCs/>
          <w:szCs w:val="24"/>
          <w:lang w:val="en-US" w:eastAsia="zh-CN"/>
        </w:rPr>
        <w:t>建议书</w:t>
      </w:r>
      <w:r w:rsidRPr="00E37664">
        <w:rPr>
          <w:szCs w:val="24"/>
          <w:lang w:val="en-US" w:eastAsia="zh-CN"/>
        </w:rPr>
        <w:tab/>
      </w:r>
      <w:r w:rsidRPr="00E37664">
        <w:rPr>
          <w:b w:val="0"/>
          <w:bCs/>
          <w:szCs w:val="24"/>
          <w:lang w:eastAsia="zh-CN"/>
        </w:rPr>
        <w:t>工作在</w:t>
      </w:r>
      <w:r w:rsidRPr="00E37664">
        <w:rPr>
          <w:b w:val="0"/>
          <w:bCs/>
          <w:szCs w:val="24"/>
          <w:lang w:val="en-US" w:eastAsia="zh-CN"/>
        </w:rPr>
        <w:t>15 GHz</w:t>
      </w:r>
      <w:r w:rsidRPr="00E37664">
        <w:rPr>
          <w:b w:val="0"/>
          <w:bCs/>
          <w:szCs w:val="24"/>
          <w:lang w:eastAsia="zh-CN"/>
        </w:rPr>
        <w:t>以下的卫星假设参考数字路径的允许</w:t>
      </w:r>
      <w:r w:rsidRPr="00E37664">
        <w:rPr>
          <w:rFonts w:hint="eastAsia"/>
          <w:b w:val="0"/>
          <w:bCs/>
          <w:szCs w:val="24"/>
          <w:lang w:eastAsia="zh-CN"/>
        </w:rPr>
        <w:t>误</w:t>
      </w:r>
      <w:bookmarkStart w:id="38" w:name="OLE_LINK184"/>
      <w:bookmarkStart w:id="39" w:name="OLE_LINK183"/>
      <w:r w:rsidRPr="00E37664">
        <w:rPr>
          <w:rFonts w:hint="eastAsia"/>
          <w:b w:val="0"/>
          <w:bCs/>
          <w:szCs w:val="24"/>
          <w:lang w:eastAsia="zh-CN"/>
        </w:rPr>
        <w:t>码</w:t>
      </w:r>
      <w:bookmarkEnd w:id="38"/>
      <w:bookmarkEnd w:id="39"/>
      <w:r w:rsidRPr="00E37664">
        <w:rPr>
          <w:rFonts w:hint="eastAsia"/>
          <w:b w:val="0"/>
          <w:bCs/>
          <w:szCs w:val="24"/>
          <w:lang w:eastAsia="zh-CN"/>
        </w:rPr>
        <w:t>性能</w:t>
      </w:r>
    </w:p>
    <w:p w14:paraId="4358099A" w14:textId="77777777" w:rsidR="00F02C10" w:rsidRPr="00E37664" w:rsidRDefault="00F02C10" w:rsidP="00E37664">
      <w:pPr>
        <w:pStyle w:val="Reftext"/>
        <w:ind w:left="3686" w:hanging="3686"/>
        <w:rPr>
          <w:bCs/>
          <w:iCs/>
          <w:sz w:val="24"/>
          <w:szCs w:val="24"/>
          <w:lang w:val="en-US" w:eastAsia="ko-KR"/>
        </w:rPr>
      </w:pPr>
      <w:bookmarkStart w:id="40" w:name="lt_pId122"/>
      <w:bookmarkEnd w:id="37"/>
      <w:r w:rsidRPr="00E37664">
        <w:rPr>
          <w:bCs/>
          <w:sz w:val="24"/>
          <w:szCs w:val="24"/>
          <w:lang w:val="en-US" w:eastAsia="ko-KR"/>
        </w:rPr>
        <w:t>ITU-R S.1878-0</w:t>
      </w:r>
      <w:bookmarkEnd w:id="40"/>
      <w:r w:rsidRPr="00E37664">
        <w:rPr>
          <w:bCs/>
          <w:sz w:val="24"/>
          <w:szCs w:val="24"/>
          <w:lang w:val="en-US" w:eastAsia="zh-CN"/>
        </w:rPr>
        <w:t>建议书</w:t>
      </w:r>
      <w:bookmarkStart w:id="41" w:name="lt_pId124"/>
      <w:r w:rsidRPr="00E37664">
        <w:rPr>
          <w:bCs/>
          <w:sz w:val="24"/>
          <w:szCs w:val="24"/>
          <w:lang w:val="en-US" w:eastAsia="zh-CN"/>
        </w:rPr>
        <w:tab/>
      </w:r>
      <w:r w:rsidRPr="00E37664">
        <w:rPr>
          <w:bCs/>
          <w:iCs/>
          <w:sz w:val="24"/>
          <w:szCs w:val="24"/>
          <w:lang w:val="en-US" w:eastAsia="ko-KR"/>
        </w:rPr>
        <w:t>卫星系统的多载波传输技术</w:t>
      </w:r>
    </w:p>
    <w:p w14:paraId="23752B25" w14:textId="77777777" w:rsidR="00F02C10" w:rsidRPr="009D509F" w:rsidRDefault="00F02C10" w:rsidP="00E37664">
      <w:pPr>
        <w:pStyle w:val="Reftext"/>
        <w:ind w:left="3686" w:hanging="3686"/>
        <w:rPr>
          <w:bCs/>
          <w:sz w:val="24"/>
          <w:szCs w:val="24"/>
          <w:highlight w:val="yellow"/>
          <w:lang w:val="en-US" w:eastAsia="ko-KR"/>
        </w:rPr>
      </w:pPr>
      <w:r w:rsidRPr="00E37664">
        <w:rPr>
          <w:bCs/>
          <w:sz w:val="24"/>
          <w:szCs w:val="24"/>
          <w:lang w:val="en-US" w:eastAsia="ko-KR"/>
        </w:rPr>
        <w:t>ITU-R S.2099-0</w:t>
      </w:r>
      <w:bookmarkEnd w:id="41"/>
      <w:r w:rsidRPr="00E37664">
        <w:rPr>
          <w:bCs/>
          <w:sz w:val="24"/>
          <w:szCs w:val="24"/>
          <w:lang w:val="en-US" w:eastAsia="zh-CN"/>
        </w:rPr>
        <w:t>建议书</w:t>
      </w:r>
      <w:bookmarkStart w:id="42" w:name="OLE_LINK4"/>
      <w:bookmarkStart w:id="43" w:name="OLE_LINK5"/>
      <w:r w:rsidRPr="00E37664">
        <w:rPr>
          <w:sz w:val="24"/>
          <w:szCs w:val="24"/>
          <w:lang w:val="en-US" w:eastAsia="ko-KR"/>
        </w:rPr>
        <w:tab/>
      </w:r>
      <w:r w:rsidRPr="00E37664">
        <w:rPr>
          <w:bCs/>
          <w:sz w:val="24"/>
          <w:szCs w:val="24"/>
          <w:lang w:val="en-US" w:eastAsia="zh-CN"/>
        </w:rPr>
        <w:t>可允许的卫星</w:t>
      </w:r>
      <w:r w:rsidRPr="00E37664">
        <w:rPr>
          <w:rFonts w:hint="eastAsia"/>
          <w:bCs/>
          <w:sz w:val="24"/>
          <w:szCs w:val="24"/>
          <w:lang w:val="en-US" w:eastAsia="zh-CN"/>
        </w:rPr>
        <w:t>假设</w:t>
      </w:r>
      <w:r w:rsidRPr="00E37664">
        <w:rPr>
          <w:bCs/>
          <w:sz w:val="24"/>
          <w:szCs w:val="24"/>
          <w:lang w:val="en-US" w:eastAsia="zh-CN"/>
        </w:rPr>
        <w:t>参考数字路径的短期误码性能</w:t>
      </w:r>
      <w:r w:rsidRPr="009D509F">
        <w:rPr>
          <w:bCs/>
          <w:sz w:val="24"/>
          <w:szCs w:val="24"/>
          <w:lang w:val="en-US" w:eastAsia="zh-CN"/>
        </w:rPr>
        <w:t>目标</w:t>
      </w:r>
      <w:bookmarkEnd w:id="42"/>
      <w:bookmarkEnd w:id="43"/>
    </w:p>
    <w:p w14:paraId="6104E7E2" w14:textId="77777777" w:rsidR="00F02C10" w:rsidRPr="009D509F" w:rsidRDefault="00F02C10" w:rsidP="00E37664">
      <w:pPr>
        <w:pStyle w:val="Reftext"/>
        <w:tabs>
          <w:tab w:val="clear" w:pos="1985"/>
        </w:tabs>
        <w:ind w:left="3686" w:hanging="3686"/>
        <w:rPr>
          <w:bCs/>
          <w:sz w:val="24"/>
          <w:szCs w:val="24"/>
          <w:lang w:val="en-US" w:eastAsia="zh-CN"/>
        </w:rPr>
      </w:pPr>
      <w:bookmarkStart w:id="44" w:name="lt_pId126"/>
      <w:r w:rsidRPr="009D509F">
        <w:rPr>
          <w:bCs/>
          <w:sz w:val="24"/>
          <w:szCs w:val="24"/>
          <w:lang w:val="en-US" w:eastAsia="ko-KR"/>
        </w:rPr>
        <w:t>ITU-R S.2173-1</w:t>
      </w:r>
      <w:bookmarkEnd w:id="44"/>
      <w:r w:rsidRPr="009D509F">
        <w:rPr>
          <w:bCs/>
          <w:sz w:val="24"/>
          <w:szCs w:val="24"/>
          <w:lang w:val="en-US" w:eastAsia="zh-CN"/>
        </w:rPr>
        <w:t>报告</w:t>
      </w:r>
      <w:bookmarkStart w:id="45" w:name="lt_pId127"/>
      <w:r w:rsidRPr="009D509F">
        <w:rPr>
          <w:sz w:val="24"/>
          <w:szCs w:val="24"/>
          <w:lang w:val="en-US" w:eastAsia="ko-KR"/>
        </w:rPr>
        <w:tab/>
      </w:r>
      <w:r w:rsidRPr="009D509F">
        <w:rPr>
          <w:bCs/>
          <w:sz w:val="24"/>
          <w:szCs w:val="24"/>
          <w:lang w:val="en-US" w:eastAsia="zh-CN"/>
        </w:rPr>
        <w:t>卫星系统的多载波传输技术</w:t>
      </w:r>
      <w:bookmarkEnd w:id="45"/>
    </w:p>
    <w:p w14:paraId="1440A0D8" w14:textId="77777777" w:rsidR="005A7CD0" w:rsidRPr="00E37664" w:rsidRDefault="005A7CD0" w:rsidP="005A7CD0">
      <w:pPr>
        <w:pStyle w:val="Headingb"/>
        <w:tabs>
          <w:tab w:val="clear" w:pos="1985"/>
          <w:tab w:val="left" w:pos="3686"/>
        </w:tabs>
        <w:ind w:left="3684" w:hangingChars="1535" w:hanging="3684"/>
        <w:rPr>
          <w:b w:val="0"/>
          <w:bCs/>
          <w:szCs w:val="24"/>
          <w:lang w:eastAsia="zh-CN"/>
        </w:rPr>
      </w:pPr>
      <w:r w:rsidRPr="009D509F">
        <w:rPr>
          <w:b w:val="0"/>
          <w:bCs/>
          <w:szCs w:val="24"/>
          <w:lang w:val="en-US" w:eastAsia="zh-CN"/>
        </w:rPr>
        <w:t>ITU-T G.826</w:t>
      </w:r>
      <w:r w:rsidRPr="009D509F">
        <w:rPr>
          <w:b w:val="0"/>
          <w:bCs/>
          <w:szCs w:val="24"/>
          <w:lang w:val="en-US" w:eastAsia="zh-CN"/>
        </w:rPr>
        <w:t>建议书</w:t>
      </w:r>
      <w:r w:rsidRPr="009D509F">
        <w:rPr>
          <w:b w:val="0"/>
          <w:bCs/>
          <w:szCs w:val="24"/>
          <w:lang w:val="en-US" w:eastAsia="zh-CN"/>
        </w:rPr>
        <w:tab/>
      </w:r>
      <w:r w:rsidRPr="009D509F">
        <w:rPr>
          <w:b w:val="0"/>
          <w:bCs/>
          <w:szCs w:val="24"/>
          <w:lang w:eastAsia="zh-CN"/>
        </w:rPr>
        <w:t>国际、恒定比特率数字</w:t>
      </w:r>
      <w:r w:rsidRPr="009D509F">
        <w:rPr>
          <w:rFonts w:hint="eastAsia"/>
          <w:b w:val="0"/>
          <w:bCs/>
          <w:szCs w:val="24"/>
          <w:lang w:eastAsia="zh-CN"/>
        </w:rPr>
        <w:t>路径</w:t>
      </w:r>
      <w:r w:rsidRPr="009D509F">
        <w:rPr>
          <w:b w:val="0"/>
          <w:bCs/>
          <w:szCs w:val="24"/>
          <w:lang w:eastAsia="zh-CN"/>
        </w:rPr>
        <w:t>和连接的端到端</w:t>
      </w:r>
      <w:r w:rsidRPr="009D509F">
        <w:rPr>
          <w:rFonts w:hint="eastAsia"/>
          <w:b w:val="0"/>
          <w:bCs/>
          <w:szCs w:val="24"/>
          <w:lang w:eastAsia="zh-CN"/>
        </w:rPr>
        <w:t>误码</w:t>
      </w:r>
      <w:r w:rsidRPr="009D509F">
        <w:rPr>
          <w:b w:val="0"/>
          <w:bCs/>
          <w:szCs w:val="24"/>
          <w:lang w:eastAsia="zh-CN"/>
        </w:rPr>
        <w:t>性能</w:t>
      </w:r>
      <w:r w:rsidRPr="00E37664">
        <w:rPr>
          <w:b w:val="0"/>
          <w:bCs/>
          <w:szCs w:val="24"/>
          <w:lang w:eastAsia="zh-CN"/>
        </w:rPr>
        <w:t>参数和目标</w:t>
      </w:r>
    </w:p>
    <w:p w14:paraId="0E674CD9" w14:textId="77777777" w:rsidR="00F02C10" w:rsidRDefault="00F02C10" w:rsidP="00B55E18">
      <w:pPr>
        <w:pStyle w:val="Normalaftertitle"/>
        <w:spacing w:before="360"/>
        <w:rPr>
          <w:lang w:val="en-US" w:eastAsia="zh-CN"/>
        </w:rPr>
      </w:pPr>
      <w:r>
        <w:rPr>
          <w:lang w:eastAsia="zh-CN"/>
        </w:rPr>
        <w:t>国际电联无线电通信全会</w:t>
      </w:r>
      <w:r>
        <w:rPr>
          <w:rFonts w:hint="eastAsia"/>
          <w:lang w:eastAsia="zh-CN"/>
        </w:rPr>
        <w:t>，</w:t>
      </w:r>
    </w:p>
    <w:p w14:paraId="2BFBD429" w14:textId="77777777" w:rsidR="00F02C10" w:rsidRPr="0029454F" w:rsidRDefault="00F02C10" w:rsidP="00F02C10">
      <w:pPr>
        <w:pStyle w:val="Call"/>
        <w:rPr>
          <w:rFonts w:ascii="STKaiti" w:eastAsia="STKaiti" w:hAnsi="STKaiti" w:cstheme="minorBidi"/>
          <w:i w:val="0"/>
          <w:kern w:val="2"/>
          <w:szCs w:val="22"/>
          <w:lang w:val="en-US" w:eastAsia="zh-CN"/>
        </w:rPr>
      </w:pPr>
      <w:r w:rsidRPr="0029454F">
        <w:rPr>
          <w:rFonts w:ascii="STKaiti" w:eastAsia="STKaiti" w:hAnsi="STKaiti" w:cstheme="minorBidi" w:hint="eastAsia"/>
          <w:i w:val="0"/>
          <w:kern w:val="2"/>
          <w:szCs w:val="22"/>
          <w:lang w:val="en-US" w:eastAsia="zh-CN"/>
        </w:rPr>
        <w:t>考虑到</w:t>
      </w:r>
    </w:p>
    <w:p w14:paraId="7706ECA0" w14:textId="77777777" w:rsidR="00F02C10" w:rsidRDefault="00F02C10" w:rsidP="00F02C10">
      <w:pPr>
        <w:rPr>
          <w:lang w:val="en-US" w:eastAsia="zh-CN"/>
        </w:rPr>
      </w:pPr>
      <w:bookmarkStart w:id="46" w:name="lt_pId130"/>
      <w:r>
        <w:rPr>
          <w:i/>
          <w:iCs/>
          <w:lang w:val="en-US" w:eastAsia="zh-CN"/>
        </w:rPr>
        <w:t>a)</w:t>
      </w:r>
      <w:bookmarkEnd w:id="46"/>
      <w:r>
        <w:rPr>
          <w:lang w:val="en-US" w:eastAsia="zh-CN"/>
        </w:rPr>
        <w:tab/>
        <w:t>ACM</w:t>
      </w:r>
      <w:r>
        <w:rPr>
          <w:lang w:val="en-US" w:eastAsia="zh-CN"/>
        </w:rPr>
        <w:t>和功放线性</w:t>
      </w:r>
      <w:r>
        <w:rPr>
          <w:rFonts w:hint="eastAsia"/>
          <w:lang w:val="en-US" w:eastAsia="zh-CN"/>
        </w:rPr>
        <w:t>化</w:t>
      </w:r>
      <w:r>
        <w:rPr>
          <w:lang w:val="en-US" w:eastAsia="zh-CN"/>
        </w:rPr>
        <w:t>的采用提高了卫星的效率和传输性能</w:t>
      </w:r>
      <w:r>
        <w:rPr>
          <w:rFonts w:hint="eastAsia"/>
          <w:lang w:val="en-US" w:eastAsia="zh-CN"/>
        </w:rPr>
        <w:t>；</w:t>
      </w:r>
    </w:p>
    <w:p w14:paraId="5FB0BE1E" w14:textId="77777777" w:rsidR="00F02C10" w:rsidRDefault="00F02C10" w:rsidP="00F02C10">
      <w:pPr>
        <w:rPr>
          <w:lang w:val="en-US" w:eastAsia="zh-CN"/>
        </w:rPr>
      </w:pPr>
      <w:bookmarkStart w:id="47" w:name="lt_pId132"/>
      <w:r>
        <w:rPr>
          <w:i/>
          <w:iCs/>
          <w:lang w:val="en-US" w:eastAsia="zh-CN"/>
        </w:rPr>
        <w:t>b)</w:t>
      </w:r>
      <w:bookmarkEnd w:id="47"/>
      <w:r>
        <w:rPr>
          <w:lang w:val="en-US" w:eastAsia="zh-CN"/>
        </w:rPr>
        <w:tab/>
      </w:r>
      <w:r>
        <w:rPr>
          <w:lang w:val="en-US" w:eastAsia="zh-CN"/>
        </w:rPr>
        <w:t>利用</w:t>
      </w:r>
      <w:r>
        <w:rPr>
          <w:lang w:val="en-US" w:eastAsia="zh-CN"/>
        </w:rPr>
        <w:t>ACM</w:t>
      </w:r>
      <w:r>
        <w:rPr>
          <w:lang w:val="en-US" w:eastAsia="zh-CN"/>
        </w:rPr>
        <w:t>技术的卫星系统将通过降低总吞吐量来适应</w:t>
      </w:r>
      <w:r>
        <w:rPr>
          <w:rFonts w:hint="eastAsia"/>
          <w:lang w:val="en-US" w:eastAsia="zh-CN"/>
        </w:rPr>
        <w:t>降级</w:t>
      </w:r>
      <w:r>
        <w:rPr>
          <w:lang w:val="en-US" w:eastAsia="zh-CN"/>
        </w:rPr>
        <w:t>的情况，因此不再提供恒定比特率服务；</w:t>
      </w:r>
    </w:p>
    <w:p w14:paraId="1A7A78D1" w14:textId="77777777" w:rsidR="00F02C10" w:rsidRDefault="00F02C10" w:rsidP="00F02C10">
      <w:pPr>
        <w:rPr>
          <w:lang w:val="en-US" w:eastAsia="zh-CN"/>
        </w:rPr>
      </w:pPr>
      <w:bookmarkStart w:id="48" w:name="lt_pId134"/>
      <w:r>
        <w:rPr>
          <w:i/>
          <w:iCs/>
          <w:lang w:val="en-US" w:eastAsia="zh-CN"/>
        </w:rPr>
        <w:t>c)</w:t>
      </w:r>
      <w:bookmarkEnd w:id="48"/>
      <w:r>
        <w:rPr>
          <w:lang w:val="en-US" w:eastAsia="zh-CN"/>
        </w:rPr>
        <w:tab/>
      </w:r>
      <w:r>
        <w:rPr>
          <w:lang w:val="en-US" w:eastAsia="zh-CN"/>
        </w:rPr>
        <w:t>卫星链路性能必须足以符合总体端到端性能目标和终端用户的要求；</w:t>
      </w:r>
    </w:p>
    <w:p w14:paraId="67799D53" w14:textId="77777777" w:rsidR="00F02C10" w:rsidRDefault="00F02C10" w:rsidP="00F02C10">
      <w:pPr>
        <w:rPr>
          <w:lang w:eastAsia="zh-CN"/>
        </w:rPr>
      </w:pPr>
      <w:bookmarkStart w:id="49" w:name="lt_pId136"/>
      <w:r>
        <w:rPr>
          <w:i/>
          <w:iCs/>
          <w:lang w:val="en-US" w:eastAsia="zh-CN"/>
        </w:rPr>
        <w:t>d)</w:t>
      </w:r>
      <w:bookmarkEnd w:id="49"/>
      <w:r>
        <w:rPr>
          <w:i/>
          <w:iCs/>
          <w:lang w:val="en-US" w:eastAsia="zh-CN"/>
        </w:rPr>
        <w:tab/>
      </w:r>
      <w:r>
        <w:rPr>
          <w:lang w:eastAsia="zh-CN"/>
        </w:rPr>
        <w:t>在定义</w:t>
      </w:r>
      <w:r>
        <w:rPr>
          <w:rFonts w:hint="eastAsia"/>
          <w:lang w:eastAsia="zh-CN"/>
        </w:rPr>
        <w:t>误码性能</w:t>
      </w:r>
      <w:r>
        <w:rPr>
          <w:lang w:eastAsia="zh-CN"/>
        </w:rPr>
        <w:t>标准时，必须考虑所有可预见的引起误差的机制，尤其是时变传播条件和干扰，</w:t>
      </w:r>
    </w:p>
    <w:p w14:paraId="3F956A38" w14:textId="77777777" w:rsidR="00F02C10" w:rsidRPr="0029454F" w:rsidRDefault="00F02C10" w:rsidP="00F02C10">
      <w:pPr>
        <w:pStyle w:val="Call"/>
        <w:rPr>
          <w:rFonts w:ascii="STKaiti" w:eastAsia="STKaiti" w:hAnsi="STKaiti" w:cstheme="minorBidi"/>
          <w:i w:val="0"/>
          <w:kern w:val="2"/>
          <w:szCs w:val="22"/>
          <w:lang w:val="en-US" w:eastAsia="zh-CN"/>
        </w:rPr>
      </w:pPr>
      <w:r w:rsidRPr="0029454F">
        <w:rPr>
          <w:rFonts w:ascii="STKaiti" w:eastAsia="STKaiti" w:hAnsi="STKaiti" w:cstheme="minorBidi"/>
          <w:i w:val="0"/>
          <w:kern w:val="2"/>
          <w:szCs w:val="22"/>
          <w:lang w:val="en-US" w:eastAsia="zh-CN"/>
        </w:rPr>
        <w:t>注意到</w:t>
      </w:r>
    </w:p>
    <w:p w14:paraId="6218C3DA" w14:textId="77777777" w:rsidR="00F02C10" w:rsidRPr="00B55E18" w:rsidRDefault="00F02C10" w:rsidP="00F02C10">
      <w:pPr>
        <w:rPr>
          <w:b/>
          <w:sz w:val="22"/>
          <w:highlight w:val="yellow"/>
          <w:lang w:val="en-US" w:eastAsia="zh-CN"/>
        </w:rPr>
      </w:pPr>
      <w:bookmarkStart w:id="50" w:name="lt_pId139"/>
      <w:r>
        <w:rPr>
          <w:i/>
          <w:lang w:val="en-US" w:eastAsia="ko-KR"/>
        </w:rPr>
        <w:t>a)</w:t>
      </w:r>
      <w:bookmarkEnd w:id="50"/>
      <w:r>
        <w:rPr>
          <w:lang w:val="en-US" w:eastAsia="ko-KR"/>
        </w:rPr>
        <w:tab/>
      </w:r>
      <w:r>
        <w:rPr>
          <w:lang w:val="en-US" w:eastAsia="zh-CN"/>
        </w:rPr>
        <w:t>ITU</w:t>
      </w:r>
      <w:r>
        <w:rPr>
          <w:lang w:val="en-US" w:eastAsia="zh-CN"/>
        </w:rPr>
        <w:noBreakHyphen/>
        <w:t>R S.614</w:t>
      </w:r>
      <w:r>
        <w:rPr>
          <w:lang w:val="en-US" w:eastAsia="zh-CN"/>
        </w:rPr>
        <w:t>和</w:t>
      </w:r>
      <w:r>
        <w:rPr>
          <w:lang w:val="en-US" w:eastAsia="zh-CN"/>
        </w:rPr>
        <w:t>ITU-R S.1062</w:t>
      </w:r>
      <w:r>
        <w:rPr>
          <w:lang w:val="en-US" w:eastAsia="zh-CN"/>
        </w:rPr>
        <w:t>建议书规定了长期误码性能目标；</w:t>
      </w:r>
    </w:p>
    <w:p w14:paraId="6B1E7668" w14:textId="77777777" w:rsidR="00F02C10" w:rsidRDefault="00F02C10" w:rsidP="00F02C10">
      <w:pPr>
        <w:rPr>
          <w:lang w:val="en-US" w:eastAsia="zh-CN"/>
        </w:rPr>
      </w:pPr>
      <w:bookmarkStart w:id="51" w:name="lt_pId141"/>
      <w:r>
        <w:rPr>
          <w:i/>
          <w:lang w:val="en-US" w:eastAsia="zh-CN"/>
        </w:rPr>
        <w:t>b)</w:t>
      </w:r>
      <w:bookmarkEnd w:id="51"/>
      <w:r>
        <w:rPr>
          <w:lang w:val="en-US" w:eastAsia="zh-CN"/>
        </w:rPr>
        <w:tab/>
      </w:r>
      <w:bookmarkStart w:id="52" w:name="lt_pId143"/>
      <w:r>
        <w:rPr>
          <w:lang w:val="en-US" w:eastAsia="ko-KR"/>
        </w:rPr>
        <w:t>ITU-R S.2099</w:t>
      </w:r>
      <w:r>
        <w:rPr>
          <w:lang w:val="en-US" w:eastAsia="ko-KR"/>
        </w:rPr>
        <w:t>建议</w:t>
      </w:r>
      <w:r>
        <w:rPr>
          <w:lang w:val="en-US" w:eastAsia="zh-CN"/>
        </w:rPr>
        <w:t>书规定</w:t>
      </w:r>
      <w:r>
        <w:rPr>
          <w:lang w:val="en-US" w:eastAsia="ko-KR"/>
        </w:rPr>
        <w:t>了卫星通信中短期</w:t>
      </w:r>
      <w:r>
        <w:rPr>
          <w:rFonts w:hint="eastAsia"/>
          <w:lang w:val="en-US" w:eastAsia="zh-CN"/>
        </w:rPr>
        <w:t>的</w:t>
      </w:r>
      <w:r>
        <w:rPr>
          <w:lang w:val="en-US" w:eastAsia="ko-KR"/>
        </w:rPr>
        <w:t>定义和关于短期</w:t>
      </w:r>
      <w:r>
        <w:rPr>
          <w:lang w:val="en-US" w:eastAsia="zh-CN"/>
        </w:rPr>
        <w:t>性能</w:t>
      </w:r>
      <w:r>
        <w:rPr>
          <w:lang w:val="en-US" w:eastAsia="ko-KR"/>
        </w:rPr>
        <w:t>目标的信息</w:t>
      </w:r>
      <w:r>
        <w:rPr>
          <w:lang w:val="en-US" w:eastAsia="zh-CN"/>
        </w:rPr>
        <w:t>；</w:t>
      </w:r>
    </w:p>
    <w:p w14:paraId="0AB1696C" w14:textId="77777777" w:rsidR="00F02C10" w:rsidRDefault="00F02C10" w:rsidP="00F02C10">
      <w:pPr>
        <w:rPr>
          <w:lang w:val="en-US" w:eastAsia="zh-CN"/>
        </w:rPr>
      </w:pPr>
      <w:r>
        <w:rPr>
          <w:i/>
          <w:lang w:val="en-US" w:eastAsia="ko-KR"/>
        </w:rPr>
        <w:t>c</w:t>
      </w:r>
      <w:r>
        <w:rPr>
          <w:i/>
          <w:lang w:val="en-US" w:eastAsia="zh-CN"/>
        </w:rPr>
        <w:t>)</w:t>
      </w:r>
      <w:bookmarkEnd w:id="52"/>
      <w:r>
        <w:rPr>
          <w:lang w:val="en-US" w:eastAsia="zh-CN"/>
        </w:rPr>
        <w:tab/>
      </w:r>
      <w:r>
        <w:rPr>
          <w:lang w:val="en-US" w:eastAsia="ko-KR"/>
        </w:rPr>
        <w:t>ITU-R S.1061</w:t>
      </w:r>
      <w:r>
        <w:rPr>
          <w:lang w:val="en-US" w:eastAsia="zh-CN"/>
        </w:rPr>
        <w:t>建议书、</w:t>
      </w:r>
      <w:r>
        <w:rPr>
          <w:lang w:val="en-US" w:eastAsia="zh-CN"/>
        </w:rPr>
        <w:t>ITU-R S.1878</w:t>
      </w:r>
      <w:r>
        <w:rPr>
          <w:lang w:val="en-US" w:eastAsia="zh-CN"/>
        </w:rPr>
        <w:t>建议书和</w:t>
      </w:r>
      <w:r>
        <w:rPr>
          <w:lang w:val="en-US" w:eastAsia="zh-CN"/>
        </w:rPr>
        <w:t>ITU-R S.2173</w:t>
      </w:r>
      <w:r>
        <w:rPr>
          <w:lang w:val="en-US" w:eastAsia="zh-CN"/>
        </w:rPr>
        <w:t>报告规定了可用于抵消时变衰减的自适应传输和功率控制技术的信息；</w:t>
      </w:r>
    </w:p>
    <w:p w14:paraId="53260E9A" w14:textId="77777777" w:rsidR="00F02C10" w:rsidRDefault="00F02C10" w:rsidP="00F02C10">
      <w:pPr>
        <w:tabs>
          <w:tab w:val="clear" w:pos="1588"/>
          <w:tab w:val="clear" w:pos="1985"/>
          <w:tab w:val="left" w:pos="2349"/>
        </w:tabs>
        <w:rPr>
          <w:lang w:val="en-US" w:eastAsia="zh-CN"/>
        </w:rPr>
      </w:pPr>
      <w:bookmarkStart w:id="53" w:name="lt_pId145"/>
      <w:r>
        <w:rPr>
          <w:i/>
          <w:lang w:val="en-US" w:eastAsia="ko-KR"/>
        </w:rPr>
        <w:t>d</w:t>
      </w:r>
      <w:r>
        <w:rPr>
          <w:i/>
          <w:lang w:val="en-US" w:eastAsia="zh-CN"/>
        </w:rPr>
        <w:t>)</w:t>
      </w:r>
      <w:bookmarkEnd w:id="53"/>
      <w:r>
        <w:rPr>
          <w:lang w:val="en-US" w:eastAsia="zh-CN"/>
        </w:rPr>
        <w:tab/>
      </w:r>
      <w:r>
        <w:rPr>
          <w:lang w:val="en-US" w:eastAsia="zh-CN"/>
        </w:rPr>
        <w:t>卫星链路减损是由降级传播造成的，可以使用</w:t>
      </w:r>
      <w:r>
        <w:rPr>
          <w:lang w:val="en-US" w:eastAsia="zh-CN"/>
        </w:rPr>
        <w:t>ITU-R P.618-13</w:t>
      </w:r>
      <w:r>
        <w:rPr>
          <w:lang w:val="en-US" w:eastAsia="zh-CN"/>
        </w:rPr>
        <w:t>建议书和</w:t>
      </w:r>
      <w:r>
        <w:rPr>
          <w:lang w:val="en-US" w:eastAsia="zh-CN"/>
        </w:rPr>
        <w:t>ITU-R P.1623-1</w:t>
      </w:r>
      <w:r>
        <w:rPr>
          <w:lang w:val="en-US" w:eastAsia="zh-CN"/>
        </w:rPr>
        <w:t>建议书中给出的模型进行表征，这些传播建议书适用于高达</w:t>
      </w:r>
      <w:r>
        <w:rPr>
          <w:lang w:val="en-US" w:eastAsia="zh-CN"/>
        </w:rPr>
        <w:t>51.4 GHz</w:t>
      </w:r>
      <w:r>
        <w:rPr>
          <w:lang w:val="en-US" w:eastAsia="zh-CN"/>
        </w:rPr>
        <w:t>的频率，</w:t>
      </w:r>
    </w:p>
    <w:p w14:paraId="760B16E3" w14:textId="77777777" w:rsidR="00F02C10" w:rsidRPr="0029454F" w:rsidRDefault="00F02C10" w:rsidP="00F02C10">
      <w:pPr>
        <w:pStyle w:val="Call"/>
        <w:rPr>
          <w:rFonts w:ascii="STKaiti" w:eastAsia="STKaiti" w:hAnsi="STKaiti" w:cstheme="minorBidi"/>
          <w:i w:val="0"/>
          <w:kern w:val="2"/>
          <w:szCs w:val="22"/>
          <w:lang w:val="en-US" w:eastAsia="zh-CN"/>
        </w:rPr>
      </w:pPr>
      <w:r w:rsidRPr="0029454F">
        <w:rPr>
          <w:rFonts w:ascii="STKaiti" w:eastAsia="STKaiti" w:hAnsi="STKaiti" w:cstheme="minorBidi"/>
          <w:i w:val="0"/>
          <w:kern w:val="2"/>
          <w:szCs w:val="22"/>
          <w:lang w:val="en-US" w:eastAsia="zh-CN"/>
        </w:rPr>
        <w:lastRenderedPageBreak/>
        <w:t>建议</w:t>
      </w:r>
    </w:p>
    <w:p w14:paraId="227A06B7" w14:textId="77777777" w:rsidR="00F02C10" w:rsidRDefault="00F02C10" w:rsidP="00F02C10">
      <w:pPr>
        <w:rPr>
          <w:lang w:val="en-US" w:eastAsia="zh-CN"/>
        </w:rPr>
      </w:pPr>
      <w:r>
        <w:rPr>
          <w:b/>
          <w:lang w:val="en-US" w:eastAsia="zh-CN"/>
        </w:rPr>
        <w:t>1</w:t>
      </w:r>
      <w:r>
        <w:rPr>
          <w:lang w:val="en-US" w:eastAsia="zh-CN"/>
        </w:rPr>
        <w:tab/>
      </w:r>
      <w:r>
        <w:rPr>
          <w:lang w:val="en-US" w:eastAsia="zh-CN"/>
        </w:rPr>
        <w:t>使用</w:t>
      </w:r>
      <w:r>
        <w:rPr>
          <w:lang w:val="en-US" w:eastAsia="zh-CN"/>
        </w:rPr>
        <w:t>ACM</w:t>
      </w:r>
      <w:r>
        <w:rPr>
          <w:lang w:val="en-US" w:eastAsia="zh-CN"/>
        </w:rPr>
        <w:t>的卫星系统的设计应符合性能目标，性能目标是由误包率</w:t>
      </w:r>
      <w:r>
        <w:rPr>
          <w:rFonts w:hint="eastAsia"/>
          <w:lang w:val="en-US" w:eastAsia="zh-CN"/>
        </w:rPr>
        <w:t>（</w:t>
      </w:r>
      <w:r>
        <w:rPr>
          <w:lang w:val="en-US" w:eastAsia="zh-CN"/>
        </w:rPr>
        <w:t>PER</w:t>
      </w:r>
      <w:r>
        <w:rPr>
          <w:rFonts w:hint="eastAsia"/>
          <w:lang w:val="en-US" w:eastAsia="zh-CN"/>
        </w:rPr>
        <w:t>）</w:t>
      </w:r>
      <w:r>
        <w:rPr>
          <w:lang w:val="en-US" w:eastAsia="zh-CN"/>
        </w:rPr>
        <w:t>或作为</w:t>
      </w:r>
      <w:r>
        <w:rPr>
          <w:i/>
          <w:iCs/>
          <w:spacing w:val="-2"/>
          <w:lang w:val="en-US" w:eastAsia="ko-KR"/>
        </w:rPr>
        <w:t>C</w:t>
      </w:r>
      <w:r>
        <w:rPr>
          <w:iCs/>
          <w:spacing w:val="-2"/>
          <w:lang w:val="en-US" w:eastAsia="ko-KR"/>
        </w:rPr>
        <w:t>/</w:t>
      </w:r>
      <w:r>
        <w:rPr>
          <w:i/>
          <w:iCs/>
          <w:spacing w:val="-2"/>
          <w:lang w:val="en-US" w:eastAsia="ko-KR"/>
        </w:rPr>
        <w:t>N</w:t>
      </w:r>
      <w:r>
        <w:rPr>
          <w:lang w:val="en-US" w:eastAsia="zh-CN"/>
        </w:rPr>
        <w:t>函数的</w:t>
      </w:r>
      <w:r>
        <w:rPr>
          <w:lang w:val="en-US" w:eastAsia="ko-KR"/>
        </w:rPr>
        <w:t>频谱效率（</w:t>
      </w:r>
      <w:r>
        <w:rPr>
          <w:lang w:val="en-US" w:eastAsia="ko-KR"/>
        </w:rPr>
        <w:t>bit/s/Hz</w:t>
      </w:r>
      <w:r>
        <w:rPr>
          <w:lang w:val="en-US" w:eastAsia="ko-KR"/>
        </w:rPr>
        <w:t>）</w:t>
      </w:r>
      <w:r>
        <w:rPr>
          <w:lang w:val="en-US" w:eastAsia="zh-CN"/>
        </w:rPr>
        <w:t>所规定的；</w:t>
      </w:r>
    </w:p>
    <w:p w14:paraId="3E6064E2" w14:textId="77777777" w:rsidR="00F02C10" w:rsidRDefault="00F02C10" w:rsidP="00F02C10">
      <w:pPr>
        <w:rPr>
          <w:lang w:val="en-US" w:eastAsia="ko-KR"/>
        </w:rPr>
      </w:pPr>
      <w:r>
        <w:rPr>
          <w:b/>
          <w:lang w:val="en-US" w:eastAsia="zh-CN"/>
        </w:rPr>
        <w:t>2</w:t>
      </w:r>
      <w:r>
        <w:rPr>
          <w:b/>
          <w:lang w:val="en-US" w:eastAsia="zh-CN"/>
        </w:rPr>
        <w:tab/>
      </w:r>
      <w:bookmarkStart w:id="54" w:name="lt_pId152"/>
      <w:r>
        <w:rPr>
          <w:lang w:val="en-US" w:eastAsia="ko-KR"/>
        </w:rPr>
        <w:t>以下</w:t>
      </w:r>
      <w:r>
        <w:rPr>
          <w:lang w:val="en-US" w:eastAsia="zh-CN"/>
        </w:rPr>
        <w:t>注释</w:t>
      </w:r>
      <w:r>
        <w:rPr>
          <w:lang w:val="en-US" w:eastAsia="ko-KR"/>
        </w:rPr>
        <w:t>应视为本建议书的一部分。</w:t>
      </w:r>
    </w:p>
    <w:p w14:paraId="130B1A1B" w14:textId="77777777" w:rsidR="00F02C10" w:rsidRDefault="00F02C10" w:rsidP="00957722">
      <w:pPr>
        <w:rPr>
          <w:lang w:val="en-US" w:eastAsia="zh-CN"/>
        </w:rPr>
      </w:pPr>
      <w:r>
        <w:rPr>
          <w:lang w:val="en-US" w:eastAsia="zh-CN"/>
        </w:rPr>
        <w:t>注</w:t>
      </w:r>
      <w:r w:rsidR="002441D3">
        <w:rPr>
          <w:lang w:val="en-US" w:eastAsia="zh-CN"/>
        </w:rPr>
        <w:t xml:space="preserve"> 1 </w:t>
      </w:r>
      <w:r>
        <w:rPr>
          <w:lang w:val="en-US" w:eastAsia="zh-CN"/>
        </w:rPr>
        <w:t>–</w:t>
      </w:r>
      <w:bookmarkEnd w:id="54"/>
      <w:r w:rsidR="002441D3">
        <w:rPr>
          <w:lang w:val="en-US" w:eastAsia="zh-CN"/>
        </w:rPr>
        <w:t xml:space="preserve"> </w:t>
      </w:r>
      <w:r>
        <w:rPr>
          <w:lang w:val="en-US" w:eastAsia="zh-CN"/>
        </w:rPr>
        <w:t>在使用</w:t>
      </w:r>
      <w:r>
        <w:rPr>
          <w:lang w:val="en-US" w:eastAsia="zh-CN"/>
        </w:rPr>
        <w:t>PER</w:t>
      </w:r>
      <w:r>
        <w:rPr>
          <w:lang w:val="en-US" w:eastAsia="zh-CN"/>
        </w:rPr>
        <w:t>的情况下，应使用</w:t>
      </w:r>
      <w:r>
        <w:rPr>
          <w:rFonts w:hint="eastAsia"/>
          <w:lang w:val="en-US" w:eastAsia="zh-CN"/>
        </w:rPr>
        <w:t>附件</w:t>
      </w:r>
      <w:r>
        <w:rPr>
          <w:lang w:val="en-US" w:eastAsia="zh-CN"/>
        </w:rPr>
        <w:t>第</w:t>
      </w:r>
      <w:r>
        <w:rPr>
          <w:lang w:val="en-US" w:eastAsia="zh-CN"/>
        </w:rPr>
        <w:t>2.2</w:t>
      </w:r>
      <w:r>
        <w:rPr>
          <w:lang w:val="en-US" w:eastAsia="zh-CN"/>
        </w:rPr>
        <w:t>节表</w:t>
      </w:r>
      <w:r>
        <w:rPr>
          <w:lang w:val="en-US" w:eastAsia="zh-CN"/>
        </w:rPr>
        <w:t>3</w:t>
      </w:r>
      <w:r>
        <w:rPr>
          <w:lang w:val="en-US" w:eastAsia="zh-CN"/>
        </w:rPr>
        <w:t>中给出的值。</w:t>
      </w:r>
    </w:p>
    <w:p w14:paraId="2BF535C8" w14:textId="77777777" w:rsidR="00F02C10" w:rsidRDefault="00F02C10" w:rsidP="00957722">
      <w:pPr>
        <w:rPr>
          <w:lang w:val="en-US" w:eastAsia="ko-KR"/>
        </w:rPr>
      </w:pPr>
      <w:bookmarkStart w:id="55" w:name="lt_pId153"/>
      <w:r>
        <w:rPr>
          <w:lang w:val="en-US" w:eastAsia="zh-CN"/>
        </w:rPr>
        <w:t>注</w:t>
      </w:r>
      <w:r w:rsidR="002441D3">
        <w:rPr>
          <w:lang w:val="en-US" w:eastAsia="zh-CN"/>
        </w:rPr>
        <w:t xml:space="preserve"> 2 – </w:t>
      </w:r>
      <w:r>
        <w:rPr>
          <w:lang w:val="en-US" w:eastAsia="zh-CN"/>
        </w:rPr>
        <w:t>在使用根据频谱效率给出的性能目标的情况下，，按运行</w:t>
      </w:r>
      <w:r>
        <w:rPr>
          <w:lang w:val="en-US" w:eastAsia="ko-KR"/>
        </w:rPr>
        <w:sym w:font="Symbol" w:char="F067"/>
      </w:r>
      <w:r>
        <w:rPr>
          <w:lang w:val="en-US" w:eastAsia="zh-CN"/>
        </w:rPr>
        <w:t>值测量的频谱效率</w:t>
      </w:r>
      <w:r>
        <w:rPr>
          <w:rFonts w:hint="eastAsia"/>
          <w:lang w:val="en-US" w:eastAsia="zh-CN"/>
        </w:rPr>
        <w:t>（单位</w:t>
      </w:r>
      <w:r>
        <w:rPr>
          <w:lang w:val="en-US" w:eastAsia="ko-KR"/>
        </w:rPr>
        <w:t>dB</w:t>
      </w:r>
      <w:r>
        <w:rPr>
          <w:rFonts w:hint="eastAsia"/>
          <w:lang w:val="en-US" w:eastAsia="zh-CN"/>
        </w:rPr>
        <w:t>）</w:t>
      </w:r>
      <w:r>
        <w:rPr>
          <w:lang w:val="en-US" w:eastAsia="zh-CN"/>
        </w:rPr>
        <w:t>不应少于</w:t>
      </w:r>
      <w:r>
        <w:rPr>
          <w:lang w:val="en-US" w:eastAsia="ko-KR"/>
        </w:rPr>
        <w:sym w:font="Symbol" w:char="F068"/>
      </w:r>
      <w:r>
        <w:rPr>
          <w:lang w:val="en-US" w:eastAsia="ko-KR"/>
        </w:rPr>
        <w:t>(</w:t>
      </w:r>
      <w:r>
        <w:rPr>
          <w:lang w:val="en-US" w:eastAsia="ko-KR"/>
        </w:rPr>
        <w:sym w:font="Symbol" w:char="F067"/>
      </w:r>
      <w:r>
        <w:rPr>
          <w:lang w:val="en-US" w:eastAsia="ko-KR"/>
        </w:rPr>
        <w:t xml:space="preserve"> </w:t>
      </w:r>
      <w:r>
        <w:rPr>
          <w:lang w:val="en-US" w:eastAsia="zh-CN"/>
        </w:rPr>
        <w:t>− 1.0</w:t>
      </w:r>
      <w:r>
        <w:rPr>
          <w:lang w:val="en-US" w:eastAsia="ko-KR"/>
        </w:rPr>
        <w:t>)</w:t>
      </w:r>
      <w:r>
        <w:rPr>
          <w:lang w:val="en-US" w:eastAsia="zh-CN"/>
        </w:rPr>
        <w:t>，其中</w:t>
      </w:r>
      <w:r>
        <w:rPr>
          <w:rFonts w:hint="eastAsia"/>
          <w:lang w:val="en-US" w:eastAsia="zh-CN"/>
        </w:rPr>
        <w:t>，</w:t>
      </w:r>
      <w:r>
        <w:rPr>
          <w:lang w:val="en-US" w:eastAsia="ko-KR"/>
        </w:rPr>
        <w:sym w:font="Symbol" w:char="F067"/>
      </w:r>
      <w:r>
        <w:rPr>
          <w:lang w:val="en-US" w:eastAsia="zh-CN"/>
        </w:rPr>
        <w:t>是以</w:t>
      </w:r>
      <w:r>
        <w:rPr>
          <w:lang w:val="en-US" w:eastAsia="zh-CN"/>
        </w:rPr>
        <w:t>dB</w:t>
      </w:r>
      <w:r>
        <w:rPr>
          <w:lang w:val="en-US" w:eastAsia="zh-CN"/>
        </w:rPr>
        <w:t>表示的载波噪声比</w:t>
      </w:r>
      <w:r>
        <w:rPr>
          <w:rFonts w:hint="eastAsia"/>
          <w:lang w:val="en-US" w:eastAsia="zh-CN"/>
        </w:rPr>
        <w:t>（</w:t>
      </w:r>
      <w:r>
        <w:rPr>
          <w:i/>
          <w:iCs/>
          <w:spacing w:val="-2"/>
          <w:lang w:val="en-US" w:eastAsia="ko-KR"/>
        </w:rPr>
        <w:t>C</w:t>
      </w:r>
      <w:r>
        <w:rPr>
          <w:iCs/>
          <w:spacing w:val="-2"/>
          <w:lang w:val="en-US" w:eastAsia="ko-KR"/>
        </w:rPr>
        <w:t>/</w:t>
      </w:r>
      <w:r>
        <w:rPr>
          <w:i/>
          <w:iCs/>
          <w:spacing w:val="-2"/>
          <w:lang w:val="en-US" w:eastAsia="ko-KR"/>
        </w:rPr>
        <w:t>N</w:t>
      </w:r>
      <w:r>
        <w:rPr>
          <w:rFonts w:hint="eastAsia"/>
          <w:spacing w:val="-2"/>
          <w:lang w:val="en-US" w:eastAsia="zh-CN"/>
        </w:rPr>
        <w:t>）</w:t>
      </w:r>
      <w:r>
        <w:rPr>
          <w:spacing w:val="-2"/>
          <w:lang w:val="en-US" w:eastAsia="zh-CN"/>
        </w:rPr>
        <w:t>，</w:t>
      </w:r>
      <w:r>
        <w:rPr>
          <w:lang w:val="en-US" w:eastAsia="ko-KR"/>
        </w:rPr>
        <w:sym w:font="Symbol" w:char="F068"/>
      </w:r>
      <w:r>
        <w:rPr>
          <w:lang w:val="en-US" w:eastAsia="ko-KR"/>
        </w:rPr>
        <w:t>(</w:t>
      </w:r>
      <w:r>
        <w:rPr>
          <w:lang w:val="en-US" w:eastAsia="ko-KR"/>
        </w:rPr>
        <w:sym w:font="Symbol" w:char="F067"/>
      </w:r>
      <w:r>
        <w:rPr>
          <w:lang w:val="en-US" w:eastAsia="ko-KR"/>
        </w:rPr>
        <w:t>)</w:t>
      </w:r>
      <w:r>
        <w:rPr>
          <w:lang w:val="en-US" w:eastAsia="zh-CN"/>
        </w:rPr>
        <w:t>是用</w:t>
      </w:r>
      <w:r>
        <w:rPr>
          <w:lang w:val="en-US" w:eastAsia="ko-KR"/>
        </w:rPr>
        <w:t>bit/s/Hz</w:t>
      </w:r>
      <w:r>
        <w:rPr>
          <w:lang w:val="en-US" w:eastAsia="zh-CN"/>
        </w:rPr>
        <w:t>表示的频谱效率，它是作为在附件</w:t>
      </w:r>
      <w:r>
        <w:rPr>
          <w:rFonts w:hint="eastAsia"/>
          <w:lang w:val="en-US" w:eastAsia="zh-CN"/>
        </w:rPr>
        <w:t>第</w:t>
      </w:r>
      <w:r>
        <w:rPr>
          <w:lang w:val="en-US" w:eastAsia="zh-CN"/>
        </w:rPr>
        <w:t>2.3</w:t>
      </w:r>
      <w:r>
        <w:rPr>
          <w:rFonts w:hint="eastAsia"/>
          <w:lang w:val="en-US" w:eastAsia="zh-CN"/>
        </w:rPr>
        <w:t>节</w:t>
      </w:r>
      <w:r>
        <w:rPr>
          <w:lang w:val="en-US" w:eastAsia="zh-CN"/>
        </w:rPr>
        <w:t>中定义的</w:t>
      </w:r>
      <w:r>
        <w:rPr>
          <w:lang w:val="en-US" w:eastAsia="ko-KR"/>
        </w:rPr>
        <w:sym w:font="Symbol" w:char="F067"/>
      </w:r>
      <w:r>
        <w:rPr>
          <w:lang w:val="en-US" w:eastAsia="zh-CN"/>
        </w:rPr>
        <w:t>的</w:t>
      </w:r>
      <w:r>
        <w:rPr>
          <w:rFonts w:hint="eastAsia"/>
          <w:lang w:val="en-US" w:eastAsia="zh-CN"/>
        </w:rPr>
        <w:t>函数</w:t>
      </w:r>
      <w:r>
        <w:rPr>
          <w:lang w:val="en-US" w:eastAsia="zh-CN"/>
        </w:rPr>
        <w:t>。</w:t>
      </w:r>
      <w:bookmarkEnd w:id="55"/>
    </w:p>
    <w:p w14:paraId="791D076E" w14:textId="77777777" w:rsidR="00F02C10" w:rsidRDefault="00F02C10" w:rsidP="00957722">
      <w:pPr>
        <w:rPr>
          <w:rFonts w:ascii="SimSun" w:hAnsi="SimSun" w:cs="SimSun"/>
          <w:szCs w:val="24"/>
          <w:lang w:val="en-US" w:eastAsia="zh-CN"/>
        </w:rPr>
      </w:pPr>
      <w:bookmarkStart w:id="56" w:name="lt_pId155"/>
      <w:r>
        <w:rPr>
          <w:lang w:val="en-US" w:eastAsia="zh-CN"/>
        </w:rPr>
        <w:t>注</w:t>
      </w:r>
      <w:r w:rsidR="002441D3">
        <w:rPr>
          <w:lang w:val="en-US" w:eastAsia="zh-CN"/>
        </w:rPr>
        <w:t xml:space="preserve"> 3 </w:t>
      </w:r>
      <w:r>
        <w:rPr>
          <w:lang w:val="en-US" w:eastAsia="zh-CN"/>
        </w:rPr>
        <w:t>–</w:t>
      </w:r>
      <w:bookmarkEnd w:id="56"/>
      <w:r w:rsidR="002441D3">
        <w:rPr>
          <w:lang w:val="en-US" w:eastAsia="zh-CN"/>
        </w:rPr>
        <w:t xml:space="preserve"> </w:t>
      </w:r>
      <w:r>
        <w:rPr>
          <w:lang w:val="en-US" w:eastAsia="zh-CN"/>
        </w:rPr>
        <w:t>假设在改变调制和编码</w:t>
      </w:r>
      <w:r>
        <w:rPr>
          <w:rFonts w:hint="eastAsia"/>
          <w:lang w:val="en-US" w:eastAsia="zh-CN"/>
        </w:rPr>
        <w:t>（</w:t>
      </w:r>
      <w:r>
        <w:rPr>
          <w:lang w:val="en-US" w:eastAsia="zh-CN"/>
        </w:rPr>
        <w:t>MODCOD</w:t>
      </w:r>
      <w:r>
        <w:rPr>
          <w:rFonts w:hint="eastAsia"/>
          <w:lang w:val="en-US" w:eastAsia="zh-CN"/>
        </w:rPr>
        <w:t>）</w:t>
      </w:r>
      <w:r>
        <w:rPr>
          <w:lang w:val="en-US" w:eastAsia="zh-CN"/>
        </w:rPr>
        <w:t>状态的</w:t>
      </w:r>
      <w:r>
        <w:rPr>
          <w:lang w:val="en-US" w:eastAsia="zh-CN"/>
        </w:rPr>
        <w:t>1</w:t>
      </w:r>
      <w:r>
        <w:rPr>
          <w:lang w:val="en-US" w:eastAsia="zh-CN"/>
        </w:rPr>
        <w:t>秒间隔内，系统能够容纳</w:t>
      </w:r>
      <w:r>
        <w:rPr>
          <w:spacing w:val="-2"/>
          <w:lang w:val="en-US" w:eastAsia="ko-KR"/>
        </w:rPr>
        <w:t>1 dB</w:t>
      </w:r>
      <w:r>
        <w:rPr>
          <w:lang w:val="en-US" w:eastAsia="zh-CN"/>
        </w:rPr>
        <w:t>的</w:t>
      </w:r>
      <w:r>
        <w:rPr>
          <w:i/>
          <w:iCs/>
          <w:spacing w:val="-2"/>
          <w:lang w:val="en-US" w:eastAsia="ko-KR"/>
        </w:rPr>
        <w:t>C</w:t>
      </w:r>
      <w:r>
        <w:rPr>
          <w:iCs/>
          <w:spacing w:val="-2"/>
          <w:lang w:val="en-US" w:eastAsia="ko-KR"/>
        </w:rPr>
        <w:t>/</w:t>
      </w:r>
      <w:r>
        <w:rPr>
          <w:i/>
          <w:iCs/>
          <w:spacing w:val="-2"/>
          <w:lang w:val="en-US" w:eastAsia="ko-KR"/>
        </w:rPr>
        <w:t>N</w:t>
      </w:r>
      <w:r>
        <w:rPr>
          <w:lang w:val="en-US" w:eastAsia="zh-CN"/>
        </w:rPr>
        <w:t>减少。这相</w:t>
      </w:r>
      <w:r>
        <w:rPr>
          <w:spacing w:val="-2"/>
          <w:lang w:val="en-US" w:eastAsia="zh-CN"/>
        </w:rPr>
        <w:t>当于非线性卫星链路的频谱效率</w:t>
      </w:r>
      <w:r>
        <w:rPr>
          <w:rFonts w:hint="eastAsia"/>
          <w:spacing w:val="-2"/>
          <w:lang w:val="en-US" w:eastAsia="zh-CN"/>
        </w:rPr>
        <w:t>（</w:t>
      </w:r>
      <w:r>
        <w:rPr>
          <w:spacing w:val="-2"/>
          <w:lang w:val="en-US" w:eastAsia="zh-CN"/>
        </w:rPr>
        <w:t>吞吐量或容量</w:t>
      </w:r>
      <w:r>
        <w:rPr>
          <w:rFonts w:hint="eastAsia"/>
          <w:spacing w:val="-2"/>
          <w:lang w:val="en-US" w:eastAsia="zh-CN"/>
        </w:rPr>
        <w:t>）</w:t>
      </w:r>
      <w:r>
        <w:rPr>
          <w:spacing w:val="-2"/>
          <w:lang w:val="en-US" w:eastAsia="zh-CN"/>
        </w:rPr>
        <w:t>降低了约</w:t>
      </w:r>
      <w:r>
        <w:rPr>
          <w:spacing w:val="-2"/>
          <w:lang w:val="en-US" w:eastAsia="zh-CN"/>
        </w:rPr>
        <w:t>10%</w:t>
      </w:r>
      <w:r>
        <w:rPr>
          <w:spacing w:val="-2"/>
          <w:lang w:val="en-US" w:eastAsia="zh-CN"/>
        </w:rPr>
        <w:t>。这种</w:t>
      </w:r>
      <w:r>
        <w:rPr>
          <w:spacing w:val="-2"/>
          <w:lang w:val="en-US" w:eastAsia="zh-CN"/>
        </w:rPr>
        <w:t>C/N</w:t>
      </w:r>
      <w:r>
        <w:rPr>
          <w:spacing w:val="-2"/>
          <w:lang w:val="en-US" w:eastAsia="zh-CN"/>
        </w:rPr>
        <w:t>的下降可能是由于任何外部噪音</w:t>
      </w:r>
      <w:proofErr w:type="gramStart"/>
      <w:r>
        <w:rPr>
          <w:spacing w:val="-2"/>
          <w:lang w:val="en-US" w:eastAsia="zh-CN"/>
        </w:rPr>
        <w:t>和雨衰的</w:t>
      </w:r>
      <w:proofErr w:type="gramEnd"/>
      <w:r>
        <w:rPr>
          <w:spacing w:val="-2"/>
          <w:lang w:val="en-US" w:eastAsia="zh-CN"/>
        </w:rPr>
        <w:t>原因。</w:t>
      </w:r>
    </w:p>
    <w:p w14:paraId="69B2F5A1" w14:textId="77777777" w:rsidR="00F02C10" w:rsidRDefault="00F02C10" w:rsidP="00957722">
      <w:pPr>
        <w:rPr>
          <w:lang w:val="en-US" w:eastAsia="zh-CN"/>
        </w:rPr>
      </w:pPr>
      <w:r>
        <w:rPr>
          <w:lang w:val="en-US" w:eastAsia="zh-CN"/>
        </w:rPr>
        <w:t>注</w:t>
      </w:r>
      <w:r w:rsidR="002441D3">
        <w:rPr>
          <w:rFonts w:hint="eastAsia"/>
          <w:lang w:val="en-US" w:eastAsia="zh-CN"/>
        </w:rPr>
        <w:t xml:space="preserve"> </w:t>
      </w:r>
      <w:r>
        <w:rPr>
          <w:lang w:val="en-US" w:eastAsia="zh-CN"/>
        </w:rPr>
        <w:t>4</w:t>
      </w:r>
      <w:r>
        <w:rPr>
          <w:iCs/>
          <w:lang w:val="en-US" w:eastAsia="ko-KR"/>
        </w:rPr>
        <w:t xml:space="preserve"> – </w:t>
      </w:r>
      <w:r>
        <w:rPr>
          <w:lang w:val="en-US" w:eastAsia="zh-CN"/>
        </w:rPr>
        <w:t>应该注意的是，在任何一年的特定时间百分比内，吞吐量的时间平均均未提供有关链路性能</w:t>
      </w:r>
      <w:r w:rsidR="005A7CD0">
        <w:rPr>
          <w:rFonts w:hint="eastAsia"/>
          <w:lang w:val="en-US" w:eastAsia="zh-CN"/>
        </w:rPr>
        <w:t>在任一年</w:t>
      </w:r>
      <w:r>
        <w:rPr>
          <w:lang w:val="en-US" w:eastAsia="zh-CN"/>
        </w:rPr>
        <w:t>的</w:t>
      </w:r>
      <w:r w:rsidR="005A7CD0">
        <w:rPr>
          <w:rFonts w:hint="eastAsia"/>
          <w:lang w:val="en-US" w:eastAsia="zh-CN"/>
        </w:rPr>
        <w:t>充分</w:t>
      </w:r>
      <w:r>
        <w:rPr>
          <w:lang w:val="en-US" w:eastAsia="zh-CN"/>
        </w:rPr>
        <w:t>信息。</w:t>
      </w:r>
      <w:r w:rsidR="005A7CD0" w:rsidRPr="005A7CD0">
        <w:rPr>
          <w:rFonts w:hint="eastAsia"/>
          <w:lang w:val="en-US" w:eastAsia="zh-CN"/>
        </w:rPr>
        <w:t>对总体性能的额外要求可以用吞吐量</w:t>
      </w:r>
      <w:r w:rsidR="005A7CD0" w:rsidRPr="005A7CD0">
        <w:rPr>
          <w:rFonts w:hint="eastAsia"/>
          <w:lang w:val="en-US" w:eastAsia="zh-CN"/>
        </w:rPr>
        <w:t>/</w:t>
      </w:r>
      <w:r w:rsidR="005A7CD0" w:rsidRPr="005A7CD0">
        <w:rPr>
          <w:rFonts w:hint="eastAsia"/>
          <w:lang w:val="en-US" w:eastAsia="zh-CN"/>
        </w:rPr>
        <w:t>频谱效率作为一年百分比的函数来表述。</w:t>
      </w:r>
      <w:r>
        <w:rPr>
          <w:lang w:val="en-US" w:eastAsia="zh-CN"/>
        </w:rPr>
        <w:t>在使用</w:t>
      </w:r>
      <w:r>
        <w:rPr>
          <w:lang w:val="en-US" w:eastAsia="zh-CN"/>
        </w:rPr>
        <w:t>ACM</w:t>
      </w:r>
      <w:r>
        <w:rPr>
          <w:lang w:val="en-US" w:eastAsia="zh-CN"/>
        </w:rPr>
        <w:t>对链路性能进行总体评估时需要考虑这</w:t>
      </w:r>
      <w:r w:rsidR="005A7CD0">
        <w:rPr>
          <w:rFonts w:hint="eastAsia"/>
          <w:lang w:val="en-US" w:eastAsia="zh-CN"/>
        </w:rPr>
        <w:t>一潜在</w:t>
      </w:r>
      <w:r>
        <w:rPr>
          <w:lang w:val="en-US" w:eastAsia="zh-CN"/>
        </w:rPr>
        <w:t>指标</w:t>
      </w:r>
      <w:r w:rsidR="005A7CD0">
        <w:rPr>
          <w:rFonts w:hint="eastAsia"/>
          <w:lang w:val="en-US" w:eastAsia="zh-CN"/>
        </w:rPr>
        <w:t>，且上述百分比可能需要进一步研究</w:t>
      </w:r>
      <w:r>
        <w:rPr>
          <w:lang w:val="en-US" w:eastAsia="zh-CN"/>
        </w:rPr>
        <w:t>。</w:t>
      </w:r>
    </w:p>
    <w:p w14:paraId="11860645" w14:textId="77777777" w:rsidR="00F02C10" w:rsidRDefault="00F02C10" w:rsidP="00F02C10">
      <w:pPr>
        <w:rPr>
          <w:rFonts w:ascii="SimSun" w:hAnsi="SimSun"/>
          <w:lang w:val="en-US" w:eastAsia="ko-KR"/>
        </w:rPr>
      </w:pPr>
    </w:p>
    <w:p w14:paraId="0E6849DE" w14:textId="160D9F53" w:rsidR="00B55E18" w:rsidRDefault="00B55E18" w:rsidP="00F02C10">
      <w:pPr>
        <w:rPr>
          <w:rFonts w:ascii="SimSun" w:hAnsi="SimSun"/>
          <w:lang w:val="en-US" w:eastAsia="ko-KR"/>
        </w:rPr>
      </w:pPr>
    </w:p>
    <w:p w14:paraId="23A5E129" w14:textId="77777777" w:rsidR="003637C5" w:rsidRDefault="003637C5" w:rsidP="00F02C10">
      <w:pPr>
        <w:rPr>
          <w:rFonts w:ascii="SimSun" w:hAnsi="SimSun"/>
          <w:lang w:val="en-US" w:eastAsia="ko-KR"/>
        </w:rPr>
      </w:pPr>
    </w:p>
    <w:p w14:paraId="51E681D8" w14:textId="77777777" w:rsidR="00F02C10" w:rsidRPr="00B55E18" w:rsidRDefault="00F02C10" w:rsidP="00B55E18">
      <w:pPr>
        <w:pStyle w:val="AnnexNoTitle"/>
        <w:outlineLvl w:val="0"/>
        <w:rPr>
          <w:rFonts w:ascii="SimSun" w:hAnsi="SimSun" w:cs="Calibri"/>
          <w:sz w:val="24"/>
          <w:lang w:val="en-US" w:eastAsia="ko-KR"/>
        </w:rPr>
      </w:pPr>
      <w:r>
        <w:rPr>
          <w:rFonts w:ascii="SimSun" w:hAnsi="SimSun" w:hint="eastAsia"/>
          <w:lang w:val="en-US" w:eastAsia="zh-CN"/>
        </w:rPr>
        <w:t>附件</w:t>
      </w:r>
      <w:r>
        <w:rPr>
          <w:rFonts w:ascii="SimSun" w:hAnsi="SimSun"/>
          <w:lang w:val="en-US" w:eastAsia="zh-CN"/>
        </w:rPr>
        <w:br/>
      </w:r>
      <w:r>
        <w:rPr>
          <w:rFonts w:ascii="SimSun" w:hAnsi="SimSun"/>
          <w:sz w:val="40"/>
          <w:szCs w:val="24"/>
          <w:lang w:val="en-US" w:eastAsia="zh-CN"/>
        </w:rPr>
        <w:br/>
      </w:r>
      <w:r>
        <w:rPr>
          <w:rFonts w:ascii="SimSun" w:hAnsi="SimSun" w:cs="Microsoft YaHei UI" w:hint="eastAsia"/>
          <w:iCs/>
          <w:szCs w:val="56"/>
          <w:lang w:val="en-US" w:eastAsia="zh-CN"/>
        </w:rPr>
        <w:t>使用自适应编码和调制的卫星</w:t>
      </w:r>
      <w:r w:rsidR="00B55E18">
        <w:rPr>
          <w:rFonts w:ascii="SimSun" w:hAnsi="SimSun" w:cs="Microsoft YaHei UI"/>
          <w:iCs/>
          <w:szCs w:val="56"/>
          <w:lang w:val="en-US" w:eastAsia="zh-CN"/>
        </w:rPr>
        <w:br/>
      </w:r>
      <w:r>
        <w:rPr>
          <w:rFonts w:ascii="SimSun" w:hAnsi="SimSun" w:cs="Microsoft YaHei UI" w:hint="eastAsia"/>
          <w:iCs/>
          <w:szCs w:val="56"/>
          <w:lang w:val="en-US" w:eastAsia="zh-CN"/>
        </w:rPr>
        <w:t>假设参考数字路径性能目标的测定方法示例</w:t>
      </w:r>
    </w:p>
    <w:p w14:paraId="13101E27" w14:textId="77777777" w:rsidR="00F02C10" w:rsidRDefault="00F02C10" w:rsidP="00F02C10">
      <w:pPr>
        <w:pStyle w:val="Heading1"/>
        <w:rPr>
          <w:rFonts w:ascii="SimSun" w:hAnsi="SimSun"/>
          <w:lang w:val="en-US" w:eastAsia="zh-CN"/>
        </w:rPr>
      </w:pPr>
      <w:r w:rsidRPr="00310F1B">
        <w:rPr>
          <w:lang w:val="en-US" w:eastAsia="ko-KR"/>
        </w:rPr>
        <w:t>1</w:t>
      </w:r>
      <w:r>
        <w:rPr>
          <w:rFonts w:ascii="SimSun" w:hAnsi="SimSun"/>
          <w:lang w:val="en-US" w:eastAsia="ko-KR"/>
        </w:rPr>
        <w:tab/>
      </w:r>
      <w:r>
        <w:rPr>
          <w:rFonts w:ascii="SimSun" w:hAnsi="SimSun" w:hint="eastAsia"/>
          <w:lang w:val="en-US" w:eastAsia="zh-CN"/>
        </w:rPr>
        <w:t>背景</w:t>
      </w:r>
    </w:p>
    <w:p w14:paraId="6C617A1C" w14:textId="77777777" w:rsidR="00F02C10" w:rsidRDefault="00F02C10" w:rsidP="00F02C10">
      <w:pPr>
        <w:ind w:firstLineChars="200" w:firstLine="480"/>
        <w:rPr>
          <w:lang w:val="en-US" w:eastAsia="zh-CN"/>
        </w:rPr>
      </w:pPr>
      <w:r>
        <w:rPr>
          <w:lang w:val="en-US" w:eastAsia="zh-CN"/>
        </w:rPr>
        <w:t>现有的</w:t>
      </w:r>
      <w:r>
        <w:rPr>
          <w:rFonts w:hint="eastAsia"/>
          <w:lang w:val="en-US" w:eastAsia="zh-CN"/>
        </w:rPr>
        <w:t>误码性能</w:t>
      </w:r>
      <w:r>
        <w:rPr>
          <w:lang w:val="en-US" w:eastAsia="zh-CN"/>
        </w:rPr>
        <w:t>和</w:t>
      </w:r>
      <w:bookmarkStart w:id="57" w:name="OLE_LINK207"/>
      <w:bookmarkStart w:id="58" w:name="OLE_LINK208"/>
      <w:r>
        <w:rPr>
          <w:lang w:val="en-US" w:eastAsia="zh-CN"/>
        </w:rPr>
        <w:t>可</w:t>
      </w:r>
      <w:r>
        <w:rPr>
          <w:rFonts w:hint="eastAsia"/>
          <w:lang w:val="en-US" w:eastAsia="zh-CN"/>
        </w:rPr>
        <w:t>用建议书</w:t>
      </w:r>
      <w:bookmarkEnd w:id="57"/>
      <w:bookmarkEnd w:id="58"/>
      <w:r>
        <w:rPr>
          <w:lang w:val="en-US" w:eastAsia="zh-CN"/>
        </w:rPr>
        <w:t>是在识别降级传播造成的卫星链路损伤的同时</w:t>
      </w:r>
      <w:r>
        <w:rPr>
          <w:rFonts w:hint="eastAsia"/>
          <w:lang w:val="en-US" w:eastAsia="zh-CN"/>
        </w:rPr>
        <w:t>提出</w:t>
      </w:r>
      <w:r>
        <w:rPr>
          <w:lang w:val="en-US" w:eastAsia="zh-CN"/>
        </w:rPr>
        <w:t>的，可以使用</w:t>
      </w:r>
      <w:r>
        <w:rPr>
          <w:lang w:val="en-US" w:eastAsia="zh-CN"/>
        </w:rPr>
        <w:t>ITU-R P.618-13</w:t>
      </w:r>
      <w:r>
        <w:rPr>
          <w:lang w:val="en-US" w:eastAsia="zh-CN"/>
        </w:rPr>
        <w:t>建议书和</w:t>
      </w:r>
      <w:r>
        <w:rPr>
          <w:lang w:val="en-US" w:eastAsia="zh-CN"/>
        </w:rPr>
        <w:t>ITU-R P.1623-1</w:t>
      </w:r>
      <w:r>
        <w:rPr>
          <w:lang w:val="en-US" w:eastAsia="zh-CN"/>
        </w:rPr>
        <w:t>建议书中给出的模型来描述。</w:t>
      </w:r>
      <w:r>
        <w:rPr>
          <w:rFonts w:hint="eastAsia"/>
          <w:lang w:val="en-US" w:eastAsia="zh-CN"/>
        </w:rPr>
        <w:t>第</w:t>
      </w:r>
      <w:r>
        <w:rPr>
          <w:rFonts w:hint="eastAsia"/>
          <w:lang w:val="en-US" w:eastAsia="zh-CN"/>
        </w:rPr>
        <w:t>3</w:t>
      </w:r>
      <w:r>
        <w:rPr>
          <w:lang w:val="en-US" w:eastAsia="zh-CN"/>
        </w:rPr>
        <w:t>研究组的研究表明，这些传播</w:t>
      </w:r>
      <w:r>
        <w:rPr>
          <w:rFonts w:hint="eastAsia"/>
          <w:lang w:val="en-US" w:eastAsia="zh-CN"/>
        </w:rPr>
        <w:t>方面的</w:t>
      </w:r>
      <w:r>
        <w:rPr>
          <w:lang w:val="en-US" w:eastAsia="zh-CN"/>
        </w:rPr>
        <w:t>建议</w:t>
      </w:r>
      <w:r>
        <w:rPr>
          <w:rFonts w:hint="eastAsia"/>
          <w:lang w:val="en-US" w:eastAsia="zh-CN"/>
        </w:rPr>
        <w:t>书</w:t>
      </w:r>
      <w:r>
        <w:rPr>
          <w:lang w:val="en-US" w:eastAsia="zh-CN"/>
        </w:rPr>
        <w:t>适用于</w:t>
      </w:r>
      <w:r>
        <w:rPr>
          <w:lang w:val="en-US" w:eastAsia="zh-CN"/>
        </w:rPr>
        <w:t>51.4 GHz</w:t>
      </w:r>
      <w:r>
        <w:rPr>
          <w:lang w:val="en-US" w:eastAsia="zh-CN"/>
        </w:rPr>
        <w:t>以下，但对于频率高于</w:t>
      </w:r>
      <w:r>
        <w:rPr>
          <w:lang w:val="en-US" w:eastAsia="zh-CN"/>
        </w:rPr>
        <w:t>52 GHz</w:t>
      </w:r>
      <w:r>
        <w:rPr>
          <w:lang w:val="en-US" w:eastAsia="zh-CN"/>
        </w:rPr>
        <w:t>的倾斜路径没有</w:t>
      </w:r>
      <w:r>
        <w:rPr>
          <w:rFonts w:hint="eastAsia"/>
          <w:lang w:val="en-US" w:eastAsia="zh-CN"/>
        </w:rPr>
        <w:t>相关建议书。</w:t>
      </w:r>
      <w:r>
        <w:rPr>
          <w:lang w:val="en-US" w:eastAsia="zh-CN"/>
        </w:rPr>
        <w:t>根据这些信息，现有的</w:t>
      </w:r>
      <w:r>
        <w:rPr>
          <w:rFonts w:hint="eastAsia"/>
          <w:lang w:val="en-US" w:eastAsia="zh-CN"/>
        </w:rPr>
        <w:t>误码性能</w:t>
      </w:r>
      <w:r>
        <w:rPr>
          <w:lang w:val="en-US" w:eastAsia="zh-CN"/>
        </w:rPr>
        <w:t>和可</w:t>
      </w:r>
      <w:r>
        <w:rPr>
          <w:rFonts w:hint="eastAsia"/>
          <w:lang w:val="en-US" w:eastAsia="zh-CN"/>
        </w:rPr>
        <w:t>用建议书</w:t>
      </w:r>
      <w:r>
        <w:rPr>
          <w:lang w:val="en-US" w:eastAsia="zh-CN"/>
        </w:rPr>
        <w:t>适用于高达</w:t>
      </w:r>
      <w:r>
        <w:rPr>
          <w:lang w:val="en-US" w:eastAsia="zh-CN"/>
        </w:rPr>
        <w:t>52 GHz</w:t>
      </w:r>
      <w:r>
        <w:rPr>
          <w:lang w:val="en-US" w:eastAsia="zh-CN"/>
        </w:rPr>
        <w:t>的</w:t>
      </w:r>
      <w:r>
        <w:rPr>
          <w:rFonts w:hint="eastAsia"/>
          <w:lang w:val="en-US" w:eastAsia="zh-CN"/>
        </w:rPr>
        <w:t>假设</w:t>
      </w:r>
      <w:r>
        <w:rPr>
          <w:lang w:val="en-US" w:eastAsia="zh-CN"/>
        </w:rPr>
        <w:t>参考数字路径</w:t>
      </w:r>
      <w:r>
        <w:rPr>
          <w:rFonts w:hint="eastAsia"/>
          <w:lang w:val="en-US" w:eastAsia="zh-CN"/>
        </w:rPr>
        <w:t>（</w:t>
      </w:r>
      <w:r>
        <w:rPr>
          <w:lang w:val="en-US" w:eastAsia="zh-CN"/>
        </w:rPr>
        <w:t>HRDP</w:t>
      </w:r>
      <w:r>
        <w:rPr>
          <w:rFonts w:hint="eastAsia"/>
          <w:lang w:val="en-US" w:eastAsia="zh-CN"/>
        </w:rPr>
        <w:t>）</w:t>
      </w:r>
      <w:r>
        <w:rPr>
          <w:lang w:val="en-US" w:eastAsia="zh-CN"/>
        </w:rPr>
        <w:t>。</w:t>
      </w:r>
    </w:p>
    <w:p w14:paraId="729669FF" w14:textId="77777777" w:rsidR="00F02C10" w:rsidRDefault="00F02C10" w:rsidP="00F02C10">
      <w:pPr>
        <w:ind w:firstLineChars="200" w:firstLine="480"/>
        <w:rPr>
          <w:lang w:val="en-US" w:eastAsia="zh-CN"/>
        </w:rPr>
      </w:pPr>
      <w:r>
        <w:rPr>
          <w:lang w:val="en-US" w:eastAsia="zh-CN"/>
        </w:rPr>
        <w:t>卫星设备制造商和运营商开发采用了自适应编码和调制（</w:t>
      </w:r>
      <w:r>
        <w:rPr>
          <w:lang w:val="en-US" w:eastAsia="zh-CN"/>
        </w:rPr>
        <w:t>ACM</w:t>
      </w:r>
      <w:r>
        <w:rPr>
          <w:lang w:val="en-US" w:eastAsia="zh-CN"/>
        </w:rPr>
        <w:t>）和功放线性化技术，提高了卫星的效率和传输性能。</w:t>
      </w:r>
      <w:r>
        <w:rPr>
          <w:lang w:val="en-US" w:eastAsia="zh-CN"/>
        </w:rPr>
        <w:t>ACM</w:t>
      </w:r>
      <w:r>
        <w:rPr>
          <w:lang w:val="en-US" w:eastAsia="zh-CN"/>
        </w:rPr>
        <w:t>的使用允许以较低的吞发率维持卫星</w:t>
      </w:r>
      <w:r>
        <w:rPr>
          <w:lang w:val="en-US" w:eastAsia="zh-CN"/>
        </w:rPr>
        <w:t>HRDP</w:t>
      </w:r>
      <w:r>
        <w:rPr>
          <w:lang w:val="en-US" w:eastAsia="zh-CN"/>
        </w:rPr>
        <w:t>，尽管</w:t>
      </w:r>
      <w:r>
        <w:rPr>
          <w:rFonts w:hint="eastAsia"/>
          <w:lang w:val="en-US" w:eastAsia="zh-CN"/>
        </w:rPr>
        <w:t>传播</w:t>
      </w:r>
      <w:r>
        <w:rPr>
          <w:lang w:val="en-US" w:eastAsia="zh-CN"/>
        </w:rPr>
        <w:t>能力下降。</w:t>
      </w:r>
      <w:r>
        <w:rPr>
          <w:lang w:val="en-US" w:eastAsia="zh-CN"/>
        </w:rPr>
        <w:t>ACM</w:t>
      </w:r>
      <w:r>
        <w:rPr>
          <w:lang w:val="en-US" w:eastAsia="zh-CN"/>
        </w:rPr>
        <w:t>技术在卫星传输系统中的应用</w:t>
      </w:r>
      <w:r>
        <w:rPr>
          <w:rFonts w:hint="eastAsia"/>
          <w:lang w:val="en-US" w:eastAsia="zh-CN"/>
        </w:rPr>
        <w:t>见</w:t>
      </w:r>
      <w:r>
        <w:rPr>
          <w:lang w:val="en-US" w:eastAsia="zh-CN"/>
        </w:rPr>
        <w:t>ITU</w:t>
      </w:r>
      <w:r>
        <w:rPr>
          <w:lang w:val="en-US" w:eastAsia="zh-CN"/>
        </w:rPr>
        <w:noBreakHyphen/>
        <w:t>R S.2173</w:t>
      </w:r>
      <w:r>
        <w:rPr>
          <w:lang w:val="en-US" w:eastAsia="zh-CN"/>
        </w:rPr>
        <w:t>报告和</w:t>
      </w:r>
      <w:r>
        <w:rPr>
          <w:lang w:val="en-US" w:eastAsia="zh-CN"/>
        </w:rPr>
        <w:t>ITU-R S.2099</w:t>
      </w:r>
      <w:r>
        <w:rPr>
          <w:lang w:val="en-US" w:eastAsia="zh-CN"/>
        </w:rPr>
        <w:t>建议书附件</w:t>
      </w:r>
      <w:r>
        <w:rPr>
          <w:lang w:val="en-US" w:eastAsia="zh-CN"/>
        </w:rPr>
        <w:t>1</w:t>
      </w:r>
      <w:r>
        <w:rPr>
          <w:lang w:val="en-US" w:eastAsia="zh-CN"/>
        </w:rPr>
        <w:t>的第</w:t>
      </w:r>
      <w:r>
        <w:rPr>
          <w:lang w:val="en-US" w:eastAsia="zh-CN"/>
        </w:rPr>
        <w:t>2</w:t>
      </w:r>
      <w:r>
        <w:rPr>
          <w:rFonts w:hint="eastAsia"/>
          <w:lang w:val="en-US" w:eastAsia="zh-CN"/>
        </w:rPr>
        <w:t>节</w:t>
      </w:r>
      <w:r>
        <w:rPr>
          <w:lang w:val="en-US" w:eastAsia="zh-CN"/>
        </w:rPr>
        <w:t>。</w:t>
      </w:r>
    </w:p>
    <w:p w14:paraId="0F6D5626" w14:textId="77777777" w:rsidR="00F02C10" w:rsidRDefault="00F02C10" w:rsidP="00F02C10">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708EA2AE" w14:textId="77777777" w:rsidR="00F02C10" w:rsidRDefault="00F02C10" w:rsidP="00F02C10">
      <w:pPr>
        <w:pStyle w:val="Heading2"/>
        <w:rPr>
          <w:lang w:val="en-US" w:eastAsia="zh-CN"/>
        </w:rPr>
      </w:pPr>
      <w:r>
        <w:rPr>
          <w:lang w:val="en-US" w:eastAsia="zh-CN"/>
        </w:rPr>
        <w:lastRenderedPageBreak/>
        <w:t>1.1</w:t>
      </w:r>
      <w:r>
        <w:rPr>
          <w:lang w:val="en-US" w:eastAsia="zh-CN"/>
        </w:rPr>
        <w:tab/>
      </w:r>
      <w:bookmarkStart w:id="59" w:name="lt_pId172"/>
      <w:r>
        <w:rPr>
          <w:lang w:val="en-US" w:eastAsia="zh-CN"/>
        </w:rPr>
        <w:t>恒定比特率</w:t>
      </w:r>
      <w:r>
        <w:rPr>
          <w:lang w:val="en-US" w:eastAsia="zh-CN"/>
        </w:rPr>
        <w:t>HRDP</w:t>
      </w:r>
      <w:bookmarkEnd w:id="59"/>
      <w:r>
        <w:rPr>
          <w:lang w:val="en-US" w:eastAsia="zh-CN"/>
        </w:rPr>
        <w:t>的性能目标</w:t>
      </w:r>
    </w:p>
    <w:p w14:paraId="2B03D3DD" w14:textId="77777777" w:rsidR="00F02C10" w:rsidRDefault="00F02C10" w:rsidP="00F02C10">
      <w:pPr>
        <w:ind w:firstLineChars="200" w:firstLine="480"/>
        <w:rPr>
          <w:lang w:val="en-US" w:eastAsia="zh-CN"/>
        </w:rPr>
      </w:pPr>
      <w:bookmarkStart w:id="60" w:name="lt_pId173"/>
      <w:r>
        <w:rPr>
          <w:lang w:val="en-US" w:eastAsia="zh-CN"/>
        </w:rPr>
        <w:t>ITU-R S.1062</w:t>
      </w:r>
      <w:r>
        <w:rPr>
          <w:lang w:val="en-US" w:eastAsia="zh-CN"/>
        </w:rPr>
        <w:t>建议书规定了提供恒定比特率服务</w:t>
      </w:r>
      <w:r>
        <w:rPr>
          <w:rFonts w:hint="eastAsia"/>
          <w:lang w:val="en-US" w:eastAsia="zh-CN"/>
        </w:rPr>
        <w:t>的</w:t>
      </w:r>
      <w:r>
        <w:rPr>
          <w:lang w:val="en-US" w:eastAsia="zh-CN"/>
        </w:rPr>
        <w:t>卫星</w:t>
      </w:r>
      <w:r>
        <w:rPr>
          <w:lang w:val="en-US" w:eastAsia="zh-CN"/>
        </w:rPr>
        <w:t>HRDP</w:t>
      </w:r>
      <w:r>
        <w:rPr>
          <w:lang w:val="en-US" w:eastAsia="zh-CN"/>
        </w:rPr>
        <w:t>的性能目标。</w:t>
      </w:r>
      <w:bookmarkStart w:id="61" w:name="lt_pId175"/>
      <w:bookmarkEnd w:id="60"/>
      <w:r>
        <w:rPr>
          <w:rFonts w:hint="eastAsia"/>
          <w:lang w:val="en-US" w:eastAsia="zh-CN"/>
        </w:rPr>
        <w:t>2</w:t>
      </w:r>
      <w:r>
        <w:rPr>
          <w:lang w:val="en-US" w:eastAsia="zh-CN"/>
        </w:rPr>
        <w:t>0</w:t>
      </w:r>
      <w:r>
        <w:rPr>
          <w:lang w:val="en-US" w:eastAsia="zh-CN"/>
        </w:rPr>
        <w:t>世纪</w:t>
      </w:r>
      <w:r>
        <w:rPr>
          <w:lang w:val="en-US" w:eastAsia="zh-CN"/>
        </w:rPr>
        <w:t>90</w:t>
      </w:r>
      <w:r>
        <w:rPr>
          <w:lang w:val="en-US" w:eastAsia="zh-CN"/>
        </w:rPr>
        <w:t>年代初，在光纤和海底电缆普及之前，这些连接是卫星通信的典型。</w:t>
      </w:r>
      <w:r>
        <w:rPr>
          <w:lang w:val="en-US" w:eastAsia="zh-CN"/>
        </w:rPr>
        <w:t>ITU-R S.1062</w:t>
      </w:r>
      <w:r>
        <w:rPr>
          <w:lang w:val="en-US" w:eastAsia="zh-CN"/>
        </w:rPr>
        <w:t>建议书基于</w:t>
      </w:r>
      <w:r>
        <w:rPr>
          <w:lang w:val="en-US" w:eastAsia="zh-CN"/>
        </w:rPr>
        <w:t>ITU-T G.826</w:t>
      </w:r>
      <w:r>
        <w:rPr>
          <w:lang w:val="en-US" w:eastAsia="zh-CN"/>
        </w:rPr>
        <w:t>建议书的要求</w:t>
      </w:r>
      <w:bookmarkStart w:id="62" w:name="lt_pId176"/>
      <w:bookmarkEnd w:id="61"/>
      <w:r>
        <w:rPr>
          <w:lang w:val="en-US" w:eastAsia="zh-CN"/>
        </w:rPr>
        <w:t>。这些要求是根据</w:t>
      </w:r>
      <w:r>
        <w:rPr>
          <w:lang w:val="en-US" w:eastAsia="ko-KR"/>
        </w:rPr>
        <w:t>误块</w:t>
      </w:r>
      <w:r>
        <w:rPr>
          <w:lang w:val="en-US" w:eastAsia="zh-CN"/>
        </w:rPr>
        <w:t>给出的，而不是独立</w:t>
      </w:r>
      <w:r>
        <w:rPr>
          <w:rFonts w:hint="eastAsia"/>
          <w:lang w:val="en-US" w:eastAsia="zh-CN"/>
        </w:rPr>
        <w:t>的</w:t>
      </w:r>
      <w:r>
        <w:rPr>
          <w:lang w:val="en-US" w:eastAsia="zh-CN"/>
        </w:rPr>
        <w:t>比特</w:t>
      </w:r>
      <w:r>
        <w:rPr>
          <w:rFonts w:hint="eastAsia"/>
          <w:lang w:val="en-US" w:eastAsia="zh-CN"/>
        </w:rPr>
        <w:t>差错</w:t>
      </w:r>
      <w:r>
        <w:rPr>
          <w:lang w:val="en-US" w:eastAsia="zh-CN"/>
        </w:rPr>
        <w:t>。</w:t>
      </w:r>
      <w:bookmarkStart w:id="63" w:name="lt_pId177"/>
      <w:bookmarkEnd w:id="62"/>
      <w:r>
        <w:rPr>
          <w:lang w:val="en-US" w:eastAsia="zh-CN"/>
        </w:rPr>
        <w:t>ITU-T G.826</w:t>
      </w:r>
      <w:r>
        <w:rPr>
          <w:lang w:val="en-US" w:eastAsia="zh-CN"/>
        </w:rPr>
        <w:t>建议书根据</w:t>
      </w:r>
      <w:bookmarkStart w:id="64" w:name="OLE_LINK228"/>
      <w:bookmarkStart w:id="65" w:name="OLE_LINK229"/>
      <w:r>
        <w:rPr>
          <w:lang w:val="en-US" w:eastAsia="zh-CN"/>
        </w:rPr>
        <w:t>背景误块</w:t>
      </w:r>
      <w:r>
        <w:rPr>
          <w:rFonts w:hint="eastAsia"/>
          <w:lang w:val="en-US" w:eastAsia="zh-CN"/>
        </w:rPr>
        <w:t>率</w:t>
      </w:r>
      <w:bookmarkEnd w:id="64"/>
      <w:bookmarkEnd w:id="65"/>
      <w:r>
        <w:rPr>
          <w:rFonts w:hint="eastAsia"/>
          <w:lang w:val="en-US" w:eastAsia="zh-CN"/>
        </w:rPr>
        <w:t>（</w:t>
      </w:r>
      <w:r>
        <w:rPr>
          <w:lang w:val="en-US" w:eastAsia="zh-CN"/>
        </w:rPr>
        <w:t>BBER</w:t>
      </w:r>
      <w:r>
        <w:rPr>
          <w:lang w:val="en-US" w:eastAsia="zh-CN"/>
        </w:rPr>
        <w:t>）定义了性能目标，取决于服务速率，其值为</w:t>
      </w:r>
      <w:r>
        <w:rPr>
          <w:lang w:val="en-US" w:eastAsia="ko-KR"/>
        </w:rPr>
        <w:t>2 </w:t>
      </w:r>
      <w:r>
        <w:rPr>
          <w:lang w:val="en-US" w:eastAsia="zh-CN"/>
        </w:rPr>
        <w:t>× </w:t>
      </w:r>
      <w:r>
        <w:rPr>
          <w:lang w:val="en-US" w:eastAsia="ko-KR"/>
        </w:rPr>
        <w:t>10</w:t>
      </w:r>
      <w:r>
        <w:rPr>
          <w:vertAlign w:val="superscript"/>
          <w:lang w:val="en-US" w:eastAsia="ko-KR"/>
        </w:rPr>
        <w:t>−4</w:t>
      </w:r>
      <w:r>
        <w:rPr>
          <w:lang w:val="en-US" w:eastAsia="zh-CN"/>
        </w:rPr>
        <w:t>至</w:t>
      </w:r>
      <w:r>
        <w:rPr>
          <w:lang w:val="en-US" w:eastAsia="ko-KR"/>
        </w:rPr>
        <w:t>1 </w:t>
      </w:r>
      <w:r>
        <w:rPr>
          <w:lang w:val="en-US" w:eastAsia="zh-CN"/>
        </w:rPr>
        <w:t>× </w:t>
      </w:r>
      <w:r>
        <w:rPr>
          <w:lang w:val="en-US" w:eastAsia="ko-KR"/>
        </w:rPr>
        <w:t>10</w:t>
      </w:r>
      <w:r>
        <w:rPr>
          <w:vertAlign w:val="superscript"/>
          <w:lang w:val="en-US" w:eastAsia="ko-KR"/>
        </w:rPr>
        <w:t>−4</w:t>
      </w:r>
      <w:r>
        <w:rPr>
          <w:lang w:val="en-US" w:eastAsia="zh-CN"/>
        </w:rPr>
        <w:t>，最高</w:t>
      </w:r>
      <w:r>
        <w:rPr>
          <w:lang w:val="en-US" w:eastAsia="zh-CN"/>
        </w:rPr>
        <w:t>3.5 Gbit / s</w:t>
      </w:r>
      <w:r>
        <w:rPr>
          <w:lang w:val="en-US" w:eastAsia="zh-CN"/>
        </w:rPr>
        <w:t>，并且仅在可用时间内测量此</w:t>
      </w:r>
      <w:r>
        <w:rPr>
          <w:lang w:val="en-US" w:eastAsia="zh-CN"/>
        </w:rPr>
        <w:t>BBER</w:t>
      </w:r>
      <w:r>
        <w:rPr>
          <w:lang w:val="en-US" w:eastAsia="zh-CN"/>
        </w:rPr>
        <w:t>。</w:t>
      </w:r>
      <w:bookmarkStart w:id="66" w:name="lt_pId178"/>
      <w:bookmarkEnd w:id="63"/>
      <w:r>
        <w:rPr>
          <w:lang w:val="en-US" w:eastAsia="ko-KR"/>
        </w:rPr>
        <w:t>ITU-T G.826</w:t>
      </w:r>
      <w:r>
        <w:rPr>
          <w:lang w:val="en-US" w:eastAsia="zh-CN"/>
        </w:rPr>
        <w:t>建议书的</w:t>
      </w:r>
      <w:bookmarkEnd w:id="66"/>
      <w:r>
        <w:rPr>
          <w:lang w:val="en-US" w:eastAsia="zh-CN"/>
        </w:rPr>
        <w:t>表</w:t>
      </w:r>
      <w:r>
        <w:rPr>
          <w:lang w:val="en-US" w:eastAsia="zh-CN"/>
        </w:rPr>
        <w:t>1</w:t>
      </w:r>
      <w:r>
        <w:rPr>
          <w:lang w:val="en-US" w:eastAsia="zh-CN"/>
        </w:rPr>
        <w:t>部分复制如下表</w:t>
      </w:r>
      <w:r>
        <w:rPr>
          <w:lang w:val="en-US" w:eastAsia="zh-CN"/>
        </w:rPr>
        <w:t>1</w:t>
      </w:r>
      <w:r>
        <w:rPr>
          <w:lang w:val="en-US" w:eastAsia="zh-CN"/>
        </w:rPr>
        <w:t>，以供参考。</w:t>
      </w:r>
    </w:p>
    <w:p w14:paraId="4CE3996E" w14:textId="77777777" w:rsidR="00F02C10" w:rsidRPr="00310F1B" w:rsidRDefault="00F02C10" w:rsidP="00F02C10">
      <w:pPr>
        <w:pStyle w:val="TableNo"/>
        <w:rPr>
          <w:sz w:val="20"/>
          <w:lang w:val="en-US" w:eastAsia="ko-KR"/>
        </w:rPr>
      </w:pPr>
      <w:bookmarkStart w:id="67" w:name="lt_pId179"/>
      <w:r w:rsidRPr="00310F1B">
        <w:rPr>
          <w:sz w:val="20"/>
          <w:lang w:val="en-US" w:eastAsia="zh-CN"/>
        </w:rPr>
        <w:t>表</w:t>
      </w:r>
      <w:r w:rsidRPr="00310F1B">
        <w:rPr>
          <w:sz w:val="20"/>
          <w:lang w:val="en-US" w:eastAsia="ko-KR"/>
        </w:rPr>
        <w:t>1</w:t>
      </w:r>
      <w:bookmarkEnd w:id="67"/>
    </w:p>
    <w:p w14:paraId="5281EA20" w14:textId="77777777" w:rsidR="00F02C10" w:rsidRPr="00310F1B" w:rsidRDefault="00F02C10" w:rsidP="00F02C10">
      <w:pPr>
        <w:pStyle w:val="Tabletitle"/>
        <w:rPr>
          <w:sz w:val="20"/>
          <w:lang w:val="en-US" w:eastAsia="ko-KR"/>
        </w:rPr>
      </w:pPr>
      <w:bookmarkStart w:id="68" w:name="lt_pId180"/>
      <w:r w:rsidRPr="00310F1B">
        <w:rPr>
          <w:sz w:val="20"/>
          <w:lang w:val="en-US" w:eastAsia="ko-KR"/>
        </w:rPr>
        <w:t>ITU-T G.826</w:t>
      </w:r>
      <w:r w:rsidRPr="00310F1B">
        <w:rPr>
          <w:sz w:val="20"/>
          <w:lang w:val="en-US" w:eastAsia="ko-KR"/>
        </w:rPr>
        <w:t>建议书中</w:t>
      </w:r>
      <w:r w:rsidRPr="00310F1B">
        <w:rPr>
          <w:sz w:val="20"/>
          <w:lang w:val="en-US" w:eastAsia="zh-CN"/>
        </w:rPr>
        <w:t>定义的</w:t>
      </w:r>
      <w:r w:rsidRPr="00310F1B">
        <w:rPr>
          <w:sz w:val="20"/>
          <w:lang w:val="en-US" w:eastAsia="ko-KR"/>
        </w:rPr>
        <w:t>27 500 km</w:t>
      </w:r>
      <w:r w:rsidR="00B55E18" w:rsidRPr="00310F1B">
        <w:rPr>
          <w:sz w:val="20"/>
          <w:lang w:val="en-US" w:eastAsia="ko-KR"/>
        </w:rPr>
        <w:br/>
      </w:r>
      <w:r w:rsidRPr="00310F1B">
        <w:rPr>
          <w:sz w:val="20"/>
          <w:lang w:val="en-US" w:eastAsia="ko-KR"/>
        </w:rPr>
        <w:t>国际数</w:t>
      </w:r>
      <w:r w:rsidRPr="00310F1B">
        <w:rPr>
          <w:sz w:val="20"/>
          <w:lang w:val="en-US" w:eastAsia="zh-CN"/>
        </w:rPr>
        <w:t>字</w:t>
      </w:r>
      <w:r w:rsidRPr="00310F1B">
        <w:rPr>
          <w:sz w:val="20"/>
          <w:lang w:val="en-US" w:eastAsia="ko-KR"/>
        </w:rPr>
        <w:t>HRX</w:t>
      </w:r>
      <w:r w:rsidRPr="00310F1B">
        <w:rPr>
          <w:sz w:val="20"/>
          <w:lang w:val="en-US" w:eastAsia="ko-KR"/>
        </w:rPr>
        <w:t>或</w:t>
      </w:r>
      <w:r w:rsidRPr="00310F1B">
        <w:rPr>
          <w:sz w:val="20"/>
          <w:lang w:val="en-US" w:eastAsia="ko-KR"/>
        </w:rPr>
        <w:t>HRDP</w:t>
      </w:r>
      <w:r w:rsidRPr="00310F1B">
        <w:rPr>
          <w:sz w:val="20"/>
          <w:lang w:val="en-US" w:eastAsia="ko-KR"/>
        </w:rPr>
        <w:t>的端到端</w:t>
      </w:r>
      <w:r w:rsidRPr="00310F1B">
        <w:rPr>
          <w:rFonts w:hint="eastAsia"/>
          <w:sz w:val="20"/>
          <w:lang w:val="en-US" w:eastAsia="zh-CN"/>
        </w:rPr>
        <w:t>误码</w:t>
      </w:r>
      <w:r w:rsidRPr="00310F1B">
        <w:rPr>
          <w:sz w:val="20"/>
          <w:lang w:val="en-US" w:eastAsia="ko-KR"/>
        </w:rPr>
        <w:t>性能</w:t>
      </w:r>
      <w:bookmarkEnd w:id="68"/>
      <w:r w:rsidRPr="00310F1B">
        <w:rPr>
          <w:sz w:val="20"/>
          <w:lang w:val="en-US" w:eastAsia="zh-CN"/>
        </w:rPr>
        <w:t>目标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3"/>
        <w:gridCol w:w="1079"/>
        <w:gridCol w:w="1357"/>
        <w:gridCol w:w="1357"/>
        <w:gridCol w:w="1357"/>
        <w:gridCol w:w="1357"/>
        <w:gridCol w:w="1499"/>
      </w:tblGrid>
      <w:tr w:rsidR="00F02C10" w14:paraId="7DBC5D76" w14:textId="77777777" w:rsidTr="00B55E18">
        <w:trPr>
          <w:cantSplit/>
          <w:jc w:val="center"/>
        </w:trPr>
        <w:tc>
          <w:tcPr>
            <w:tcW w:w="1633" w:type="dxa"/>
            <w:vAlign w:val="center"/>
          </w:tcPr>
          <w:p w14:paraId="5CFFAD4F" w14:textId="77777777" w:rsidR="00F02C10" w:rsidRDefault="00F02C10" w:rsidP="00B55E18">
            <w:pPr>
              <w:pStyle w:val="Tablehead"/>
              <w:rPr>
                <w:sz w:val="20"/>
                <w:lang w:val="en-US" w:eastAsia="zh-CN"/>
              </w:rPr>
            </w:pPr>
            <w:r>
              <w:rPr>
                <w:sz w:val="20"/>
                <w:lang w:val="en-US" w:eastAsia="zh-CN"/>
              </w:rPr>
              <w:t>速率</w:t>
            </w:r>
          </w:p>
        </w:tc>
        <w:tc>
          <w:tcPr>
            <w:tcW w:w="1079" w:type="dxa"/>
            <w:vAlign w:val="center"/>
          </w:tcPr>
          <w:p w14:paraId="57A887D0" w14:textId="77777777" w:rsidR="00F02C10" w:rsidRDefault="00F02C10" w:rsidP="00B55E18">
            <w:pPr>
              <w:pStyle w:val="Tablehead"/>
              <w:rPr>
                <w:sz w:val="20"/>
                <w:lang w:val="en-US"/>
              </w:rPr>
            </w:pPr>
            <w:bookmarkStart w:id="69" w:name="lt_pId183"/>
            <w:r>
              <w:rPr>
                <w:sz w:val="20"/>
                <w:lang w:val="en-US"/>
              </w:rPr>
              <w:t>64 kbit/s</w:t>
            </w:r>
            <w:bookmarkEnd w:id="69"/>
          </w:p>
        </w:tc>
        <w:tc>
          <w:tcPr>
            <w:tcW w:w="1357" w:type="dxa"/>
            <w:vAlign w:val="center"/>
          </w:tcPr>
          <w:p w14:paraId="776F27C7" w14:textId="77777777" w:rsidR="00F02C10" w:rsidRDefault="00F02C10" w:rsidP="00B55E18">
            <w:pPr>
              <w:pStyle w:val="Tablehead"/>
              <w:rPr>
                <w:sz w:val="20"/>
                <w:lang w:val="en-US" w:eastAsia="zh-CN"/>
              </w:rPr>
            </w:pPr>
            <w:bookmarkStart w:id="70" w:name="lt_pId184"/>
            <w:r>
              <w:rPr>
                <w:sz w:val="20"/>
                <w:lang w:val="en-US"/>
              </w:rPr>
              <w:t>1.5</w:t>
            </w:r>
            <w:bookmarkStart w:id="71" w:name="OLE_LINK224"/>
            <w:bookmarkStart w:id="72" w:name="OLE_LINK225"/>
            <w:r>
              <w:rPr>
                <w:rFonts w:hint="eastAsia"/>
                <w:sz w:val="20"/>
                <w:lang w:val="en-US" w:eastAsia="zh-CN"/>
              </w:rPr>
              <w:t>至</w:t>
            </w:r>
            <w:bookmarkEnd w:id="71"/>
            <w:bookmarkEnd w:id="72"/>
            <w:r>
              <w:rPr>
                <w:sz w:val="20"/>
                <w:lang w:val="en-US"/>
              </w:rPr>
              <w:t>5</w:t>
            </w:r>
            <w:bookmarkEnd w:id="70"/>
            <w:r>
              <w:rPr>
                <w:sz w:val="20"/>
                <w:lang w:val="en-US"/>
              </w:rPr>
              <w:br/>
            </w:r>
            <w:bookmarkStart w:id="73" w:name="lt_pId185"/>
            <w:bookmarkStart w:id="74" w:name="OLE_LINK226"/>
            <w:bookmarkStart w:id="75" w:name="OLE_LINK227"/>
            <w:r>
              <w:rPr>
                <w:rFonts w:hint="eastAsia"/>
                <w:sz w:val="20"/>
                <w:lang w:val="en-US" w:eastAsia="zh-CN"/>
              </w:rPr>
              <w:t>（</w:t>
            </w:r>
            <w:r>
              <w:rPr>
                <w:sz w:val="20"/>
                <w:lang w:val="en-US"/>
              </w:rPr>
              <w:t>Mbit/s</w:t>
            </w:r>
            <w:bookmarkEnd w:id="73"/>
            <w:r>
              <w:rPr>
                <w:rFonts w:hint="eastAsia"/>
                <w:sz w:val="20"/>
                <w:lang w:val="en-US" w:eastAsia="zh-CN"/>
              </w:rPr>
              <w:t>）</w:t>
            </w:r>
            <w:bookmarkEnd w:id="74"/>
            <w:bookmarkEnd w:id="75"/>
          </w:p>
        </w:tc>
        <w:tc>
          <w:tcPr>
            <w:tcW w:w="1357" w:type="dxa"/>
            <w:vAlign w:val="center"/>
          </w:tcPr>
          <w:p w14:paraId="7E55E8BD" w14:textId="77777777" w:rsidR="00F02C10" w:rsidRDefault="00F02C10" w:rsidP="00B55E18">
            <w:pPr>
              <w:pStyle w:val="Tablehead"/>
              <w:rPr>
                <w:sz w:val="20"/>
                <w:lang w:val="en-US"/>
              </w:rPr>
            </w:pPr>
            <w:bookmarkStart w:id="76" w:name="lt_pId186"/>
            <w:r>
              <w:rPr>
                <w:sz w:val="20"/>
                <w:lang w:val="en-US"/>
              </w:rPr>
              <w:t>&gt; 5</w:t>
            </w:r>
            <w:r>
              <w:rPr>
                <w:rFonts w:hint="eastAsia"/>
                <w:sz w:val="20"/>
                <w:lang w:val="en-US" w:eastAsia="zh-CN"/>
              </w:rPr>
              <w:t>至</w:t>
            </w:r>
            <w:r>
              <w:rPr>
                <w:sz w:val="20"/>
                <w:lang w:val="en-US"/>
              </w:rPr>
              <w:t>15</w:t>
            </w:r>
            <w:bookmarkEnd w:id="76"/>
            <w:r>
              <w:rPr>
                <w:sz w:val="20"/>
                <w:lang w:val="en-US"/>
              </w:rPr>
              <w:br/>
            </w:r>
            <w:r>
              <w:rPr>
                <w:rFonts w:hint="eastAsia"/>
                <w:sz w:val="20"/>
                <w:lang w:val="en-US" w:eastAsia="zh-CN"/>
              </w:rPr>
              <w:t>（</w:t>
            </w:r>
            <w:r>
              <w:rPr>
                <w:sz w:val="20"/>
                <w:lang w:val="en-US"/>
              </w:rPr>
              <w:t>Mbit/s</w:t>
            </w:r>
            <w:r>
              <w:rPr>
                <w:rFonts w:hint="eastAsia"/>
                <w:sz w:val="20"/>
                <w:lang w:val="en-US" w:eastAsia="zh-CN"/>
              </w:rPr>
              <w:t>）</w:t>
            </w:r>
          </w:p>
        </w:tc>
        <w:tc>
          <w:tcPr>
            <w:tcW w:w="1357" w:type="dxa"/>
            <w:vAlign w:val="center"/>
          </w:tcPr>
          <w:p w14:paraId="40CE86C8" w14:textId="77777777" w:rsidR="00F02C10" w:rsidRDefault="00F02C10" w:rsidP="00B55E18">
            <w:pPr>
              <w:pStyle w:val="Tablehead"/>
              <w:rPr>
                <w:sz w:val="20"/>
                <w:lang w:val="en-US"/>
              </w:rPr>
            </w:pPr>
            <w:bookmarkStart w:id="77" w:name="lt_pId188"/>
            <w:r>
              <w:rPr>
                <w:sz w:val="20"/>
                <w:lang w:val="en-US"/>
              </w:rPr>
              <w:t>&gt; 15</w:t>
            </w:r>
            <w:r>
              <w:rPr>
                <w:rFonts w:hint="eastAsia"/>
                <w:sz w:val="20"/>
                <w:lang w:val="en-US" w:eastAsia="zh-CN"/>
              </w:rPr>
              <w:t>至</w:t>
            </w:r>
            <w:r>
              <w:rPr>
                <w:sz w:val="20"/>
                <w:lang w:val="en-US"/>
              </w:rPr>
              <w:t>55</w:t>
            </w:r>
            <w:bookmarkEnd w:id="77"/>
            <w:r>
              <w:rPr>
                <w:sz w:val="20"/>
                <w:lang w:val="en-US"/>
              </w:rPr>
              <w:br/>
            </w:r>
            <w:r>
              <w:rPr>
                <w:rFonts w:hint="eastAsia"/>
                <w:sz w:val="20"/>
                <w:lang w:val="en-US" w:eastAsia="zh-CN"/>
              </w:rPr>
              <w:t>（</w:t>
            </w:r>
            <w:r>
              <w:rPr>
                <w:sz w:val="20"/>
                <w:lang w:val="en-US"/>
              </w:rPr>
              <w:t>Mbit/s</w:t>
            </w:r>
            <w:r>
              <w:rPr>
                <w:rFonts w:hint="eastAsia"/>
                <w:sz w:val="20"/>
                <w:lang w:val="en-US" w:eastAsia="zh-CN"/>
              </w:rPr>
              <w:t>）</w:t>
            </w:r>
          </w:p>
        </w:tc>
        <w:tc>
          <w:tcPr>
            <w:tcW w:w="1357" w:type="dxa"/>
            <w:vAlign w:val="center"/>
          </w:tcPr>
          <w:p w14:paraId="4E1584B1" w14:textId="77777777" w:rsidR="00F02C10" w:rsidRDefault="00F02C10" w:rsidP="00B55E18">
            <w:pPr>
              <w:pStyle w:val="Tablehead"/>
              <w:rPr>
                <w:sz w:val="20"/>
                <w:lang w:val="en-US"/>
              </w:rPr>
            </w:pPr>
            <w:bookmarkStart w:id="78" w:name="lt_pId190"/>
            <w:r>
              <w:rPr>
                <w:sz w:val="20"/>
                <w:lang w:val="en-US"/>
              </w:rPr>
              <w:t>&gt; 55</w:t>
            </w:r>
            <w:r>
              <w:rPr>
                <w:rFonts w:hint="eastAsia"/>
                <w:sz w:val="20"/>
                <w:lang w:val="en-US" w:eastAsia="zh-CN"/>
              </w:rPr>
              <w:t>至</w:t>
            </w:r>
            <w:r>
              <w:rPr>
                <w:sz w:val="20"/>
                <w:lang w:val="en-US"/>
              </w:rPr>
              <w:t>160</w:t>
            </w:r>
            <w:bookmarkEnd w:id="78"/>
            <w:r>
              <w:rPr>
                <w:sz w:val="20"/>
                <w:lang w:val="en-US"/>
              </w:rPr>
              <w:br/>
            </w:r>
            <w:r>
              <w:rPr>
                <w:rFonts w:hint="eastAsia"/>
                <w:sz w:val="20"/>
                <w:lang w:val="en-US" w:eastAsia="zh-CN"/>
              </w:rPr>
              <w:t>（</w:t>
            </w:r>
            <w:r>
              <w:rPr>
                <w:sz w:val="20"/>
                <w:lang w:val="en-US"/>
              </w:rPr>
              <w:t>Mbit/s</w:t>
            </w:r>
            <w:r>
              <w:rPr>
                <w:rFonts w:hint="eastAsia"/>
                <w:sz w:val="20"/>
                <w:lang w:val="en-US" w:eastAsia="zh-CN"/>
              </w:rPr>
              <w:t>）</w:t>
            </w:r>
          </w:p>
        </w:tc>
        <w:tc>
          <w:tcPr>
            <w:tcW w:w="1499" w:type="dxa"/>
            <w:vAlign w:val="center"/>
          </w:tcPr>
          <w:p w14:paraId="2A905291" w14:textId="77777777" w:rsidR="00F02C10" w:rsidRDefault="00F02C10" w:rsidP="00B55E18">
            <w:pPr>
              <w:pStyle w:val="Tablehead"/>
              <w:rPr>
                <w:sz w:val="20"/>
                <w:lang w:val="en-US"/>
              </w:rPr>
            </w:pPr>
            <w:bookmarkStart w:id="79" w:name="lt_pId192"/>
            <w:r>
              <w:rPr>
                <w:sz w:val="20"/>
                <w:lang w:val="en-US"/>
              </w:rPr>
              <w:t>&gt; 160</w:t>
            </w:r>
            <w:r>
              <w:rPr>
                <w:rFonts w:hint="eastAsia"/>
                <w:sz w:val="20"/>
                <w:lang w:val="en-US" w:eastAsia="zh-CN"/>
              </w:rPr>
              <w:t>至</w:t>
            </w:r>
            <w:r>
              <w:rPr>
                <w:sz w:val="20"/>
                <w:lang w:val="en-US"/>
              </w:rPr>
              <w:t>3 500</w:t>
            </w:r>
            <w:bookmarkEnd w:id="79"/>
            <w:r>
              <w:rPr>
                <w:sz w:val="20"/>
                <w:lang w:val="en-US"/>
              </w:rPr>
              <w:br/>
            </w:r>
            <w:r>
              <w:rPr>
                <w:rFonts w:hint="eastAsia"/>
                <w:sz w:val="20"/>
                <w:lang w:val="en-US" w:eastAsia="zh-CN"/>
              </w:rPr>
              <w:t>（</w:t>
            </w:r>
            <w:r>
              <w:rPr>
                <w:sz w:val="20"/>
                <w:lang w:val="en-US"/>
              </w:rPr>
              <w:t>Mbit/s</w:t>
            </w:r>
            <w:r>
              <w:rPr>
                <w:rFonts w:hint="eastAsia"/>
                <w:sz w:val="20"/>
                <w:lang w:val="en-US" w:eastAsia="zh-CN"/>
              </w:rPr>
              <w:t>）</w:t>
            </w:r>
          </w:p>
        </w:tc>
      </w:tr>
      <w:tr w:rsidR="009257AC" w14:paraId="74110444" w14:textId="77777777" w:rsidTr="00B55E18">
        <w:trPr>
          <w:cantSplit/>
          <w:jc w:val="center"/>
        </w:trPr>
        <w:tc>
          <w:tcPr>
            <w:tcW w:w="1633" w:type="dxa"/>
          </w:tcPr>
          <w:p w14:paraId="3E5A8170" w14:textId="77777777" w:rsidR="009257AC" w:rsidRDefault="009257AC" w:rsidP="009257AC">
            <w:pPr>
              <w:pStyle w:val="Tabletext"/>
              <w:spacing w:before="80" w:after="80"/>
              <w:rPr>
                <w:sz w:val="20"/>
                <w:lang w:val="en-US"/>
              </w:rPr>
            </w:pPr>
            <w:bookmarkStart w:id="80" w:name="lt_pId194"/>
            <w:r>
              <w:rPr>
                <w:sz w:val="20"/>
                <w:lang w:val="en-US" w:eastAsia="zh-CN"/>
              </w:rPr>
              <w:t>比特</w:t>
            </w:r>
            <w:r>
              <w:rPr>
                <w:sz w:val="20"/>
                <w:lang w:val="en-US"/>
              </w:rPr>
              <w:t>/</w:t>
            </w:r>
            <w:r>
              <w:rPr>
                <w:sz w:val="20"/>
                <w:lang w:val="en-US" w:eastAsia="zh-CN"/>
              </w:rPr>
              <w:t>块</w:t>
            </w:r>
            <w:bookmarkEnd w:id="80"/>
          </w:p>
        </w:tc>
        <w:tc>
          <w:tcPr>
            <w:tcW w:w="1079" w:type="dxa"/>
          </w:tcPr>
          <w:p w14:paraId="31246C0C" w14:textId="77777777" w:rsidR="009257AC" w:rsidRDefault="009257AC" w:rsidP="009257AC">
            <w:pPr>
              <w:pStyle w:val="Tabletext"/>
              <w:spacing w:before="80" w:after="80"/>
              <w:jc w:val="center"/>
              <w:rPr>
                <w:sz w:val="20"/>
                <w:lang w:val="en-US"/>
              </w:rPr>
            </w:pPr>
          </w:p>
        </w:tc>
        <w:tc>
          <w:tcPr>
            <w:tcW w:w="1357" w:type="dxa"/>
          </w:tcPr>
          <w:p w14:paraId="5D51D157" w14:textId="73E3E073" w:rsidR="009257AC" w:rsidRDefault="009257AC" w:rsidP="009257AC">
            <w:pPr>
              <w:pStyle w:val="Tabletext"/>
              <w:spacing w:before="80" w:after="80"/>
              <w:jc w:val="center"/>
              <w:rPr>
                <w:sz w:val="20"/>
                <w:lang w:val="en-US"/>
              </w:rPr>
            </w:pPr>
            <w:r w:rsidRPr="006F35B3">
              <w:t>800-</w:t>
            </w:r>
            <w:r w:rsidRPr="00921F86">
              <w:t>5</w:t>
            </w:r>
            <w:r>
              <w:t> </w:t>
            </w:r>
            <w:r w:rsidRPr="00921F86">
              <w:t>000</w:t>
            </w:r>
          </w:p>
        </w:tc>
        <w:tc>
          <w:tcPr>
            <w:tcW w:w="1357" w:type="dxa"/>
          </w:tcPr>
          <w:p w14:paraId="26D8CD4D" w14:textId="0826922B" w:rsidR="009257AC" w:rsidRDefault="009257AC" w:rsidP="009257AC">
            <w:pPr>
              <w:pStyle w:val="Tabletext"/>
              <w:spacing w:before="80" w:after="80"/>
              <w:jc w:val="center"/>
              <w:rPr>
                <w:sz w:val="20"/>
                <w:lang w:val="en-US"/>
              </w:rPr>
            </w:pPr>
            <w:r w:rsidRPr="00921F86">
              <w:t>2</w:t>
            </w:r>
            <w:r>
              <w:t> </w:t>
            </w:r>
            <w:r w:rsidRPr="00921F86">
              <w:t>000-8</w:t>
            </w:r>
            <w:r>
              <w:t> </w:t>
            </w:r>
            <w:r w:rsidRPr="00921F86">
              <w:t>000</w:t>
            </w:r>
          </w:p>
        </w:tc>
        <w:tc>
          <w:tcPr>
            <w:tcW w:w="1357" w:type="dxa"/>
          </w:tcPr>
          <w:p w14:paraId="6648BC84" w14:textId="4AC22ECC" w:rsidR="009257AC" w:rsidRDefault="009257AC" w:rsidP="009257AC">
            <w:pPr>
              <w:pStyle w:val="Tabletext"/>
              <w:spacing w:before="80" w:after="80"/>
              <w:jc w:val="center"/>
              <w:rPr>
                <w:sz w:val="20"/>
                <w:lang w:val="en-US"/>
              </w:rPr>
            </w:pPr>
            <w:r w:rsidRPr="00921F86">
              <w:t>4</w:t>
            </w:r>
            <w:r>
              <w:t> </w:t>
            </w:r>
            <w:r w:rsidRPr="00921F86">
              <w:t>000</w:t>
            </w:r>
            <w:r w:rsidRPr="006F35B3">
              <w:t>-20 000</w:t>
            </w:r>
          </w:p>
        </w:tc>
        <w:tc>
          <w:tcPr>
            <w:tcW w:w="1357" w:type="dxa"/>
          </w:tcPr>
          <w:p w14:paraId="0F7500FA" w14:textId="168A2446" w:rsidR="009257AC" w:rsidRDefault="009257AC" w:rsidP="009257AC">
            <w:pPr>
              <w:pStyle w:val="Tabletext"/>
              <w:spacing w:before="80" w:after="80"/>
              <w:jc w:val="center"/>
              <w:rPr>
                <w:sz w:val="20"/>
                <w:lang w:val="en-US"/>
              </w:rPr>
            </w:pPr>
            <w:r w:rsidRPr="00921F86">
              <w:t>6 000</w:t>
            </w:r>
            <w:r w:rsidRPr="006F35B3">
              <w:t>-20 000</w:t>
            </w:r>
          </w:p>
        </w:tc>
        <w:tc>
          <w:tcPr>
            <w:tcW w:w="1499" w:type="dxa"/>
          </w:tcPr>
          <w:p w14:paraId="16B33550" w14:textId="77777777" w:rsidR="009257AC" w:rsidRDefault="009257AC" w:rsidP="009257AC">
            <w:pPr>
              <w:pStyle w:val="Tabletext"/>
              <w:spacing w:before="80" w:after="80"/>
              <w:jc w:val="center"/>
              <w:rPr>
                <w:sz w:val="20"/>
                <w:lang w:val="en-US"/>
              </w:rPr>
            </w:pPr>
            <w:r>
              <w:rPr>
                <w:sz w:val="20"/>
                <w:lang w:val="en-US"/>
              </w:rPr>
              <w:t>15 000-30 000</w:t>
            </w:r>
          </w:p>
        </w:tc>
      </w:tr>
      <w:tr w:rsidR="00F02C10" w14:paraId="323185D2" w14:textId="77777777" w:rsidTr="00B55E18">
        <w:trPr>
          <w:cantSplit/>
          <w:jc w:val="center"/>
        </w:trPr>
        <w:tc>
          <w:tcPr>
            <w:tcW w:w="1633" w:type="dxa"/>
          </w:tcPr>
          <w:p w14:paraId="4BDDAC79" w14:textId="77777777" w:rsidR="00F02C10" w:rsidRDefault="00F02C10" w:rsidP="005A46BC">
            <w:pPr>
              <w:pStyle w:val="Tabletext"/>
              <w:spacing w:before="80" w:after="80"/>
              <w:rPr>
                <w:sz w:val="20"/>
                <w:lang w:val="en-US" w:eastAsia="zh-CN"/>
              </w:rPr>
            </w:pPr>
            <w:proofErr w:type="gramStart"/>
            <w:r>
              <w:rPr>
                <w:sz w:val="20"/>
                <w:lang w:val="en-US" w:eastAsia="zh-CN"/>
              </w:rPr>
              <w:t>误秒率</w:t>
            </w:r>
            <w:proofErr w:type="gramEnd"/>
          </w:p>
        </w:tc>
        <w:tc>
          <w:tcPr>
            <w:tcW w:w="1079" w:type="dxa"/>
          </w:tcPr>
          <w:p w14:paraId="122E7CE5" w14:textId="77777777" w:rsidR="00F02C10" w:rsidRDefault="00F02C10" w:rsidP="005A46BC">
            <w:pPr>
              <w:pStyle w:val="Tabletext"/>
              <w:spacing w:before="80" w:after="80"/>
              <w:jc w:val="center"/>
              <w:rPr>
                <w:sz w:val="20"/>
                <w:lang w:val="en-US"/>
              </w:rPr>
            </w:pPr>
            <w:r>
              <w:rPr>
                <w:sz w:val="20"/>
                <w:lang w:val="en-US"/>
              </w:rPr>
              <w:t>0.04</w:t>
            </w:r>
          </w:p>
        </w:tc>
        <w:tc>
          <w:tcPr>
            <w:tcW w:w="1357" w:type="dxa"/>
          </w:tcPr>
          <w:p w14:paraId="1C7A15FD" w14:textId="77777777" w:rsidR="00F02C10" w:rsidRDefault="00F02C10" w:rsidP="005A46BC">
            <w:pPr>
              <w:pStyle w:val="Tabletext"/>
              <w:spacing w:before="80" w:after="80"/>
              <w:jc w:val="center"/>
              <w:rPr>
                <w:sz w:val="20"/>
                <w:lang w:val="en-US"/>
              </w:rPr>
            </w:pPr>
            <w:r>
              <w:rPr>
                <w:sz w:val="20"/>
                <w:lang w:val="en-US"/>
              </w:rPr>
              <w:t>0.04</w:t>
            </w:r>
          </w:p>
        </w:tc>
        <w:tc>
          <w:tcPr>
            <w:tcW w:w="1357" w:type="dxa"/>
          </w:tcPr>
          <w:p w14:paraId="12AA589D" w14:textId="77777777" w:rsidR="00F02C10" w:rsidRDefault="00F02C10" w:rsidP="005A46BC">
            <w:pPr>
              <w:pStyle w:val="Tabletext"/>
              <w:spacing w:before="80" w:after="80"/>
              <w:jc w:val="center"/>
              <w:rPr>
                <w:sz w:val="20"/>
                <w:lang w:val="en-US"/>
              </w:rPr>
            </w:pPr>
            <w:r>
              <w:rPr>
                <w:sz w:val="20"/>
                <w:lang w:val="en-US"/>
              </w:rPr>
              <w:t>0.05</w:t>
            </w:r>
          </w:p>
        </w:tc>
        <w:tc>
          <w:tcPr>
            <w:tcW w:w="1357" w:type="dxa"/>
          </w:tcPr>
          <w:p w14:paraId="2C164060" w14:textId="77777777" w:rsidR="00F02C10" w:rsidRDefault="00F02C10" w:rsidP="005A46BC">
            <w:pPr>
              <w:pStyle w:val="Tabletext"/>
              <w:spacing w:before="80" w:after="80"/>
              <w:jc w:val="center"/>
              <w:rPr>
                <w:sz w:val="20"/>
                <w:lang w:val="en-US"/>
              </w:rPr>
            </w:pPr>
            <w:r>
              <w:rPr>
                <w:sz w:val="20"/>
                <w:lang w:val="en-US"/>
              </w:rPr>
              <w:t>0.075</w:t>
            </w:r>
          </w:p>
        </w:tc>
        <w:tc>
          <w:tcPr>
            <w:tcW w:w="1357" w:type="dxa"/>
          </w:tcPr>
          <w:p w14:paraId="6CB06556" w14:textId="77777777" w:rsidR="00F02C10" w:rsidRDefault="00F02C10" w:rsidP="005A46BC">
            <w:pPr>
              <w:pStyle w:val="Tabletext"/>
              <w:spacing w:before="80" w:after="80"/>
              <w:jc w:val="center"/>
              <w:rPr>
                <w:sz w:val="20"/>
                <w:lang w:val="en-US"/>
              </w:rPr>
            </w:pPr>
            <w:r>
              <w:rPr>
                <w:sz w:val="20"/>
                <w:lang w:val="en-US"/>
              </w:rPr>
              <w:t>0.16</w:t>
            </w:r>
          </w:p>
        </w:tc>
        <w:tc>
          <w:tcPr>
            <w:tcW w:w="1499" w:type="dxa"/>
          </w:tcPr>
          <w:p w14:paraId="462C7280" w14:textId="77777777" w:rsidR="00F02C10" w:rsidRDefault="00F02C10" w:rsidP="005A46BC">
            <w:pPr>
              <w:pStyle w:val="Tabletext"/>
              <w:spacing w:before="80" w:after="80"/>
              <w:jc w:val="center"/>
              <w:rPr>
                <w:sz w:val="20"/>
                <w:lang w:val="en-US"/>
              </w:rPr>
            </w:pPr>
          </w:p>
        </w:tc>
      </w:tr>
      <w:tr w:rsidR="00F02C10" w14:paraId="3F385885" w14:textId="77777777" w:rsidTr="00B55E18">
        <w:trPr>
          <w:cantSplit/>
          <w:jc w:val="center"/>
        </w:trPr>
        <w:tc>
          <w:tcPr>
            <w:tcW w:w="1633" w:type="dxa"/>
          </w:tcPr>
          <w:p w14:paraId="30E7A3A7" w14:textId="77777777" w:rsidR="00F02C10" w:rsidRDefault="00F02C10" w:rsidP="005A46BC">
            <w:pPr>
              <w:pStyle w:val="Tabletext"/>
              <w:spacing w:before="80" w:after="80"/>
              <w:rPr>
                <w:sz w:val="20"/>
                <w:lang w:val="en-US" w:eastAsia="zh-CN"/>
              </w:rPr>
            </w:pPr>
            <w:r>
              <w:rPr>
                <w:sz w:val="20"/>
                <w:lang w:val="en-US" w:eastAsia="zh-CN"/>
              </w:rPr>
              <w:t>严重</w:t>
            </w:r>
            <w:proofErr w:type="gramStart"/>
            <w:r>
              <w:rPr>
                <w:sz w:val="20"/>
                <w:lang w:val="en-US" w:eastAsia="zh-CN"/>
              </w:rPr>
              <w:t>误码秒率</w:t>
            </w:r>
            <w:proofErr w:type="gramEnd"/>
          </w:p>
        </w:tc>
        <w:tc>
          <w:tcPr>
            <w:tcW w:w="1079" w:type="dxa"/>
          </w:tcPr>
          <w:p w14:paraId="417E19C1" w14:textId="77777777" w:rsidR="00F02C10" w:rsidRDefault="00F02C10" w:rsidP="005A46BC">
            <w:pPr>
              <w:pStyle w:val="Tabletext"/>
              <w:spacing w:before="80" w:after="80"/>
              <w:jc w:val="center"/>
              <w:rPr>
                <w:sz w:val="20"/>
                <w:lang w:val="en-US"/>
              </w:rPr>
            </w:pPr>
            <w:r>
              <w:rPr>
                <w:sz w:val="20"/>
                <w:lang w:val="en-US"/>
              </w:rPr>
              <w:t>0.002</w:t>
            </w:r>
          </w:p>
        </w:tc>
        <w:tc>
          <w:tcPr>
            <w:tcW w:w="1357" w:type="dxa"/>
          </w:tcPr>
          <w:p w14:paraId="1DAEE405" w14:textId="77777777" w:rsidR="00F02C10" w:rsidRDefault="00F02C10" w:rsidP="005A46BC">
            <w:pPr>
              <w:pStyle w:val="Tabletext"/>
              <w:spacing w:before="80" w:after="80"/>
              <w:jc w:val="center"/>
              <w:rPr>
                <w:sz w:val="20"/>
                <w:lang w:val="en-US"/>
              </w:rPr>
            </w:pPr>
            <w:r>
              <w:rPr>
                <w:sz w:val="20"/>
                <w:lang w:val="en-US"/>
              </w:rPr>
              <w:t>0.002</w:t>
            </w:r>
          </w:p>
        </w:tc>
        <w:tc>
          <w:tcPr>
            <w:tcW w:w="1357" w:type="dxa"/>
          </w:tcPr>
          <w:p w14:paraId="596E64AA" w14:textId="77777777" w:rsidR="00F02C10" w:rsidRDefault="00F02C10" w:rsidP="005A46BC">
            <w:pPr>
              <w:pStyle w:val="Tabletext"/>
              <w:spacing w:before="80" w:after="80"/>
              <w:jc w:val="center"/>
              <w:rPr>
                <w:sz w:val="20"/>
                <w:lang w:val="en-US"/>
              </w:rPr>
            </w:pPr>
            <w:r>
              <w:rPr>
                <w:sz w:val="20"/>
                <w:lang w:val="en-US"/>
              </w:rPr>
              <w:t>0.002</w:t>
            </w:r>
          </w:p>
        </w:tc>
        <w:tc>
          <w:tcPr>
            <w:tcW w:w="1357" w:type="dxa"/>
          </w:tcPr>
          <w:p w14:paraId="7B18A738" w14:textId="77777777" w:rsidR="00F02C10" w:rsidRDefault="00F02C10" w:rsidP="005A46BC">
            <w:pPr>
              <w:pStyle w:val="Tabletext"/>
              <w:spacing w:before="80" w:after="80"/>
              <w:jc w:val="center"/>
              <w:rPr>
                <w:sz w:val="20"/>
                <w:lang w:val="en-US"/>
              </w:rPr>
            </w:pPr>
            <w:r>
              <w:rPr>
                <w:sz w:val="20"/>
                <w:lang w:val="en-US"/>
              </w:rPr>
              <w:t>0.002</w:t>
            </w:r>
          </w:p>
        </w:tc>
        <w:tc>
          <w:tcPr>
            <w:tcW w:w="1357" w:type="dxa"/>
          </w:tcPr>
          <w:p w14:paraId="7BD40AE6" w14:textId="77777777" w:rsidR="00F02C10" w:rsidRDefault="00F02C10" w:rsidP="005A46BC">
            <w:pPr>
              <w:pStyle w:val="Tabletext"/>
              <w:spacing w:before="80" w:after="80"/>
              <w:jc w:val="center"/>
              <w:rPr>
                <w:sz w:val="20"/>
                <w:lang w:val="en-US"/>
              </w:rPr>
            </w:pPr>
            <w:r>
              <w:rPr>
                <w:sz w:val="20"/>
                <w:lang w:val="en-US"/>
              </w:rPr>
              <w:t>0.002</w:t>
            </w:r>
          </w:p>
        </w:tc>
        <w:tc>
          <w:tcPr>
            <w:tcW w:w="1499" w:type="dxa"/>
          </w:tcPr>
          <w:p w14:paraId="10B307A1" w14:textId="77777777" w:rsidR="00F02C10" w:rsidRDefault="00F02C10" w:rsidP="005A46BC">
            <w:pPr>
              <w:pStyle w:val="Tabletext"/>
              <w:spacing w:before="80" w:after="80"/>
              <w:jc w:val="center"/>
              <w:rPr>
                <w:sz w:val="20"/>
                <w:lang w:val="en-US"/>
              </w:rPr>
            </w:pPr>
            <w:r>
              <w:rPr>
                <w:sz w:val="20"/>
                <w:lang w:val="en-US"/>
              </w:rPr>
              <w:t>0.002</w:t>
            </w:r>
          </w:p>
        </w:tc>
      </w:tr>
      <w:tr w:rsidR="00F02C10" w14:paraId="46AEF622" w14:textId="77777777" w:rsidTr="00B55E18">
        <w:trPr>
          <w:cantSplit/>
          <w:jc w:val="center"/>
        </w:trPr>
        <w:tc>
          <w:tcPr>
            <w:tcW w:w="1633" w:type="dxa"/>
          </w:tcPr>
          <w:p w14:paraId="6FA8C686" w14:textId="77777777" w:rsidR="00F02C10" w:rsidRDefault="00F02C10" w:rsidP="005A46BC">
            <w:pPr>
              <w:pStyle w:val="Tabletext"/>
              <w:spacing w:before="80" w:after="80"/>
              <w:rPr>
                <w:sz w:val="20"/>
                <w:lang w:val="en-US" w:eastAsia="zh-CN"/>
              </w:rPr>
            </w:pPr>
            <w:r>
              <w:rPr>
                <w:sz w:val="20"/>
                <w:lang w:val="en-US" w:eastAsia="zh-CN"/>
              </w:rPr>
              <w:t>背景</w:t>
            </w:r>
            <w:proofErr w:type="gramStart"/>
            <w:r>
              <w:rPr>
                <w:sz w:val="20"/>
                <w:lang w:val="en-US" w:eastAsia="zh-CN"/>
              </w:rPr>
              <w:t>误块</w:t>
            </w:r>
            <w:r>
              <w:rPr>
                <w:rFonts w:hint="eastAsia"/>
                <w:sz w:val="20"/>
                <w:lang w:val="en-US" w:eastAsia="zh-CN"/>
              </w:rPr>
              <w:t>率</w:t>
            </w:r>
            <w:proofErr w:type="gramEnd"/>
          </w:p>
        </w:tc>
        <w:tc>
          <w:tcPr>
            <w:tcW w:w="1079" w:type="dxa"/>
          </w:tcPr>
          <w:p w14:paraId="38D4E536" w14:textId="77777777" w:rsidR="00F02C10" w:rsidRDefault="00F02C10" w:rsidP="005A46BC">
            <w:pPr>
              <w:pStyle w:val="Tabletext"/>
              <w:spacing w:before="80" w:after="80"/>
              <w:jc w:val="center"/>
              <w:rPr>
                <w:sz w:val="20"/>
                <w:lang w:val="en-US"/>
              </w:rPr>
            </w:pPr>
          </w:p>
        </w:tc>
        <w:tc>
          <w:tcPr>
            <w:tcW w:w="1357" w:type="dxa"/>
          </w:tcPr>
          <w:p w14:paraId="5A6A1D0F" w14:textId="77777777" w:rsidR="00F02C10" w:rsidRDefault="00F02C10" w:rsidP="005A46BC">
            <w:pPr>
              <w:pStyle w:val="Tabletext"/>
              <w:spacing w:before="80" w:after="80"/>
              <w:jc w:val="center"/>
              <w:rPr>
                <w:sz w:val="20"/>
                <w:lang w:val="en-US"/>
              </w:rPr>
            </w:pPr>
            <w:r>
              <w:rPr>
                <w:sz w:val="20"/>
                <w:lang w:val="en-US"/>
              </w:rPr>
              <w:t>2 × 10</w:t>
            </w:r>
            <w:r>
              <w:rPr>
                <w:sz w:val="20"/>
                <w:vertAlign w:val="superscript"/>
                <w:lang w:val="en-US"/>
              </w:rPr>
              <w:t>−4</w:t>
            </w:r>
          </w:p>
        </w:tc>
        <w:tc>
          <w:tcPr>
            <w:tcW w:w="1357" w:type="dxa"/>
          </w:tcPr>
          <w:p w14:paraId="33E9BD7D" w14:textId="77777777" w:rsidR="00F02C10" w:rsidRDefault="00F02C10" w:rsidP="005A46BC">
            <w:pPr>
              <w:pStyle w:val="Tabletext"/>
              <w:spacing w:before="80" w:after="80"/>
              <w:jc w:val="center"/>
              <w:rPr>
                <w:sz w:val="20"/>
                <w:lang w:val="en-US"/>
              </w:rPr>
            </w:pPr>
            <w:r>
              <w:rPr>
                <w:sz w:val="20"/>
                <w:lang w:val="en-US"/>
              </w:rPr>
              <w:t>2 × 10</w:t>
            </w:r>
            <w:r>
              <w:rPr>
                <w:sz w:val="20"/>
                <w:vertAlign w:val="superscript"/>
                <w:lang w:val="en-US"/>
              </w:rPr>
              <w:t>−4</w:t>
            </w:r>
          </w:p>
        </w:tc>
        <w:tc>
          <w:tcPr>
            <w:tcW w:w="1357" w:type="dxa"/>
          </w:tcPr>
          <w:p w14:paraId="2917339C" w14:textId="77777777" w:rsidR="00F02C10" w:rsidRDefault="00F02C10" w:rsidP="005A46BC">
            <w:pPr>
              <w:pStyle w:val="Tabletext"/>
              <w:spacing w:before="80" w:after="80"/>
              <w:jc w:val="center"/>
              <w:rPr>
                <w:sz w:val="20"/>
                <w:lang w:val="en-US"/>
              </w:rPr>
            </w:pPr>
            <w:r>
              <w:rPr>
                <w:sz w:val="20"/>
                <w:lang w:val="en-US"/>
              </w:rPr>
              <w:t>2 × 10</w:t>
            </w:r>
            <w:r>
              <w:rPr>
                <w:sz w:val="20"/>
                <w:vertAlign w:val="superscript"/>
                <w:lang w:val="en-US"/>
              </w:rPr>
              <w:t>−4</w:t>
            </w:r>
          </w:p>
        </w:tc>
        <w:tc>
          <w:tcPr>
            <w:tcW w:w="1357" w:type="dxa"/>
          </w:tcPr>
          <w:p w14:paraId="7A23C148" w14:textId="77777777" w:rsidR="00F02C10" w:rsidRDefault="00F02C10" w:rsidP="005A46BC">
            <w:pPr>
              <w:pStyle w:val="Tabletext"/>
              <w:spacing w:before="80" w:after="80"/>
              <w:jc w:val="center"/>
              <w:rPr>
                <w:sz w:val="20"/>
                <w:lang w:val="en-US"/>
              </w:rPr>
            </w:pPr>
            <w:r>
              <w:rPr>
                <w:sz w:val="20"/>
                <w:lang w:val="en-US"/>
              </w:rPr>
              <w:t>2 × 10</w:t>
            </w:r>
            <w:r>
              <w:rPr>
                <w:sz w:val="20"/>
                <w:vertAlign w:val="superscript"/>
                <w:lang w:val="en-US"/>
              </w:rPr>
              <w:t>−4</w:t>
            </w:r>
          </w:p>
        </w:tc>
        <w:tc>
          <w:tcPr>
            <w:tcW w:w="1499" w:type="dxa"/>
          </w:tcPr>
          <w:p w14:paraId="48BAF0A6" w14:textId="77777777" w:rsidR="00F02C10" w:rsidRDefault="00F02C10" w:rsidP="005A46BC">
            <w:pPr>
              <w:pStyle w:val="Tabletext"/>
              <w:spacing w:before="80" w:after="80"/>
              <w:jc w:val="center"/>
              <w:rPr>
                <w:sz w:val="20"/>
                <w:lang w:val="en-US"/>
              </w:rPr>
            </w:pPr>
            <w:r>
              <w:rPr>
                <w:sz w:val="20"/>
                <w:lang w:val="en-US"/>
              </w:rPr>
              <w:t>10</w:t>
            </w:r>
            <w:r>
              <w:rPr>
                <w:sz w:val="20"/>
                <w:vertAlign w:val="superscript"/>
                <w:lang w:val="en-US"/>
              </w:rPr>
              <w:t>−4</w:t>
            </w:r>
          </w:p>
        </w:tc>
      </w:tr>
    </w:tbl>
    <w:p w14:paraId="41254A6C" w14:textId="77777777" w:rsidR="00F02C10" w:rsidRDefault="00F02C10" w:rsidP="00F02C10">
      <w:pPr>
        <w:pStyle w:val="Tablefin"/>
        <w:rPr>
          <w:lang w:val="en-US"/>
        </w:rPr>
      </w:pPr>
    </w:p>
    <w:p w14:paraId="4EA4E36E" w14:textId="77777777" w:rsidR="00F02C10" w:rsidRDefault="00F02C10" w:rsidP="00F02C10">
      <w:pPr>
        <w:ind w:firstLineChars="200" w:firstLine="480"/>
        <w:jc w:val="left"/>
        <w:rPr>
          <w:lang w:eastAsia="zh-CN"/>
        </w:rPr>
      </w:pPr>
      <w:bookmarkStart w:id="81" w:name="lt_pId219"/>
      <w:r>
        <w:rPr>
          <w:lang w:eastAsia="zh-CN"/>
        </w:rPr>
        <w:t>在</w:t>
      </w:r>
      <w:r>
        <w:rPr>
          <w:lang w:eastAsia="zh-CN"/>
        </w:rPr>
        <w:t>ITU-T G.826</w:t>
      </w:r>
      <w:r>
        <w:rPr>
          <w:lang w:eastAsia="zh-CN"/>
        </w:rPr>
        <w:t>建议书内任何比特率下运行的通信传输系统中，无论高于或低于主速率，都与实际跨越的距离无关，国际部分的卫星中继</w:t>
      </w:r>
      <w:r>
        <w:rPr>
          <w:rFonts w:hint="eastAsia"/>
          <w:lang w:eastAsia="zh-CN"/>
        </w:rPr>
        <w:t>段</w:t>
      </w:r>
      <w:r>
        <w:rPr>
          <w:lang w:eastAsia="zh-CN"/>
        </w:rPr>
        <w:t>将分配到所有端到端目标的</w:t>
      </w:r>
      <w:r>
        <w:rPr>
          <w:lang w:eastAsia="zh-CN"/>
        </w:rPr>
        <w:t>35%</w:t>
      </w:r>
      <w:r>
        <w:rPr>
          <w:lang w:eastAsia="zh-CN"/>
        </w:rPr>
        <w:t>。</w:t>
      </w:r>
      <w:bookmarkStart w:id="82" w:name="lt_pId221"/>
      <w:bookmarkEnd w:id="81"/>
      <w:r>
        <w:rPr>
          <w:lang w:eastAsia="zh-CN"/>
        </w:rPr>
        <w:t>如果卫星链路提供了国家部分，那么它将获得所有端到端目标的</w:t>
      </w:r>
      <w:r>
        <w:rPr>
          <w:lang w:eastAsia="zh-CN"/>
        </w:rPr>
        <w:t>42%</w:t>
      </w:r>
      <w:r>
        <w:rPr>
          <w:lang w:eastAsia="zh-CN"/>
        </w:rPr>
        <w:t>。例如，国际连接中，</w:t>
      </w:r>
      <w:r>
        <w:rPr>
          <w:lang w:val="en-US" w:eastAsia="zh-CN"/>
        </w:rPr>
        <w:t>2 × 10</w:t>
      </w:r>
      <w:r>
        <w:rPr>
          <w:vertAlign w:val="superscript"/>
          <w:lang w:val="en-US" w:eastAsia="zh-CN"/>
        </w:rPr>
        <w:t>−4</w:t>
      </w:r>
      <w:r>
        <w:rPr>
          <w:lang w:eastAsia="zh-CN"/>
        </w:rPr>
        <w:t>的</w:t>
      </w:r>
      <w:r>
        <w:rPr>
          <w:lang w:eastAsia="zh-CN"/>
        </w:rPr>
        <w:t>BBER</w:t>
      </w:r>
      <w:r>
        <w:rPr>
          <w:lang w:eastAsia="zh-CN"/>
        </w:rPr>
        <w:t>目标改为</w:t>
      </w:r>
      <w:r>
        <w:rPr>
          <w:lang w:val="en-US" w:eastAsia="zh-CN"/>
        </w:rPr>
        <w:t>2 × 10</w:t>
      </w:r>
      <w:r>
        <w:rPr>
          <w:vertAlign w:val="superscript"/>
          <w:lang w:val="en-US" w:eastAsia="zh-CN"/>
        </w:rPr>
        <w:t>−4</w:t>
      </w:r>
      <w:r>
        <w:rPr>
          <w:lang w:val="en-US" w:eastAsia="zh-CN"/>
        </w:rPr>
        <w:t xml:space="preserve"> × </w:t>
      </w:r>
      <w:r>
        <w:rPr>
          <w:lang w:val="en-US" w:eastAsia="ko-KR"/>
        </w:rPr>
        <w:t>0.35 = 0.7</w:t>
      </w:r>
      <w:r>
        <w:rPr>
          <w:lang w:val="en-US" w:eastAsia="zh-CN"/>
        </w:rPr>
        <w:t> × 10</w:t>
      </w:r>
      <w:r>
        <w:rPr>
          <w:vertAlign w:val="superscript"/>
          <w:lang w:val="en-US" w:eastAsia="zh-CN"/>
        </w:rPr>
        <w:t>−4</w:t>
      </w:r>
      <w:r>
        <w:rPr>
          <w:lang w:eastAsia="zh-CN"/>
        </w:rPr>
        <w:t>，而国家连接中改为</w:t>
      </w:r>
      <w:r>
        <w:rPr>
          <w:lang w:val="en-US" w:eastAsia="zh-CN"/>
        </w:rPr>
        <w:t>2 × 10</w:t>
      </w:r>
      <w:r>
        <w:rPr>
          <w:vertAlign w:val="superscript"/>
          <w:lang w:val="en-US" w:eastAsia="zh-CN"/>
        </w:rPr>
        <w:t>−4</w:t>
      </w:r>
      <w:r>
        <w:rPr>
          <w:lang w:val="en-US" w:eastAsia="zh-CN"/>
        </w:rPr>
        <w:t xml:space="preserve"> × </w:t>
      </w:r>
      <w:r>
        <w:rPr>
          <w:lang w:val="en-US" w:eastAsia="ko-KR"/>
        </w:rPr>
        <w:t>0.42 = 0.84</w:t>
      </w:r>
      <w:r>
        <w:rPr>
          <w:lang w:val="en-US" w:eastAsia="zh-CN"/>
        </w:rPr>
        <w:t> × 10</w:t>
      </w:r>
      <w:r>
        <w:rPr>
          <w:vertAlign w:val="superscript"/>
          <w:lang w:val="en-US" w:eastAsia="zh-CN"/>
        </w:rPr>
        <w:t>−4</w:t>
      </w:r>
      <w:r>
        <w:rPr>
          <w:lang w:eastAsia="zh-CN"/>
        </w:rPr>
        <w:t>。如果卫星从端到端提供完整的路径或连接，则适用表</w:t>
      </w:r>
      <w:r>
        <w:rPr>
          <w:lang w:eastAsia="zh-CN"/>
        </w:rPr>
        <w:t>1</w:t>
      </w:r>
      <w:r>
        <w:rPr>
          <w:lang w:eastAsia="zh-CN"/>
        </w:rPr>
        <w:t>中的目标</w:t>
      </w:r>
      <w:bookmarkEnd w:id="82"/>
      <w:r>
        <w:rPr>
          <w:lang w:eastAsia="zh-CN"/>
        </w:rPr>
        <w:t>。</w:t>
      </w:r>
    </w:p>
    <w:p w14:paraId="26B5D6C4" w14:textId="77777777" w:rsidR="00F02C10" w:rsidRDefault="00F02C10" w:rsidP="00F02C10">
      <w:pPr>
        <w:ind w:firstLineChars="200" w:firstLine="480"/>
        <w:rPr>
          <w:lang w:val="en-US" w:eastAsia="zh-CN"/>
        </w:rPr>
      </w:pPr>
      <w:r>
        <w:rPr>
          <w:lang w:val="en-US" w:eastAsia="zh-CN"/>
        </w:rPr>
        <w:t>块的大小也根据服务比特率定义。考虑到这一方面，</w:t>
      </w:r>
      <w:r>
        <w:rPr>
          <w:lang w:val="en-US" w:eastAsia="zh-CN"/>
        </w:rPr>
        <w:t>ITU-R S.1062</w:t>
      </w:r>
      <w:r>
        <w:rPr>
          <w:lang w:val="en-US" w:eastAsia="zh-CN"/>
        </w:rPr>
        <w:t>建议书根据</w:t>
      </w:r>
      <w:r>
        <w:rPr>
          <w:lang w:val="en-US" w:eastAsia="ko-KR"/>
        </w:rPr>
        <w:t>BEP/</w:t>
      </w:r>
      <w:r>
        <w:rPr>
          <w:lang w:val="en-US" w:eastAsia="ko-KR"/>
        </w:rPr>
        <w:sym w:font="Symbol" w:char="F061"/>
      </w:r>
      <w:r>
        <w:rPr>
          <w:lang w:val="en-US" w:eastAsia="zh-CN"/>
        </w:rPr>
        <w:t>定义了性能目标，其中</w:t>
      </w:r>
      <w:r>
        <w:rPr>
          <w:rFonts w:hint="eastAsia"/>
          <w:lang w:val="en-US" w:eastAsia="zh-CN"/>
        </w:rPr>
        <w:t>，</w:t>
      </w:r>
      <w:r>
        <w:rPr>
          <w:lang w:val="en-US" w:eastAsia="zh-CN"/>
        </w:rPr>
        <w:t>BEP</w:t>
      </w:r>
      <w:r>
        <w:rPr>
          <w:lang w:val="en-US" w:eastAsia="zh-CN"/>
        </w:rPr>
        <w:t>是比特差错概率，</w:t>
      </w:r>
      <w:r>
        <w:rPr>
          <w:lang w:val="en-US" w:eastAsia="ko-KR"/>
        </w:rPr>
        <w:sym w:font="Symbol" w:char="F061"/>
      </w:r>
      <w:r>
        <w:rPr>
          <w:lang w:val="en-US" w:eastAsia="zh-CN"/>
        </w:rPr>
        <w:t>是每个突发的错误数。以下是运行</w:t>
      </w:r>
      <w:r>
        <w:rPr>
          <w:rFonts w:hint="eastAsia"/>
          <w:lang w:val="en-US" w:eastAsia="zh-CN"/>
        </w:rPr>
        <w:t>于</w:t>
      </w:r>
      <w:r>
        <w:rPr>
          <w:lang w:val="en-US" w:eastAsia="zh-CN"/>
        </w:rPr>
        <w:t>高达并包括</w:t>
      </w:r>
      <w:r>
        <w:rPr>
          <w:lang w:val="en-US" w:eastAsia="zh-CN"/>
        </w:rPr>
        <w:t>155 Mbit/</w:t>
      </w:r>
      <w:r>
        <w:rPr>
          <w:lang w:val="en-US" w:eastAsia="ko-KR"/>
        </w:rPr>
        <w:t>s</w:t>
      </w:r>
      <w:r>
        <w:rPr>
          <w:lang w:val="en-US" w:eastAsia="zh-CN"/>
        </w:rPr>
        <w:t>的卫星系统定义的性能目标示例。</w:t>
      </w:r>
    </w:p>
    <w:p w14:paraId="28FCF4F2" w14:textId="77777777" w:rsidR="00F02C10" w:rsidRPr="00310F1B" w:rsidRDefault="00F02C10" w:rsidP="00F02C10">
      <w:pPr>
        <w:pStyle w:val="TableNo"/>
        <w:rPr>
          <w:sz w:val="20"/>
          <w:lang w:val="en-US" w:eastAsia="ko-KR"/>
        </w:rPr>
      </w:pPr>
      <w:bookmarkStart w:id="83" w:name="lt_pId226"/>
      <w:r w:rsidRPr="00310F1B">
        <w:rPr>
          <w:sz w:val="20"/>
          <w:lang w:val="en-US" w:eastAsia="zh-CN"/>
        </w:rPr>
        <w:t>表</w:t>
      </w:r>
      <w:r w:rsidRPr="00310F1B">
        <w:rPr>
          <w:sz w:val="20"/>
          <w:lang w:val="en-US" w:eastAsia="ko-KR"/>
        </w:rPr>
        <w:t>2</w:t>
      </w:r>
      <w:bookmarkEnd w:id="83"/>
    </w:p>
    <w:p w14:paraId="0B4DB64B" w14:textId="77777777" w:rsidR="00F02C10" w:rsidRPr="00310F1B" w:rsidRDefault="00F02C10" w:rsidP="00F02C10">
      <w:pPr>
        <w:pStyle w:val="Tabletitle"/>
        <w:rPr>
          <w:sz w:val="20"/>
          <w:lang w:val="en-US" w:eastAsia="ko-KR"/>
        </w:rPr>
      </w:pPr>
      <w:bookmarkStart w:id="84" w:name="lt_pId227"/>
      <w:r w:rsidRPr="00310F1B">
        <w:rPr>
          <w:sz w:val="20"/>
          <w:lang w:val="en-US" w:eastAsia="ko-KR"/>
        </w:rPr>
        <w:t>ITU-R S.1062</w:t>
      </w:r>
      <w:bookmarkEnd w:id="84"/>
      <w:r w:rsidRPr="00310F1B">
        <w:rPr>
          <w:sz w:val="20"/>
          <w:lang w:val="en-US" w:eastAsia="zh-CN"/>
        </w:rPr>
        <w:t>建议书中定义的性能目标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F02C10" w14:paraId="5BB213FE" w14:textId="77777777" w:rsidTr="00B55E18">
        <w:trPr>
          <w:cantSplit/>
          <w:jc w:val="center"/>
        </w:trPr>
        <w:tc>
          <w:tcPr>
            <w:tcW w:w="3119" w:type="dxa"/>
          </w:tcPr>
          <w:p w14:paraId="3F570E93" w14:textId="77777777" w:rsidR="00F02C10" w:rsidRDefault="00F02C10" w:rsidP="00B55E18">
            <w:pPr>
              <w:pStyle w:val="Tablehead"/>
              <w:rPr>
                <w:lang w:val="en-US" w:eastAsia="zh-CN"/>
              </w:rPr>
            </w:pPr>
            <w:r>
              <w:rPr>
                <w:lang w:val="en-US" w:eastAsia="zh-CN"/>
              </w:rPr>
              <w:t>占总时间的百分比</w:t>
            </w:r>
          </w:p>
          <w:p w14:paraId="09D6E124" w14:textId="77777777" w:rsidR="00F02C10" w:rsidRDefault="00F02C10" w:rsidP="00B55E18">
            <w:pPr>
              <w:pStyle w:val="Tablehead"/>
              <w:rPr>
                <w:lang w:val="en-US" w:eastAsia="zh-CN"/>
              </w:rPr>
            </w:pPr>
            <w:r>
              <w:rPr>
                <w:lang w:val="en-US" w:eastAsia="zh-CN"/>
              </w:rPr>
              <w:t>（最差月份）</w:t>
            </w:r>
          </w:p>
        </w:tc>
        <w:tc>
          <w:tcPr>
            <w:tcW w:w="1701" w:type="dxa"/>
            <w:vAlign w:val="center"/>
          </w:tcPr>
          <w:p w14:paraId="1387DD59" w14:textId="77777777" w:rsidR="00F02C10" w:rsidRDefault="00F02C10" w:rsidP="00B55E18">
            <w:pPr>
              <w:pStyle w:val="Tablehead"/>
              <w:rPr>
                <w:lang w:val="en-US"/>
              </w:rPr>
            </w:pPr>
            <w:bookmarkStart w:id="85" w:name="lt_pId230"/>
            <w:r>
              <w:rPr>
                <w:lang w:val="en-US"/>
              </w:rPr>
              <w:t>BEP/</w:t>
            </w:r>
            <w:r>
              <w:rPr>
                <w:lang w:val="en-US"/>
              </w:rPr>
              <w:sym w:font="Symbol" w:char="F061"/>
            </w:r>
            <w:bookmarkEnd w:id="85"/>
          </w:p>
        </w:tc>
        <w:tc>
          <w:tcPr>
            <w:tcW w:w="1701" w:type="dxa"/>
          </w:tcPr>
          <w:p w14:paraId="5E436CCE" w14:textId="77777777" w:rsidR="00F02C10" w:rsidRDefault="00F02C10" w:rsidP="00B55E18">
            <w:pPr>
              <w:pStyle w:val="Tablehead"/>
              <w:rPr>
                <w:lang w:val="en-US" w:eastAsia="zh-CN"/>
              </w:rPr>
            </w:pPr>
            <w:bookmarkStart w:id="86" w:name="lt_pId231"/>
            <w:r>
              <w:rPr>
                <w:lang w:val="en-US"/>
              </w:rPr>
              <w:sym w:font="Symbol" w:char="F061"/>
            </w:r>
            <w:r>
              <w:rPr>
                <w:lang w:val="en-US"/>
              </w:rPr>
              <w:t xml:space="preserve"> = 10</w:t>
            </w:r>
            <w:bookmarkEnd w:id="86"/>
            <w:r>
              <w:rPr>
                <w:lang w:val="en-US" w:eastAsia="zh-CN"/>
              </w:rPr>
              <w:t>时</w:t>
            </w:r>
            <w:r>
              <w:rPr>
                <w:lang w:val="en-US"/>
              </w:rPr>
              <w:br/>
            </w:r>
            <w:bookmarkStart w:id="87" w:name="lt_pId232"/>
            <w:r>
              <w:rPr>
                <w:rFonts w:hint="eastAsia"/>
                <w:lang w:val="en-US" w:eastAsia="zh-CN"/>
              </w:rPr>
              <w:t>（</w:t>
            </w:r>
            <w:r>
              <w:rPr>
                <w:lang w:val="en-US"/>
              </w:rPr>
              <w:t>BEP</w:t>
            </w:r>
            <w:bookmarkEnd w:id="87"/>
            <w:r>
              <w:rPr>
                <w:rFonts w:hint="eastAsia"/>
                <w:lang w:val="en-US" w:eastAsia="zh-CN"/>
              </w:rPr>
              <w:t>）</w:t>
            </w:r>
          </w:p>
        </w:tc>
      </w:tr>
      <w:tr w:rsidR="00F02C10" w14:paraId="0CCE532E" w14:textId="77777777" w:rsidTr="00B55E18">
        <w:trPr>
          <w:cantSplit/>
          <w:jc w:val="center"/>
        </w:trPr>
        <w:tc>
          <w:tcPr>
            <w:tcW w:w="3119" w:type="dxa"/>
          </w:tcPr>
          <w:p w14:paraId="59B5EC76" w14:textId="77777777" w:rsidR="00F02C10" w:rsidRDefault="00F02C10" w:rsidP="00B55E18">
            <w:pPr>
              <w:pStyle w:val="Tabletext"/>
              <w:jc w:val="center"/>
              <w:rPr>
                <w:lang w:val="en-US"/>
              </w:rPr>
            </w:pPr>
            <w:r>
              <w:rPr>
                <w:lang w:val="en-US"/>
              </w:rPr>
              <w:t>0.2</w:t>
            </w:r>
            <w:r>
              <w:rPr>
                <w:lang w:val="en-US" w:eastAsia="ko-KR"/>
              </w:rPr>
              <w:t xml:space="preserve"> </w:t>
            </w:r>
            <w:r>
              <w:rPr>
                <w:lang w:val="en-US"/>
              </w:rPr>
              <w:br/>
              <w:t>2</w:t>
            </w:r>
            <w:r>
              <w:rPr>
                <w:lang w:val="en-US"/>
              </w:rPr>
              <w:br/>
              <w:t>10</w:t>
            </w:r>
          </w:p>
        </w:tc>
        <w:tc>
          <w:tcPr>
            <w:tcW w:w="1701" w:type="dxa"/>
          </w:tcPr>
          <w:p w14:paraId="333D4801" w14:textId="77777777" w:rsidR="00F02C10" w:rsidRDefault="00F02C10" w:rsidP="00B55E18">
            <w:pPr>
              <w:pStyle w:val="Tabletext"/>
              <w:jc w:val="center"/>
              <w:rPr>
                <w:lang w:val="en-US"/>
              </w:rPr>
            </w:pPr>
            <w:r>
              <w:rPr>
                <w:lang w:val="en-US"/>
              </w:rPr>
              <w:t xml:space="preserve">1 </w:t>
            </w:r>
            <w:r>
              <w:rPr>
                <w:lang w:val="en-US"/>
              </w:rPr>
              <w:sym w:font="Symbol" w:char="F0B4"/>
            </w:r>
            <w:r>
              <w:rPr>
                <w:lang w:val="en-US"/>
              </w:rPr>
              <w:t xml:space="preserve"> 10</w:t>
            </w:r>
            <w:r>
              <w:rPr>
                <w:vertAlign w:val="superscript"/>
                <w:lang w:val="en-US"/>
              </w:rPr>
              <w:t>–7</w:t>
            </w:r>
            <w:r>
              <w:rPr>
                <w:position w:val="6"/>
                <w:sz w:val="14"/>
                <w:lang w:val="en-US"/>
              </w:rPr>
              <w:br/>
            </w:r>
            <w:r>
              <w:rPr>
                <w:lang w:val="en-US"/>
              </w:rPr>
              <w:t xml:space="preserve">1 </w:t>
            </w:r>
            <w:r>
              <w:rPr>
                <w:lang w:val="en-US"/>
              </w:rPr>
              <w:sym w:font="Symbol" w:char="F0B4"/>
            </w:r>
            <w:r>
              <w:rPr>
                <w:lang w:val="en-US"/>
              </w:rPr>
              <w:t xml:space="preserve"> 10</w:t>
            </w:r>
            <w:r>
              <w:rPr>
                <w:vertAlign w:val="superscript"/>
                <w:lang w:val="en-US"/>
              </w:rPr>
              <w:t>–9</w:t>
            </w:r>
            <w:r>
              <w:rPr>
                <w:position w:val="6"/>
                <w:sz w:val="14"/>
                <w:lang w:val="en-US"/>
              </w:rPr>
              <w:br/>
            </w:r>
            <w:r>
              <w:rPr>
                <w:lang w:val="en-US"/>
              </w:rPr>
              <w:t xml:space="preserve">1 </w:t>
            </w:r>
            <w:r>
              <w:rPr>
                <w:lang w:val="en-US"/>
              </w:rPr>
              <w:sym w:font="Symbol" w:char="F0B4"/>
            </w:r>
            <w:r>
              <w:rPr>
                <w:lang w:val="en-US"/>
              </w:rPr>
              <w:t xml:space="preserve"> 10</w:t>
            </w:r>
            <w:r>
              <w:rPr>
                <w:vertAlign w:val="superscript"/>
                <w:lang w:val="en-US"/>
              </w:rPr>
              <w:t>–10</w:t>
            </w:r>
          </w:p>
        </w:tc>
        <w:tc>
          <w:tcPr>
            <w:tcW w:w="1701" w:type="dxa"/>
          </w:tcPr>
          <w:p w14:paraId="51001FBC" w14:textId="77777777" w:rsidR="00F02C10" w:rsidRDefault="00F02C10" w:rsidP="00B55E18">
            <w:pPr>
              <w:pStyle w:val="Tabletext"/>
              <w:jc w:val="center"/>
              <w:rPr>
                <w:lang w:val="en-US"/>
              </w:rPr>
            </w:pPr>
            <w:r>
              <w:rPr>
                <w:lang w:val="en-US"/>
              </w:rPr>
              <w:t xml:space="preserve">1 </w:t>
            </w:r>
            <w:r>
              <w:rPr>
                <w:lang w:val="en-US"/>
              </w:rPr>
              <w:sym w:font="Symbol" w:char="F0B4"/>
            </w:r>
            <w:r>
              <w:rPr>
                <w:lang w:val="en-US"/>
              </w:rPr>
              <w:t xml:space="preserve"> 10</w:t>
            </w:r>
            <w:r>
              <w:rPr>
                <w:vertAlign w:val="superscript"/>
                <w:lang w:val="en-US"/>
              </w:rPr>
              <w:t>–6</w:t>
            </w:r>
            <w:r>
              <w:rPr>
                <w:lang w:val="en-US"/>
              </w:rPr>
              <w:br/>
              <w:t xml:space="preserve">1 </w:t>
            </w:r>
            <w:r>
              <w:rPr>
                <w:lang w:val="en-US"/>
              </w:rPr>
              <w:sym w:font="Symbol" w:char="F0B4"/>
            </w:r>
            <w:r>
              <w:rPr>
                <w:lang w:val="en-US"/>
              </w:rPr>
              <w:t xml:space="preserve"> 10</w:t>
            </w:r>
            <w:r>
              <w:rPr>
                <w:vertAlign w:val="superscript"/>
                <w:lang w:val="en-US"/>
              </w:rPr>
              <w:t>–8</w:t>
            </w:r>
            <w:r>
              <w:rPr>
                <w:position w:val="6"/>
                <w:sz w:val="14"/>
                <w:lang w:val="en-US"/>
              </w:rPr>
              <w:br/>
            </w:r>
            <w:r>
              <w:rPr>
                <w:lang w:val="en-US"/>
              </w:rPr>
              <w:t xml:space="preserve">1 </w:t>
            </w:r>
            <w:r>
              <w:rPr>
                <w:lang w:val="en-US"/>
              </w:rPr>
              <w:sym w:font="Symbol" w:char="F0B4"/>
            </w:r>
            <w:r>
              <w:rPr>
                <w:lang w:val="en-US"/>
              </w:rPr>
              <w:t xml:space="preserve"> 10</w:t>
            </w:r>
            <w:r>
              <w:rPr>
                <w:vertAlign w:val="superscript"/>
                <w:lang w:val="en-US"/>
              </w:rPr>
              <w:t>–9</w:t>
            </w:r>
          </w:p>
        </w:tc>
      </w:tr>
    </w:tbl>
    <w:p w14:paraId="28C33DB4" w14:textId="77777777" w:rsidR="00472759" w:rsidRDefault="00472759">
      <w:pPr>
        <w:tabs>
          <w:tab w:val="clear" w:pos="794"/>
          <w:tab w:val="clear" w:pos="1191"/>
          <w:tab w:val="clear" w:pos="1588"/>
          <w:tab w:val="clear" w:pos="1985"/>
        </w:tabs>
        <w:overflowPunct/>
        <w:autoSpaceDE/>
        <w:autoSpaceDN/>
        <w:adjustRightInd/>
        <w:spacing w:before="0"/>
        <w:jc w:val="left"/>
        <w:textAlignment w:val="auto"/>
        <w:rPr>
          <w:lang w:val="en-US" w:eastAsia="ko-KR"/>
        </w:rPr>
      </w:pPr>
      <w:r>
        <w:rPr>
          <w:lang w:val="en-US" w:eastAsia="ko-KR"/>
        </w:rPr>
        <w:br w:type="page"/>
      </w:r>
    </w:p>
    <w:p w14:paraId="6522FC74" w14:textId="77777777" w:rsidR="00472759" w:rsidRDefault="00F02C10" w:rsidP="00472759">
      <w:pPr>
        <w:tabs>
          <w:tab w:val="left" w:pos="8080"/>
          <w:tab w:val="left" w:pos="8222"/>
          <w:tab w:val="left" w:pos="8505"/>
          <w:tab w:val="left" w:pos="8647"/>
        </w:tabs>
        <w:ind w:firstLineChars="200" w:firstLine="480"/>
        <w:rPr>
          <w:lang w:val="en-US" w:eastAsia="ko-KR"/>
        </w:rPr>
      </w:pPr>
      <w:r>
        <w:rPr>
          <w:lang w:val="en-US" w:eastAsia="ko-KR"/>
        </w:rPr>
        <w:lastRenderedPageBreak/>
        <w:t>必须认识到，这种类型的卫星连接是为了提供一种高速率的永久连接，以提供一种高容量的洲际链路，主要承载电话或低速率的数据流量。这些链路通常通过在</w:t>
      </w:r>
      <w:r>
        <w:rPr>
          <w:lang w:val="en-US" w:eastAsia="ko-KR"/>
        </w:rPr>
        <w:t>6/4GHz</w:t>
      </w:r>
      <w:r>
        <w:rPr>
          <w:lang w:val="en-US" w:eastAsia="ko-KR"/>
        </w:rPr>
        <w:t>频段内运作的大型地球站进行路由，那里的传播干扰非常小。</w:t>
      </w:r>
    </w:p>
    <w:p w14:paraId="0A3BD4B9" w14:textId="77777777" w:rsidR="00F02C10" w:rsidRDefault="00F02C10" w:rsidP="00F02C10">
      <w:pPr>
        <w:ind w:firstLineChars="200" w:firstLine="480"/>
        <w:rPr>
          <w:lang w:val="en-US" w:eastAsia="zh-CN"/>
        </w:rPr>
      </w:pPr>
      <w:r>
        <w:rPr>
          <w:lang w:val="en-US" w:eastAsia="zh-CN"/>
        </w:rPr>
        <w:t>目前，双向卫星连接主要承载互联网流量。这些连接通常是非对称的，具有发送可以使用</w:t>
      </w:r>
      <w:r>
        <w:rPr>
          <w:lang w:val="en-US" w:eastAsia="ko-KR"/>
        </w:rPr>
        <w:t>时分复用</w:t>
      </w:r>
      <w:r>
        <w:rPr>
          <w:lang w:val="en-US" w:eastAsia="zh-CN"/>
        </w:rPr>
        <w:t>（</w:t>
      </w:r>
      <w:r>
        <w:rPr>
          <w:lang w:val="en-US" w:eastAsia="zh-CN"/>
        </w:rPr>
        <w:t>TDM</w:t>
      </w:r>
      <w:r>
        <w:rPr>
          <w:lang w:val="en-US" w:eastAsia="zh-CN"/>
        </w:rPr>
        <w:t>）或时分多址（</w:t>
      </w:r>
      <w:r>
        <w:rPr>
          <w:lang w:val="en-US" w:eastAsia="zh-CN"/>
        </w:rPr>
        <w:t>TDMA</w:t>
      </w:r>
      <w:r>
        <w:rPr>
          <w:lang w:val="en-US" w:eastAsia="zh-CN"/>
        </w:rPr>
        <w:t>）技术的高</w:t>
      </w:r>
      <w:r>
        <w:rPr>
          <w:rFonts w:hint="eastAsia"/>
          <w:lang w:val="en-US" w:eastAsia="zh-CN"/>
        </w:rPr>
        <w:t>比特率</w:t>
      </w:r>
      <w:r>
        <w:rPr>
          <w:lang w:val="en-US" w:eastAsia="zh-CN"/>
        </w:rPr>
        <w:t>流的</w:t>
      </w:r>
      <w:r>
        <w:rPr>
          <w:rFonts w:hint="eastAsia"/>
          <w:lang w:val="en-US" w:eastAsia="zh-CN"/>
        </w:rPr>
        <w:t>客户台站</w:t>
      </w:r>
      <w:r>
        <w:rPr>
          <w:lang w:val="en-US" w:eastAsia="zh-CN"/>
        </w:rPr>
        <w:t>。用户站的传输速率远低于</w:t>
      </w:r>
      <w:r>
        <w:rPr>
          <w:rFonts w:hint="eastAsia"/>
          <w:lang w:val="en-US" w:eastAsia="zh-CN"/>
        </w:rPr>
        <w:t>客户台站</w:t>
      </w:r>
      <w:r>
        <w:rPr>
          <w:lang w:val="en-US" w:eastAsia="zh-CN"/>
        </w:rPr>
        <w:t>，且占空比较低。这类系统将利用更高频率的链路，为了有效地做到这一点，将依赖于</w:t>
      </w:r>
      <w:r>
        <w:rPr>
          <w:lang w:val="en-US" w:eastAsia="zh-CN"/>
        </w:rPr>
        <w:t>ACM</w:t>
      </w:r>
      <w:r>
        <w:rPr>
          <w:lang w:val="en-US" w:eastAsia="zh-CN"/>
        </w:rPr>
        <w:t>以实现高频谱效率的可靠吞吐量。在</w:t>
      </w:r>
      <w:r>
        <w:rPr>
          <w:lang w:val="en-US" w:eastAsia="zh-CN"/>
        </w:rPr>
        <w:t>20</w:t>
      </w:r>
      <w:r>
        <w:rPr>
          <w:lang w:val="en-US" w:eastAsia="ko-KR"/>
        </w:rPr>
        <w:t xml:space="preserve"> GHz</w:t>
      </w:r>
      <w:r>
        <w:rPr>
          <w:lang w:val="en-US" w:eastAsia="zh-CN"/>
        </w:rPr>
        <w:t>以上的较高频率下，传播干扰远比在</w:t>
      </w:r>
      <w:r>
        <w:rPr>
          <w:lang w:val="en-US" w:eastAsia="zh-CN"/>
        </w:rPr>
        <w:t>6/4</w:t>
      </w:r>
      <w:r>
        <w:rPr>
          <w:lang w:val="en-US" w:eastAsia="ko-KR"/>
        </w:rPr>
        <w:t xml:space="preserve"> GHz</w:t>
      </w:r>
      <w:r>
        <w:rPr>
          <w:rFonts w:hint="eastAsia"/>
          <w:lang w:val="en-US" w:eastAsia="zh-CN"/>
        </w:rPr>
        <w:t>频段</w:t>
      </w:r>
      <w:r>
        <w:rPr>
          <w:lang w:val="en-US" w:eastAsia="zh-CN"/>
        </w:rPr>
        <w:t>内更为显著。</w:t>
      </w:r>
    </w:p>
    <w:p w14:paraId="345C63DF" w14:textId="77777777" w:rsidR="00F02C10" w:rsidRDefault="00F02C10" w:rsidP="00F02C10">
      <w:pPr>
        <w:pStyle w:val="Heading2"/>
        <w:rPr>
          <w:rFonts w:ascii="SimSun" w:hAnsi="SimSun"/>
          <w:lang w:val="en-US" w:eastAsia="zh-CN"/>
        </w:rPr>
      </w:pPr>
      <w:r>
        <w:rPr>
          <w:lang w:val="en-US" w:eastAsia="zh-CN"/>
        </w:rPr>
        <w:t>1.2</w:t>
      </w:r>
      <w:r>
        <w:rPr>
          <w:lang w:val="en-US" w:eastAsia="zh-CN"/>
        </w:rPr>
        <w:tab/>
      </w:r>
      <w:r>
        <w:rPr>
          <w:lang w:val="en-US" w:eastAsia="zh-CN"/>
        </w:rPr>
        <w:t>动态雨衰特</w:t>
      </w:r>
      <w:r>
        <w:rPr>
          <w:rFonts w:ascii="SimSun" w:hAnsi="SimSun" w:hint="eastAsia"/>
          <w:lang w:val="en-US" w:eastAsia="zh-CN"/>
        </w:rPr>
        <w:t>性试验结果</w:t>
      </w:r>
    </w:p>
    <w:p w14:paraId="5770315C" w14:textId="77777777" w:rsidR="00B55E18" w:rsidRDefault="00F02C10" w:rsidP="00B55E18">
      <w:pPr>
        <w:ind w:firstLineChars="200" w:firstLine="480"/>
        <w:rPr>
          <w:lang w:val="en-US" w:eastAsia="ko-KR"/>
        </w:rPr>
      </w:pPr>
      <w:bookmarkStart w:id="88" w:name="lt_pId259"/>
      <w:r>
        <w:rPr>
          <w:lang w:val="en-US" w:eastAsia="ko-KR"/>
        </w:rPr>
        <w:t>据报道，</w:t>
      </w:r>
      <w:r>
        <w:rPr>
          <w:lang w:val="en-US" w:eastAsia="ko-KR"/>
        </w:rPr>
        <w:t>Ku</w:t>
      </w:r>
      <w:r>
        <w:rPr>
          <w:lang w:val="en-US" w:eastAsia="ko-KR"/>
        </w:rPr>
        <w:t>波段卫星系统的平均</w:t>
      </w:r>
      <w:r>
        <w:rPr>
          <w:rFonts w:hint="eastAsia"/>
          <w:lang w:val="en-US" w:eastAsia="zh-CN"/>
        </w:rPr>
        <w:t>衰减</w:t>
      </w:r>
      <w:r>
        <w:rPr>
          <w:lang w:val="en-US" w:eastAsia="ko-KR"/>
        </w:rPr>
        <w:t>斜率为</w:t>
      </w:r>
      <w:r>
        <w:rPr>
          <w:lang w:val="en-US" w:eastAsia="ko-KR"/>
        </w:rPr>
        <w:t>0.24 dB/s</w:t>
      </w:r>
      <w:r>
        <w:rPr>
          <w:rStyle w:val="FootnoteReference"/>
          <w:lang w:val="en-US" w:eastAsia="ko-KR"/>
        </w:rPr>
        <w:footnoteReference w:id="2"/>
      </w:r>
      <w:r>
        <w:rPr>
          <w:rFonts w:hint="eastAsia"/>
          <w:lang w:val="en-US" w:eastAsia="zh-CN"/>
        </w:rPr>
        <w:t>。图</w:t>
      </w:r>
      <w:r>
        <w:rPr>
          <w:rFonts w:hint="eastAsia"/>
          <w:lang w:val="en-US" w:eastAsia="zh-CN"/>
        </w:rPr>
        <w:t>1</w:t>
      </w:r>
      <w:r>
        <w:rPr>
          <w:rFonts w:hint="eastAsia"/>
          <w:lang w:val="en-US" w:eastAsia="zh-CN"/>
        </w:rPr>
        <w:t>显示了在韩国</w:t>
      </w:r>
      <w:r>
        <w:rPr>
          <w:lang w:val="en-US" w:eastAsia="zh-CN"/>
        </w:rPr>
        <w:t>K</w:t>
      </w:r>
      <w:r>
        <w:rPr>
          <w:rFonts w:hint="eastAsia"/>
          <w:lang w:val="en-US" w:eastAsia="zh-CN"/>
        </w:rPr>
        <w:t>a</w:t>
      </w:r>
      <w:r>
        <w:rPr>
          <w:rFonts w:hint="eastAsia"/>
          <w:lang w:val="en-US" w:eastAsia="zh-CN"/>
        </w:rPr>
        <w:t>频段卫星通信系统上测量的衰减斜率统计数据</w:t>
      </w:r>
      <w:r>
        <w:rPr>
          <w:rStyle w:val="FootnoteReference"/>
          <w:lang w:val="en-US" w:eastAsia="ko-KR"/>
        </w:rPr>
        <w:footnoteReference w:id="3"/>
      </w:r>
      <w:r>
        <w:rPr>
          <w:rFonts w:hint="eastAsia"/>
          <w:lang w:val="en-US" w:eastAsia="zh-CN"/>
        </w:rPr>
        <w:t>。在图</w:t>
      </w:r>
      <w:r>
        <w:rPr>
          <w:lang w:val="en-US" w:eastAsia="ko-KR"/>
        </w:rPr>
        <w:t>1</w:t>
      </w:r>
      <w:r>
        <w:rPr>
          <w:rFonts w:hint="eastAsia"/>
          <w:lang w:val="en-US" w:eastAsia="zh-CN"/>
        </w:rPr>
        <w:t>中，</w:t>
      </w:r>
      <w:r>
        <w:rPr>
          <w:i/>
          <w:lang w:val="en-US" w:eastAsia="ko-KR"/>
        </w:rPr>
        <w:t>A</w:t>
      </w:r>
      <w:r>
        <w:rPr>
          <w:rFonts w:hint="eastAsia"/>
          <w:lang w:val="en-US" w:eastAsia="zh-CN"/>
        </w:rPr>
        <w:t>是</w:t>
      </w:r>
      <w:r>
        <w:rPr>
          <w:lang w:val="en-US" w:eastAsia="ko-KR"/>
        </w:rPr>
        <w:t>雨衰深度</w:t>
      </w:r>
      <w:r>
        <w:rPr>
          <w:rFonts w:hint="eastAsia"/>
          <w:lang w:val="en-US" w:eastAsia="zh-CN"/>
        </w:rPr>
        <w:t>（</w:t>
      </w:r>
      <w:r>
        <w:rPr>
          <w:lang w:val="en-US" w:eastAsia="ko-KR"/>
        </w:rPr>
        <w:t>dB</w:t>
      </w:r>
      <w:r>
        <w:rPr>
          <w:rFonts w:hint="eastAsia"/>
          <w:lang w:val="en-US" w:eastAsia="zh-CN"/>
        </w:rPr>
        <w:t>为单位），</w:t>
      </w:r>
      <w:bookmarkStart w:id="89" w:name="OLE_LINK264"/>
      <w:bookmarkStart w:id="90" w:name="OLE_LINK265"/>
      <w:r>
        <w:rPr>
          <w:iCs/>
          <w:lang w:val="en-US" w:eastAsia="ko-KR"/>
        </w:rPr>
        <w:sym w:font="Symbol" w:char="F044"/>
      </w:r>
      <w:r>
        <w:rPr>
          <w:i/>
          <w:lang w:val="en-US" w:eastAsia="ko-KR"/>
        </w:rPr>
        <w:t>A</w:t>
      </w:r>
      <w:bookmarkEnd w:id="89"/>
      <w:bookmarkEnd w:id="90"/>
      <w:r>
        <w:rPr>
          <w:rFonts w:hint="eastAsia"/>
          <w:lang w:val="en-US" w:eastAsia="zh-CN"/>
        </w:rPr>
        <w:t>是</w:t>
      </w:r>
      <w:r>
        <w:rPr>
          <w:lang w:val="en-US" w:eastAsia="ko-KR"/>
        </w:rPr>
        <w:t>衰减斜率</w:t>
      </w:r>
      <w:r>
        <w:rPr>
          <w:rFonts w:hint="eastAsia"/>
          <w:lang w:val="en-US" w:eastAsia="zh-CN"/>
        </w:rPr>
        <w:t>（</w:t>
      </w:r>
      <w:r>
        <w:rPr>
          <w:lang w:val="en-US" w:eastAsia="ko-KR"/>
        </w:rPr>
        <w:t>dB/s</w:t>
      </w:r>
      <w:r>
        <w:rPr>
          <w:rFonts w:hint="eastAsia"/>
          <w:lang w:val="en-US" w:eastAsia="zh-CN"/>
        </w:rPr>
        <w:t>为单位），</w:t>
      </w:r>
      <m:oMath>
        <m:acc>
          <m:accPr>
            <m:chr m:val="̅"/>
            <m:ctrlPr>
              <w:rPr>
                <w:rFonts w:ascii="Cambria Math" w:hAnsi="Cambria Math"/>
                <w:lang w:val="en-US" w:eastAsia="ko-KR"/>
              </w:rPr>
            </m:ctrlPr>
          </m:accPr>
          <m:e>
            <m:r>
              <m:rPr>
                <m:sty m:val="p"/>
              </m:rPr>
              <w:rPr>
                <w:rFonts w:ascii="Cambria Math" w:hAnsi="Cambria Math"/>
                <w:iCs/>
                <w:lang w:val="en-US" w:eastAsia="ko-KR"/>
              </w:rPr>
              <w:sym w:font="Symbol" w:char="F044"/>
            </m:r>
            <m:r>
              <w:rPr>
                <w:rFonts w:ascii="Cambria Math" w:hAnsi="Cambria Math"/>
                <w:lang w:val="en-US" w:eastAsia="ko-KR"/>
              </w:rPr>
              <m:t>A</m:t>
            </m:r>
          </m:e>
        </m:acc>
      </m:oMath>
      <w:r>
        <w:rPr>
          <w:lang w:val="en-US" w:eastAsia="ko-KR"/>
        </w:rPr>
        <w:fldChar w:fldCharType="begin"/>
      </w:r>
      <w:r>
        <w:rPr>
          <w:lang w:val="en-US" w:eastAsia="ko-KR"/>
        </w:rPr>
        <w:instrText xml:space="preserve"> QUOTE </w:instrText>
      </w:r>
      <m:oMath>
        <m:acc>
          <m:accPr>
            <m:chr m:val="̅"/>
            <m:ctrlPr>
              <w:rPr>
                <w:rFonts w:ascii="Cambria Math" w:hAnsi="Cambria Math"/>
                <w:lang w:val="en-US" w:eastAsia="ko-KR"/>
              </w:rPr>
            </m:ctrlPr>
          </m:accPr>
          <m:e>
            <m:r>
              <m:rPr>
                <m:sty m:val="p"/>
              </m:rPr>
              <w:rPr>
                <w:rFonts w:ascii="Cambria Math" w:hAnsi="Cambria Math"/>
                <w:iCs/>
                <w:lang w:val="en-US" w:eastAsia="ko-KR"/>
              </w:rPr>
              <w:sym w:font="Symbol" w:char="F044"/>
            </m:r>
            <m:r>
              <m:rPr>
                <m:sty m:val="p"/>
              </m:rPr>
              <w:rPr>
                <w:rFonts w:ascii="Cambria Math" w:hAnsi="Cambria Math"/>
                <w:lang w:val="en-US" w:eastAsia="ko-KR"/>
              </w:rPr>
              <m:t>A</m:t>
            </m:r>
          </m:e>
        </m:acc>
      </m:oMath>
      <w:r>
        <w:rPr>
          <w:lang w:val="en-US" w:eastAsia="ko-KR"/>
        </w:rPr>
        <w:instrText xml:space="preserve"> </w:instrText>
      </w:r>
      <w:r>
        <w:rPr>
          <w:lang w:val="en-US" w:eastAsia="ko-KR"/>
        </w:rPr>
        <w:fldChar w:fldCharType="end"/>
      </w:r>
      <w:r>
        <w:rPr>
          <w:lang w:val="en-US" w:eastAsia="ko-KR"/>
        </w:rPr>
        <w:fldChar w:fldCharType="begin"/>
      </w:r>
      <w:r>
        <w:rPr>
          <w:lang w:val="en-US" w:eastAsia="ko-KR"/>
        </w:rPr>
        <w:instrText xml:space="preserve"> QUOTE </w:instrText>
      </w:r>
      <w:r>
        <w:rPr>
          <w:noProof/>
          <w:position w:val="-6"/>
          <w:lang w:val="en-GB" w:eastAsia="zh-CN"/>
        </w:rPr>
        <w:drawing>
          <wp:inline distT="0" distB="0" distL="0" distR="0" wp14:anchorId="4CFE14FE" wp14:editId="4A782A4A">
            <wp:extent cx="189865" cy="284480"/>
            <wp:effectExtent l="19050" t="0" r="635" b="0"/>
            <wp:docPr id="4"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7"/>
                    <pic:cNvPicPr>
                      <a:picLocks noRot="1" noChangeAspect="1" noEditPoints="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189865" cy="284480"/>
                    </a:xfrm>
                    <a:prstGeom prst="rect">
                      <a:avLst/>
                    </a:prstGeom>
                    <a:noFill/>
                    <a:ln w="9525">
                      <a:noFill/>
                      <a:miter lim="800000"/>
                      <a:headEnd/>
                      <a:tailEnd/>
                    </a:ln>
                  </pic:spPr>
                </pic:pic>
              </a:graphicData>
            </a:graphic>
          </wp:inline>
        </w:drawing>
      </w:r>
      <w:r>
        <w:rPr>
          <w:lang w:val="en-US" w:eastAsia="ko-KR"/>
        </w:rPr>
        <w:instrText xml:space="preserve"> </w:instrText>
      </w:r>
      <w:r>
        <w:rPr>
          <w:lang w:val="en-US" w:eastAsia="ko-KR"/>
        </w:rPr>
        <w:fldChar w:fldCharType="end"/>
      </w:r>
      <w:r>
        <w:rPr>
          <w:rFonts w:hint="eastAsia"/>
          <w:lang w:val="en-US" w:eastAsia="zh-CN"/>
        </w:rPr>
        <w:t>是</w:t>
      </w:r>
      <w:r>
        <w:rPr>
          <w:iCs/>
          <w:lang w:val="en-US" w:eastAsia="ko-KR"/>
        </w:rPr>
        <w:sym w:font="Symbol" w:char="F044"/>
      </w:r>
      <w:r>
        <w:rPr>
          <w:i/>
          <w:lang w:val="en-US" w:eastAsia="ko-KR"/>
        </w:rPr>
        <w:t>A</w:t>
      </w:r>
      <w:r>
        <w:rPr>
          <w:rFonts w:hint="eastAsia"/>
          <w:lang w:val="en-US" w:eastAsia="zh-CN"/>
        </w:rPr>
        <w:t>的平均值，</w:t>
      </w:r>
      <w:r>
        <w:rPr>
          <w:lang w:val="en-US" w:eastAsia="ko-KR"/>
        </w:rPr>
        <w:t>且图上显示在所有</w:t>
      </w:r>
      <w:bookmarkStart w:id="91" w:name="OLE_LINK268"/>
      <w:bookmarkStart w:id="92" w:name="OLE_LINK269"/>
      <w:r>
        <w:rPr>
          <w:rFonts w:hint="eastAsia"/>
          <w:lang w:val="en-US" w:eastAsia="zh-CN"/>
        </w:rPr>
        <w:t>衰减</w:t>
      </w:r>
      <w:bookmarkEnd w:id="91"/>
      <w:bookmarkEnd w:id="92"/>
      <w:r>
        <w:rPr>
          <w:lang w:val="en-US" w:eastAsia="ko-KR"/>
        </w:rPr>
        <w:t>范围内，平均</w:t>
      </w:r>
      <w:r>
        <w:rPr>
          <w:rFonts w:hint="eastAsia"/>
          <w:lang w:val="en-US" w:eastAsia="zh-CN"/>
        </w:rPr>
        <w:t>衰减</w:t>
      </w:r>
      <w:r>
        <w:rPr>
          <w:lang w:val="en-US" w:eastAsia="ko-KR"/>
        </w:rPr>
        <w:t>斜率小于</w:t>
      </w:r>
      <w:r>
        <w:rPr>
          <w:lang w:val="en-US" w:eastAsia="ko-KR"/>
        </w:rPr>
        <w:t>1 dB</w:t>
      </w:r>
      <w:r>
        <w:rPr>
          <w:rFonts w:hint="eastAsia"/>
          <w:lang w:val="en-US" w:eastAsia="zh-CN"/>
        </w:rPr>
        <w:t>。</w:t>
      </w:r>
    </w:p>
    <w:p w14:paraId="06227DFA" w14:textId="77777777" w:rsidR="00F02C10" w:rsidRPr="00B55E18" w:rsidRDefault="00F02C10" w:rsidP="00472759">
      <w:pPr>
        <w:ind w:firstLineChars="200" w:firstLine="480"/>
        <w:rPr>
          <w:lang w:eastAsia="zh-CN"/>
        </w:rPr>
      </w:pPr>
      <w:r w:rsidRPr="00B55E18">
        <w:rPr>
          <w:rFonts w:hint="eastAsia"/>
          <w:lang w:eastAsia="zh-CN"/>
        </w:rPr>
        <w:t>在有关</w:t>
      </w:r>
      <w:r w:rsidRPr="00B55E18">
        <w:rPr>
          <w:lang w:eastAsia="zh-CN"/>
        </w:rPr>
        <w:t>DVB</w:t>
      </w:r>
      <w:r w:rsidR="00B55E18" w:rsidRPr="00B55E18">
        <w:rPr>
          <w:rFonts w:hint="eastAsia"/>
          <w:lang w:eastAsia="zh-CN"/>
        </w:rPr>
        <w:t>的文件</w:t>
      </w:r>
      <w:r w:rsidR="00B55E18" w:rsidRPr="00B55E18">
        <w:rPr>
          <w:lang w:eastAsia="zh-CN"/>
        </w:rPr>
        <w:t>171-1</w:t>
      </w:r>
      <w:r w:rsidR="00B55E18" w:rsidRPr="00B55E18">
        <w:rPr>
          <w:rStyle w:val="FootnoteReference"/>
          <w:lang w:val="en-US" w:eastAsia="ko-KR"/>
        </w:rPr>
        <w:footnoteReference w:id="4"/>
      </w:r>
      <w:r w:rsidRPr="00B55E18">
        <w:rPr>
          <w:rFonts w:hint="eastAsia"/>
          <w:lang w:eastAsia="zh-CN"/>
        </w:rPr>
        <w:t>的第</w:t>
      </w:r>
      <w:r w:rsidRPr="00B55E18">
        <w:rPr>
          <w:rFonts w:hint="eastAsia"/>
          <w:lang w:eastAsia="zh-CN"/>
        </w:rPr>
        <w:t>3</w:t>
      </w:r>
      <w:r w:rsidRPr="00B55E18">
        <w:rPr>
          <w:rFonts w:hint="eastAsia"/>
          <w:lang w:eastAsia="zh-CN"/>
        </w:rPr>
        <w:t>节，利用</w:t>
      </w:r>
      <w:r w:rsidRPr="00B55E18">
        <w:rPr>
          <w:lang w:eastAsia="zh-CN"/>
        </w:rPr>
        <w:t>DVB-S2</w:t>
      </w:r>
      <w:r w:rsidRPr="00B55E18">
        <w:rPr>
          <w:rFonts w:hint="eastAsia"/>
          <w:lang w:eastAsia="zh-CN"/>
        </w:rPr>
        <w:t>试验台与</w:t>
      </w:r>
      <w:r w:rsidRPr="00B55E18">
        <w:rPr>
          <w:lang w:eastAsia="zh-CN"/>
        </w:rPr>
        <w:t>ACM</w:t>
      </w:r>
      <w:r w:rsidRPr="00B55E18">
        <w:rPr>
          <w:lang w:eastAsia="zh-CN"/>
        </w:rPr>
        <w:t>在</w:t>
      </w:r>
      <w:r w:rsidRPr="00B55E18">
        <w:rPr>
          <w:rFonts w:hint="eastAsia"/>
          <w:lang w:eastAsia="zh-CN"/>
        </w:rPr>
        <w:t>卫星链路上进行的实验研究表明</w:t>
      </w:r>
      <w:r w:rsidR="00472759">
        <w:rPr>
          <w:rFonts w:hint="eastAsia"/>
          <w:lang w:eastAsia="zh-CN"/>
        </w:rPr>
        <w:t>，</w:t>
      </w:r>
      <w:r w:rsidRPr="00B55E18">
        <w:rPr>
          <w:lang w:eastAsia="zh-CN"/>
        </w:rPr>
        <w:t>K</w:t>
      </w:r>
      <w:r w:rsidRPr="00B55E18">
        <w:rPr>
          <w:rFonts w:hint="eastAsia"/>
          <w:lang w:eastAsia="zh-CN"/>
        </w:rPr>
        <w:t>a</w:t>
      </w:r>
      <w:r w:rsidRPr="00B55E18">
        <w:rPr>
          <w:rFonts w:hint="eastAsia"/>
          <w:lang w:eastAsia="zh-CN"/>
        </w:rPr>
        <w:t>频段暴雨事件对应的最大衰减斜率通常不超过</w:t>
      </w:r>
      <w:r w:rsidRPr="00B55E18">
        <w:rPr>
          <w:lang w:eastAsia="zh-CN"/>
        </w:rPr>
        <w:t>0.5 dB/s</w:t>
      </w:r>
      <w:r w:rsidRPr="00B55E18">
        <w:rPr>
          <w:rFonts w:hint="eastAsia"/>
          <w:lang w:eastAsia="zh-CN"/>
        </w:rPr>
        <w:t>，因此，通常认为可以实现</w:t>
      </w:r>
      <w:r w:rsidRPr="00B55E18">
        <w:rPr>
          <w:rFonts w:hint="eastAsia"/>
          <w:lang w:eastAsia="zh-CN"/>
        </w:rPr>
        <w:t>1</w:t>
      </w:r>
      <w:r w:rsidRPr="00B55E18">
        <w:rPr>
          <w:lang w:eastAsia="zh-CN"/>
        </w:rPr>
        <w:t> s ACM</w:t>
      </w:r>
      <w:r w:rsidRPr="00B55E18">
        <w:rPr>
          <w:rFonts w:hint="eastAsia"/>
          <w:lang w:eastAsia="zh-CN"/>
        </w:rPr>
        <w:t>循环更新时间。实验结果表明，这是</w:t>
      </w:r>
      <w:r w:rsidRPr="00B55E18">
        <w:rPr>
          <w:lang w:eastAsia="zh-CN"/>
        </w:rPr>
        <w:t>K</w:t>
      </w:r>
      <w:r w:rsidRPr="00B55E18">
        <w:rPr>
          <w:rFonts w:hint="eastAsia"/>
          <w:lang w:eastAsia="zh-CN"/>
        </w:rPr>
        <w:t>a</w:t>
      </w:r>
      <w:r w:rsidRPr="00B55E18">
        <w:rPr>
          <w:rFonts w:hint="eastAsia"/>
          <w:lang w:eastAsia="zh-CN"/>
        </w:rPr>
        <w:t>频段的系统。此外，为了限制调制和编码（</w:t>
      </w:r>
      <w:r w:rsidRPr="00B55E18">
        <w:rPr>
          <w:lang w:eastAsia="zh-CN"/>
        </w:rPr>
        <w:t>MODCOD</w:t>
      </w:r>
      <w:r w:rsidRPr="00B55E18">
        <w:rPr>
          <w:rFonts w:hint="eastAsia"/>
          <w:lang w:eastAsia="zh-CN"/>
        </w:rPr>
        <w:t>）变化次数，考虑到</w:t>
      </w:r>
      <w:r w:rsidRPr="00B55E18">
        <w:rPr>
          <w:lang w:eastAsia="zh-CN"/>
        </w:rPr>
        <w:t>DVB-S2</w:t>
      </w:r>
      <w:r w:rsidRPr="00B55E18">
        <w:rPr>
          <w:rFonts w:hint="eastAsia"/>
          <w:lang w:eastAsia="zh-CN"/>
        </w:rPr>
        <w:t>相邻</w:t>
      </w:r>
      <w:r w:rsidRPr="00B55E18">
        <w:rPr>
          <w:lang w:eastAsia="zh-CN"/>
        </w:rPr>
        <w:t>MODCOD</w:t>
      </w:r>
      <w:r w:rsidRPr="00B55E18">
        <w:rPr>
          <w:rFonts w:hint="eastAsia"/>
          <w:lang w:eastAsia="zh-CN"/>
        </w:rPr>
        <w:t>水平之间的典型步长，上阈值比下阈值增加了</w:t>
      </w:r>
      <w:r w:rsidRPr="00B55E18">
        <w:rPr>
          <w:lang w:eastAsia="zh-CN"/>
        </w:rPr>
        <w:t>0.3 dB</w:t>
      </w:r>
      <w:r w:rsidRPr="00B55E18">
        <w:rPr>
          <w:rFonts w:hint="eastAsia"/>
          <w:lang w:eastAsia="zh-CN"/>
        </w:rPr>
        <w:t>的标称偏移量，从而产生一个滞后效应。</w:t>
      </w:r>
    </w:p>
    <w:p w14:paraId="74479458" w14:textId="77777777" w:rsidR="00F02C10" w:rsidRDefault="00F02C10" w:rsidP="00F02C10">
      <w:pPr>
        <w:pStyle w:val="FigureNo"/>
        <w:rPr>
          <w:rFonts w:ascii="SimSun" w:hAnsi="SimSun"/>
          <w:lang w:val="en-US" w:eastAsia="ko-KR"/>
        </w:rPr>
      </w:pPr>
      <w:bookmarkStart w:id="93" w:name="lt_pId263"/>
      <w:bookmarkEnd w:id="88"/>
      <w:r>
        <w:rPr>
          <w:rFonts w:ascii="SimSun" w:hAnsi="SimSun" w:hint="eastAsia"/>
          <w:lang w:val="en-US" w:eastAsia="zh-CN"/>
        </w:rPr>
        <w:lastRenderedPageBreak/>
        <w:t>图</w:t>
      </w:r>
      <w:r>
        <w:rPr>
          <w:rFonts w:ascii="SimSun" w:hAnsi="SimSun"/>
          <w:lang w:val="en-US" w:eastAsia="ko-KR"/>
        </w:rPr>
        <w:t>1</w:t>
      </w:r>
      <w:bookmarkEnd w:id="93"/>
    </w:p>
    <w:p w14:paraId="7912DA78" w14:textId="75BFE8A3" w:rsidR="00F02C10" w:rsidRDefault="00F02C10" w:rsidP="00C54E0E">
      <w:pPr>
        <w:pStyle w:val="Figuretitle"/>
        <w:rPr>
          <w:rFonts w:ascii="Times New Roman" w:hAnsi="Times New Roman"/>
          <w:lang w:eastAsia="zh-CN"/>
        </w:rPr>
      </w:pPr>
      <w:r>
        <w:rPr>
          <w:rFonts w:ascii="Times New Roman" w:hAnsi="Times New Roman"/>
          <w:lang w:eastAsia="zh-CN"/>
        </w:rPr>
        <w:t>Ka</w:t>
      </w:r>
      <w:r>
        <w:rPr>
          <w:rFonts w:ascii="Times New Roman" w:hAnsi="Times New Roman" w:hint="eastAsia"/>
          <w:lang w:eastAsia="zh-CN"/>
        </w:rPr>
        <w:t>频段</w:t>
      </w:r>
      <w:r>
        <w:rPr>
          <w:rFonts w:ascii="Times New Roman" w:hAnsi="Times New Roman"/>
          <w:lang w:eastAsia="zh-CN"/>
        </w:rPr>
        <w:t>卫星系统的平均</w:t>
      </w:r>
      <w:r>
        <w:rPr>
          <w:rFonts w:ascii="Times New Roman" w:hAnsi="Times New Roman" w:hint="eastAsia"/>
          <w:lang w:eastAsia="zh-CN"/>
        </w:rPr>
        <w:t>衰减</w:t>
      </w:r>
      <w:r>
        <w:rPr>
          <w:rFonts w:ascii="Times New Roman" w:hAnsi="Times New Roman"/>
          <w:lang w:eastAsia="zh-CN"/>
        </w:rPr>
        <w:t>斜率</w:t>
      </w:r>
    </w:p>
    <w:p w14:paraId="63541A03" w14:textId="313852E2" w:rsidR="00C54E0E" w:rsidRPr="00C54E0E" w:rsidRDefault="00EE1D13" w:rsidP="00C54E0E">
      <w:pPr>
        <w:pStyle w:val="Figure"/>
        <w:rPr>
          <w:lang w:eastAsia="zh-CN"/>
        </w:rPr>
      </w:pPr>
      <w:r>
        <w:rPr>
          <w:noProof/>
        </w:rPr>
        <w:drawing>
          <wp:inline distT="0" distB="0" distL="0" distR="0" wp14:anchorId="6A0AD739" wp14:editId="2CBA552E">
            <wp:extent cx="3545840" cy="3041015"/>
            <wp:effectExtent l="0" t="0" r="0" b="6985"/>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5840" cy="3041015"/>
                    </a:xfrm>
                    <a:prstGeom prst="rect">
                      <a:avLst/>
                    </a:prstGeom>
                    <a:noFill/>
                    <a:ln>
                      <a:noFill/>
                    </a:ln>
                  </pic:spPr>
                </pic:pic>
              </a:graphicData>
            </a:graphic>
          </wp:inline>
        </w:drawing>
      </w:r>
    </w:p>
    <w:p w14:paraId="2C76DF00" w14:textId="77777777" w:rsidR="00F02C10" w:rsidRDefault="00F02C10" w:rsidP="00F02C10">
      <w:pPr>
        <w:pStyle w:val="Heading1"/>
        <w:rPr>
          <w:lang w:eastAsia="zh-CN"/>
        </w:rPr>
      </w:pPr>
      <w:r>
        <w:rPr>
          <w:lang w:eastAsia="ko-KR"/>
        </w:rPr>
        <w:t>2</w:t>
      </w:r>
      <w:r>
        <w:rPr>
          <w:lang w:eastAsia="ko-KR"/>
        </w:rPr>
        <w:tab/>
      </w:r>
      <w:r>
        <w:rPr>
          <w:lang w:val="en-US" w:eastAsia="zh-CN"/>
        </w:rPr>
        <w:t>适用的性能参数</w:t>
      </w:r>
    </w:p>
    <w:p w14:paraId="6755CAC7" w14:textId="77777777" w:rsidR="00F02C10" w:rsidRDefault="00F02C10" w:rsidP="00F02C10">
      <w:pPr>
        <w:pStyle w:val="Heading2"/>
        <w:rPr>
          <w:lang w:eastAsia="zh-CN"/>
        </w:rPr>
      </w:pPr>
      <w:r>
        <w:rPr>
          <w:lang w:eastAsia="ko-KR"/>
        </w:rPr>
        <w:t>2</w:t>
      </w:r>
      <w:r>
        <w:rPr>
          <w:lang w:eastAsia="zh-CN"/>
        </w:rPr>
        <w:t>.</w:t>
      </w:r>
      <w:r>
        <w:rPr>
          <w:lang w:eastAsia="ko-KR"/>
        </w:rPr>
        <w:t>1</w:t>
      </w:r>
      <w:r>
        <w:rPr>
          <w:lang w:eastAsia="zh-CN"/>
        </w:rPr>
        <w:tab/>
      </w:r>
      <w:r>
        <w:rPr>
          <w:lang w:val="en-US" w:eastAsia="zh-CN"/>
        </w:rPr>
        <w:t>可变比特率</w:t>
      </w:r>
      <w:r>
        <w:rPr>
          <w:lang w:eastAsia="zh-CN"/>
        </w:rPr>
        <w:t>HRDP</w:t>
      </w:r>
      <w:r>
        <w:rPr>
          <w:lang w:val="en-US" w:eastAsia="zh-CN"/>
        </w:rPr>
        <w:t>新性能目标的需要</w:t>
      </w:r>
    </w:p>
    <w:p w14:paraId="615134F1" w14:textId="77777777" w:rsidR="00F02C10" w:rsidRDefault="00F02C10" w:rsidP="00F02C10">
      <w:pPr>
        <w:ind w:firstLineChars="200" w:firstLine="480"/>
        <w:rPr>
          <w:lang w:val="en-US" w:eastAsia="zh-CN"/>
        </w:rPr>
      </w:pPr>
      <w:bookmarkStart w:id="94" w:name="lt_pId270"/>
      <w:r>
        <w:rPr>
          <w:lang w:val="en-US" w:eastAsia="zh-CN"/>
        </w:rPr>
        <w:t>现有的</w:t>
      </w:r>
      <w:r>
        <w:rPr>
          <w:rFonts w:hint="eastAsia"/>
          <w:lang w:val="en-US" w:eastAsia="zh-CN"/>
        </w:rPr>
        <w:t>有关</w:t>
      </w:r>
      <w:r>
        <w:rPr>
          <w:lang w:val="en-US" w:eastAsia="zh-CN"/>
        </w:rPr>
        <w:t>误码性能</w:t>
      </w:r>
      <w:r>
        <w:rPr>
          <w:rFonts w:hint="eastAsia"/>
          <w:lang w:val="en-US" w:eastAsia="zh-CN"/>
        </w:rPr>
        <w:t>的</w:t>
      </w:r>
      <w:r>
        <w:rPr>
          <w:lang w:val="en-US" w:eastAsia="zh-CN"/>
        </w:rPr>
        <w:t>建议书</w:t>
      </w:r>
      <w:r>
        <w:rPr>
          <w:rFonts w:hint="eastAsia"/>
          <w:lang w:eastAsia="zh-CN"/>
        </w:rPr>
        <w:t>（</w:t>
      </w:r>
      <w:r>
        <w:rPr>
          <w:lang w:val="en-US" w:eastAsia="zh-CN"/>
        </w:rPr>
        <w:t>例如</w:t>
      </w:r>
      <w:r>
        <w:rPr>
          <w:lang w:eastAsia="zh-CN"/>
        </w:rPr>
        <w:t>，</w:t>
      </w:r>
      <w:r>
        <w:rPr>
          <w:lang w:eastAsia="zh-CN"/>
        </w:rPr>
        <w:t>ITU-R S.1062-4</w:t>
      </w:r>
      <w:r>
        <w:rPr>
          <w:lang w:val="en-US" w:eastAsia="zh-CN"/>
        </w:rPr>
        <w:t>建议书</w:t>
      </w:r>
      <w:r>
        <w:rPr>
          <w:rFonts w:hint="eastAsia"/>
          <w:lang w:eastAsia="zh-CN"/>
        </w:rPr>
        <w:t>）</w:t>
      </w:r>
      <w:r>
        <w:rPr>
          <w:lang w:val="en-US" w:eastAsia="zh-CN"/>
        </w:rPr>
        <w:t>包括恒定比特率</w:t>
      </w:r>
      <w:r>
        <w:rPr>
          <w:lang w:eastAsia="zh-CN"/>
        </w:rPr>
        <w:t>HRDP</w:t>
      </w:r>
      <w:r>
        <w:rPr>
          <w:lang w:eastAsia="zh-CN"/>
        </w:rPr>
        <w:t>，</w:t>
      </w:r>
      <w:r>
        <w:rPr>
          <w:lang w:val="en-US" w:eastAsia="zh-CN"/>
        </w:rPr>
        <w:t>因此不适用于使用</w:t>
      </w:r>
      <w:r>
        <w:rPr>
          <w:lang w:eastAsia="zh-CN"/>
        </w:rPr>
        <w:t>ACM</w:t>
      </w:r>
      <w:r>
        <w:rPr>
          <w:lang w:val="en-US" w:eastAsia="zh-CN"/>
        </w:rPr>
        <w:t>技术的系统。</w:t>
      </w:r>
      <w:bookmarkEnd w:id="94"/>
      <w:r>
        <w:rPr>
          <w:lang w:val="en-US" w:eastAsia="zh-CN"/>
        </w:rPr>
        <w:t>ACM</w:t>
      </w:r>
      <w:r>
        <w:rPr>
          <w:lang w:val="en-US" w:eastAsia="zh-CN"/>
        </w:rPr>
        <w:t>的一个重要方面是，相对于</w:t>
      </w:r>
      <w:r>
        <w:rPr>
          <w:i/>
          <w:iCs/>
          <w:lang w:val="en-US" w:eastAsia="zh-CN"/>
        </w:rPr>
        <w:t>C</w:t>
      </w:r>
      <w:r>
        <w:rPr>
          <w:iCs/>
          <w:lang w:val="en-US" w:eastAsia="zh-CN"/>
        </w:rPr>
        <w:t>/</w:t>
      </w:r>
      <w:r>
        <w:rPr>
          <w:i/>
          <w:iCs/>
          <w:lang w:val="en-US" w:eastAsia="zh-CN"/>
        </w:rPr>
        <w:t>N</w:t>
      </w:r>
      <w:r>
        <w:rPr>
          <w:lang w:val="en-US" w:eastAsia="zh-CN"/>
        </w:rPr>
        <w:t>，各种</w:t>
      </w:r>
      <w:r>
        <w:rPr>
          <w:lang w:val="en-US" w:eastAsia="zh-CN"/>
        </w:rPr>
        <w:t>MODCOD</w:t>
      </w:r>
      <w:r>
        <w:rPr>
          <w:lang w:val="en-US" w:eastAsia="zh-CN"/>
        </w:rPr>
        <w:t>模式的</w:t>
      </w:r>
      <w:r>
        <w:rPr>
          <w:lang w:val="en-US" w:eastAsia="zh-CN"/>
        </w:rPr>
        <w:t>BER</w:t>
      </w:r>
      <w:r>
        <w:rPr>
          <w:lang w:val="en-US" w:eastAsia="zh-CN"/>
        </w:rPr>
        <w:t>特性在</w:t>
      </w:r>
      <w:r>
        <w:rPr>
          <w:lang w:val="en-US" w:eastAsia="zh-CN"/>
        </w:rPr>
        <w:t>BER</w:t>
      </w:r>
      <w:r>
        <w:rPr>
          <w:lang w:val="en-US" w:eastAsia="zh-CN"/>
        </w:rPr>
        <w:t>表现出快速降低，其中</w:t>
      </w:r>
      <w:r>
        <w:rPr>
          <w:i/>
          <w:caps/>
          <w:szCs w:val="24"/>
          <w:lang w:val="en-US" w:eastAsia="zh-CN"/>
        </w:rPr>
        <w:t>N</w:t>
      </w:r>
      <w:r>
        <w:rPr>
          <w:lang w:val="en-US" w:eastAsia="zh-CN"/>
        </w:rPr>
        <w:t>是链路中的总噪声，包括热噪声和干扰。对于一个给定的</w:t>
      </w:r>
      <w:r>
        <w:rPr>
          <w:lang w:val="en-US" w:eastAsia="zh-CN"/>
        </w:rPr>
        <w:t>MODCOD</w:t>
      </w:r>
      <w:r>
        <w:rPr>
          <w:lang w:val="en-US" w:eastAsia="zh-CN"/>
        </w:rPr>
        <w:t>状态，</w:t>
      </w:r>
      <w:r>
        <w:rPr>
          <w:rFonts w:hint="eastAsia"/>
          <w:lang w:val="en-US" w:eastAsia="zh-CN"/>
        </w:rPr>
        <w:t>运行</w:t>
      </w:r>
      <w:r>
        <w:rPr>
          <w:lang w:val="en-US" w:eastAsia="zh-CN"/>
        </w:rPr>
        <w:t>BER</w:t>
      </w:r>
      <w:r>
        <w:rPr>
          <w:lang w:val="en-US" w:eastAsia="zh-CN"/>
        </w:rPr>
        <w:t>（例如，</w:t>
      </w:r>
      <w:r>
        <w:rPr>
          <w:lang w:val="en-US" w:eastAsia="zh-CN"/>
        </w:rPr>
        <w:t>1 × 10</w:t>
      </w:r>
      <w:r>
        <w:rPr>
          <w:vertAlign w:val="superscript"/>
          <w:lang w:val="en-US" w:eastAsia="zh-CN"/>
        </w:rPr>
        <w:t>-8</w:t>
      </w:r>
      <w:r>
        <w:rPr>
          <w:lang w:val="en-US" w:eastAsia="zh-CN"/>
        </w:rPr>
        <w:t>）和</w:t>
      </w:r>
      <w:r>
        <w:rPr>
          <w:lang w:val="en-US" w:eastAsia="zh-CN"/>
        </w:rPr>
        <w:t>1 × 10</w:t>
      </w:r>
      <w:r>
        <w:rPr>
          <w:vertAlign w:val="superscript"/>
          <w:lang w:val="en-US" w:eastAsia="zh-CN"/>
        </w:rPr>
        <w:t>−3</w:t>
      </w:r>
      <w:r>
        <w:rPr>
          <w:lang w:val="en-US" w:eastAsia="zh-CN"/>
        </w:rPr>
        <w:t>的非常劣化的</w:t>
      </w:r>
      <w:r>
        <w:rPr>
          <w:lang w:val="en-US" w:eastAsia="zh-CN"/>
        </w:rPr>
        <w:t>BER</w:t>
      </w:r>
      <w:r>
        <w:rPr>
          <w:lang w:val="en-US" w:eastAsia="zh-CN"/>
        </w:rPr>
        <w:t>之间的</w:t>
      </w:r>
      <w:r>
        <w:rPr>
          <w:i/>
          <w:iCs/>
          <w:lang w:val="en-US" w:eastAsia="zh-CN"/>
        </w:rPr>
        <w:t>C</w:t>
      </w:r>
      <w:r>
        <w:rPr>
          <w:iCs/>
          <w:lang w:val="en-US" w:eastAsia="zh-CN"/>
        </w:rPr>
        <w:t>/</w:t>
      </w:r>
      <w:r>
        <w:rPr>
          <w:i/>
          <w:iCs/>
          <w:lang w:val="en-US" w:eastAsia="zh-CN"/>
        </w:rPr>
        <w:t>N</w:t>
      </w:r>
      <w:r>
        <w:rPr>
          <w:lang w:val="en-US" w:eastAsia="zh-CN"/>
        </w:rPr>
        <w:t>差值大约为</w:t>
      </w:r>
      <w:r>
        <w:rPr>
          <w:lang w:val="en-US" w:eastAsia="zh-CN"/>
        </w:rPr>
        <w:t>0.25 dB</w:t>
      </w:r>
      <w:r>
        <w:rPr>
          <w:lang w:val="en-US" w:eastAsia="zh-CN"/>
        </w:rPr>
        <w:t>。</w:t>
      </w:r>
    </w:p>
    <w:p w14:paraId="0368FD09" w14:textId="77777777" w:rsidR="00F02C10" w:rsidRDefault="00F02C10" w:rsidP="00F02C10">
      <w:pPr>
        <w:ind w:firstLineChars="200" w:firstLine="480"/>
        <w:rPr>
          <w:lang w:val="en-US" w:eastAsia="zh-CN"/>
        </w:rPr>
      </w:pPr>
      <w:bookmarkStart w:id="95" w:name="lt_pId273"/>
      <w:r>
        <w:rPr>
          <w:lang w:val="en-US" w:eastAsia="zh-CN"/>
        </w:rPr>
        <w:t>许多现代卫星系统的性能是通过考虑基于分组的传输而以</w:t>
      </w:r>
      <w:proofErr w:type="gramStart"/>
      <w:r>
        <w:rPr>
          <w:lang w:val="en-US" w:eastAsia="ko-KR"/>
        </w:rPr>
        <w:t>误包率</w:t>
      </w:r>
      <w:proofErr w:type="gramEnd"/>
      <w:r>
        <w:rPr>
          <w:lang w:val="en-US" w:eastAsia="zh-CN"/>
        </w:rPr>
        <w:t>（</w:t>
      </w:r>
      <w:r>
        <w:rPr>
          <w:lang w:val="en-US" w:eastAsia="zh-CN"/>
        </w:rPr>
        <w:t>PER</w:t>
      </w:r>
      <w:r>
        <w:rPr>
          <w:lang w:val="en-US" w:eastAsia="zh-CN"/>
        </w:rPr>
        <w:t>）来规定的，并且</w:t>
      </w:r>
      <w:r>
        <w:rPr>
          <w:lang w:val="en-US" w:eastAsia="zh-CN"/>
        </w:rPr>
        <w:t>PER</w:t>
      </w:r>
      <w:r>
        <w:rPr>
          <w:lang w:val="en-US" w:eastAsia="zh-CN"/>
        </w:rPr>
        <w:t>特性</w:t>
      </w:r>
      <w:r>
        <w:rPr>
          <w:rFonts w:hint="eastAsia"/>
          <w:lang w:val="en-US" w:eastAsia="zh-CN"/>
        </w:rPr>
        <w:t>行为</w:t>
      </w:r>
      <w:r>
        <w:rPr>
          <w:lang w:val="en-US" w:eastAsia="zh-CN"/>
        </w:rPr>
        <w:t>上表现出与</w:t>
      </w:r>
      <w:r>
        <w:rPr>
          <w:lang w:val="en-US" w:eastAsia="zh-CN"/>
        </w:rPr>
        <w:t>BER</w:t>
      </w:r>
      <w:r>
        <w:rPr>
          <w:lang w:val="en-US" w:eastAsia="zh-CN"/>
        </w:rPr>
        <w:t>几乎相同的快速</w:t>
      </w:r>
      <w:r>
        <w:rPr>
          <w:rFonts w:hint="eastAsia"/>
          <w:lang w:val="en-US" w:eastAsia="zh-CN"/>
        </w:rPr>
        <w:t>降低</w:t>
      </w:r>
      <w:r>
        <w:rPr>
          <w:lang w:val="en-US" w:eastAsia="zh-CN"/>
        </w:rPr>
        <w:t>。</w:t>
      </w:r>
      <w:bookmarkEnd w:id="95"/>
      <w:r>
        <w:rPr>
          <w:lang w:val="en-US" w:eastAsia="zh-CN"/>
        </w:rPr>
        <w:t>这一行为意味着，以</w:t>
      </w:r>
      <w:r>
        <w:rPr>
          <w:lang w:val="en-US" w:eastAsia="zh-CN"/>
        </w:rPr>
        <w:t>PER</w:t>
      </w:r>
      <w:r>
        <w:rPr>
          <w:lang w:val="en-US" w:eastAsia="zh-CN"/>
        </w:rPr>
        <w:t>作为时间函数的卫星性能与使用</w:t>
      </w:r>
      <w:r>
        <w:rPr>
          <w:lang w:val="en-US" w:eastAsia="zh-CN"/>
        </w:rPr>
        <w:t>ACM</w:t>
      </w:r>
      <w:r>
        <w:rPr>
          <w:lang w:val="en-US" w:eastAsia="zh-CN"/>
        </w:rPr>
        <w:t>技术的卫星系统无关，因为这样的</w:t>
      </w:r>
      <w:bookmarkStart w:id="96" w:name="lt_pId275"/>
      <w:r>
        <w:rPr>
          <w:lang w:val="en-US" w:eastAsia="zh-CN"/>
        </w:rPr>
        <w:t>系统将通过降低总吞吐量来适应降级条件，因此</w:t>
      </w:r>
      <w:r>
        <w:rPr>
          <w:rFonts w:hint="eastAsia"/>
          <w:lang w:val="en-US" w:eastAsia="zh-CN"/>
        </w:rPr>
        <w:t>，</w:t>
      </w:r>
      <w:r>
        <w:rPr>
          <w:lang w:val="en-US" w:eastAsia="zh-CN"/>
        </w:rPr>
        <w:t>不再是恒定比特率系统。先前曾探讨过利用平均或</w:t>
      </w:r>
      <w:r>
        <w:rPr>
          <w:rFonts w:hint="eastAsia"/>
          <w:lang w:val="en-US" w:eastAsia="zh-CN"/>
        </w:rPr>
        <w:t>降级</w:t>
      </w:r>
      <w:r>
        <w:rPr>
          <w:lang w:val="en-US" w:eastAsia="zh-CN"/>
        </w:rPr>
        <w:t>吞吐量的</w:t>
      </w:r>
      <w:r>
        <w:rPr>
          <w:lang w:val="en-US" w:eastAsia="zh-CN"/>
        </w:rPr>
        <w:t>ACM</w:t>
      </w:r>
      <w:r>
        <w:rPr>
          <w:lang w:val="en-US" w:eastAsia="zh-CN"/>
        </w:rPr>
        <w:t>技术测量卫星链路性能的概念</w:t>
      </w:r>
      <w:r>
        <w:rPr>
          <w:rStyle w:val="FootnoteReference"/>
          <w:lang w:val="en-US"/>
        </w:rPr>
        <w:footnoteReference w:id="5"/>
      </w:r>
      <w:r>
        <w:rPr>
          <w:lang w:val="en-US" w:eastAsia="zh-CN"/>
        </w:rPr>
        <w:t>。</w:t>
      </w:r>
      <w:bookmarkEnd w:id="96"/>
      <w:r>
        <w:rPr>
          <w:lang w:val="en-US" w:eastAsia="zh-CN"/>
        </w:rPr>
        <w:t>参考文献考虑了</w:t>
      </w:r>
      <w:r>
        <w:rPr>
          <w:lang w:val="en-US" w:eastAsia="zh-CN"/>
        </w:rPr>
        <w:t>ACM</w:t>
      </w:r>
      <w:r>
        <w:rPr>
          <w:lang w:val="en-US" w:eastAsia="zh-CN"/>
        </w:rPr>
        <w:t>应用中信息</w:t>
      </w:r>
      <w:r>
        <w:rPr>
          <w:rFonts w:hint="eastAsia"/>
          <w:lang w:val="en-US" w:eastAsia="zh-CN"/>
        </w:rPr>
        <w:t>速率</w:t>
      </w:r>
      <w:r>
        <w:rPr>
          <w:lang w:val="en-US" w:eastAsia="zh-CN"/>
        </w:rPr>
        <w:t>降低的容忍度。本</w:t>
      </w:r>
      <w:r>
        <w:rPr>
          <w:rFonts w:hint="eastAsia"/>
          <w:lang w:val="en-US" w:eastAsia="zh-CN"/>
        </w:rPr>
        <w:t>附件</w:t>
      </w:r>
      <w:r>
        <w:rPr>
          <w:lang w:val="en-US" w:eastAsia="zh-CN"/>
        </w:rPr>
        <w:t>中提出的降级吞吐量概念可用于评估信息速率的降低。</w:t>
      </w:r>
    </w:p>
    <w:p w14:paraId="6DC002EE" w14:textId="77777777" w:rsidR="00472759" w:rsidRDefault="00F02C10" w:rsidP="00F02C10">
      <w:pPr>
        <w:ind w:firstLineChars="200" w:firstLine="480"/>
        <w:rPr>
          <w:lang w:val="en-US" w:eastAsia="zh-CN"/>
        </w:rPr>
      </w:pPr>
      <w:r>
        <w:rPr>
          <w:lang w:val="en-US" w:eastAsia="zh-CN"/>
        </w:rPr>
        <w:t>在</w:t>
      </w:r>
      <w:r>
        <w:rPr>
          <w:lang w:val="en-US" w:eastAsia="zh-CN"/>
        </w:rPr>
        <w:t>ACM MODCOD</w:t>
      </w:r>
      <w:r>
        <w:rPr>
          <w:lang w:val="en-US" w:eastAsia="zh-CN"/>
        </w:rPr>
        <w:t>集耗尽其可用代码替代方案之前，利用</w:t>
      </w:r>
      <w:r>
        <w:rPr>
          <w:lang w:val="en-US" w:eastAsia="zh-CN"/>
        </w:rPr>
        <w:t>ACM</w:t>
      </w:r>
      <w:r>
        <w:rPr>
          <w:lang w:val="en-US" w:eastAsia="zh-CN"/>
        </w:rPr>
        <w:t>的卫星系统的</w:t>
      </w:r>
      <w:r>
        <w:rPr>
          <w:lang w:val="en-US" w:eastAsia="zh-CN"/>
        </w:rPr>
        <w:t>PER</w:t>
      </w:r>
      <w:r>
        <w:rPr>
          <w:lang w:val="en-US" w:eastAsia="zh-CN"/>
        </w:rPr>
        <w:t>降级到不可使用级别的概率极小。因此，不再需要给出误码性能和可用性值来指定卫星</w:t>
      </w:r>
      <w:r>
        <w:rPr>
          <w:lang w:val="en-US" w:eastAsia="zh-CN"/>
        </w:rPr>
        <w:t>HRDP</w:t>
      </w:r>
      <w:r>
        <w:rPr>
          <w:lang w:val="en-US" w:eastAsia="zh-CN"/>
        </w:rPr>
        <w:t>性能。此外，适当的性能目标将独立于信道速率，并且可以应用于所使用的</w:t>
      </w:r>
      <w:r>
        <w:rPr>
          <w:rFonts w:hint="eastAsia"/>
          <w:lang w:val="en-US" w:eastAsia="zh-CN"/>
        </w:rPr>
        <w:t>任何</w:t>
      </w:r>
      <w:r w:rsidR="005A7CD0">
        <w:rPr>
          <w:rFonts w:hint="eastAsia"/>
          <w:lang w:val="en-US" w:eastAsia="zh-CN"/>
        </w:rPr>
        <w:t>‘</w:t>
      </w:r>
      <w:r>
        <w:rPr>
          <w:lang w:val="en-US" w:eastAsia="zh-CN"/>
        </w:rPr>
        <w:t>指定</w:t>
      </w:r>
      <w:r w:rsidR="005A7CD0">
        <w:rPr>
          <w:rFonts w:hint="eastAsia"/>
          <w:lang w:val="en-US" w:eastAsia="zh-CN"/>
        </w:rPr>
        <w:t>’</w:t>
      </w:r>
      <w:r>
        <w:rPr>
          <w:lang w:val="en-US" w:eastAsia="zh-CN"/>
        </w:rPr>
        <w:t>速率。</w:t>
      </w:r>
    </w:p>
    <w:p w14:paraId="7A3D5B4B" w14:textId="77777777" w:rsidR="00472759" w:rsidRDefault="00472759">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1EE44FBF" w14:textId="77777777" w:rsidR="00F02C10" w:rsidRDefault="00F02C10" w:rsidP="00F02C10">
      <w:pPr>
        <w:pStyle w:val="Heading2"/>
        <w:rPr>
          <w:lang w:val="en-US" w:eastAsia="zh-CN"/>
        </w:rPr>
      </w:pPr>
      <w:r w:rsidRPr="00B55E18">
        <w:rPr>
          <w:lang w:eastAsia="ko-KR"/>
        </w:rPr>
        <w:lastRenderedPageBreak/>
        <w:t>2.2</w:t>
      </w:r>
      <w:r w:rsidRPr="00B55E18">
        <w:rPr>
          <w:lang w:eastAsia="ko-KR"/>
        </w:rPr>
        <w:tab/>
      </w:r>
      <w:r w:rsidRPr="00B55E18">
        <w:rPr>
          <w:lang w:eastAsia="ko-KR"/>
        </w:rPr>
        <w:t>误包率</w:t>
      </w:r>
    </w:p>
    <w:p w14:paraId="37D423D6" w14:textId="77777777" w:rsidR="00F02C10" w:rsidRDefault="00F02C10" w:rsidP="00F02C10">
      <w:pPr>
        <w:ind w:firstLineChars="200" w:firstLine="480"/>
        <w:rPr>
          <w:lang w:val="en-US" w:eastAsia="zh-CN"/>
        </w:rPr>
      </w:pPr>
      <w:r>
        <w:rPr>
          <w:lang w:val="en-US" w:eastAsia="zh-CN"/>
        </w:rPr>
        <w:t>DVB-S2</w:t>
      </w:r>
      <w:r>
        <w:rPr>
          <w:lang w:val="en-US" w:eastAsia="zh-CN"/>
        </w:rPr>
        <w:t>（</w:t>
      </w:r>
      <w:r>
        <w:rPr>
          <w:lang w:val="en-US" w:eastAsia="zh-CN"/>
        </w:rPr>
        <w:t>X</w:t>
      </w:r>
      <w:r>
        <w:rPr>
          <w:lang w:val="en-US" w:eastAsia="zh-CN"/>
        </w:rPr>
        <w:t>）规范将准无误码（</w:t>
      </w:r>
      <w:r>
        <w:rPr>
          <w:lang w:val="en-US" w:eastAsia="zh-CN"/>
        </w:rPr>
        <w:t>QEF</w:t>
      </w:r>
      <w:r>
        <w:rPr>
          <w:lang w:val="en-US" w:eastAsia="zh-CN"/>
        </w:rPr>
        <w:t>）条件定义为</w:t>
      </w:r>
      <w:r>
        <w:rPr>
          <w:lang w:val="en-US" w:eastAsia="ko-KR"/>
        </w:rPr>
        <w:t>10</w:t>
      </w:r>
      <w:r>
        <w:rPr>
          <w:vertAlign w:val="superscript"/>
          <w:lang w:val="en-US" w:eastAsia="ko-KR"/>
        </w:rPr>
        <w:t>−7</w:t>
      </w:r>
      <w:r>
        <w:rPr>
          <w:lang w:val="en-US" w:eastAsia="zh-CN"/>
        </w:rPr>
        <w:t>的误包率（</w:t>
      </w:r>
      <w:r>
        <w:rPr>
          <w:lang w:val="en-US" w:eastAsia="zh-CN"/>
        </w:rPr>
        <w:t>PER</w:t>
      </w:r>
      <w:r>
        <w:rPr>
          <w:lang w:val="en-US" w:eastAsia="zh-CN"/>
        </w:rPr>
        <w:t>），数据包长度为</w:t>
      </w:r>
      <w:r>
        <w:rPr>
          <w:lang w:val="en-US" w:eastAsia="zh-CN"/>
        </w:rPr>
        <w:t>188</w:t>
      </w:r>
      <w:r>
        <w:rPr>
          <w:lang w:val="en-US" w:eastAsia="zh-CN"/>
        </w:rPr>
        <w:t>字节，对应于</w:t>
      </w:r>
      <w:r>
        <w:rPr>
          <w:lang w:val="en-US" w:eastAsia="zh-CN"/>
        </w:rPr>
        <w:t>MPEG</w:t>
      </w:r>
      <w:r>
        <w:rPr>
          <w:lang w:val="en-US" w:eastAsia="zh-CN"/>
        </w:rPr>
        <w:t>数据包的长度。这也对应于</w:t>
      </w:r>
      <w:r>
        <w:rPr>
          <w:lang w:val="en-US" w:eastAsia="ko-KR"/>
        </w:rPr>
        <w:t>10</w:t>
      </w:r>
      <w:r>
        <w:rPr>
          <w:vertAlign w:val="superscript"/>
          <w:lang w:val="en-US" w:eastAsia="ko-KR"/>
        </w:rPr>
        <w:t>−5</w:t>
      </w:r>
      <w:r>
        <w:rPr>
          <w:lang w:val="en-US" w:eastAsia="zh-CN"/>
        </w:rPr>
        <w:t>的误帧率（</w:t>
      </w:r>
      <w:r>
        <w:rPr>
          <w:lang w:val="en-US" w:eastAsia="zh-CN"/>
        </w:rPr>
        <w:t>FER</w:t>
      </w:r>
      <w:r>
        <w:rPr>
          <w:lang w:val="en-US" w:eastAsia="zh-CN"/>
        </w:rPr>
        <w:t>），帧的大小为</w:t>
      </w:r>
      <w:r>
        <w:rPr>
          <w:lang w:val="en-US" w:eastAsia="ko-KR"/>
        </w:rPr>
        <w:t>16 200</w:t>
      </w:r>
      <w:r>
        <w:rPr>
          <w:lang w:val="en-US" w:eastAsia="zh-CN"/>
        </w:rPr>
        <w:t>或</w:t>
      </w:r>
      <w:r>
        <w:rPr>
          <w:lang w:val="en-US" w:eastAsia="ko-KR"/>
        </w:rPr>
        <w:t>64 800 </w:t>
      </w:r>
      <w:r>
        <w:rPr>
          <w:lang w:val="en-US" w:eastAsia="zh-CN"/>
        </w:rPr>
        <w:t>位。由于</w:t>
      </w:r>
      <w:r>
        <w:rPr>
          <w:lang w:val="en-US" w:eastAsia="zh-CN"/>
        </w:rPr>
        <w:t>PER</w:t>
      </w:r>
      <w:r>
        <w:rPr>
          <w:lang w:val="en-US" w:eastAsia="zh-CN"/>
        </w:rPr>
        <w:t>或</w:t>
      </w:r>
      <w:r>
        <w:rPr>
          <w:lang w:val="en-US" w:eastAsia="zh-CN"/>
        </w:rPr>
        <w:t>FER</w:t>
      </w:r>
      <w:r>
        <w:rPr>
          <w:lang w:val="en-US" w:eastAsia="zh-CN"/>
        </w:rPr>
        <w:t>曲线变化极大的特性，无论所有</w:t>
      </w:r>
      <w:r>
        <w:rPr>
          <w:lang w:val="en-US" w:eastAsia="zh-CN"/>
        </w:rPr>
        <w:t>MODCOD</w:t>
      </w:r>
      <w:r>
        <w:rPr>
          <w:lang w:val="en-US" w:eastAsia="zh-CN"/>
        </w:rPr>
        <w:t>状态如何，</w:t>
      </w:r>
      <w:r>
        <w:rPr>
          <w:lang w:val="en-US" w:eastAsia="ko-KR"/>
        </w:rPr>
        <w:t>10</w:t>
      </w:r>
      <w:r>
        <w:rPr>
          <w:rFonts w:eastAsia="MS Mincho"/>
          <w:vertAlign w:val="superscript"/>
          <w:lang w:val="en-US" w:eastAsia="ko-KR"/>
        </w:rPr>
        <w:t>−</w:t>
      </w:r>
      <w:r>
        <w:rPr>
          <w:vertAlign w:val="superscript"/>
          <w:lang w:val="en-US" w:eastAsia="ko-KR"/>
        </w:rPr>
        <w:t>7</w:t>
      </w:r>
      <w:r>
        <w:rPr>
          <w:lang w:val="en-US" w:eastAsia="ko-KR"/>
        </w:rPr>
        <w:t>和</w:t>
      </w:r>
      <w:r>
        <w:rPr>
          <w:lang w:val="en-US" w:eastAsia="ko-KR"/>
        </w:rPr>
        <w:t>10</w:t>
      </w:r>
      <w:r>
        <w:rPr>
          <w:rFonts w:eastAsia="MS Mincho"/>
          <w:vertAlign w:val="superscript"/>
          <w:lang w:val="en-US" w:eastAsia="ko-KR"/>
        </w:rPr>
        <w:t>−</w:t>
      </w:r>
      <w:r>
        <w:rPr>
          <w:vertAlign w:val="superscript"/>
          <w:lang w:val="en-US" w:eastAsia="ko-KR"/>
        </w:rPr>
        <w:t>5</w:t>
      </w:r>
      <w:r>
        <w:rPr>
          <w:lang w:val="en-US" w:eastAsia="ko-KR"/>
        </w:rPr>
        <w:t>的</w:t>
      </w:r>
      <w:r>
        <w:rPr>
          <w:lang w:val="en-US" w:eastAsia="ko-KR"/>
        </w:rPr>
        <w:t>PER</w:t>
      </w:r>
      <w:r>
        <w:rPr>
          <w:lang w:val="en-US" w:eastAsia="ko-KR"/>
        </w:rPr>
        <w:t>之间的</w:t>
      </w:r>
      <w:r>
        <w:rPr>
          <w:i/>
          <w:iCs/>
          <w:lang w:val="en-US" w:eastAsia="zh-CN"/>
        </w:rPr>
        <w:t>C</w:t>
      </w:r>
      <w:r>
        <w:rPr>
          <w:iCs/>
          <w:lang w:val="en-US" w:eastAsia="zh-CN"/>
        </w:rPr>
        <w:t>/</w:t>
      </w:r>
      <w:r>
        <w:rPr>
          <w:i/>
          <w:iCs/>
          <w:lang w:val="en-US" w:eastAsia="zh-CN"/>
        </w:rPr>
        <w:t>N</w:t>
      </w:r>
      <w:r>
        <w:rPr>
          <w:lang w:val="en-US" w:eastAsia="ko-KR"/>
        </w:rPr>
        <w:t>差异通常不大于</w:t>
      </w:r>
      <w:r>
        <w:rPr>
          <w:lang w:val="en-US" w:eastAsia="ko-KR"/>
        </w:rPr>
        <w:t>0.1dB</w:t>
      </w:r>
      <w:r>
        <w:rPr>
          <w:lang w:val="en-US" w:eastAsia="ko-KR"/>
        </w:rPr>
        <w:t>。</w:t>
      </w:r>
      <w:r>
        <w:rPr>
          <w:rStyle w:val="FootnoteReference"/>
          <w:lang w:val="en-US" w:eastAsia="ko-KR"/>
        </w:rPr>
        <w:footnoteReference w:id="6"/>
      </w:r>
    </w:p>
    <w:p w14:paraId="606F8D3A" w14:textId="77777777" w:rsidR="00F02C10" w:rsidRDefault="00F02C10" w:rsidP="00F02C10">
      <w:pPr>
        <w:ind w:firstLineChars="200" w:firstLine="480"/>
        <w:rPr>
          <w:lang w:val="en-US" w:eastAsia="zh-CN"/>
        </w:rPr>
      </w:pPr>
      <w:r>
        <w:rPr>
          <w:lang w:val="en-US" w:eastAsia="zh-CN"/>
        </w:rPr>
        <w:t>DVB-S2</w:t>
      </w:r>
      <w:r>
        <w:rPr>
          <w:lang w:val="en-US" w:eastAsia="zh-CN"/>
        </w:rPr>
        <w:t>调制解调器已在硬件中实现，并在</w:t>
      </w:r>
      <w:r>
        <w:rPr>
          <w:lang w:val="en-US" w:eastAsia="zh-CN"/>
        </w:rPr>
        <w:t>ACM</w:t>
      </w:r>
      <w:r>
        <w:rPr>
          <w:lang w:val="en-US" w:eastAsia="zh-CN"/>
        </w:rPr>
        <w:t>状态变化条件为</w:t>
      </w:r>
      <w:r>
        <w:rPr>
          <w:lang w:val="en-US" w:eastAsia="ko-KR"/>
        </w:rPr>
        <w:t>10</w:t>
      </w:r>
      <w:r>
        <w:rPr>
          <w:rFonts w:eastAsia="MS Mincho"/>
          <w:vertAlign w:val="superscript"/>
          <w:lang w:val="en-US" w:eastAsia="ko-KR"/>
        </w:rPr>
        <w:t>−</w:t>
      </w:r>
      <w:r>
        <w:rPr>
          <w:vertAlign w:val="superscript"/>
          <w:lang w:val="en-US" w:eastAsia="ko-KR"/>
        </w:rPr>
        <w:t xml:space="preserve">4 </w:t>
      </w:r>
      <w:r>
        <w:rPr>
          <w:lang w:val="en-US" w:eastAsia="ko-KR"/>
        </w:rPr>
        <w:t>PER</w:t>
      </w:r>
      <w:r>
        <w:rPr>
          <w:lang w:val="en-US" w:eastAsia="zh-CN"/>
        </w:rPr>
        <w:t>的情况下进行了演示。</w:t>
      </w:r>
      <w:r>
        <w:rPr>
          <w:rStyle w:val="FootnoteReference"/>
          <w:lang w:val="en-US" w:eastAsia="ko-KR"/>
        </w:rPr>
        <w:footnoteReference w:id="7"/>
      </w:r>
      <w:r>
        <w:rPr>
          <w:lang w:val="en-US" w:eastAsia="zh-CN"/>
        </w:rPr>
        <w:t>由于长往返时间（</w:t>
      </w:r>
      <w:r>
        <w:rPr>
          <w:lang w:val="en-US" w:eastAsia="zh-CN"/>
        </w:rPr>
        <w:t>RTT</w:t>
      </w:r>
      <w:r>
        <w:rPr>
          <w:lang w:val="en-US" w:eastAsia="zh-CN"/>
        </w:rPr>
        <w:t>），在此极端</w:t>
      </w:r>
      <w:r>
        <w:rPr>
          <w:lang w:val="en-US" w:eastAsia="zh-CN"/>
        </w:rPr>
        <w:t>PER</w:t>
      </w:r>
      <w:r>
        <w:rPr>
          <w:lang w:val="en-US" w:eastAsia="zh-CN"/>
        </w:rPr>
        <w:t>特性前，</w:t>
      </w:r>
      <w:r>
        <w:rPr>
          <w:lang w:val="en-US" w:eastAsia="zh-CN"/>
        </w:rPr>
        <w:t>DVB-S2</w:t>
      </w:r>
      <w:r>
        <w:rPr>
          <w:lang w:val="en-US" w:eastAsia="zh-CN"/>
        </w:rPr>
        <w:t>调制解调器被设计为在</w:t>
      </w:r>
      <w:r>
        <w:rPr>
          <w:lang w:val="en-US" w:eastAsia="zh-CN"/>
        </w:rPr>
        <w:t>QEF</w:t>
      </w:r>
      <w:r>
        <w:rPr>
          <w:lang w:val="en-US" w:eastAsia="zh-CN"/>
        </w:rPr>
        <w:t>情况下改变</w:t>
      </w:r>
      <w:r>
        <w:rPr>
          <w:lang w:val="en-US" w:eastAsia="zh-CN"/>
        </w:rPr>
        <w:t>MODCOD</w:t>
      </w:r>
      <w:r>
        <w:rPr>
          <w:lang w:val="en-US" w:eastAsia="zh-CN"/>
        </w:rPr>
        <w:t>状态。</w:t>
      </w:r>
    </w:p>
    <w:p w14:paraId="3289C4A9" w14:textId="77777777" w:rsidR="00F02C10" w:rsidRDefault="00F02C10" w:rsidP="00F02C10">
      <w:pPr>
        <w:ind w:firstLineChars="200" w:firstLine="480"/>
        <w:rPr>
          <w:lang w:val="en-US" w:eastAsia="zh-CN"/>
        </w:rPr>
      </w:pPr>
      <w:r>
        <w:rPr>
          <w:lang w:val="en-US" w:eastAsia="zh-CN"/>
        </w:rPr>
        <w:t>如果进行了基于帧（或包）的传输，那么</w:t>
      </w:r>
      <w:r>
        <w:rPr>
          <w:lang w:val="en-US" w:eastAsia="zh-CN"/>
        </w:rPr>
        <w:t>ITU-T G.826</w:t>
      </w:r>
      <w:r>
        <w:rPr>
          <w:lang w:val="en-US" w:eastAsia="zh-CN"/>
        </w:rPr>
        <w:t>建议书中定义的</w:t>
      </w:r>
      <w:r>
        <w:rPr>
          <w:lang w:val="en-US" w:eastAsia="zh-CN"/>
        </w:rPr>
        <w:t>BBER</w:t>
      </w:r>
      <w:r>
        <w:rPr>
          <w:lang w:val="en-US" w:eastAsia="zh-CN"/>
        </w:rPr>
        <w:t>参数可以映射到</w:t>
      </w:r>
      <w:r>
        <w:rPr>
          <w:lang w:val="en-US" w:eastAsia="zh-CN"/>
        </w:rPr>
        <w:t>FER</w:t>
      </w:r>
      <w:r>
        <w:rPr>
          <w:lang w:val="en-US" w:eastAsia="zh-CN"/>
        </w:rPr>
        <w:t>或</w:t>
      </w:r>
      <w:r>
        <w:rPr>
          <w:lang w:val="en-US" w:eastAsia="zh-CN"/>
        </w:rPr>
        <w:t>PER</w:t>
      </w:r>
      <w:r>
        <w:rPr>
          <w:lang w:val="en-US" w:eastAsia="zh-CN"/>
        </w:rPr>
        <w:t>，因为表</w:t>
      </w:r>
      <w:r>
        <w:rPr>
          <w:lang w:val="en-US" w:eastAsia="zh-CN"/>
        </w:rPr>
        <w:t>1</w:t>
      </w:r>
      <w:r>
        <w:rPr>
          <w:lang w:val="en-US" w:eastAsia="zh-CN"/>
        </w:rPr>
        <w:t>中定义的块的大小可能与包或者帧的大小兼容。</w:t>
      </w:r>
    </w:p>
    <w:p w14:paraId="6A4A5205" w14:textId="77777777" w:rsidR="00B55E18" w:rsidRDefault="00B55E18" w:rsidP="00F02C10">
      <w:pPr>
        <w:ind w:firstLineChars="200" w:firstLine="480"/>
        <w:rPr>
          <w:lang w:val="en-US" w:eastAsia="zh-CN"/>
        </w:rPr>
      </w:pPr>
      <w:r w:rsidRPr="00B55E18">
        <w:rPr>
          <w:rFonts w:hint="eastAsia"/>
          <w:lang w:val="en-US" w:eastAsia="zh-CN"/>
        </w:rPr>
        <w:t>使用</w:t>
      </w:r>
      <w:r w:rsidRPr="00B55E18">
        <w:rPr>
          <w:rFonts w:hint="eastAsia"/>
          <w:lang w:val="en-US" w:eastAsia="zh-CN"/>
        </w:rPr>
        <w:t>ACM</w:t>
      </w:r>
      <w:r w:rsidRPr="00B55E18">
        <w:rPr>
          <w:rFonts w:hint="eastAsia"/>
          <w:lang w:val="en-US" w:eastAsia="zh-CN"/>
        </w:rPr>
        <w:t>的卫星系统的性能目标可以通过修改表</w:t>
      </w:r>
      <w:r w:rsidRPr="00B55E18">
        <w:rPr>
          <w:rFonts w:hint="eastAsia"/>
          <w:lang w:val="en-US" w:eastAsia="zh-CN"/>
        </w:rPr>
        <w:t>2</w:t>
      </w:r>
      <w:r w:rsidRPr="00B55E18">
        <w:rPr>
          <w:rFonts w:hint="eastAsia"/>
          <w:lang w:val="en-US" w:eastAsia="zh-CN"/>
        </w:rPr>
        <w:t>中的性能目标和使用表</w:t>
      </w:r>
      <w:r w:rsidRPr="00B55E18">
        <w:rPr>
          <w:rFonts w:hint="eastAsia"/>
          <w:lang w:val="en-US" w:eastAsia="zh-CN"/>
        </w:rPr>
        <w:t>3</w:t>
      </w:r>
      <w:r w:rsidRPr="00B55E18">
        <w:rPr>
          <w:rFonts w:hint="eastAsia"/>
          <w:lang w:val="en-US" w:eastAsia="zh-CN"/>
        </w:rPr>
        <w:t>所示的</w:t>
      </w:r>
      <w:r w:rsidRPr="00B55E18">
        <w:rPr>
          <w:rFonts w:hint="eastAsia"/>
          <w:lang w:val="en-US" w:eastAsia="zh-CN"/>
        </w:rPr>
        <w:t>PER</w:t>
      </w:r>
      <w:r w:rsidRPr="00B55E18">
        <w:rPr>
          <w:rFonts w:hint="eastAsia"/>
          <w:lang w:val="en-US" w:eastAsia="zh-CN"/>
        </w:rPr>
        <w:t>来指定。</w:t>
      </w:r>
    </w:p>
    <w:p w14:paraId="403986B9" w14:textId="77777777" w:rsidR="00F02C10" w:rsidRPr="00310F1B" w:rsidRDefault="00F02C10" w:rsidP="00F02C10">
      <w:pPr>
        <w:pStyle w:val="TableNo"/>
        <w:spacing w:before="480"/>
        <w:rPr>
          <w:sz w:val="20"/>
          <w:lang w:val="en-US" w:eastAsia="zh-CN"/>
        </w:rPr>
      </w:pPr>
      <w:bookmarkStart w:id="98" w:name="lt_pId289"/>
      <w:r w:rsidRPr="00310F1B">
        <w:rPr>
          <w:sz w:val="20"/>
          <w:lang w:val="en-US" w:eastAsia="zh-CN"/>
        </w:rPr>
        <w:t>表</w:t>
      </w:r>
      <w:r w:rsidRPr="00310F1B">
        <w:rPr>
          <w:sz w:val="20"/>
          <w:lang w:val="en-US" w:eastAsia="zh-CN"/>
        </w:rPr>
        <w:t>3</w:t>
      </w:r>
      <w:bookmarkEnd w:id="98"/>
    </w:p>
    <w:p w14:paraId="79F2392D" w14:textId="77777777" w:rsidR="00F02C10" w:rsidRPr="00310F1B" w:rsidRDefault="00F02C10" w:rsidP="00F02C10">
      <w:pPr>
        <w:pStyle w:val="Tabletitle"/>
        <w:rPr>
          <w:sz w:val="20"/>
          <w:lang w:val="en-US" w:eastAsia="ko-KR"/>
        </w:rPr>
      </w:pPr>
      <w:r w:rsidRPr="00310F1B">
        <w:rPr>
          <w:sz w:val="20"/>
          <w:lang w:val="en-US" w:eastAsia="zh-CN"/>
        </w:rPr>
        <w:t>根据</w:t>
      </w:r>
      <w:r w:rsidRPr="00310F1B">
        <w:rPr>
          <w:sz w:val="20"/>
          <w:lang w:val="en-US" w:eastAsia="zh-CN"/>
        </w:rPr>
        <w:t>PER</w:t>
      </w:r>
      <w:r w:rsidRPr="00310F1B">
        <w:rPr>
          <w:sz w:val="20"/>
          <w:lang w:val="en-US" w:eastAsia="ko-KR"/>
        </w:rPr>
        <w:t>使用</w:t>
      </w:r>
      <w:r w:rsidRPr="00310F1B">
        <w:rPr>
          <w:sz w:val="20"/>
          <w:lang w:val="en-US" w:eastAsia="ko-KR"/>
        </w:rPr>
        <w:t>ACM</w:t>
      </w:r>
      <w:r w:rsidRPr="00310F1B">
        <w:rPr>
          <w:sz w:val="20"/>
          <w:lang w:val="en-US" w:eastAsia="ko-KR"/>
        </w:rPr>
        <w:t>的卫星系统的性能目标</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F02C10" w14:paraId="4D53DB6A" w14:textId="77777777" w:rsidTr="00B55E18">
        <w:trPr>
          <w:cantSplit/>
          <w:jc w:val="center"/>
        </w:trPr>
        <w:tc>
          <w:tcPr>
            <w:tcW w:w="4104" w:type="dxa"/>
          </w:tcPr>
          <w:p w14:paraId="5C88689C" w14:textId="77777777" w:rsidR="00F02C10" w:rsidRDefault="00F02C10" w:rsidP="00B55E18">
            <w:pPr>
              <w:pStyle w:val="Tablehead"/>
              <w:rPr>
                <w:lang w:val="en-US"/>
              </w:rPr>
            </w:pPr>
            <w:proofErr w:type="spellStart"/>
            <w:r>
              <w:rPr>
                <w:lang w:val="en-US"/>
              </w:rPr>
              <w:t>占总时间的百分比</w:t>
            </w:r>
            <w:proofErr w:type="spellEnd"/>
          </w:p>
        </w:tc>
        <w:tc>
          <w:tcPr>
            <w:tcW w:w="3845" w:type="dxa"/>
            <w:vAlign w:val="center"/>
          </w:tcPr>
          <w:p w14:paraId="78220CD9" w14:textId="77777777" w:rsidR="00F02C10" w:rsidRDefault="00F02C10" w:rsidP="00B55E18">
            <w:pPr>
              <w:pStyle w:val="Tablehead"/>
              <w:rPr>
                <w:lang w:val="en-US"/>
              </w:rPr>
            </w:pPr>
            <w:bookmarkStart w:id="99" w:name="lt_pId292"/>
            <w:r>
              <w:rPr>
                <w:lang w:val="en-US" w:eastAsia="ko-KR"/>
              </w:rPr>
              <w:t>PER</w:t>
            </w:r>
            <w:bookmarkEnd w:id="99"/>
          </w:p>
        </w:tc>
      </w:tr>
      <w:tr w:rsidR="00F02C10" w14:paraId="6674068A" w14:textId="77777777" w:rsidTr="00B55E18">
        <w:trPr>
          <w:cantSplit/>
          <w:jc w:val="center"/>
        </w:trPr>
        <w:tc>
          <w:tcPr>
            <w:tcW w:w="4104" w:type="dxa"/>
            <w:tcBorders>
              <w:bottom w:val="single" w:sz="4" w:space="0" w:color="auto"/>
            </w:tcBorders>
          </w:tcPr>
          <w:p w14:paraId="251551A5" w14:textId="77777777" w:rsidR="00F02C10" w:rsidRPr="008D31BA" w:rsidRDefault="00F02C10" w:rsidP="005A46BC">
            <w:pPr>
              <w:pStyle w:val="Tabletext"/>
              <w:spacing w:before="80" w:after="80"/>
              <w:jc w:val="center"/>
              <w:rPr>
                <w:lang w:eastAsia="zh-CN"/>
              </w:rPr>
            </w:pPr>
            <w:proofErr w:type="spellStart"/>
            <w:r>
              <w:rPr>
                <w:lang w:val="en-US"/>
              </w:rPr>
              <w:t>每年的</w:t>
            </w:r>
            <w:proofErr w:type="spellEnd"/>
            <w:r w:rsidRPr="008D31BA">
              <w:t>0.04</w:t>
            </w:r>
            <w:r w:rsidRPr="008D31BA">
              <w:t>％</w:t>
            </w:r>
            <w:bookmarkStart w:id="100" w:name="lt_pId294"/>
          </w:p>
          <w:p w14:paraId="3DE9DC24" w14:textId="77777777" w:rsidR="00F02C10" w:rsidRPr="008D31BA" w:rsidRDefault="00F02C10" w:rsidP="005A46BC">
            <w:pPr>
              <w:pStyle w:val="Tabletext"/>
              <w:spacing w:before="80" w:after="80"/>
              <w:jc w:val="center"/>
              <w:rPr>
                <w:lang w:eastAsia="ko-KR"/>
              </w:rPr>
            </w:pPr>
            <w:proofErr w:type="spellStart"/>
            <w:r>
              <w:rPr>
                <w:lang w:val="en-US"/>
              </w:rPr>
              <w:t>每年的</w:t>
            </w:r>
            <w:proofErr w:type="spellEnd"/>
            <w:r w:rsidRPr="008D31BA">
              <w:t xml:space="preserve">0.6% </w:t>
            </w:r>
            <w:bookmarkEnd w:id="100"/>
            <w:r w:rsidRPr="008D31BA">
              <w:br/>
            </w:r>
            <w:bookmarkStart w:id="101" w:name="lt_pId295"/>
            <w:proofErr w:type="spellStart"/>
            <w:r>
              <w:rPr>
                <w:lang w:val="en-US"/>
              </w:rPr>
              <w:t>每年的</w:t>
            </w:r>
            <w:proofErr w:type="spellEnd"/>
            <w:r w:rsidRPr="008D31BA">
              <w:t xml:space="preserve">4.0% </w:t>
            </w:r>
            <w:bookmarkEnd w:id="101"/>
          </w:p>
        </w:tc>
        <w:tc>
          <w:tcPr>
            <w:tcW w:w="3845" w:type="dxa"/>
            <w:tcBorders>
              <w:bottom w:val="single" w:sz="4" w:space="0" w:color="auto"/>
            </w:tcBorders>
          </w:tcPr>
          <w:p w14:paraId="4FAF2991" w14:textId="77777777" w:rsidR="00F02C10" w:rsidRDefault="00F02C10" w:rsidP="005A46BC">
            <w:pPr>
              <w:pStyle w:val="Tabletext"/>
              <w:spacing w:before="80" w:after="80"/>
              <w:jc w:val="center"/>
              <w:rPr>
                <w:lang w:val="en-US" w:eastAsia="ko-KR"/>
              </w:rPr>
            </w:pPr>
            <w:r>
              <w:rPr>
                <w:lang w:val="en-US" w:eastAsia="ko-KR"/>
              </w:rPr>
              <w:t>&lt; 10</w:t>
            </w:r>
            <w:r>
              <w:rPr>
                <w:rFonts w:eastAsia="MS Mincho"/>
                <w:vertAlign w:val="superscript"/>
                <w:lang w:val="en-US" w:eastAsia="ko-KR"/>
              </w:rPr>
              <w:t>−</w:t>
            </w:r>
            <w:r>
              <w:rPr>
                <w:vertAlign w:val="superscript"/>
                <w:lang w:val="en-US" w:eastAsia="ko-KR"/>
              </w:rPr>
              <w:t>4</w:t>
            </w:r>
          </w:p>
          <w:p w14:paraId="0DDA8D60" w14:textId="77777777" w:rsidR="00F02C10" w:rsidRDefault="00F02C10" w:rsidP="005A46BC">
            <w:pPr>
              <w:pStyle w:val="Tabletext"/>
              <w:spacing w:before="80" w:after="80"/>
              <w:jc w:val="center"/>
              <w:rPr>
                <w:lang w:val="en-US" w:eastAsia="ko-KR"/>
              </w:rPr>
            </w:pPr>
            <w:r>
              <w:rPr>
                <w:lang w:val="en-US" w:eastAsia="ko-KR"/>
              </w:rPr>
              <w:t>&lt; 10</w:t>
            </w:r>
            <w:r>
              <w:rPr>
                <w:rFonts w:eastAsia="MS Mincho"/>
                <w:vertAlign w:val="superscript"/>
                <w:lang w:val="en-US" w:eastAsia="ko-KR"/>
              </w:rPr>
              <w:t>−</w:t>
            </w:r>
            <w:r>
              <w:rPr>
                <w:vertAlign w:val="superscript"/>
                <w:lang w:val="en-US" w:eastAsia="ko-KR"/>
              </w:rPr>
              <w:t>5</w:t>
            </w:r>
          </w:p>
          <w:p w14:paraId="146E4C5B" w14:textId="77777777" w:rsidR="00F02C10" w:rsidRDefault="00F02C10" w:rsidP="005A46BC">
            <w:pPr>
              <w:pStyle w:val="Tabletext"/>
              <w:spacing w:before="80" w:after="80"/>
              <w:jc w:val="center"/>
              <w:rPr>
                <w:lang w:val="en-US" w:eastAsia="ko-KR"/>
              </w:rPr>
            </w:pPr>
            <w:r>
              <w:rPr>
                <w:lang w:val="en-US" w:eastAsia="ko-KR"/>
              </w:rPr>
              <w:t>&lt; 10</w:t>
            </w:r>
            <w:r>
              <w:rPr>
                <w:rFonts w:eastAsia="MS Mincho"/>
                <w:vertAlign w:val="superscript"/>
                <w:lang w:val="en-US" w:eastAsia="ko-KR"/>
              </w:rPr>
              <w:t>−</w:t>
            </w:r>
            <w:r>
              <w:rPr>
                <w:vertAlign w:val="superscript"/>
                <w:lang w:val="en-US" w:eastAsia="ko-KR"/>
              </w:rPr>
              <w:t>7</w:t>
            </w:r>
            <w:r>
              <w:rPr>
                <w:lang w:val="en-US" w:eastAsia="ko-KR"/>
              </w:rPr>
              <w:t xml:space="preserve"> </w:t>
            </w:r>
            <w:r>
              <w:rPr>
                <w:vertAlign w:val="superscript"/>
                <w:lang w:val="en-US" w:eastAsia="ko-KR"/>
              </w:rPr>
              <w:t>(1)</w:t>
            </w:r>
          </w:p>
        </w:tc>
      </w:tr>
      <w:tr w:rsidR="00F02C10" w14:paraId="05949040" w14:textId="77777777" w:rsidTr="00B55E18">
        <w:trPr>
          <w:cantSplit/>
          <w:jc w:val="center"/>
        </w:trPr>
        <w:tc>
          <w:tcPr>
            <w:tcW w:w="7949" w:type="dxa"/>
            <w:gridSpan w:val="2"/>
            <w:tcBorders>
              <w:top w:val="single" w:sz="4" w:space="0" w:color="auto"/>
              <w:left w:val="nil"/>
              <w:bottom w:val="nil"/>
              <w:right w:val="nil"/>
            </w:tcBorders>
          </w:tcPr>
          <w:p w14:paraId="0C2BC0EA" w14:textId="77777777" w:rsidR="00F02C10" w:rsidRDefault="00F02C10" w:rsidP="00B55E18">
            <w:pPr>
              <w:pStyle w:val="Tabletext"/>
              <w:ind w:left="284" w:hanging="284"/>
              <w:rPr>
                <w:lang w:val="en-GB" w:eastAsia="zh-CN"/>
              </w:rPr>
            </w:pPr>
            <w:r>
              <w:rPr>
                <w:vertAlign w:val="superscript"/>
                <w:lang w:val="en-GB" w:eastAsia="zh-CN"/>
              </w:rPr>
              <w:t>(1)</w:t>
            </w:r>
            <w:r>
              <w:rPr>
                <w:lang w:val="en-GB" w:eastAsia="zh-CN"/>
              </w:rPr>
              <w:t xml:space="preserve"> </w:t>
            </w:r>
            <w:r>
              <w:rPr>
                <w:lang w:val="en-GB" w:eastAsia="zh-CN"/>
              </w:rPr>
              <w:tab/>
            </w:r>
            <w:bookmarkStart w:id="102" w:name="lt_pId300"/>
            <w:r>
              <w:rPr>
                <w:lang w:val="en-GB" w:eastAsia="zh-CN"/>
              </w:rPr>
              <w:t>假设</w:t>
            </w:r>
            <w:r>
              <w:rPr>
                <w:lang w:val="en-GB" w:eastAsia="ko-KR"/>
              </w:rPr>
              <w:t>10</w:t>
            </w:r>
            <w:r>
              <w:rPr>
                <w:rFonts w:eastAsia="MS Mincho"/>
                <w:vertAlign w:val="superscript"/>
                <w:lang w:val="en-US" w:eastAsia="ko-KR"/>
              </w:rPr>
              <w:t>−</w:t>
            </w:r>
            <w:r>
              <w:rPr>
                <w:vertAlign w:val="superscript"/>
                <w:lang w:val="en-GB" w:eastAsia="ko-KR"/>
              </w:rPr>
              <w:t xml:space="preserve">7 </w:t>
            </w:r>
            <w:r>
              <w:rPr>
                <w:lang w:val="en-GB" w:eastAsia="zh-CN"/>
              </w:rPr>
              <w:t>的</w:t>
            </w:r>
            <w:r>
              <w:rPr>
                <w:lang w:val="en-GB" w:eastAsia="zh-CN"/>
              </w:rPr>
              <w:t>PER</w:t>
            </w:r>
            <w:r>
              <w:rPr>
                <w:lang w:val="en-GB" w:eastAsia="zh-CN"/>
              </w:rPr>
              <w:t>为</w:t>
            </w:r>
            <w:r>
              <w:rPr>
                <w:lang w:val="en-GB" w:eastAsia="ko-KR"/>
              </w:rPr>
              <w:t>10</w:t>
            </w:r>
            <w:r>
              <w:rPr>
                <w:rFonts w:eastAsia="MS Mincho"/>
                <w:vertAlign w:val="superscript"/>
                <w:lang w:val="en-US" w:eastAsia="ko-KR"/>
              </w:rPr>
              <w:t>−</w:t>
            </w:r>
            <w:r>
              <w:rPr>
                <w:vertAlign w:val="superscript"/>
                <w:lang w:val="en-GB" w:eastAsia="ko-KR"/>
              </w:rPr>
              <w:t>4</w:t>
            </w:r>
            <w:r>
              <w:rPr>
                <w:lang w:val="en-GB" w:eastAsia="zh-CN"/>
              </w:rPr>
              <w:t>FER</w:t>
            </w:r>
            <w:r>
              <w:rPr>
                <w:lang w:val="en-GB" w:eastAsia="zh-CN"/>
              </w:rPr>
              <w:t>的等价值，</w:t>
            </w:r>
            <w:bookmarkEnd w:id="102"/>
            <w:r>
              <w:rPr>
                <w:lang w:val="en-GB" w:eastAsia="ko-KR"/>
              </w:rPr>
              <w:t>也假设其等</w:t>
            </w:r>
            <w:r>
              <w:rPr>
                <w:lang w:val="en-GB" w:eastAsia="zh-CN"/>
              </w:rPr>
              <w:t>价值</w:t>
            </w:r>
            <w:r>
              <w:rPr>
                <w:lang w:val="en-GB" w:eastAsia="ko-KR"/>
              </w:rPr>
              <w:t>于表</w:t>
            </w:r>
            <w:r>
              <w:rPr>
                <w:lang w:val="en-GB" w:eastAsia="ko-KR"/>
              </w:rPr>
              <w:t>1</w:t>
            </w:r>
            <w:r>
              <w:rPr>
                <w:lang w:val="en-GB" w:eastAsia="ko-KR"/>
              </w:rPr>
              <w:t>中</w:t>
            </w:r>
            <w:r>
              <w:rPr>
                <w:lang w:val="en-GB" w:eastAsia="ko-KR"/>
              </w:rPr>
              <w:t>10</w:t>
            </w:r>
            <w:r>
              <w:rPr>
                <w:rFonts w:eastAsia="MS Mincho"/>
                <w:vertAlign w:val="superscript"/>
                <w:lang w:val="en-US" w:eastAsia="ko-KR"/>
              </w:rPr>
              <w:t>−</w:t>
            </w:r>
            <w:r>
              <w:rPr>
                <w:vertAlign w:val="superscript"/>
                <w:lang w:val="en-GB" w:eastAsia="ko-KR"/>
              </w:rPr>
              <w:t>4</w:t>
            </w:r>
            <w:r>
              <w:rPr>
                <w:lang w:val="en-GB" w:eastAsia="ko-KR"/>
              </w:rPr>
              <w:t>的</w:t>
            </w:r>
            <w:r>
              <w:rPr>
                <w:lang w:val="en-GB" w:eastAsia="ko-KR"/>
              </w:rPr>
              <w:t>BBER</w:t>
            </w:r>
            <w:r>
              <w:rPr>
                <w:lang w:val="en-GB" w:eastAsia="ko-KR"/>
              </w:rPr>
              <w:t>。</w:t>
            </w:r>
          </w:p>
        </w:tc>
      </w:tr>
      <w:tr w:rsidR="00F02C10" w14:paraId="42F30F11" w14:textId="77777777" w:rsidTr="00B55E18">
        <w:trPr>
          <w:cantSplit/>
          <w:jc w:val="center"/>
        </w:trPr>
        <w:tc>
          <w:tcPr>
            <w:tcW w:w="7949" w:type="dxa"/>
            <w:gridSpan w:val="2"/>
            <w:tcBorders>
              <w:top w:val="nil"/>
              <w:left w:val="nil"/>
              <w:bottom w:val="nil"/>
              <w:right w:val="nil"/>
            </w:tcBorders>
          </w:tcPr>
          <w:p w14:paraId="2F6EA66A" w14:textId="77777777" w:rsidR="00F02C10" w:rsidRDefault="00F02C10" w:rsidP="00B55E18">
            <w:pPr>
              <w:pStyle w:val="Tablelegend"/>
              <w:rPr>
                <w:lang w:val="en-GB" w:eastAsia="zh-CN"/>
              </w:rPr>
            </w:pPr>
          </w:p>
        </w:tc>
      </w:tr>
    </w:tbl>
    <w:p w14:paraId="0195E1DC" w14:textId="77777777" w:rsidR="00F02C10" w:rsidRPr="0029454F" w:rsidRDefault="00F02C10" w:rsidP="00F02C10">
      <w:pPr>
        <w:keepNext/>
        <w:keepLines/>
        <w:spacing w:before="200"/>
        <w:ind w:left="1134" w:hanging="1134"/>
        <w:outlineLvl w:val="1"/>
        <w:rPr>
          <w:b/>
          <w:lang w:eastAsia="zh-CN"/>
        </w:rPr>
      </w:pPr>
      <w:r w:rsidRPr="0029454F">
        <w:rPr>
          <w:b/>
          <w:lang w:eastAsia="ko-KR"/>
        </w:rPr>
        <w:t>2.3</w:t>
      </w:r>
      <w:r w:rsidRPr="0029454F">
        <w:rPr>
          <w:b/>
          <w:lang w:eastAsia="ko-KR"/>
        </w:rPr>
        <w:tab/>
      </w:r>
      <w:r>
        <w:rPr>
          <w:b/>
          <w:lang w:val="en-US" w:eastAsia="zh-CN"/>
        </w:rPr>
        <w:t>频谱效率</w:t>
      </w:r>
      <w:bookmarkStart w:id="103" w:name="lt_pId302"/>
      <w:r>
        <w:rPr>
          <w:b/>
          <w:lang w:val="en-US" w:eastAsia="zh-CN"/>
        </w:rPr>
        <w:t>作为</w:t>
      </w:r>
      <w:r w:rsidRPr="0029454F">
        <w:rPr>
          <w:b/>
          <w:i/>
          <w:iCs/>
          <w:spacing w:val="-2"/>
          <w:lang w:eastAsia="ko-KR"/>
        </w:rPr>
        <w:t>C</w:t>
      </w:r>
      <w:r w:rsidRPr="0029454F">
        <w:rPr>
          <w:b/>
          <w:iCs/>
          <w:spacing w:val="-2"/>
          <w:lang w:eastAsia="ko-KR"/>
        </w:rPr>
        <w:t>/</w:t>
      </w:r>
      <w:r w:rsidRPr="0029454F">
        <w:rPr>
          <w:b/>
          <w:i/>
          <w:iCs/>
          <w:spacing w:val="-2"/>
          <w:lang w:eastAsia="ko-KR"/>
        </w:rPr>
        <w:t>N</w:t>
      </w:r>
      <w:bookmarkEnd w:id="103"/>
      <w:r>
        <w:rPr>
          <w:b/>
          <w:lang w:val="en-US" w:eastAsia="zh-CN"/>
        </w:rPr>
        <w:t>函数</w:t>
      </w:r>
    </w:p>
    <w:p w14:paraId="6E0670DD" w14:textId="77777777" w:rsidR="00F02C10" w:rsidRPr="00132F5A" w:rsidRDefault="00F02C10" w:rsidP="00F02C10">
      <w:pPr>
        <w:ind w:firstLineChars="200" w:firstLine="480"/>
        <w:rPr>
          <w:lang w:eastAsia="zh-CN"/>
        </w:rPr>
      </w:pPr>
      <w:r>
        <w:rPr>
          <w:lang w:val="en-US" w:eastAsia="zh-CN"/>
        </w:rPr>
        <w:t>以</w:t>
      </w:r>
      <w:r w:rsidRPr="0029454F">
        <w:rPr>
          <w:lang w:eastAsia="ko-KR"/>
        </w:rPr>
        <w:t>Shannon-Hartley</w:t>
      </w:r>
      <w:proofErr w:type="gramStart"/>
      <w:r>
        <w:rPr>
          <w:lang w:val="en-US" w:eastAsia="zh-CN"/>
        </w:rPr>
        <w:t>限表示</w:t>
      </w:r>
      <w:proofErr w:type="gramEnd"/>
      <w:r>
        <w:rPr>
          <w:lang w:val="en-US" w:eastAsia="zh-CN"/>
        </w:rPr>
        <w:t>的信道容量可以提供以</w:t>
      </w:r>
      <w:r w:rsidRPr="0029454F">
        <w:rPr>
          <w:lang w:eastAsia="zh-CN"/>
        </w:rPr>
        <w:t>bit/s/Hz</w:t>
      </w:r>
      <w:r>
        <w:rPr>
          <w:lang w:val="en-US" w:eastAsia="zh-CN"/>
        </w:rPr>
        <w:t>为单位的频谱效率</w:t>
      </w:r>
      <w:r w:rsidRPr="0029454F">
        <w:rPr>
          <w:lang w:eastAsia="zh-CN"/>
        </w:rPr>
        <w:t>，</w:t>
      </w:r>
      <w:r>
        <w:rPr>
          <w:lang w:val="en-US" w:eastAsia="zh-CN"/>
        </w:rPr>
        <w:t>这种频谱效率可表示为</w:t>
      </w:r>
      <w:r w:rsidRPr="0029454F">
        <w:rPr>
          <w:i/>
          <w:iCs/>
          <w:lang w:eastAsia="ko-KR"/>
        </w:rPr>
        <w:t>C</w:t>
      </w:r>
      <w:r w:rsidRPr="0029454F">
        <w:rPr>
          <w:iCs/>
          <w:lang w:eastAsia="ko-KR"/>
        </w:rPr>
        <w:t>/</w:t>
      </w:r>
      <w:r w:rsidRPr="0029454F">
        <w:rPr>
          <w:i/>
          <w:iCs/>
          <w:lang w:eastAsia="ko-KR"/>
        </w:rPr>
        <w:t>N</w:t>
      </w:r>
      <w:r>
        <w:rPr>
          <w:lang w:val="en-US" w:eastAsia="zh-CN"/>
        </w:rPr>
        <w:t>的函数。在</w:t>
      </w:r>
      <w:r w:rsidRPr="00132F5A">
        <w:rPr>
          <w:lang w:eastAsia="zh-CN"/>
        </w:rPr>
        <w:t>Shannon-Hartley</w:t>
      </w:r>
      <w:r>
        <w:rPr>
          <w:lang w:val="en-US" w:eastAsia="zh-CN"/>
        </w:rPr>
        <w:t>限中</w:t>
      </w:r>
      <w:r w:rsidRPr="00132F5A">
        <w:rPr>
          <w:lang w:eastAsia="zh-CN"/>
        </w:rPr>
        <w:t>，</w:t>
      </w:r>
      <w:r>
        <w:rPr>
          <w:lang w:val="en-US" w:eastAsia="zh-CN"/>
        </w:rPr>
        <w:t>频谱效率作为</w:t>
      </w:r>
      <w:r w:rsidRPr="00132F5A">
        <w:rPr>
          <w:i/>
          <w:lang w:eastAsia="ko-KR"/>
        </w:rPr>
        <w:t>C</w:t>
      </w:r>
      <w:r w:rsidRPr="00132F5A">
        <w:rPr>
          <w:lang w:eastAsia="ko-KR"/>
        </w:rPr>
        <w:t>/</w:t>
      </w:r>
      <w:r w:rsidRPr="00132F5A">
        <w:rPr>
          <w:i/>
          <w:lang w:eastAsia="ko-KR"/>
        </w:rPr>
        <w:t>N</w:t>
      </w:r>
      <w:r>
        <w:rPr>
          <w:lang w:val="en-US" w:eastAsia="zh-CN"/>
        </w:rPr>
        <w:t>的函数可表示如下</w:t>
      </w:r>
      <w:r w:rsidRPr="00132F5A">
        <w:rPr>
          <w:lang w:eastAsia="zh-CN"/>
        </w:rPr>
        <w:t>，</w:t>
      </w:r>
      <w:r>
        <w:rPr>
          <w:lang w:val="en-US" w:eastAsia="zh-CN"/>
        </w:rPr>
        <w:t>这是可达到的最大值</w:t>
      </w:r>
      <w:r>
        <w:rPr>
          <w:rFonts w:hint="eastAsia"/>
          <w:lang w:val="en-US" w:eastAsia="zh-CN"/>
        </w:rPr>
        <w:t>。</w:t>
      </w:r>
    </w:p>
    <w:p w14:paraId="0824B41E" w14:textId="77777777" w:rsidR="00F02C10" w:rsidRPr="008D31BA" w:rsidRDefault="00F02C10" w:rsidP="00F02C10">
      <w:pPr>
        <w:pStyle w:val="Equation"/>
        <w:rPr>
          <w:lang w:eastAsia="ko-KR"/>
        </w:rPr>
      </w:pPr>
      <w:r w:rsidRPr="00132F5A">
        <w:rPr>
          <w:i/>
          <w:lang w:eastAsia="ko-KR"/>
        </w:rPr>
        <w:tab/>
      </w:r>
      <w:r w:rsidRPr="00132F5A">
        <w:rPr>
          <w:i/>
          <w:lang w:eastAsia="ko-KR"/>
        </w:rPr>
        <w:tab/>
      </w:r>
      <w:bookmarkStart w:id="104" w:name="lt_pId305"/>
      <w:r>
        <w:rPr>
          <w:iCs/>
          <w:lang w:val="en-US" w:eastAsia="ko-KR"/>
        </w:rPr>
        <w:sym w:font="Symbol" w:char="F068"/>
      </w:r>
      <w:r w:rsidRPr="008D31BA">
        <w:rPr>
          <w:lang w:eastAsia="ko-KR"/>
        </w:rPr>
        <w:t>(</w:t>
      </w:r>
      <w:r>
        <w:rPr>
          <w:iCs/>
          <w:lang w:val="en-US" w:eastAsia="ko-KR"/>
        </w:rPr>
        <w:sym w:font="Symbol" w:char="F067"/>
      </w:r>
      <w:r w:rsidRPr="008D31BA">
        <w:rPr>
          <w:lang w:eastAsia="ko-KR"/>
        </w:rPr>
        <w:t>) = log</w:t>
      </w:r>
      <w:r w:rsidRPr="008D31BA">
        <w:rPr>
          <w:vertAlign w:val="subscript"/>
          <w:lang w:eastAsia="ko-KR"/>
        </w:rPr>
        <w:t>2</w:t>
      </w:r>
      <w:r w:rsidRPr="008D31BA">
        <w:rPr>
          <w:lang w:eastAsia="ko-KR"/>
        </w:rPr>
        <w:t>(10</w:t>
      </w:r>
      <w:r>
        <w:rPr>
          <w:iCs/>
          <w:vertAlign w:val="superscript"/>
          <w:lang w:val="en-US" w:eastAsia="ko-KR"/>
        </w:rPr>
        <w:sym w:font="Symbol" w:char="F067"/>
      </w:r>
      <w:r w:rsidRPr="008D31BA">
        <w:rPr>
          <w:i/>
          <w:vertAlign w:val="superscript"/>
          <w:lang w:eastAsia="ko-KR"/>
        </w:rPr>
        <w:t>/</w:t>
      </w:r>
      <w:r w:rsidRPr="008D31BA">
        <w:rPr>
          <w:vertAlign w:val="superscript"/>
          <w:lang w:eastAsia="ko-KR"/>
        </w:rPr>
        <w:t>10</w:t>
      </w:r>
      <w:r w:rsidRPr="008D31BA">
        <w:rPr>
          <w:lang w:eastAsia="ko-KR"/>
        </w:rPr>
        <w:t xml:space="preserve"> + 1)</w:t>
      </w:r>
      <w:bookmarkEnd w:id="104"/>
      <w:r w:rsidRPr="008D31BA">
        <w:rPr>
          <w:lang w:eastAsia="ko-KR"/>
        </w:rPr>
        <w:tab/>
        <w:t>(1)</w:t>
      </w:r>
    </w:p>
    <w:p w14:paraId="031E9C39" w14:textId="77777777" w:rsidR="00F02C10" w:rsidRPr="008D31BA" w:rsidRDefault="00F02C10" w:rsidP="006A3E52">
      <w:pPr>
        <w:spacing w:before="240"/>
        <w:ind w:firstLineChars="200" w:firstLine="480"/>
        <w:rPr>
          <w:lang w:eastAsia="ko-KR"/>
        </w:rPr>
      </w:pPr>
      <w:bookmarkStart w:id="105" w:name="lt_pId307"/>
      <w:r>
        <w:rPr>
          <w:lang w:val="en-US" w:eastAsia="zh-CN"/>
        </w:rPr>
        <w:t>其中</w:t>
      </w:r>
      <w:r w:rsidRPr="008D31BA">
        <w:rPr>
          <w:rFonts w:hint="eastAsia"/>
          <w:lang w:eastAsia="zh-CN"/>
        </w:rPr>
        <w:t>，</w:t>
      </w:r>
      <w:r>
        <w:rPr>
          <w:iCs/>
          <w:lang w:val="en-US" w:eastAsia="ko-KR"/>
        </w:rPr>
        <w:sym w:font="Symbol" w:char="F068"/>
      </w:r>
      <w:r>
        <w:rPr>
          <w:lang w:val="en-US" w:eastAsia="zh-CN"/>
        </w:rPr>
        <w:t>是频谱效率以</w:t>
      </w:r>
      <w:r w:rsidRPr="008D31BA">
        <w:rPr>
          <w:lang w:eastAsia="ko-KR"/>
        </w:rPr>
        <w:t>bit/s/Hz</w:t>
      </w:r>
      <w:r>
        <w:rPr>
          <w:rFonts w:hint="eastAsia"/>
          <w:lang w:val="en-US" w:eastAsia="zh-CN"/>
        </w:rPr>
        <w:t>表示</w:t>
      </w:r>
      <w:r w:rsidRPr="008D31BA">
        <w:rPr>
          <w:lang w:eastAsia="zh-CN"/>
        </w:rPr>
        <w:t>，</w:t>
      </w:r>
      <w:r>
        <w:rPr>
          <w:iCs/>
          <w:lang w:val="en-US" w:eastAsia="ko-KR"/>
        </w:rPr>
        <w:sym w:font="Symbol" w:char="F067"/>
      </w:r>
      <w:r>
        <w:rPr>
          <w:lang w:val="en-US" w:eastAsia="zh-CN"/>
        </w:rPr>
        <w:t>是</w:t>
      </w:r>
      <w:r w:rsidRPr="008D31BA">
        <w:rPr>
          <w:i/>
          <w:iCs/>
          <w:spacing w:val="-2"/>
          <w:lang w:eastAsia="ko-KR"/>
        </w:rPr>
        <w:t>C</w:t>
      </w:r>
      <w:r w:rsidRPr="008D31BA">
        <w:rPr>
          <w:iCs/>
          <w:spacing w:val="-2"/>
          <w:lang w:eastAsia="ko-KR"/>
        </w:rPr>
        <w:t>/</w:t>
      </w:r>
      <w:r w:rsidRPr="008D31BA">
        <w:rPr>
          <w:i/>
          <w:iCs/>
          <w:spacing w:val="-2"/>
          <w:lang w:eastAsia="ko-KR"/>
        </w:rPr>
        <w:t>N</w:t>
      </w:r>
      <w:r w:rsidRPr="008D31BA">
        <w:rPr>
          <w:lang w:eastAsia="zh-CN"/>
        </w:rPr>
        <w:t>，</w:t>
      </w:r>
      <w:r>
        <w:rPr>
          <w:lang w:val="en-US" w:eastAsia="zh-CN"/>
        </w:rPr>
        <w:t>在这种情况下它相当于用</w:t>
      </w:r>
      <w:r w:rsidRPr="008D31BA">
        <w:rPr>
          <w:lang w:eastAsia="zh-CN"/>
        </w:rPr>
        <w:t>dB</w:t>
      </w:r>
      <w:r>
        <w:rPr>
          <w:lang w:val="en-US" w:eastAsia="zh-CN"/>
        </w:rPr>
        <w:t>表示的</w:t>
      </w:r>
      <w:r>
        <w:rPr>
          <w:rFonts w:hint="eastAsia"/>
          <w:lang w:val="en-US" w:eastAsia="zh-CN"/>
        </w:rPr>
        <w:t>符号能</w:t>
      </w:r>
      <w:r>
        <w:rPr>
          <w:lang w:val="en-US" w:eastAsia="zh-CN"/>
        </w:rPr>
        <w:t>量</w:t>
      </w:r>
      <w:bookmarkStart w:id="106" w:name="OLE_LINK304"/>
      <w:bookmarkStart w:id="107" w:name="OLE_LINK303"/>
      <w:r>
        <w:rPr>
          <w:lang w:val="en-US" w:eastAsia="zh-CN"/>
        </w:rPr>
        <w:t>噪声谱密度</w:t>
      </w:r>
      <w:bookmarkEnd w:id="106"/>
      <w:bookmarkEnd w:id="107"/>
      <w:r>
        <w:rPr>
          <w:lang w:val="en-US" w:eastAsia="zh-CN"/>
        </w:rPr>
        <w:t>比</w:t>
      </w:r>
      <w:r w:rsidRPr="008D31BA">
        <w:rPr>
          <w:rFonts w:hint="eastAsia"/>
          <w:lang w:eastAsia="zh-CN"/>
        </w:rPr>
        <w:t>（</w:t>
      </w:r>
      <w:r w:rsidRPr="008D31BA">
        <w:rPr>
          <w:i/>
          <w:lang w:eastAsia="ko-KR"/>
        </w:rPr>
        <w:t>E</w:t>
      </w:r>
      <w:r w:rsidRPr="008D31BA">
        <w:rPr>
          <w:i/>
          <w:vertAlign w:val="subscript"/>
          <w:lang w:eastAsia="ko-KR"/>
        </w:rPr>
        <w:t>s</w:t>
      </w:r>
      <w:r w:rsidRPr="008D31BA">
        <w:rPr>
          <w:lang w:eastAsia="ko-KR"/>
        </w:rPr>
        <w:t>/</w:t>
      </w:r>
      <w:r w:rsidRPr="008D31BA">
        <w:rPr>
          <w:i/>
          <w:lang w:eastAsia="ko-KR"/>
        </w:rPr>
        <w:t>N</w:t>
      </w:r>
      <w:r w:rsidRPr="008D31BA">
        <w:rPr>
          <w:vertAlign w:val="subscript"/>
          <w:lang w:eastAsia="ko-KR"/>
        </w:rPr>
        <w:t>0</w:t>
      </w:r>
      <w:r w:rsidRPr="008D31BA">
        <w:rPr>
          <w:rFonts w:hint="eastAsia"/>
          <w:lang w:eastAsia="zh-CN"/>
        </w:rPr>
        <w:t>）</w:t>
      </w:r>
      <w:r>
        <w:rPr>
          <w:lang w:val="en-US" w:eastAsia="zh-CN"/>
        </w:rPr>
        <w:t>。</w:t>
      </w:r>
      <w:r w:rsidRPr="008D31BA">
        <w:rPr>
          <w:lang w:eastAsia="ko-KR"/>
        </w:rPr>
        <w:t xml:space="preserve"> </w:t>
      </w:r>
      <w:bookmarkStart w:id="108" w:name="lt_pId308"/>
      <w:bookmarkEnd w:id="105"/>
    </w:p>
    <w:p w14:paraId="485BE876" w14:textId="77777777" w:rsidR="00F8439D" w:rsidRPr="008D31BA" w:rsidRDefault="00F8439D">
      <w:pPr>
        <w:tabs>
          <w:tab w:val="clear" w:pos="794"/>
          <w:tab w:val="clear" w:pos="1191"/>
          <w:tab w:val="clear" w:pos="1588"/>
          <w:tab w:val="clear" w:pos="1985"/>
        </w:tabs>
        <w:overflowPunct/>
        <w:autoSpaceDE/>
        <w:autoSpaceDN/>
        <w:adjustRightInd/>
        <w:spacing w:before="0"/>
        <w:jc w:val="left"/>
        <w:textAlignment w:val="auto"/>
        <w:rPr>
          <w:lang w:eastAsia="ko-KR"/>
        </w:rPr>
      </w:pPr>
      <w:r w:rsidRPr="008D31BA">
        <w:rPr>
          <w:lang w:eastAsia="ko-KR"/>
        </w:rPr>
        <w:br w:type="page"/>
      </w:r>
    </w:p>
    <w:p w14:paraId="08F1C1BA" w14:textId="77777777" w:rsidR="00F02C10" w:rsidRDefault="00F02C10" w:rsidP="00F02C10">
      <w:pPr>
        <w:ind w:firstLineChars="200" w:firstLine="480"/>
        <w:rPr>
          <w:lang w:val="en-US" w:eastAsia="zh-CN"/>
        </w:rPr>
      </w:pPr>
      <w:r>
        <w:rPr>
          <w:lang w:val="en-US" w:eastAsia="ko-KR"/>
        </w:rPr>
        <w:lastRenderedPageBreak/>
        <w:t>如果一个系统使用具有多个</w:t>
      </w:r>
      <w:r>
        <w:rPr>
          <w:lang w:val="en-US" w:eastAsia="ko-KR"/>
        </w:rPr>
        <w:t>MODCOD</w:t>
      </w:r>
      <w:r>
        <w:rPr>
          <w:lang w:val="en-US" w:eastAsia="ko-KR"/>
        </w:rPr>
        <w:t>模式的</w:t>
      </w:r>
      <w:r>
        <w:rPr>
          <w:lang w:val="en-US" w:eastAsia="ko-KR"/>
        </w:rPr>
        <w:t>ACM</w:t>
      </w:r>
      <w:r>
        <w:rPr>
          <w:lang w:val="en-US" w:eastAsia="ko-KR"/>
        </w:rPr>
        <w:t>，</w:t>
      </w:r>
      <w:r>
        <w:rPr>
          <w:lang w:val="en-US" w:eastAsia="zh-CN"/>
        </w:rPr>
        <w:t>那么可以推导出</w:t>
      </w:r>
      <w:r>
        <w:rPr>
          <w:iCs/>
          <w:lang w:val="en-US" w:eastAsia="ko-KR"/>
        </w:rPr>
        <w:sym w:font="Symbol" w:char="F068"/>
      </w:r>
      <w:r>
        <w:rPr>
          <w:iCs/>
          <w:lang w:val="en-US" w:eastAsia="ko-KR"/>
        </w:rPr>
        <w:t>(</w:t>
      </w:r>
      <w:r>
        <w:rPr>
          <w:iCs/>
          <w:lang w:val="en-US" w:eastAsia="ko-KR"/>
        </w:rPr>
        <w:sym w:font="Symbol" w:char="F067"/>
      </w:r>
      <w:r>
        <w:rPr>
          <w:lang w:val="en-US" w:eastAsia="ko-KR"/>
        </w:rPr>
        <w:t>)</w:t>
      </w:r>
      <w:r>
        <w:rPr>
          <w:lang w:val="en-US" w:eastAsia="zh-CN"/>
        </w:rPr>
        <w:t>，而且通过考虑大约</w:t>
      </w:r>
      <w:r>
        <w:rPr>
          <w:lang w:val="en-US" w:eastAsia="zh-CN"/>
        </w:rPr>
        <w:t>1</w:t>
      </w:r>
      <w:r>
        <w:rPr>
          <w:lang w:val="en-US" w:eastAsia="zh-CN"/>
        </w:rPr>
        <w:t>秒间隔内的</w:t>
      </w:r>
      <w:r>
        <w:rPr>
          <w:lang w:val="en-US" w:eastAsia="zh-CN"/>
        </w:rPr>
        <w:t>ACM</w:t>
      </w:r>
      <w:r>
        <w:rPr>
          <w:lang w:val="en-US" w:eastAsia="zh-CN"/>
        </w:rPr>
        <w:t>状态变化，可以将性能目标设置在一定的边限内保持</w:t>
      </w:r>
      <w:r>
        <w:rPr>
          <w:iCs/>
          <w:lang w:val="en-US" w:eastAsia="ko-KR"/>
        </w:rPr>
        <w:sym w:font="Symbol" w:char="F068"/>
      </w:r>
      <w:r>
        <w:rPr>
          <w:iCs/>
          <w:lang w:val="en-US" w:eastAsia="ko-KR"/>
        </w:rPr>
        <w:t>(</w:t>
      </w:r>
      <w:r>
        <w:rPr>
          <w:iCs/>
          <w:lang w:val="en-US" w:eastAsia="ko-KR"/>
        </w:rPr>
        <w:sym w:font="Symbol" w:char="F067"/>
      </w:r>
      <w:r>
        <w:rPr>
          <w:lang w:val="en-US" w:eastAsia="ko-KR"/>
        </w:rPr>
        <w:t>)</w:t>
      </w:r>
      <w:r>
        <w:rPr>
          <w:lang w:val="en-US" w:eastAsia="zh-CN"/>
        </w:rPr>
        <w:t>。</w:t>
      </w:r>
      <w:bookmarkEnd w:id="108"/>
      <w:r>
        <w:rPr>
          <w:spacing w:val="-2"/>
          <w:lang w:val="en-US" w:eastAsia="ko-KR"/>
        </w:rPr>
        <w:t xml:space="preserve"> </w:t>
      </w:r>
    </w:p>
    <w:p w14:paraId="3DA1B24B" w14:textId="77777777" w:rsidR="00F02C10" w:rsidRDefault="00F02C10" w:rsidP="00F02C10">
      <w:pPr>
        <w:ind w:firstLineChars="200" w:firstLine="476"/>
        <w:rPr>
          <w:spacing w:val="-2"/>
          <w:lang w:val="en-US" w:eastAsia="zh-CN"/>
        </w:rPr>
      </w:pPr>
      <w:bookmarkStart w:id="109" w:name="lt_pId309"/>
      <w:r>
        <w:rPr>
          <w:spacing w:val="-2"/>
          <w:lang w:val="en-US" w:eastAsia="zh-CN"/>
        </w:rPr>
        <w:t>因此，对于一个给定的以</w:t>
      </w:r>
      <w:r>
        <w:rPr>
          <w:spacing w:val="-2"/>
          <w:lang w:val="en-US" w:eastAsia="zh-CN"/>
        </w:rPr>
        <w:t>dB</w:t>
      </w:r>
      <w:r>
        <w:rPr>
          <w:spacing w:val="-2"/>
          <w:lang w:val="en-US" w:eastAsia="zh-CN"/>
        </w:rPr>
        <w:t>为单位的</w:t>
      </w:r>
      <w:r>
        <w:rPr>
          <w:iCs/>
          <w:spacing w:val="-2"/>
          <w:lang w:val="en-US" w:eastAsia="ko-KR"/>
        </w:rPr>
        <w:sym w:font="Symbol" w:char="F067"/>
      </w:r>
      <w:r>
        <w:rPr>
          <w:iCs/>
          <w:spacing w:val="-2"/>
          <w:lang w:val="en-US" w:eastAsia="zh-CN"/>
        </w:rPr>
        <w:t>值，</w:t>
      </w:r>
      <w:r>
        <w:rPr>
          <w:lang w:val="en-US" w:eastAsia="zh-CN"/>
        </w:rPr>
        <w:t>性能</w:t>
      </w:r>
      <w:r>
        <w:rPr>
          <w:spacing w:val="-2"/>
          <w:lang w:val="en-US" w:eastAsia="zh-CN"/>
        </w:rPr>
        <w:t>目标须基于不少于</w:t>
      </w:r>
      <w:r>
        <w:rPr>
          <w:iCs/>
          <w:spacing w:val="-2"/>
          <w:lang w:val="en-US" w:eastAsia="ko-KR"/>
        </w:rPr>
        <w:sym w:font="Symbol" w:char="F068"/>
      </w:r>
      <w:r>
        <w:rPr>
          <w:spacing w:val="-2"/>
          <w:lang w:val="en-US" w:eastAsia="ko-KR"/>
        </w:rPr>
        <w:t>(</w:t>
      </w:r>
      <w:r>
        <w:rPr>
          <w:iCs/>
          <w:spacing w:val="-2"/>
          <w:lang w:val="en-US" w:eastAsia="ko-KR"/>
        </w:rPr>
        <w:sym w:font="Symbol" w:char="F067"/>
      </w:r>
      <w:r>
        <w:rPr>
          <w:i/>
          <w:spacing w:val="-2"/>
          <w:lang w:val="en-US" w:eastAsia="ko-KR"/>
        </w:rPr>
        <w:t xml:space="preserve"> </w:t>
      </w:r>
      <w:r>
        <w:rPr>
          <w:spacing w:val="-2"/>
          <w:lang w:val="en-US" w:eastAsia="zh-CN"/>
        </w:rPr>
        <w:t>– 1.0</w:t>
      </w:r>
      <w:r>
        <w:rPr>
          <w:spacing w:val="-2"/>
          <w:lang w:val="en-US" w:eastAsia="ko-KR"/>
        </w:rPr>
        <w:t>)</w:t>
      </w:r>
      <w:r>
        <w:rPr>
          <w:spacing w:val="-2"/>
          <w:lang w:val="en-US" w:eastAsia="zh-CN"/>
        </w:rPr>
        <w:t>的系统频谱效率</w:t>
      </w:r>
      <w:bookmarkEnd w:id="109"/>
      <w:r>
        <w:rPr>
          <w:spacing w:val="-2"/>
          <w:lang w:val="en-US" w:eastAsia="zh-CN"/>
        </w:rPr>
        <w:t>。</w:t>
      </w:r>
    </w:p>
    <w:p w14:paraId="7F41CA26" w14:textId="77777777" w:rsidR="00F02C10" w:rsidRDefault="00F02C10" w:rsidP="00F02C10">
      <w:pPr>
        <w:ind w:firstLineChars="200" w:firstLine="476"/>
        <w:rPr>
          <w:spacing w:val="-2"/>
          <w:lang w:val="en-US" w:eastAsia="zh-CN"/>
        </w:rPr>
      </w:pPr>
      <w:bookmarkStart w:id="110" w:name="lt_pId310"/>
      <w:r>
        <w:rPr>
          <w:spacing w:val="-2"/>
          <w:lang w:val="en-US" w:eastAsia="zh-CN"/>
        </w:rPr>
        <w:t>为了举例说明如何将频谱效率用作性能目标，使用了</w:t>
      </w:r>
      <w:r>
        <w:rPr>
          <w:spacing w:val="-2"/>
          <w:lang w:val="en-US" w:eastAsia="zh-CN"/>
        </w:rPr>
        <w:t>DVB-S2X</w:t>
      </w:r>
      <w:r>
        <w:rPr>
          <w:spacing w:val="-2"/>
          <w:lang w:val="en-US" w:eastAsia="zh-CN"/>
        </w:rPr>
        <w:t>的特性</w:t>
      </w:r>
      <w:r>
        <w:rPr>
          <w:rStyle w:val="FootnoteReference"/>
        </w:rPr>
        <w:footnoteReference w:id="8"/>
      </w:r>
      <w:bookmarkEnd w:id="110"/>
      <w:r>
        <w:rPr>
          <w:spacing w:val="-2"/>
          <w:lang w:val="en-US" w:eastAsia="zh-CN"/>
        </w:rPr>
        <w:t>。</w:t>
      </w:r>
    </w:p>
    <w:p w14:paraId="19F50B05" w14:textId="77777777" w:rsidR="00F02C10" w:rsidRDefault="00F02C10" w:rsidP="00F02C10">
      <w:pPr>
        <w:ind w:firstLineChars="200" w:firstLine="480"/>
        <w:rPr>
          <w:lang w:val="en-US" w:eastAsia="ko-KR"/>
        </w:rPr>
      </w:pPr>
      <w:r>
        <w:rPr>
          <w:lang w:val="en-US" w:eastAsia="ko-KR"/>
        </w:rPr>
        <w:t>图</w:t>
      </w:r>
      <w:r>
        <w:rPr>
          <w:lang w:val="en-US" w:eastAsia="ko-KR"/>
        </w:rPr>
        <w:t>2</w:t>
      </w:r>
      <w:r>
        <w:rPr>
          <w:lang w:val="en-US" w:eastAsia="ko-KR"/>
        </w:rPr>
        <w:t>比较了</w:t>
      </w:r>
      <w:r>
        <w:rPr>
          <w:lang w:val="en-US" w:eastAsia="ko-KR"/>
        </w:rPr>
        <w:t>DVB-S2X</w:t>
      </w:r>
      <w:r>
        <w:rPr>
          <w:lang w:val="en-US" w:eastAsia="ko-KR"/>
        </w:rPr>
        <w:t>和</w:t>
      </w:r>
      <w:r>
        <w:rPr>
          <w:lang w:val="en-US" w:eastAsia="ko-KR"/>
        </w:rPr>
        <w:t>DVB</w:t>
      </w:r>
      <w:r>
        <w:rPr>
          <w:lang w:val="en-US" w:eastAsia="zh-CN"/>
        </w:rPr>
        <w:t>-</w:t>
      </w:r>
      <w:r>
        <w:rPr>
          <w:lang w:val="en-US" w:eastAsia="ko-KR"/>
        </w:rPr>
        <w:t>S2</w:t>
      </w:r>
      <w:r>
        <w:rPr>
          <w:lang w:val="en-US" w:eastAsia="ko-KR"/>
        </w:rPr>
        <w:t>的</w:t>
      </w:r>
      <w:r>
        <w:rPr>
          <w:lang w:val="en-US" w:eastAsia="ko-KR"/>
        </w:rPr>
        <w:t>ACM MODCOD</w:t>
      </w:r>
      <w:r>
        <w:rPr>
          <w:lang w:val="en-US" w:eastAsia="ko-KR"/>
        </w:rPr>
        <w:t>操作与</w:t>
      </w:r>
      <w:r>
        <w:rPr>
          <w:lang w:val="en-US" w:eastAsia="ko-KR"/>
        </w:rPr>
        <w:t>Shannon-Hartley</w:t>
      </w:r>
      <w:r>
        <w:rPr>
          <w:lang w:val="en-US" w:eastAsia="zh-CN"/>
        </w:rPr>
        <w:t>限</w:t>
      </w:r>
      <w:r>
        <w:rPr>
          <w:lang w:val="en-US" w:eastAsia="ko-KR"/>
        </w:rPr>
        <w:t>的频谱效率。</w:t>
      </w:r>
    </w:p>
    <w:p w14:paraId="68B471FE" w14:textId="77777777" w:rsidR="00F02C10" w:rsidRDefault="00F02C10" w:rsidP="00F02C10">
      <w:pPr>
        <w:pStyle w:val="FigureNo"/>
        <w:rPr>
          <w:rFonts w:ascii="SimSun" w:hAnsi="SimSun"/>
          <w:lang w:val="en-US" w:eastAsia="ko-KR"/>
        </w:rPr>
      </w:pPr>
      <w:bookmarkStart w:id="111" w:name="lt_pId312"/>
      <w:r>
        <w:rPr>
          <w:rFonts w:ascii="SimSun" w:hAnsi="SimSun" w:hint="eastAsia"/>
          <w:lang w:eastAsia="zh-CN"/>
        </w:rPr>
        <w:t>图</w:t>
      </w:r>
      <w:r>
        <w:rPr>
          <w:lang w:val="en-US" w:eastAsia="ko-KR"/>
        </w:rPr>
        <w:t>2</w:t>
      </w:r>
      <w:bookmarkEnd w:id="111"/>
    </w:p>
    <w:p w14:paraId="1CD6CD71" w14:textId="79C10995" w:rsidR="004A1AB8" w:rsidRPr="00AF3D1C" w:rsidRDefault="00F02C10" w:rsidP="00AF3D1C">
      <w:pPr>
        <w:pStyle w:val="Figuretitle"/>
        <w:rPr>
          <w:rFonts w:ascii="SimSun" w:hAnsi="SimSun"/>
          <w:i/>
          <w:lang w:val="en-US" w:eastAsia="zh-CN"/>
        </w:rPr>
      </w:pPr>
      <w:r>
        <w:rPr>
          <w:rFonts w:ascii="SimSun" w:hAnsi="SimSun" w:hint="eastAsia"/>
          <w:lang w:eastAsia="zh-CN"/>
        </w:rPr>
        <w:t>频谱效率</w:t>
      </w:r>
      <w:r w:rsidRPr="00E03D81">
        <w:rPr>
          <w:rFonts w:ascii="SimSun" w:hAnsi="SimSun" w:hint="eastAsia"/>
          <w:lang w:val="en-US" w:eastAsia="zh-CN"/>
        </w:rPr>
        <w:t>（</w:t>
      </w:r>
      <w:r>
        <w:rPr>
          <w:rFonts w:ascii="SimSun" w:hAnsi="SimSun" w:hint="eastAsia"/>
          <w:lang w:eastAsia="zh-CN"/>
        </w:rPr>
        <w:t>容量</w:t>
      </w:r>
      <w:r w:rsidRPr="00E03D81">
        <w:rPr>
          <w:rFonts w:ascii="SimSun" w:hAnsi="SimSun" w:hint="eastAsia"/>
          <w:lang w:val="en-US" w:eastAsia="zh-CN"/>
        </w:rPr>
        <w:t>）</w:t>
      </w:r>
      <w:r>
        <w:rPr>
          <w:rFonts w:ascii="SimSun" w:hAnsi="SimSun" w:hint="eastAsia"/>
          <w:lang w:eastAsia="zh-CN"/>
        </w:rPr>
        <w:t>比较</w:t>
      </w:r>
    </w:p>
    <w:p w14:paraId="18BAD991" w14:textId="6F04F9B6" w:rsidR="00255106" w:rsidRPr="00255106" w:rsidRDefault="005D6B1C" w:rsidP="00255106">
      <w:pPr>
        <w:pStyle w:val="Figure"/>
      </w:pPr>
      <w:r>
        <w:rPr>
          <w:noProof/>
          <w:lang w:eastAsia="ko-KR"/>
        </w:rPr>
        <mc:AlternateContent>
          <mc:Choice Requires="wps">
            <w:drawing>
              <wp:anchor distT="0" distB="0" distL="114300" distR="114300" simplePos="0" relativeHeight="251668480" behindDoc="0" locked="0" layoutInCell="1" allowOverlap="1" wp14:anchorId="2CECB2A1" wp14:editId="788BBC9D">
                <wp:simplePos x="0" y="0"/>
                <wp:positionH relativeFrom="column">
                  <wp:posOffset>159224</wp:posOffset>
                </wp:positionH>
                <wp:positionV relativeFrom="paragraph">
                  <wp:posOffset>1788160</wp:posOffset>
                </wp:positionV>
                <wp:extent cx="375133" cy="852966"/>
                <wp:effectExtent l="0" t="0" r="6350" b="4445"/>
                <wp:wrapNone/>
                <wp:docPr id="1520889219" name="Text Box 3"/>
                <wp:cNvGraphicFramePr/>
                <a:graphic xmlns:a="http://schemas.openxmlformats.org/drawingml/2006/main">
                  <a:graphicData uri="http://schemas.microsoft.com/office/word/2010/wordprocessingShape">
                    <wps:wsp>
                      <wps:cNvSpPr txBox="1"/>
                      <wps:spPr>
                        <a:xfrm>
                          <a:off x="0" y="0"/>
                          <a:ext cx="375133" cy="852966"/>
                        </a:xfrm>
                        <a:prstGeom prst="rect">
                          <a:avLst/>
                        </a:prstGeom>
                        <a:solidFill>
                          <a:schemeClr val="lt1"/>
                        </a:solidFill>
                        <a:ln w="6350">
                          <a:noFill/>
                        </a:ln>
                      </wps:spPr>
                      <wps:txbx>
                        <w:txbxContent>
                          <w:p w14:paraId="556D0692" w14:textId="661B37BE" w:rsidR="005D6B1C" w:rsidRPr="005D6B1C" w:rsidRDefault="005D6B1C" w:rsidP="005D6B1C">
                            <w:pPr>
                              <w:spacing w:before="0"/>
                              <w:rPr>
                                <w:rFonts w:hint="eastAsia"/>
                                <w:sz w:val="20"/>
                                <w:lang w:eastAsia="zh-CN"/>
                              </w:rPr>
                            </w:pPr>
                            <w:proofErr w:type="spellStart"/>
                            <w:r w:rsidRPr="005D6B1C">
                              <w:rPr>
                                <w:sz w:val="20"/>
                              </w:rPr>
                              <w:t>频谱</w:t>
                            </w:r>
                            <w:proofErr w:type="spellEnd"/>
                            <w:r w:rsidRPr="005D6B1C">
                              <w:rPr>
                                <w:rFonts w:hint="eastAsia"/>
                                <w:sz w:val="20"/>
                                <w:lang w:eastAsia="zh-CN"/>
                              </w:rPr>
                              <w:t>效率</w:t>
                            </w:r>
                          </w:p>
                        </w:txbxContent>
                      </wps:txbx>
                      <wps:bodyPr rot="0" spcFirstLastPara="0" vertOverflow="overflow" horzOverflow="overflow" vert="vert270" wrap="square" lIns="72000" tIns="0" rIns="36000" bIns="25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CB2A1" id="_x0000_t202" coordsize="21600,21600" o:spt="202" path="m,l,21600r21600,l21600,xe">
                <v:stroke joinstyle="miter"/>
                <v:path gradientshapeok="t" o:connecttype="rect"/>
              </v:shapetype>
              <v:shape id="Text Box 3" o:spid="_x0000_s1026" type="#_x0000_t202" style="position:absolute;left:0;text-align:left;margin-left:12.55pt;margin-top:140.8pt;width:29.55pt;height:6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" fillcolor="white [3201]" stroked="f" strokeweight=".5pt">
                <v:textbox style="layout-flow:vertical;mso-layout-flow-alt:bottom-to-top" inset="2mm,0,1mm,7mm">
                  <w:txbxContent>
                    <w:p w14:paraId="556D0692" w14:textId="661B37BE" w:rsidR="005D6B1C" w:rsidRPr="005D6B1C" w:rsidRDefault="005D6B1C" w:rsidP="005D6B1C">
                      <w:pPr>
                        <w:spacing w:before="0"/>
                        <w:rPr>
                          <w:rFonts w:hint="eastAsia"/>
                          <w:sz w:val="20"/>
                          <w:lang w:eastAsia="zh-CN"/>
                        </w:rPr>
                      </w:pPr>
                      <w:proofErr w:type="spellStart"/>
                      <w:r w:rsidRPr="005D6B1C">
                        <w:rPr>
                          <w:sz w:val="20"/>
                        </w:rPr>
                        <w:t>频谱</w:t>
                      </w:r>
                      <w:proofErr w:type="spellEnd"/>
                      <w:r w:rsidRPr="005D6B1C">
                        <w:rPr>
                          <w:rFonts w:hint="eastAsia"/>
                          <w:sz w:val="20"/>
                          <w:lang w:eastAsia="zh-CN"/>
                        </w:rPr>
                        <w:t>效率</w:t>
                      </w:r>
                    </w:p>
                  </w:txbxContent>
                </v:textbox>
              </v:shape>
            </w:pict>
          </mc:Fallback>
        </mc:AlternateContent>
      </w:r>
      <w:r>
        <w:rPr>
          <w:noProof/>
          <w:lang w:eastAsia="ko-KR"/>
        </w:rPr>
        <mc:AlternateContent>
          <mc:Choice Requires="wps">
            <w:drawing>
              <wp:anchor distT="0" distB="0" distL="114300" distR="114300" simplePos="0" relativeHeight="251661312" behindDoc="0" locked="0" layoutInCell="1" allowOverlap="1" wp14:anchorId="2E104BE9" wp14:editId="4234046F">
                <wp:simplePos x="0" y="0"/>
                <wp:positionH relativeFrom="column">
                  <wp:posOffset>737870</wp:posOffset>
                </wp:positionH>
                <wp:positionV relativeFrom="paragraph">
                  <wp:posOffset>4448649</wp:posOffset>
                </wp:positionV>
                <wp:extent cx="1480185" cy="184150"/>
                <wp:effectExtent l="0" t="0" r="5715" b="6350"/>
                <wp:wrapNone/>
                <wp:docPr id="1681692051" name="Text Box 2"/>
                <wp:cNvGraphicFramePr/>
                <a:graphic xmlns:a="http://schemas.openxmlformats.org/drawingml/2006/main">
                  <a:graphicData uri="http://schemas.microsoft.com/office/word/2010/wordprocessingShape">
                    <wps:wsp>
                      <wps:cNvSpPr txBox="1"/>
                      <wps:spPr>
                        <a:xfrm>
                          <a:off x="0" y="0"/>
                          <a:ext cx="1480185" cy="184150"/>
                        </a:xfrm>
                        <a:prstGeom prst="rect">
                          <a:avLst/>
                        </a:prstGeom>
                        <a:solidFill>
                          <a:schemeClr val="lt1"/>
                        </a:solidFill>
                        <a:ln w="6350">
                          <a:noFill/>
                        </a:ln>
                      </wps:spPr>
                      <wps:txbx>
                        <w:txbxContent>
                          <w:p w14:paraId="7C500E00" w14:textId="10BB9889" w:rsidR="00255106" w:rsidRPr="00255106" w:rsidRDefault="00255106" w:rsidP="00255106">
                            <w:pPr>
                              <w:spacing w:before="0"/>
                              <w:rPr>
                                <w:rFonts w:hint="eastAsia"/>
                                <w:sz w:val="18"/>
                                <w:szCs w:val="18"/>
                                <w:lang w:eastAsia="zh-CN"/>
                              </w:rPr>
                            </w:pPr>
                            <w:proofErr w:type="spellStart"/>
                            <w:proofErr w:type="gramStart"/>
                            <w:r w:rsidRPr="00255106">
                              <w:rPr>
                                <w:sz w:val="18"/>
                                <w:szCs w:val="18"/>
                              </w:rPr>
                              <w:t>依据</w:t>
                            </w:r>
                            <w:proofErr w:type="spellEnd"/>
                            <w:r w:rsidRPr="00255106">
                              <w:rPr>
                                <w:rFonts w:hint="eastAsia"/>
                                <w:sz w:val="18"/>
                                <w:szCs w:val="18"/>
                                <w:lang w:eastAsia="zh-CN"/>
                              </w:rPr>
                              <w:t>方程</w:t>
                            </w:r>
                            <w:r>
                              <w:rPr>
                                <w:rFonts w:hint="eastAsia"/>
                                <w:sz w:val="18"/>
                                <w:szCs w:val="18"/>
                                <w:lang w:eastAsia="zh-CN"/>
                              </w:rPr>
                              <w:t>(</w:t>
                            </w:r>
                            <w:proofErr w:type="gramEnd"/>
                            <w:r>
                              <w:rPr>
                                <w:sz w:val="18"/>
                                <w:szCs w:val="18"/>
                                <w:lang w:eastAsia="zh-CN"/>
                              </w:rPr>
                              <w:t>2</w:t>
                            </w:r>
                            <w:r>
                              <w:rPr>
                                <w:sz w:val="18"/>
                                <w:szCs w:val="18"/>
                                <w:lang w:eastAsia="zh-CN"/>
                              </w:rPr>
                              <w:t>)</w:t>
                            </w:r>
                            <w:r w:rsidRPr="00255106">
                              <w:rPr>
                                <w:sz w:val="18"/>
                                <w:szCs w:val="18"/>
                                <w:lang w:eastAsia="zh-CN"/>
                              </w:rPr>
                              <w:t>的</w:t>
                            </w:r>
                            <w:r>
                              <w:rPr>
                                <w:sz w:val="18"/>
                                <w:szCs w:val="18"/>
                                <w:lang w:eastAsia="zh-CN"/>
                              </w:rPr>
                              <w:t>的</w:t>
                            </w:r>
                            <w:r>
                              <w:rPr>
                                <w:rFonts w:hint="eastAsia"/>
                                <w:sz w:val="18"/>
                                <w:szCs w:val="18"/>
                                <w:lang w:eastAsia="zh-CN"/>
                              </w:rPr>
                              <w:t>曲线拟合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04BE9" id="Text Box 2" o:spid="_x0000_s1027" type="#_x0000_t202" style="position:absolute;left:0;text-align:left;margin-left:58.1pt;margin-top:350.3pt;width:116.55pt;height:1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" fillcolor="white [3201]" stroked="f" strokeweight=".5pt">
                <v:textbox inset="0,0,0,0">
                  <w:txbxContent>
                    <w:p w14:paraId="7C500E00" w14:textId="10BB9889" w:rsidR="00255106" w:rsidRPr="00255106" w:rsidRDefault="00255106" w:rsidP="00255106">
                      <w:pPr>
                        <w:spacing w:before="0"/>
                        <w:rPr>
                          <w:rFonts w:hint="eastAsia"/>
                          <w:sz w:val="18"/>
                          <w:szCs w:val="18"/>
                          <w:lang w:eastAsia="zh-CN"/>
                        </w:rPr>
                      </w:pPr>
                      <w:proofErr w:type="spellStart"/>
                      <w:proofErr w:type="gramStart"/>
                      <w:r w:rsidRPr="00255106">
                        <w:rPr>
                          <w:sz w:val="18"/>
                          <w:szCs w:val="18"/>
                        </w:rPr>
                        <w:t>依据</w:t>
                      </w:r>
                      <w:proofErr w:type="spellEnd"/>
                      <w:r w:rsidRPr="00255106">
                        <w:rPr>
                          <w:rFonts w:hint="eastAsia"/>
                          <w:sz w:val="18"/>
                          <w:szCs w:val="18"/>
                          <w:lang w:eastAsia="zh-CN"/>
                        </w:rPr>
                        <w:t>方程</w:t>
                      </w:r>
                      <w:r>
                        <w:rPr>
                          <w:rFonts w:hint="eastAsia"/>
                          <w:sz w:val="18"/>
                          <w:szCs w:val="18"/>
                          <w:lang w:eastAsia="zh-CN"/>
                        </w:rPr>
                        <w:t>(</w:t>
                      </w:r>
                      <w:proofErr w:type="gramEnd"/>
                      <w:r>
                        <w:rPr>
                          <w:sz w:val="18"/>
                          <w:szCs w:val="18"/>
                          <w:lang w:eastAsia="zh-CN"/>
                        </w:rPr>
                        <w:t>2</w:t>
                      </w:r>
                      <w:r>
                        <w:rPr>
                          <w:sz w:val="18"/>
                          <w:szCs w:val="18"/>
                          <w:lang w:eastAsia="zh-CN"/>
                        </w:rPr>
                        <w:t>)</w:t>
                      </w:r>
                      <w:r w:rsidRPr="00255106">
                        <w:rPr>
                          <w:sz w:val="18"/>
                          <w:szCs w:val="18"/>
                          <w:lang w:eastAsia="zh-CN"/>
                        </w:rPr>
                        <w:t>的</w:t>
                      </w:r>
                      <w:r>
                        <w:rPr>
                          <w:sz w:val="18"/>
                          <w:szCs w:val="18"/>
                          <w:lang w:eastAsia="zh-CN"/>
                        </w:rPr>
                        <w:t>的</w:t>
                      </w:r>
                      <w:r>
                        <w:rPr>
                          <w:rFonts w:hint="eastAsia"/>
                          <w:sz w:val="18"/>
                          <w:szCs w:val="18"/>
                          <w:lang w:eastAsia="zh-CN"/>
                        </w:rPr>
                        <w:t>曲线拟合</w:t>
                      </w:r>
                    </w:p>
                  </w:txbxContent>
                </v:textbox>
              </v:shape>
            </w:pict>
          </mc:Fallback>
        </mc:AlternateContent>
      </w:r>
      <w:r>
        <w:rPr>
          <w:noProof/>
          <w:lang w:eastAsia="ko-KR"/>
        </w:rPr>
        <mc:AlternateContent>
          <mc:Choice Requires="wps">
            <w:drawing>
              <wp:anchor distT="0" distB="0" distL="114300" distR="114300" simplePos="0" relativeHeight="251659264" behindDoc="0" locked="0" layoutInCell="1" allowOverlap="1" wp14:anchorId="45A0E283" wp14:editId="609AEEE3">
                <wp:simplePos x="0" y="0"/>
                <wp:positionH relativeFrom="column">
                  <wp:posOffset>739775</wp:posOffset>
                </wp:positionH>
                <wp:positionV relativeFrom="paragraph">
                  <wp:posOffset>4228939</wp:posOffset>
                </wp:positionV>
                <wp:extent cx="1480185" cy="197892"/>
                <wp:effectExtent l="0" t="0" r="5715" b="0"/>
                <wp:wrapNone/>
                <wp:docPr id="340757380" name="Text Box 2"/>
                <wp:cNvGraphicFramePr/>
                <a:graphic xmlns:a="http://schemas.openxmlformats.org/drawingml/2006/main">
                  <a:graphicData uri="http://schemas.microsoft.com/office/word/2010/wordprocessingShape">
                    <wps:wsp>
                      <wps:cNvSpPr txBox="1"/>
                      <wps:spPr>
                        <a:xfrm>
                          <a:off x="0" y="0"/>
                          <a:ext cx="1480185" cy="197892"/>
                        </a:xfrm>
                        <a:prstGeom prst="rect">
                          <a:avLst/>
                        </a:prstGeom>
                        <a:solidFill>
                          <a:schemeClr val="lt1"/>
                        </a:solidFill>
                        <a:ln w="6350">
                          <a:noFill/>
                        </a:ln>
                      </wps:spPr>
                      <wps:txbx>
                        <w:txbxContent>
                          <w:p w14:paraId="60C3FD9F" w14:textId="66612CD5" w:rsidR="00255106" w:rsidRPr="00255106" w:rsidRDefault="00255106" w:rsidP="00255106">
                            <w:pPr>
                              <w:spacing w:before="0"/>
                              <w:rPr>
                                <w:rFonts w:hint="eastAsia"/>
                                <w:sz w:val="18"/>
                                <w:szCs w:val="18"/>
                                <w:lang w:eastAsia="zh-CN"/>
                              </w:rPr>
                            </w:pPr>
                            <w:proofErr w:type="spellStart"/>
                            <w:proofErr w:type="gramStart"/>
                            <w:r w:rsidRPr="00255106">
                              <w:rPr>
                                <w:sz w:val="18"/>
                                <w:szCs w:val="18"/>
                              </w:rPr>
                              <w:t>依据</w:t>
                            </w:r>
                            <w:proofErr w:type="spellEnd"/>
                            <w:r w:rsidRPr="00255106">
                              <w:rPr>
                                <w:rFonts w:hint="eastAsia"/>
                                <w:sz w:val="18"/>
                                <w:szCs w:val="18"/>
                                <w:lang w:eastAsia="zh-CN"/>
                              </w:rPr>
                              <w:t>方程</w:t>
                            </w:r>
                            <w:r>
                              <w:rPr>
                                <w:rFonts w:hint="eastAsia"/>
                                <w:sz w:val="18"/>
                                <w:szCs w:val="18"/>
                                <w:lang w:eastAsia="zh-CN"/>
                              </w:rPr>
                              <w:t>(</w:t>
                            </w:r>
                            <w:proofErr w:type="gramEnd"/>
                            <w:r w:rsidRPr="00255106">
                              <w:rPr>
                                <w:rFonts w:hint="eastAsia"/>
                                <w:sz w:val="18"/>
                                <w:szCs w:val="18"/>
                                <w:lang w:eastAsia="zh-CN"/>
                              </w:rPr>
                              <w:t>1</w:t>
                            </w:r>
                            <w:r>
                              <w:rPr>
                                <w:sz w:val="18"/>
                                <w:szCs w:val="18"/>
                                <w:lang w:eastAsia="zh-CN"/>
                              </w:rPr>
                              <w:t>)</w:t>
                            </w:r>
                            <w:r w:rsidRPr="00255106">
                              <w:rPr>
                                <w:sz w:val="18"/>
                                <w:szCs w:val="18"/>
                                <w:lang w:eastAsia="zh-CN"/>
                              </w:rPr>
                              <w:t>的</w:t>
                            </w:r>
                            <w:proofErr w:type="spellStart"/>
                            <w:r w:rsidRPr="00255106">
                              <w:rPr>
                                <w:rFonts w:hint="eastAsia"/>
                                <w:sz w:val="18"/>
                                <w:szCs w:val="18"/>
                                <w:lang w:eastAsia="zh-CN"/>
                              </w:rPr>
                              <w:t>S</w:t>
                            </w:r>
                            <w:r w:rsidRPr="00255106">
                              <w:rPr>
                                <w:sz w:val="18"/>
                                <w:szCs w:val="18"/>
                                <w:lang w:eastAsia="zh-CN"/>
                              </w:rPr>
                              <w:t>hannnon</w:t>
                            </w:r>
                            <w:proofErr w:type="spellEnd"/>
                            <w:r>
                              <w:rPr>
                                <w:sz w:val="18"/>
                                <w:szCs w:val="18"/>
                                <w:lang w:eastAsia="zh-CN"/>
                              </w:rPr>
                              <w:t>的</w:t>
                            </w:r>
                            <w:r>
                              <w:rPr>
                                <w:rFonts w:hint="eastAsia"/>
                                <w:sz w:val="18"/>
                                <w:szCs w:val="18"/>
                                <w:lang w:eastAsia="zh-CN"/>
                              </w:rPr>
                              <w:t>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0E283" id="_x0000_s1028" type="#_x0000_t202" style="position:absolute;left:0;text-align:left;margin-left:58.25pt;margin-top:333pt;width:116.55pt;height:15.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" fillcolor="white [3201]" stroked="f" strokeweight=".5pt">
                <v:textbox inset="0,0,0,0">
                  <w:txbxContent>
                    <w:p w14:paraId="60C3FD9F" w14:textId="66612CD5" w:rsidR="00255106" w:rsidRPr="00255106" w:rsidRDefault="00255106" w:rsidP="00255106">
                      <w:pPr>
                        <w:spacing w:before="0"/>
                        <w:rPr>
                          <w:rFonts w:hint="eastAsia"/>
                          <w:sz w:val="18"/>
                          <w:szCs w:val="18"/>
                          <w:lang w:eastAsia="zh-CN"/>
                        </w:rPr>
                      </w:pPr>
                      <w:proofErr w:type="spellStart"/>
                      <w:proofErr w:type="gramStart"/>
                      <w:r w:rsidRPr="00255106">
                        <w:rPr>
                          <w:sz w:val="18"/>
                          <w:szCs w:val="18"/>
                        </w:rPr>
                        <w:t>依据</w:t>
                      </w:r>
                      <w:proofErr w:type="spellEnd"/>
                      <w:r w:rsidRPr="00255106">
                        <w:rPr>
                          <w:rFonts w:hint="eastAsia"/>
                          <w:sz w:val="18"/>
                          <w:szCs w:val="18"/>
                          <w:lang w:eastAsia="zh-CN"/>
                        </w:rPr>
                        <w:t>方程</w:t>
                      </w:r>
                      <w:r>
                        <w:rPr>
                          <w:rFonts w:hint="eastAsia"/>
                          <w:sz w:val="18"/>
                          <w:szCs w:val="18"/>
                          <w:lang w:eastAsia="zh-CN"/>
                        </w:rPr>
                        <w:t>(</w:t>
                      </w:r>
                      <w:proofErr w:type="gramEnd"/>
                      <w:r w:rsidRPr="00255106">
                        <w:rPr>
                          <w:rFonts w:hint="eastAsia"/>
                          <w:sz w:val="18"/>
                          <w:szCs w:val="18"/>
                          <w:lang w:eastAsia="zh-CN"/>
                        </w:rPr>
                        <w:t>1</w:t>
                      </w:r>
                      <w:r>
                        <w:rPr>
                          <w:sz w:val="18"/>
                          <w:szCs w:val="18"/>
                          <w:lang w:eastAsia="zh-CN"/>
                        </w:rPr>
                        <w:t>)</w:t>
                      </w:r>
                      <w:r w:rsidRPr="00255106">
                        <w:rPr>
                          <w:sz w:val="18"/>
                          <w:szCs w:val="18"/>
                          <w:lang w:eastAsia="zh-CN"/>
                        </w:rPr>
                        <w:t>的</w:t>
                      </w:r>
                      <w:proofErr w:type="spellStart"/>
                      <w:r w:rsidRPr="00255106">
                        <w:rPr>
                          <w:rFonts w:hint="eastAsia"/>
                          <w:sz w:val="18"/>
                          <w:szCs w:val="18"/>
                          <w:lang w:eastAsia="zh-CN"/>
                        </w:rPr>
                        <w:t>S</w:t>
                      </w:r>
                      <w:r w:rsidRPr="00255106">
                        <w:rPr>
                          <w:sz w:val="18"/>
                          <w:szCs w:val="18"/>
                          <w:lang w:eastAsia="zh-CN"/>
                        </w:rPr>
                        <w:t>hannnon</w:t>
                      </w:r>
                      <w:proofErr w:type="spellEnd"/>
                      <w:r>
                        <w:rPr>
                          <w:sz w:val="18"/>
                          <w:szCs w:val="18"/>
                          <w:lang w:eastAsia="zh-CN"/>
                        </w:rPr>
                        <w:t>的</w:t>
                      </w:r>
                      <w:r>
                        <w:rPr>
                          <w:rFonts w:hint="eastAsia"/>
                          <w:sz w:val="18"/>
                          <w:szCs w:val="18"/>
                          <w:lang w:eastAsia="zh-CN"/>
                        </w:rPr>
                        <w:t>限</w:t>
                      </w:r>
                    </w:p>
                  </w:txbxContent>
                </v:textbox>
              </v:shape>
            </w:pict>
          </mc:Fallback>
        </mc:AlternateContent>
      </w:r>
      <w:r>
        <w:rPr>
          <w:noProof/>
          <w:lang w:eastAsia="ko-KR"/>
        </w:rPr>
        <mc:AlternateContent>
          <mc:Choice Requires="wps">
            <w:drawing>
              <wp:anchor distT="0" distB="0" distL="114300" distR="114300" simplePos="0" relativeHeight="251667456" behindDoc="0" locked="0" layoutInCell="1" allowOverlap="1" wp14:anchorId="6EFA2C68" wp14:editId="417317B6">
                <wp:simplePos x="0" y="0"/>
                <wp:positionH relativeFrom="column">
                  <wp:posOffset>2418895</wp:posOffset>
                </wp:positionH>
                <wp:positionV relativeFrom="paragraph">
                  <wp:posOffset>4476788</wp:posOffset>
                </wp:positionV>
                <wp:extent cx="2088108" cy="224942"/>
                <wp:effectExtent l="0" t="0" r="7620" b="3810"/>
                <wp:wrapNone/>
                <wp:docPr id="287025098" name="Text Box 2"/>
                <wp:cNvGraphicFramePr/>
                <a:graphic xmlns:a="http://schemas.openxmlformats.org/drawingml/2006/main">
                  <a:graphicData uri="http://schemas.microsoft.com/office/word/2010/wordprocessingShape">
                    <wps:wsp>
                      <wps:cNvSpPr txBox="1"/>
                      <wps:spPr>
                        <a:xfrm>
                          <a:off x="0" y="0"/>
                          <a:ext cx="2088108" cy="224942"/>
                        </a:xfrm>
                        <a:prstGeom prst="rect">
                          <a:avLst/>
                        </a:prstGeom>
                        <a:solidFill>
                          <a:schemeClr val="lt1"/>
                        </a:solidFill>
                        <a:ln w="6350">
                          <a:noFill/>
                        </a:ln>
                      </wps:spPr>
                      <wps:txbx>
                        <w:txbxContent>
                          <w:p w14:paraId="582A9E6F" w14:textId="03260837" w:rsidR="005D6B1C" w:rsidRPr="005D6B1C" w:rsidRDefault="005D6B1C" w:rsidP="005D6B1C">
                            <w:pPr>
                              <w:spacing w:before="0"/>
                              <w:rPr>
                                <w:rFonts w:hint="eastAsia"/>
                                <w:sz w:val="18"/>
                                <w:szCs w:val="18"/>
                                <w:lang w:val="en-GB" w:eastAsia="zh-CN"/>
                              </w:rPr>
                            </w:pPr>
                            <w:r w:rsidRPr="005D6B1C">
                              <w:rPr>
                                <w:rFonts w:hint="eastAsia"/>
                                <w:sz w:val="18"/>
                                <w:szCs w:val="18"/>
                                <w:lang w:val="en-GB" w:eastAsia="zh-CN"/>
                              </w:rPr>
                              <w:t>D</w:t>
                            </w:r>
                            <w:r w:rsidRPr="005D6B1C">
                              <w:rPr>
                                <w:sz w:val="18"/>
                                <w:szCs w:val="18"/>
                                <w:lang w:val="en-GB" w:eastAsia="zh-CN"/>
                              </w:rPr>
                              <w:t xml:space="preserve">VB-S2X </w:t>
                            </w:r>
                            <w:proofErr w:type="gramStart"/>
                            <w:r w:rsidRPr="005D6B1C">
                              <w:rPr>
                                <w:sz w:val="18"/>
                                <w:szCs w:val="18"/>
                                <w:lang w:val="en-GB" w:eastAsia="zh-CN"/>
                              </w:rPr>
                              <w:t>ACM</w:t>
                            </w:r>
                            <w:r w:rsidRPr="005D6B1C">
                              <w:rPr>
                                <w:rFonts w:asciiTheme="minorEastAsia" w:eastAsiaTheme="minorEastAsia" w:hAnsiTheme="minorEastAsia"/>
                                <w:sz w:val="18"/>
                                <w:szCs w:val="18"/>
                                <w:lang w:val="en-GB" w:eastAsia="zh-CN"/>
                              </w:rPr>
                              <w:t>(</w:t>
                            </w:r>
                            <w:proofErr w:type="gramEnd"/>
                            <w:r>
                              <w:rPr>
                                <w:sz w:val="18"/>
                                <w:szCs w:val="18"/>
                                <w:lang w:val="en-GB" w:eastAsia="zh-CN"/>
                              </w:rPr>
                              <w:t>非</w:t>
                            </w:r>
                            <w:r>
                              <w:rPr>
                                <w:rFonts w:hint="eastAsia"/>
                                <w:sz w:val="18"/>
                                <w:szCs w:val="18"/>
                                <w:lang w:val="en-GB" w:eastAsia="zh-CN"/>
                              </w:rPr>
                              <w:t>线性</w:t>
                            </w:r>
                            <w:r>
                              <w:rPr>
                                <w:sz w:val="18"/>
                                <w:szCs w:val="18"/>
                                <w:lang w:eastAsia="zh-CN"/>
                              </w:rPr>
                              <w:t>信道</w:t>
                            </w:r>
                            <w:r w:rsidRPr="005D6B1C">
                              <w:rPr>
                                <w:rFonts w:asciiTheme="minorEastAsia" w:eastAsiaTheme="minorEastAsia" w:hAnsiTheme="minorEastAsia"/>
                                <w:sz w:val="18"/>
                                <w:szCs w:val="18"/>
                                <w:lang w:val="en-GB" w:eastAsia="zh-CN"/>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A2C68" id="_x0000_s1029" type="#_x0000_t202" style="position:absolute;left:0;text-align:left;margin-left:190.45pt;margin-top:352.5pt;width:164.4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" fillcolor="white [3201]" stroked="f" strokeweight=".5pt">
                <v:textbox inset="0,1mm,0,0">
                  <w:txbxContent>
                    <w:p w14:paraId="582A9E6F" w14:textId="03260837" w:rsidR="005D6B1C" w:rsidRPr="005D6B1C" w:rsidRDefault="005D6B1C" w:rsidP="005D6B1C">
                      <w:pPr>
                        <w:spacing w:before="0"/>
                        <w:rPr>
                          <w:rFonts w:hint="eastAsia"/>
                          <w:sz w:val="18"/>
                          <w:szCs w:val="18"/>
                          <w:lang w:val="en-GB" w:eastAsia="zh-CN"/>
                        </w:rPr>
                      </w:pPr>
                      <w:r w:rsidRPr="005D6B1C">
                        <w:rPr>
                          <w:rFonts w:hint="eastAsia"/>
                          <w:sz w:val="18"/>
                          <w:szCs w:val="18"/>
                          <w:lang w:val="en-GB" w:eastAsia="zh-CN"/>
                        </w:rPr>
                        <w:t>D</w:t>
                      </w:r>
                      <w:r w:rsidRPr="005D6B1C">
                        <w:rPr>
                          <w:sz w:val="18"/>
                          <w:szCs w:val="18"/>
                          <w:lang w:val="en-GB" w:eastAsia="zh-CN"/>
                        </w:rPr>
                        <w:t xml:space="preserve">VB-S2X </w:t>
                      </w:r>
                      <w:proofErr w:type="gramStart"/>
                      <w:r w:rsidRPr="005D6B1C">
                        <w:rPr>
                          <w:sz w:val="18"/>
                          <w:szCs w:val="18"/>
                          <w:lang w:val="en-GB" w:eastAsia="zh-CN"/>
                        </w:rPr>
                        <w:t>ACM</w:t>
                      </w:r>
                      <w:r w:rsidRPr="005D6B1C">
                        <w:rPr>
                          <w:rFonts w:asciiTheme="minorEastAsia" w:eastAsiaTheme="minorEastAsia" w:hAnsiTheme="minorEastAsia"/>
                          <w:sz w:val="18"/>
                          <w:szCs w:val="18"/>
                          <w:lang w:val="en-GB" w:eastAsia="zh-CN"/>
                        </w:rPr>
                        <w:t>(</w:t>
                      </w:r>
                      <w:proofErr w:type="gramEnd"/>
                      <w:r>
                        <w:rPr>
                          <w:sz w:val="18"/>
                          <w:szCs w:val="18"/>
                          <w:lang w:val="en-GB" w:eastAsia="zh-CN"/>
                        </w:rPr>
                        <w:t>非</w:t>
                      </w:r>
                      <w:r>
                        <w:rPr>
                          <w:rFonts w:hint="eastAsia"/>
                          <w:sz w:val="18"/>
                          <w:szCs w:val="18"/>
                          <w:lang w:val="en-GB" w:eastAsia="zh-CN"/>
                        </w:rPr>
                        <w:t>线性</w:t>
                      </w:r>
                      <w:r>
                        <w:rPr>
                          <w:sz w:val="18"/>
                          <w:szCs w:val="18"/>
                          <w:lang w:eastAsia="zh-CN"/>
                        </w:rPr>
                        <w:t>信道</w:t>
                      </w:r>
                      <w:r w:rsidRPr="005D6B1C">
                        <w:rPr>
                          <w:rFonts w:asciiTheme="minorEastAsia" w:eastAsiaTheme="minorEastAsia" w:hAnsiTheme="minorEastAsia"/>
                          <w:sz w:val="18"/>
                          <w:szCs w:val="18"/>
                          <w:lang w:val="en-GB" w:eastAsia="zh-CN"/>
                        </w:rPr>
                        <w:t>)</w:t>
                      </w:r>
                    </w:p>
                  </w:txbxContent>
                </v:textbox>
              </v:shape>
            </w:pict>
          </mc:Fallback>
        </mc:AlternateContent>
      </w:r>
      <w:r>
        <w:rPr>
          <w:noProof/>
          <w:lang w:eastAsia="ko-KR"/>
        </w:rPr>
        <mc:AlternateContent>
          <mc:Choice Requires="wps">
            <w:drawing>
              <wp:anchor distT="0" distB="0" distL="114300" distR="114300" simplePos="0" relativeHeight="251665408" behindDoc="0" locked="0" layoutInCell="1" allowOverlap="1" wp14:anchorId="5E58DC2F" wp14:editId="32CB6F21">
                <wp:simplePos x="0" y="0"/>
                <wp:positionH relativeFrom="column">
                  <wp:posOffset>2425719</wp:posOffset>
                </wp:positionH>
                <wp:positionV relativeFrom="paragraph">
                  <wp:posOffset>4237951</wp:posOffset>
                </wp:positionV>
                <wp:extent cx="1692322" cy="204717"/>
                <wp:effectExtent l="0" t="0" r="3175" b="5080"/>
                <wp:wrapNone/>
                <wp:docPr id="1971405066" name="Text Box 2"/>
                <wp:cNvGraphicFramePr/>
                <a:graphic xmlns:a="http://schemas.openxmlformats.org/drawingml/2006/main">
                  <a:graphicData uri="http://schemas.microsoft.com/office/word/2010/wordprocessingShape">
                    <wps:wsp>
                      <wps:cNvSpPr txBox="1"/>
                      <wps:spPr>
                        <a:xfrm>
                          <a:off x="0" y="0"/>
                          <a:ext cx="1692322" cy="204717"/>
                        </a:xfrm>
                        <a:prstGeom prst="rect">
                          <a:avLst/>
                        </a:prstGeom>
                        <a:solidFill>
                          <a:schemeClr val="lt1"/>
                        </a:solidFill>
                        <a:ln w="6350">
                          <a:noFill/>
                        </a:ln>
                      </wps:spPr>
                      <wps:txbx>
                        <w:txbxContent>
                          <w:p w14:paraId="2826447A" w14:textId="2751E9D1" w:rsidR="005D6B1C" w:rsidRPr="005D6B1C" w:rsidRDefault="005D6B1C" w:rsidP="005D6B1C">
                            <w:pPr>
                              <w:spacing w:before="0"/>
                              <w:rPr>
                                <w:rFonts w:hint="eastAsia"/>
                                <w:sz w:val="18"/>
                                <w:szCs w:val="18"/>
                                <w:lang w:val="en-GB" w:eastAsia="zh-CN"/>
                              </w:rPr>
                            </w:pPr>
                            <w:r w:rsidRPr="005D6B1C">
                              <w:rPr>
                                <w:rFonts w:hint="eastAsia"/>
                                <w:sz w:val="18"/>
                                <w:szCs w:val="18"/>
                                <w:lang w:val="en-GB" w:eastAsia="zh-CN"/>
                              </w:rPr>
                              <w:t>D</w:t>
                            </w:r>
                            <w:r w:rsidRPr="005D6B1C">
                              <w:rPr>
                                <w:sz w:val="18"/>
                                <w:szCs w:val="18"/>
                                <w:lang w:val="en-GB" w:eastAsia="zh-CN"/>
                              </w:rPr>
                              <w:t>VB-S2X ACM</w:t>
                            </w:r>
                            <w:r w:rsidRPr="005D6B1C">
                              <w:rPr>
                                <w:rFonts w:asciiTheme="minorEastAsia" w:eastAsiaTheme="minorEastAsia" w:hAnsiTheme="minorEastAsia"/>
                                <w:sz w:val="18"/>
                                <w:szCs w:val="18"/>
                                <w:lang w:val="en-GB" w:eastAsia="zh-CN"/>
                              </w:rPr>
                              <w:t>(</w:t>
                            </w:r>
                            <w:r w:rsidRPr="005D6B1C">
                              <w:rPr>
                                <w:sz w:val="18"/>
                                <w:szCs w:val="18"/>
                                <w:lang w:val="en-GB" w:eastAsia="zh-CN"/>
                              </w:rPr>
                              <w:t>AWGN</w:t>
                            </w:r>
                            <w:r>
                              <w:rPr>
                                <w:sz w:val="18"/>
                                <w:szCs w:val="18"/>
                                <w:lang w:eastAsia="zh-CN"/>
                              </w:rPr>
                              <w:t>信道</w:t>
                            </w:r>
                            <w:r w:rsidRPr="005D6B1C">
                              <w:rPr>
                                <w:rFonts w:asciiTheme="minorEastAsia" w:eastAsiaTheme="minorEastAsia" w:hAnsiTheme="minorEastAsia"/>
                                <w:sz w:val="18"/>
                                <w:szCs w:val="18"/>
                                <w:lang w:val="en-GB"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DC2F" id="_x0000_s1030" type="#_x0000_t202" style="position:absolute;left:0;text-align:left;margin-left:191pt;margin-top:333.7pt;width:133.25pt;height:16.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" fillcolor="white [3201]" stroked="f" strokeweight=".5pt">
                <v:textbox inset="0,0,0,0">
                  <w:txbxContent>
                    <w:p w14:paraId="2826447A" w14:textId="2751E9D1" w:rsidR="005D6B1C" w:rsidRPr="005D6B1C" w:rsidRDefault="005D6B1C" w:rsidP="005D6B1C">
                      <w:pPr>
                        <w:spacing w:before="0"/>
                        <w:rPr>
                          <w:rFonts w:hint="eastAsia"/>
                          <w:sz w:val="18"/>
                          <w:szCs w:val="18"/>
                          <w:lang w:val="en-GB" w:eastAsia="zh-CN"/>
                        </w:rPr>
                      </w:pPr>
                      <w:r w:rsidRPr="005D6B1C">
                        <w:rPr>
                          <w:rFonts w:hint="eastAsia"/>
                          <w:sz w:val="18"/>
                          <w:szCs w:val="18"/>
                          <w:lang w:val="en-GB" w:eastAsia="zh-CN"/>
                        </w:rPr>
                        <w:t>D</w:t>
                      </w:r>
                      <w:r w:rsidRPr="005D6B1C">
                        <w:rPr>
                          <w:sz w:val="18"/>
                          <w:szCs w:val="18"/>
                          <w:lang w:val="en-GB" w:eastAsia="zh-CN"/>
                        </w:rPr>
                        <w:t>VB-S2X ACM</w:t>
                      </w:r>
                      <w:r w:rsidRPr="005D6B1C">
                        <w:rPr>
                          <w:rFonts w:asciiTheme="minorEastAsia" w:eastAsiaTheme="minorEastAsia" w:hAnsiTheme="minorEastAsia"/>
                          <w:sz w:val="18"/>
                          <w:szCs w:val="18"/>
                          <w:lang w:val="en-GB" w:eastAsia="zh-CN"/>
                        </w:rPr>
                        <w:t>(</w:t>
                      </w:r>
                      <w:r w:rsidRPr="005D6B1C">
                        <w:rPr>
                          <w:sz w:val="18"/>
                          <w:szCs w:val="18"/>
                          <w:lang w:val="en-GB" w:eastAsia="zh-CN"/>
                        </w:rPr>
                        <w:t>AWGN</w:t>
                      </w:r>
                      <w:r>
                        <w:rPr>
                          <w:sz w:val="18"/>
                          <w:szCs w:val="18"/>
                          <w:lang w:eastAsia="zh-CN"/>
                        </w:rPr>
                        <w:t>信道</w:t>
                      </w:r>
                      <w:r w:rsidRPr="005D6B1C">
                        <w:rPr>
                          <w:rFonts w:asciiTheme="minorEastAsia" w:eastAsiaTheme="minorEastAsia" w:hAnsiTheme="minorEastAsia"/>
                          <w:sz w:val="18"/>
                          <w:szCs w:val="18"/>
                          <w:lang w:val="en-GB" w:eastAsia="zh-CN"/>
                        </w:rPr>
                        <w:t>)</w:t>
                      </w:r>
                    </w:p>
                  </w:txbxContent>
                </v:textbox>
              </v:shape>
            </w:pict>
          </mc:Fallback>
        </mc:AlternateContent>
      </w:r>
      <w:r>
        <w:rPr>
          <w:noProof/>
          <w:lang w:eastAsia="ko-KR"/>
        </w:rPr>
        <mc:AlternateContent>
          <mc:Choice Requires="wps">
            <w:drawing>
              <wp:anchor distT="0" distB="0" distL="114300" distR="114300" simplePos="0" relativeHeight="251663360" behindDoc="0" locked="0" layoutInCell="1" allowOverlap="1" wp14:anchorId="123E32B7" wp14:editId="22EB915B">
                <wp:simplePos x="0" y="0"/>
                <wp:positionH relativeFrom="column">
                  <wp:posOffset>739775</wp:posOffset>
                </wp:positionH>
                <wp:positionV relativeFrom="paragraph">
                  <wp:posOffset>4660322</wp:posOffset>
                </wp:positionV>
                <wp:extent cx="1480783" cy="184244"/>
                <wp:effectExtent l="0" t="0" r="5715" b="6350"/>
                <wp:wrapNone/>
                <wp:docPr id="1582529832" name="Text Box 2"/>
                <wp:cNvGraphicFramePr/>
                <a:graphic xmlns:a="http://schemas.openxmlformats.org/drawingml/2006/main">
                  <a:graphicData uri="http://schemas.microsoft.com/office/word/2010/wordprocessingShape">
                    <wps:wsp>
                      <wps:cNvSpPr txBox="1"/>
                      <wps:spPr>
                        <a:xfrm>
                          <a:off x="0" y="0"/>
                          <a:ext cx="1480783" cy="184244"/>
                        </a:xfrm>
                        <a:prstGeom prst="rect">
                          <a:avLst/>
                        </a:prstGeom>
                        <a:solidFill>
                          <a:schemeClr val="lt1"/>
                        </a:solidFill>
                        <a:ln w="6350">
                          <a:noFill/>
                        </a:ln>
                      </wps:spPr>
                      <wps:txbx>
                        <w:txbxContent>
                          <w:p w14:paraId="3FBB4972" w14:textId="58906A59" w:rsidR="005D6B1C" w:rsidRPr="00255106" w:rsidRDefault="005D6B1C" w:rsidP="005D6B1C">
                            <w:pPr>
                              <w:spacing w:before="0"/>
                              <w:rPr>
                                <w:rFonts w:hint="eastAsia"/>
                                <w:sz w:val="18"/>
                                <w:szCs w:val="18"/>
                                <w:lang w:eastAsia="zh-CN"/>
                              </w:rPr>
                            </w:pPr>
                            <w:proofErr w:type="spellStart"/>
                            <w:proofErr w:type="gramStart"/>
                            <w:r w:rsidRPr="00255106">
                              <w:rPr>
                                <w:sz w:val="18"/>
                                <w:szCs w:val="18"/>
                              </w:rPr>
                              <w:t>依据</w:t>
                            </w:r>
                            <w:proofErr w:type="spellEnd"/>
                            <w:r w:rsidRPr="00255106">
                              <w:rPr>
                                <w:rFonts w:hint="eastAsia"/>
                                <w:sz w:val="18"/>
                                <w:szCs w:val="18"/>
                                <w:lang w:eastAsia="zh-CN"/>
                              </w:rPr>
                              <w:t>方程</w:t>
                            </w:r>
                            <w:r>
                              <w:rPr>
                                <w:rFonts w:hint="eastAsia"/>
                                <w:sz w:val="18"/>
                                <w:szCs w:val="18"/>
                                <w:lang w:eastAsia="zh-CN"/>
                              </w:rPr>
                              <w:t>(</w:t>
                            </w:r>
                            <w:proofErr w:type="gramEnd"/>
                            <w:r>
                              <w:rPr>
                                <w:sz w:val="18"/>
                                <w:szCs w:val="18"/>
                                <w:lang w:eastAsia="zh-CN"/>
                              </w:rPr>
                              <w:t>3</w:t>
                            </w:r>
                            <w:r>
                              <w:rPr>
                                <w:sz w:val="18"/>
                                <w:szCs w:val="18"/>
                                <w:lang w:eastAsia="zh-CN"/>
                              </w:rPr>
                              <w:t>)</w:t>
                            </w:r>
                            <w:r w:rsidRPr="00255106">
                              <w:rPr>
                                <w:sz w:val="18"/>
                                <w:szCs w:val="18"/>
                                <w:lang w:eastAsia="zh-CN"/>
                              </w:rPr>
                              <w:t>的</w:t>
                            </w:r>
                            <w:r>
                              <w:rPr>
                                <w:sz w:val="18"/>
                                <w:szCs w:val="18"/>
                                <w:lang w:eastAsia="zh-CN"/>
                              </w:rPr>
                              <w:t>的</w:t>
                            </w:r>
                            <w:r>
                              <w:rPr>
                                <w:rFonts w:hint="eastAsia"/>
                                <w:sz w:val="18"/>
                                <w:szCs w:val="18"/>
                                <w:lang w:eastAsia="zh-CN"/>
                              </w:rPr>
                              <w:t>曲线拟合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E32B7" id="_x0000_s1031" type="#_x0000_t202" style="position:absolute;left:0;text-align:left;margin-left:58.25pt;margin-top:366.95pt;width:116.6pt;height:1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" fillcolor="white [3201]" stroked="f" strokeweight=".5pt">
                <v:textbox inset="0,0,0,0">
                  <w:txbxContent>
                    <w:p w14:paraId="3FBB4972" w14:textId="58906A59" w:rsidR="005D6B1C" w:rsidRPr="00255106" w:rsidRDefault="005D6B1C" w:rsidP="005D6B1C">
                      <w:pPr>
                        <w:spacing w:before="0"/>
                        <w:rPr>
                          <w:rFonts w:hint="eastAsia"/>
                          <w:sz w:val="18"/>
                          <w:szCs w:val="18"/>
                          <w:lang w:eastAsia="zh-CN"/>
                        </w:rPr>
                      </w:pPr>
                      <w:proofErr w:type="spellStart"/>
                      <w:proofErr w:type="gramStart"/>
                      <w:r w:rsidRPr="00255106">
                        <w:rPr>
                          <w:sz w:val="18"/>
                          <w:szCs w:val="18"/>
                        </w:rPr>
                        <w:t>依据</w:t>
                      </w:r>
                      <w:proofErr w:type="spellEnd"/>
                      <w:r w:rsidRPr="00255106">
                        <w:rPr>
                          <w:rFonts w:hint="eastAsia"/>
                          <w:sz w:val="18"/>
                          <w:szCs w:val="18"/>
                          <w:lang w:eastAsia="zh-CN"/>
                        </w:rPr>
                        <w:t>方程</w:t>
                      </w:r>
                      <w:r>
                        <w:rPr>
                          <w:rFonts w:hint="eastAsia"/>
                          <w:sz w:val="18"/>
                          <w:szCs w:val="18"/>
                          <w:lang w:eastAsia="zh-CN"/>
                        </w:rPr>
                        <w:t>(</w:t>
                      </w:r>
                      <w:proofErr w:type="gramEnd"/>
                      <w:r>
                        <w:rPr>
                          <w:sz w:val="18"/>
                          <w:szCs w:val="18"/>
                          <w:lang w:eastAsia="zh-CN"/>
                        </w:rPr>
                        <w:t>3</w:t>
                      </w:r>
                      <w:r>
                        <w:rPr>
                          <w:sz w:val="18"/>
                          <w:szCs w:val="18"/>
                          <w:lang w:eastAsia="zh-CN"/>
                        </w:rPr>
                        <w:t>)</w:t>
                      </w:r>
                      <w:r w:rsidRPr="00255106">
                        <w:rPr>
                          <w:sz w:val="18"/>
                          <w:szCs w:val="18"/>
                          <w:lang w:eastAsia="zh-CN"/>
                        </w:rPr>
                        <w:t>的</w:t>
                      </w:r>
                      <w:r>
                        <w:rPr>
                          <w:sz w:val="18"/>
                          <w:szCs w:val="18"/>
                          <w:lang w:eastAsia="zh-CN"/>
                        </w:rPr>
                        <w:t>的</w:t>
                      </w:r>
                      <w:r>
                        <w:rPr>
                          <w:rFonts w:hint="eastAsia"/>
                          <w:sz w:val="18"/>
                          <w:szCs w:val="18"/>
                          <w:lang w:eastAsia="zh-CN"/>
                        </w:rPr>
                        <w:t>曲线拟合</w:t>
                      </w:r>
                    </w:p>
                  </w:txbxContent>
                </v:textbox>
              </v:shape>
            </w:pict>
          </mc:Fallback>
        </mc:AlternateContent>
      </w:r>
      <w:r w:rsidR="00255106">
        <w:rPr>
          <w:noProof/>
          <w:lang w:eastAsia="ko-KR"/>
        </w:rPr>
        <w:drawing>
          <wp:inline distT="0" distB="0" distL="0" distR="0" wp14:anchorId="56C6815B" wp14:editId="185D69EF">
            <wp:extent cx="5907036" cy="4965202"/>
            <wp:effectExtent l="0" t="0" r="0" b="6985"/>
            <wp:docPr id="685575194" name="Picture 1" descr="A graph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75194" name="Picture 1" descr="A graph of a curv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07036" cy="4965202"/>
                    </a:xfrm>
                    <a:prstGeom prst="rect">
                      <a:avLst/>
                    </a:prstGeom>
                  </pic:spPr>
                </pic:pic>
              </a:graphicData>
            </a:graphic>
          </wp:inline>
        </w:drawing>
      </w:r>
    </w:p>
    <w:p w14:paraId="570036B4" w14:textId="2C794D07" w:rsidR="00F02C10" w:rsidRPr="00D12DA4" w:rsidRDefault="00F02C10" w:rsidP="00C54E0E">
      <w:pPr>
        <w:pStyle w:val="Normalaftertitle"/>
        <w:spacing w:after="120"/>
        <w:ind w:firstLineChars="200" w:firstLine="480"/>
        <w:rPr>
          <w:rFonts w:eastAsiaTheme="minorEastAsia"/>
          <w:lang w:val="en-US" w:eastAsia="ko-KR"/>
        </w:rPr>
      </w:pPr>
      <w:r w:rsidRPr="00D12DA4">
        <w:rPr>
          <w:rFonts w:eastAsiaTheme="minorEastAsia" w:hint="eastAsia"/>
          <w:lang w:val="en-US" w:eastAsia="ko-KR"/>
        </w:rPr>
        <w:t>通过使用两个最小二乘最小误差二阶多项式来拟合非线性卫星信道上的</w:t>
      </w:r>
      <w:r w:rsidRPr="00D12DA4">
        <w:rPr>
          <w:rFonts w:eastAsiaTheme="minorEastAsia" w:hint="eastAsia"/>
          <w:lang w:val="en-US" w:eastAsia="ko-KR"/>
        </w:rPr>
        <w:t>DVB-S2X ACM</w:t>
      </w:r>
      <w:r w:rsidRPr="00D12DA4">
        <w:rPr>
          <w:rFonts w:eastAsiaTheme="minorEastAsia" w:hint="eastAsia"/>
          <w:lang w:val="en-US" w:eastAsia="ko-KR"/>
        </w:rPr>
        <w:t>操作的频谱效率，可以得出以下方程式</w:t>
      </w:r>
      <w:r w:rsidRPr="003F1A9E">
        <w:rPr>
          <w:rStyle w:val="FootnoteReference"/>
        </w:rPr>
        <w:footnoteReference w:id="9"/>
      </w:r>
      <w:r w:rsidRPr="00D12DA4">
        <w:rPr>
          <w:rFonts w:eastAsiaTheme="minorEastAsia" w:hint="eastAsia"/>
          <w:lang w:val="en-US" w:eastAsia="ko-KR"/>
        </w:rPr>
        <w:t>。</w:t>
      </w:r>
    </w:p>
    <w:p w14:paraId="3E3F7128" w14:textId="77777777" w:rsidR="00F02C10" w:rsidRDefault="00F02C10" w:rsidP="00F02C10">
      <w:pPr>
        <w:pStyle w:val="Equation"/>
        <w:spacing w:before="0"/>
        <w:rPr>
          <w:lang w:eastAsia="ko-KR"/>
        </w:rPr>
      </w:pPr>
      <w:bookmarkStart w:id="112" w:name="lt_pId318"/>
      <w:r>
        <w:rPr>
          <w:i/>
          <w:lang w:eastAsia="ko-KR"/>
        </w:rPr>
        <w:lastRenderedPageBreak/>
        <w:tab/>
      </w:r>
      <w:r>
        <w:rPr>
          <w:i/>
          <w:lang w:eastAsia="ko-KR"/>
        </w:rPr>
        <w:tab/>
      </w:r>
      <w:r>
        <w:rPr>
          <w:iCs/>
          <w:lang w:val="en-US" w:eastAsia="ko-KR"/>
        </w:rPr>
        <w:sym w:font="Symbol" w:char="F068"/>
      </w:r>
      <w:r>
        <w:rPr>
          <w:lang w:eastAsia="ko-KR"/>
        </w:rPr>
        <w:t>(</w:t>
      </w:r>
      <w:r>
        <w:rPr>
          <w:iCs/>
          <w:lang w:val="en-US" w:eastAsia="ko-KR"/>
        </w:rPr>
        <w:sym w:font="Symbol" w:char="F067"/>
      </w:r>
      <w:r>
        <w:rPr>
          <w:lang w:eastAsia="ko-KR"/>
        </w:rPr>
        <w:t>) = 0.8181 + 0.1607</w:t>
      </w:r>
      <w:r>
        <w:rPr>
          <w:iCs/>
          <w:lang w:val="en-US" w:eastAsia="ko-KR"/>
        </w:rPr>
        <w:sym w:font="Symbol" w:char="F067"/>
      </w:r>
      <w:r>
        <w:rPr>
          <w:iCs/>
          <w:lang w:eastAsia="ko-KR"/>
        </w:rPr>
        <w:t xml:space="preserve"> </w:t>
      </w:r>
      <w:r>
        <w:rPr>
          <w:lang w:eastAsia="ko-KR"/>
        </w:rPr>
        <w:t>+0.0096</w:t>
      </w:r>
      <w:r>
        <w:rPr>
          <w:iCs/>
          <w:lang w:val="en-US" w:eastAsia="ko-KR"/>
        </w:rPr>
        <w:sym w:font="Symbol" w:char="F067"/>
      </w:r>
      <w:r>
        <w:rPr>
          <w:vertAlign w:val="superscript"/>
          <w:lang w:eastAsia="ko-KR"/>
        </w:rPr>
        <w:t>2</w:t>
      </w:r>
      <w:r>
        <w:rPr>
          <w:lang w:eastAsia="ko-KR"/>
        </w:rPr>
        <w:t xml:space="preserve"> </w:t>
      </w:r>
      <w:r w:rsidR="007E7F7E">
        <w:rPr>
          <w:rFonts w:hint="eastAsia"/>
          <w:lang w:eastAsia="zh-CN"/>
        </w:rPr>
        <w:t>，对于</w:t>
      </w:r>
      <w:r>
        <w:rPr>
          <w:lang w:eastAsia="ko-KR"/>
        </w:rPr>
        <w:t xml:space="preserve"> −5 </w:t>
      </w:r>
      <w:r>
        <w:rPr>
          <w:rFonts w:hint="eastAsia"/>
          <w:lang w:eastAsia="ko-KR"/>
        </w:rPr>
        <w:t>≤</w:t>
      </w:r>
      <w:r>
        <w:rPr>
          <w:lang w:eastAsia="ko-KR"/>
        </w:rPr>
        <w:t xml:space="preserve"> </w:t>
      </w:r>
      <w:r>
        <w:rPr>
          <w:lang w:val="en-US" w:eastAsia="ko-KR"/>
        </w:rPr>
        <w:sym w:font="Symbol" w:char="F067"/>
      </w:r>
      <w:r>
        <w:rPr>
          <w:lang w:eastAsia="ko-KR"/>
        </w:rPr>
        <w:t xml:space="preserve"> &lt; 0</w:t>
      </w:r>
    </w:p>
    <w:p w14:paraId="22E4D63D" w14:textId="77777777" w:rsidR="00F02C10" w:rsidRDefault="00F02C10" w:rsidP="00F02C10">
      <w:pPr>
        <w:pStyle w:val="Equation"/>
        <w:spacing w:before="0"/>
        <w:rPr>
          <w:lang w:eastAsia="ko-KR"/>
        </w:rPr>
      </w:pPr>
      <w:r>
        <w:rPr>
          <w:lang w:eastAsia="ko-KR"/>
        </w:rPr>
        <w:tab/>
      </w:r>
      <w:r>
        <w:rPr>
          <w:lang w:eastAsia="ko-KR"/>
        </w:rPr>
        <w:tab/>
      </w:r>
      <w:r>
        <w:rPr>
          <w:lang w:eastAsia="ko-KR"/>
        </w:rPr>
        <w:tab/>
        <w:t>(2)</w:t>
      </w:r>
    </w:p>
    <w:p w14:paraId="3FFB994F" w14:textId="77777777" w:rsidR="00F02C10" w:rsidRPr="00B55E18" w:rsidRDefault="00F02C10" w:rsidP="00B55E18">
      <w:pPr>
        <w:pStyle w:val="Equation"/>
        <w:spacing w:before="0"/>
        <w:rPr>
          <w:lang w:eastAsia="ko-KR"/>
        </w:rPr>
      </w:pPr>
      <w:r>
        <w:rPr>
          <w:iCs/>
          <w:lang w:eastAsia="ko-KR"/>
        </w:rPr>
        <w:tab/>
      </w:r>
      <w:r>
        <w:rPr>
          <w:iCs/>
          <w:lang w:eastAsia="ko-KR"/>
        </w:rPr>
        <w:tab/>
      </w:r>
      <w:r>
        <w:rPr>
          <w:iCs/>
          <w:lang w:val="en-US" w:eastAsia="ko-KR"/>
        </w:rPr>
        <w:sym w:font="Symbol" w:char="F068"/>
      </w:r>
      <w:r>
        <w:rPr>
          <w:lang w:eastAsia="ko-KR"/>
        </w:rPr>
        <w:t>(</w:t>
      </w:r>
      <w:r>
        <w:rPr>
          <w:iCs/>
          <w:lang w:val="en-US" w:eastAsia="ko-KR"/>
        </w:rPr>
        <w:sym w:font="Symbol" w:char="F067"/>
      </w:r>
      <w:r>
        <w:rPr>
          <w:lang w:eastAsia="ko-KR"/>
        </w:rPr>
        <w:t>) = 0.7375 + 0.1433</w:t>
      </w:r>
      <w:r>
        <w:rPr>
          <w:iCs/>
          <w:lang w:val="en-US" w:eastAsia="ko-KR"/>
        </w:rPr>
        <w:sym w:font="Symbol" w:char="F067"/>
      </w:r>
      <w:r>
        <w:rPr>
          <w:iCs/>
          <w:lang w:eastAsia="ko-KR"/>
        </w:rPr>
        <w:t xml:space="preserve"> </w:t>
      </w:r>
      <w:r>
        <w:rPr>
          <w:lang w:eastAsia="ko-KR"/>
        </w:rPr>
        <w:t>+ 0.003</w:t>
      </w:r>
      <w:r>
        <w:rPr>
          <w:iCs/>
          <w:lang w:val="en-US" w:eastAsia="ko-KR"/>
        </w:rPr>
        <w:sym w:font="Symbol" w:char="F067"/>
      </w:r>
      <w:r>
        <w:rPr>
          <w:vertAlign w:val="superscript"/>
          <w:lang w:eastAsia="ko-KR"/>
        </w:rPr>
        <w:t>2</w:t>
      </w:r>
      <w:r>
        <w:rPr>
          <w:lang w:eastAsia="ko-KR"/>
        </w:rPr>
        <w:t xml:space="preserve"> </w:t>
      </w:r>
      <w:r w:rsidR="007E7F7E">
        <w:rPr>
          <w:rFonts w:hint="eastAsia"/>
          <w:lang w:eastAsia="zh-CN"/>
        </w:rPr>
        <w:t>，对于</w:t>
      </w:r>
      <w:r>
        <w:rPr>
          <w:lang w:val="en-US" w:eastAsia="ko-KR"/>
        </w:rPr>
        <w:sym w:font="Symbol" w:char="F067"/>
      </w:r>
      <w:r>
        <w:rPr>
          <w:lang w:eastAsia="ko-KR"/>
        </w:rPr>
        <w:t xml:space="preserve"> </w:t>
      </w:r>
      <w:r>
        <w:rPr>
          <w:rFonts w:hint="eastAsia"/>
          <w:lang w:eastAsia="ko-KR"/>
        </w:rPr>
        <w:t>≥</w:t>
      </w:r>
      <w:r>
        <w:rPr>
          <w:lang w:eastAsia="ko-KR"/>
        </w:rPr>
        <w:t xml:space="preserve"> 0</w:t>
      </w:r>
    </w:p>
    <w:p w14:paraId="3EEDA57F" w14:textId="77777777" w:rsidR="00F02C10" w:rsidRDefault="00F02C10" w:rsidP="00F8439D">
      <w:pPr>
        <w:pStyle w:val="Normalaftertitle"/>
        <w:spacing w:after="120"/>
        <w:ind w:firstLineChars="200" w:firstLine="480"/>
        <w:rPr>
          <w:b/>
          <w:lang w:val="en-US" w:eastAsia="zh-CN"/>
        </w:rPr>
      </w:pPr>
      <w:r>
        <w:rPr>
          <w:lang w:val="en-US" w:eastAsia="zh-CN"/>
        </w:rPr>
        <w:t>为了给曲线下部得到一个近似的曲线拟合</w:t>
      </w:r>
      <w:r>
        <w:rPr>
          <w:lang w:eastAsia="zh-CN"/>
        </w:rPr>
        <w:t>，</w:t>
      </w:r>
      <w:r>
        <w:rPr>
          <w:lang w:val="en-US" w:eastAsia="zh-CN"/>
        </w:rPr>
        <w:t>曲线</w:t>
      </w:r>
      <w:r>
        <w:rPr>
          <w:rFonts w:hint="eastAsia"/>
          <w:lang w:eastAsia="zh-CN"/>
        </w:rPr>
        <w:t>（</w:t>
      </w:r>
      <w:r>
        <w:rPr>
          <w:lang w:val="en-US" w:eastAsia="ko-KR"/>
        </w:rPr>
        <w:t xml:space="preserve">−5 </w:t>
      </w:r>
      <w:r>
        <w:rPr>
          <w:rFonts w:hint="eastAsia"/>
          <w:lang w:val="en-US" w:eastAsia="ko-KR"/>
        </w:rPr>
        <w:t>≤</w:t>
      </w:r>
      <w:r>
        <w:rPr>
          <w:lang w:val="en-US" w:eastAsia="ko-KR"/>
        </w:rPr>
        <w:t xml:space="preserve"> </w:t>
      </w:r>
      <w:r>
        <w:rPr>
          <w:lang w:val="en-US" w:eastAsia="ko-KR"/>
        </w:rPr>
        <w:sym w:font="Symbol" w:char="F067"/>
      </w:r>
      <w:r>
        <w:rPr>
          <w:lang w:val="en-US" w:eastAsia="ko-KR"/>
        </w:rPr>
        <w:t xml:space="preserve"> &lt; 0 dB</w:t>
      </w:r>
      <w:r>
        <w:rPr>
          <w:rFonts w:hint="eastAsia"/>
          <w:lang w:eastAsia="zh-CN"/>
        </w:rPr>
        <w:t>）</w:t>
      </w:r>
      <w:r>
        <w:rPr>
          <w:lang w:val="en-US" w:eastAsia="zh-CN"/>
        </w:rPr>
        <w:t>部分中的常数</w:t>
      </w:r>
      <w:r>
        <w:rPr>
          <w:lang w:eastAsia="ko-KR"/>
        </w:rPr>
        <w:t>0.8181</w:t>
      </w:r>
      <w:r>
        <w:rPr>
          <w:lang w:val="en-US" w:eastAsia="zh-CN"/>
        </w:rPr>
        <w:t>降低了大约</w:t>
      </w:r>
      <w:r>
        <w:rPr>
          <w:lang w:eastAsia="zh-CN"/>
        </w:rPr>
        <w:t>0.08</w:t>
      </w:r>
      <w:r>
        <w:rPr>
          <w:lang w:val="en-US" w:eastAsia="zh-CN"/>
        </w:rPr>
        <w:t>到</w:t>
      </w:r>
      <w:r>
        <w:rPr>
          <w:lang w:eastAsia="zh-CN"/>
        </w:rPr>
        <w:t>0.737</w:t>
      </w:r>
      <w:r w:rsidR="00F223F4">
        <w:rPr>
          <w:lang w:eastAsia="zh-CN"/>
        </w:rPr>
        <w:t xml:space="preserve"> </w:t>
      </w:r>
      <w:r>
        <w:rPr>
          <w:lang w:eastAsia="zh-CN"/>
        </w:rPr>
        <w:t>5</w:t>
      </w:r>
      <w:r>
        <w:rPr>
          <w:lang w:eastAsia="zh-CN"/>
        </w:rPr>
        <w:t>，</w:t>
      </w:r>
      <w:r>
        <w:rPr>
          <w:lang w:val="en-US" w:eastAsia="zh-CN"/>
        </w:rPr>
        <w:t>使曲线的上、下部分</w:t>
      </w:r>
      <w:r>
        <w:rPr>
          <w:rFonts w:hint="eastAsia"/>
          <w:lang w:val="en-US" w:eastAsia="zh-CN"/>
        </w:rPr>
        <w:t>在</w:t>
      </w:r>
      <w:r>
        <w:rPr>
          <w:i/>
          <w:iCs/>
          <w:lang w:eastAsia="ko-KR"/>
        </w:rPr>
        <w:t>E</w:t>
      </w:r>
      <w:r>
        <w:rPr>
          <w:i/>
          <w:iCs/>
          <w:vertAlign w:val="subscript"/>
          <w:lang w:eastAsia="ko-KR"/>
        </w:rPr>
        <w:t>S</w:t>
      </w:r>
      <w:r>
        <w:rPr>
          <w:iCs/>
          <w:lang w:eastAsia="ko-KR"/>
        </w:rPr>
        <w:t>/</w:t>
      </w:r>
      <w:r>
        <w:rPr>
          <w:i/>
          <w:iCs/>
          <w:lang w:eastAsia="ko-KR"/>
        </w:rPr>
        <w:t>N</w:t>
      </w:r>
      <w:r>
        <w:rPr>
          <w:iCs/>
          <w:vertAlign w:val="subscript"/>
          <w:lang w:eastAsia="ko-KR"/>
        </w:rPr>
        <w:t>0</w:t>
      </w:r>
      <w:r>
        <w:rPr>
          <w:lang w:eastAsia="ko-KR"/>
        </w:rPr>
        <w:t xml:space="preserve"> = 0</w:t>
      </w:r>
      <w:r>
        <w:rPr>
          <w:lang w:val="en-US" w:eastAsia="zh-CN"/>
        </w:rPr>
        <w:t>对齐到相同的</w:t>
      </w:r>
      <w:r>
        <w:rPr>
          <w:lang w:val="en-US" w:eastAsia="ko-KR"/>
        </w:rPr>
        <w:sym w:font="Symbol" w:char="F067"/>
      </w:r>
      <w:bookmarkStart w:id="113" w:name="lt_pId319"/>
      <w:bookmarkEnd w:id="112"/>
      <w:r>
        <w:rPr>
          <w:lang w:val="en-US" w:eastAsia="zh-CN"/>
        </w:rPr>
        <w:t>。图</w:t>
      </w:r>
      <w:r>
        <w:rPr>
          <w:lang w:val="en-US" w:eastAsia="zh-CN"/>
        </w:rPr>
        <w:t>2</w:t>
      </w:r>
      <w:r>
        <w:rPr>
          <w:lang w:val="en-US" w:eastAsia="zh-CN"/>
        </w:rPr>
        <w:t>中值得注意的是，</w:t>
      </w:r>
      <w:r>
        <w:rPr>
          <w:lang w:val="en-US" w:eastAsia="zh-CN"/>
        </w:rPr>
        <w:t>DVB-S2X</w:t>
      </w:r>
      <w:r>
        <w:rPr>
          <w:lang w:val="en-US" w:eastAsia="zh-CN"/>
        </w:rPr>
        <w:t>（</w:t>
      </w:r>
      <w:r>
        <w:rPr>
          <w:lang w:val="en-US" w:eastAsia="zh-CN"/>
        </w:rPr>
        <w:t>AWGN</w:t>
      </w:r>
      <w:r>
        <w:rPr>
          <w:lang w:val="en-US" w:eastAsia="zh-CN"/>
        </w:rPr>
        <w:t>信道）在图的左下部分指出，当</w:t>
      </w:r>
      <w:r>
        <w:rPr>
          <w:i/>
          <w:lang w:val="en-US" w:eastAsia="ko-KR"/>
        </w:rPr>
        <w:t>E</w:t>
      </w:r>
      <w:r>
        <w:rPr>
          <w:i/>
          <w:vertAlign w:val="subscript"/>
          <w:lang w:val="en-US" w:eastAsia="ko-KR"/>
        </w:rPr>
        <w:t>S</w:t>
      </w:r>
      <w:r>
        <w:rPr>
          <w:lang w:val="en-US" w:eastAsia="ko-KR"/>
        </w:rPr>
        <w:t>/</w:t>
      </w:r>
      <w:r>
        <w:rPr>
          <w:i/>
          <w:lang w:val="en-US" w:eastAsia="ko-KR"/>
        </w:rPr>
        <w:t>N</w:t>
      </w:r>
      <w:r>
        <w:rPr>
          <w:vertAlign w:val="subscript"/>
          <w:lang w:val="en-US" w:eastAsia="ko-KR"/>
        </w:rPr>
        <w:t>0</w:t>
      </w:r>
      <w:r>
        <w:rPr>
          <w:lang w:val="en-US" w:eastAsia="zh-CN"/>
        </w:rPr>
        <w:t>降至</w:t>
      </w:r>
      <w:r>
        <w:rPr>
          <w:lang w:val="en-US" w:eastAsia="zh-CN"/>
        </w:rPr>
        <w:t>0</w:t>
      </w:r>
      <w:r>
        <w:rPr>
          <w:lang w:val="en-US" w:eastAsia="zh-CN"/>
        </w:rPr>
        <w:t>以下时，</w:t>
      </w:r>
      <w:r>
        <w:rPr>
          <w:lang w:val="en-US" w:eastAsia="zh-CN"/>
        </w:rPr>
        <w:t>AWGN</w:t>
      </w:r>
      <w:r>
        <w:rPr>
          <w:lang w:val="en-US" w:eastAsia="zh-CN"/>
        </w:rPr>
        <w:t>信道与非线性信道的频谱效率之</w:t>
      </w:r>
      <w:proofErr w:type="gramStart"/>
      <w:r>
        <w:rPr>
          <w:lang w:val="en-US" w:eastAsia="zh-CN"/>
        </w:rPr>
        <w:t>差逐渐</w:t>
      </w:r>
      <w:proofErr w:type="gramEnd"/>
      <w:r>
        <w:rPr>
          <w:lang w:val="en-US" w:eastAsia="zh-CN"/>
        </w:rPr>
        <w:t>缩小。随着常数项在</w:t>
      </w:r>
      <w:r w:rsidR="00F223F4">
        <w:rPr>
          <w:rFonts w:hint="eastAsia"/>
          <w:lang w:val="en-GB" w:eastAsia="zh-CN"/>
        </w:rPr>
        <w:t>（</w:t>
      </w:r>
      <w:r w:rsidR="00F223F4" w:rsidRPr="00F223F4">
        <w:rPr>
          <w:lang w:val="en-GB" w:eastAsia="zh-CN"/>
        </w:rPr>
        <w:t xml:space="preserve">−2.5 </w:t>
      </w:r>
      <w:r w:rsidR="00F223F4" w:rsidRPr="00F223F4">
        <w:rPr>
          <w:rFonts w:hint="eastAsia"/>
          <w:lang w:val="en-GB" w:eastAsia="zh-CN"/>
        </w:rPr>
        <w:t>≤</w:t>
      </w:r>
      <w:r w:rsidR="00F223F4" w:rsidRPr="00F223F4">
        <w:rPr>
          <w:lang w:val="en-GB" w:eastAsia="zh-CN"/>
        </w:rPr>
        <w:t xml:space="preserve"> </w:t>
      </w:r>
      <w:r w:rsidR="00F223F4" w:rsidRPr="00F223F4">
        <w:rPr>
          <w:lang w:eastAsia="zh-CN"/>
        </w:rPr>
        <w:sym w:font="Symbol" w:char="F067"/>
      </w:r>
      <w:r w:rsidR="00F223F4" w:rsidRPr="00F223F4">
        <w:rPr>
          <w:lang w:val="en-GB" w:eastAsia="zh-CN"/>
        </w:rPr>
        <w:t xml:space="preserve"> &lt; 0 dB</w:t>
      </w:r>
      <w:r w:rsidR="00F223F4">
        <w:rPr>
          <w:rFonts w:hint="eastAsia"/>
          <w:lang w:val="en-GB" w:eastAsia="zh-CN"/>
        </w:rPr>
        <w:t>）</w:t>
      </w:r>
      <w:r>
        <w:rPr>
          <w:lang w:val="en-US" w:eastAsia="zh-CN"/>
        </w:rPr>
        <w:t>部</w:t>
      </w:r>
      <w:r w:rsidR="00F223F4">
        <w:rPr>
          <w:rFonts w:hint="eastAsia"/>
          <w:lang w:val="en-US" w:eastAsia="zh-CN"/>
        </w:rPr>
        <w:t>分</w:t>
      </w:r>
      <w:r>
        <w:rPr>
          <w:lang w:val="en-US" w:eastAsia="zh-CN"/>
        </w:rPr>
        <w:t>进行修改，方程（</w:t>
      </w:r>
      <w:r>
        <w:rPr>
          <w:lang w:val="en-US" w:eastAsia="zh-CN"/>
        </w:rPr>
        <w:t>2</w:t>
      </w:r>
      <w:r>
        <w:rPr>
          <w:lang w:val="en-US" w:eastAsia="zh-CN"/>
        </w:rPr>
        <w:t>）可进一步修改，以反映最小频谱效率数据序列</w:t>
      </w:r>
      <w:r w:rsidR="00F223F4">
        <w:rPr>
          <w:rFonts w:hint="eastAsia"/>
          <w:lang w:val="en-US" w:eastAsia="zh-CN"/>
        </w:rPr>
        <w:t>。</w:t>
      </w:r>
      <w:r w:rsidR="00F223F4" w:rsidRPr="00F223F4">
        <w:rPr>
          <w:rFonts w:hint="eastAsia"/>
          <w:lang w:val="en-US" w:eastAsia="zh-CN"/>
        </w:rPr>
        <w:t>对于曲线的最低部分</w:t>
      </w:r>
      <w:r w:rsidR="00F223F4">
        <w:rPr>
          <w:rFonts w:hint="eastAsia"/>
          <w:lang w:val="en-US" w:eastAsia="zh-CN"/>
        </w:rPr>
        <w:t>（</w:t>
      </w:r>
      <w:r w:rsidR="00F223F4" w:rsidRPr="00F223F4">
        <w:rPr>
          <w:lang w:val="en-GB" w:eastAsia="zh-CN"/>
        </w:rPr>
        <w:t xml:space="preserve">−8.9 </w:t>
      </w:r>
      <w:r w:rsidR="00F223F4" w:rsidRPr="00F223F4">
        <w:rPr>
          <w:rFonts w:hint="eastAsia"/>
          <w:lang w:val="en-GB" w:eastAsia="zh-CN"/>
        </w:rPr>
        <w:t>≤</w:t>
      </w:r>
      <w:r w:rsidR="00F223F4" w:rsidRPr="00F223F4">
        <w:rPr>
          <w:lang w:val="en-GB" w:eastAsia="zh-CN"/>
        </w:rPr>
        <w:t xml:space="preserve"> </w:t>
      </w:r>
      <w:r w:rsidR="00F223F4" w:rsidRPr="00F223F4">
        <w:rPr>
          <w:lang w:eastAsia="zh-CN"/>
        </w:rPr>
        <w:sym w:font="Symbol" w:char="F067"/>
      </w:r>
      <w:r w:rsidR="00F223F4" w:rsidRPr="00F223F4">
        <w:rPr>
          <w:lang w:val="en-GB" w:eastAsia="zh-CN"/>
        </w:rPr>
        <w:t xml:space="preserve"> &lt; −2.5 dB</w:t>
      </w:r>
      <w:r w:rsidR="00F223F4">
        <w:rPr>
          <w:rFonts w:hint="eastAsia"/>
          <w:lang w:val="en-US" w:eastAsia="zh-CN"/>
        </w:rPr>
        <w:t>）</w:t>
      </w:r>
      <w:r w:rsidR="00F223F4" w:rsidRPr="00F223F4">
        <w:rPr>
          <w:rFonts w:hint="eastAsia"/>
          <w:lang w:val="en-US" w:eastAsia="zh-CN"/>
        </w:rPr>
        <w:t>，可以使用一个线性函数来模拟性能。将曲线的上半部分和曲线在</w:t>
      </w:r>
      <w:r w:rsidR="00F223F4" w:rsidRPr="00F223F4">
        <w:rPr>
          <w:lang w:eastAsia="zh-CN"/>
        </w:rPr>
        <w:sym w:font="Symbol" w:char="F067"/>
      </w:r>
      <w:r w:rsidR="00F223F4" w:rsidRPr="00F223F4">
        <w:rPr>
          <w:lang w:val="en-GB" w:eastAsia="zh-CN"/>
        </w:rPr>
        <w:t xml:space="preserve"> = 0</w:t>
      </w:r>
      <w:r w:rsidR="00F223F4" w:rsidRPr="00F223F4">
        <w:rPr>
          <w:rFonts w:hint="eastAsia"/>
          <w:lang w:val="en-US" w:eastAsia="zh-CN"/>
        </w:rPr>
        <w:t>的任一侧的下半部分相结合，并加上使用线性函数描述的曲线的最低部分，可以用一系列函数来描述</w:t>
      </w:r>
      <w:r w:rsidR="00F223F4" w:rsidRPr="00F223F4">
        <w:rPr>
          <w:lang w:val="en-US" w:eastAsia="zh-CN"/>
        </w:rPr>
        <w:t>DVB-S2X</w:t>
      </w:r>
      <w:r w:rsidR="00F223F4">
        <w:rPr>
          <w:rFonts w:hint="eastAsia"/>
          <w:lang w:val="en-US" w:eastAsia="zh-CN"/>
        </w:rPr>
        <w:t>（</w:t>
      </w:r>
      <w:r w:rsidR="00F223F4" w:rsidRPr="00F223F4">
        <w:rPr>
          <w:rFonts w:hint="eastAsia"/>
          <w:lang w:val="en-US" w:eastAsia="zh-CN"/>
        </w:rPr>
        <w:t>非线性卫星信道</w:t>
      </w:r>
      <w:r w:rsidR="00F223F4">
        <w:rPr>
          <w:rFonts w:hint="eastAsia"/>
          <w:lang w:val="en-US" w:eastAsia="zh-CN"/>
        </w:rPr>
        <w:t>）</w:t>
      </w:r>
      <w:r w:rsidR="00F223F4" w:rsidRPr="00F223F4">
        <w:rPr>
          <w:rFonts w:hint="eastAsia"/>
          <w:lang w:val="en-US" w:eastAsia="zh-CN"/>
        </w:rPr>
        <w:t>的最小频谱效率</w:t>
      </w:r>
      <w:r w:rsidR="00F223F4">
        <w:rPr>
          <w:rFonts w:hint="eastAsia"/>
          <w:lang w:val="en-US" w:eastAsia="zh-CN"/>
        </w:rPr>
        <w:t>，</w:t>
      </w:r>
      <w:r>
        <w:rPr>
          <w:lang w:val="en-US" w:eastAsia="zh-CN"/>
        </w:rPr>
        <w:t>如下所示：</w:t>
      </w:r>
      <w:bookmarkEnd w:id="113"/>
    </w:p>
    <w:p w14:paraId="4181EC27" w14:textId="77777777" w:rsidR="0092715B" w:rsidRPr="0092715B" w:rsidRDefault="0092715B" w:rsidP="0092715B">
      <w:pPr>
        <w:tabs>
          <w:tab w:val="clear" w:pos="1191"/>
          <w:tab w:val="clear" w:pos="1588"/>
          <w:tab w:val="clear" w:pos="1985"/>
          <w:tab w:val="center" w:pos="4820"/>
          <w:tab w:val="right" w:pos="9639"/>
        </w:tabs>
        <w:rPr>
          <w:rFonts w:eastAsia="Times New Roman"/>
          <w:lang w:val="en-GB" w:eastAsia="ko-KR"/>
        </w:rPr>
      </w:pPr>
      <w:r w:rsidRPr="0092715B">
        <w:rPr>
          <w:rFonts w:eastAsia="Times New Roman"/>
          <w:iCs/>
          <w:lang w:val="en-GB" w:eastAsia="ko-KR"/>
        </w:rPr>
        <w:tab/>
      </w:r>
      <w:r w:rsidRPr="0092715B">
        <w:rPr>
          <w:rFonts w:eastAsia="Times New Roman"/>
          <w:iCs/>
          <w:lang w:val="en-GB" w:eastAsia="ko-KR"/>
        </w:rPr>
        <w:tab/>
      </w:r>
      <w:r w:rsidRPr="0092715B">
        <w:rPr>
          <w:rFonts w:eastAsia="Times New Roman"/>
          <w:iCs/>
          <w:lang w:eastAsia="ko-KR"/>
        </w:rPr>
        <w:sym w:font="Symbol" w:char="F068"/>
      </w:r>
      <w:r w:rsidRPr="0092715B">
        <w:rPr>
          <w:rFonts w:eastAsia="Times New Roman"/>
          <w:lang w:val="en-GB" w:eastAsia="ko-KR"/>
        </w:rPr>
        <w:t>(</w:t>
      </w:r>
      <w:r w:rsidRPr="0092715B">
        <w:rPr>
          <w:rFonts w:eastAsia="Times New Roman"/>
          <w:iCs/>
          <w:lang w:eastAsia="ko-KR"/>
        </w:rPr>
        <w:sym w:font="Symbol" w:char="F067"/>
      </w:r>
      <w:r w:rsidRPr="0092715B">
        <w:rPr>
          <w:rFonts w:eastAsia="Times New Roman"/>
          <w:lang w:val="en-GB" w:eastAsia="ko-KR"/>
        </w:rPr>
        <w:t xml:space="preserve">) = 0, for </w:t>
      </w:r>
      <w:r w:rsidRPr="0092715B">
        <w:rPr>
          <w:rFonts w:eastAsia="Times New Roman"/>
          <w:lang w:eastAsia="ko-KR"/>
        </w:rPr>
        <w:sym w:font="Symbol" w:char="F067"/>
      </w:r>
      <w:r w:rsidRPr="0092715B">
        <w:rPr>
          <w:rFonts w:eastAsia="Times New Roman"/>
          <w:lang w:val="en-GB" w:eastAsia="ko-KR"/>
        </w:rPr>
        <w:t xml:space="preserve"> &lt; −8.9,</w:t>
      </w:r>
    </w:p>
    <w:p w14:paraId="304D605F" w14:textId="77777777" w:rsidR="0092715B" w:rsidRPr="0092715B" w:rsidRDefault="0092715B" w:rsidP="0092715B">
      <w:pPr>
        <w:tabs>
          <w:tab w:val="clear" w:pos="1191"/>
          <w:tab w:val="clear" w:pos="1588"/>
          <w:tab w:val="clear" w:pos="1985"/>
          <w:tab w:val="center" w:pos="4820"/>
          <w:tab w:val="right" w:pos="9639"/>
        </w:tabs>
        <w:rPr>
          <w:rFonts w:eastAsia="Times New Roman"/>
          <w:lang w:val="en-GB" w:eastAsia="ko-KR"/>
        </w:rPr>
      </w:pPr>
      <w:r w:rsidRPr="0092715B">
        <w:rPr>
          <w:rFonts w:eastAsia="Times New Roman"/>
          <w:iCs/>
          <w:lang w:val="en-GB" w:eastAsia="ko-KR"/>
        </w:rPr>
        <w:tab/>
      </w:r>
      <w:r w:rsidRPr="0092715B">
        <w:rPr>
          <w:rFonts w:eastAsia="Times New Roman"/>
          <w:iCs/>
          <w:lang w:val="en-GB" w:eastAsia="ko-KR"/>
        </w:rPr>
        <w:tab/>
      </w:r>
      <w:r w:rsidRPr="0092715B">
        <w:rPr>
          <w:rFonts w:eastAsia="Times New Roman"/>
          <w:iCs/>
          <w:lang w:eastAsia="ko-KR"/>
        </w:rPr>
        <w:sym w:font="Symbol" w:char="F068"/>
      </w:r>
      <w:r w:rsidRPr="0092715B">
        <w:rPr>
          <w:rFonts w:eastAsia="Times New Roman"/>
          <w:lang w:val="en-GB" w:eastAsia="ko-KR"/>
        </w:rPr>
        <w:t>(</w:t>
      </w:r>
      <w:r w:rsidRPr="0092715B">
        <w:rPr>
          <w:rFonts w:eastAsia="Times New Roman"/>
          <w:iCs/>
          <w:lang w:eastAsia="ko-KR"/>
        </w:rPr>
        <w:sym w:font="Symbol" w:char="F067"/>
      </w:r>
      <w:r w:rsidRPr="0092715B">
        <w:rPr>
          <w:rFonts w:eastAsia="Times New Roman"/>
          <w:lang w:val="en-GB" w:eastAsia="ko-KR"/>
        </w:rPr>
        <w:t>) = 0.030337</w:t>
      </w:r>
      <w:r w:rsidRPr="0092715B">
        <w:rPr>
          <w:rFonts w:eastAsia="Times New Roman"/>
          <w:iCs/>
          <w:lang w:eastAsia="ko-KR"/>
        </w:rPr>
        <w:sym w:font="Symbol" w:char="F067"/>
      </w:r>
      <w:r w:rsidRPr="0092715B">
        <w:rPr>
          <w:rFonts w:eastAsia="Times New Roman"/>
          <w:lang w:val="en-GB" w:eastAsia="ko-KR"/>
        </w:rPr>
        <w:t xml:space="preserve"> + 0.376643, for −8.9 </w:t>
      </w:r>
      <w:r w:rsidRPr="0092715B">
        <w:rPr>
          <w:rFonts w:eastAsia="Times New Roman" w:hint="eastAsia"/>
          <w:lang w:val="en-GB" w:eastAsia="ko-KR"/>
        </w:rPr>
        <w:t>≤</w:t>
      </w:r>
      <w:r w:rsidRPr="0092715B">
        <w:rPr>
          <w:rFonts w:eastAsia="Times New Roman"/>
          <w:lang w:val="en-GB" w:eastAsia="ko-KR"/>
        </w:rPr>
        <w:t xml:space="preserve"> </w:t>
      </w:r>
      <w:r w:rsidRPr="0092715B">
        <w:rPr>
          <w:rFonts w:eastAsia="Times New Roman"/>
          <w:lang w:eastAsia="ko-KR"/>
        </w:rPr>
        <w:sym w:font="Symbol" w:char="F067"/>
      </w:r>
      <w:r w:rsidRPr="0092715B">
        <w:rPr>
          <w:rFonts w:eastAsia="Times New Roman"/>
          <w:lang w:val="en-GB" w:eastAsia="ko-KR"/>
        </w:rPr>
        <w:t xml:space="preserve"> &lt; −2.5,</w:t>
      </w:r>
    </w:p>
    <w:p w14:paraId="2376EBF0" w14:textId="77777777" w:rsidR="0092715B" w:rsidRPr="0092715B" w:rsidRDefault="0092715B" w:rsidP="0092715B">
      <w:pPr>
        <w:tabs>
          <w:tab w:val="clear" w:pos="1191"/>
          <w:tab w:val="clear" w:pos="1588"/>
          <w:tab w:val="clear" w:pos="1985"/>
          <w:tab w:val="center" w:pos="4820"/>
          <w:tab w:val="right" w:pos="9639"/>
        </w:tabs>
        <w:rPr>
          <w:rFonts w:eastAsia="Times New Roman"/>
          <w:lang w:val="en-GB" w:eastAsia="ko-KR"/>
        </w:rPr>
      </w:pPr>
      <w:r w:rsidRPr="0092715B">
        <w:rPr>
          <w:rFonts w:eastAsia="Times New Roman"/>
          <w:iCs/>
          <w:lang w:val="en-GB" w:eastAsia="ko-KR"/>
        </w:rPr>
        <w:tab/>
      </w:r>
      <w:r w:rsidRPr="0092715B">
        <w:rPr>
          <w:rFonts w:eastAsia="Times New Roman"/>
          <w:iCs/>
          <w:lang w:val="en-GB" w:eastAsia="ko-KR"/>
        </w:rPr>
        <w:tab/>
      </w:r>
      <w:r w:rsidRPr="0092715B">
        <w:rPr>
          <w:rFonts w:eastAsia="Times New Roman"/>
          <w:iCs/>
          <w:lang w:eastAsia="ko-KR"/>
        </w:rPr>
        <w:sym w:font="Symbol" w:char="F068"/>
      </w:r>
      <w:r w:rsidRPr="0092715B">
        <w:rPr>
          <w:rFonts w:eastAsia="Times New Roman"/>
          <w:lang w:val="en-GB" w:eastAsia="ko-KR"/>
        </w:rPr>
        <w:t>(</w:t>
      </w:r>
      <w:r w:rsidRPr="0092715B">
        <w:rPr>
          <w:rFonts w:eastAsia="Times New Roman"/>
          <w:iCs/>
          <w:lang w:eastAsia="ko-KR"/>
        </w:rPr>
        <w:sym w:font="Symbol" w:char="F067"/>
      </w:r>
      <w:r w:rsidRPr="0092715B">
        <w:rPr>
          <w:rFonts w:eastAsia="Times New Roman"/>
          <w:lang w:val="en-GB" w:eastAsia="ko-KR"/>
        </w:rPr>
        <w:t>) = 0.5933 + 0.1415</w:t>
      </w:r>
      <w:bookmarkStart w:id="114" w:name="_Hlk84198071"/>
      <w:r w:rsidRPr="0092715B">
        <w:rPr>
          <w:rFonts w:eastAsia="Times New Roman"/>
          <w:iCs/>
          <w:lang w:eastAsia="ko-KR"/>
        </w:rPr>
        <w:sym w:font="Symbol" w:char="F067"/>
      </w:r>
      <w:bookmarkEnd w:id="114"/>
      <w:r w:rsidRPr="0092715B">
        <w:rPr>
          <w:rFonts w:eastAsia="Times New Roman"/>
          <w:lang w:val="en-GB" w:eastAsia="ko-KR"/>
        </w:rPr>
        <w:t xml:space="preserve"> + 0.0096</w:t>
      </w:r>
      <w:r w:rsidRPr="0092715B">
        <w:rPr>
          <w:rFonts w:eastAsia="Times New Roman"/>
          <w:iCs/>
          <w:lang w:eastAsia="ko-KR"/>
        </w:rPr>
        <w:sym w:font="Symbol" w:char="F067"/>
      </w:r>
      <w:r w:rsidRPr="0092715B">
        <w:rPr>
          <w:rFonts w:eastAsia="Times New Roman"/>
          <w:vertAlign w:val="superscript"/>
          <w:lang w:val="en-GB" w:eastAsia="ko-KR"/>
        </w:rPr>
        <w:t>2</w:t>
      </w:r>
      <w:r w:rsidRPr="0092715B">
        <w:rPr>
          <w:rFonts w:eastAsia="Times New Roman"/>
          <w:lang w:val="en-GB" w:eastAsia="ko-KR"/>
        </w:rPr>
        <w:t xml:space="preserve">, for −2.5 </w:t>
      </w:r>
      <w:r w:rsidRPr="0092715B">
        <w:rPr>
          <w:rFonts w:eastAsia="Times New Roman" w:hint="eastAsia"/>
          <w:lang w:val="en-GB" w:eastAsia="ko-KR"/>
        </w:rPr>
        <w:t>≤</w:t>
      </w:r>
      <w:r w:rsidRPr="0092715B">
        <w:rPr>
          <w:rFonts w:eastAsia="Times New Roman"/>
          <w:lang w:val="en-GB" w:eastAsia="ko-KR"/>
        </w:rPr>
        <w:t xml:space="preserve"> </w:t>
      </w:r>
      <w:r w:rsidRPr="0092715B">
        <w:rPr>
          <w:rFonts w:eastAsia="Times New Roman"/>
          <w:lang w:eastAsia="ko-KR"/>
        </w:rPr>
        <w:sym w:font="Symbol" w:char="F067"/>
      </w:r>
      <w:r w:rsidRPr="0092715B">
        <w:rPr>
          <w:rFonts w:eastAsia="Times New Roman"/>
          <w:lang w:val="en-GB" w:eastAsia="ko-KR"/>
        </w:rPr>
        <w:t xml:space="preserve"> &lt; 0,</w:t>
      </w:r>
    </w:p>
    <w:p w14:paraId="24461E58" w14:textId="77777777" w:rsidR="0092715B" w:rsidRPr="0092715B" w:rsidRDefault="0092715B" w:rsidP="0092715B">
      <w:pPr>
        <w:tabs>
          <w:tab w:val="clear" w:pos="1191"/>
          <w:tab w:val="clear" w:pos="1588"/>
          <w:tab w:val="clear" w:pos="1985"/>
          <w:tab w:val="center" w:pos="4820"/>
          <w:tab w:val="right" w:pos="9639"/>
        </w:tabs>
        <w:spacing w:before="0"/>
        <w:rPr>
          <w:rFonts w:eastAsia="Times New Roman"/>
          <w:lang w:val="en-GB" w:eastAsia="ko-KR"/>
        </w:rPr>
      </w:pPr>
      <w:r w:rsidRPr="0092715B">
        <w:rPr>
          <w:rFonts w:eastAsia="Times New Roman"/>
          <w:lang w:val="en-GB" w:eastAsia="ko-KR"/>
        </w:rPr>
        <w:tab/>
      </w:r>
      <w:r w:rsidRPr="0092715B">
        <w:rPr>
          <w:rFonts w:eastAsia="Times New Roman"/>
          <w:lang w:val="en-GB" w:eastAsia="ko-KR"/>
        </w:rPr>
        <w:tab/>
      </w:r>
      <w:r w:rsidRPr="0092715B">
        <w:rPr>
          <w:rFonts w:eastAsia="Times New Roman"/>
          <w:lang w:val="en-GB" w:eastAsia="ko-KR"/>
        </w:rPr>
        <w:tab/>
        <w:t>(3)</w:t>
      </w:r>
    </w:p>
    <w:p w14:paraId="3106ECBD" w14:textId="77777777" w:rsidR="0092715B" w:rsidRPr="0092715B" w:rsidRDefault="0092715B" w:rsidP="0092715B">
      <w:pPr>
        <w:tabs>
          <w:tab w:val="clear" w:pos="1191"/>
          <w:tab w:val="clear" w:pos="1588"/>
          <w:tab w:val="clear" w:pos="1985"/>
          <w:tab w:val="center" w:pos="4820"/>
          <w:tab w:val="right" w:pos="9639"/>
        </w:tabs>
        <w:spacing w:before="0"/>
        <w:rPr>
          <w:rFonts w:eastAsia="Times New Roman"/>
          <w:lang w:val="en-GB" w:eastAsia="ko-KR"/>
        </w:rPr>
      </w:pPr>
      <w:r w:rsidRPr="0092715B">
        <w:rPr>
          <w:rFonts w:eastAsia="Times New Roman"/>
          <w:iCs/>
          <w:lang w:val="en-GB" w:eastAsia="ko-KR"/>
        </w:rPr>
        <w:tab/>
      </w:r>
      <w:r w:rsidRPr="0092715B">
        <w:rPr>
          <w:rFonts w:eastAsia="Times New Roman"/>
          <w:iCs/>
          <w:lang w:val="en-GB" w:eastAsia="ko-KR"/>
        </w:rPr>
        <w:tab/>
      </w:r>
      <w:r w:rsidRPr="0092715B">
        <w:rPr>
          <w:rFonts w:eastAsia="Times New Roman"/>
          <w:iCs/>
          <w:lang w:eastAsia="ko-KR"/>
        </w:rPr>
        <w:sym w:font="Symbol" w:char="F068"/>
      </w:r>
      <w:r w:rsidRPr="0092715B">
        <w:rPr>
          <w:rFonts w:eastAsia="Times New Roman"/>
          <w:lang w:val="en-GB" w:eastAsia="ko-KR"/>
        </w:rPr>
        <w:t>(</w:t>
      </w:r>
      <w:r w:rsidRPr="0092715B">
        <w:rPr>
          <w:rFonts w:eastAsia="Times New Roman"/>
          <w:iCs/>
          <w:lang w:eastAsia="ko-KR"/>
        </w:rPr>
        <w:sym w:font="Symbol" w:char="F067"/>
      </w:r>
      <w:r w:rsidRPr="0092715B">
        <w:rPr>
          <w:rFonts w:eastAsia="Times New Roman"/>
          <w:lang w:val="en-GB" w:eastAsia="ko-KR"/>
        </w:rPr>
        <w:t>) = 0.5933 + 0.1388</w:t>
      </w:r>
      <w:r w:rsidRPr="0092715B">
        <w:rPr>
          <w:rFonts w:eastAsia="Times New Roman"/>
          <w:iCs/>
          <w:lang w:eastAsia="ko-KR"/>
        </w:rPr>
        <w:sym w:font="Symbol" w:char="F067"/>
      </w:r>
      <w:r w:rsidRPr="0092715B">
        <w:rPr>
          <w:rFonts w:eastAsia="Times New Roman"/>
          <w:lang w:val="en-GB" w:eastAsia="ko-KR"/>
        </w:rPr>
        <w:t xml:space="preserve"> + 0.003</w:t>
      </w:r>
      <w:r w:rsidRPr="0092715B">
        <w:rPr>
          <w:rFonts w:eastAsia="Times New Roman"/>
          <w:iCs/>
          <w:lang w:eastAsia="ko-KR"/>
        </w:rPr>
        <w:sym w:font="Symbol" w:char="F067"/>
      </w:r>
      <w:r w:rsidRPr="0092715B">
        <w:rPr>
          <w:rFonts w:eastAsia="Times New Roman"/>
          <w:vertAlign w:val="superscript"/>
          <w:lang w:val="en-GB" w:eastAsia="ko-KR"/>
        </w:rPr>
        <w:t>2</w:t>
      </w:r>
      <w:r w:rsidRPr="0092715B">
        <w:rPr>
          <w:rFonts w:eastAsia="Times New Roman"/>
          <w:lang w:val="en-GB" w:eastAsia="ko-KR"/>
        </w:rPr>
        <w:t xml:space="preserve">, for 0 </w:t>
      </w:r>
      <w:r w:rsidRPr="0092715B">
        <w:rPr>
          <w:rFonts w:eastAsia="Times New Roman" w:hint="eastAsia"/>
          <w:lang w:val="en-GB" w:eastAsia="ko-KR"/>
        </w:rPr>
        <w:t>≤</w:t>
      </w:r>
      <w:r w:rsidRPr="0092715B">
        <w:rPr>
          <w:rFonts w:eastAsia="Times New Roman"/>
          <w:lang w:eastAsia="ko-KR"/>
        </w:rPr>
        <w:sym w:font="Symbol" w:char="F067"/>
      </w:r>
      <w:r w:rsidRPr="0092715B">
        <w:rPr>
          <w:rFonts w:eastAsia="Times New Roman"/>
          <w:lang w:val="en-GB" w:eastAsia="ko-KR"/>
        </w:rPr>
        <w:t xml:space="preserve"> &lt; 25.02,</w:t>
      </w:r>
    </w:p>
    <w:p w14:paraId="71B4CF2C" w14:textId="77777777" w:rsidR="0092715B" w:rsidRPr="0092715B" w:rsidRDefault="0092715B" w:rsidP="0092715B">
      <w:pPr>
        <w:tabs>
          <w:tab w:val="clear" w:pos="1191"/>
          <w:tab w:val="clear" w:pos="1588"/>
          <w:tab w:val="clear" w:pos="1985"/>
          <w:tab w:val="center" w:pos="4820"/>
          <w:tab w:val="right" w:pos="9639"/>
        </w:tabs>
        <w:rPr>
          <w:rFonts w:eastAsia="Times New Roman"/>
          <w:lang w:val="en-GB" w:eastAsia="ko-KR"/>
        </w:rPr>
      </w:pPr>
      <w:r w:rsidRPr="0092715B">
        <w:rPr>
          <w:rFonts w:eastAsia="Times New Roman"/>
          <w:iCs/>
          <w:lang w:val="en-GB" w:eastAsia="ko-KR"/>
        </w:rPr>
        <w:tab/>
      </w:r>
      <w:r w:rsidRPr="0092715B">
        <w:rPr>
          <w:rFonts w:eastAsia="Times New Roman"/>
          <w:iCs/>
          <w:lang w:val="en-GB" w:eastAsia="ko-KR"/>
        </w:rPr>
        <w:tab/>
      </w:r>
      <w:r w:rsidRPr="0092715B">
        <w:rPr>
          <w:rFonts w:eastAsia="Times New Roman"/>
          <w:iCs/>
          <w:lang w:eastAsia="ko-KR"/>
        </w:rPr>
        <w:sym w:font="Symbol" w:char="F068"/>
      </w:r>
      <w:r w:rsidRPr="0092715B">
        <w:rPr>
          <w:rFonts w:eastAsia="Times New Roman"/>
          <w:lang w:val="en-GB" w:eastAsia="ko-KR"/>
        </w:rPr>
        <w:t>(</w:t>
      </w:r>
      <w:r w:rsidRPr="0092715B">
        <w:rPr>
          <w:rFonts w:eastAsia="Times New Roman"/>
          <w:iCs/>
          <w:lang w:eastAsia="ko-KR"/>
        </w:rPr>
        <w:sym w:font="Symbol" w:char="F067"/>
      </w:r>
      <w:r w:rsidRPr="0092715B">
        <w:rPr>
          <w:rFonts w:eastAsia="Times New Roman"/>
          <w:lang w:val="en-GB" w:eastAsia="ko-KR"/>
        </w:rPr>
        <w:t xml:space="preserve">) = 5.944, for </w:t>
      </w:r>
      <w:r w:rsidRPr="0092715B">
        <w:rPr>
          <w:rFonts w:eastAsia="Times New Roman"/>
          <w:lang w:eastAsia="ko-KR"/>
        </w:rPr>
        <w:sym w:font="Symbol" w:char="F067"/>
      </w:r>
      <w:r w:rsidRPr="0092715B">
        <w:rPr>
          <w:rFonts w:eastAsia="Times New Roman"/>
          <w:lang w:val="en-GB" w:eastAsia="ko-KR"/>
        </w:rPr>
        <w:t xml:space="preserve"> </w:t>
      </w:r>
      <w:r w:rsidRPr="0092715B">
        <w:rPr>
          <w:rFonts w:eastAsia="Times New Roman"/>
          <w:lang w:eastAsia="ko-KR"/>
        </w:rPr>
        <w:sym w:font="Symbol" w:char="F0B3"/>
      </w:r>
      <w:r w:rsidRPr="0092715B">
        <w:rPr>
          <w:rFonts w:eastAsia="Times New Roman"/>
          <w:lang w:val="en-GB" w:eastAsia="ko-KR"/>
        </w:rPr>
        <w:t xml:space="preserve"> 25.02</w:t>
      </w:r>
    </w:p>
    <w:p w14:paraId="2C77AB89" w14:textId="77777777" w:rsidR="007E7F7E" w:rsidRDefault="00381BB1" w:rsidP="00381BB1">
      <w:pPr>
        <w:spacing w:before="360"/>
        <w:ind w:firstLineChars="200" w:firstLine="476"/>
        <w:rPr>
          <w:spacing w:val="-2"/>
          <w:lang w:val="en-US" w:eastAsia="zh-CN"/>
        </w:rPr>
      </w:pPr>
      <w:r w:rsidRPr="00381BB1">
        <w:rPr>
          <w:rFonts w:hint="eastAsia"/>
          <w:spacing w:val="-2"/>
          <w:lang w:val="en-US" w:eastAsia="zh-CN"/>
        </w:rPr>
        <w:t>对于采用针对极低</w:t>
      </w:r>
      <w:r w:rsidRPr="00381BB1">
        <w:rPr>
          <w:spacing w:val="-2"/>
          <w:lang w:val="en-US" w:eastAsia="zh-CN"/>
        </w:rPr>
        <w:t>C/N</w:t>
      </w:r>
      <w:r w:rsidRPr="00921F86">
        <w:rPr>
          <w:rStyle w:val="FootnoteReference"/>
        </w:rPr>
        <w:footnoteReference w:id="10"/>
      </w:r>
      <w:r w:rsidRPr="00381BB1">
        <w:rPr>
          <w:rFonts w:hint="eastAsia"/>
          <w:spacing w:val="-2"/>
          <w:lang w:val="en-US" w:eastAsia="zh-CN"/>
        </w:rPr>
        <w:t>优化的</w:t>
      </w:r>
      <w:r w:rsidRPr="00381BB1">
        <w:rPr>
          <w:spacing w:val="-2"/>
          <w:lang w:val="en-US" w:eastAsia="zh-CN"/>
        </w:rPr>
        <w:t>DVB-S2X</w:t>
      </w:r>
      <w:r w:rsidRPr="00381BB1">
        <w:rPr>
          <w:rFonts w:hint="eastAsia"/>
          <w:spacing w:val="-2"/>
          <w:lang w:val="en-US" w:eastAsia="zh-CN"/>
        </w:rPr>
        <w:t>帧格式的系统，</w:t>
      </w:r>
      <w:r>
        <w:rPr>
          <w:rFonts w:hint="eastAsia"/>
          <w:spacing w:val="-2"/>
          <w:lang w:val="en-US" w:eastAsia="zh-CN"/>
        </w:rPr>
        <w:t>公式</w:t>
      </w:r>
      <w:r w:rsidRPr="00381BB1">
        <w:rPr>
          <w:spacing w:val="-2"/>
          <w:lang w:val="en-US" w:eastAsia="zh-CN"/>
        </w:rPr>
        <w:t>(3)</w:t>
      </w:r>
      <w:r w:rsidRPr="00381BB1">
        <w:rPr>
          <w:rFonts w:hint="eastAsia"/>
          <w:spacing w:val="-2"/>
          <w:lang w:val="en-US" w:eastAsia="zh-CN"/>
        </w:rPr>
        <w:t>适用于整个范围。对于不采用针对极低</w:t>
      </w:r>
      <w:r w:rsidRPr="00381BB1">
        <w:rPr>
          <w:spacing w:val="-2"/>
          <w:lang w:val="en-US" w:eastAsia="zh-CN"/>
        </w:rPr>
        <w:t>C/N</w:t>
      </w:r>
      <w:r w:rsidRPr="00381BB1">
        <w:rPr>
          <w:rFonts w:hint="eastAsia"/>
          <w:spacing w:val="-2"/>
          <w:lang w:val="en-US" w:eastAsia="zh-CN"/>
        </w:rPr>
        <w:t>优化的</w:t>
      </w:r>
      <w:r w:rsidRPr="00381BB1">
        <w:rPr>
          <w:spacing w:val="-2"/>
          <w:lang w:val="en-US" w:eastAsia="zh-CN"/>
        </w:rPr>
        <w:t>DVB-S2X</w:t>
      </w:r>
      <w:r w:rsidRPr="00381BB1">
        <w:rPr>
          <w:rFonts w:hint="eastAsia"/>
          <w:spacing w:val="-2"/>
          <w:lang w:val="en-US" w:eastAsia="zh-CN"/>
        </w:rPr>
        <w:t>帧格式系统，</w:t>
      </w:r>
      <w:r>
        <w:rPr>
          <w:rFonts w:hint="eastAsia"/>
          <w:spacing w:val="-2"/>
          <w:lang w:val="en-US" w:eastAsia="zh-CN"/>
        </w:rPr>
        <w:t>公式</w:t>
      </w:r>
      <w:r w:rsidRPr="00381BB1">
        <w:rPr>
          <w:spacing w:val="-2"/>
          <w:lang w:val="en-US" w:eastAsia="zh-CN"/>
        </w:rPr>
        <w:t>(3)</w:t>
      </w:r>
      <w:r w:rsidRPr="00381BB1">
        <w:rPr>
          <w:rFonts w:hint="eastAsia"/>
          <w:spacing w:val="-2"/>
          <w:lang w:val="en-US" w:eastAsia="zh-CN"/>
        </w:rPr>
        <w:t>适用于</w:t>
      </w:r>
      <w:r w:rsidRPr="00381BB1">
        <w:rPr>
          <w:spacing w:val="-2"/>
          <w:lang w:val="en-US" w:eastAsia="zh-CN"/>
        </w:rPr>
        <w:t>3 dB</w:t>
      </w:r>
      <w:r w:rsidRPr="00381BB1">
        <w:rPr>
          <w:rFonts w:hint="eastAsia"/>
          <w:spacing w:val="-2"/>
          <w:lang w:val="en-US" w:eastAsia="zh-CN"/>
        </w:rPr>
        <w:t>的最小</w:t>
      </w:r>
      <w:r w:rsidRPr="00381BB1">
        <w:rPr>
          <w:spacing w:val="-2"/>
          <w:lang w:eastAsia="zh-CN"/>
        </w:rPr>
        <w:sym w:font="Symbol" w:char="F067"/>
      </w:r>
      <w:r w:rsidRPr="00381BB1">
        <w:rPr>
          <w:rFonts w:hint="eastAsia"/>
          <w:spacing w:val="-2"/>
          <w:lang w:val="en-US" w:eastAsia="zh-CN"/>
        </w:rPr>
        <w:t>，低于该值时，</w:t>
      </w:r>
      <w:r w:rsidRPr="00381BB1">
        <w:rPr>
          <w:spacing w:val="-2"/>
          <w:lang w:val="en-GB" w:eastAsia="zh-CN"/>
        </w:rPr>
        <w:t>n(</w:t>
      </w:r>
      <w:r w:rsidRPr="00381BB1">
        <w:rPr>
          <w:spacing w:val="-2"/>
          <w:lang w:eastAsia="zh-CN"/>
        </w:rPr>
        <w:sym w:font="Symbol" w:char="F067"/>
      </w:r>
      <w:r w:rsidRPr="00381BB1">
        <w:rPr>
          <w:spacing w:val="-2"/>
          <w:lang w:val="en-GB" w:eastAsia="zh-CN"/>
        </w:rPr>
        <w:t>) = 0</w:t>
      </w:r>
      <w:r w:rsidRPr="00381BB1">
        <w:rPr>
          <w:rFonts w:hint="eastAsia"/>
          <w:spacing w:val="-2"/>
          <w:lang w:val="en-US" w:eastAsia="zh-CN"/>
        </w:rPr>
        <w:t>。</w:t>
      </w:r>
    </w:p>
    <w:p w14:paraId="05FC6BEF" w14:textId="77777777" w:rsidR="00381BB1" w:rsidRDefault="00381BB1" w:rsidP="00FD339B">
      <w:pPr>
        <w:ind w:firstLineChars="200" w:firstLine="476"/>
        <w:rPr>
          <w:spacing w:val="-2"/>
          <w:lang w:val="en-US" w:eastAsia="zh-CN"/>
        </w:rPr>
      </w:pPr>
      <w:r w:rsidRPr="00381BB1">
        <w:rPr>
          <w:rFonts w:hint="eastAsia"/>
          <w:spacing w:val="-2"/>
          <w:lang w:val="en-US" w:eastAsia="zh-CN"/>
        </w:rPr>
        <w:t>对于</w:t>
      </w:r>
      <w:r w:rsidRPr="00381BB1">
        <w:rPr>
          <w:spacing w:val="-2"/>
          <w:lang w:val="en-US" w:eastAsia="zh-CN"/>
        </w:rPr>
        <w:t>DVB-S2X</w:t>
      </w:r>
      <w:r w:rsidRPr="00381BB1">
        <w:rPr>
          <w:rFonts w:hint="eastAsia"/>
          <w:spacing w:val="-2"/>
          <w:lang w:val="en-US" w:eastAsia="zh-CN"/>
        </w:rPr>
        <w:t>，最高</w:t>
      </w:r>
      <w:r w:rsidRPr="00381BB1">
        <w:rPr>
          <w:spacing w:val="-2"/>
          <w:lang w:val="en-US" w:eastAsia="zh-CN"/>
        </w:rPr>
        <w:t>MODCOD</w:t>
      </w:r>
      <w:r w:rsidRPr="00381BB1">
        <w:rPr>
          <w:rFonts w:hint="eastAsia"/>
          <w:spacing w:val="-2"/>
          <w:lang w:val="en-US" w:eastAsia="zh-CN"/>
        </w:rPr>
        <w:t>的最高频谱效率为</w:t>
      </w:r>
      <w:r w:rsidRPr="00381BB1">
        <w:rPr>
          <w:spacing w:val="-2"/>
          <w:lang w:val="en-US" w:eastAsia="zh-CN"/>
        </w:rPr>
        <w:t>5.944 bit/s/Hz</w:t>
      </w:r>
      <w:r w:rsidRPr="00381BB1">
        <w:rPr>
          <w:rFonts w:hint="eastAsia"/>
          <w:spacing w:val="-2"/>
          <w:lang w:val="en-US" w:eastAsia="zh-CN"/>
        </w:rPr>
        <w:t>，对应于</w:t>
      </w:r>
      <w:r w:rsidRPr="00381BB1">
        <w:rPr>
          <w:spacing w:val="-2"/>
          <w:lang w:eastAsia="zh-CN"/>
        </w:rPr>
        <w:sym w:font="Symbol" w:char="F067"/>
      </w:r>
      <w:r w:rsidRPr="00381BB1">
        <w:rPr>
          <w:spacing w:val="-2"/>
          <w:lang w:val="en-GB" w:eastAsia="zh-CN"/>
        </w:rPr>
        <w:t xml:space="preserve"> = </w:t>
      </w:r>
      <w:r w:rsidRPr="00381BB1">
        <w:rPr>
          <w:spacing w:val="-2"/>
          <w:lang w:val="en-US" w:eastAsia="zh-CN"/>
        </w:rPr>
        <w:t xml:space="preserve"> 25.02 dB</w:t>
      </w:r>
      <w:r w:rsidRPr="00381BB1">
        <w:rPr>
          <w:rFonts w:hint="eastAsia"/>
          <w:spacing w:val="-2"/>
          <w:lang w:val="en-US" w:eastAsia="zh-CN"/>
        </w:rPr>
        <w:t>。因此，</w:t>
      </w:r>
      <w:proofErr w:type="gramStart"/>
      <w:r w:rsidRPr="00381BB1">
        <w:rPr>
          <w:rFonts w:hint="eastAsia"/>
          <w:spacing w:val="-2"/>
          <w:lang w:val="en-US" w:eastAsia="zh-CN"/>
        </w:rPr>
        <w:t>当考虑</w:t>
      </w:r>
      <w:proofErr w:type="gramEnd"/>
      <w:r w:rsidRPr="00381BB1">
        <w:rPr>
          <w:rFonts w:hint="eastAsia"/>
          <w:spacing w:val="-2"/>
          <w:lang w:val="en-US" w:eastAsia="zh-CN"/>
        </w:rPr>
        <w:t>使用</w:t>
      </w:r>
      <w:r w:rsidRPr="00381BB1">
        <w:rPr>
          <w:spacing w:val="-2"/>
          <w:lang w:val="en-US" w:eastAsia="zh-CN"/>
        </w:rPr>
        <w:t>DVB-S2X</w:t>
      </w:r>
      <w:r w:rsidRPr="00381BB1">
        <w:rPr>
          <w:rFonts w:hint="eastAsia"/>
          <w:spacing w:val="-2"/>
          <w:lang w:val="en-US" w:eastAsia="zh-CN"/>
        </w:rPr>
        <w:t>的卫星系统时，对于大于或等于</w:t>
      </w:r>
      <w:r w:rsidRPr="00381BB1">
        <w:rPr>
          <w:spacing w:val="-2"/>
          <w:lang w:val="en-US" w:eastAsia="zh-CN"/>
        </w:rPr>
        <w:t>25.02 dB</w:t>
      </w:r>
      <w:r w:rsidRPr="00381BB1">
        <w:rPr>
          <w:rFonts w:hint="eastAsia"/>
          <w:spacing w:val="-2"/>
          <w:lang w:val="en-US" w:eastAsia="zh-CN"/>
        </w:rPr>
        <w:t>的</w:t>
      </w:r>
      <w:r w:rsidRPr="00381BB1">
        <w:rPr>
          <w:spacing w:val="-2"/>
          <w:lang w:eastAsia="zh-CN"/>
        </w:rPr>
        <w:sym w:font="Symbol" w:char="F067"/>
      </w:r>
      <w:r w:rsidRPr="00381BB1">
        <w:rPr>
          <w:rFonts w:hint="eastAsia"/>
          <w:spacing w:val="-2"/>
          <w:lang w:val="en-US" w:eastAsia="zh-CN"/>
        </w:rPr>
        <w:t>，</w:t>
      </w:r>
      <w:r>
        <w:rPr>
          <w:rFonts w:hint="eastAsia"/>
          <w:spacing w:val="-2"/>
          <w:lang w:val="en-US" w:eastAsia="zh-CN"/>
        </w:rPr>
        <w:t>公式</w:t>
      </w:r>
      <w:r w:rsidRPr="00381BB1">
        <w:rPr>
          <w:spacing w:val="-2"/>
          <w:lang w:val="en-US" w:eastAsia="zh-CN"/>
        </w:rPr>
        <w:t>(3)</w:t>
      </w:r>
      <w:r w:rsidRPr="00381BB1">
        <w:rPr>
          <w:rFonts w:hint="eastAsia"/>
          <w:spacing w:val="-2"/>
          <w:lang w:val="en-US" w:eastAsia="zh-CN"/>
        </w:rPr>
        <w:t>具有恒定值</w:t>
      </w:r>
      <w:r w:rsidRPr="00381BB1">
        <w:rPr>
          <w:spacing w:val="-2"/>
          <w:lang w:val="en-US" w:eastAsia="zh-CN"/>
        </w:rPr>
        <w:t>5.944 bit/s/Hz</w:t>
      </w:r>
      <w:r w:rsidRPr="00381BB1">
        <w:rPr>
          <w:rFonts w:hint="eastAsia"/>
          <w:spacing w:val="-2"/>
          <w:lang w:val="en-US" w:eastAsia="zh-CN"/>
        </w:rPr>
        <w:t>。当</w:t>
      </w:r>
      <w:r w:rsidRPr="00381BB1">
        <w:rPr>
          <w:spacing w:val="-2"/>
          <w:lang w:eastAsia="zh-CN"/>
        </w:rPr>
        <w:sym w:font="Symbol" w:char="F067"/>
      </w:r>
      <w:r w:rsidRPr="00381BB1">
        <w:rPr>
          <w:rFonts w:hint="eastAsia"/>
          <w:spacing w:val="-2"/>
          <w:lang w:val="en-US" w:eastAsia="zh-CN"/>
        </w:rPr>
        <w:t>大于</w:t>
      </w:r>
      <w:r w:rsidRPr="00381BB1">
        <w:rPr>
          <w:spacing w:val="-2"/>
          <w:lang w:val="en-US" w:eastAsia="zh-CN"/>
        </w:rPr>
        <w:t>25.02 dB</w:t>
      </w:r>
      <w:r w:rsidRPr="00381BB1">
        <w:rPr>
          <w:rFonts w:hint="eastAsia"/>
          <w:spacing w:val="-2"/>
          <w:lang w:val="en-US" w:eastAsia="zh-CN"/>
        </w:rPr>
        <w:t>时，其他</w:t>
      </w:r>
      <w:r w:rsidRPr="00381BB1">
        <w:rPr>
          <w:spacing w:val="-2"/>
          <w:lang w:val="en-US" w:eastAsia="zh-CN"/>
        </w:rPr>
        <w:t>MODCOD</w:t>
      </w:r>
      <w:r w:rsidRPr="00381BB1">
        <w:rPr>
          <w:rFonts w:hint="eastAsia"/>
          <w:spacing w:val="-2"/>
          <w:lang w:val="en-US" w:eastAsia="zh-CN"/>
        </w:rPr>
        <w:t>方案可以产生更高的频谱效率</w:t>
      </w:r>
      <w:r w:rsidRPr="00921F86">
        <w:rPr>
          <w:rStyle w:val="FootnoteReference"/>
          <w:lang w:eastAsia="ko-KR"/>
        </w:rPr>
        <w:footnoteReference w:id="11"/>
      </w:r>
      <w:r w:rsidRPr="00381BB1">
        <w:rPr>
          <w:rFonts w:hint="eastAsia"/>
          <w:spacing w:val="-2"/>
          <w:lang w:val="en-US" w:eastAsia="zh-CN"/>
        </w:rPr>
        <w:t>。</w:t>
      </w:r>
    </w:p>
    <w:p w14:paraId="3FC5560A" w14:textId="77777777" w:rsidR="00F02C10" w:rsidRDefault="00F02C10" w:rsidP="00FD339B">
      <w:pPr>
        <w:ind w:firstLineChars="200" w:firstLine="476"/>
        <w:rPr>
          <w:spacing w:val="-2"/>
          <w:lang w:val="en-US" w:eastAsia="zh-CN"/>
        </w:rPr>
      </w:pPr>
      <w:r>
        <w:rPr>
          <w:spacing w:val="-2"/>
          <w:lang w:val="en-US" w:eastAsia="zh-CN"/>
        </w:rPr>
        <w:t>性能目标</w:t>
      </w:r>
      <w:r>
        <w:rPr>
          <w:rFonts w:hint="eastAsia"/>
          <w:spacing w:val="-2"/>
          <w:lang w:val="en-US" w:eastAsia="zh-CN"/>
        </w:rPr>
        <w:t>为</w:t>
      </w:r>
      <w:r>
        <w:rPr>
          <w:spacing w:val="-2"/>
          <w:lang w:val="en-US" w:eastAsia="zh-CN"/>
        </w:rPr>
        <w:t>DVB-S2X</w:t>
      </w:r>
      <w:r>
        <w:rPr>
          <w:spacing w:val="-2"/>
          <w:lang w:val="en-US" w:eastAsia="zh-CN"/>
        </w:rPr>
        <w:t>性能</w:t>
      </w:r>
      <w:r>
        <w:rPr>
          <w:rFonts w:hint="eastAsia"/>
          <w:spacing w:val="-2"/>
          <w:lang w:val="en-US" w:eastAsia="zh-CN"/>
        </w:rPr>
        <w:t>提供</w:t>
      </w:r>
      <w:r>
        <w:rPr>
          <w:spacing w:val="-2"/>
          <w:lang w:val="en-US" w:eastAsia="zh-CN"/>
        </w:rPr>
        <w:t>1 dB</w:t>
      </w:r>
      <w:r>
        <w:rPr>
          <w:rFonts w:hint="eastAsia"/>
          <w:spacing w:val="-2"/>
          <w:lang w:val="en-US" w:eastAsia="zh-CN"/>
        </w:rPr>
        <w:t>增长</w:t>
      </w:r>
      <w:r>
        <w:rPr>
          <w:spacing w:val="-2"/>
          <w:lang w:val="en-US" w:eastAsia="zh-CN"/>
        </w:rPr>
        <w:t>，以考虑典型操作环境中的额外信道损伤。</w:t>
      </w:r>
    </w:p>
    <w:p w14:paraId="1082898A" w14:textId="77777777" w:rsidR="00F02C10" w:rsidRDefault="00F02C10" w:rsidP="00F02C10">
      <w:pPr>
        <w:ind w:firstLineChars="200" w:firstLine="476"/>
        <w:rPr>
          <w:spacing w:val="-2"/>
          <w:lang w:val="en-US" w:eastAsia="zh-CN"/>
        </w:rPr>
      </w:pPr>
      <w:r>
        <w:rPr>
          <w:spacing w:val="-2"/>
          <w:lang w:val="en-US" w:eastAsia="zh-CN"/>
        </w:rPr>
        <w:t>在这个例子中，从上面的图</w:t>
      </w:r>
      <w:r>
        <w:rPr>
          <w:spacing w:val="-2"/>
          <w:lang w:val="en-US" w:eastAsia="zh-CN"/>
        </w:rPr>
        <w:t>2</w:t>
      </w:r>
      <w:r>
        <w:rPr>
          <w:spacing w:val="-2"/>
          <w:lang w:val="en-US" w:eastAsia="zh-CN"/>
        </w:rPr>
        <w:t>可以明显看出，在非线性卫星信道上使用</w:t>
      </w:r>
      <w:r>
        <w:rPr>
          <w:spacing w:val="-2"/>
          <w:lang w:val="en-US" w:eastAsia="zh-CN"/>
        </w:rPr>
        <w:t>DVB-S2X ACM</w:t>
      </w:r>
      <w:r>
        <w:rPr>
          <w:spacing w:val="-2"/>
          <w:lang w:val="en-US" w:eastAsia="zh-CN"/>
        </w:rPr>
        <w:t>的</w:t>
      </w:r>
      <w:r>
        <w:rPr>
          <w:spacing w:val="-2"/>
          <w:lang w:val="en-US" w:eastAsia="zh-CN"/>
        </w:rPr>
        <w:t>ACM</w:t>
      </w:r>
      <w:r>
        <w:rPr>
          <w:spacing w:val="-2"/>
          <w:lang w:val="en-US" w:eastAsia="zh-CN"/>
        </w:rPr>
        <w:t>链路中，</w:t>
      </w:r>
      <w:r>
        <w:rPr>
          <w:i/>
          <w:spacing w:val="-2"/>
          <w:lang w:val="en-US" w:eastAsia="zh-CN"/>
        </w:rPr>
        <w:t>C/N</w:t>
      </w:r>
      <w:r>
        <w:rPr>
          <w:spacing w:val="-2"/>
          <w:lang w:val="en-US" w:eastAsia="zh-CN"/>
        </w:rPr>
        <w:t>值降低</w:t>
      </w:r>
      <w:r>
        <w:rPr>
          <w:spacing w:val="-2"/>
          <w:lang w:val="en-US" w:eastAsia="zh-CN"/>
        </w:rPr>
        <w:t>1 dB</w:t>
      </w:r>
      <w:r>
        <w:rPr>
          <w:spacing w:val="-2"/>
          <w:lang w:val="en-US" w:eastAsia="zh-CN"/>
        </w:rPr>
        <w:t>导致可实现频谱效率降低约</w:t>
      </w:r>
      <w:r>
        <w:rPr>
          <w:spacing w:val="-2"/>
          <w:lang w:val="en-US" w:eastAsia="zh-CN"/>
        </w:rPr>
        <w:t>10%</w:t>
      </w:r>
      <w:r>
        <w:rPr>
          <w:spacing w:val="-2"/>
          <w:lang w:val="en-US" w:eastAsia="zh-CN"/>
        </w:rPr>
        <w:t>。对于使用不同</w:t>
      </w:r>
      <w:r>
        <w:rPr>
          <w:spacing w:val="-2"/>
          <w:lang w:val="en-US" w:eastAsia="zh-CN"/>
        </w:rPr>
        <w:t>DVB-S2X</w:t>
      </w:r>
      <w:r>
        <w:rPr>
          <w:spacing w:val="-2"/>
          <w:lang w:val="en-US" w:eastAsia="zh-CN"/>
        </w:rPr>
        <w:t>的</w:t>
      </w:r>
      <w:r>
        <w:rPr>
          <w:spacing w:val="-2"/>
          <w:lang w:val="en-US" w:eastAsia="zh-CN"/>
        </w:rPr>
        <w:t>MODCOD</w:t>
      </w:r>
      <w:r>
        <w:rPr>
          <w:spacing w:val="-2"/>
          <w:lang w:val="en-US" w:eastAsia="zh-CN"/>
        </w:rPr>
        <w:t>的链路，可能有不同的结论。实际效率的降低取决于降级前的标称</w:t>
      </w:r>
      <w:r>
        <w:rPr>
          <w:i/>
          <w:spacing w:val="-2"/>
          <w:lang w:val="en-US" w:eastAsia="zh-CN"/>
        </w:rPr>
        <w:t>C/N</w:t>
      </w:r>
      <w:r>
        <w:rPr>
          <w:spacing w:val="-2"/>
          <w:lang w:val="en-US" w:eastAsia="zh-CN"/>
        </w:rPr>
        <w:t>值。</w:t>
      </w:r>
    </w:p>
    <w:p w14:paraId="7AE326AE" w14:textId="77777777" w:rsidR="00F02C10" w:rsidRDefault="00F02C10" w:rsidP="00F02C10">
      <w:pPr>
        <w:ind w:firstLineChars="200" w:firstLine="476"/>
        <w:rPr>
          <w:spacing w:val="-2"/>
          <w:lang w:val="en-US" w:eastAsia="zh-CN"/>
        </w:rPr>
      </w:pPr>
      <w:r>
        <w:rPr>
          <w:iCs/>
          <w:spacing w:val="-2"/>
          <w:lang w:val="en-US" w:eastAsia="ko-KR"/>
        </w:rPr>
        <w:t>在</w:t>
      </w:r>
      <w:r>
        <w:rPr>
          <w:iCs/>
          <w:spacing w:val="-2"/>
          <w:lang w:val="en-US" w:eastAsia="zh-CN"/>
        </w:rPr>
        <w:t>更改</w:t>
      </w:r>
      <w:r>
        <w:rPr>
          <w:iCs/>
          <w:spacing w:val="-2"/>
          <w:lang w:val="en-US" w:eastAsia="zh-CN"/>
        </w:rPr>
        <w:t>ACM</w:t>
      </w:r>
      <w:r>
        <w:rPr>
          <w:iCs/>
          <w:spacing w:val="-2"/>
          <w:lang w:val="en-US" w:eastAsia="zh-CN"/>
        </w:rPr>
        <w:t>状态时，在</w:t>
      </w:r>
      <w:r>
        <w:rPr>
          <w:iCs/>
          <w:spacing w:val="-2"/>
          <w:lang w:val="en-US" w:eastAsia="zh-CN"/>
        </w:rPr>
        <w:t>1</w:t>
      </w:r>
      <w:r>
        <w:rPr>
          <w:iCs/>
          <w:spacing w:val="-2"/>
          <w:lang w:val="en-US" w:eastAsia="zh-CN"/>
        </w:rPr>
        <w:t>秒的间隔内，此处使用的示例系统能够</w:t>
      </w:r>
      <w:r>
        <w:rPr>
          <w:rFonts w:hint="eastAsia"/>
          <w:iCs/>
          <w:spacing w:val="-2"/>
          <w:lang w:val="en-US" w:eastAsia="zh-CN"/>
        </w:rPr>
        <w:t>容纳</w:t>
      </w:r>
      <w:r>
        <w:rPr>
          <w:rFonts w:hint="eastAsia"/>
          <w:iCs/>
          <w:spacing w:val="-2"/>
          <w:lang w:val="en-US" w:eastAsia="zh-CN"/>
        </w:rPr>
        <w:t>C</w:t>
      </w:r>
      <w:r>
        <w:rPr>
          <w:iCs/>
          <w:spacing w:val="-2"/>
          <w:lang w:val="en-US" w:eastAsia="zh-CN"/>
        </w:rPr>
        <w:t>/N</w:t>
      </w:r>
      <w:r>
        <w:rPr>
          <w:iCs/>
          <w:spacing w:val="-2"/>
          <w:lang w:val="en-US" w:eastAsia="zh-CN"/>
        </w:rPr>
        <w:t>降低</w:t>
      </w:r>
      <w:r>
        <w:rPr>
          <w:iCs/>
          <w:spacing w:val="-2"/>
          <w:lang w:val="en-US" w:eastAsia="zh-CN"/>
        </w:rPr>
        <w:t>1 dB</w:t>
      </w:r>
      <w:r>
        <w:rPr>
          <w:iCs/>
          <w:spacing w:val="-2"/>
          <w:lang w:val="en-US" w:eastAsia="zh-CN"/>
        </w:rPr>
        <w:t>。</w:t>
      </w:r>
      <w:r>
        <w:rPr>
          <w:iCs/>
          <w:spacing w:val="-2"/>
          <w:lang w:val="en-US" w:eastAsia="zh-CN"/>
        </w:rPr>
        <w:t>C/N</w:t>
      </w:r>
      <w:r>
        <w:rPr>
          <w:iCs/>
          <w:spacing w:val="-2"/>
          <w:lang w:val="en-US" w:eastAsia="zh-CN"/>
        </w:rPr>
        <w:t>的这种</w:t>
      </w:r>
      <w:r>
        <w:rPr>
          <w:rFonts w:hint="eastAsia"/>
          <w:iCs/>
          <w:spacing w:val="-2"/>
          <w:lang w:val="en-US" w:eastAsia="zh-CN"/>
        </w:rPr>
        <w:t>降级可</w:t>
      </w:r>
      <w:r>
        <w:rPr>
          <w:iCs/>
          <w:spacing w:val="-2"/>
          <w:lang w:val="en-US" w:eastAsia="zh-CN"/>
        </w:rPr>
        <w:t>能是由于所有外部噪声和雨衰的原因造成的。</w:t>
      </w:r>
    </w:p>
    <w:p w14:paraId="774FE036" w14:textId="77777777" w:rsidR="00F02C10" w:rsidRDefault="00F02C10" w:rsidP="00F02C10">
      <w:pPr>
        <w:ind w:firstLineChars="200" w:firstLine="476"/>
        <w:rPr>
          <w:iCs/>
          <w:spacing w:val="-2"/>
          <w:lang w:val="en-US" w:eastAsia="zh-CN"/>
        </w:rPr>
      </w:pPr>
      <w:r>
        <w:rPr>
          <w:iCs/>
          <w:spacing w:val="-2"/>
          <w:lang w:val="en-US" w:eastAsia="zh-CN"/>
        </w:rPr>
        <w:t>图</w:t>
      </w:r>
      <w:r>
        <w:rPr>
          <w:iCs/>
          <w:spacing w:val="-2"/>
          <w:lang w:val="en-US" w:eastAsia="zh-CN"/>
        </w:rPr>
        <w:t>2</w:t>
      </w:r>
      <w:r>
        <w:rPr>
          <w:rFonts w:hint="eastAsia"/>
          <w:iCs/>
          <w:spacing w:val="-2"/>
          <w:lang w:val="en-US" w:eastAsia="zh-CN"/>
        </w:rPr>
        <w:t>及</w:t>
      </w:r>
      <w:r>
        <w:rPr>
          <w:iCs/>
          <w:spacing w:val="-2"/>
          <w:lang w:val="en-US" w:eastAsia="zh-CN"/>
        </w:rPr>
        <w:t>得出的结论是，使用</w:t>
      </w:r>
      <w:r>
        <w:rPr>
          <w:iCs/>
          <w:spacing w:val="-2"/>
          <w:lang w:val="en-US" w:eastAsia="zh-CN"/>
        </w:rPr>
        <w:t>DVB-S2X</w:t>
      </w:r>
      <w:r>
        <w:rPr>
          <w:iCs/>
          <w:spacing w:val="-2"/>
          <w:lang w:val="en-US" w:eastAsia="zh-CN"/>
        </w:rPr>
        <w:t>实现</w:t>
      </w:r>
      <w:r>
        <w:rPr>
          <w:iCs/>
          <w:spacing w:val="-2"/>
          <w:lang w:val="en-US" w:eastAsia="zh-CN"/>
        </w:rPr>
        <w:t>ACM</w:t>
      </w:r>
      <w:r>
        <w:rPr>
          <w:iCs/>
          <w:spacing w:val="-2"/>
          <w:lang w:val="en-US" w:eastAsia="zh-CN"/>
        </w:rPr>
        <w:t>的系统示例，但这种方法</w:t>
      </w:r>
      <w:r>
        <w:rPr>
          <w:rFonts w:hint="eastAsia"/>
          <w:iCs/>
          <w:spacing w:val="-2"/>
          <w:lang w:val="en-US" w:eastAsia="zh-CN"/>
        </w:rPr>
        <w:t>也</w:t>
      </w:r>
      <w:r>
        <w:rPr>
          <w:iCs/>
          <w:spacing w:val="-2"/>
          <w:lang w:val="en-US" w:eastAsia="zh-CN"/>
        </w:rPr>
        <w:t>可用于使用其他类型</w:t>
      </w:r>
      <w:r>
        <w:rPr>
          <w:iCs/>
          <w:spacing w:val="-2"/>
          <w:lang w:val="en-US" w:eastAsia="zh-CN"/>
        </w:rPr>
        <w:t>ACM</w:t>
      </w:r>
      <w:r>
        <w:rPr>
          <w:iCs/>
          <w:spacing w:val="-2"/>
          <w:lang w:val="en-US" w:eastAsia="zh-CN"/>
        </w:rPr>
        <w:t>的其他卫星链路。</w:t>
      </w:r>
    </w:p>
    <w:p w14:paraId="4E597353" w14:textId="77777777" w:rsidR="00F02C10" w:rsidRDefault="00F02C10" w:rsidP="00F02C10">
      <w:pPr>
        <w:pStyle w:val="Heading2"/>
        <w:rPr>
          <w:lang w:val="en-US" w:eastAsia="ko-KR"/>
        </w:rPr>
      </w:pPr>
      <w:r>
        <w:rPr>
          <w:lang w:val="en-US" w:eastAsia="ko-KR"/>
        </w:rPr>
        <w:lastRenderedPageBreak/>
        <w:t>2.4</w:t>
      </w:r>
      <w:r>
        <w:rPr>
          <w:lang w:val="en-US" w:eastAsia="ko-KR"/>
        </w:rPr>
        <w:tab/>
      </w:r>
      <w:r>
        <w:rPr>
          <w:rFonts w:hint="eastAsia"/>
          <w:lang w:val="en-US" w:eastAsia="zh-CN"/>
        </w:rPr>
        <w:t>降级</w:t>
      </w:r>
      <w:r>
        <w:rPr>
          <w:lang w:val="en-US" w:eastAsia="ko-KR"/>
        </w:rPr>
        <w:t>吞吐量</w:t>
      </w:r>
    </w:p>
    <w:p w14:paraId="58AA0CCB" w14:textId="77777777" w:rsidR="00F02C10" w:rsidRDefault="00F02C10" w:rsidP="00F02C10">
      <w:pPr>
        <w:ind w:firstLineChars="200" w:firstLine="474"/>
        <w:rPr>
          <w:iCs/>
          <w:spacing w:val="-2"/>
          <w:lang w:val="en-US" w:eastAsia="zh-CN"/>
        </w:rPr>
      </w:pPr>
      <w:bookmarkStart w:id="115" w:name="lt_pId334"/>
      <w:r>
        <w:rPr>
          <w:spacing w:val="-3"/>
          <w:lang w:val="en-US" w:eastAsia="zh-CN"/>
        </w:rPr>
        <w:t>尽</w:t>
      </w:r>
      <w:r>
        <w:rPr>
          <w:iCs/>
          <w:spacing w:val="-2"/>
          <w:lang w:val="en-US" w:eastAsia="zh-CN"/>
        </w:rPr>
        <w:t>管传播性能下降，但在卫星系统中使用</w:t>
      </w:r>
      <w:r>
        <w:rPr>
          <w:iCs/>
          <w:spacing w:val="-2"/>
          <w:lang w:val="en-US" w:eastAsia="zh-CN"/>
        </w:rPr>
        <w:t>ACM</w:t>
      </w:r>
      <w:r>
        <w:rPr>
          <w:iCs/>
          <w:spacing w:val="-2"/>
          <w:lang w:val="en-US" w:eastAsia="zh-CN"/>
        </w:rPr>
        <w:t>仍可保持卫星连接，但要以减少吞吐量为代价。</w:t>
      </w:r>
      <w:bookmarkStart w:id="116" w:name="lt_pId335"/>
      <w:bookmarkEnd w:id="115"/>
      <w:r>
        <w:rPr>
          <w:iCs/>
          <w:spacing w:val="-2"/>
          <w:lang w:val="en-US" w:eastAsia="zh-CN"/>
        </w:rPr>
        <w:t>通过合理地假设吞吐量直接随频谱效率</w:t>
      </w:r>
      <w:r>
        <w:rPr>
          <w:rFonts w:hint="eastAsia"/>
          <w:iCs/>
          <w:spacing w:val="-2"/>
          <w:lang w:val="en-US" w:eastAsia="zh-CN"/>
        </w:rPr>
        <w:t>的变化</w:t>
      </w:r>
      <w:r>
        <w:rPr>
          <w:iCs/>
          <w:spacing w:val="-2"/>
          <w:lang w:val="en-US" w:eastAsia="zh-CN"/>
        </w:rPr>
        <w:t>而变化，可以在使用</w:t>
      </w:r>
      <w:r>
        <w:rPr>
          <w:iCs/>
          <w:spacing w:val="-2"/>
          <w:lang w:val="en-US" w:eastAsia="zh-CN"/>
        </w:rPr>
        <w:t>ACM</w:t>
      </w:r>
      <w:r>
        <w:rPr>
          <w:iCs/>
          <w:spacing w:val="-2"/>
          <w:lang w:val="en-US" w:eastAsia="zh-CN"/>
        </w:rPr>
        <w:t>的</w:t>
      </w:r>
      <w:r>
        <w:rPr>
          <w:iCs/>
          <w:spacing w:val="-2"/>
          <w:lang w:val="en-US" w:eastAsia="zh-CN"/>
        </w:rPr>
        <w:t>HRDP</w:t>
      </w:r>
      <w:r>
        <w:rPr>
          <w:iCs/>
          <w:spacing w:val="-2"/>
          <w:lang w:val="en-US" w:eastAsia="zh-CN"/>
        </w:rPr>
        <w:t>卫星输出</w:t>
      </w:r>
      <w:proofErr w:type="gramStart"/>
      <w:r>
        <w:rPr>
          <w:iCs/>
          <w:spacing w:val="-2"/>
          <w:lang w:val="en-US" w:eastAsia="zh-CN"/>
        </w:rPr>
        <w:t>端实现</w:t>
      </w:r>
      <w:proofErr w:type="gramEnd"/>
      <w:r>
        <w:rPr>
          <w:iCs/>
          <w:spacing w:val="-2"/>
          <w:lang w:val="en-US" w:eastAsia="zh-CN"/>
        </w:rPr>
        <w:t>的</w:t>
      </w:r>
      <w:r>
        <w:rPr>
          <w:rFonts w:hint="eastAsia"/>
          <w:iCs/>
          <w:spacing w:val="-2"/>
          <w:lang w:val="en-US" w:eastAsia="zh-CN"/>
        </w:rPr>
        <w:t>降级</w:t>
      </w:r>
      <w:r>
        <w:rPr>
          <w:iCs/>
          <w:spacing w:val="-2"/>
          <w:lang w:val="en-US" w:eastAsia="zh-CN"/>
        </w:rPr>
        <w:t>吞吐量与频谱效率相关。</w:t>
      </w:r>
      <w:bookmarkEnd w:id="116"/>
      <w:r>
        <w:rPr>
          <w:iCs/>
          <w:spacing w:val="-2"/>
          <w:lang w:val="en-US" w:eastAsia="zh-CN"/>
        </w:rPr>
        <w:t>使用此假设，可以将吞吐量计算为</w:t>
      </w:r>
      <w:r>
        <w:rPr>
          <w:i/>
          <w:iCs/>
          <w:spacing w:val="-3"/>
          <w:lang w:val="en-US" w:eastAsia="ko-KR"/>
        </w:rPr>
        <w:t>C</w:t>
      </w:r>
      <w:r>
        <w:rPr>
          <w:iCs/>
          <w:spacing w:val="-3"/>
          <w:lang w:val="en-US" w:eastAsia="ko-KR"/>
        </w:rPr>
        <w:t>/</w:t>
      </w:r>
      <w:r>
        <w:rPr>
          <w:i/>
          <w:iCs/>
          <w:spacing w:val="-3"/>
          <w:lang w:val="en-US" w:eastAsia="ko-KR"/>
        </w:rPr>
        <w:t>N</w:t>
      </w:r>
      <w:r>
        <w:rPr>
          <w:iCs/>
          <w:spacing w:val="-2"/>
          <w:lang w:val="en-US" w:eastAsia="zh-CN"/>
        </w:rPr>
        <w:t>的函数，</w:t>
      </w:r>
      <w:r>
        <w:rPr>
          <w:i/>
          <w:iCs/>
          <w:spacing w:val="-3"/>
          <w:lang w:val="en-US" w:eastAsia="ko-KR"/>
        </w:rPr>
        <w:t>C</w:t>
      </w:r>
      <w:r>
        <w:rPr>
          <w:iCs/>
          <w:spacing w:val="-3"/>
          <w:lang w:val="en-US" w:eastAsia="ko-KR"/>
        </w:rPr>
        <w:t>/</w:t>
      </w:r>
      <w:r>
        <w:rPr>
          <w:i/>
          <w:iCs/>
          <w:spacing w:val="-3"/>
          <w:lang w:val="en-US" w:eastAsia="ko-KR"/>
        </w:rPr>
        <w:t>N</w:t>
      </w:r>
      <w:r>
        <w:rPr>
          <w:iCs/>
          <w:spacing w:val="-2"/>
          <w:lang w:val="en-US" w:eastAsia="zh-CN"/>
        </w:rPr>
        <w:t>随传播和干扰条件而变化。</w:t>
      </w:r>
    </w:p>
    <w:p w14:paraId="0EB9B931" w14:textId="77777777" w:rsidR="00F02C10" w:rsidRDefault="00F02C10" w:rsidP="00F02C10">
      <w:pPr>
        <w:ind w:firstLineChars="200" w:firstLine="476"/>
        <w:rPr>
          <w:iCs/>
          <w:spacing w:val="-2"/>
          <w:lang w:val="en-US" w:eastAsia="zh-CN"/>
        </w:rPr>
      </w:pPr>
      <w:r>
        <w:rPr>
          <w:iCs/>
          <w:spacing w:val="-2"/>
          <w:lang w:val="en-US" w:eastAsia="zh-CN"/>
        </w:rPr>
        <w:t>以下是将</w:t>
      </w:r>
      <w:r>
        <w:rPr>
          <w:iCs/>
          <w:spacing w:val="-2"/>
          <w:lang w:val="en-US" w:eastAsia="zh-CN"/>
        </w:rPr>
        <w:t>DVB-S2X</w:t>
      </w:r>
      <w:r>
        <w:rPr>
          <w:iCs/>
          <w:spacing w:val="-2"/>
          <w:lang w:val="en-US" w:eastAsia="zh-CN"/>
        </w:rPr>
        <w:t>用于美国</w:t>
      </w:r>
      <w:bookmarkStart w:id="117" w:name="OLE_LINK360"/>
      <w:bookmarkStart w:id="118" w:name="OLE_LINK361"/>
      <w:r>
        <w:rPr>
          <w:iCs/>
          <w:spacing w:val="-2"/>
          <w:lang w:val="en-US" w:eastAsia="zh-CN"/>
        </w:rPr>
        <w:t>南佛罗里达</w:t>
      </w:r>
      <w:bookmarkEnd w:id="117"/>
      <w:bookmarkEnd w:id="118"/>
      <w:r>
        <w:rPr>
          <w:iCs/>
          <w:spacing w:val="-2"/>
          <w:lang w:val="en-US" w:eastAsia="zh-CN"/>
        </w:rPr>
        <w:t>的卫星链路的示例，该方法仅受衰落影响。采用</w:t>
      </w:r>
      <w:r>
        <w:rPr>
          <w:iCs/>
          <w:spacing w:val="-2"/>
          <w:lang w:val="en-US" w:eastAsia="zh-CN"/>
        </w:rPr>
        <w:t>ITU-R P.618</w:t>
      </w:r>
      <w:r>
        <w:rPr>
          <w:iCs/>
          <w:spacing w:val="-2"/>
          <w:lang w:val="en-US" w:eastAsia="zh-CN"/>
        </w:rPr>
        <w:t>建议书的方法，可以计算出一年中超过一定时间的</w:t>
      </w:r>
      <w:r>
        <w:rPr>
          <w:i/>
          <w:iCs/>
          <w:spacing w:val="-2"/>
          <w:lang w:val="en-US" w:eastAsia="ko-KR"/>
        </w:rPr>
        <w:t>C</w:t>
      </w:r>
      <w:r>
        <w:rPr>
          <w:iCs/>
          <w:spacing w:val="-2"/>
          <w:lang w:val="en-US" w:eastAsia="ko-KR"/>
        </w:rPr>
        <w:t>/</w:t>
      </w:r>
      <w:r>
        <w:rPr>
          <w:iCs/>
          <w:spacing w:val="-2"/>
          <w:lang w:val="en-US" w:eastAsia="zh-CN"/>
        </w:rPr>
        <w:t>值。例如，图</w:t>
      </w:r>
      <w:r>
        <w:rPr>
          <w:iCs/>
          <w:spacing w:val="-2"/>
          <w:lang w:val="en-US" w:eastAsia="zh-CN"/>
        </w:rPr>
        <w:t>3</w:t>
      </w:r>
      <w:r>
        <w:rPr>
          <w:iCs/>
          <w:spacing w:val="-2"/>
          <w:lang w:val="en-US" w:eastAsia="zh-CN"/>
        </w:rPr>
        <w:t>说明了在类似于南佛罗里达的气候区中以</w:t>
      </w:r>
      <w:r>
        <w:rPr>
          <w:iCs/>
          <w:spacing w:val="-2"/>
          <w:lang w:val="en-US" w:eastAsia="zh-CN"/>
        </w:rPr>
        <w:t>38.5</w:t>
      </w:r>
      <w:r>
        <w:rPr>
          <w:iCs/>
          <w:spacing w:val="-2"/>
          <w:lang w:val="en-US" w:eastAsia="ko-KR"/>
        </w:rPr>
        <w:t xml:space="preserve"> GHz</w:t>
      </w:r>
      <w:r>
        <w:rPr>
          <w:iCs/>
          <w:spacing w:val="-2"/>
          <w:lang w:val="en-US" w:eastAsia="zh-CN"/>
        </w:rPr>
        <w:t>运行的卫星链路的值。对于用于计算图</w:t>
      </w:r>
      <w:r>
        <w:rPr>
          <w:iCs/>
          <w:spacing w:val="-2"/>
          <w:lang w:val="en-US" w:eastAsia="zh-CN"/>
        </w:rPr>
        <w:t>4</w:t>
      </w:r>
      <w:r>
        <w:rPr>
          <w:iCs/>
          <w:spacing w:val="-2"/>
          <w:lang w:val="en-US" w:eastAsia="zh-CN"/>
        </w:rPr>
        <w:t>中曲线的假定频率和位置，并设有</w:t>
      </w:r>
      <w:r>
        <w:rPr>
          <w:iCs/>
          <w:spacing w:val="-2"/>
          <w:lang w:val="en-US" w:eastAsia="ko-KR"/>
        </w:rPr>
        <w:t>1 dB</w:t>
      </w:r>
      <w:r>
        <w:rPr>
          <w:iCs/>
          <w:spacing w:val="-2"/>
          <w:lang w:val="en-US" w:eastAsia="zh-CN"/>
        </w:rPr>
        <w:t>的边限以适应任何可能的干扰，衰减将导致</w:t>
      </w:r>
      <w:r>
        <w:rPr>
          <w:iCs/>
          <w:spacing w:val="-2"/>
          <w:lang w:val="en-US" w:eastAsia="zh-CN"/>
        </w:rPr>
        <w:t>0.</w:t>
      </w:r>
      <w:r w:rsidR="00093EE6">
        <w:rPr>
          <w:iCs/>
          <w:spacing w:val="-2"/>
          <w:lang w:val="en-US" w:eastAsia="zh-CN"/>
        </w:rPr>
        <w:t>3</w:t>
      </w:r>
      <w:r>
        <w:rPr>
          <w:iCs/>
          <w:spacing w:val="-2"/>
          <w:lang w:val="en-US" w:eastAsia="zh-CN"/>
        </w:rPr>
        <w:t>%</w:t>
      </w:r>
      <w:r>
        <w:rPr>
          <w:iCs/>
          <w:spacing w:val="-2"/>
          <w:lang w:val="en-US" w:eastAsia="zh-CN"/>
        </w:rPr>
        <w:t>的系统不可用，</w:t>
      </w:r>
      <w:r>
        <w:rPr>
          <w:rFonts w:hint="eastAsia"/>
          <w:iCs/>
          <w:spacing w:val="-2"/>
          <w:lang w:val="en-US" w:eastAsia="zh-CN"/>
        </w:rPr>
        <w:t>即</w:t>
      </w:r>
      <w:r>
        <w:rPr>
          <w:iCs/>
          <w:spacing w:val="-2"/>
          <w:lang w:val="en-US" w:eastAsia="zh-CN"/>
        </w:rPr>
        <w:t>仅有</w:t>
      </w:r>
      <w:r>
        <w:rPr>
          <w:iCs/>
          <w:spacing w:val="-2"/>
          <w:lang w:val="en-US" w:eastAsia="zh-CN"/>
        </w:rPr>
        <w:t>99.</w:t>
      </w:r>
      <w:r w:rsidR="00093EE6">
        <w:rPr>
          <w:iCs/>
          <w:spacing w:val="-2"/>
          <w:lang w:val="en-US" w:eastAsia="zh-CN"/>
        </w:rPr>
        <w:t>7</w:t>
      </w:r>
      <w:r>
        <w:rPr>
          <w:iCs/>
          <w:spacing w:val="-2"/>
          <w:lang w:val="en-US" w:eastAsia="zh-CN"/>
        </w:rPr>
        <w:t>%</w:t>
      </w:r>
      <w:r>
        <w:rPr>
          <w:iCs/>
          <w:spacing w:val="-2"/>
          <w:lang w:val="en-US" w:eastAsia="zh-CN"/>
        </w:rPr>
        <w:t>可用。上述链路的动态范围是</w:t>
      </w:r>
      <w:r>
        <w:rPr>
          <w:iCs/>
          <w:spacing w:val="-2"/>
          <w:lang w:val="en-US" w:eastAsia="ko-KR"/>
        </w:rPr>
        <w:t>3</w:t>
      </w:r>
      <w:r w:rsidR="00093EE6">
        <w:rPr>
          <w:iCs/>
          <w:spacing w:val="-2"/>
          <w:lang w:val="en-US" w:eastAsia="ko-KR"/>
        </w:rPr>
        <w:t>3</w:t>
      </w:r>
      <w:r>
        <w:rPr>
          <w:iCs/>
          <w:spacing w:val="-2"/>
          <w:lang w:val="en-US" w:eastAsia="ko-KR"/>
        </w:rPr>
        <w:t> dB</w:t>
      </w:r>
      <w:r>
        <w:rPr>
          <w:iCs/>
          <w:spacing w:val="-2"/>
          <w:lang w:val="en-US" w:eastAsia="zh-CN"/>
        </w:rPr>
        <w:t>。</w:t>
      </w:r>
    </w:p>
    <w:p w14:paraId="0602406E" w14:textId="77777777" w:rsidR="00F02C10" w:rsidRDefault="00F02C10" w:rsidP="00F02C10">
      <w:pPr>
        <w:spacing w:before="100"/>
        <w:ind w:firstLineChars="200" w:firstLine="480"/>
        <w:rPr>
          <w:iCs/>
          <w:spacing w:val="-2"/>
          <w:lang w:val="en-US" w:eastAsia="ko-KR"/>
        </w:rPr>
      </w:pPr>
      <w:r>
        <w:rPr>
          <w:iCs/>
          <w:snapToGrid w:val="0"/>
          <w:lang w:val="en-US" w:eastAsia="ko-KR"/>
        </w:rPr>
        <w:t>仅</w:t>
      </w:r>
      <w:r w:rsidR="00093EE6">
        <w:rPr>
          <w:rFonts w:hint="eastAsia"/>
          <w:iCs/>
          <w:snapToGrid w:val="0"/>
          <w:lang w:val="en-US" w:eastAsia="zh-CN"/>
        </w:rPr>
        <w:t>属于</w:t>
      </w:r>
      <w:r>
        <w:rPr>
          <w:iCs/>
          <w:snapToGrid w:val="0"/>
          <w:lang w:val="en-US" w:eastAsia="zh-CN"/>
        </w:rPr>
        <w:t>在</w:t>
      </w:r>
      <w:r>
        <w:rPr>
          <w:iCs/>
          <w:snapToGrid w:val="0"/>
          <w:lang w:val="en-US" w:eastAsia="ko-KR"/>
        </w:rPr>
        <w:t>传播衰落</w:t>
      </w:r>
      <w:r>
        <w:rPr>
          <w:iCs/>
          <w:snapToGrid w:val="0"/>
          <w:lang w:val="en-US" w:eastAsia="zh-CN"/>
        </w:rPr>
        <w:t>和下降中的一个链路，</w:t>
      </w:r>
      <w:r>
        <w:rPr>
          <w:iCs/>
          <w:snapToGrid w:val="0"/>
          <w:lang w:val="en-US" w:eastAsia="ko-KR"/>
        </w:rPr>
        <w:t>且低于最低频谱效率的时间百分比取决于</w:t>
      </w:r>
      <w:r>
        <w:rPr>
          <w:iCs/>
          <w:spacing w:val="-2"/>
          <w:lang w:val="en-US" w:eastAsia="ko-KR"/>
        </w:rPr>
        <w:t>：</w:t>
      </w:r>
    </w:p>
    <w:p w14:paraId="1F6E7535" w14:textId="77777777" w:rsidR="00F02C10" w:rsidRDefault="00F02C10" w:rsidP="00F02C10">
      <w:pPr>
        <w:pStyle w:val="enumlev1"/>
        <w:rPr>
          <w:lang w:val="en-US" w:eastAsia="zh-CN"/>
        </w:rPr>
      </w:pPr>
      <w:r>
        <w:rPr>
          <w:lang w:val="en-US" w:eastAsia="ko-KR"/>
        </w:rPr>
        <w:t>1</w:t>
      </w:r>
      <w:r>
        <w:rPr>
          <w:lang w:val="en-US" w:eastAsia="ko-KR"/>
        </w:rPr>
        <w:tab/>
      </w:r>
      <w:r>
        <w:rPr>
          <w:lang w:val="en-US" w:eastAsia="ko-KR"/>
        </w:rPr>
        <w:t>接收地球站的气候位置</w:t>
      </w:r>
      <w:r w:rsidR="00093EE6">
        <w:rPr>
          <w:rFonts w:hint="eastAsia"/>
          <w:lang w:val="en-US" w:eastAsia="zh-CN"/>
        </w:rPr>
        <w:t>；</w:t>
      </w:r>
    </w:p>
    <w:p w14:paraId="6B934366" w14:textId="77777777" w:rsidR="00F02C10" w:rsidRDefault="00F02C10" w:rsidP="00F02C10">
      <w:pPr>
        <w:pStyle w:val="enumlev1"/>
        <w:rPr>
          <w:lang w:val="en-US" w:eastAsia="zh-CN"/>
        </w:rPr>
      </w:pPr>
      <w:r>
        <w:rPr>
          <w:lang w:val="en-US" w:eastAsia="ko-KR"/>
        </w:rPr>
        <w:t>2</w:t>
      </w:r>
      <w:r>
        <w:rPr>
          <w:lang w:val="en-US" w:eastAsia="ko-KR"/>
        </w:rPr>
        <w:tab/>
      </w:r>
      <w:r>
        <w:rPr>
          <w:lang w:val="en-US" w:eastAsia="zh-CN"/>
        </w:rPr>
        <w:t>波形（例如</w:t>
      </w:r>
      <w:r>
        <w:rPr>
          <w:lang w:val="en-US" w:eastAsia="zh-CN"/>
        </w:rPr>
        <w:t>DVB-S2X</w:t>
      </w:r>
      <w:r>
        <w:rPr>
          <w:lang w:val="en-US" w:eastAsia="zh-CN"/>
        </w:rPr>
        <w:t>、</w:t>
      </w:r>
      <w:r>
        <w:rPr>
          <w:lang w:val="en-US" w:eastAsia="zh-CN"/>
        </w:rPr>
        <w:t>DVB-S2</w:t>
      </w:r>
      <w:r>
        <w:rPr>
          <w:lang w:val="en-US" w:eastAsia="zh-CN"/>
        </w:rPr>
        <w:t>等），特别是由该波形实现的最高可用编码（最稳健的</w:t>
      </w:r>
      <w:r>
        <w:rPr>
          <w:lang w:val="en-US" w:eastAsia="zh-CN"/>
        </w:rPr>
        <w:t>MODCOD</w:t>
      </w:r>
      <w:r>
        <w:rPr>
          <w:lang w:val="en-US" w:eastAsia="zh-CN"/>
        </w:rPr>
        <w:t>）</w:t>
      </w:r>
      <w:r w:rsidR="00093EE6">
        <w:rPr>
          <w:rFonts w:hint="eastAsia"/>
          <w:lang w:val="en-US" w:eastAsia="zh-CN"/>
        </w:rPr>
        <w:t>；和</w:t>
      </w:r>
    </w:p>
    <w:p w14:paraId="0B8D9565" w14:textId="77777777" w:rsidR="00093EE6" w:rsidRPr="00093EE6" w:rsidRDefault="00093EE6" w:rsidP="00093EE6">
      <w:pPr>
        <w:pStyle w:val="enumlev1"/>
        <w:rPr>
          <w:lang w:val="en-US" w:eastAsia="zh-CN"/>
        </w:rPr>
      </w:pPr>
      <w:r w:rsidRPr="00093EE6">
        <w:rPr>
          <w:rFonts w:hint="eastAsia"/>
          <w:lang w:val="en-US" w:eastAsia="zh-CN"/>
        </w:rPr>
        <w:t>3</w:t>
      </w:r>
      <w:r>
        <w:rPr>
          <w:lang w:val="en-US" w:eastAsia="zh-CN"/>
        </w:rPr>
        <w:tab/>
      </w:r>
      <w:r w:rsidRPr="00093EE6">
        <w:rPr>
          <w:rFonts w:hint="eastAsia"/>
          <w:lang w:val="en-US" w:eastAsia="zh-CN"/>
        </w:rPr>
        <w:t>链路的动态范围是系统设计的一个功能。链路的动态范围是最佳传播条件下链路的最大</w:t>
      </w:r>
      <w:r w:rsidRPr="00093EE6">
        <w:rPr>
          <w:rFonts w:hint="eastAsia"/>
          <w:lang w:val="en-US" w:eastAsia="zh-CN"/>
        </w:rPr>
        <w:t>C/N</w:t>
      </w:r>
      <w:r w:rsidRPr="00093EE6">
        <w:rPr>
          <w:rFonts w:hint="eastAsia"/>
          <w:lang w:val="en-US" w:eastAsia="zh-CN"/>
        </w:rPr>
        <w:t>与传播条件导致</w:t>
      </w:r>
      <w:r w:rsidRPr="00093EE6">
        <w:rPr>
          <w:rFonts w:hint="eastAsia"/>
          <w:lang w:val="en-US" w:eastAsia="zh-CN"/>
        </w:rPr>
        <w:t>C/N</w:t>
      </w:r>
      <w:r w:rsidRPr="00093EE6">
        <w:rPr>
          <w:rFonts w:hint="eastAsia"/>
          <w:lang w:val="en-US" w:eastAsia="zh-CN"/>
        </w:rPr>
        <w:t>降至所用波形的频谱效率</w:t>
      </w:r>
      <w:r w:rsidR="00084A9C">
        <w:rPr>
          <w:rFonts w:hint="eastAsia"/>
          <w:lang w:val="en-US" w:eastAsia="zh-CN"/>
        </w:rPr>
        <w:t>（</w:t>
      </w:r>
      <w:r w:rsidRPr="00093EE6">
        <w:rPr>
          <w:rFonts w:hint="eastAsia"/>
          <w:lang w:val="en-US" w:eastAsia="zh-CN"/>
        </w:rPr>
        <w:t>降至零时</w:t>
      </w:r>
      <w:r w:rsidR="00084A9C">
        <w:rPr>
          <w:rFonts w:hint="eastAsia"/>
          <w:lang w:val="en-US" w:eastAsia="zh-CN"/>
        </w:rPr>
        <w:t>）</w:t>
      </w:r>
      <w:r w:rsidR="00084A9C" w:rsidRPr="00921F86">
        <w:rPr>
          <w:rStyle w:val="FootnoteReference"/>
          <w:szCs w:val="24"/>
          <w:lang w:eastAsia="ko-KR"/>
        </w:rPr>
        <w:footnoteReference w:id="12"/>
      </w:r>
      <w:r w:rsidRPr="00093EE6">
        <w:rPr>
          <w:rFonts w:hint="eastAsia"/>
          <w:lang w:val="en-US" w:eastAsia="zh-CN"/>
        </w:rPr>
        <w:t>链路的</w:t>
      </w:r>
      <w:r w:rsidRPr="00093EE6">
        <w:rPr>
          <w:rFonts w:hint="eastAsia"/>
          <w:lang w:val="en-US" w:eastAsia="zh-CN"/>
        </w:rPr>
        <w:t>C/N</w:t>
      </w:r>
      <w:r w:rsidRPr="00093EE6">
        <w:rPr>
          <w:rFonts w:hint="eastAsia"/>
          <w:lang w:val="en-US" w:eastAsia="zh-CN"/>
        </w:rPr>
        <w:t>之差。如果链路的动态范围不够，可能无法容纳所用波形的整个理论动态范围。</w:t>
      </w:r>
    </w:p>
    <w:p w14:paraId="51A9088D" w14:textId="2D517418" w:rsidR="00093EE6" w:rsidRPr="00093EE6" w:rsidRDefault="00093EE6" w:rsidP="00093EE6">
      <w:pPr>
        <w:tabs>
          <w:tab w:val="clear" w:pos="794"/>
          <w:tab w:val="clear" w:pos="1191"/>
          <w:tab w:val="clear" w:pos="1588"/>
          <w:tab w:val="clear" w:pos="1985"/>
        </w:tabs>
        <w:overflowPunct/>
        <w:autoSpaceDE/>
        <w:autoSpaceDN/>
        <w:adjustRightInd/>
        <w:ind w:firstLineChars="200" w:firstLine="476"/>
        <w:jc w:val="left"/>
        <w:textAlignment w:val="auto"/>
        <w:rPr>
          <w:iCs/>
          <w:spacing w:val="-2"/>
          <w:lang w:val="en-GB" w:eastAsia="ko-KR"/>
        </w:rPr>
      </w:pPr>
      <w:r w:rsidRPr="00093EE6">
        <w:rPr>
          <w:rFonts w:hint="eastAsia"/>
          <w:iCs/>
          <w:spacing w:val="-2"/>
          <w:lang w:val="en-GB" w:eastAsia="ko-KR"/>
        </w:rPr>
        <w:t>特定</w:t>
      </w:r>
      <w:r w:rsidRPr="00093EE6">
        <w:rPr>
          <w:rFonts w:hint="eastAsia"/>
          <w:iCs/>
          <w:spacing w:val="-2"/>
          <w:lang w:val="en-GB" w:eastAsia="ko-KR"/>
        </w:rPr>
        <w:t>ACM</w:t>
      </w:r>
      <w:r w:rsidRPr="00093EE6">
        <w:rPr>
          <w:rFonts w:hint="eastAsia"/>
          <w:iCs/>
          <w:spacing w:val="-2"/>
          <w:lang w:val="en-GB" w:eastAsia="ko-KR"/>
        </w:rPr>
        <w:t>波形的实现以及连接接收端调制解调器解调和解码极低</w:t>
      </w:r>
      <w:r w:rsidRPr="00093EE6">
        <w:rPr>
          <w:rFonts w:hint="eastAsia"/>
          <w:iCs/>
          <w:spacing w:val="-2"/>
          <w:lang w:val="en-GB" w:eastAsia="ko-KR"/>
        </w:rPr>
        <w:t>C/N</w:t>
      </w:r>
      <w:r w:rsidRPr="00093EE6">
        <w:rPr>
          <w:rFonts w:hint="eastAsia"/>
          <w:iCs/>
          <w:spacing w:val="-2"/>
          <w:lang w:val="en-GB" w:eastAsia="ko-KR"/>
        </w:rPr>
        <w:t>流量的能力</w:t>
      </w:r>
      <w:r w:rsidR="00084A9C">
        <w:rPr>
          <w:rFonts w:hint="eastAsia"/>
          <w:iCs/>
          <w:spacing w:val="-2"/>
          <w:lang w:val="en-GB" w:eastAsia="ko-KR"/>
        </w:rPr>
        <w:t>，</w:t>
      </w:r>
      <w:r w:rsidRPr="00093EE6">
        <w:rPr>
          <w:rFonts w:hint="eastAsia"/>
          <w:iCs/>
          <w:spacing w:val="-2"/>
          <w:lang w:val="en-GB" w:eastAsia="ko-KR"/>
        </w:rPr>
        <w:t>将影响链路运行的动态范围。这样，</w:t>
      </w:r>
      <w:r w:rsidR="00084A9C">
        <w:rPr>
          <w:rFonts w:hint="eastAsia"/>
          <w:iCs/>
          <w:spacing w:val="-2"/>
          <w:lang w:val="en-GB" w:eastAsia="ko-KR"/>
        </w:rPr>
        <w:t>则</w:t>
      </w:r>
      <w:r w:rsidRPr="00093EE6">
        <w:rPr>
          <w:rFonts w:hint="eastAsia"/>
          <w:iCs/>
          <w:spacing w:val="-2"/>
          <w:lang w:val="en-GB" w:eastAsia="ko-KR"/>
        </w:rPr>
        <w:t>可能达到调制解调器</w:t>
      </w:r>
      <w:r w:rsidRPr="00093EE6">
        <w:rPr>
          <w:rFonts w:hint="eastAsia"/>
          <w:iCs/>
          <w:spacing w:val="-2"/>
          <w:lang w:val="en-GB" w:eastAsia="ko-KR"/>
        </w:rPr>
        <w:t>/</w:t>
      </w:r>
      <w:r w:rsidRPr="00093EE6">
        <w:rPr>
          <w:rFonts w:hint="eastAsia"/>
          <w:iCs/>
          <w:spacing w:val="-2"/>
          <w:lang w:val="en-GB" w:eastAsia="ko-KR"/>
        </w:rPr>
        <w:t>编解码器仍然保持同步</w:t>
      </w:r>
      <w:r w:rsidR="00084A9C">
        <w:rPr>
          <w:rFonts w:hint="eastAsia"/>
          <w:iCs/>
          <w:spacing w:val="-2"/>
          <w:lang w:val="en-GB" w:eastAsia="ko-KR"/>
        </w:rPr>
        <w:t>（</w:t>
      </w:r>
      <w:r w:rsidRPr="00093EE6">
        <w:rPr>
          <w:rFonts w:hint="eastAsia"/>
          <w:iCs/>
          <w:spacing w:val="-2"/>
          <w:lang w:val="en-GB" w:eastAsia="ko-KR"/>
        </w:rPr>
        <w:t>载波</w:t>
      </w:r>
      <w:r w:rsidR="009257AC">
        <w:rPr>
          <w:rFonts w:eastAsia="Malgun Gothic"/>
          <w:iCs/>
          <w:spacing w:val="-2"/>
          <w:lang w:val="en-GB" w:eastAsia="ko-KR"/>
        </w:rPr>
        <w:br/>
      </w:r>
      <w:r w:rsidRPr="00093EE6">
        <w:rPr>
          <w:rFonts w:hint="eastAsia"/>
          <w:iCs/>
          <w:spacing w:val="-2"/>
          <w:lang w:val="en-GB" w:eastAsia="ko-KR"/>
        </w:rPr>
        <w:t>锁定</w:t>
      </w:r>
      <w:r w:rsidR="00084A9C">
        <w:rPr>
          <w:rFonts w:hint="eastAsia"/>
          <w:iCs/>
          <w:spacing w:val="-2"/>
          <w:lang w:val="en-GB" w:eastAsia="ko-KR"/>
        </w:rPr>
        <w:t>）</w:t>
      </w:r>
      <w:r w:rsidRPr="00093EE6">
        <w:rPr>
          <w:rFonts w:hint="eastAsia"/>
          <w:iCs/>
          <w:spacing w:val="-2"/>
          <w:lang w:val="en-GB" w:eastAsia="ko-KR"/>
        </w:rPr>
        <w:t>但链路不可用的点，因为接收的</w:t>
      </w:r>
      <w:r w:rsidRPr="00093EE6">
        <w:rPr>
          <w:rFonts w:hint="eastAsia"/>
          <w:iCs/>
          <w:spacing w:val="-2"/>
          <w:lang w:val="en-GB" w:eastAsia="ko-KR"/>
        </w:rPr>
        <w:t>C/N</w:t>
      </w:r>
      <w:r w:rsidRPr="00093EE6">
        <w:rPr>
          <w:rFonts w:hint="eastAsia"/>
          <w:iCs/>
          <w:spacing w:val="-2"/>
          <w:lang w:val="en-GB" w:eastAsia="ko-KR"/>
        </w:rPr>
        <w:t>水平小于实现最</w:t>
      </w:r>
      <w:r w:rsidR="00084A9C">
        <w:rPr>
          <w:rFonts w:hint="eastAsia"/>
          <w:iCs/>
          <w:spacing w:val="-2"/>
          <w:lang w:val="en-GB" w:eastAsia="ko-KR"/>
        </w:rPr>
        <w:t>强劲</w:t>
      </w:r>
      <w:r w:rsidRPr="00093EE6">
        <w:rPr>
          <w:rFonts w:hint="eastAsia"/>
          <w:iCs/>
          <w:spacing w:val="-2"/>
          <w:lang w:val="en-GB" w:eastAsia="ko-KR"/>
        </w:rPr>
        <w:t>MODCOD</w:t>
      </w:r>
      <w:r w:rsidRPr="00093EE6">
        <w:rPr>
          <w:rFonts w:hint="eastAsia"/>
          <w:iCs/>
          <w:spacing w:val="-2"/>
          <w:lang w:val="en-GB" w:eastAsia="ko-KR"/>
        </w:rPr>
        <w:t>时的</w:t>
      </w:r>
      <w:r w:rsidRPr="00093EE6">
        <w:rPr>
          <w:rFonts w:hint="eastAsia"/>
          <w:iCs/>
          <w:spacing w:val="-2"/>
          <w:lang w:val="en-GB" w:eastAsia="ko-KR"/>
        </w:rPr>
        <w:t>C/N</w:t>
      </w:r>
      <w:r w:rsidRPr="00093EE6">
        <w:rPr>
          <w:rFonts w:hint="eastAsia"/>
          <w:iCs/>
          <w:spacing w:val="-2"/>
          <w:lang w:val="en-GB" w:eastAsia="ko-KR"/>
        </w:rPr>
        <w:t>水平。</w:t>
      </w:r>
    </w:p>
    <w:p w14:paraId="4B5B9369" w14:textId="77777777" w:rsidR="00F02C10" w:rsidRDefault="00F02C10" w:rsidP="00F02C10">
      <w:pPr>
        <w:pStyle w:val="Equation"/>
        <w:ind w:firstLineChars="200" w:firstLine="476"/>
        <w:rPr>
          <w:iCs/>
          <w:spacing w:val="-2"/>
          <w:lang w:val="en-GB" w:eastAsia="zh-CN"/>
        </w:rPr>
      </w:pPr>
      <w:r>
        <w:rPr>
          <w:iCs/>
          <w:spacing w:val="-2"/>
          <w:lang w:val="en-GB" w:eastAsia="ko-KR"/>
        </w:rPr>
        <w:t>虽然使用</w:t>
      </w:r>
      <w:r>
        <w:rPr>
          <w:iCs/>
          <w:spacing w:val="-2"/>
          <w:lang w:val="en-GB" w:eastAsia="ko-KR"/>
        </w:rPr>
        <w:t>ACM</w:t>
      </w:r>
      <w:r>
        <w:rPr>
          <w:iCs/>
          <w:spacing w:val="-2"/>
          <w:lang w:val="en-GB" w:eastAsia="ko-KR"/>
        </w:rPr>
        <w:t>的卫星链路可以以降低的吞吐量维持连接，但是可以计算的可实现吞吐量的损失作为特定时间百分比的最大吞吐量的一部分，计算如下：</w:t>
      </w:r>
    </w:p>
    <w:p w14:paraId="1332FE1C" w14:textId="77777777" w:rsidR="00F02C10" w:rsidRDefault="00F02C10" w:rsidP="00F02C10">
      <w:pPr>
        <w:pStyle w:val="Equation"/>
        <w:rPr>
          <w:iCs/>
          <w:lang w:val="en-GB" w:eastAsia="ko-KR"/>
        </w:rPr>
      </w:pPr>
      <w:bookmarkStart w:id="119" w:name="lt_pId352"/>
      <w:r w:rsidRPr="00635921">
        <w:rPr>
          <w:lang w:val="en-GB" w:eastAsia="ko-KR"/>
        </w:rPr>
        <w:tab/>
      </w:r>
      <w:r w:rsidRPr="00635921">
        <w:rPr>
          <w:lang w:val="en-GB" w:eastAsia="ko-KR"/>
        </w:rPr>
        <w:tab/>
      </w:r>
      <m:oMath>
        <m:r>
          <m:rPr>
            <m:sty m:val="p"/>
          </m:rPr>
          <w:rPr>
            <w:rFonts w:ascii="Cambria Math" w:hAnsi="Cambria Math" w:cs="Times New Roman Bold"/>
            <w:lang w:eastAsia="ko-KR"/>
          </w:rPr>
          <w:sym w:font="Symbol" w:char="F06A"/>
        </m:r>
        <m:d>
          <m:dPr>
            <m:ctrlPr>
              <w:rPr>
                <w:rFonts w:ascii="Cambria Math" w:hAnsi="Cambria Math" w:cs="Times New Roman Bold"/>
              </w:rPr>
            </m:ctrlPr>
          </m:dPr>
          <m:e>
            <m:sSub>
              <m:sSubPr>
                <m:ctrlPr>
                  <w:rPr>
                    <w:rFonts w:ascii="Cambria Math" w:hAnsi="Cambria Math" w:cs="Times New Roman Bold"/>
                    <w:lang w:eastAsia="ko-KR"/>
                  </w:rPr>
                </m:ctrlPr>
              </m:sSubPr>
              <m:e>
                <m:r>
                  <w:rPr>
                    <w:rFonts w:ascii="Cambria Math" w:hAnsi="Cambria Math" w:cs="Times New Roman Bold"/>
                    <w:lang w:eastAsia="zh-CN"/>
                  </w:rPr>
                  <m:t>T</m:t>
                </m:r>
              </m:e>
              <m:sub>
                <m:r>
                  <m:rPr>
                    <m:sty m:val="p"/>
                  </m:rPr>
                  <w:rPr>
                    <w:rFonts w:ascii="Cambria Math" w:hAnsi="Cambria Math" w:cs="Times New Roman Bold"/>
                    <w:lang w:val="en-GB" w:eastAsia="ko-KR"/>
                  </w:rPr>
                  <m:t>%</m:t>
                </m:r>
              </m:sub>
            </m:sSub>
            <m:ctrlPr>
              <w:rPr>
                <w:rFonts w:ascii="Cambria Math" w:hAnsi="Cambria Math" w:cs="Times New Roman Bold"/>
                <w:lang w:eastAsia="ko-KR"/>
              </w:rPr>
            </m:ctrlPr>
          </m:e>
        </m:d>
        <m:r>
          <m:rPr>
            <m:sty m:val="p"/>
          </m:rPr>
          <w:rPr>
            <w:rFonts w:ascii="Cambria Math" w:hAnsi="Cambria Math"/>
            <w:lang w:val="en-GB" w:eastAsia="ko-KR"/>
          </w:rPr>
          <m:t>=1-</m:t>
        </m:r>
        <m:f>
          <m:fPr>
            <m:ctrlPr>
              <w:rPr>
                <w:rFonts w:ascii="Cambria Math" w:hAnsi="Cambria Math"/>
                <w:iCs/>
                <w:lang w:eastAsia="ko-KR"/>
              </w:rPr>
            </m:ctrlPr>
          </m:fPr>
          <m:num>
            <m:r>
              <m:rPr>
                <m:sty m:val="p"/>
              </m:rPr>
              <w:rPr>
                <w:rFonts w:ascii="Cambria Math" w:hAnsi="Cambria Math"/>
                <w:lang w:eastAsia="ko-KR"/>
              </w:rPr>
              <m:t>η</m:t>
            </m:r>
            <m:d>
              <m:dPr>
                <m:ctrlPr>
                  <w:rPr>
                    <w:rFonts w:ascii="Cambria Math" w:hAnsi="Cambria Math"/>
                    <w:iCs/>
                    <w:lang w:eastAsia="ko-KR"/>
                  </w:rPr>
                </m:ctrlPr>
              </m:dPr>
              <m:e>
                <m:r>
                  <m:rPr>
                    <m:sty m:val="p"/>
                  </m:rPr>
                  <w:rPr>
                    <w:rFonts w:ascii="Cambria Math" w:hAnsi="Cambria Math"/>
                    <w:lang w:eastAsia="ko-KR"/>
                  </w:rPr>
                  <m:t>γ</m:t>
                </m:r>
                <m:d>
                  <m:dPr>
                    <m:ctrlPr>
                      <w:rPr>
                        <w:rFonts w:ascii="Cambria Math" w:hAnsi="Cambria Math"/>
                        <w:iCs/>
                        <w:lang w:eastAsia="ko-KR"/>
                      </w:rPr>
                    </m:ctrlPr>
                  </m:dPr>
                  <m:e>
                    <m:r>
                      <w:rPr>
                        <w:rFonts w:ascii="Cambria Math" w:hAnsi="Cambria Math"/>
                        <w:lang w:eastAsia="ko-KR"/>
                      </w:rPr>
                      <m:t>T</m:t>
                    </m:r>
                    <m:r>
                      <m:rPr>
                        <m:sty m:val="p"/>
                      </m:rPr>
                      <w:rPr>
                        <w:rFonts w:ascii="Cambria Math" w:hAnsi="Cambria Math"/>
                        <w:lang w:val="en-GB" w:eastAsia="ko-KR"/>
                      </w:rPr>
                      <m:t>%</m:t>
                    </m:r>
                  </m:e>
                </m:d>
              </m:e>
            </m:d>
          </m:num>
          <m:den>
            <m:sSub>
              <m:sSubPr>
                <m:ctrlPr>
                  <w:rPr>
                    <w:rFonts w:ascii="Cambria Math" w:hAnsi="Cambria Math"/>
                    <w:iCs/>
                    <w:lang w:eastAsia="ko-KR"/>
                  </w:rPr>
                </m:ctrlPr>
              </m:sSubPr>
              <m:e>
                <m:r>
                  <m:rPr>
                    <m:sty m:val="p"/>
                  </m:rPr>
                  <w:rPr>
                    <w:rFonts w:ascii="Cambria Math" w:hAnsi="Cambria Math"/>
                    <w:lang w:eastAsia="ko-KR"/>
                  </w:rPr>
                  <m:t>η</m:t>
                </m:r>
              </m:e>
              <m:sub>
                <m:r>
                  <w:rPr>
                    <w:rFonts w:ascii="Cambria Math" w:hAnsi="Cambria Math"/>
                    <w:lang w:eastAsia="ko-KR"/>
                  </w:rPr>
                  <m:t>max</m:t>
                </m:r>
              </m:sub>
            </m:sSub>
          </m:den>
        </m:f>
      </m:oMath>
      <w:r w:rsidRPr="00635921">
        <w:rPr>
          <w:iCs/>
          <w:lang w:val="en-GB" w:eastAsia="ko-KR"/>
        </w:rPr>
        <w:tab/>
        <w:t>(4)</w:t>
      </w:r>
    </w:p>
    <w:p w14:paraId="264B3F48" w14:textId="77777777" w:rsidR="00F8439D" w:rsidRDefault="00F02C10" w:rsidP="00F8439D">
      <w:pPr>
        <w:overflowPunct/>
        <w:autoSpaceDE/>
        <w:autoSpaceDN/>
        <w:adjustRightInd/>
        <w:spacing w:before="100" w:after="120" w:line="360" w:lineRule="exact"/>
        <w:ind w:firstLineChars="200" w:firstLine="476"/>
        <w:contextualSpacing/>
        <w:textAlignment w:val="auto"/>
        <w:rPr>
          <w:rFonts w:ascii="SimSun" w:hAnsi="SimSun"/>
          <w:iCs/>
          <w:spacing w:val="-2"/>
          <w:lang w:val="en-GB" w:eastAsia="zh-CN"/>
        </w:rPr>
      </w:pPr>
      <w:r>
        <w:rPr>
          <w:rFonts w:ascii="SimSun" w:hAnsi="SimSun" w:hint="eastAsia"/>
          <w:iCs/>
          <w:spacing w:val="-2"/>
          <w:lang w:val="en-GB" w:eastAsia="zh-CN"/>
        </w:rPr>
        <w:t>其中，</w:t>
      </w:r>
      <m:oMath>
        <m:sSub>
          <m:sSubPr>
            <m:ctrlPr>
              <w:rPr>
                <w:rFonts w:ascii="Cambria Math" w:hAnsi="Cambria Math"/>
                <w:i/>
                <w:iCs/>
                <w:spacing w:val="-2"/>
              </w:rPr>
            </m:ctrlPr>
          </m:sSubPr>
          <m:e>
            <m:r>
              <m:rPr>
                <m:sty m:val="p"/>
              </m:rPr>
              <w:rPr>
                <w:rFonts w:ascii="Cambria Math" w:hAnsi="Cambria Math"/>
                <w:spacing w:val="-2"/>
              </w:rPr>
              <m:t>η</m:t>
            </m:r>
          </m:e>
          <m:sub>
            <m:r>
              <w:rPr>
                <w:rFonts w:ascii="Cambria Math" w:hAnsi="Cambria Math"/>
                <w:spacing w:val="-2"/>
                <w:lang w:eastAsia="zh-CN"/>
              </w:rPr>
              <m:t>max</m:t>
            </m:r>
          </m:sub>
        </m:sSub>
      </m:oMath>
      <w:r>
        <w:rPr>
          <w:rFonts w:ascii="SimSun" w:hAnsi="SimSun" w:hint="eastAsia"/>
          <w:iCs/>
          <w:spacing w:val="-2"/>
          <w:lang w:val="en-GB" w:eastAsia="zh-CN"/>
        </w:rPr>
        <w:t>表示</w:t>
      </w:r>
      <w:r>
        <w:rPr>
          <w:rFonts w:ascii="SimSun" w:hAnsi="SimSun" w:hint="eastAsia"/>
          <w:iCs/>
          <w:spacing w:val="-2"/>
          <w:lang w:val="en-GB" w:eastAsia="ko-KR"/>
        </w:rPr>
        <w:t>最大可</w:t>
      </w:r>
      <w:r>
        <w:rPr>
          <w:rFonts w:ascii="SimSun" w:hAnsi="SimSun" w:hint="eastAsia"/>
          <w:iCs/>
          <w:spacing w:val="-2"/>
          <w:lang w:val="en-GB" w:eastAsia="zh-CN"/>
        </w:rPr>
        <w:t>实现</w:t>
      </w:r>
      <w:r>
        <w:rPr>
          <w:rFonts w:ascii="SimSun" w:hAnsi="SimSun" w:hint="eastAsia"/>
          <w:iCs/>
          <w:spacing w:val="-2"/>
          <w:lang w:val="en-GB" w:eastAsia="ko-KR"/>
        </w:rPr>
        <w:t>的频谱效率</w:t>
      </w:r>
      <w:r>
        <w:rPr>
          <w:rFonts w:ascii="SimSun" w:hAnsi="SimSun" w:hint="eastAsia"/>
          <w:iCs/>
          <w:spacing w:val="-2"/>
          <w:lang w:val="en-GB" w:eastAsia="zh-CN"/>
        </w:rPr>
        <w:t>，</w:t>
      </w:r>
      <m:oMath>
        <m:sSub>
          <m:sSubPr>
            <m:ctrlPr>
              <w:rPr>
                <w:rFonts w:ascii="Cambria Math" w:hAnsi="Cambria Math"/>
                <w:i/>
                <w:iCs/>
                <w:spacing w:val="-2"/>
                <w:lang w:eastAsia="ko-KR"/>
              </w:rPr>
            </m:ctrlPr>
          </m:sSubPr>
          <m:e>
            <m:r>
              <w:rPr>
                <w:rFonts w:ascii="Cambria Math" w:hAnsi="Cambria Math"/>
                <w:spacing w:val="-2"/>
                <w:lang w:eastAsia="zh-CN"/>
              </w:rPr>
              <m:t>T</m:t>
            </m:r>
          </m:e>
          <m:sub>
            <m:r>
              <w:rPr>
                <w:rFonts w:ascii="Cambria Math" w:hAnsi="Cambria Math"/>
                <w:spacing w:val="-2"/>
                <w:lang w:val="en-GB" w:eastAsia="ko-KR"/>
              </w:rPr>
              <m:t>%</m:t>
            </m:r>
          </m:sub>
        </m:sSub>
      </m:oMath>
      <w:r>
        <w:rPr>
          <w:rFonts w:ascii="SimSun" w:hAnsi="SimSun" w:hint="eastAsia"/>
          <w:iCs/>
          <w:spacing w:val="-2"/>
          <w:lang w:val="en-GB" w:eastAsia="ko-KR"/>
        </w:rPr>
        <w:t>表示时间百分比，</w:t>
      </w:r>
      <m:oMath>
        <m:r>
          <m:rPr>
            <m:sty m:val="p"/>
          </m:rPr>
          <w:rPr>
            <w:rFonts w:ascii="Cambria Math" w:hAnsi="Cambria Math"/>
            <w:spacing w:val="-2"/>
            <w:lang w:eastAsia="ko-KR"/>
          </w:rPr>
          <m:t>γ</m:t>
        </m:r>
        <m:d>
          <m:dPr>
            <m:ctrlPr>
              <w:rPr>
                <w:rFonts w:ascii="Cambria Math" w:hAnsi="Cambria Math"/>
                <w:i/>
                <w:iCs/>
                <w:spacing w:val="-2"/>
                <w:lang w:eastAsia="ko-KR"/>
              </w:rPr>
            </m:ctrlPr>
          </m:dPr>
          <m:e>
            <m:r>
              <w:rPr>
                <w:rFonts w:ascii="Cambria Math" w:hAnsi="Cambria Math"/>
                <w:spacing w:val="-2"/>
                <w:lang w:eastAsia="ko-KR"/>
              </w:rPr>
              <m:t>T</m:t>
            </m:r>
            <m:r>
              <w:rPr>
                <w:rFonts w:ascii="Cambria Math" w:hAnsi="Cambria Math"/>
                <w:spacing w:val="-2"/>
                <w:lang w:val="en-GB" w:eastAsia="ko-KR"/>
              </w:rPr>
              <m:t>%</m:t>
            </m:r>
          </m:e>
        </m:d>
      </m:oMath>
      <w:r w:rsidRPr="00F8439D">
        <w:rPr>
          <w:iCs/>
          <w:spacing w:val="-2"/>
          <w:lang w:val="en-GB" w:eastAsia="zh-CN"/>
        </w:rPr>
        <w:t>是当时间</w:t>
      </w:r>
      <w:r w:rsidRPr="00F8439D">
        <w:rPr>
          <w:iCs/>
          <w:spacing w:val="-2"/>
          <w:lang w:val="en-GB" w:eastAsia="ko-KR"/>
        </w:rPr>
        <w:t xml:space="preserve"> </w:t>
      </w:r>
      <w:r w:rsidRPr="00F8439D">
        <w:rPr>
          <w:iCs/>
          <w:spacing w:val="-2"/>
          <w:lang w:eastAsia="ko-KR"/>
        </w:rPr>
        <w:sym w:font="Symbol" w:char="F0B3"/>
      </w:r>
      <w:r w:rsidRPr="00F8439D">
        <w:rPr>
          <w:iCs/>
          <w:spacing w:val="-2"/>
          <w:lang w:val="en-GB" w:eastAsia="ko-KR"/>
        </w:rPr>
        <w:t xml:space="preserve"> T%</w:t>
      </w:r>
      <w:r w:rsidRPr="00F8439D">
        <w:rPr>
          <w:iCs/>
          <w:spacing w:val="-2"/>
          <w:lang w:val="en-GB" w:eastAsia="zh-CN"/>
        </w:rPr>
        <w:t>时可实现的</w:t>
      </w:r>
      <w:r>
        <w:rPr>
          <w:i/>
          <w:iCs/>
          <w:spacing w:val="-2"/>
          <w:lang w:val="en-GB" w:eastAsia="ko-KR"/>
        </w:rPr>
        <w:t>C</w:t>
      </w:r>
      <w:r>
        <w:rPr>
          <w:iCs/>
          <w:spacing w:val="-2"/>
          <w:lang w:val="en-GB" w:eastAsia="ko-KR"/>
        </w:rPr>
        <w:t>/</w:t>
      </w:r>
      <w:r>
        <w:rPr>
          <w:i/>
          <w:iCs/>
          <w:spacing w:val="-2"/>
          <w:lang w:val="en-GB" w:eastAsia="ko-KR"/>
        </w:rPr>
        <w:t>N</w:t>
      </w:r>
      <w:r>
        <w:rPr>
          <w:rFonts w:ascii="SimSun" w:hAnsi="SimSun" w:hint="eastAsia"/>
          <w:iCs/>
          <w:spacing w:val="-2"/>
          <w:lang w:val="en-GB" w:eastAsia="zh-CN"/>
        </w:rPr>
        <w:t>，</w:t>
      </w:r>
      <w:bookmarkEnd w:id="119"/>
      <w:r w:rsidRPr="00444D05">
        <w:rPr>
          <w:rFonts w:ascii="Times New Roman Bold" w:hAnsi="Times New Roman Bold" w:cs="Times New Roman Bold"/>
          <w:lang w:eastAsia="ko-KR"/>
        </w:rPr>
        <w:sym w:font="Symbol" w:char="F06A"/>
      </w:r>
      <m:oMath>
        <m:r>
          <m:rPr>
            <m:sty m:val="p"/>
          </m:rPr>
          <w:rPr>
            <w:rFonts w:ascii="Cambria Math" w:hAnsi="Cambria Math" w:cs="Times New Roman Bold"/>
            <w:lang w:val="en-GB" w:eastAsia="zh-CN"/>
          </w:rPr>
          <m:t>(</m:t>
        </m:r>
        <m:sSub>
          <m:sSubPr>
            <m:ctrlPr>
              <w:rPr>
                <w:rFonts w:ascii="Cambria Math" w:hAnsi="Cambria Math" w:cs="Times New Roman Bold"/>
                <w:lang w:eastAsia="ko-KR"/>
              </w:rPr>
            </m:ctrlPr>
          </m:sSubPr>
          <m:e>
            <m:r>
              <w:rPr>
                <w:rFonts w:ascii="Cambria Math" w:hAnsi="Cambria Math" w:cs="Times New Roman Bold"/>
                <w:lang w:eastAsia="zh-CN"/>
              </w:rPr>
              <m:t>T</m:t>
            </m:r>
          </m:e>
          <m:sub>
            <m:r>
              <m:rPr>
                <m:sty m:val="p"/>
              </m:rPr>
              <w:rPr>
                <w:rFonts w:ascii="Cambria Math" w:hAnsi="Cambria Math" w:cs="Times New Roman Bold"/>
                <w:lang w:val="en-GB" w:eastAsia="ko-KR"/>
              </w:rPr>
              <m:t>%</m:t>
            </m:r>
          </m:sub>
        </m:sSub>
        <m:r>
          <m:rPr>
            <m:sty m:val="p"/>
          </m:rPr>
          <w:rPr>
            <w:rFonts w:ascii="Cambria Math" w:hAnsi="Cambria Math" w:cs="Times New Roman Bold"/>
            <w:lang w:val="en-GB" w:eastAsia="ko-KR"/>
          </w:rPr>
          <m:t>)</m:t>
        </m:r>
      </m:oMath>
      <w:r>
        <w:rPr>
          <w:rFonts w:ascii="SimSun" w:hAnsi="SimSun" w:hint="eastAsia"/>
          <w:iCs/>
          <w:spacing w:val="-2"/>
          <w:lang w:val="en-GB" w:eastAsia="ko-KR"/>
        </w:rPr>
        <w:t>是可实现吞吐量的</w:t>
      </w:r>
      <w:r>
        <w:rPr>
          <w:rFonts w:ascii="SimSun" w:hAnsi="SimSun" w:hint="eastAsia"/>
          <w:iCs/>
          <w:spacing w:val="-2"/>
          <w:lang w:val="en-GB" w:eastAsia="zh-CN"/>
        </w:rPr>
        <w:t>降级</w:t>
      </w:r>
      <w:r>
        <w:rPr>
          <w:rFonts w:ascii="SimSun" w:hAnsi="SimSun" w:hint="eastAsia"/>
          <w:iCs/>
          <w:spacing w:val="-2"/>
          <w:lang w:val="en-GB" w:eastAsia="ko-KR"/>
        </w:rPr>
        <w:t>。</w:t>
      </w:r>
    </w:p>
    <w:p w14:paraId="2FC76F18" w14:textId="77777777" w:rsidR="00F02C10" w:rsidRPr="00F8439D" w:rsidRDefault="00F02C10" w:rsidP="00F8439D">
      <w:pPr>
        <w:spacing w:before="240" w:after="120"/>
        <w:ind w:firstLineChars="200" w:firstLine="480"/>
        <w:rPr>
          <w:lang w:val="en-GB" w:eastAsia="zh-CN"/>
        </w:rPr>
      </w:pPr>
      <w:r>
        <w:rPr>
          <w:rFonts w:hint="eastAsia"/>
          <w:lang w:val="en-GB" w:eastAsia="zh-CN"/>
        </w:rPr>
        <w:t>由此，可通过对连接可用的时间段内的频谱效率进行数值积分来计算吞吐量损失的平均值</w:t>
      </w:r>
      <w:r>
        <w:rPr>
          <w:lang w:val="en-US" w:eastAsia="ko-KR"/>
        </w:rPr>
        <w:t>(</w:t>
      </w:r>
      <w:r>
        <w:rPr>
          <w:rFonts w:ascii="Symbol" w:hAnsi="Symbol"/>
          <w:lang w:val="en-US" w:eastAsia="ko-KR"/>
        </w:rPr>
        <w:sym w:font="Symbol" w:char="F06A"/>
      </w:r>
      <w:r>
        <w:rPr>
          <w:i/>
          <w:vertAlign w:val="subscript"/>
          <w:lang w:val="en-US" w:eastAsia="ko-KR"/>
        </w:rPr>
        <w:t>total</w:t>
      </w:r>
      <w:r>
        <w:rPr>
          <w:lang w:val="en-US" w:eastAsia="ko-KR"/>
        </w:rPr>
        <w:t>)</w:t>
      </w:r>
      <w:r>
        <w:rPr>
          <w:rFonts w:hint="eastAsia"/>
          <w:lang w:val="en-GB" w:eastAsia="zh-CN"/>
        </w:rPr>
        <w:t>，如下所示：</w:t>
      </w:r>
    </w:p>
    <w:p w14:paraId="10FDBF91" w14:textId="77777777" w:rsidR="00F02C10" w:rsidRDefault="00F02C10" w:rsidP="00F02C10">
      <w:pPr>
        <w:pStyle w:val="Equation"/>
        <w:spacing w:before="0"/>
        <w:rPr>
          <w:lang w:val="en-US" w:eastAsia="ko-KR"/>
        </w:rPr>
      </w:pPr>
      <w:bookmarkStart w:id="120" w:name="OLE_LINK335"/>
      <w:bookmarkStart w:id="121" w:name="OLE_LINK336"/>
      <w:r w:rsidRPr="00441AE7">
        <w:rPr>
          <w:lang w:val="en-US" w:eastAsia="ko-KR"/>
        </w:rPr>
        <w:tab/>
      </w:r>
      <w:r w:rsidRPr="00441AE7">
        <w:rPr>
          <w:lang w:val="en-US" w:eastAsia="ko-KR"/>
        </w:rPr>
        <w:tab/>
      </w:r>
      <w:r w:rsidRPr="005A430A">
        <w:rPr>
          <w:position w:val="-32"/>
          <w:lang w:val="en-US" w:eastAsia="ko-KR"/>
        </w:rPr>
        <w:object w:dxaOrig="4340" w:dyaOrig="760" w14:anchorId="355F7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6pt" o:ole="">
            <v:imagedata r:id="rId17" o:title=""/>
          </v:shape>
          <o:OLEObject Type="Embed" ProgID="Equation.DSMT4" ShapeID="_x0000_i1025" DrawAspect="Content" ObjectID="_1756637767" r:id="rId18"/>
        </w:object>
      </w:r>
      <w:r>
        <w:rPr>
          <w:lang w:val="en-US" w:eastAsia="ko-KR"/>
        </w:rPr>
        <w:t>.</w:t>
      </w:r>
      <w:r w:rsidRPr="00441AE7">
        <w:rPr>
          <w:lang w:val="en-US" w:eastAsia="ko-KR"/>
        </w:rPr>
        <w:tab/>
        <w:t>(</w:t>
      </w:r>
      <w:r>
        <w:rPr>
          <w:lang w:val="en-US" w:eastAsia="ko-KR"/>
        </w:rPr>
        <w:t>5</w:t>
      </w:r>
      <w:r w:rsidRPr="00441AE7">
        <w:rPr>
          <w:lang w:val="en-US" w:eastAsia="ko-KR"/>
        </w:rPr>
        <w:t>)</w:t>
      </w:r>
    </w:p>
    <w:p w14:paraId="71AADAF7" w14:textId="77777777" w:rsidR="00F02C10" w:rsidRDefault="00F02C10" w:rsidP="00F8439D">
      <w:pPr>
        <w:overflowPunct/>
        <w:autoSpaceDE/>
        <w:autoSpaceDN/>
        <w:adjustRightInd/>
        <w:spacing w:line="360" w:lineRule="exact"/>
        <w:ind w:firstLineChars="200" w:firstLine="476"/>
        <w:contextualSpacing/>
        <w:textAlignment w:val="auto"/>
        <w:rPr>
          <w:iCs/>
          <w:spacing w:val="-2"/>
          <w:szCs w:val="24"/>
          <w:lang w:val="en-GB" w:eastAsia="zh-CN"/>
        </w:rPr>
      </w:pPr>
      <w:bookmarkStart w:id="122" w:name="lt_pId356"/>
      <w:bookmarkEnd w:id="120"/>
      <w:bookmarkEnd w:id="121"/>
      <w:r>
        <w:rPr>
          <w:iCs/>
          <w:spacing w:val="-2"/>
          <w:szCs w:val="24"/>
          <w:lang w:val="en-GB" w:eastAsia="zh-CN"/>
        </w:rPr>
        <w:t>通过插入</w:t>
      </w:r>
      <w:r w:rsidRPr="009D509F">
        <w:rPr>
          <w:i/>
          <w:spacing w:val="-2"/>
          <w:szCs w:val="24"/>
          <w:lang w:val="en-GB" w:eastAsia="zh-CN"/>
        </w:rPr>
        <w:t>C/N</w:t>
      </w:r>
      <w:r>
        <w:rPr>
          <w:iCs/>
          <w:spacing w:val="-2"/>
          <w:szCs w:val="24"/>
          <w:lang w:val="en-GB" w:eastAsia="zh-CN"/>
        </w:rPr>
        <w:t>，可以找到频谱效率对应于一个具体时间百分比的</w:t>
      </w:r>
      <w:r w:rsidRPr="00441AE7">
        <w:rPr>
          <w:spacing w:val="-2"/>
          <w:lang w:val="en-US" w:eastAsia="ko-KR"/>
        </w:rPr>
        <w:sym w:font="Symbol" w:char="F068"/>
      </w:r>
      <w:r>
        <w:rPr>
          <w:iCs/>
          <w:spacing w:val="-2"/>
          <w:szCs w:val="24"/>
          <w:lang w:val="en-GB" w:eastAsia="zh-CN"/>
        </w:rPr>
        <w:t>，例如方程</w:t>
      </w:r>
      <w:r>
        <w:rPr>
          <w:iCs/>
          <w:spacing w:val="-2"/>
          <w:szCs w:val="24"/>
          <w:lang w:val="en-GB" w:eastAsia="zh-CN"/>
        </w:rPr>
        <w:t>(3)</w:t>
      </w:r>
      <w:r>
        <w:rPr>
          <w:iCs/>
          <w:spacing w:val="-2"/>
          <w:szCs w:val="24"/>
          <w:lang w:val="en-GB" w:eastAsia="zh-CN"/>
        </w:rPr>
        <w:t>中</w:t>
      </w:r>
      <w:r>
        <w:rPr>
          <w:iCs/>
          <w:spacing w:val="-2"/>
          <w:szCs w:val="24"/>
          <w:lang w:val="en-GB" w:eastAsia="zh-CN"/>
        </w:rPr>
        <w:sym w:font="Symbol" w:char="F067"/>
      </w:r>
      <w:r>
        <w:rPr>
          <w:iCs/>
          <w:spacing w:val="-2"/>
          <w:szCs w:val="24"/>
          <w:lang w:val="en-GB" w:eastAsia="zh-CN"/>
        </w:rPr>
        <w:t>的值</w:t>
      </w:r>
      <w:bookmarkEnd w:id="122"/>
      <w:r>
        <w:rPr>
          <w:iCs/>
          <w:spacing w:val="-2"/>
          <w:szCs w:val="24"/>
          <w:lang w:val="en-GB" w:eastAsia="zh-CN"/>
        </w:rPr>
        <w:t>。表</w:t>
      </w:r>
      <w:r>
        <w:rPr>
          <w:iCs/>
          <w:spacing w:val="-2"/>
          <w:szCs w:val="24"/>
          <w:lang w:val="en-GB" w:eastAsia="zh-CN"/>
        </w:rPr>
        <w:t>4</w:t>
      </w:r>
      <w:r>
        <w:rPr>
          <w:iCs/>
          <w:spacing w:val="-2"/>
          <w:szCs w:val="24"/>
          <w:lang w:val="en-GB" w:eastAsia="zh-CN"/>
        </w:rPr>
        <w:t>是使用</w:t>
      </w:r>
      <w:r>
        <w:rPr>
          <w:iCs/>
          <w:spacing w:val="-2"/>
          <w:szCs w:val="24"/>
          <w:lang w:val="en-GB" w:eastAsia="zh-CN"/>
        </w:rPr>
        <w:t>ACM</w:t>
      </w:r>
      <w:r>
        <w:rPr>
          <w:iCs/>
          <w:spacing w:val="-2"/>
          <w:szCs w:val="24"/>
          <w:lang w:val="en-GB" w:eastAsia="zh-CN"/>
        </w:rPr>
        <w:t>计算链路性能的示例</w:t>
      </w:r>
      <w:bookmarkStart w:id="123" w:name="lt_pId357"/>
      <w:r>
        <w:rPr>
          <w:iCs/>
          <w:spacing w:val="-2"/>
          <w:szCs w:val="24"/>
          <w:lang w:val="en-GB" w:eastAsia="zh-CN"/>
        </w:rPr>
        <w:t>，计算为吞吐量的平均损失，卫星系统的</w: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w:rPr>
                <w:rFonts w:ascii="Cambria Math" w:hAnsi="Cambria Math"/>
                <w:lang w:val="en-US" w:eastAsia="ko-KR"/>
              </w:rPr>
              <m:t>total</m:t>
            </m:r>
          </m:sub>
        </m:sSub>
      </m:oMath>
      <w:r>
        <w:rPr>
          <w:iCs/>
          <w:spacing w:val="-2"/>
          <w:szCs w:val="24"/>
          <w:lang w:val="en-GB" w:eastAsia="zh-CN"/>
        </w:rPr>
        <w:fldChar w:fldCharType="begin"/>
      </w:r>
      <w:r>
        <w:rPr>
          <w:iCs/>
          <w:spacing w:val="-2"/>
          <w:szCs w:val="24"/>
          <w:lang w:val="en-GB" w:eastAsia="zh-CN"/>
        </w:rPr>
        <w:instrText xml:space="preserve"> QUOTE </w:instrTex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m:rPr>
                <m:sty m:val="p"/>
              </m:rPr>
              <w:rPr>
                <w:rFonts w:ascii="Cambria Math" w:hAnsi="Cambria Math"/>
                <w:lang w:val="en-US" w:eastAsia="ko-KR"/>
              </w:rPr>
              <m:t>total</m:t>
            </m:r>
          </m:sub>
        </m:sSub>
      </m:oMath>
      <w:r>
        <w:rPr>
          <w:iCs/>
          <w:spacing w:val="-2"/>
          <w:szCs w:val="24"/>
          <w:lang w:val="en-GB" w:eastAsia="zh-CN"/>
        </w:rPr>
        <w:instrText xml:space="preserve"> </w:instrText>
      </w:r>
      <w:r>
        <w:rPr>
          <w:iCs/>
          <w:spacing w:val="-2"/>
          <w:szCs w:val="24"/>
          <w:lang w:val="en-GB" w:eastAsia="zh-CN"/>
        </w:rPr>
        <w:fldChar w:fldCharType="end"/>
      </w:r>
      <w:r>
        <w:rPr>
          <w:iCs/>
          <w:spacing w:val="-2"/>
          <w:szCs w:val="24"/>
          <w:lang w:val="en-GB" w:eastAsia="zh-CN"/>
        </w:rPr>
        <w:t>，如图</w:t>
      </w:r>
      <w:r>
        <w:rPr>
          <w:iCs/>
          <w:spacing w:val="-2"/>
          <w:szCs w:val="24"/>
          <w:lang w:val="en-GB" w:eastAsia="zh-CN"/>
        </w:rPr>
        <w:t>4</w:t>
      </w:r>
      <w:r>
        <w:rPr>
          <w:iCs/>
          <w:spacing w:val="-2"/>
          <w:szCs w:val="24"/>
          <w:lang w:val="en-GB" w:eastAsia="zh-CN"/>
        </w:rPr>
        <w:t>所示，基于可实现吞吐量的累积分布函数</w:t>
      </w:r>
      <w:r w:rsidR="00F8439D">
        <w:rPr>
          <w:iCs/>
          <w:spacing w:val="-2"/>
          <w:szCs w:val="24"/>
          <w:lang w:val="en-GB" w:eastAsia="zh-CN"/>
        </w:rPr>
        <w:t xml:space="preserve"> </w:t>
      </w:r>
      <w:r w:rsidRPr="00BC0B64">
        <w:rPr>
          <w:rFonts w:ascii="Symbol" w:hAnsi="Symbol"/>
          <w:lang w:val="en-US" w:eastAsia="ko-KR"/>
        </w:rPr>
        <w:t></w:t>
      </w:r>
      <m:oMath>
        <m:d>
          <m:dPr>
            <m:ctrlPr>
              <w:rPr>
                <w:rFonts w:ascii="Cambria Math" w:hAnsi="Cambria Math"/>
                <w:szCs w:val="24"/>
                <w:lang w:val="en-US"/>
              </w:rPr>
            </m:ctrlPr>
          </m:dPr>
          <m:e>
            <m:sSub>
              <m:sSubPr>
                <m:ctrlPr>
                  <w:rPr>
                    <w:rFonts w:ascii="Cambria Math" w:hAnsi="Cambria Math"/>
                    <w:szCs w:val="24"/>
                    <w:lang w:val="en-US" w:eastAsia="ko-KR"/>
                  </w:rPr>
                </m:ctrlPr>
              </m:sSubPr>
              <m:e>
                <m:r>
                  <w:rPr>
                    <w:rFonts w:ascii="Cambria Math" w:hAnsi="Cambria Math"/>
                    <w:lang w:val="en-US" w:eastAsia="zh-CN"/>
                  </w:rPr>
                  <m:t>T</m:t>
                </m:r>
              </m:e>
              <m:sub>
                <m:r>
                  <m:rPr>
                    <m:sty m:val="p"/>
                  </m:rPr>
                  <w:rPr>
                    <w:rFonts w:ascii="Cambria Math" w:hAnsi="Cambria Math"/>
                    <w:lang w:val="en-US" w:eastAsia="ko-KR"/>
                  </w:rPr>
                  <m:t>%</m:t>
                </m:r>
              </m:sub>
            </m:sSub>
            <m:ctrlPr>
              <w:rPr>
                <w:rFonts w:ascii="Cambria Math" w:hAnsi="Cambria Math"/>
                <w:szCs w:val="24"/>
                <w:lang w:val="en-US" w:eastAsia="ko-KR"/>
              </w:rPr>
            </m:ctrlPr>
          </m:e>
        </m:d>
      </m:oMath>
      <w:r>
        <w:rPr>
          <w:iCs/>
          <w:spacing w:val="-2"/>
          <w:szCs w:val="24"/>
          <w:lang w:val="en-GB" w:eastAsia="zh-CN"/>
        </w:rPr>
        <w:t>。在这个例子中，</w:t>
      </w:r>
      <m:oMath>
        <m:sSub>
          <m:sSubPr>
            <m:ctrlPr>
              <w:rPr>
                <w:rFonts w:ascii="Cambria Math" w:hAnsi="Cambria Math"/>
                <w:i/>
                <w:iCs/>
                <w:spacing w:val="-2"/>
                <w:lang w:val="en-US"/>
              </w:rPr>
            </m:ctrlPr>
          </m:sSubPr>
          <m:e>
            <m:r>
              <m:rPr>
                <m:sty m:val="p"/>
              </m:rPr>
              <w:rPr>
                <w:rFonts w:ascii="Cambria Math" w:hAnsi="Cambria Math"/>
                <w:spacing w:val="-2"/>
                <w:lang w:val="en-US"/>
              </w:rPr>
              <m:t>η</m:t>
            </m:r>
          </m:e>
          <m:sub>
            <m:r>
              <w:rPr>
                <w:rFonts w:ascii="Cambria Math" w:hAnsi="Cambria Math"/>
                <w:spacing w:val="-2"/>
                <w:lang w:val="en-US" w:eastAsia="zh-CN"/>
              </w:rPr>
              <m:t>max</m:t>
            </m:r>
          </m:sub>
        </m:sSub>
        <m:r>
          <w:rPr>
            <w:rFonts w:ascii="Cambria Math" w:hAnsi="Cambria Math"/>
            <w:spacing w:val="-2"/>
            <w:lang w:val="en-US" w:eastAsia="zh-CN"/>
          </w:rPr>
          <m:t>=</m:t>
        </m:r>
      </m:oMath>
      <w:r>
        <w:rPr>
          <w:iCs/>
          <w:spacing w:val="-2"/>
          <w:szCs w:val="24"/>
          <w:lang w:val="en-GB" w:eastAsia="zh-CN"/>
        </w:rPr>
        <w:sym w:font="Symbol" w:char="F068"/>
      </w:r>
      <w:r>
        <w:rPr>
          <w:iCs/>
          <w:spacing w:val="-2"/>
          <w:szCs w:val="24"/>
          <w:lang w:val="en-GB" w:eastAsia="zh-CN"/>
        </w:rPr>
        <w:t xml:space="preserve"> (24)</w:t>
      </w:r>
      <w:r>
        <w:rPr>
          <w:iCs/>
          <w:spacing w:val="-2"/>
          <w:szCs w:val="24"/>
          <w:lang w:val="en-GB" w:eastAsia="zh-CN"/>
        </w:rPr>
        <w:t>约为</w:t>
      </w:r>
      <w:r>
        <w:rPr>
          <w:iCs/>
          <w:spacing w:val="-2"/>
          <w:szCs w:val="24"/>
          <w:lang w:val="en-GB" w:eastAsia="zh-CN"/>
        </w:rPr>
        <w:t>5.653</w:t>
      </w:r>
      <w:r>
        <w:rPr>
          <w:iCs/>
          <w:spacing w:val="-2"/>
          <w:szCs w:val="24"/>
          <w:lang w:val="en-GB" w:eastAsia="zh-CN"/>
        </w:rPr>
        <w:t>。</w:t>
      </w:r>
      <w:bookmarkStart w:id="124" w:name="lt_pId358"/>
      <w:bookmarkEnd w:id="123"/>
      <w:r>
        <w:rPr>
          <w:iCs/>
          <w:spacing w:val="-2"/>
          <w:szCs w:val="24"/>
          <w:lang w:val="en-GB" w:eastAsia="zh-CN"/>
        </w:rPr>
        <w:t>频谱效率图</w:t>
      </w:r>
      <w:r>
        <w:rPr>
          <w:iCs/>
          <w:spacing w:val="-2"/>
          <w:szCs w:val="24"/>
          <w:lang w:val="en-GB" w:eastAsia="zh-CN"/>
        </w:rPr>
        <w:sym w:font="Symbol" w:char="F068"/>
      </w:r>
      <m:oMath>
        <m:r>
          <w:rPr>
            <w:rFonts w:ascii="Cambria Math" w:hAnsi="Cambria Math"/>
            <w:spacing w:val="-2"/>
            <w:lang w:val="en-US" w:eastAsia="zh-CN"/>
          </w:rPr>
          <m:t>(</m:t>
        </m:r>
        <m:r>
          <m:rPr>
            <m:sty m:val="p"/>
          </m:rPr>
          <w:rPr>
            <w:rFonts w:ascii="Cambria Math" w:hAnsi="Cambria Math"/>
            <w:spacing w:val="-2"/>
            <w:lang w:val="en-US" w:eastAsia="ko-KR"/>
          </w:rPr>
          <w:sym w:font="Symbol" w:char="F067"/>
        </m:r>
        <m:d>
          <m:dPr>
            <m:ctrlPr>
              <w:rPr>
                <w:rFonts w:ascii="Cambria Math" w:hAnsi="Cambria Math"/>
                <w:i/>
                <w:iCs/>
                <w:spacing w:val="-2"/>
                <w:lang w:val="en-US" w:eastAsia="ko-KR"/>
              </w:rPr>
            </m:ctrlPr>
          </m:dPr>
          <m:e>
            <m:sSub>
              <m:sSubPr>
                <m:ctrlPr>
                  <w:rPr>
                    <w:rFonts w:ascii="Cambria Math" w:hAnsi="Cambria Math"/>
                    <w:i/>
                    <w:iCs/>
                    <w:spacing w:val="-2"/>
                    <w:lang w:val="en-US" w:eastAsia="ko-KR"/>
                  </w:rPr>
                </m:ctrlPr>
              </m:sSubPr>
              <m:e>
                <m:r>
                  <w:rPr>
                    <w:rFonts w:ascii="Cambria Math" w:hAnsi="Cambria Math"/>
                    <w:spacing w:val="-2"/>
                    <w:lang w:val="en-US" w:eastAsia="zh-CN"/>
                  </w:rPr>
                  <m:t>T</m:t>
                </m:r>
              </m:e>
              <m:sub>
                <m:r>
                  <w:rPr>
                    <w:rFonts w:ascii="Cambria Math" w:hAnsi="Cambria Math"/>
                    <w:spacing w:val="-2"/>
                    <w:lang w:val="en-US" w:eastAsia="ko-KR"/>
                  </w:rPr>
                  <m:t>%</m:t>
                </m:r>
              </m:sub>
            </m:sSub>
            <m:ctrlPr>
              <w:rPr>
                <w:rFonts w:ascii="Cambria Math" w:hAnsi="Cambria Math"/>
                <w:i/>
                <w:spacing w:val="-2"/>
                <w:lang w:val="en-US" w:eastAsia="ko-KR"/>
              </w:rPr>
            </m:ctrlPr>
          </m:e>
        </m:d>
        <m:r>
          <w:rPr>
            <w:rFonts w:ascii="Cambria Math" w:hAnsi="Cambria Math"/>
            <w:spacing w:val="-2"/>
            <w:lang w:val="en-US" w:eastAsia="ko-KR"/>
          </w:rPr>
          <m:t>)</m:t>
        </m:r>
      </m:oMath>
      <w:r>
        <w:rPr>
          <w:iCs/>
          <w:spacing w:val="-2"/>
          <w:szCs w:val="24"/>
          <w:lang w:val="en-GB" w:eastAsia="zh-CN"/>
        </w:rPr>
        <w:t>以及由此导致的可实现吞吐量的</w:t>
      </w:r>
      <w:r>
        <w:rPr>
          <w:rFonts w:hint="eastAsia"/>
          <w:iCs/>
          <w:spacing w:val="-2"/>
          <w:szCs w:val="24"/>
          <w:lang w:val="en-GB" w:eastAsia="zh-CN"/>
        </w:rPr>
        <w:t>降级</w:t>
      </w:r>
      <w:r w:rsidRPr="00441AE7">
        <w:rPr>
          <w:iCs/>
          <w:spacing w:val="-2"/>
          <w:lang w:val="en-US" w:eastAsia="ko-KR"/>
        </w:rPr>
        <w:sym w:font="Symbol" w:char="F06A"/>
      </w:r>
      <m:oMath>
        <m:r>
          <w:rPr>
            <w:rFonts w:ascii="Cambria Math" w:hAnsi="Cambria Math"/>
            <w:spacing w:val="-2"/>
            <w:lang w:val="en-US" w:eastAsia="zh-CN"/>
          </w:rPr>
          <m:t>(</m:t>
        </m:r>
        <m:sSub>
          <m:sSubPr>
            <m:ctrlPr>
              <w:rPr>
                <w:rFonts w:ascii="Cambria Math" w:hAnsi="Cambria Math"/>
                <w:i/>
                <w:iCs/>
                <w:spacing w:val="-2"/>
                <w:lang w:val="en-US" w:eastAsia="ko-KR"/>
              </w:rPr>
            </m:ctrlPr>
          </m:sSubPr>
          <m:e>
            <m:r>
              <w:rPr>
                <w:rFonts w:ascii="Cambria Math" w:hAnsi="Cambria Math"/>
                <w:spacing w:val="-2"/>
                <w:lang w:val="en-US" w:eastAsia="zh-CN"/>
              </w:rPr>
              <m:t>T</m:t>
            </m:r>
          </m:e>
          <m:sub>
            <m:r>
              <w:rPr>
                <w:rFonts w:ascii="Cambria Math" w:hAnsi="Cambria Math"/>
                <w:spacing w:val="-2"/>
                <w:lang w:val="en-US" w:eastAsia="ko-KR"/>
              </w:rPr>
              <m:t>%</m:t>
            </m:r>
          </m:sub>
        </m:sSub>
        <m:r>
          <w:rPr>
            <w:rFonts w:ascii="Cambria Math" w:hAnsi="Cambria Math"/>
            <w:spacing w:val="-2"/>
            <w:lang w:val="en-US" w:eastAsia="ko-KR"/>
          </w:rPr>
          <m:t>)</m:t>
        </m:r>
      </m:oMath>
      <w:bookmarkStart w:id="125" w:name="lt_pId359"/>
      <w:bookmarkEnd w:id="124"/>
      <w:r>
        <w:rPr>
          <w:iCs/>
          <w:spacing w:val="-2"/>
          <w:szCs w:val="24"/>
          <w:lang w:val="en-GB" w:eastAsia="zh-CN"/>
        </w:rPr>
        <w:t>都展示在图</w:t>
      </w:r>
      <w:r>
        <w:rPr>
          <w:iCs/>
          <w:spacing w:val="-2"/>
          <w:szCs w:val="24"/>
          <w:lang w:val="en-GB" w:eastAsia="zh-CN"/>
        </w:rPr>
        <w:t>4</w:t>
      </w:r>
      <w:r>
        <w:rPr>
          <w:iCs/>
          <w:spacing w:val="-2"/>
          <w:szCs w:val="24"/>
          <w:lang w:val="en-GB" w:eastAsia="zh-CN"/>
        </w:rPr>
        <w:t>中。对于这个例子，吞吐量损失的平均值，</w:t>
      </w:r>
      <w:bookmarkEnd w:id="125"/>
      <w:r>
        <w:rPr>
          <w:iCs/>
          <w:spacing w:val="-2"/>
          <w:szCs w:val="24"/>
          <w:lang w:val="en-GB" w:eastAsia="zh-CN"/>
        </w:rPr>
        <w:t>当动态范围约为</w:t>
      </w:r>
      <w:r>
        <w:rPr>
          <w:iCs/>
          <w:spacing w:val="-2"/>
          <w:szCs w:val="24"/>
          <w:lang w:val="en-GB" w:eastAsia="zh-CN"/>
        </w:rPr>
        <w:t>3</w:t>
      </w:r>
      <w:r w:rsidR="00084A9C">
        <w:rPr>
          <w:iCs/>
          <w:spacing w:val="-2"/>
          <w:szCs w:val="24"/>
          <w:lang w:val="en-GB" w:eastAsia="zh-CN"/>
        </w:rPr>
        <w:t>3</w:t>
      </w:r>
      <w:r>
        <w:rPr>
          <w:iCs/>
          <w:spacing w:val="-2"/>
          <w:szCs w:val="24"/>
          <w:lang w:val="en-GB" w:eastAsia="zh-CN"/>
        </w:rPr>
        <w:t xml:space="preserve"> dB</w:t>
      </w:r>
      <w:r>
        <w:rPr>
          <w:iCs/>
          <w:spacing w:val="-2"/>
          <w:szCs w:val="24"/>
          <w:lang w:val="en-GB" w:eastAsia="zh-CN"/>
        </w:rPr>
        <w:t>时，</w: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w:rPr>
                <w:rFonts w:ascii="Cambria Math" w:hAnsi="Cambria Math"/>
                <w:lang w:val="en-US" w:eastAsia="ko-KR"/>
              </w:rPr>
              <m:t>total</m:t>
            </m:r>
          </m:sub>
        </m:sSub>
      </m:oMath>
      <w:r>
        <w:rPr>
          <w:iCs/>
          <w:spacing w:val="-2"/>
          <w:szCs w:val="24"/>
          <w:lang w:val="en-GB" w:eastAsia="zh-CN"/>
        </w:rPr>
        <w:t>使用方程（</w:t>
      </w:r>
      <w:r>
        <w:rPr>
          <w:iCs/>
          <w:spacing w:val="-2"/>
          <w:szCs w:val="24"/>
          <w:lang w:val="en-GB" w:eastAsia="zh-CN"/>
        </w:rPr>
        <w:t>5</w:t>
      </w:r>
      <w:r>
        <w:rPr>
          <w:iCs/>
          <w:spacing w:val="-2"/>
          <w:szCs w:val="24"/>
          <w:lang w:val="en-GB" w:eastAsia="zh-CN"/>
        </w:rPr>
        <w:t>）估计约为</w:t>
      </w:r>
      <w:r>
        <w:rPr>
          <w:iCs/>
          <w:spacing w:val="-2"/>
          <w:szCs w:val="24"/>
          <w:lang w:val="en-GB" w:eastAsia="zh-CN"/>
        </w:rPr>
        <w:t>4.</w:t>
      </w:r>
      <w:r w:rsidR="00084A9C">
        <w:rPr>
          <w:iCs/>
          <w:spacing w:val="-2"/>
          <w:szCs w:val="24"/>
          <w:lang w:val="en-GB" w:eastAsia="zh-CN"/>
        </w:rPr>
        <w:t>774</w:t>
      </w:r>
      <w:r>
        <w:rPr>
          <w:iCs/>
          <w:spacing w:val="-2"/>
          <w:szCs w:val="24"/>
          <w:lang w:val="en-GB" w:eastAsia="zh-CN"/>
        </w:rPr>
        <w:t>%</w:t>
      </w:r>
      <w:r>
        <w:rPr>
          <w:iCs/>
          <w:spacing w:val="-2"/>
          <w:szCs w:val="24"/>
          <w:lang w:val="en-GB" w:eastAsia="zh-CN"/>
        </w:rPr>
        <w:t>。</w:t>
      </w:r>
    </w:p>
    <w:p w14:paraId="429F25E6" w14:textId="77777777" w:rsidR="00F02C10" w:rsidRPr="002509B6" w:rsidRDefault="00F02C10" w:rsidP="00F8439D">
      <w:pPr>
        <w:pStyle w:val="TableNo"/>
        <w:rPr>
          <w:sz w:val="20"/>
          <w:lang w:val="en-US" w:eastAsia="zh-CN"/>
        </w:rPr>
      </w:pPr>
      <w:bookmarkStart w:id="126" w:name="lt_pId360"/>
      <w:r w:rsidRPr="002509B6">
        <w:rPr>
          <w:sz w:val="20"/>
          <w:lang w:val="en-US" w:eastAsia="zh-CN"/>
        </w:rPr>
        <w:lastRenderedPageBreak/>
        <w:t>表</w:t>
      </w:r>
      <w:r w:rsidRPr="002509B6">
        <w:rPr>
          <w:sz w:val="20"/>
          <w:lang w:val="en-US" w:eastAsia="zh-CN"/>
        </w:rPr>
        <w:t>4</w:t>
      </w:r>
      <w:bookmarkEnd w:id="126"/>
    </w:p>
    <w:p w14:paraId="6E7DBF3F" w14:textId="4D977BD0" w:rsidR="00F02C10" w:rsidRPr="002509B6" w:rsidRDefault="00F02C10" w:rsidP="00F02C10">
      <w:pPr>
        <w:pStyle w:val="Tabletitle"/>
        <w:rPr>
          <w:rFonts w:eastAsia="Malgun Gothic"/>
          <w:sz w:val="20"/>
          <w:lang w:val="en-US" w:eastAsia="ko-KR"/>
        </w:rPr>
      </w:pPr>
      <w:r w:rsidRPr="002509B6">
        <w:rPr>
          <w:rFonts w:hint="eastAsia"/>
          <w:sz w:val="20"/>
          <w:lang w:val="en-US" w:eastAsia="zh-CN"/>
        </w:rPr>
        <w:t>降级</w:t>
      </w:r>
      <w:r w:rsidRPr="002509B6">
        <w:rPr>
          <w:sz w:val="20"/>
          <w:lang w:val="en-US" w:eastAsia="ko-KR"/>
        </w:rPr>
        <w:t>吞吐量估计示例</w:t>
      </w:r>
    </w:p>
    <w:tbl>
      <w:tblPr>
        <w:tblStyle w:val="TableGrid2"/>
        <w:tblW w:w="9639" w:type="dxa"/>
        <w:jc w:val="center"/>
        <w:tblLayout w:type="fixed"/>
        <w:tblLook w:val="04A0" w:firstRow="1" w:lastRow="0" w:firstColumn="1" w:lastColumn="0" w:noHBand="0" w:noVBand="1"/>
      </w:tblPr>
      <w:tblGrid>
        <w:gridCol w:w="807"/>
        <w:gridCol w:w="1705"/>
        <w:gridCol w:w="1258"/>
        <w:gridCol w:w="1119"/>
        <w:gridCol w:w="1537"/>
        <w:gridCol w:w="1258"/>
        <w:gridCol w:w="1955"/>
      </w:tblGrid>
      <w:tr w:rsidR="00481018" w:rsidRPr="00481018" w14:paraId="4ACBB153" w14:textId="77777777" w:rsidTr="00F432EF">
        <w:trPr>
          <w:jc w:val="center"/>
        </w:trPr>
        <w:tc>
          <w:tcPr>
            <w:tcW w:w="817" w:type="dxa"/>
            <w:vAlign w:val="center"/>
          </w:tcPr>
          <w:p w14:paraId="72302FB1" w14:textId="77777777" w:rsidR="00481018" w:rsidRPr="00481018" w:rsidRDefault="00BE49E1"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w:eastAsia="SimSun" w:hAnsi="Times New Roman" w:cs="Times New Roman"/>
                <w:sz w:val="20"/>
                <w:lang w:eastAsia="ko-KR"/>
              </w:rPr>
            </w:pPr>
            <m:oMathPara>
              <m:oMath>
                <m:sSub>
                  <m:sSubPr>
                    <m:ctrlPr>
                      <w:rPr>
                        <w:rFonts w:ascii="Cambria Math" w:eastAsia="SimSun" w:hAnsi="Cambria Math" w:cs="Times New Roman"/>
                        <w:sz w:val="20"/>
                        <w:lang w:eastAsia="ko-KR"/>
                      </w:rPr>
                    </m:ctrlPr>
                  </m:sSubPr>
                  <m:e>
                    <m:r>
                      <m:rPr>
                        <m:sty m:val="bi"/>
                      </m:rPr>
                      <w:rPr>
                        <w:rFonts w:ascii="Cambria Math" w:eastAsia="SimSun" w:hAnsi="Cambria Math" w:cs="Times New Roman"/>
                        <w:sz w:val="20"/>
                      </w:rPr>
                      <m:t>T</m:t>
                    </m:r>
                  </m:e>
                  <m:sub>
                    <m:r>
                      <m:rPr>
                        <m:sty m:val="p"/>
                      </m:rPr>
                      <w:rPr>
                        <w:rFonts w:ascii="Cambria Math" w:eastAsia="SimSun" w:hAnsi="Cambria Math" w:cs="Times New Roman"/>
                        <w:sz w:val="20"/>
                        <w:lang w:eastAsia="ko-KR"/>
                      </w:rPr>
                      <m:t>%</m:t>
                    </m:r>
                  </m:sub>
                </m:sSub>
              </m:oMath>
            </m:oMathPara>
          </w:p>
        </w:tc>
        <w:tc>
          <w:tcPr>
            <w:tcW w:w="1730" w:type="dxa"/>
            <w:vAlign w:val="center"/>
          </w:tcPr>
          <w:p w14:paraId="3DA29BAD" w14:textId="4BF4B234"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57" w:right="-57"/>
              <w:jc w:val="center"/>
              <w:rPr>
                <w:rFonts w:ascii="Times New Roman" w:eastAsia="SimSun" w:hAnsi="Times New Roman" w:cs="Times New Roman"/>
                <w:sz w:val="20"/>
                <w:lang w:eastAsia="ko-KR"/>
              </w:rPr>
            </w:pPr>
            <w:r w:rsidRPr="00481018">
              <w:rPr>
                <w:rFonts w:ascii="Times New Roman" w:eastAsia="SimSun" w:hAnsi="Times New Roman" w:cs="Times New Roman"/>
                <w:sz w:val="20"/>
                <w:lang w:eastAsia="zh-CN"/>
              </w:rPr>
              <w:t>总衰减</w:t>
            </w:r>
            <w:r w:rsidRPr="00481018">
              <w:rPr>
                <w:rFonts w:ascii="Times New Roman" w:eastAsia="SimSun" w:hAnsi="Times New Roman" w:cs="Times New Roman"/>
                <w:sz w:val="20"/>
                <w:lang w:eastAsia="zh-CN"/>
              </w:rPr>
              <w:t xml:space="preserve"> </w:t>
            </w:r>
            <w:r w:rsidRPr="00481018">
              <w:rPr>
                <w:rFonts w:ascii="Times New Roman" w:eastAsia="SimSun" w:hAnsi="Times New Roman" w:cs="Times New Roman"/>
                <w:sz w:val="20"/>
                <w:lang w:eastAsia="ko-KR"/>
              </w:rPr>
              <w:t>(dB)</w:t>
            </w:r>
          </w:p>
        </w:tc>
        <w:tc>
          <w:tcPr>
            <w:tcW w:w="1276" w:type="dxa"/>
            <w:vAlign w:val="center"/>
          </w:tcPr>
          <w:p w14:paraId="223B17C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w:eastAsia="SimSun" w:hAnsi="Times New Roman" w:cs="Times New Roman"/>
                <w:sz w:val="20"/>
                <w:lang w:eastAsia="ko-KR"/>
              </w:rPr>
            </w:pPr>
            <w:r w:rsidRPr="00481018">
              <w:rPr>
                <w:rFonts w:ascii="Times New Roman" w:eastAsia="SimSun" w:hAnsi="Times New Roman" w:cs="Times New Roman"/>
                <w:i/>
                <w:iCs/>
                <w:sz w:val="20"/>
                <w:lang w:eastAsia="ko-KR"/>
              </w:rPr>
              <w:t>C</w:t>
            </w:r>
            <w:r w:rsidRPr="00481018">
              <w:rPr>
                <w:rFonts w:ascii="Times New Roman" w:eastAsia="SimSun" w:hAnsi="Times New Roman" w:cs="Times New Roman"/>
                <w:iCs/>
                <w:sz w:val="20"/>
                <w:lang w:eastAsia="ko-KR"/>
              </w:rPr>
              <w:t>/</w:t>
            </w:r>
            <w:r w:rsidRPr="00481018">
              <w:rPr>
                <w:rFonts w:ascii="Times New Roman" w:eastAsia="SimSun" w:hAnsi="Times New Roman" w:cs="Times New Roman"/>
                <w:i/>
                <w:iCs/>
                <w:sz w:val="20"/>
                <w:lang w:eastAsia="ko-KR"/>
              </w:rPr>
              <w:t>N</w:t>
            </w:r>
            <w:r w:rsidRPr="00481018">
              <w:rPr>
                <w:rFonts w:ascii="Times New Roman" w:eastAsia="SimSun" w:hAnsi="Times New Roman" w:cs="Times New Roman"/>
                <w:sz w:val="20"/>
                <w:lang w:eastAsia="ko-KR"/>
              </w:rPr>
              <w:t xml:space="preserve">, </w:t>
            </w:r>
            <w:r w:rsidRPr="00481018">
              <w:rPr>
                <w:rFonts w:ascii="Times New Roman" w:eastAsia="SimSun" w:hAnsi="Times New Roman" w:cs="Times New Roman"/>
                <w:sz w:val="20"/>
                <w:lang w:eastAsia="ko-KR"/>
              </w:rPr>
              <w:sym w:font="Symbol" w:char="F067"/>
            </w:r>
            <w:r w:rsidRPr="00481018">
              <w:rPr>
                <w:rFonts w:ascii="Times New Roman" w:eastAsia="SimSun" w:hAnsi="Times New Roman" w:cs="Times New Roman"/>
                <w:sz w:val="20"/>
                <w:lang w:eastAsia="ko-KR"/>
              </w:rPr>
              <w:t xml:space="preserve"> (</w:t>
            </w:r>
            <m:oMath>
              <m:sSub>
                <m:sSubPr>
                  <m:ctrlPr>
                    <w:rPr>
                      <w:rFonts w:ascii="Cambria Math" w:eastAsia="SimSun" w:hAnsi="Cambria Math" w:cs="Times New Roman"/>
                      <w:sz w:val="20"/>
                      <w:lang w:eastAsia="ko-KR"/>
                    </w:rPr>
                  </m:ctrlPr>
                </m:sSubPr>
                <m:e>
                  <m:r>
                    <m:rPr>
                      <m:sty m:val="bi"/>
                    </m:rPr>
                    <w:rPr>
                      <w:rFonts w:ascii="Cambria Math" w:eastAsia="SimSun" w:hAnsi="Cambria Math" w:cs="Times New Roman"/>
                      <w:sz w:val="20"/>
                    </w:rPr>
                    <m:t>T</m:t>
                  </m:r>
                </m:e>
                <m:sub>
                  <m:r>
                    <m:rPr>
                      <m:sty m:val="p"/>
                    </m:rPr>
                    <w:rPr>
                      <w:rFonts w:ascii="Cambria Math" w:eastAsia="SimSun" w:hAnsi="Cambria Math" w:cs="Times New Roman"/>
                      <w:sz w:val="20"/>
                      <w:lang w:eastAsia="ko-KR"/>
                    </w:rPr>
                    <m:t>%</m:t>
                  </m:r>
                </m:sub>
              </m:sSub>
              <m:r>
                <w:rPr>
                  <w:rFonts w:ascii="Cambria Math" w:eastAsia="SimSun" w:hAnsi="Cambria Math" w:cs="Times New Roman"/>
                  <w:sz w:val="20"/>
                  <w:lang w:eastAsia="ko-KR"/>
                </w:rPr>
                <m:t>)</m:t>
              </m:r>
            </m:oMath>
            <w:r w:rsidRPr="00481018">
              <w:rPr>
                <w:rFonts w:ascii="Times New Roman" w:eastAsia="SimSun" w:hAnsi="Times New Roman" w:cs="Times New Roman"/>
                <w:sz w:val="20"/>
                <w:lang w:eastAsia="ko-KR"/>
              </w:rPr>
              <w:t xml:space="preserve"> (dB)</w:t>
            </w:r>
          </w:p>
        </w:tc>
        <w:tc>
          <w:tcPr>
            <w:tcW w:w="1134" w:type="dxa"/>
            <w:vAlign w:val="center"/>
          </w:tcPr>
          <w:p w14:paraId="500C4EF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w:eastAsia="SimSun" w:hAnsi="Times New Roman" w:cs="Times New Roman"/>
                <w:sz w:val="20"/>
                <w:lang w:eastAsia="ko-KR"/>
              </w:rPr>
            </w:pPr>
            <w:r w:rsidRPr="00481018">
              <w:rPr>
                <w:rFonts w:ascii="Times New Roman" w:eastAsia="SimSun" w:hAnsi="Times New Roman" w:cs="Times New Roman"/>
                <w:sz w:val="20"/>
                <w:lang w:eastAsia="ko-KR"/>
              </w:rPr>
              <w:sym w:font="Symbol" w:char="F068"/>
            </w:r>
            <w:r w:rsidRPr="00481018">
              <w:rPr>
                <w:rFonts w:ascii="Times New Roman" w:eastAsia="SimSun" w:hAnsi="Times New Roman" w:cs="Times New Roman"/>
                <w:sz w:val="20"/>
                <w:lang w:eastAsia="ko-KR"/>
              </w:rPr>
              <w:t>(</w:t>
            </w:r>
            <w:r w:rsidRPr="00481018">
              <w:rPr>
                <w:rFonts w:ascii="Times New Roman" w:eastAsia="SimSun" w:hAnsi="Times New Roman" w:cs="Times New Roman"/>
                <w:sz w:val="20"/>
                <w:lang w:eastAsia="ko-KR"/>
              </w:rPr>
              <w:sym w:font="Symbol" w:char="F067"/>
            </w:r>
            <w:r w:rsidRPr="00481018">
              <w:rPr>
                <w:rFonts w:ascii="Times New Roman" w:eastAsia="SimSun" w:hAnsi="Times New Roman" w:cs="Times New Roman"/>
                <w:sz w:val="20"/>
                <w:lang w:eastAsia="ko-KR"/>
              </w:rPr>
              <w:t xml:space="preserve"> (</w:t>
            </w:r>
            <m:oMath>
              <m:sSub>
                <m:sSubPr>
                  <m:ctrlPr>
                    <w:rPr>
                      <w:rFonts w:ascii="Cambria Math" w:eastAsia="SimSun" w:hAnsi="Cambria Math" w:cs="Times New Roman"/>
                      <w:sz w:val="20"/>
                      <w:lang w:eastAsia="ko-KR"/>
                    </w:rPr>
                  </m:ctrlPr>
                </m:sSubPr>
                <m:e>
                  <m:r>
                    <m:rPr>
                      <m:sty m:val="bi"/>
                    </m:rPr>
                    <w:rPr>
                      <w:rFonts w:ascii="Cambria Math" w:eastAsia="SimSun" w:hAnsi="Cambria Math" w:cs="Times New Roman"/>
                      <w:sz w:val="20"/>
                    </w:rPr>
                    <m:t>T</m:t>
                  </m:r>
                </m:e>
                <m:sub>
                  <m:r>
                    <m:rPr>
                      <m:sty m:val="p"/>
                    </m:rPr>
                    <w:rPr>
                      <w:rFonts w:ascii="Cambria Math" w:eastAsia="SimSun" w:hAnsi="Cambria Math" w:cs="Times New Roman"/>
                      <w:sz w:val="20"/>
                      <w:lang w:eastAsia="ko-KR"/>
                    </w:rPr>
                    <m:t>%</m:t>
                  </m:r>
                </m:sub>
              </m:sSub>
              <m:r>
                <w:rPr>
                  <w:rFonts w:ascii="Cambria Math" w:eastAsia="SimSun" w:hAnsi="Cambria Math" w:cs="Times New Roman"/>
                  <w:sz w:val="20"/>
                  <w:lang w:eastAsia="ko-KR"/>
                </w:rPr>
                <m:t>)</m:t>
              </m:r>
            </m:oMath>
            <w:r w:rsidRPr="00481018">
              <w:rPr>
                <w:rFonts w:ascii="Times New Roman" w:eastAsia="SimSun" w:hAnsi="Times New Roman" w:cs="Times New Roman"/>
                <w:sz w:val="20"/>
                <w:lang w:eastAsia="ko-KR"/>
              </w:rPr>
              <w:t>)</w:t>
            </w:r>
          </w:p>
        </w:tc>
        <w:tc>
          <w:tcPr>
            <w:tcW w:w="1559" w:type="dxa"/>
            <w:vAlign w:val="center"/>
          </w:tcPr>
          <w:p w14:paraId="033F190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w:eastAsia="SimSun" w:hAnsi="Times New Roman" w:cs="Times New Roman"/>
                <w:sz w:val="20"/>
                <w:lang w:eastAsia="ko-KR"/>
              </w:rPr>
            </w:pPr>
            <w:r w:rsidRPr="00481018">
              <w:rPr>
                <w:rFonts w:ascii="Times New Roman" w:eastAsia="SimSun" w:hAnsi="Times New Roman" w:cs="Times New Roman"/>
                <w:sz w:val="20"/>
                <w:lang w:eastAsia="ko-KR"/>
              </w:rPr>
              <w:sym w:font="Symbol" w:char="F06A"/>
            </w:r>
            <m:oMath>
              <m:r>
                <m:rPr>
                  <m:sty m:val="p"/>
                </m:rPr>
                <w:rPr>
                  <w:rFonts w:ascii="Cambria Math" w:eastAsia="SimSun" w:hAnsi="Cambria Math" w:cs="Times New Roman"/>
                  <w:sz w:val="20"/>
                </w:rPr>
                <m:t>(</m:t>
              </m:r>
              <m:sSub>
                <m:sSubPr>
                  <m:ctrlPr>
                    <w:rPr>
                      <w:rFonts w:ascii="Cambria Math" w:eastAsia="SimSun" w:hAnsi="Cambria Math" w:cs="Times New Roman"/>
                      <w:sz w:val="20"/>
                      <w:lang w:eastAsia="ko-KR"/>
                    </w:rPr>
                  </m:ctrlPr>
                </m:sSubPr>
                <m:e>
                  <m:r>
                    <m:rPr>
                      <m:sty m:val="bi"/>
                    </m:rPr>
                    <w:rPr>
                      <w:rFonts w:ascii="Cambria Math" w:eastAsia="SimSun" w:hAnsi="Cambria Math" w:cs="Times New Roman"/>
                      <w:sz w:val="20"/>
                    </w:rPr>
                    <m:t>T</m:t>
                  </m:r>
                </m:e>
                <m:sub>
                  <m:r>
                    <m:rPr>
                      <m:sty m:val="p"/>
                    </m:rPr>
                    <w:rPr>
                      <w:rFonts w:ascii="Cambria Math" w:eastAsia="SimSun" w:hAnsi="Cambria Math" w:cs="Times New Roman"/>
                      <w:sz w:val="20"/>
                      <w:lang w:eastAsia="ko-KR"/>
                    </w:rPr>
                    <m:t>%</m:t>
                  </m:r>
                </m:sub>
              </m:sSub>
              <m:r>
                <m:rPr>
                  <m:sty m:val="p"/>
                </m:rPr>
                <w:rPr>
                  <w:rFonts w:ascii="Cambria Math" w:eastAsia="SimSun" w:hAnsi="Cambria Math" w:cs="Times New Roman"/>
                  <w:sz w:val="20"/>
                  <w:lang w:eastAsia="ko-KR"/>
                </w:rPr>
                <m:t>)</m:t>
              </m:r>
            </m:oMath>
          </w:p>
        </w:tc>
        <w:tc>
          <w:tcPr>
            <w:tcW w:w="1276" w:type="dxa"/>
            <w:vAlign w:val="center"/>
          </w:tcPr>
          <w:p w14:paraId="26AEEDB8" w14:textId="77777777" w:rsidR="00481018" w:rsidRPr="00481018" w:rsidRDefault="00BE49E1"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w:eastAsia="SimSun" w:hAnsi="Times New Roman" w:cs="Times New Roman"/>
                <w:sz w:val="20"/>
                <w:lang w:eastAsia="ko-KR"/>
              </w:rPr>
            </w:pPr>
            <m:oMathPara>
              <m:oMath>
                <m:sSub>
                  <m:sSubPr>
                    <m:ctrlPr>
                      <w:rPr>
                        <w:rFonts w:ascii="Cambria Math" w:eastAsia="SimSun" w:hAnsi="Cambria Math" w:cs="Times New Roman"/>
                        <w:sz w:val="20"/>
                        <w:lang w:eastAsia="ko-KR"/>
                      </w:rPr>
                    </m:ctrlPr>
                  </m:sSubPr>
                  <m:e>
                    <m:r>
                      <m:rPr>
                        <m:sty m:val="p"/>
                      </m:rPr>
                      <w:rPr>
                        <w:rFonts w:ascii="Cambria Math" w:eastAsia="SimSun" w:hAnsi="Cambria Math" w:cs="Times New Roman"/>
                        <w:sz w:val="20"/>
                      </w:rPr>
                      <m:t>∆</m:t>
                    </m:r>
                    <m:r>
                      <m:rPr>
                        <m:sty m:val="bi"/>
                      </m:rPr>
                      <w:rPr>
                        <w:rFonts w:ascii="Cambria Math" w:eastAsia="SimSun" w:hAnsi="Cambria Math" w:cs="Times New Roman"/>
                        <w:sz w:val="20"/>
                      </w:rPr>
                      <m:t>T</m:t>
                    </m:r>
                  </m:e>
                  <m:sub>
                    <m:r>
                      <m:rPr>
                        <m:sty m:val="p"/>
                      </m:rPr>
                      <w:rPr>
                        <w:rFonts w:ascii="Cambria Math" w:eastAsia="SimSun" w:hAnsi="Cambria Math" w:cs="Times New Roman"/>
                        <w:sz w:val="20"/>
                        <w:lang w:eastAsia="ko-KR"/>
                      </w:rPr>
                      <m:t>%</m:t>
                    </m:r>
                  </m:sub>
                </m:sSub>
              </m:oMath>
            </m:oMathPara>
          </w:p>
        </w:tc>
        <w:tc>
          <w:tcPr>
            <w:tcW w:w="1984" w:type="dxa"/>
            <w:vAlign w:val="center"/>
          </w:tcPr>
          <w:p w14:paraId="1FE261B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ascii="Times New Roman" w:eastAsia="SimSun" w:hAnsi="Times New Roman" w:cs="Times New Roman"/>
                <w:sz w:val="20"/>
                <w:lang w:eastAsia="ko-KR"/>
              </w:rPr>
            </w:pPr>
            <w:r w:rsidRPr="00481018">
              <w:rPr>
                <w:rFonts w:ascii="Times New Roman" w:eastAsia="SimSun" w:hAnsi="Times New Roman" w:cs="Times New Roman"/>
                <w:sz w:val="20"/>
                <w:lang w:eastAsia="ko-KR"/>
              </w:rPr>
              <w:sym w:font="Symbol" w:char="F06A"/>
            </w:r>
            <m:oMath>
              <m:r>
                <m:rPr>
                  <m:sty m:val="p"/>
                </m:rPr>
                <w:rPr>
                  <w:rFonts w:ascii="Cambria Math" w:eastAsia="SimSun" w:hAnsi="Cambria Math" w:cs="Times New Roman"/>
                  <w:sz w:val="20"/>
                </w:rPr>
                <m:t>(</m:t>
              </m:r>
              <m:sSub>
                <m:sSubPr>
                  <m:ctrlPr>
                    <w:rPr>
                      <w:rFonts w:ascii="Cambria Math" w:eastAsia="SimSun" w:hAnsi="Cambria Math" w:cs="Times New Roman"/>
                      <w:sz w:val="20"/>
                      <w:lang w:eastAsia="ko-KR"/>
                    </w:rPr>
                  </m:ctrlPr>
                </m:sSubPr>
                <m:e>
                  <m:r>
                    <m:rPr>
                      <m:sty m:val="bi"/>
                    </m:rPr>
                    <w:rPr>
                      <w:rFonts w:ascii="Cambria Math" w:eastAsia="SimSun" w:hAnsi="Cambria Math" w:cs="Times New Roman"/>
                      <w:sz w:val="20"/>
                    </w:rPr>
                    <m:t>T</m:t>
                  </m:r>
                </m:e>
                <m:sub>
                  <m:r>
                    <m:rPr>
                      <m:sty m:val="p"/>
                    </m:rPr>
                    <w:rPr>
                      <w:rFonts w:ascii="Cambria Math" w:eastAsia="SimSun" w:hAnsi="Cambria Math" w:cs="Times New Roman"/>
                      <w:sz w:val="20"/>
                      <w:lang w:eastAsia="ko-KR"/>
                    </w:rPr>
                    <m:t>%</m:t>
                  </m:r>
                </m:sub>
              </m:sSub>
              <m:r>
                <m:rPr>
                  <m:sty m:val="p"/>
                </m:rPr>
                <w:rPr>
                  <w:rFonts w:ascii="Cambria Math" w:eastAsia="SimSun" w:hAnsi="Cambria Math" w:cs="Times New Roman"/>
                  <w:sz w:val="20"/>
                  <w:lang w:eastAsia="ko-KR"/>
                </w:rPr>
                <m:t xml:space="preserve">) </m:t>
              </m:r>
              <m:sSub>
                <m:sSubPr>
                  <m:ctrlPr>
                    <w:rPr>
                      <w:rFonts w:ascii="Cambria Math" w:eastAsia="SimSun" w:hAnsi="Cambria Math" w:cs="Times New Roman"/>
                      <w:sz w:val="20"/>
                      <w:lang w:eastAsia="ko-KR"/>
                    </w:rPr>
                  </m:ctrlPr>
                </m:sSubPr>
                <m:e>
                  <m:r>
                    <m:rPr>
                      <m:sty m:val="p"/>
                    </m:rPr>
                    <w:rPr>
                      <w:rFonts w:ascii="Cambria Math" w:eastAsia="SimSun" w:hAnsi="Cambria Math" w:cs="Times New Roman"/>
                      <w:sz w:val="20"/>
                    </w:rPr>
                    <m:t>∆</m:t>
                  </m:r>
                  <m:r>
                    <m:rPr>
                      <m:sty m:val="bi"/>
                    </m:rPr>
                    <w:rPr>
                      <w:rFonts w:ascii="Cambria Math" w:eastAsia="SimSun" w:hAnsi="Cambria Math" w:cs="Times New Roman"/>
                      <w:sz w:val="20"/>
                    </w:rPr>
                    <m:t>T</m:t>
                  </m:r>
                </m:e>
                <m:sub>
                  <m:r>
                    <m:rPr>
                      <m:sty m:val="p"/>
                    </m:rPr>
                    <w:rPr>
                      <w:rFonts w:ascii="Cambria Math" w:eastAsia="SimSun" w:hAnsi="Cambria Math" w:cs="Times New Roman"/>
                      <w:sz w:val="20"/>
                      <w:lang w:eastAsia="ko-KR"/>
                    </w:rPr>
                    <m:t>%</m:t>
                  </m:r>
                </m:sub>
              </m:sSub>
            </m:oMath>
          </w:p>
        </w:tc>
      </w:tr>
      <w:tr w:rsidR="00481018" w:rsidRPr="00481018" w14:paraId="3326B2DD" w14:textId="77777777" w:rsidTr="00F432EF">
        <w:trPr>
          <w:jc w:val="center"/>
        </w:trPr>
        <w:tc>
          <w:tcPr>
            <w:tcW w:w="817" w:type="dxa"/>
            <w:vAlign w:val="center"/>
          </w:tcPr>
          <w:p w14:paraId="035EA30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w:t>
            </w:r>
          </w:p>
        </w:tc>
        <w:tc>
          <w:tcPr>
            <w:tcW w:w="1730" w:type="dxa"/>
            <w:vAlign w:val="center"/>
          </w:tcPr>
          <w:p w14:paraId="60A22B1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33.5</w:t>
            </w:r>
          </w:p>
        </w:tc>
        <w:tc>
          <w:tcPr>
            <w:tcW w:w="1276" w:type="dxa"/>
            <w:vAlign w:val="center"/>
          </w:tcPr>
          <w:p w14:paraId="485D38B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–8.77</w:t>
            </w:r>
          </w:p>
        </w:tc>
        <w:tc>
          <w:tcPr>
            <w:tcW w:w="1134" w:type="dxa"/>
            <w:vAlign w:val="center"/>
          </w:tcPr>
          <w:p w14:paraId="3B550F3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0.111</w:t>
            </w:r>
          </w:p>
        </w:tc>
        <w:tc>
          <w:tcPr>
            <w:tcW w:w="1559" w:type="dxa"/>
            <w:vAlign w:val="center"/>
          </w:tcPr>
          <w:p w14:paraId="4935387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0.980 = 1 – (0.111/5.653)</w:t>
            </w:r>
          </w:p>
        </w:tc>
        <w:tc>
          <w:tcPr>
            <w:tcW w:w="1276" w:type="dxa"/>
            <w:vAlign w:val="center"/>
          </w:tcPr>
          <w:p w14:paraId="19C45A1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w:t>
            </w:r>
          </w:p>
        </w:tc>
        <w:tc>
          <w:tcPr>
            <w:tcW w:w="1984" w:type="dxa"/>
            <w:vAlign w:val="center"/>
          </w:tcPr>
          <w:p w14:paraId="1CC0FFEC"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 xml:space="preserve">0.098 = 0.980 </w:t>
            </w:r>
            <w:r w:rsidRPr="00481018">
              <w:rPr>
                <w:rFonts w:ascii="Times New Roman" w:eastAsia="SimSun" w:hAnsi="Times New Roman" w:cs="Times New Roman"/>
                <w:sz w:val="20"/>
              </w:rPr>
              <w:sym w:font="Symbol" w:char="F0B4"/>
            </w:r>
            <w:r w:rsidRPr="00481018">
              <w:rPr>
                <w:rFonts w:ascii="Times New Roman" w:eastAsia="SimSun" w:hAnsi="Times New Roman" w:cs="Times New Roman"/>
                <w:sz w:val="20"/>
              </w:rPr>
              <w:t xml:space="preserve"> 0.1</w:t>
            </w:r>
          </w:p>
        </w:tc>
      </w:tr>
      <w:tr w:rsidR="00481018" w:rsidRPr="00481018" w14:paraId="0413C4EF" w14:textId="77777777" w:rsidTr="00F432EF">
        <w:trPr>
          <w:jc w:val="center"/>
        </w:trPr>
        <w:tc>
          <w:tcPr>
            <w:tcW w:w="817" w:type="dxa"/>
            <w:vAlign w:val="center"/>
          </w:tcPr>
          <w:p w14:paraId="6EA88F9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0.4</w:t>
            </w:r>
          </w:p>
        </w:tc>
        <w:tc>
          <w:tcPr>
            <w:tcW w:w="1730" w:type="dxa"/>
            <w:vAlign w:val="center"/>
          </w:tcPr>
          <w:p w14:paraId="539A773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29.413</w:t>
            </w:r>
          </w:p>
        </w:tc>
        <w:tc>
          <w:tcPr>
            <w:tcW w:w="1276" w:type="dxa"/>
            <w:vAlign w:val="center"/>
          </w:tcPr>
          <w:p w14:paraId="67DD4D1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–4.69</w:t>
            </w:r>
          </w:p>
        </w:tc>
        <w:tc>
          <w:tcPr>
            <w:tcW w:w="1134" w:type="dxa"/>
            <w:vAlign w:val="center"/>
          </w:tcPr>
          <w:p w14:paraId="2FE2E40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0.234</w:t>
            </w:r>
          </w:p>
        </w:tc>
        <w:tc>
          <w:tcPr>
            <w:tcW w:w="1559" w:type="dxa"/>
            <w:vAlign w:val="center"/>
          </w:tcPr>
          <w:p w14:paraId="2E52289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0.959 = 1 – (0.234/5.653)</w:t>
            </w:r>
          </w:p>
        </w:tc>
        <w:tc>
          <w:tcPr>
            <w:tcW w:w="1276" w:type="dxa"/>
            <w:vAlign w:val="center"/>
          </w:tcPr>
          <w:p w14:paraId="20EB4EF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w:t>
            </w:r>
          </w:p>
        </w:tc>
        <w:tc>
          <w:tcPr>
            <w:tcW w:w="1984" w:type="dxa"/>
            <w:vAlign w:val="center"/>
          </w:tcPr>
          <w:p w14:paraId="7E404E9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 xml:space="preserve">0.096 = 0.959 </w:t>
            </w:r>
            <w:r w:rsidRPr="00481018">
              <w:rPr>
                <w:rFonts w:ascii="Times New Roman" w:eastAsia="SimSun" w:hAnsi="Times New Roman" w:cs="Times New Roman"/>
                <w:sz w:val="20"/>
              </w:rPr>
              <w:sym w:font="Symbol" w:char="F0B4"/>
            </w:r>
            <w:r w:rsidRPr="00481018">
              <w:rPr>
                <w:rFonts w:ascii="Times New Roman" w:eastAsia="SimSun" w:hAnsi="Times New Roman" w:cs="Times New Roman"/>
                <w:sz w:val="20"/>
              </w:rPr>
              <w:t xml:space="preserve"> 0.1</w:t>
            </w:r>
          </w:p>
        </w:tc>
      </w:tr>
      <w:tr w:rsidR="00481018" w:rsidRPr="00481018" w14:paraId="7B121840" w14:textId="77777777" w:rsidTr="00F432EF">
        <w:trPr>
          <w:jc w:val="center"/>
        </w:trPr>
        <w:tc>
          <w:tcPr>
            <w:tcW w:w="817" w:type="dxa"/>
          </w:tcPr>
          <w:p w14:paraId="0576C2C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730" w:type="dxa"/>
          </w:tcPr>
          <w:p w14:paraId="381BA18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26.277</w:t>
            </w:r>
          </w:p>
        </w:tc>
        <w:tc>
          <w:tcPr>
            <w:tcW w:w="1276" w:type="dxa"/>
          </w:tcPr>
          <w:p w14:paraId="1711030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−1.550</w:t>
            </w:r>
          </w:p>
        </w:tc>
        <w:tc>
          <w:tcPr>
            <w:tcW w:w="1134" w:type="dxa"/>
          </w:tcPr>
          <w:p w14:paraId="02ADD97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0.397</w:t>
            </w:r>
          </w:p>
        </w:tc>
        <w:tc>
          <w:tcPr>
            <w:tcW w:w="1559" w:type="dxa"/>
          </w:tcPr>
          <w:p w14:paraId="627D883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0.930</w:t>
            </w:r>
          </w:p>
        </w:tc>
        <w:tc>
          <w:tcPr>
            <w:tcW w:w="1276" w:type="dxa"/>
          </w:tcPr>
          <w:p w14:paraId="04DFB73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w:t>
            </w:r>
          </w:p>
        </w:tc>
        <w:tc>
          <w:tcPr>
            <w:tcW w:w="1984" w:type="dxa"/>
          </w:tcPr>
          <w:p w14:paraId="1583C46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0.093 = 0.93 </w:t>
            </w:r>
            <w:r w:rsidRPr="00481018">
              <w:rPr>
                <w:rFonts w:ascii="Times New Roman" w:eastAsia="SimSun" w:hAnsi="Times New Roman" w:cs="Times New Roman"/>
                <w:sz w:val="20"/>
              </w:rPr>
              <w:sym w:font="Symbol" w:char="F0B4"/>
            </w:r>
            <w:r w:rsidRPr="00481018">
              <w:rPr>
                <w:rFonts w:ascii="Times New Roman" w:eastAsia="SimSun" w:hAnsi="Times New Roman" w:cs="Times New Roman"/>
                <w:sz w:val="20"/>
              </w:rPr>
              <w:t> 0.1</w:t>
            </w:r>
          </w:p>
        </w:tc>
      </w:tr>
      <w:tr w:rsidR="00481018" w:rsidRPr="00481018" w14:paraId="1DEE3A9E" w14:textId="77777777" w:rsidTr="00F432EF">
        <w:trPr>
          <w:jc w:val="center"/>
        </w:trPr>
        <w:tc>
          <w:tcPr>
            <w:tcW w:w="817" w:type="dxa"/>
          </w:tcPr>
          <w:p w14:paraId="00394CFC"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0.6</w:t>
            </w:r>
          </w:p>
        </w:tc>
        <w:tc>
          <w:tcPr>
            <w:tcW w:w="1730" w:type="dxa"/>
          </w:tcPr>
          <w:p w14:paraId="314B0B3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23.842</w:t>
            </w:r>
          </w:p>
        </w:tc>
        <w:tc>
          <w:tcPr>
            <w:tcW w:w="1276" w:type="dxa"/>
          </w:tcPr>
          <w:p w14:paraId="26FAAC4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0.885</w:t>
            </w:r>
          </w:p>
        </w:tc>
        <w:tc>
          <w:tcPr>
            <w:tcW w:w="1134" w:type="dxa"/>
          </w:tcPr>
          <w:p w14:paraId="79B0F45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0.719</w:t>
            </w:r>
          </w:p>
        </w:tc>
        <w:tc>
          <w:tcPr>
            <w:tcW w:w="1559" w:type="dxa"/>
          </w:tcPr>
          <w:p w14:paraId="149A9CC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0.873</w:t>
            </w:r>
          </w:p>
        </w:tc>
        <w:tc>
          <w:tcPr>
            <w:tcW w:w="1276" w:type="dxa"/>
          </w:tcPr>
          <w:p w14:paraId="0A7E2D3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w:t>
            </w:r>
          </w:p>
        </w:tc>
        <w:tc>
          <w:tcPr>
            <w:tcW w:w="1984" w:type="dxa"/>
          </w:tcPr>
          <w:p w14:paraId="2599F23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0.087</w:t>
            </w:r>
          </w:p>
        </w:tc>
      </w:tr>
      <w:tr w:rsidR="00481018" w:rsidRPr="00481018" w14:paraId="48A1D474" w14:textId="77777777" w:rsidTr="00F432EF">
        <w:trPr>
          <w:jc w:val="center"/>
        </w:trPr>
        <w:tc>
          <w:tcPr>
            <w:tcW w:w="817" w:type="dxa"/>
          </w:tcPr>
          <w:p w14:paraId="574B84E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0.7</w:t>
            </w:r>
          </w:p>
        </w:tc>
        <w:tc>
          <w:tcPr>
            <w:tcW w:w="1730" w:type="dxa"/>
          </w:tcPr>
          <w:p w14:paraId="07378DE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21.893</w:t>
            </w:r>
          </w:p>
        </w:tc>
        <w:tc>
          <w:tcPr>
            <w:tcW w:w="1276" w:type="dxa"/>
          </w:tcPr>
          <w:p w14:paraId="794ACE6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2.834</w:t>
            </w:r>
          </w:p>
        </w:tc>
        <w:tc>
          <w:tcPr>
            <w:tcW w:w="1134" w:type="dxa"/>
          </w:tcPr>
          <w:p w14:paraId="45DCFAD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1.011</w:t>
            </w:r>
          </w:p>
        </w:tc>
        <w:tc>
          <w:tcPr>
            <w:tcW w:w="1559" w:type="dxa"/>
          </w:tcPr>
          <w:p w14:paraId="498FF79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0.821</w:t>
            </w:r>
          </w:p>
        </w:tc>
        <w:tc>
          <w:tcPr>
            <w:tcW w:w="1276" w:type="dxa"/>
          </w:tcPr>
          <w:p w14:paraId="3319AAB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w:t>
            </w:r>
          </w:p>
        </w:tc>
        <w:tc>
          <w:tcPr>
            <w:tcW w:w="1984" w:type="dxa"/>
          </w:tcPr>
          <w:p w14:paraId="7AB68F3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0.082</w:t>
            </w:r>
          </w:p>
        </w:tc>
      </w:tr>
      <w:tr w:rsidR="00481018" w:rsidRPr="00481018" w14:paraId="5C18AE5F" w14:textId="77777777" w:rsidTr="00F432EF">
        <w:trPr>
          <w:jc w:val="center"/>
        </w:trPr>
        <w:tc>
          <w:tcPr>
            <w:tcW w:w="817" w:type="dxa"/>
          </w:tcPr>
          <w:p w14:paraId="0360301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0.8</w:t>
            </w:r>
          </w:p>
        </w:tc>
        <w:tc>
          <w:tcPr>
            <w:tcW w:w="1730" w:type="dxa"/>
          </w:tcPr>
          <w:p w14:paraId="1C21ED4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20.285</w:t>
            </w:r>
          </w:p>
        </w:tc>
        <w:tc>
          <w:tcPr>
            <w:tcW w:w="1276" w:type="dxa"/>
          </w:tcPr>
          <w:p w14:paraId="5C98672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4.443</w:t>
            </w:r>
          </w:p>
        </w:tc>
        <w:tc>
          <w:tcPr>
            <w:tcW w:w="1134" w:type="dxa"/>
          </w:tcPr>
          <w:p w14:paraId="5DB9288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1.269</w:t>
            </w:r>
          </w:p>
        </w:tc>
        <w:tc>
          <w:tcPr>
            <w:tcW w:w="1559" w:type="dxa"/>
          </w:tcPr>
          <w:p w14:paraId="23542D6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0.775</w:t>
            </w:r>
          </w:p>
        </w:tc>
        <w:tc>
          <w:tcPr>
            <w:tcW w:w="1276" w:type="dxa"/>
          </w:tcPr>
          <w:p w14:paraId="6F5E1C3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w:t>
            </w:r>
          </w:p>
        </w:tc>
        <w:tc>
          <w:tcPr>
            <w:tcW w:w="1984" w:type="dxa"/>
          </w:tcPr>
          <w:p w14:paraId="086D170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0.078</w:t>
            </w:r>
          </w:p>
        </w:tc>
      </w:tr>
      <w:tr w:rsidR="00481018" w:rsidRPr="00481018" w14:paraId="0A3063DF" w14:textId="77777777" w:rsidTr="00F432EF">
        <w:trPr>
          <w:jc w:val="center"/>
        </w:trPr>
        <w:tc>
          <w:tcPr>
            <w:tcW w:w="817" w:type="dxa"/>
          </w:tcPr>
          <w:p w14:paraId="39E65C0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0.9</w:t>
            </w:r>
          </w:p>
        </w:tc>
        <w:tc>
          <w:tcPr>
            <w:tcW w:w="1730" w:type="dxa"/>
          </w:tcPr>
          <w:p w14:paraId="5564AF5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18.925</w:t>
            </w:r>
          </w:p>
        </w:tc>
        <w:tc>
          <w:tcPr>
            <w:tcW w:w="1276" w:type="dxa"/>
          </w:tcPr>
          <w:p w14:paraId="12A764B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5.803</w:t>
            </w:r>
          </w:p>
        </w:tc>
        <w:tc>
          <w:tcPr>
            <w:tcW w:w="1134" w:type="dxa"/>
          </w:tcPr>
          <w:p w14:paraId="3ACE83B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1.500</w:t>
            </w:r>
          </w:p>
        </w:tc>
        <w:tc>
          <w:tcPr>
            <w:tcW w:w="1559" w:type="dxa"/>
          </w:tcPr>
          <w:p w14:paraId="1FA0AE4C"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0.735</w:t>
            </w:r>
          </w:p>
        </w:tc>
        <w:tc>
          <w:tcPr>
            <w:tcW w:w="1276" w:type="dxa"/>
          </w:tcPr>
          <w:p w14:paraId="724B5BC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w:t>
            </w:r>
          </w:p>
        </w:tc>
        <w:tc>
          <w:tcPr>
            <w:tcW w:w="1984" w:type="dxa"/>
          </w:tcPr>
          <w:p w14:paraId="500C7D5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0.073</w:t>
            </w:r>
          </w:p>
        </w:tc>
      </w:tr>
      <w:tr w:rsidR="00481018" w:rsidRPr="00481018" w14:paraId="3337BE62" w14:textId="77777777" w:rsidTr="00F432EF">
        <w:trPr>
          <w:jc w:val="center"/>
        </w:trPr>
        <w:tc>
          <w:tcPr>
            <w:tcW w:w="817" w:type="dxa"/>
          </w:tcPr>
          <w:p w14:paraId="7D74148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w:t>
            </w:r>
          </w:p>
        </w:tc>
        <w:tc>
          <w:tcPr>
            <w:tcW w:w="1730" w:type="dxa"/>
          </w:tcPr>
          <w:p w14:paraId="6943CFC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17.754</w:t>
            </w:r>
          </w:p>
        </w:tc>
        <w:tc>
          <w:tcPr>
            <w:tcW w:w="1276" w:type="dxa"/>
          </w:tcPr>
          <w:p w14:paraId="6986548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6.974</w:t>
            </w:r>
          </w:p>
        </w:tc>
        <w:tc>
          <w:tcPr>
            <w:tcW w:w="1134" w:type="dxa"/>
          </w:tcPr>
          <w:p w14:paraId="61651C4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1.707</w:t>
            </w:r>
          </w:p>
        </w:tc>
        <w:tc>
          <w:tcPr>
            <w:tcW w:w="1559" w:type="dxa"/>
          </w:tcPr>
          <w:p w14:paraId="7EFA9ED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0.698</w:t>
            </w:r>
          </w:p>
        </w:tc>
        <w:tc>
          <w:tcPr>
            <w:tcW w:w="1276" w:type="dxa"/>
          </w:tcPr>
          <w:p w14:paraId="6FAC902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984" w:type="dxa"/>
          </w:tcPr>
          <w:p w14:paraId="4A22C6F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0.349</w:t>
            </w:r>
          </w:p>
        </w:tc>
      </w:tr>
      <w:tr w:rsidR="00481018" w:rsidRPr="00481018" w14:paraId="342F41BC" w14:textId="77777777" w:rsidTr="00F432EF">
        <w:trPr>
          <w:jc w:val="center"/>
        </w:trPr>
        <w:tc>
          <w:tcPr>
            <w:tcW w:w="817" w:type="dxa"/>
          </w:tcPr>
          <w:p w14:paraId="7C8F887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1.5</w:t>
            </w:r>
          </w:p>
        </w:tc>
        <w:tc>
          <w:tcPr>
            <w:tcW w:w="1730" w:type="dxa"/>
          </w:tcPr>
          <w:p w14:paraId="29735FC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14.187</w:t>
            </w:r>
          </w:p>
        </w:tc>
        <w:tc>
          <w:tcPr>
            <w:tcW w:w="1276" w:type="dxa"/>
          </w:tcPr>
          <w:p w14:paraId="4A2D21D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10.540</w:t>
            </w:r>
          </w:p>
        </w:tc>
        <w:tc>
          <w:tcPr>
            <w:tcW w:w="1134" w:type="dxa"/>
          </w:tcPr>
          <w:p w14:paraId="40780DD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2.390</w:t>
            </w:r>
          </w:p>
        </w:tc>
        <w:tc>
          <w:tcPr>
            <w:tcW w:w="1559" w:type="dxa"/>
          </w:tcPr>
          <w:p w14:paraId="58B70D8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0.577</w:t>
            </w:r>
          </w:p>
        </w:tc>
        <w:tc>
          <w:tcPr>
            <w:tcW w:w="1276" w:type="dxa"/>
          </w:tcPr>
          <w:p w14:paraId="018EBE8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984" w:type="dxa"/>
          </w:tcPr>
          <w:p w14:paraId="5C2FE34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0.289</w:t>
            </w:r>
          </w:p>
        </w:tc>
      </w:tr>
      <w:tr w:rsidR="00481018" w:rsidRPr="00481018" w14:paraId="62A15486" w14:textId="77777777" w:rsidTr="00F432EF">
        <w:trPr>
          <w:jc w:val="center"/>
        </w:trPr>
        <w:tc>
          <w:tcPr>
            <w:tcW w:w="817" w:type="dxa"/>
          </w:tcPr>
          <w:p w14:paraId="13F9A2E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w:t>
            </w:r>
          </w:p>
        </w:tc>
        <w:tc>
          <w:tcPr>
            <w:tcW w:w="1730" w:type="dxa"/>
          </w:tcPr>
          <w:p w14:paraId="6AEBA7C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12.009</w:t>
            </w:r>
          </w:p>
        </w:tc>
        <w:tc>
          <w:tcPr>
            <w:tcW w:w="1276" w:type="dxa"/>
          </w:tcPr>
          <w:p w14:paraId="6D903CA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12.718</w:t>
            </w:r>
          </w:p>
        </w:tc>
        <w:tc>
          <w:tcPr>
            <w:tcW w:w="1134" w:type="dxa"/>
          </w:tcPr>
          <w:p w14:paraId="5174D2D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2.844</w:t>
            </w:r>
          </w:p>
        </w:tc>
        <w:tc>
          <w:tcPr>
            <w:tcW w:w="1559" w:type="dxa"/>
          </w:tcPr>
          <w:p w14:paraId="09C8CCFC"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0.497</w:t>
            </w:r>
          </w:p>
        </w:tc>
        <w:tc>
          <w:tcPr>
            <w:tcW w:w="1276" w:type="dxa"/>
          </w:tcPr>
          <w:p w14:paraId="776C9B5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984" w:type="dxa"/>
          </w:tcPr>
          <w:p w14:paraId="1C90308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0.248</w:t>
            </w:r>
          </w:p>
        </w:tc>
      </w:tr>
      <w:tr w:rsidR="00481018" w:rsidRPr="00481018" w14:paraId="14EDA7A7" w14:textId="77777777" w:rsidTr="00F432EF">
        <w:trPr>
          <w:jc w:val="center"/>
        </w:trPr>
        <w:tc>
          <w:tcPr>
            <w:tcW w:w="817" w:type="dxa"/>
          </w:tcPr>
          <w:p w14:paraId="6234711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2.5</w:t>
            </w:r>
          </w:p>
        </w:tc>
        <w:tc>
          <w:tcPr>
            <w:tcW w:w="1730" w:type="dxa"/>
          </w:tcPr>
          <w:p w14:paraId="10E38C7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10.634</w:t>
            </w:r>
          </w:p>
        </w:tc>
        <w:tc>
          <w:tcPr>
            <w:tcW w:w="1276" w:type="dxa"/>
          </w:tcPr>
          <w:p w14:paraId="048FCC6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14.093</w:t>
            </w:r>
          </w:p>
        </w:tc>
        <w:tc>
          <w:tcPr>
            <w:tcW w:w="1134" w:type="dxa"/>
          </w:tcPr>
          <w:p w14:paraId="1BA06C5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3.145</w:t>
            </w:r>
          </w:p>
        </w:tc>
        <w:tc>
          <w:tcPr>
            <w:tcW w:w="1559" w:type="dxa"/>
          </w:tcPr>
          <w:p w14:paraId="7469544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0.444</w:t>
            </w:r>
          </w:p>
        </w:tc>
        <w:tc>
          <w:tcPr>
            <w:tcW w:w="1276" w:type="dxa"/>
          </w:tcPr>
          <w:p w14:paraId="07D2AEE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984" w:type="dxa"/>
          </w:tcPr>
          <w:p w14:paraId="388D046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0.222</w:t>
            </w:r>
          </w:p>
        </w:tc>
      </w:tr>
      <w:tr w:rsidR="00481018" w:rsidRPr="00481018" w14:paraId="3957B1FA" w14:textId="77777777" w:rsidTr="00F432EF">
        <w:trPr>
          <w:jc w:val="center"/>
        </w:trPr>
        <w:tc>
          <w:tcPr>
            <w:tcW w:w="817" w:type="dxa"/>
          </w:tcPr>
          <w:p w14:paraId="7C455DCC"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w:t>
            </w:r>
          </w:p>
        </w:tc>
        <w:tc>
          <w:tcPr>
            <w:tcW w:w="1730" w:type="dxa"/>
          </w:tcPr>
          <w:p w14:paraId="0C2C5AC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9.617</w:t>
            </w:r>
          </w:p>
        </w:tc>
        <w:tc>
          <w:tcPr>
            <w:tcW w:w="1276" w:type="dxa"/>
          </w:tcPr>
          <w:p w14:paraId="1CA3BEA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15.111</w:t>
            </w:r>
          </w:p>
        </w:tc>
        <w:tc>
          <w:tcPr>
            <w:tcW w:w="1134" w:type="dxa"/>
          </w:tcPr>
          <w:p w14:paraId="50D5697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3.376</w:t>
            </w:r>
          </w:p>
        </w:tc>
        <w:tc>
          <w:tcPr>
            <w:tcW w:w="1559" w:type="dxa"/>
          </w:tcPr>
          <w:p w14:paraId="263B52B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0.403</w:t>
            </w:r>
          </w:p>
        </w:tc>
        <w:tc>
          <w:tcPr>
            <w:tcW w:w="1276" w:type="dxa"/>
          </w:tcPr>
          <w:p w14:paraId="4CE2276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984" w:type="dxa"/>
          </w:tcPr>
          <w:p w14:paraId="1B0F69B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0.201</w:t>
            </w:r>
          </w:p>
        </w:tc>
      </w:tr>
      <w:tr w:rsidR="00481018" w:rsidRPr="00481018" w14:paraId="3C46EE59" w14:textId="77777777" w:rsidTr="00F432EF">
        <w:trPr>
          <w:jc w:val="center"/>
        </w:trPr>
        <w:tc>
          <w:tcPr>
            <w:tcW w:w="817" w:type="dxa"/>
          </w:tcPr>
          <w:p w14:paraId="7453A08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3.5</w:t>
            </w:r>
          </w:p>
        </w:tc>
        <w:tc>
          <w:tcPr>
            <w:tcW w:w="1730" w:type="dxa"/>
          </w:tcPr>
          <w:p w14:paraId="4741692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8.716</w:t>
            </w:r>
          </w:p>
        </w:tc>
        <w:tc>
          <w:tcPr>
            <w:tcW w:w="1276" w:type="dxa"/>
          </w:tcPr>
          <w:p w14:paraId="336BD36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16.011</w:t>
            </w:r>
          </w:p>
        </w:tc>
        <w:tc>
          <w:tcPr>
            <w:tcW w:w="1134" w:type="dxa"/>
          </w:tcPr>
          <w:p w14:paraId="4A9A3F9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3.585</w:t>
            </w:r>
          </w:p>
        </w:tc>
        <w:tc>
          <w:tcPr>
            <w:tcW w:w="1559" w:type="dxa"/>
          </w:tcPr>
          <w:p w14:paraId="1A86FCB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0.366</w:t>
            </w:r>
          </w:p>
        </w:tc>
        <w:tc>
          <w:tcPr>
            <w:tcW w:w="1276" w:type="dxa"/>
          </w:tcPr>
          <w:p w14:paraId="4798F4E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984" w:type="dxa"/>
          </w:tcPr>
          <w:p w14:paraId="51F8439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0.183</w:t>
            </w:r>
          </w:p>
        </w:tc>
      </w:tr>
      <w:tr w:rsidR="00481018" w:rsidRPr="00481018" w14:paraId="3E59FF52" w14:textId="77777777" w:rsidTr="00F432EF">
        <w:trPr>
          <w:jc w:val="center"/>
        </w:trPr>
        <w:tc>
          <w:tcPr>
            <w:tcW w:w="817" w:type="dxa"/>
          </w:tcPr>
          <w:p w14:paraId="0832A00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w:t>
            </w:r>
          </w:p>
        </w:tc>
        <w:tc>
          <w:tcPr>
            <w:tcW w:w="1730" w:type="dxa"/>
          </w:tcPr>
          <w:p w14:paraId="1932024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7.983</w:t>
            </w:r>
          </w:p>
        </w:tc>
        <w:tc>
          <w:tcPr>
            <w:tcW w:w="1276" w:type="dxa"/>
          </w:tcPr>
          <w:p w14:paraId="2E8D966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16.744</w:t>
            </w:r>
          </w:p>
        </w:tc>
        <w:tc>
          <w:tcPr>
            <w:tcW w:w="1134" w:type="dxa"/>
          </w:tcPr>
          <w:p w14:paraId="08CF29D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3.759</w:t>
            </w:r>
          </w:p>
        </w:tc>
        <w:tc>
          <w:tcPr>
            <w:tcW w:w="1559" w:type="dxa"/>
          </w:tcPr>
          <w:p w14:paraId="0E84B05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0.335</w:t>
            </w:r>
          </w:p>
        </w:tc>
        <w:tc>
          <w:tcPr>
            <w:tcW w:w="1276" w:type="dxa"/>
          </w:tcPr>
          <w:p w14:paraId="136EAD6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984" w:type="dxa"/>
          </w:tcPr>
          <w:p w14:paraId="17FF75E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0.168</w:t>
            </w:r>
          </w:p>
        </w:tc>
      </w:tr>
      <w:tr w:rsidR="00481018" w:rsidRPr="00481018" w14:paraId="108EA18A" w14:textId="77777777" w:rsidTr="00F432EF">
        <w:trPr>
          <w:jc w:val="center"/>
        </w:trPr>
        <w:tc>
          <w:tcPr>
            <w:tcW w:w="817" w:type="dxa"/>
          </w:tcPr>
          <w:p w14:paraId="1DA4CAA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4.5</w:t>
            </w:r>
          </w:p>
        </w:tc>
        <w:tc>
          <w:tcPr>
            <w:tcW w:w="1730" w:type="dxa"/>
          </w:tcPr>
          <w:p w14:paraId="5600192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7.371</w:t>
            </w:r>
          </w:p>
        </w:tc>
        <w:tc>
          <w:tcPr>
            <w:tcW w:w="1276" w:type="dxa"/>
          </w:tcPr>
          <w:p w14:paraId="5CD2B46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17.357</w:t>
            </w:r>
          </w:p>
        </w:tc>
        <w:tc>
          <w:tcPr>
            <w:tcW w:w="1134" w:type="dxa"/>
          </w:tcPr>
          <w:p w14:paraId="1A5ECFB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3.906</w:t>
            </w:r>
          </w:p>
        </w:tc>
        <w:tc>
          <w:tcPr>
            <w:tcW w:w="1559" w:type="dxa"/>
          </w:tcPr>
          <w:p w14:paraId="4252AD1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0.309</w:t>
            </w:r>
          </w:p>
        </w:tc>
        <w:tc>
          <w:tcPr>
            <w:tcW w:w="1276" w:type="dxa"/>
          </w:tcPr>
          <w:p w14:paraId="78C6310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0.5</w:t>
            </w:r>
          </w:p>
        </w:tc>
        <w:tc>
          <w:tcPr>
            <w:tcW w:w="1984" w:type="dxa"/>
          </w:tcPr>
          <w:p w14:paraId="6652C64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0.154</w:t>
            </w:r>
          </w:p>
        </w:tc>
      </w:tr>
      <w:tr w:rsidR="00481018" w:rsidRPr="00481018" w14:paraId="4FFED120" w14:textId="77777777" w:rsidTr="00F432EF">
        <w:trPr>
          <w:jc w:val="center"/>
        </w:trPr>
        <w:tc>
          <w:tcPr>
            <w:tcW w:w="817" w:type="dxa"/>
          </w:tcPr>
          <w:p w14:paraId="4AD7E0A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w:t>
            </w:r>
          </w:p>
        </w:tc>
        <w:tc>
          <w:tcPr>
            <w:tcW w:w="1730" w:type="dxa"/>
          </w:tcPr>
          <w:p w14:paraId="56D174D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6.849</w:t>
            </w:r>
          </w:p>
        </w:tc>
        <w:tc>
          <w:tcPr>
            <w:tcW w:w="1276" w:type="dxa"/>
          </w:tcPr>
          <w:p w14:paraId="3C7CAC6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17.879</w:t>
            </w:r>
          </w:p>
        </w:tc>
        <w:tc>
          <w:tcPr>
            <w:tcW w:w="1134" w:type="dxa"/>
          </w:tcPr>
          <w:p w14:paraId="15EEEA2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4.034</w:t>
            </w:r>
          </w:p>
        </w:tc>
        <w:tc>
          <w:tcPr>
            <w:tcW w:w="1559" w:type="dxa"/>
          </w:tcPr>
          <w:p w14:paraId="0998870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0.286</w:t>
            </w:r>
          </w:p>
        </w:tc>
        <w:tc>
          <w:tcPr>
            <w:tcW w:w="1276" w:type="dxa"/>
          </w:tcPr>
          <w:p w14:paraId="3B80A9E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0.6</w:t>
            </w:r>
          </w:p>
        </w:tc>
        <w:tc>
          <w:tcPr>
            <w:tcW w:w="1984" w:type="dxa"/>
          </w:tcPr>
          <w:p w14:paraId="5202C9A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0.172</w:t>
            </w:r>
          </w:p>
        </w:tc>
      </w:tr>
      <w:tr w:rsidR="00481018" w:rsidRPr="00481018" w14:paraId="4383BC73" w14:textId="77777777" w:rsidTr="00F432EF">
        <w:trPr>
          <w:jc w:val="center"/>
        </w:trPr>
        <w:tc>
          <w:tcPr>
            <w:tcW w:w="817" w:type="dxa"/>
          </w:tcPr>
          <w:p w14:paraId="7DA9A11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5.6</w:t>
            </w:r>
          </w:p>
        </w:tc>
        <w:tc>
          <w:tcPr>
            <w:tcW w:w="1730" w:type="dxa"/>
          </w:tcPr>
          <w:p w14:paraId="6F9537A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6.186</w:t>
            </w:r>
          </w:p>
        </w:tc>
        <w:tc>
          <w:tcPr>
            <w:tcW w:w="1276" w:type="dxa"/>
          </w:tcPr>
          <w:p w14:paraId="4A86101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18.54</w:t>
            </w:r>
          </w:p>
        </w:tc>
        <w:tc>
          <w:tcPr>
            <w:tcW w:w="1134" w:type="dxa"/>
          </w:tcPr>
          <w:p w14:paraId="1423076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4.198</w:t>
            </w:r>
          </w:p>
        </w:tc>
        <w:tc>
          <w:tcPr>
            <w:tcW w:w="1559" w:type="dxa"/>
          </w:tcPr>
          <w:p w14:paraId="1EE0199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0.257</w:t>
            </w:r>
          </w:p>
        </w:tc>
        <w:tc>
          <w:tcPr>
            <w:tcW w:w="1276" w:type="dxa"/>
          </w:tcPr>
          <w:p w14:paraId="1641A20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w:t>
            </w:r>
          </w:p>
        </w:tc>
        <w:tc>
          <w:tcPr>
            <w:tcW w:w="1984" w:type="dxa"/>
          </w:tcPr>
          <w:p w14:paraId="6EF18B8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0.257</w:t>
            </w:r>
          </w:p>
        </w:tc>
      </w:tr>
      <w:tr w:rsidR="00481018" w:rsidRPr="00481018" w14:paraId="557BDDA7" w14:textId="77777777" w:rsidTr="00F432EF">
        <w:trPr>
          <w:jc w:val="center"/>
        </w:trPr>
        <w:tc>
          <w:tcPr>
            <w:tcW w:w="817" w:type="dxa"/>
          </w:tcPr>
          <w:p w14:paraId="2FE156F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6.6</w:t>
            </w:r>
          </w:p>
        </w:tc>
        <w:tc>
          <w:tcPr>
            <w:tcW w:w="1730" w:type="dxa"/>
          </w:tcPr>
          <w:p w14:paraId="72D28E6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5.524</w:t>
            </w:r>
          </w:p>
        </w:tc>
        <w:tc>
          <w:tcPr>
            <w:tcW w:w="1276" w:type="dxa"/>
          </w:tcPr>
          <w:p w14:paraId="12AF1B7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19.20</w:t>
            </w:r>
          </w:p>
        </w:tc>
        <w:tc>
          <w:tcPr>
            <w:tcW w:w="1134" w:type="dxa"/>
          </w:tcPr>
          <w:p w14:paraId="62BD16F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4.365</w:t>
            </w:r>
          </w:p>
        </w:tc>
        <w:tc>
          <w:tcPr>
            <w:tcW w:w="1559" w:type="dxa"/>
          </w:tcPr>
          <w:p w14:paraId="0B26FC2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0.228</w:t>
            </w:r>
          </w:p>
        </w:tc>
        <w:tc>
          <w:tcPr>
            <w:tcW w:w="1276" w:type="dxa"/>
          </w:tcPr>
          <w:p w14:paraId="71A4A97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1.4</w:t>
            </w:r>
          </w:p>
        </w:tc>
        <w:tc>
          <w:tcPr>
            <w:tcW w:w="1984" w:type="dxa"/>
          </w:tcPr>
          <w:p w14:paraId="5505AAF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0.319</w:t>
            </w:r>
          </w:p>
        </w:tc>
      </w:tr>
      <w:tr w:rsidR="00481018" w:rsidRPr="00481018" w14:paraId="113A0640" w14:textId="77777777" w:rsidTr="00F432EF">
        <w:trPr>
          <w:jc w:val="center"/>
        </w:trPr>
        <w:tc>
          <w:tcPr>
            <w:tcW w:w="817" w:type="dxa"/>
          </w:tcPr>
          <w:p w14:paraId="0BF3446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8</w:t>
            </w:r>
          </w:p>
        </w:tc>
        <w:tc>
          <w:tcPr>
            <w:tcW w:w="1730" w:type="dxa"/>
          </w:tcPr>
          <w:p w14:paraId="0E94237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4.861</w:t>
            </w:r>
          </w:p>
        </w:tc>
        <w:tc>
          <w:tcPr>
            <w:tcW w:w="1276" w:type="dxa"/>
          </w:tcPr>
          <w:p w14:paraId="64219CB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19.87</w:t>
            </w:r>
          </w:p>
        </w:tc>
        <w:tc>
          <w:tcPr>
            <w:tcW w:w="1134" w:type="dxa"/>
          </w:tcPr>
          <w:p w14:paraId="788513E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4.535</w:t>
            </w:r>
          </w:p>
        </w:tc>
        <w:tc>
          <w:tcPr>
            <w:tcW w:w="1559" w:type="dxa"/>
          </w:tcPr>
          <w:p w14:paraId="245A854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0.198</w:t>
            </w:r>
          </w:p>
        </w:tc>
        <w:tc>
          <w:tcPr>
            <w:tcW w:w="1276" w:type="dxa"/>
          </w:tcPr>
          <w:p w14:paraId="3FB8ADE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w:t>
            </w:r>
          </w:p>
        </w:tc>
        <w:tc>
          <w:tcPr>
            <w:tcW w:w="1984" w:type="dxa"/>
          </w:tcPr>
          <w:p w14:paraId="2AF4ED2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0.395</w:t>
            </w:r>
          </w:p>
        </w:tc>
      </w:tr>
      <w:tr w:rsidR="00481018" w:rsidRPr="00481018" w14:paraId="7EBF9461" w14:textId="77777777" w:rsidTr="00F432EF">
        <w:trPr>
          <w:jc w:val="center"/>
        </w:trPr>
        <w:tc>
          <w:tcPr>
            <w:tcW w:w="817" w:type="dxa"/>
          </w:tcPr>
          <w:p w14:paraId="7A0E710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10</w:t>
            </w:r>
          </w:p>
        </w:tc>
        <w:tc>
          <w:tcPr>
            <w:tcW w:w="1730" w:type="dxa"/>
          </w:tcPr>
          <w:p w14:paraId="1712369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4.199</w:t>
            </w:r>
          </w:p>
        </w:tc>
        <w:tc>
          <w:tcPr>
            <w:tcW w:w="1276" w:type="dxa"/>
          </w:tcPr>
          <w:p w14:paraId="30C40E4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20.529</w:t>
            </w:r>
          </w:p>
        </w:tc>
        <w:tc>
          <w:tcPr>
            <w:tcW w:w="1134" w:type="dxa"/>
          </w:tcPr>
          <w:p w14:paraId="6C63823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4.707</w:t>
            </w:r>
          </w:p>
        </w:tc>
        <w:tc>
          <w:tcPr>
            <w:tcW w:w="1559" w:type="dxa"/>
          </w:tcPr>
          <w:p w14:paraId="4087776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0.167</w:t>
            </w:r>
          </w:p>
        </w:tc>
        <w:tc>
          <w:tcPr>
            <w:tcW w:w="1276" w:type="dxa"/>
          </w:tcPr>
          <w:p w14:paraId="27FDB61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2.2</w:t>
            </w:r>
          </w:p>
        </w:tc>
        <w:tc>
          <w:tcPr>
            <w:tcW w:w="1984" w:type="dxa"/>
          </w:tcPr>
          <w:p w14:paraId="4B4059B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0.368</w:t>
            </w:r>
          </w:p>
        </w:tc>
      </w:tr>
      <w:tr w:rsidR="00481018" w:rsidRPr="00481018" w14:paraId="30DAEB4A" w14:textId="77777777" w:rsidTr="00F432EF">
        <w:trPr>
          <w:jc w:val="center"/>
        </w:trPr>
        <w:tc>
          <w:tcPr>
            <w:tcW w:w="817" w:type="dxa"/>
          </w:tcPr>
          <w:p w14:paraId="16AC3C9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12.2</w:t>
            </w:r>
          </w:p>
        </w:tc>
        <w:tc>
          <w:tcPr>
            <w:tcW w:w="1730" w:type="dxa"/>
          </w:tcPr>
          <w:p w14:paraId="689CF6F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3.392</w:t>
            </w:r>
          </w:p>
        </w:tc>
        <w:tc>
          <w:tcPr>
            <w:tcW w:w="1276" w:type="dxa"/>
          </w:tcPr>
          <w:p w14:paraId="68BB75F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21.34</w:t>
            </w:r>
          </w:p>
        </w:tc>
        <w:tc>
          <w:tcPr>
            <w:tcW w:w="1134" w:type="dxa"/>
          </w:tcPr>
          <w:p w14:paraId="7AA85CF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4.920</w:t>
            </w:r>
          </w:p>
        </w:tc>
        <w:tc>
          <w:tcPr>
            <w:tcW w:w="1559" w:type="dxa"/>
          </w:tcPr>
          <w:p w14:paraId="2803555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0.130</w:t>
            </w:r>
          </w:p>
        </w:tc>
        <w:tc>
          <w:tcPr>
            <w:tcW w:w="1276" w:type="dxa"/>
          </w:tcPr>
          <w:p w14:paraId="22ED836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2.3</w:t>
            </w:r>
          </w:p>
        </w:tc>
        <w:tc>
          <w:tcPr>
            <w:tcW w:w="1984" w:type="dxa"/>
          </w:tcPr>
          <w:p w14:paraId="0CD70B5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0.298</w:t>
            </w:r>
          </w:p>
        </w:tc>
      </w:tr>
      <w:tr w:rsidR="00481018" w:rsidRPr="00481018" w14:paraId="19374A45" w14:textId="77777777" w:rsidTr="00F432EF">
        <w:trPr>
          <w:jc w:val="center"/>
        </w:trPr>
        <w:tc>
          <w:tcPr>
            <w:tcW w:w="817" w:type="dxa"/>
          </w:tcPr>
          <w:p w14:paraId="598131D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14.5</w:t>
            </w:r>
          </w:p>
        </w:tc>
        <w:tc>
          <w:tcPr>
            <w:tcW w:w="1730" w:type="dxa"/>
          </w:tcPr>
          <w:p w14:paraId="4C61517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2.585</w:t>
            </w:r>
          </w:p>
        </w:tc>
        <w:tc>
          <w:tcPr>
            <w:tcW w:w="1276" w:type="dxa"/>
          </w:tcPr>
          <w:p w14:paraId="4C7FAFC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22.14</w:t>
            </w:r>
          </w:p>
        </w:tc>
        <w:tc>
          <w:tcPr>
            <w:tcW w:w="1134" w:type="dxa"/>
          </w:tcPr>
          <w:p w14:paraId="5986514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5.137</w:t>
            </w:r>
          </w:p>
        </w:tc>
        <w:tc>
          <w:tcPr>
            <w:tcW w:w="1559" w:type="dxa"/>
          </w:tcPr>
          <w:p w14:paraId="10EA278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0.091</w:t>
            </w:r>
          </w:p>
        </w:tc>
        <w:tc>
          <w:tcPr>
            <w:tcW w:w="1276" w:type="dxa"/>
          </w:tcPr>
          <w:p w14:paraId="01FA579C"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2.5</w:t>
            </w:r>
          </w:p>
        </w:tc>
        <w:tc>
          <w:tcPr>
            <w:tcW w:w="1984" w:type="dxa"/>
          </w:tcPr>
          <w:p w14:paraId="7BFFA3A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0.228</w:t>
            </w:r>
          </w:p>
        </w:tc>
      </w:tr>
      <w:tr w:rsidR="00481018" w:rsidRPr="00481018" w14:paraId="09531AB4" w14:textId="77777777" w:rsidTr="00F432EF">
        <w:trPr>
          <w:jc w:val="center"/>
        </w:trPr>
        <w:tc>
          <w:tcPr>
            <w:tcW w:w="817" w:type="dxa"/>
          </w:tcPr>
          <w:p w14:paraId="7928ED7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17</w:t>
            </w:r>
          </w:p>
        </w:tc>
        <w:tc>
          <w:tcPr>
            <w:tcW w:w="1730" w:type="dxa"/>
          </w:tcPr>
          <w:p w14:paraId="3229E09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1.778</w:t>
            </w:r>
          </w:p>
        </w:tc>
        <w:tc>
          <w:tcPr>
            <w:tcW w:w="1276" w:type="dxa"/>
          </w:tcPr>
          <w:p w14:paraId="0B9ADBD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22.95</w:t>
            </w:r>
          </w:p>
        </w:tc>
        <w:tc>
          <w:tcPr>
            <w:tcW w:w="1134" w:type="dxa"/>
          </w:tcPr>
          <w:p w14:paraId="4EF0F47D"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5.359</w:t>
            </w:r>
          </w:p>
        </w:tc>
        <w:tc>
          <w:tcPr>
            <w:tcW w:w="1559" w:type="dxa"/>
          </w:tcPr>
          <w:p w14:paraId="0CE04564"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0.052</w:t>
            </w:r>
          </w:p>
        </w:tc>
        <w:tc>
          <w:tcPr>
            <w:tcW w:w="1276" w:type="dxa"/>
          </w:tcPr>
          <w:p w14:paraId="12D2C8F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w:t>
            </w:r>
          </w:p>
        </w:tc>
        <w:tc>
          <w:tcPr>
            <w:tcW w:w="1984" w:type="dxa"/>
          </w:tcPr>
          <w:p w14:paraId="3B74C26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0.156</w:t>
            </w:r>
          </w:p>
        </w:tc>
      </w:tr>
      <w:tr w:rsidR="00481018" w:rsidRPr="00481018" w14:paraId="72727A25" w14:textId="77777777" w:rsidTr="00F432EF">
        <w:trPr>
          <w:jc w:val="center"/>
        </w:trPr>
        <w:tc>
          <w:tcPr>
            <w:tcW w:w="817" w:type="dxa"/>
          </w:tcPr>
          <w:p w14:paraId="543415B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20</w:t>
            </w:r>
          </w:p>
        </w:tc>
        <w:tc>
          <w:tcPr>
            <w:tcW w:w="1730" w:type="dxa"/>
          </w:tcPr>
          <w:p w14:paraId="6D324C1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0.972</w:t>
            </w:r>
          </w:p>
        </w:tc>
        <w:tc>
          <w:tcPr>
            <w:tcW w:w="1276" w:type="dxa"/>
          </w:tcPr>
          <w:p w14:paraId="3D9E388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23.756</w:t>
            </w:r>
          </w:p>
        </w:tc>
        <w:tc>
          <w:tcPr>
            <w:tcW w:w="1134" w:type="dxa"/>
          </w:tcPr>
          <w:p w14:paraId="79EB0D4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5.584</w:t>
            </w:r>
          </w:p>
        </w:tc>
        <w:tc>
          <w:tcPr>
            <w:tcW w:w="1559" w:type="dxa"/>
          </w:tcPr>
          <w:p w14:paraId="496910C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0.012</w:t>
            </w:r>
          </w:p>
        </w:tc>
        <w:tc>
          <w:tcPr>
            <w:tcW w:w="1276" w:type="dxa"/>
          </w:tcPr>
          <w:p w14:paraId="5EB617F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10</w:t>
            </w:r>
          </w:p>
        </w:tc>
        <w:tc>
          <w:tcPr>
            <w:tcW w:w="1984" w:type="dxa"/>
          </w:tcPr>
          <w:p w14:paraId="0AC2E90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0.122</w:t>
            </w:r>
          </w:p>
        </w:tc>
      </w:tr>
      <w:tr w:rsidR="00481018" w:rsidRPr="00481018" w14:paraId="7D4ABE8E" w14:textId="77777777" w:rsidTr="00F432EF">
        <w:trPr>
          <w:jc w:val="center"/>
        </w:trPr>
        <w:tc>
          <w:tcPr>
            <w:tcW w:w="817" w:type="dxa"/>
          </w:tcPr>
          <w:p w14:paraId="2CC4DE0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30</w:t>
            </w:r>
          </w:p>
        </w:tc>
        <w:tc>
          <w:tcPr>
            <w:tcW w:w="1730" w:type="dxa"/>
          </w:tcPr>
          <w:p w14:paraId="178633F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0.778</w:t>
            </w:r>
          </w:p>
        </w:tc>
        <w:tc>
          <w:tcPr>
            <w:tcW w:w="1276" w:type="dxa"/>
          </w:tcPr>
          <w:p w14:paraId="128475E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23.950</w:t>
            </w:r>
          </w:p>
        </w:tc>
        <w:tc>
          <w:tcPr>
            <w:tcW w:w="1134" w:type="dxa"/>
          </w:tcPr>
          <w:p w14:paraId="7EAB08D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5.638</w:t>
            </w:r>
          </w:p>
        </w:tc>
        <w:tc>
          <w:tcPr>
            <w:tcW w:w="1559" w:type="dxa"/>
          </w:tcPr>
          <w:p w14:paraId="027EDA4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0.003</w:t>
            </w:r>
          </w:p>
        </w:tc>
        <w:tc>
          <w:tcPr>
            <w:tcW w:w="1276" w:type="dxa"/>
          </w:tcPr>
          <w:p w14:paraId="5787A14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10</w:t>
            </w:r>
          </w:p>
        </w:tc>
        <w:tc>
          <w:tcPr>
            <w:tcW w:w="1984" w:type="dxa"/>
          </w:tcPr>
          <w:p w14:paraId="09437E23"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0.025</w:t>
            </w:r>
          </w:p>
        </w:tc>
      </w:tr>
      <w:tr w:rsidR="00481018" w:rsidRPr="00481018" w14:paraId="4F680036" w14:textId="77777777" w:rsidTr="00F432EF">
        <w:trPr>
          <w:jc w:val="center"/>
        </w:trPr>
        <w:tc>
          <w:tcPr>
            <w:tcW w:w="817" w:type="dxa"/>
          </w:tcPr>
          <w:p w14:paraId="377D567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40</w:t>
            </w:r>
          </w:p>
        </w:tc>
        <w:tc>
          <w:tcPr>
            <w:tcW w:w="1730" w:type="dxa"/>
          </w:tcPr>
          <w:p w14:paraId="5E6B812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0.753</w:t>
            </w:r>
          </w:p>
        </w:tc>
        <w:tc>
          <w:tcPr>
            <w:tcW w:w="1276" w:type="dxa"/>
          </w:tcPr>
          <w:p w14:paraId="5D459DA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23.975</w:t>
            </w:r>
          </w:p>
        </w:tc>
        <w:tc>
          <w:tcPr>
            <w:tcW w:w="1134" w:type="dxa"/>
          </w:tcPr>
          <w:p w14:paraId="52BE51F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5.645</w:t>
            </w:r>
          </w:p>
        </w:tc>
        <w:tc>
          <w:tcPr>
            <w:tcW w:w="1559" w:type="dxa"/>
          </w:tcPr>
          <w:p w14:paraId="6A5AFD9E"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0.001</w:t>
            </w:r>
          </w:p>
        </w:tc>
        <w:tc>
          <w:tcPr>
            <w:tcW w:w="1276" w:type="dxa"/>
          </w:tcPr>
          <w:p w14:paraId="3FC0798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10</w:t>
            </w:r>
          </w:p>
        </w:tc>
        <w:tc>
          <w:tcPr>
            <w:tcW w:w="1984" w:type="dxa"/>
          </w:tcPr>
          <w:p w14:paraId="560315C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0.013</w:t>
            </w:r>
          </w:p>
        </w:tc>
      </w:tr>
      <w:tr w:rsidR="00481018" w:rsidRPr="00481018" w14:paraId="6932579E" w14:textId="77777777" w:rsidTr="00F432EF">
        <w:trPr>
          <w:jc w:val="center"/>
        </w:trPr>
        <w:tc>
          <w:tcPr>
            <w:tcW w:w="817" w:type="dxa"/>
          </w:tcPr>
          <w:p w14:paraId="63DCEDEF"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50</w:t>
            </w:r>
          </w:p>
        </w:tc>
        <w:tc>
          <w:tcPr>
            <w:tcW w:w="1730" w:type="dxa"/>
          </w:tcPr>
          <w:p w14:paraId="2DA0CD4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0.727</w:t>
            </w:r>
          </w:p>
        </w:tc>
        <w:tc>
          <w:tcPr>
            <w:tcW w:w="1276" w:type="dxa"/>
          </w:tcPr>
          <w:p w14:paraId="0CEF11E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24.000</w:t>
            </w:r>
          </w:p>
        </w:tc>
        <w:tc>
          <w:tcPr>
            <w:tcW w:w="1134" w:type="dxa"/>
          </w:tcPr>
          <w:p w14:paraId="4A8DA15B"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5.653</w:t>
            </w:r>
          </w:p>
        </w:tc>
        <w:tc>
          <w:tcPr>
            <w:tcW w:w="1559" w:type="dxa"/>
          </w:tcPr>
          <w:p w14:paraId="3673F7E0"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0.000</w:t>
            </w:r>
          </w:p>
        </w:tc>
        <w:tc>
          <w:tcPr>
            <w:tcW w:w="1276" w:type="dxa"/>
          </w:tcPr>
          <w:p w14:paraId="19F921B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50</w:t>
            </w:r>
          </w:p>
        </w:tc>
        <w:tc>
          <w:tcPr>
            <w:tcW w:w="1984" w:type="dxa"/>
          </w:tcPr>
          <w:p w14:paraId="058F656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0.000</w:t>
            </w:r>
          </w:p>
        </w:tc>
      </w:tr>
      <w:tr w:rsidR="00481018" w:rsidRPr="00481018" w14:paraId="54B95007" w14:textId="77777777" w:rsidTr="00F432EF">
        <w:trPr>
          <w:jc w:val="center"/>
        </w:trPr>
        <w:tc>
          <w:tcPr>
            <w:tcW w:w="817" w:type="dxa"/>
          </w:tcPr>
          <w:p w14:paraId="4B582682"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100</w:t>
            </w:r>
          </w:p>
        </w:tc>
        <w:tc>
          <w:tcPr>
            <w:tcW w:w="1730" w:type="dxa"/>
          </w:tcPr>
          <w:p w14:paraId="0FCA2877"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0.727</w:t>
            </w:r>
          </w:p>
        </w:tc>
        <w:tc>
          <w:tcPr>
            <w:tcW w:w="1276" w:type="dxa"/>
          </w:tcPr>
          <w:p w14:paraId="597F0B8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24.000</w:t>
            </w:r>
          </w:p>
        </w:tc>
        <w:tc>
          <w:tcPr>
            <w:tcW w:w="1134" w:type="dxa"/>
          </w:tcPr>
          <w:p w14:paraId="79EA6A59"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5.653</w:t>
            </w:r>
          </w:p>
        </w:tc>
        <w:tc>
          <w:tcPr>
            <w:tcW w:w="1559" w:type="dxa"/>
          </w:tcPr>
          <w:p w14:paraId="30FEC188"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0.000</w:t>
            </w:r>
          </w:p>
        </w:tc>
        <w:tc>
          <w:tcPr>
            <w:tcW w:w="1276" w:type="dxa"/>
          </w:tcPr>
          <w:p w14:paraId="38535925"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w:t>
            </w:r>
          </w:p>
        </w:tc>
        <w:tc>
          <w:tcPr>
            <w:tcW w:w="1984" w:type="dxa"/>
          </w:tcPr>
          <w:p w14:paraId="708FB901"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0.000</w:t>
            </w:r>
          </w:p>
        </w:tc>
      </w:tr>
      <w:tr w:rsidR="00481018" w:rsidRPr="00481018" w14:paraId="38AA2874" w14:textId="77777777" w:rsidTr="00F432EF">
        <w:trPr>
          <w:jc w:val="center"/>
        </w:trPr>
        <w:tc>
          <w:tcPr>
            <w:tcW w:w="2547" w:type="dxa"/>
            <w:gridSpan w:val="2"/>
          </w:tcPr>
          <w:p w14:paraId="643FEF56"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p>
        </w:tc>
        <w:tc>
          <w:tcPr>
            <w:tcW w:w="5245" w:type="dxa"/>
            <w:gridSpan w:val="4"/>
          </w:tcPr>
          <w:p w14:paraId="03CDAB6F" w14:textId="77777777" w:rsidR="00481018" w:rsidRPr="00481018" w:rsidRDefault="00BE49E1"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m:oMathPara>
              <m:oMath>
                <m:sSub>
                  <m:sSubPr>
                    <m:ctrlPr>
                      <w:rPr>
                        <w:rFonts w:ascii="Cambria Math" w:eastAsia="SimSun" w:hAnsi="Cambria Math" w:cs="Times New Roman"/>
                        <w:sz w:val="20"/>
                      </w:rPr>
                    </m:ctrlPr>
                  </m:sSubPr>
                  <m:e>
                    <m:r>
                      <m:rPr>
                        <m:sty m:val="p"/>
                      </m:rPr>
                      <w:rPr>
                        <w:rFonts w:ascii="Cambria Math" w:eastAsia="SimSun" w:hAnsi="Cambria Math" w:cs="Times New Roman"/>
                        <w:sz w:val="20"/>
                      </w:rPr>
                      <w:sym w:font="Symbol" w:char="F06A"/>
                    </m:r>
                  </m:e>
                  <m:sub>
                    <m:r>
                      <w:rPr>
                        <w:rFonts w:ascii="Cambria Math" w:eastAsia="SimSun" w:hAnsi="Cambria Math" w:cs="Times New Roman"/>
                        <w:sz w:val="20"/>
                      </w:rPr>
                      <m:t>total</m:t>
                    </m:r>
                  </m:sub>
                </m:sSub>
              </m:oMath>
            </m:oMathPara>
          </w:p>
        </w:tc>
        <w:tc>
          <w:tcPr>
            <w:tcW w:w="1984" w:type="dxa"/>
          </w:tcPr>
          <w:p w14:paraId="0436781A" w14:textId="77777777" w:rsidR="00481018" w:rsidRPr="00481018" w:rsidRDefault="00481018" w:rsidP="004810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Times New Roman" w:eastAsia="SimSun" w:hAnsi="Times New Roman" w:cs="Times New Roman"/>
                <w:sz w:val="20"/>
              </w:rPr>
            </w:pPr>
            <w:r w:rsidRPr="00481018">
              <w:rPr>
                <w:rFonts w:ascii="Times New Roman" w:eastAsia="SimSun" w:hAnsi="Times New Roman" w:cs="Times New Roman"/>
                <w:sz w:val="20"/>
              </w:rPr>
              <w:t>4.774</w:t>
            </w:r>
          </w:p>
        </w:tc>
      </w:tr>
    </w:tbl>
    <w:p w14:paraId="16372407" w14:textId="541DE807" w:rsidR="00481018" w:rsidRDefault="00481018">
      <w:pPr>
        <w:tabs>
          <w:tab w:val="clear" w:pos="794"/>
          <w:tab w:val="clear" w:pos="1191"/>
          <w:tab w:val="clear" w:pos="1588"/>
          <w:tab w:val="clear" w:pos="1985"/>
        </w:tabs>
        <w:overflowPunct/>
        <w:autoSpaceDE/>
        <w:autoSpaceDN/>
        <w:adjustRightInd/>
        <w:spacing w:before="0"/>
        <w:jc w:val="left"/>
        <w:textAlignment w:val="auto"/>
        <w:rPr>
          <w:b/>
          <w:sz w:val="22"/>
          <w:lang w:val="en-US" w:eastAsia="ko-KR"/>
        </w:rPr>
      </w:pPr>
      <w:r>
        <w:rPr>
          <w:lang w:val="en-US" w:eastAsia="ko-KR"/>
        </w:rPr>
        <w:br w:type="page"/>
      </w:r>
    </w:p>
    <w:p w14:paraId="399999D5" w14:textId="77777777" w:rsidR="00F02C10" w:rsidRDefault="00F02C10" w:rsidP="00F02C10">
      <w:pPr>
        <w:pStyle w:val="FigureNo"/>
        <w:rPr>
          <w:lang w:val="en-US" w:eastAsia="ko-KR"/>
        </w:rPr>
      </w:pPr>
      <w:bookmarkStart w:id="127" w:name="lt_pId564"/>
      <w:r>
        <w:rPr>
          <w:lang w:val="en-US" w:eastAsia="zh-CN"/>
        </w:rPr>
        <w:lastRenderedPageBreak/>
        <w:t>图</w:t>
      </w:r>
      <w:r>
        <w:rPr>
          <w:lang w:val="en-US" w:eastAsia="ko-KR"/>
        </w:rPr>
        <w:t>3</w:t>
      </w:r>
      <w:bookmarkEnd w:id="127"/>
    </w:p>
    <w:p w14:paraId="54AF593E" w14:textId="77777777" w:rsidR="00F02C10" w:rsidRDefault="00F02C10" w:rsidP="00C54E0E">
      <w:pPr>
        <w:pStyle w:val="Figure"/>
        <w:rPr>
          <w:b/>
          <w:caps w:val="0"/>
          <w:lang w:eastAsia="zh-CN"/>
        </w:rPr>
      </w:pPr>
      <w:r>
        <w:rPr>
          <w:rFonts w:hint="eastAsia"/>
          <w:b/>
          <w:caps w:val="0"/>
          <w:lang w:eastAsia="zh-CN"/>
        </w:rPr>
        <w:t>因为</w:t>
      </w:r>
      <w:r>
        <w:rPr>
          <w:b/>
          <w:caps w:val="0"/>
          <w:lang w:eastAsia="zh-CN"/>
        </w:rPr>
        <w:t>ITU-R P.618</w:t>
      </w:r>
      <w:r>
        <w:rPr>
          <w:b/>
          <w:caps w:val="0"/>
          <w:lang w:eastAsia="zh-CN"/>
        </w:rPr>
        <w:t>建议书的传播</w:t>
      </w:r>
      <w:r>
        <w:rPr>
          <w:rFonts w:hint="eastAsia"/>
          <w:b/>
          <w:caps w:val="0"/>
          <w:lang w:eastAsia="zh-CN"/>
        </w:rPr>
        <w:t>损耗引起的衰减</w:t>
      </w:r>
      <w:r>
        <w:rPr>
          <w:b/>
          <w:caps w:val="0"/>
          <w:lang w:eastAsia="zh-CN"/>
        </w:rPr>
        <w:t>，</w:t>
      </w:r>
      <w:r w:rsidR="00B55E18">
        <w:rPr>
          <w:b/>
          <w:caps w:val="0"/>
          <w:lang w:eastAsia="zh-CN"/>
        </w:rPr>
        <w:br/>
      </w:r>
      <w:r>
        <w:rPr>
          <w:b/>
          <w:caps w:val="0"/>
          <w:lang w:eastAsia="zh-CN"/>
        </w:rPr>
        <w:t>使用</w:t>
      </w:r>
      <w:r>
        <w:rPr>
          <w:b/>
          <w:caps w:val="0"/>
          <w:lang w:eastAsia="zh-CN"/>
        </w:rPr>
        <w:t>ACM</w:t>
      </w:r>
      <w:r>
        <w:rPr>
          <w:b/>
          <w:caps w:val="0"/>
          <w:lang w:eastAsia="zh-CN"/>
        </w:rPr>
        <w:t>进行卫星连接，并在类似于美国</w:t>
      </w:r>
      <w:bookmarkStart w:id="128" w:name="OLE_LINK358"/>
      <w:bookmarkStart w:id="129" w:name="OLE_LINK359"/>
      <w:r>
        <w:rPr>
          <w:b/>
          <w:caps w:val="0"/>
          <w:lang w:eastAsia="zh-CN"/>
        </w:rPr>
        <w:t>南佛罗里达</w:t>
      </w:r>
      <w:bookmarkEnd w:id="128"/>
      <w:bookmarkEnd w:id="129"/>
      <w:r>
        <w:rPr>
          <w:b/>
          <w:caps w:val="0"/>
          <w:lang w:eastAsia="zh-CN"/>
        </w:rPr>
        <w:t>的气候区运行</w:t>
      </w:r>
    </w:p>
    <w:p w14:paraId="65FF89B2" w14:textId="7BD6F992" w:rsidR="00C54E0E" w:rsidRDefault="002932FF" w:rsidP="00C54E0E">
      <w:pPr>
        <w:pStyle w:val="Figure"/>
        <w:rPr>
          <w:lang w:val="en-US" w:eastAsia="zh-CN"/>
        </w:rPr>
      </w:pPr>
      <w:r>
        <w:rPr>
          <w:noProof/>
        </w:rPr>
        <w:drawing>
          <wp:inline distT="0" distB="0" distL="0" distR="0" wp14:anchorId="166E1DA7" wp14:editId="6EC0F72A">
            <wp:extent cx="4369435" cy="3558540"/>
            <wp:effectExtent l="0" t="0" r="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9435" cy="3558540"/>
                    </a:xfrm>
                    <a:prstGeom prst="rect">
                      <a:avLst/>
                    </a:prstGeom>
                    <a:noFill/>
                    <a:ln>
                      <a:noFill/>
                    </a:ln>
                  </pic:spPr>
                </pic:pic>
              </a:graphicData>
            </a:graphic>
          </wp:inline>
        </w:drawing>
      </w:r>
    </w:p>
    <w:p w14:paraId="66D23510" w14:textId="1AC6EB42" w:rsidR="00F02C10" w:rsidRDefault="00F02C10" w:rsidP="00F02C10">
      <w:pPr>
        <w:ind w:firstLineChars="200" w:firstLine="480"/>
        <w:rPr>
          <w:lang w:eastAsia="zh-CN"/>
        </w:rPr>
      </w:pPr>
      <w:r>
        <w:rPr>
          <w:lang w:val="en-US" w:eastAsia="ko-KR"/>
        </w:rPr>
        <w:t>假设如图</w:t>
      </w:r>
      <w:r>
        <w:rPr>
          <w:lang w:eastAsia="ko-KR"/>
        </w:rPr>
        <w:t>4</w:t>
      </w:r>
      <w:r>
        <w:rPr>
          <w:lang w:val="en-US" w:eastAsia="ko-KR"/>
        </w:rPr>
        <w:t>所示</w:t>
      </w:r>
      <w:r>
        <w:rPr>
          <w:lang w:eastAsia="ko-KR"/>
        </w:rPr>
        <w:t>，</w:t>
      </w:r>
      <w:r>
        <w:rPr>
          <w:lang w:val="en-US" w:eastAsia="ko-KR"/>
        </w:rPr>
        <w:t>卫星连接的衰减是总时间的函数</w:t>
      </w:r>
      <w:r>
        <w:rPr>
          <w:lang w:eastAsia="ko-KR"/>
        </w:rPr>
        <w:t>，</w:t>
      </w:r>
      <w:r>
        <w:rPr>
          <w:lang w:val="en-US" w:eastAsia="ko-KR"/>
        </w:rPr>
        <w:t>那么可以预期的损失吞吐量的平均值将是总可能吞吐量的</w:t>
      </w:r>
      <w:r>
        <w:rPr>
          <w:lang w:eastAsia="ko-KR"/>
        </w:rPr>
        <w:t>4.</w:t>
      </w:r>
      <w:r w:rsidR="007E7F7E">
        <w:rPr>
          <w:lang w:eastAsia="ko-KR"/>
        </w:rPr>
        <w:t>774</w:t>
      </w:r>
      <w:r>
        <w:rPr>
          <w:lang w:eastAsia="ko-KR"/>
        </w:rPr>
        <w:t>%</w:t>
      </w:r>
      <w:r>
        <w:rPr>
          <w:lang w:val="en-US" w:eastAsia="ko-KR"/>
        </w:rPr>
        <w:t>。</w:t>
      </w:r>
    </w:p>
    <w:p w14:paraId="294A95B5" w14:textId="77777777" w:rsidR="00F02C10" w:rsidRDefault="00F02C10" w:rsidP="00F02C10">
      <w:pPr>
        <w:pStyle w:val="Equation"/>
        <w:rPr>
          <w:lang w:val="en-US" w:eastAsia="ko-KR"/>
        </w:rPr>
      </w:pPr>
      <w:r>
        <w:rPr>
          <w:lang w:eastAsia="ko-KR"/>
        </w:rPr>
        <w:tab/>
      </w:r>
      <w:r>
        <w:rPr>
          <w:lang w:eastAsia="ko-KR"/>
        </w:rPr>
        <w:tab/>
      </w:r>
      <w:bookmarkStart w:id="130" w:name="lt_pId567"/>
      <w:r>
        <w:rPr>
          <w:lang w:val="en-US" w:eastAsia="zh-CN"/>
        </w:rPr>
        <w:t>吞吐量</w:t>
      </w:r>
      <w:r>
        <w:rPr>
          <w:lang w:val="en-US" w:eastAsia="ko-KR"/>
        </w:rPr>
        <w:t xml:space="preserve"> = </w:t>
      </w:r>
      <w:r>
        <w:rPr>
          <w:lang w:val="en-US" w:eastAsia="zh-CN"/>
        </w:rPr>
        <w:t>信道速率</w:t>
      </w:r>
      <w:r>
        <w:rPr>
          <w:lang w:val="en-US" w:eastAsia="ko-KR"/>
        </w:rPr>
        <w:t xml:space="preserve"> × </w:t>
      </w:r>
      <w:bookmarkEnd w:id="130"/>
      <w:r>
        <w:rPr>
          <w:lang w:val="en-US" w:eastAsia="zh-CN"/>
        </w:rPr>
        <w:t>时间</w:t>
      </w:r>
      <w:r>
        <w:rPr>
          <w:lang w:val="en-US" w:eastAsia="ko-KR"/>
        </w:rPr>
        <w:tab/>
        <w:t>(6)</w:t>
      </w:r>
    </w:p>
    <w:p w14:paraId="2D5E1400" w14:textId="77777777" w:rsidR="00F02C10" w:rsidRDefault="00F02C10" w:rsidP="00F02C10">
      <w:pPr>
        <w:pStyle w:val="Equation"/>
        <w:rPr>
          <w:lang w:val="en-US" w:eastAsia="ko-KR"/>
        </w:rPr>
      </w:pPr>
      <w:r>
        <w:rPr>
          <w:lang w:val="en-US" w:eastAsia="ko-KR"/>
        </w:rPr>
        <w:tab/>
      </w:r>
      <w:r>
        <w:rPr>
          <w:lang w:val="en-US" w:eastAsia="ko-KR"/>
        </w:rPr>
        <w:tab/>
      </w:r>
      <w:bookmarkStart w:id="131" w:name="lt_pId569"/>
      <w:r>
        <w:rPr>
          <w:lang w:val="en-US" w:eastAsia="zh-CN"/>
        </w:rPr>
        <w:t>损失吞吐量</w:t>
      </w:r>
      <w:r>
        <w:rPr>
          <w:lang w:val="en-US" w:eastAsia="ko-KR"/>
        </w:rPr>
        <w:t xml:space="preserve"> = </w:t>
      </w:r>
      <w:r>
        <w:rPr>
          <w:lang w:val="en-US" w:eastAsia="zh-CN"/>
        </w:rPr>
        <w:t>最大可用吞吐量</w:t>
      </w:r>
      <w:r>
        <w:rPr>
          <w:lang w:val="en-US" w:eastAsia="ko-KR"/>
        </w:rPr>
        <w:t xml:space="preserve"> –</w:t>
      </w:r>
      <w:r>
        <w:rPr>
          <w:lang w:val="en-US" w:eastAsia="zh-CN"/>
        </w:rPr>
        <w:t>已传送</w:t>
      </w:r>
      <w:r>
        <w:rPr>
          <w:lang w:val="en-US" w:eastAsia="ko-KR"/>
        </w:rPr>
        <w:t>吞吐量</w:t>
      </w:r>
      <w:bookmarkEnd w:id="131"/>
      <w:r>
        <w:rPr>
          <w:lang w:val="en-US" w:eastAsia="ko-KR"/>
        </w:rPr>
        <w:tab/>
        <w:t>(7)</w:t>
      </w:r>
    </w:p>
    <w:p w14:paraId="0D321646" w14:textId="57673522" w:rsidR="00F02C10" w:rsidRDefault="00481018" w:rsidP="00F02C10">
      <w:pPr>
        <w:pStyle w:val="Equation"/>
        <w:rPr>
          <w:lang w:val="en-US" w:eastAsia="ko-KR"/>
        </w:rPr>
      </w:pPr>
      <w:bookmarkStart w:id="132" w:name="lt_pId571"/>
      <w:r>
        <w:rPr>
          <w:lang w:val="en-US" w:eastAsia="ko-KR"/>
        </w:rPr>
        <w:tab/>
      </w:r>
      <w:r>
        <w:rPr>
          <w:lang w:val="en-US" w:eastAsia="ko-KR"/>
        </w:rPr>
        <w:tab/>
      </w:r>
      <w:r w:rsidR="00F02C10">
        <w:rPr>
          <w:lang w:val="en-US" w:eastAsia="ko-KR"/>
        </w:rPr>
        <w:t xml:space="preserve">% </w:t>
      </w:r>
      <w:r w:rsidR="00F02C10">
        <w:rPr>
          <w:lang w:val="en-US" w:eastAsia="zh-CN"/>
        </w:rPr>
        <w:t>降级吞吐量</w:t>
      </w:r>
      <w:r w:rsidR="00F02C10">
        <w:rPr>
          <w:lang w:val="en-US" w:eastAsia="ko-KR"/>
        </w:rPr>
        <w:t xml:space="preserve"> = </w:t>
      </w:r>
      <w:r w:rsidR="0082205D">
        <w:rPr>
          <w:rFonts w:hint="eastAsia"/>
          <w:lang w:val="en-US" w:eastAsia="zh-CN"/>
        </w:rPr>
        <w:t>（</w:t>
      </w:r>
      <w:r w:rsidR="00F02C10">
        <w:rPr>
          <w:lang w:val="en-US" w:eastAsia="zh-CN"/>
        </w:rPr>
        <w:t>损失吞吐量</w:t>
      </w:r>
      <w:r w:rsidR="00F02C10">
        <w:rPr>
          <w:lang w:val="en-US" w:eastAsia="ko-KR"/>
        </w:rPr>
        <w:t>/</w:t>
      </w:r>
      <w:r w:rsidR="00F02C10">
        <w:rPr>
          <w:lang w:val="en-US" w:eastAsia="zh-CN"/>
        </w:rPr>
        <w:t>最大可用吞吐量</w:t>
      </w:r>
      <w:r w:rsidR="0082205D">
        <w:rPr>
          <w:rFonts w:hint="eastAsia"/>
          <w:lang w:val="en-US" w:eastAsia="zh-CN"/>
        </w:rPr>
        <w:t>）</w:t>
      </w:r>
      <w:r w:rsidR="00F02C10">
        <w:rPr>
          <w:lang w:val="en-US" w:eastAsia="ko-KR"/>
        </w:rPr>
        <w:t xml:space="preserve"> × 100</w:t>
      </w:r>
      <w:bookmarkEnd w:id="132"/>
      <w:r w:rsidR="00F02C10">
        <w:rPr>
          <w:lang w:val="en-US" w:eastAsia="ko-KR"/>
        </w:rPr>
        <w:tab/>
        <w:t>(8)</w:t>
      </w:r>
    </w:p>
    <w:p w14:paraId="558D3FD7" w14:textId="77777777" w:rsidR="00F02C10" w:rsidRDefault="00F02C10" w:rsidP="00F02C10">
      <w:pPr>
        <w:ind w:firstLineChars="200" w:firstLine="480"/>
        <w:rPr>
          <w:lang w:val="en-US" w:eastAsia="ko-KR"/>
        </w:rPr>
      </w:pPr>
      <w:r>
        <w:rPr>
          <w:lang w:val="en-US" w:eastAsia="ko-KR"/>
        </w:rPr>
        <w:t>计算</w:t>
      </w:r>
      <w:r>
        <w:rPr>
          <w:lang w:val="en-US" w:eastAsia="ko-KR"/>
        </w:rPr>
        <w:t>%</w:t>
      </w:r>
      <w:r>
        <w:rPr>
          <w:rFonts w:hint="eastAsia"/>
          <w:lang w:val="en-US" w:eastAsia="zh-CN"/>
        </w:rPr>
        <w:t>降级</w:t>
      </w:r>
      <w:r>
        <w:rPr>
          <w:lang w:val="en-US" w:eastAsia="ko-KR"/>
        </w:rPr>
        <w:t>吞吐量的例子在</w:t>
      </w:r>
      <w:r>
        <w:rPr>
          <w:rFonts w:hint="eastAsia"/>
          <w:lang w:val="en-US" w:eastAsia="zh-CN"/>
        </w:rPr>
        <w:t>附件的附录</w:t>
      </w:r>
      <w:r>
        <w:rPr>
          <w:lang w:val="en-US" w:eastAsia="ko-KR"/>
        </w:rPr>
        <w:t>中给出。</w:t>
      </w:r>
    </w:p>
    <w:p w14:paraId="26D6EEBA" w14:textId="77777777" w:rsidR="00F02C10" w:rsidRDefault="00F02C10" w:rsidP="00F02C10">
      <w:pPr>
        <w:pStyle w:val="FigureNo"/>
        <w:rPr>
          <w:lang w:val="en-US" w:eastAsia="zh-CN"/>
        </w:rPr>
      </w:pPr>
      <w:bookmarkStart w:id="133" w:name="lt_pId574"/>
      <w:r>
        <w:rPr>
          <w:lang w:val="en-US" w:eastAsia="zh-CN"/>
        </w:rPr>
        <w:lastRenderedPageBreak/>
        <w:t>图</w:t>
      </w:r>
      <w:r>
        <w:rPr>
          <w:lang w:val="en-US" w:eastAsia="ko-KR"/>
        </w:rPr>
        <w:t>4</w:t>
      </w:r>
      <w:bookmarkEnd w:id="133"/>
    </w:p>
    <w:p w14:paraId="1E912453" w14:textId="77777777" w:rsidR="00B55E18" w:rsidRPr="000A0E6F" w:rsidRDefault="00F02C10" w:rsidP="000A0E6F">
      <w:pPr>
        <w:pStyle w:val="Figuretitle"/>
        <w:rPr>
          <w:rFonts w:ascii="Times New Roman" w:hAnsi="Times New Roman"/>
          <w:lang w:eastAsia="zh-CN"/>
        </w:rPr>
      </w:pPr>
      <w:r>
        <w:rPr>
          <w:rFonts w:ascii="Times New Roman" w:hAnsi="Times New Roman"/>
          <w:lang w:eastAsia="zh-CN"/>
        </w:rPr>
        <w:t>使用</w:t>
      </w:r>
      <w:r>
        <w:rPr>
          <w:rFonts w:ascii="Times New Roman" w:hAnsi="Times New Roman"/>
          <w:lang w:eastAsia="zh-CN"/>
        </w:rPr>
        <w:t>ACM</w:t>
      </w:r>
      <w:r>
        <w:rPr>
          <w:rFonts w:ascii="Times New Roman" w:hAnsi="Times New Roman"/>
          <w:lang w:eastAsia="zh-CN"/>
        </w:rPr>
        <w:t>的卫星连接的光谱效率和损失吞吐量</w:t>
      </w:r>
      <w:r>
        <w:rPr>
          <w:rFonts w:ascii="Times New Roman" w:hAnsi="Times New Roman"/>
          <w:lang w:eastAsia="zh-CN"/>
        </w:rPr>
        <w:t>*</w:t>
      </w:r>
      <w:r>
        <w:rPr>
          <w:rFonts w:ascii="Times New Roman" w:hAnsi="Times New Roman"/>
          <w:lang w:eastAsia="zh-CN"/>
        </w:rPr>
        <w:t>，</w:t>
      </w:r>
      <w:r w:rsidR="00B55E18">
        <w:rPr>
          <w:rFonts w:ascii="Times New Roman" w:hAnsi="Times New Roman"/>
          <w:lang w:eastAsia="zh-CN"/>
        </w:rPr>
        <w:br/>
      </w:r>
      <w:r>
        <w:rPr>
          <w:rFonts w:ascii="Times New Roman" w:hAnsi="Times New Roman"/>
          <w:lang w:eastAsia="zh-CN"/>
        </w:rPr>
        <w:t>并在类似于美国南佛罗里达的气候区运行</w:t>
      </w:r>
    </w:p>
    <w:p w14:paraId="412B33F5" w14:textId="7041580F" w:rsidR="00B55E18" w:rsidRDefault="00B155BB" w:rsidP="002441D3">
      <w:pPr>
        <w:pStyle w:val="Figure"/>
        <w:rPr>
          <w:lang w:eastAsia="zh-CN"/>
        </w:rPr>
      </w:pPr>
      <w:r>
        <w:rPr>
          <w:noProof/>
        </w:rPr>
        <w:drawing>
          <wp:inline distT="0" distB="0" distL="0" distR="0" wp14:anchorId="3A78C7A9" wp14:editId="35FF2C8B">
            <wp:extent cx="4286250" cy="3723640"/>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3723640"/>
                    </a:xfrm>
                    <a:prstGeom prst="rect">
                      <a:avLst/>
                    </a:prstGeom>
                    <a:noFill/>
                    <a:ln>
                      <a:noFill/>
                    </a:ln>
                  </pic:spPr>
                </pic:pic>
              </a:graphicData>
            </a:graphic>
          </wp:inline>
        </w:drawing>
      </w:r>
    </w:p>
    <w:p w14:paraId="15DC3A5A" w14:textId="77777777" w:rsidR="006A3E52" w:rsidRPr="006A3E52" w:rsidRDefault="006A3E52" w:rsidP="006A3E52">
      <w:pPr>
        <w:rPr>
          <w:lang w:eastAsia="zh-CN"/>
        </w:rPr>
      </w:pPr>
    </w:p>
    <w:p w14:paraId="7379D2A4" w14:textId="77777777" w:rsidR="00F02C10" w:rsidRDefault="00F02C10" w:rsidP="002441D3">
      <w:pPr>
        <w:pStyle w:val="AppendixNoTitle"/>
        <w:spacing w:before="360"/>
        <w:outlineLvl w:val="0"/>
        <w:rPr>
          <w:lang w:val="en-US" w:eastAsia="zh-CN"/>
        </w:rPr>
      </w:pPr>
      <w:r>
        <w:rPr>
          <w:rFonts w:hint="eastAsia"/>
          <w:lang w:val="en-US" w:eastAsia="zh-CN"/>
        </w:rPr>
        <w:t>附件的附录</w:t>
      </w:r>
      <w:r w:rsidR="006C6101">
        <w:rPr>
          <w:lang w:val="en-US" w:eastAsia="zh-CN"/>
        </w:rPr>
        <w:br/>
      </w:r>
      <w:r>
        <w:rPr>
          <w:lang w:val="en-US" w:eastAsia="zh-CN"/>
        </w:rPr>
        <w:br/>
      </w:r>
      <w:bookmarkStart w:id="134" w:name="lt_pId579"/>
      <w:r>
        <w:rPr>
          <w:lang w:val="en-US" w:eastAsia="zh-CN"/>
        </w:rPr>
        <w:t>%</w:t>
      </w:r>
      <w:bookmarkEnd w:id="134"/>
      <w:r>
        <w:rPr>
          <w:lang w:val="en-US" w:eastAsia="zh-CN"/>
        </w:rPr>
        <w:t>降级吞吐量计算示例</w:t>
      </w:r>
    </w:p>
    <w:p w14:paraId="2392BFD0" w14:textId="77777777" w:rsidR="00F02C10" w:rsidRDefault="00F02C10" w:rsidP="00F02C10">
      <w:pPr>
        <w:pStyle w:val="Normalaftertitle"/>
        <w:ind w:firstLineChars="200" w:firstLine="480"/>
        <w:rPr>
          <w:lang w:val="en-US" w:eastAsia="zh-CN"/>
        </w:rPr>
      </w:pPr>
      <w:bookmarkStart w:id="135" w:name="lt_pId581"/>
      <w:r>
        <w:rPr>
          <w:lang w:val="en-US" w:eastAsia="zh-CN"/>
        </w:rPr>
        <w:t>假设可实现的最佳</w:t>
      </w:r>
      <w:r>
        <w:rPr>
          <w:lang w:val="en-US" w:eastAsia="zh-CN"/>
        </w:rPr>
        <w:t>MODCOD</w:t>
      </w:r>
      <w:r>
        <w:rPr>
          <w:lang w:val="en-US" w:eastAsia="zh-CN"/>
        </w:rPr>
        <w:t>为</w:t>
      </w:r>
      <w:r>
        <w:rPr>
          <w:lang w:val="en-US" w:eastAsia="zh-CN"/>
        </w:rPr>
        <w:t>16APSK 77/90</w:t>
      </w:r>
      <w:r>
        <w:rPr>
          <w:lang w:val="en-US" w:eastAsia="zh-CN"/>
        </w:rPr>
        <w:t>。</w:t>
      </w:r>
      <w:bookmarkStart w:id="136" w:name="lt_pId582"/>
      <w:bookmarkEnd w:id="135"/>
      <w:r>
        <w:rPr>
          <w:lang w:val="en-US" w:eastAsia="zh-CN"/>
        </w:rPr>
        <w:t>进一步假设信道调制速率为</w:t>
      </w:r>
      <w:r>
        <w:rPr>
          <w:lang w:val="en-US" w:eastAsia="zh-CN"/>
        </w:rPr>
        <w:t>34</w:t>
      </w:r>
      <w:proofErr w:type="gramStart"/>
      <w:r>
        <w:rPr>
          <w:lang w:val="en-US" w:eastAsia="zh-CN"/>
        </w:rPr>
        <w:t>兆</w:t>
      </w:r>
      <w:proofErr w:type="gramEnd"/>
      <w:r>
        <w:rPr>
          <w:lang w:val="en-US" w:eastAsia="zh-CN"/>
        </w:rPr>
        <w:t>比特每秒。</w:t>
      </w:r>
      <w:bookmarkStart w:id="137" w:name="lt_pId583"/>
      <w:bookmarkEnd w:id="136"/>
      <w:r>
        <w:rPr>
          <w:lang w:val="en-US" w:eastAsia="zh-CN"/>
        </w:rPr>
        <w:t>结合这些假设，比特率为</w:t>
      </w:r>
      <w:r>
        <w:rPr>
          <w:lang w:val="en-US" w:eastAsia="zh-CN"/>
        </w:rPr>
        <w:t>116.36 Mbit/s</w:t>
      </w:r>
      <w:r>
        <w:rPr>
          <w:lang w:val="en-US" w:eastAsia="zh-CN"/>
        </w:rPr>
        <w:t>。</w:t>
      </w:r>
      <w:bookmarkEnd w:id="137"/>
      <w:r>
        <w:rPr>
          <w:lang w:val="en-US" w:eastAsia="zh-CN"/>
        </w:rPr>
        <w:t>假设连接使用</w:t>
      </w:r>
      <w:r>
        <w:rPr>
          <w:lang w:val="en-US" w:eastAsia="zh-CN"/>
        </w:rPr>
        <w:t>188</w:t>
      </w:r>
      <w:r>
        <w:rPr>
          <w:lang w:val="en-US" w:eastAsia="zh-CN"/>
        </w:rPr>
        <w:t>字节数据包，其中每个字节是一个八位字节。</w:t>
      </w:r>
    </w:p>
    <w:p w14:paraId="4FD54722" w14:textId="77777777" w:rsidR="00F02C10" w:rsidRDefault="00F02C10" w:rsidP="00F02C10">
      <w:pPr>
        <w:ind w:firstLineChars="200" w:firstLine="480"/>
        <w:rPr>
          <w:lang w:val="en-US" w:eastAsia="zh-CN"/>
        </w:rPr>
      </w:pPr>
      <w:bookmarkStart w:id="138" w:name="lt_pId584"/>
      <w:r>
        <w:rPr>
          <w:lang w:val="en-US" w:eastAsia="zh-CN"/>
        </w:rPr>
        <w:t>最大可用吞吐量</w:t>
      </w:r>
      <w:r>
        <w:rPr>
          <w:rFonts w:hint="eastAsia"/>
          <w:lang w:val="en-US" w:eastAsia="zh-CN"/>
        </w:rPr>
        <w:t>（</w:t>
      </w:r>
      <w:proofErr w:type="spellStart"/>
      <w:r>
        <w:rPr>
          <w:i/>
          <w:iCs/>
          <w:lang w:val="en-US"/>
        </w:rPr>
        <w:t>MAT</w:t>
      </w:r>
      <w:r>
        <w:rPr>
          <w:i/>
          <w:iCs/>
          <w:vertAlign w:val="subscript"/>
          <w:lang w:val="en-US"/>
        </w:rPr>
        <w:t>put</w:t>
      </w:r>
      <w:proofErr w:type="spellEnd"/>
      <w:r>
        <w:rPr>
          <w:rFonts w:hint="eastAsia"/>
          <w:lang w:val="en-US" w:eastAsia="zh-CN"/>
        </w:rPr>
        <w:t>），</w:t>
      </w:r>
      <w:r>
        <w:rPr>
          <w:lang w:val="en-US" w:eastAsia="zh-CN"/>
        </w:rPr>
        <w:t>已送达吞吐量</w:t>
      </w:r>
      <w:r>
        <w:rPr>
          <w:rFonts w:hint="eastAsia"/>
          <w:lang w:val="en-US" w:eastAsia="zh-CN"/>
        </w:rPr>
        <w:t>（</w:t>
      </w:r>
      <w:proofErr w:type="spellStart"/>
      <w:r>
        <w:rPr>
          <w:i/>
          <w:iCs/>
          <w:lang w:val="en-US"/>
        </w:rPr>
        <w:t>DT</w:t>
      </w:r>
      <w:r>
        <w:rPr>
          <w:i/>
          <w:iCs/>
          <w:vertAlign w:val="subscript"/>
          <w:lang w:val="en-US"/>
        </w:rPr>
        <w:t>put</w:t>
      </w:r>
      <w:proofErr w:type="spellEnd"/>
      <w:r>
        <w:rPr>
          <w:rFonts w:hint="eastAsia"/>
          <w:lang w:val="en-US" w:eastAsia="zh-CN"/>
        </w:rPr>
        <w:t>），</w:t>
      </w:r>
      <w:r>
        <w:rPr>
          <w:lang w:val="en-US" w:eastAsia="zh-CN"/>
        </w:rPr>
        <w:t>损失吞吐量</w:t>
      </w:r>
      <w:r>
        <w:rPr>
          <w:rFonts w:hint="eastAsia"/>
          <w:lang w:val="en-US" w:eastAsia="zh-CN"/>
        </w:rPr>
        <w:t>（</w:t>
      </w:r>
      <w:proofErr w:type="spellStart"/>
      <w:r>
        <w:rPr>
          <w:i/>
          <w:iCs/>
          <w:lang w:val="en-US"/>
        </w:rPr>
        <w:t>LT</w:t>
      </w:r>
      <w:r>
        <w:rPr>
          <w:i/>
          <w:iCs/>
          <w:vertAlign w:val="subscript"/>
          <w:lang w:val="en-US"/>
        </w:rPr>
        <w:t>put</w:t>
      </w:r>
      <w:proofErr w:type="spellEnd"/>
      <w:r>
        <w:rPr>
          <w:rFonts w:hint="eastAsia"/>
          <w:lang w:val="en-US" w:eastAsia="zh-CN"/>
        </w:rPr>
        <w:t>）</w:t>
      </w:r>
      <w:r>
        <w:rPr>
          <w:lang w:val="en-US" w:eastAsia="zh-CN"/>
        </w:rPr>
        <w:t>以及</w:t>
      </w:r>
      <w:r>
        <w:rPr>
          <w:lang w:val="en-US"/>
        </w:rPr>
        <w:t>%</w:t>
      </w:r>
      <w:r>
        <w:rPr>
          <w:lang w:val="en-US" w:eastAsia="zh-CN"/>
        </w:rPr>
        <w:t>降级吞吐量</w:t>
      </w:r>
      <w:r>
        <w:rPr>
          <w:rFonts w:hint="eastAsia"/>
          <w:lang w:val="en-US" w:eastAsia="zh-CN"/>
        </w:rPr>
        <w:t>（</w:t>
      </w:r>
      <w:r>
        <w:rPr>
          <w:lang w:val="en-US"/>
        </w:rPr>
        <w:t>%</w:t>
      </w:r>
      <w:proofErr w:type="spellStart"/>
      <w:r>
        <w:rPr>
          <w:i/>
          <w:iCs/>
          <w:lang w:val="en-US"/>
        </w:rPr>
        <w:t>DT</w:t>
      </w:r>
      <w:r>
        <w:rPr>
          <w:i/>
          <w:iCs/>
          <w:vertAlign w:val="subscript"/>
          <w:lang w:val="en-US"/>
        </w:rPr>
        <w:t>put</w:t>
      </w:r>
      <w:bookmarkEnd w:id="138"/>
      <w:proofErr w:type="spellEnd"/>
      <w:r>
        <w:rPr>
          <w:rFonts w:hint="eastAsia"/>
          <w:lang w:val="en-US" w:eastAsia="zh-CN"/>
        </w:rPr>
        <w:t>）</w:t>
      </w:r>
      <w:r>
        <w:rPr>
          <w:lang w:val="en-US" w:eastAsia="zh-CN"/>
        </w:rPr>
        <w:t>的计算展示如下：</w:t>
      </w:r>
    </w:p>
    <w:p w14:paraId="4416C283" w14:textId="77777777" w:rsidR="00F02C10" w:rsidRDefault="00F02C10" w:rsidP="00F02C10">
      <w:pPr>
        <w:pStyle w:val="Equation"/>
        <w:rPr>
          <w:lang w:val="en-US"/>
        </w:rPr>
      </w:pPr>
      <w:r>
        <w:rPr>
          <w:lang w:val="en-US"/>
        </w:rPr>
        <w:tab/>
      </w:r>
      <w:r>
        <w:rPr>
          <w:lang w:val="en-US"/>
        </w:rPr>
        <w:tab/>
      </w:r>
      <w:bookmarkStart w:id="139" w:name="lt_pId585"/>
      <w:proofErr w:type="spellStart"/>
      <w:r>
        <w:rPr>
          <w:i/>
          <w:iCs/>
          <w:lang w:val="en-US"/>
        </w:rPr>
        <w:t>MAT</w:t>
      </w:r>
      <w:r>
        <w:rPr>
          <w:i/>
          <w:iCs/>
          <w:vertAlign w:val="subscript"/>
          <w:lang w:val="en-US"/>
        </w:rPr>
        <w:t>put</w:t>
      </w:r>
      <w:proofErr w:type="spellEnd"/>
      <w:r>
        <w:rPr>
          <w:lang w:val="en-US"/>
        </w:rPr>
        <w:t xml:space="preserve"> = </w:t>
      </w:r>
      <w:r>
        <w:rPr>
          <w:lang w:val="en-US" w:eastAsia="zh-CN"/>
        </w:rPr>
        <w:t>最大信道速率</w:t>
      </w:r>
      <w:r>
        <w:rPr>
          <w:lang w:val="en-US"/>
        </w:rPr>
        <w:t xml:space="preserve"> (bit/s) × </w:t>
      </w:r>
      <w:bookmarkEnd w:id="139"/>
      <w:r>
        <w:rPr>
          <w:i/>
          <w:iCs/>
          <w:lang w:val="en-US"/>
        </w:rPr>
        <w:t>Time</w:t>
      </w:r>
      <w:r>
        <w:rPr>
          <w:lang w:val="en-US"/>
        </w:rPr>
        <w:t xml:space="preserve"> (s)</w:t>
      </w:r>
      <w:r>
        <w:rPr>
          <w:lang w:val="en-US"/>
        </w:rPr>
        <w:tab/>
        <w:t>(9)</w:t>
      </w:r>
    </w:p>
    <w:p w14:paraId="3830E94B" w14:textId="77777777" w:rsidR="00F02C10" w:rsidRDefault="00F02C10" w:rsidP="00F02C10">
      <w:pPr>
        <w:pStyle w:val="Equation"/>
        <w:rPr>
          <w:lang w:val="en-US"/>
        </w:rPr>
      </w:pPr>
      <w:r>
        <w:rPr>
          <w:lang w:val="en-US"/>
        </w:rPr>
        <w:tab/>
      </w:r>
      <w:r>
        <w:rPr>
          <w:lang w:val="en-US"/>
        </w:rPr>
        <w:tab/>
      </w:r>
      <w:bookmarkStart w:id="140" w:name="lt_pId587"/>
      <w:proofErr w:type="spellStart"/>
      <w:r>
        <w:rPr>
          <w:i/>
          <w:iCs/>
          <w:lang w:val="en-US"/>
        </w:rPr>
        <w:t>DT</w:t>
      </w:r>
      <w:r>
        <w:rPr>
          <w:i/>
          <w:iCs/>
          <w:vertAlign w:val="subscript"/>
          <w:lang w:val="en-US"/>
        </w:rPr>
        <w:t>put</w:t>
      </w:r>
      <w:proofErr w:type="spellEnd"/>
      <w:r>
        <w:rPr>
          <w:lang w:val="en-US"/>
        </w:rPr>
        <w:t xml:space="preserve"> = </w:t>
      </w:r>
      <w:r>
        <w:rPr>
          <w:lang w:val="en-US"/>
        </w:rPr>
        <w:sym w:font="Symbol" w:char="F053"/>
      </w:r>
      <w:r>
        <w:rPr>
          <w:lang w:val="en-US"/>
        </w:rPr>
        <w:sym w:font="Symbol" w:char="F020"/>
      </w:r>
      <w:r>
        <w:rPr>
          <w:lang w:val="en-US" w:eastAsia="zh-CN"/>
        </w:rPr>
        <w:t>信道速率</w:t>
      </w:r>
      <w:r>
        <w:rPr>
          <w:lang w:val="en-US"/>
        </w:rPr>
        <w:t xml:space="preserve"> (</w:t>
      </w:r>
      <w:r>
        <w:rPr>
          <w:i/>
          <w:iCs/>
          <w:lang w:val="en-US"/>
        </w:rPr>
        <w:t>C/</w:t>
      </w:r>
      <w:proofErr w:type="gramStart"/>
      <w:r>
        <w:rPr>
          <w:i/>
          <w:iCs/>
          <w:lang w:val="en-US"/>
        </w:rPr>
        <w:t>N</w:t>
      </w:r>
      <w:r>
        <w:rPr>
          <w:lang w:val="en-US"/>
        </w:rPr>
        <w:t>)</w:t>
      </w:r>
      <w:proofErr w:type="spellStart"/>
      <w:r>
        <w:rPr>
          <w:vertAlign w:val="subscript"/>
          <w:lang w:val="en-US"/>
        </w:rPr>
        <w:t>i</w:t>
      </w:r>
      <w:proofErr w:type="spellEnd"/>
      <w:proofErr w:type="gramEnd"/>
      <w:r>
        <w:rPr>
          <w:lang w:val="en-US"/>
        </w:rPr>
        <w:t xml:space="preserve"> (bit/s) × </w:t>
      </w:r>
      <w:bookmarkEnd w:id="140"/>
      <w:proofErr w:type="spellStart"/>
      <w:r>
        <w:rPr>
          <w:i/>
          <w:iCs/>
          <w:lang w:val="en-US"/>
        </w:rPr>
        <w:t>Time</w:t>
      </w:r>
      <w:r>
        <w:rPr>
          <w:i/>
          <w:iCs/>
          <w:vertAlign w:val="subscript"/>
          <w:lang w:val="en-US"/>
        </w:rPr>
        <w:t>i</w:t>
      </w:r>
      <w:proofErr w:type="spellEnd"/>
      <w:r>
        <w:rPr>
          <w:lang w:val="en-US"/>
        </w:rPr>
        <w:t xml:space="preserve"> (s)</w:t>
      </w:r>
      <w:r>
        <w:rPr>
          <w:lang w:val="en-US"/>
        </w:rPr>
        <w:tab/>
        <w:t>(10)</w:t>
      </w:r>
    </w:p>
    <w:p w14:paraId="4772A395" w14:textId="77777777" w:rsidR="00F02C10" w:rsidRDefault="00F02C10" w:rsidP="00F02C10">
      <w:pPr>
        <w:pStyle w:val="Equation"/>
        <w:rPr>
          <w:lang w:val="en-US"/>
        </w:rPr>
      </w:pPr>
      <w:r>
        <w:rPr>
          <w:lang w:val="en-US"/>
        </w:rPr>
        <w:tab/>
      </w:r>
      <w:r>
        <w:rPr>
          <w:lang w:val="en-US"/>
        </w:rPr>
        <w:tab/>
      </w:r>
      <w:proofErr w:type="spellStart"/>
      <w:r>
        <w:rPr>
          <w:i/>
          <w:iCs/>
          <w:lang w:val="en-US"/>
        </w:rPr>
        <w:t>LT</w:t>
      </w:r>
      <w:r>
        <w:rPr>
          <w:i/>
          <w:iCs/>
          <w:vertAlign w:val="subscript"/>
          <w:lang w:val="en-US"/>
        </w:rPr>
        <w:t>put</w:t>
      </w:r>
      <w:proofErr w:type="spellEnd"/>
      <w:r>
        <w:rPr>
          <w:lang w:val="en-US"/>
        </w:rPr>
        <w:t xml:space="preserve"> = </w:t>
      </w:r>
      <w:proofErr w:type="spellStart"/>
      <w:r>
        <w:rPr>
          <w:i/>
          <w:iCs/>
          <w:lang w:val="en-US"/>
        </w:rPr>
        <w:t>MAT</w:t>
      </w:r>
      <w:r>
        <w:rPr>
          <w:i/>
          <w:iCs/>
          <w:vertAlign w:val="subscript"/>
          <w:lang w:val="en-US"/>
        </w:rPr>
        <w:t>put</w:t>
      </w:r>
      <w:proofErr w:type="spellEnd"/>
      <w:r>
        <w:rPr>
          <w:lang w:val="en-US"/>
        </w:rPr>
        <w:t xml:space="preserve"> – </w:t>
      </w:r>
      <w:proofErr w:type="spellStart"/>
      <w:r>
        <w:rPr>
          <w:i/>
          <w:iCs/>
          <w:lang w:val="en-US"/>
        </w:rPr>
        <w:t>DT</w:t>
      </w:r>
      <w:r>
        <w:rPr>
          <w:i/>
          <w:iCs/>
          <w:vertAlign w:val="subscript"/>
          <w:lang w:val="en-US"/>
        </w:rPr>
        <w:t>put</w:t>
      </w:r>
      <w:proofErr w:type="spellEnd"/>
      <w:r>
        <w:rPr>
          <w:lang w:val="en-US"/>
        </w:rPr>
        <w:tab/>
        <w:t>(11)</w:t>
      </w:r>
    </w:p>
    <w:p w14:paraId="13FA73F5" w14:textId="77777777" w:rsidR="00F02C10" w:rsidRDefault="00F02C10" w:rsidP="00F02C10">
      <w:pPr>
        <w:pStyle w:val="Equation"/>
        <w:rPr>
          <w:lang w:val="en-US"/>
        </w:rPr>
      </w:pPr>
      <w:r>
        <w:rPr>
          <w:lang w:val="en-US"/>
        </w:rPr>
        <w:tab/>
      </w:r>
      <w:r>
        <w:rPr>
          <w:lang w:val="en-US"/>
        </w:rPr>
        <w:tab/>
        <w:t>%</w:t>
      </w:r>
      <w:proofErr w:type="spellStart"/>
      <w:r>
        <w:rPr>
          <w:i/>
          <w:iCs/>
          <w:lang w:val="en-US"/>
        </w:rPr>
        <w:t>DT</w:t>
      </w:r>
      <w:r>
        <w:rPr>
          <w:i/>
          <w:iCs/>
          <w:vertAlign w:val="subscript"/>
          <w:lang w:val="en-US"/>
        </w:rPr>
        <w:t>put</w:t>
      </w:r>
      <w:proofErr w:type="spellEnd"/>
      <w:r>
        <w:rPr>
          <w:lang w:val="en-US"/>
        </w:rPr>
        <w:t xml:space="preserve"> = (</w:t>
      </w:r>
      <w:proofErr w:type="spellStart"/>
      <w:r>
        <w:rPr>
          <w:i/>
          <w:iCs/>
          <w:lang w:val="en-US"/>
        </w:rPr>
        <w:t>LT</w:t>
      </w:r>
      <w:r>
        <w:rPr>
          <w:i/>
          <w:iCs/>
          <w:vertAlign w:val="subscript"/>
          <w:lang w:val="en-US"/>
        </w:rPr>
        <w:t>put</w:t>
      </w:r>
      <w:proofErr w:type="spellEnd"/>
      <w:r>
        <w:rPr>
          <w:lang w:val="en-US"/>
        </w:rPr>
        <w:t>/</w:t>
      </w:r>
      <w:proofErr w:type="spellStart"/>
      <w:r>
        <w:rPr>
          <w:i/>
          <w:iCs/>
          <w:lang w:val="en-US"/>
        </w:rPr>
        <w:t>MAT</w:t>
      </w:r>
      <w:r>
        <w:rPr>
          <w:i/>
          <w:iCs/>
          <w:vertAlign w:val="subscript"/>
          <w:lang w:val="en-US"/>
        </w:rPr>
        <w:t>put</w:t>
      </w:r>
      <w:proofErr w:type="spellEnd"/>
      <w:r>
        <w:rPr>
          <w:lang w:val="en-US"/>
        </w:rPr>
        <w:t>) × 100</w:t>
      </w:r>
      <w:r>
        <w:rPr>
          <w:lang w:val="en-US"/>
        </w:rPr>
        <w:tab/>
        <w:t>(12)</w:t>
      </w:r>
    </w:p>
    <w:p w14:paraId="0A3F35E7" w14:textId="77777777" w:rsidR="00F02C10" w:rsidRDefault="00F02C10" w:rsidP="00F02C10">
      <w:pPr>
        <w:ind w:firstLineChars="200" w:firstLine="480"/>
        <w:rPr>
          <w:lang w:val="en-US"/>
        </w:rPr>
      </w:pPr>
      <w:proofErr w:type="spellStart"/>
      <w:r>
        <w:rPr>
          <w:lang w:val="en-US"/>
        </w:rPr>
        <w:t>对于假定值</w:t>
      </w:r>
      <w:proofErr w:type="spellEnd"/>
      <w:r>
        <w:rPr>
          <w:lang w:val="en-US"/>
        </w:rPr>
        <w:t>：</w:t>
      </w:r>
    </w:p>
    <w:p w14:paraId="3603A5BA" w14:textId="77777777" w:rsidR="00F02C10" w:rsidRDefault="00F02C10" w:rsidP="00F02C10">
      <w:pPr>
        <w:pStyle w:val="Equation"/>
        <w:jc w:val="center"/>
        <w:rPr>
          <w:lang w:val="en-US" w:eastAsia="zh-CN"/>
        </w:rPr>
      </w:pPr>
      <w:bookmarkStart w:id="141" w:name="lt_pId594"/>
      <w:proofErr w:type="spellStart"/>
      <w:r>
        <w:rPr>
          <w:i/>
          <w:iCs/>
          <w:lang w:val="en-US"/>
        </w:rPr>
        <w:t>MAT</w:t>
      </w:r>
      <w:r>
        <w:rPr>
          <w:i/>
          <w:iCs/>
          <w:vertAlign w:val="subscript"/>
          <w:lang w:val="en-US"/>
        </w:rPr>
        <w:t>put</w:t>
      </w:r>
      <w:proofErr w:type="spellEnd"/>
      <w:r>
        <w:rPr>
          <w:lang w:val="en-US"/>
        </w:rPr>
        <w:t xml:space="preserve"> = 116.36 Mbit/s × 31557600 s/</w:t>
      </w:r>
      <w:r>
        <w:rPr>
          <w:lang w:val="en-US" w:eastAsia="zh-CN"/>
        </w:rPr>
        <w:t>年</w:t>
      </w:r>
      <w:r>
        <w:rPr>
          <w:lang w:val="en-US"/>
        </w:rPr>
        <w:t xml:space="preserve"> = 3.67 × 10</w:t>
      </w:r>
      <w:r>
        <w:rPr>
          <w:vertAlign w:val="superscript"/>
          <w:lang w:val="en-US"/>
        </w:rPr>
        <w:t>15</w:t>
      </w:r>
      <w:r>
        <w:rPr>
          <w:rFonts w:hint="eastAsia"/>
          <w:lang w:val="en-US" w:eastAsia="zh-CN"/>
        </w:rPr>
        <w:t>比特或</w:t>
      </w:r>
      <w:r>
        <w:rPr>
          <w:rFonts w:hint="eastAsia"/>
          <w:lang w:val="en-US" w:eastAsia="zh-CN"/>
        </w:rPr>
        <w:t>2</w:t>
      </w:r>
      <w:r>
        <w:rPr>
          <w:lang w:val="en-US" w:eastAsia="zh-CN"/>
        </w:rPr>
        <w:t>.44 × 10</w:t>
      </w:r>
      <w:r>
        <w:rPr>
          <w:vertAlign w:val="superscript"/>
          <w:lang w:val="en-US" w:eastAsia="zh-CN"/>
        </w:rPr>
        <w:t>12</w:t>
      </w:r>
      <w:r>
        <w:rPr>
          <w:lang w:val="en-US" w:eastAsia="zh-CN"/>
        </w:rPr>
        <w:t xml:space="preserve"> </w:t>
      </w:r>
      <w:bookmarkEnd w:id="141"/>
      <w:r>
        <w:rPr>
          <w:lang w:val="en-US" w:eastAsia="zh-CN"/>
        </w:rPr>
        <w:t>包每年。</w:t>
      </w:r>
      <w:bookmarkStart w:id="142" w:name="_InMacro_"/>
      <w:bookmarkEnd w:id="142"/>
    </w:p>
    <w:p w14:paraId="44F99CFF" w14:textId="77777777" w:rsidR="00F02C10" w:rsidRDefault="00F02C10" w:rsidP="00F02C10">
      <w:pPr>
        <w:ind w:firstLineChars="200" w:firstLine="480"/>
        <w:rPr>
          <w:lang w:val="en-US" w:eastAsia="zh-CN"/>
        </w:rPr>
      </w:pPr>
      <w:bookmarkStart w:id="143" w:name="lt_pId595"/>
      <w:r>
        <w:rPr>
          <w:lang w:val="en-US" w:eastAsia="zh-CN"/>
        </w:rPr>
        <w:t>使用表</w:t>
      </w:r>
      <w:r>
        <w:rPr>
          <w:lang w:val="en-US" w:eastAsia="zh-CN"/>
        </w:rPr>
        <w:t>5</w:t>
      </w:r>
      <w:r>
        <w:rPr>
          <w:lang w:val="en-US" w:eastAsia="zh-CN"/>
        </w:rPr>
        <w:t>给的数据，假设信道速率的变化方式与频谱效率相同，则</w:t>
      </w:r>
      <w:proofErr w:type="spellStart"/>
      <w:r>
        <w:rPr>
          <w:i/>
          <w:iCs/>
          <w:lang w:val="en-US" w:eastAsia="zh-CN"/>
        </w:rPr>
        <w:t>LT</w:t>
      </w:r>
      <w:r>
        <w:rPr>
          <w:i/>
          <w:iCs/>
          <w:vertAlign w:val="subscript"/>
          <w:lang w:val="en-US" w:eastAsia="zh-CN"/>
        </w:rPr>
        <w:t>put</w:t>
      </w:r>
      <w:proofErr w:type="spellEnd"/>
      <w:r>
        <w:rPr>
          <w:lang w:val="en-US" w:eastAsia="zh-CN"/>
        </w:rPr>
        <w:t>为</w:t>
      </w:r>
      <w:r w:rsidR="0082205D">
        <w:rPr>
          <w:rFonts w:hint="eastAsia"/>
          <w:lang w:val="en-US" w:eastAsia="zh-CN"/>
        </w:rPr>
        <w:t>1</w:t>
      </w:r>
      <w:r>
        <w:rPr>
          <w:lang w:val="en-US" w:eastAsia="zh-CN"/>
        </w:rPr>
        <w:t>.1</w:t>
      </w:r>
      <w:r w:rsidR="0082205D">
        <w:rPr>
          <w:lang w:val="en-US" w:eastAsia="zh-CN"/>
        </w:rPr>
        <w:t>65</w:t>
      </w:r>
      <w:r>
        <w:rPr>
          <w:lang w:val="en-US" w:eastAsia="zh-CN"/>
        </w:rPr>
        <w:t>× 10</w:t>
      </w:r>
      <w:r>
        <w:rPr>
          <w:vertAlign w:val="superscript"/>
          <w:lang w:val="en-US" w:eastAsia="zh-CN"/>
        </w:rPr>
        <w:t>11</w:t>
      </w:r>
      <w:r>
        <w:rPr>
          <w:lang w:val="en-US" w:eastAsia="zh-CN"/>
        </w:rPr>
        <w:t>包且</w:t>
      </w:r>
      <w:r>
        <w:rPr>
          <w:lang w:val="en-US" w:eastAsia="zh-CN"/>
        </w:rPr>
        <w:t>%</w:t>
      </w:r>
      <w:proofErr w:type="spellStart"/>
      <w:r>
        <w:rPr>
          <w:i/>
          <w:iCs/>
          <w:lang w:val="en-US" w:eastAsia="zh-CN"/>
        </w:rPr>
        <w:t>DT</w:t>
      </w:r>
      <w:r>
        <w:rPr>
          <w:i/>
          <w:iCs/>
          <w:vertAlign w:val="subscript"/>
          <w:lang w:val="en-US" w:eastAsia="zh-CN"/>
        </w:rPr>
        <w:t>put</w:t>
      </w:r>
      <w:proofErr w:type="spellEnd"/>
      <w:r>
        <w:rPr>
          <w:lang w:val="en-US" w:eastAsia="zh-CN"/>
        </w:rPr>
        <w:t xml:space="preserve"> = 4.</w:t>
      </w:r>
      <w:r w:rsidR="0082205D">
        <w:rPr>
          <w:lang w:val="en-US" w:eastAsia="zh-CN"/>
        </w:rPr>
        <w:t>774</w:t>
      </w:r>
      <w:r>
        <w:rPr>
          <w:lang w:val="en-US" w:eastAsia="zh-CN"/>
        </w:rPr>
        <w:t>%</w:t>
      </w:r>
      <w:bookmarkEnd w:id="143"/>
      <w:r>
        <w:rPr>
          <w:rFonts w:hint="eastAsia"/>
          <w:lang w:val="en-US" w:eastAsia="zh-CN"/>
        </w:rPr>
        <w:t>。</w:t>
      </w:r>
    </w:p>
    <w:p w14:paraId="3708C6F7" w14:textId="77777777" w:rsidR="00F02C10" w:rsidRPr="001A67A5" w:rsidRDefault="00F02C10" w:rsidP="002441D3">
      <w:pPr>
        <w:pStyle w:val="TableNo"/>
        <w:spacing w:before="240"/>
        <w:rPr>
          <w:sz w:val="20"/>
          <w:lang w:val="en-US"/>
        </w:rPr>
      </w:pPr>
      <w:bookmarkStart w:id="144" w:name="lt_pId596"/>
      <w:r w:rsidRPr="001A67A5">
        <w:rPr>
          <w:sz w:val="20"/>
          <w:lang w:val="en-US" w:eastAsia="zh-CN"/>
        </w:rPr>
        <w:lastRenderedPageBreak/>
        <w:t>表</w:t>
      </w:r>
      <w:r w:rsidRPr="001A67A5">
        <w:rPr>
          <w:sz w:val="20"/>
          <w:lang w:val="en-US"/>
        </w:rPr>
        <w:t>5</w:t>
      </w:r>
      <w:bookmarkEnd w:id="144"/>
    </w:p>
    <w:p w14:paraId="66C5D3E2" w14:textId="15C2F4A0" w:rsidR="00F02C10" w:rsidRPr="001A67A5" w:rsidRDefault="00F02C10" w:rsidP="00F02C10">
      <w:pPr>
        <w:pStyle w:val="Tabletitle"/>
        <w:rPr>
          <w:sz w:val="20"/>
          <w:lang w:val="en-US" w:eastAsia="zh-CN"/>
        </w:rPr>
      </w:pPr>
      <w:bookmarkStart w:id="145" w:name="lt_pId597"/>
      <w:r w:rsidRPr="001A67A5">
        <w:rPr>
          <w:sz w:val="20"/>
          <w:lang w:val="en-US"/>
        </w:rPr>
        <w:t>%</w:t>
      </w:r>
      <w:r w:rsidRPr="001A67A5">
        <w:rPr>
          <w:sz w:val="20"/>
          <w:lang w:val="en-US" w:eastAsia="zh-CN"/>
        </w:rPr>
        <w:t>降级吞吐量</w:t>
      </w:r>
      <w:r w:rsidRPr="001A67A5">
        <w:rPr>
          <w:sz w:val="20"/>
          <w:lang w:val="en-US"/>
        </w:rPr>
        <w:t>34</w:t>
      </w:r>
      <w:r w:rsidRPr="001A67A5">
        <w:rPr>
          <w:sz w:val="20"/>
          <w:lang w:val="en-US"/>
        </w:rPr>
        <w:t>兆比特每秒，</w:t>
      </w:r>
      <w:r w:rsidRPr="001A67A5">
        <w:rPr>
          <w:sz w:val="20"/>
          <w:lang w:val="en-US"/>
        </w:rPr>
        <w:t>16APSK 77/90</w:t>
      </w:r>
      <w:r w:rsidRPr="001A67A5">
        <w:rPr>
          <w:rFonts w:hint="eastAsia"/>
          <w:sz w:val="20"/>
          <w:lang w:val="en-US" w:eastAsia="zh-CN"/>
        </w:rPr>
        <w:t>，</w:t>
      </w:r>
      <w:r w:rsidR="006C6101" w:rsidRPr="001A67A5">
        <w:rPr>
          <w:sz w:val="20"/>
          <w:lang w:val="en-US" w:eastAsia="zh-CN"/>
        </w:rPr>
        <w:br/>
      </w:r>
      <w:r w:rsidRPr="001A67A5">
        <w:rPr>
          <w:sz w:val="20"/>
          <w:lang w:val="en-US"/>
        </w:rPr>
        <w:t>188</w:t>
      </w:r>
      <w:r w:rsidRPr="001A67A5">
        <w:rPr>
          <w:sz w:val="20"/>
          <w:lang w:val="en-US"/>
        </w:rPr>
        <w:t>字节数据包</w:t>
      </w:r>
      <w:r w:rsidRPr="001A67A5">
        <w:rPr>
          <w:rFonts w:hint="eastAsia"/>
          <w:sz w:val="20"/>
          <w:lang w:val="en-US" w:eastAsia="zh-CN"/>
        </w:rPr>
        <w:t>，</w:t>
      </w:r>
      <w:r w:rsidRPr="001A67A5">
        <w:rPr>
          <w:sz w:val="20"/>
          <w:lang w:val="en-US"/>
        </w:rPr>
        <w:t>116.36 Mbit/s</w:t>
      </w:r>
      <w:r w:rsidRPr="001A67A5">
        <w:rPr>
          <w:sz w:val="20"/>
          <w:lang w:val="en-US" w:eastAsia="zh-CN"/>
        </w:rPr>
        <w:t>最大可用吞吐量</w:t>
      </w:r>
      <w:r w:rsidRPr="001A67A5">
        <w:rPr>
          <w:sz w:val="20"/>
          <w:lang w:val="en-US"/>
        </w:rPr>
        <w:t xml:space="preserve"> = 2.44 × 10</w:t>
      </w:r>
      <w:r w:rsidRPr="001A67A5">
        <w:rPr>
          <w:sz w:val="20"/>
          <w:vertAlign w:val="superscript"/>
          <w:lang w:val="en-US"/>
        </w:rPr>
        <w:t>12</w:t>
      </w:r>
      <w:r w:rsidRPr="001A67A5">
        <w:rPr>
          <w:sz w:val="20"/>
          <w:lang w:val="en-US" w:eastAsia="zh-CN"/>
        </w:rPr>
        <w:t>包</w:t>
      </w:r>
      <w:r w:rsidRPr="001A67A5">
        <w:rPr>
          <w:sz w:val="20"/>
          <w:lang w:val="en-US"/>
        </w:rPr>
        <w:t>/</w:t>
      </w:r>
      <w:bookmarkEnd w:id="145"/>
      <w:r w:rsidRPr="001A67A5">
        <w:rPr>
          <w:sz w:val="20"/>
          <w:lang w:val="en-US" w:eastAsia="zh-CN"/>
        </w:rPr>
        <w:t>年</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264"/>
        <w:gridCol w:w="1323"/>
        <w:gridCol w:w="1239"/>
        <w:gridCol w:w="823"/>
        <w:gridCol w:w="1910"/>
        <w:gridCol w:w="2252"/>
      </w:tblGrid>
      <w:tr w:rsidR="00780B28" w:rsidRPr="00780B28" w14:paraId="70B56F38" w14:textId="77777777" w:rsidTr="00D34A51">
        <w:trPr>
          <w:tblHeader/>
          <w:jc w:val="center"/>
        </w:trPr>
        <w:tc>
          <w:tcPr>
            <w:tcW w:w="818" w:type="dxa"/>
            <w:noWrap/>
            <w:vAlign w:val="center"/>
            <w:hideMark/>
          </w:tcPr>
          <w:p w14:paraId="72CD3FFA" w14:textId="63BA4027" w:rsidR="00780B28" w:rsidRPr="00780B28" w:rsidRDefault="00780B28" w:rsidP="00780B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bCs/>
                <w:sz w:val="20"/>
              </w:rPr>
            </w:pPr>
            <w:r w:rsidRPr="00780B28">
              <w:rPr>
                <w:b/>
                <w:bCs/>
                <w:sz w:val="20"/>
                <w:lang w:val="en-US"/>
              </w:rPr>
              <w:t>%</w:t>
            </w:r>
            <w:r w:rsidRPr="00780B28">
              <w:rPr>
                <w:rFonts w:hint="eastAsia"/>
                <w:b/>
                <w:bCs/>
                <w:sz w:val="20"/>
                <w:lang w:val="en-US" w:eastAsia="zh-CN"/>
              </w:rPr>
              <w:t>时间</w:t>
            </w:r>
          </w:p>
        </w:tc>
        <w:tc>
          <w:tcPr>
            <w:tcW w:w="1264" w:type="dxa"/>
            <w:noWrap/>
            <w:vAlign w:val="center"/>
            <w:hideMark/>
          </w:tcPr>
          <w:p w14:paraId="471C5574" w14:textId="4B35098C" w:rsidR="00780B28" w:rsidRPr="00780B28" w:rsidRDefault="00780B28" w:rsidP="00780B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bCs/>
                <w:sz w:val="20"/>
              </w:rPr>
            </w:pPr>
            <w:r w:rsidRPr="00780B28">
              <w:rPr>
                <w:rFonts w:hint="eastAsia"/>
                <w:b/>
                <w:bCs/>
                <w:sz w:val="20"/>
                <w:lang w:val="en-US" w:eastAsia="zh-CN"/>
              </w:rPr>
              <w:t>总衰减</w:t>
            </w:r>
          </w:p>
        </w:tc>
        <w:tc>
          <w:tcPr>
            <w:tcW w:w="1323" w:type="dxa"/>
            <w:noWrap/>
            <w:hideMark/>
          </w:tcPr>
          <w:p w14:paraId="250711E4" w14:textId="63EDB66A" w:rsidR="00780B28" w:rsidRPr="00780B28" w:rsidRDefault="00780B28" w:rsidP="00780B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bCs/>
                <w:sz w:val="20"/>
              </w:rPr>
            </w:pPr>
            <w:r w:rsidRPr="00780B28">
              <w:rPr>
                <w:b/>
                <w:bCs/>
                <w:i/>
                <w:iCs/>
                <w:sz w:val="20"/>
                <w:lang w:val="en-US" w:eastAsia="ko-KR"/>
              </w:rPr>
              <w:t>C</w:t>
            </w:r>
            <w:r w:rsidRPr="00780B28">
              <w:rPr>
                <w:b/>
                <w:bCs/>
                <w:iCs/>
                <w:sz w:val="20"/>
                <w:lang w:val="en-US" w:eastAsia="ko-KR"/>
              </w:rPr>
              <w:t>/</w:t>
            </w:r>
            <w:r w:rsidRPr="00780B28">
              <w:rPr>
                <w:b/>
                <w:bCs/>
                <w:i/>
                <w:iCs/>
                <w:sz w:val="20"/>
                <w:lang w:val="en-US" w:eastAsia="ko-KR"/>
              </w:rPr>
              <w:t>N</w:t>
            </w:r>
            <w:r w:rsidRPr="00780B28">
              <w:rPr>
                <w:b/>
                <w:bCs/>
                <w:sz w:val="20"/>
                <w:lang w:val="en-US" w:eastAsia="ko-KR"/>
              </w:rPr>
              <w:t xml:space="preserve">, </w:t>
            </w:r>
            <w:r w:rsidRPr="00780B28">
              <w:rPr>
                <w:b/>
                <w:bCs/>
                <w:sz w:val="20"/>
                <w:lang w:val="en-US" w:eastAsia="ko-KR"/>
              </w:rPr>
              <w:sym w:font="Symbol" w:char="F067"/>
            </w:r>
            <w:r w:rsidRPr="00780B28">
              <w:rPr>
                <w:b/>
                <w:bCs/>
                <w:sz w:val="20"/>
                <w:lang w:val="en-US" w:eastAsia="ko-KR"/>
              </w:rPr>
              <w:t xml:space="preserve"> (</w:t>
            </w:r>
            <m:oMath>
              <m:sSub>
                <m:sSubPr>
                  <m:ctrlPr>
                    <w:rPr>
                      <w:rFonts w:ascii="Cambria Math" w:hAnsi="Cambria Math"/>
                      <w:b/>
                      <w:bCs/>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i"/>
                </m:rPr>
                <w:rPr>
                  <w:rFonts w:ascii="Cambria Math" w:hAnsi="Cambria Math"/>
                  <w:sz w:val="20"/>
                  <w:lang w:val="en-US" w:eastAsia="ko-KR"/>
                </w:rPr>
                <m:t>)</m:t>
              </m:r>
            </m:oMath>
            <w:r w:rsidRPr="00780B28">
              <w:rPr>
                <w:b/>
                <w:bCs/>
                <w:sz w:val="20"/>
                <w:lang w:val="en-US" w:eastAsia="ko-KR"/>
              </w:rPr>
              <w:t xml:space="preserve"> </w:t>
            </w:r>
            <w:r w:rsidRPr="00780B28">
              <w:rPr>
                <w:rFonts w:hint="eastAsia"/>
                <w:b/>
                <w:bCs/>
                <w:sz w:val="20"/>
                <w:lang w:val="en-US" w:eastAsia="zh-CN"/>
              </w:rPr>
              <w:t>（</w:t>
            </w:r>
            <w:r w:rsidRPr="00780B28">
              <w:rPr>
                <w:b/>
                <w:bCs/>
                <w:sz w:val="20"/>
                <w:lang w:val="en-US" w:eastAsia="ko-KR"/>
              </w:rPr>
              <w:t>dB</w:t>
            </w:r>
            <w:r w:rsidRPr="00780B28">
              <w:rPr>
                <w:rFonts w:hint="eastAsia"/>
                <w:b/>
                <w:bCs/>
                <w:sz w:val="20"/>
                <w:lang w:val="en-US" w:eastAsia="zh-CN"/>
              </w:rPr>
              <w:t>）</w:t>
            </w:r>
          </w:p>
        </w:tc>
        <w:tc>
          <w:tcPr>
            <w:tcW w:w="1239" w:type="dxa"/>
            <w:noWrap/>
            <w:hideMark/>
          </w:tcPr>
          <w:p w14:paraId="1B462E00" w14:textId="04EA0716" w:rsidR="00780B28" w:rsidRPr="00780B28" w:rsidRDefault="00780B28" w:rsidP="00780B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bCs/>
                <w:sz w:val="20"/>
              </w:rPr>
            </w:pPr>
            <w:r w:rsidRPr="00780B28">
              <w:rPr>
                <w:b/>
                <w:bCs/>
                <w:sz w:val="20"/>
                <w:lang w:val="en-US" w:eastAsia="ko-KR"/>
              </w:rPr>
              <w:sym w:font="Symbol" w:char="F068"/>
            </w:r>
            <w:r w:rsidRPr="00780B28">
              <w:rPr>
                <w:b/>
                <w:bCs/>
                <w:sz w:val="20"/>
                <w:lang w:val="en-US" w:eastAsia="ko-KR"/>
              </w:rPr>
              <w:t>(</w:t>
            </w:r>
            <w:r w:rsidRPr="00780B28">
              <w:rPr>
                <w:b/>
                <w:bCs/>
                <w:sz w:val="20"/>
                <w:lang w:val="en-US" w:eastAsia="ko-KR"/>
              </w:rPr>
              <w:sym w:font="Symbol" w:char="F067"/>
            </w:r>
            <w:r w:rsidRPr="00780B28">
              <w:rPr>
                <w:b/>
                <w:bCs/>
                <w:sz w:val="20"/>
                <w:lang w:val="en-US" w:eastAsia="ko-KR"/>
              </w:rPr>
              <w:t xml:space="preserve"> (</w:t>
            </w:r>
            <m:oMath>
              <m:sSub>
                <m:sSubPr>
                  <m:ctrlPr>
                    <w:rPr>
                      <w:rFonts w:ascii="Cambria Math" w:hAnsi="Cambria Math"/>
                      <w:b/>
                      <w:bCs/>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i"/>
                </m:rPr>
                <w:rPr>
                  <w:rFonts w:ascii="Cambria Math" w:hAnsi="Cambria Math"/>
                  <w:sz w:val="20"/>
                  <w:lang w:val="en-US" w:eastAsia="ko-KR"/>
                </w:rPr>
                <m:t>)</m:t>
              </m:r>
            </m:oMath>
            <w:r w:rsidRPr="00780B28">
              <w:rPr>
                <w:b/>
                <w:bCs/>
                <w:sz w:val="20"/>
                <w:lang w:val="en-US" w:eastAsia="ko-KR"/>
              </w:rPr>
              <w:t>)</w:t>
            </w:r>
          </w:p>
        </w:tc>
        <w:tc>
          <w:tcPr>
            <w:tcW w:w="823" w:type="dxa"/>
            <w:noWrap/>
            <w:vAlign w:val="center"/>
            <w:hideMark/>
          </w:tcPr>
          <w:p w14:paraId="6E5F6521" w14:textId="484BEE46" w:rsidR="00780B28" w:rsidRPr="00780B28" w:rsidRDefault="00780B28" w:rsidP="00780B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bCs/>
                <w:sz w:val="20"/>
              </w:rPr>
            </w:pPr>
            <w:r w:rsidRPr="00780B28">
              <w:rPr>
                <w:rFonts w:ascii="Symbol" w:hAnsi="Symbol"/>
                <w:b/>
                <w:bCs/>
                <w:sz w:val="20"/>
                <w:lang w:val="en-US"/>
              </w:rPr>
              <w:t></w:t>
            </w:r>
            <w:r w:rsidRPr="00780B28">
              <w:rPr>
                <w:rFonts w:ascii="Symbol" w:hAnsi="Symbol"/>
                <w:b/>
                <w:bCs/>
                <w:sz w:val="20"/>
                <w:lang w:val="en-US"/>
              </w:rPr>
              <w:t></w:t>
            </w:r>
            <w:r w:rsidRPr="00780B28">
              <w:rPr>
                <w:rFonts w:ascii="Symbol" w:hAnsi="Symbol"/>
                <w:b/>
                <w:bCs/>
                <w:sz w:val="20"/>
                <w:lang w:val="en-US"/>
              </w:rPr>
              <w:t></w:t>
            </w:r>
            <w:r w:rsidRPr="00780B28">
              <w:rPr>
                <w:rFonts w:ascii="Symbol" w:hAnsi="Symbol"/>
                <w:b/>
                <w:bCs/>
                <w:sz w:val="20"/>
                <w:lang w:val="en-US"/>
              </w:rPr>
              <w:t></w:t>
            </w:r>
            <w:r w:rsidRPr="00780B28">
              <w:rPr>
                <w:b/>
                <w:bCs/>
                <w:i/>
                <w:iCs/>
                <w:sz w:val="20"/>
                <w:lang w:val="en-US"/>
              </w:rPr>
              <w:t>T</w:t>
            </w:r>
            <w:r w:rsidRPr="00780B28">
              <w:rPr>
                <w:b/>
                <w:bCs/>
                <w:sz w:val="20"/>
                <w:lang w:val="en-US"/>
              </w:rPr>
              <w:t>%</w:t>
            </w:r>
          </w:p>
        </w:tc>
        <w:tc>
          <w:tcPr>
            <w:tcW w:w="1910" w:type="dxa"/>
            <w:noWrap/>
            <w:vAlign w:val="center"/>
            <w:hideMark/>
          </w:tcPr>
          <w:p w14:paraId="5CB7867E" w14:textId="51E2FCEF" w:rsidR="00780B28" w:rsidRPr="00780B28" w:rsidRDefault="00780B28" w:rsidP="00780B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bCs/>
                <w:sz w:val="20"/>
              </w:rPr>
            </w:pPr>
            <w:r w:rsidRPr="00780B28">
              <w:rPr>
                <w:b/>
                <w:bCs/>
                <w:sz w:val="20"/>
                <w:lang w:val="en-US"/>
              </w:rPr>
              <w:t>%</w:t>
            </w:r>
            <w:proofErr w:type="spellStart"/>
            <w:r w:rsidRPr="00780B28">
              <w:rPr>
                <w:b/>
                <w:bCs/>
                <w:i/>
                <w:iCs/>
                <w:sz w:val="20"/>
                <w:lang w:val="en-US"/>
              </w:rPr>
              <w:t>DT</w:t>
            </w:r>
            <w:r w:rsidRPr="00780B28">
              <w:rPr>
                <w:b/>
                <w:bCs/>
                <w:i/>
                <w:iCs/>
                <w:sz w:val="20"/>
                <w:vertAlign w:val="subscript"/>
                <w:lang w:val="en-US"/>
              </w:rPr>
              <w:t>put</w:t>
            </w:r>
            <w:proofErr w:type="spellEnd"/>
            <w:r w:rsidRPr="00780B28">
              <w:rPr>
                <w:b/>
                <w:bCs/>
                <w:i/>
                <w:iCs/>
                <w:sz w:val="20"/>
                <w:lang w:val="en-US"/>
              </w:rPr>
              <w:t>,</w:t>
            </w:r>
            <w:r w:rsidRPr="00780B28">
              <w:rPr>
                <w:b/>
                <w:bCs/>
                <w:sz w:val="20"/>
                <w:lang w:val="en-US" w:eastAsia="ko-KR"/>
              </w:rPr>
              <w:sym w:font="Symbol" w:char="F06A"/>
            </w:r>
            <m:oMath>
              <m:r>
                <m:rPr>
                  <m:sty m:val="b"/>
                </m:rPr>
                <w:rPr>
                  <w:rFonts w:ascii="Cambria Math" w:hAnsi="Cambria Math"/>
                  <w:sz w:val="20"/>
                  <w:lang w:val="en-US"/>
                </w:rPr>
                <m:t>(</m:t>
              </m:r>
              <m:sSub>
                <m:sSubPr>
                  <m:ctrlPr>
                    <w:rPr>
                      <w:rFonts w:ascii="Cambria Math" w:hAnsi="Cambria Math"/>
                      <w:b/>
                      <w:bCs/>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
                </m:rPr>
                <w:rPr>
                  <w:rFonts w:ascii="Cambria Math" w:hAnsi="Cambria Math"/>
                  <w:sz w:val="20"/>
                  <w:lang w:val="en-US" w:eastAsia="ko-KR"/>
                </w:rPr>
                <m:t>)</m:t>
              </m:r>
            </m:oMath>
          </w:p>
        </w:tc>
        <w:tc>
          <w:tcPr>
            <w:tcW w:w="2252" w:type="dxa"/>
            <w:noWrap/>
            <w:vAlign w:val="center"/>
            <w:hideMark/>
          </w:tcPr>
          <w:p w14:paraId="07AF7202" w14:textId="67A18B33" w:rsidR="00780B28" w:rsidRPr="00780B28" w:rsidRDefault="00780B28" w:rsidP="00780B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Times New Roman"/>
                <w:b/>
                <w:bCs/>
                <w:sz w:val="20"/>
              </w:rPr>
            </w:pPr>
            <w:r w:rsidRPr="00780B28">
              <w:rPr>
                <w:rFonts w:hint="eastAsia"/>
                <w:b/>
                <w:bCs/>
                <w:sz w:val="20"/>
                <w:lang w:val="en-US" w:eastAsia="zh-CN"/>
              </w:rPr>
              <w:t>损失吞吐量</w:t>
            </w:r>
          </w:p>
        </w:tc>
      </w:tr>
      <w:tr w:rsidR="00780B28" w:rsidRPr="00780B28" w14:paraId="3D9D96B8" w14:textId="77777777" w:rsidTr="00F432EF">
        <w:trPr>
          <w:jc w:val="center"/>
        </w:trPr>
        <w:tc>
          <w:tcPr>
            <w:tcW w:w="818" w:type="dxa"/>
            <w:shd w:val="clear" w:color="auto" w:fill="auto"/>
            <w:noWrap/>
            <w:vAlign w:val="center"/>
          </w:tcPr>
          <w:p w14:paraId="7B78B5E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sz w:val="20"/>
                <w:lang w:eastAsia="ko-KR"/>
              </w:rPr>
            </w:pPr>
            <w:r w:rsidRPr="00780B28">
              <w:rPr>
                <w:rFonts w:eastAsia="Times New Roman"/>
                <w:sz w:val="20"/>
                <w:lang w:eastAsia="ko-KR"/>
              </w:rPr>
              <w:t>0.3</w:t>
            </w:r>
          </w:p>
        </w:tc>
        <w:tc>
          <w:tcPr>
            <w:tcW w:w="1264" w:type="dxa"/>
            <w:shd w:val="clear" w:color="auto" w:fill="auto"/>
            <w:noWrap/>
            <w:vAlign w:val="center"/>
          </w:tcPr>
          <w:p w14:paraId="60E70A7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bCs/>
                <w:sz w:val="20"/>
                <w:lang w:eastAsia="ko-KR"/>
              </w:rPr>
            </w:pPr>
            <w:r w:rsidRPr="00780B28">
              <w:rPr>
                <w:rFonts w:eastAsia="Times New Roman"/>
                <w:bCs/>
                <w:sz w:val="20"/>
                <w:lang w:eastAsia="ko-KR"/>
              </w:rPr>
              <w:t>33.5</w:t>
            </w:r>
          </w:p>
        </w:tc>
        <w:tc>
          <w:tcPr>
            <w:tcW w:w="1323" w:type="dxa"/>
            <w:shd w:val="clear" w:color="auto" w:fill="auto"/>
            <w:noWrap/>
            <w:vAlign w:val="center"/>
          </w:tcPr>
          <w:p w14:paraId="1A88CC2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−8.77</w:t>
            </w:r>
          </w:p>
        </w:tc>
        <w:tc>
          <w:tcPr>
            <w:tcW w:w="1239" w:type="dxa"/>
            <w:shd w:val="clear" w:color="auto" w:fill="auto"/>
            <w:noWrap/>
            <w:vAlign w:val="center"/>
          </w:tcPr>
          <w:p w14:paraId="0D0C96A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bCs/>
                <w:sz w:val="20"/>
                <w:lang w:eastAsia="ko-KR"/>
              </w:rPr>
            </w:pPr>
            <w:r w:rsidRPr="00780B28">
              <w:rPr>
                <w:rFonts w:eastAsia="Times New Roman"/>
                <w:bCs/>
                <w:sz w:val="20"/>
                <w:lang w:eastAsia="ko-KR"/>
              </w:rPr>
              <w:t>0.111</w:t>
            </w:r>
          </w:p>
        </w:tc>
        <w:tc>
          <w:tcPr>
            <w:tcW w:w="823" w:type="dxa"/>
            <w:shd w:val="clear" w:color="auto" w:fill="auto"/>
            <w:noWrap/>
            <w:vAlign w:val="center"/>
          </w:tcPr>
          <w:p w14:paraId="36FBB3F9"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ymbol" w:eastAsia="Times New Roman" w:hAnsi="Symbol"/>
                <w:b/>
                <w:bCs/>
                <w:sz w:val="20"/>
                <w:lang w:eastAsia="ko-KR"/>
              </w:rPr>
            </w:pPr>
            <w:r w:rsidRPr="00780B28">
              <w:rPr>
                <w:rFonts w:ascii="Symbol" w:eastAsia="Times New Roman" w:hAnsi="Symbol"/>
                <w:bCs/>
                <w:sz w:val="20"/>
                <w:lang w:eastAsia="ko-KR"/>
              </w:rPr>
              <w:t></w:t>
            </w:r>
            <w:r w:rsidRPr="00780B28">
              <w:rPr>
                <w:rFonts w:ascii="Symbol" w:eastAsia="Times New Roman" w:hAnsi="Symbol"/>
                <w:bCs/>
                <w:sz w:val="20"/>
                <w:lang w:eastAsia="ko-KR"/>
              </w:rPr>
              <w:t></w:t>
            </w:r>
            <w:r w:rsidRPr="00780B28">
              <w:rPr>
                <w:rFonts w:ascii="Symbol" w:eastAsia="Times New Roman" w:hAnsi="Symbol"/>
                <w:bCs/>
                <w:sz w:val="20"/>
                <w:lang w:eastAsia="ko-KR"/>
              </w:rPr>
              <w:t></w:t>
            </w:r>
          </w:p>
        </w:tc>
        <w:tc>
          <w:tcPr>
            <w:tcW w:w="1910" w:type="dxa"/>
            <w:shd w:val="clear" w:color="auto" w:fill="auto"/>
            <w:noWrap/>
            <w:vAlign w:val="center"/>
          </w:tcPr>
          <w:p w14:paraId="7134193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Cs/>
                <w:sz w:val="20"/>
                <w:lang w:eastAsia="ko-KR"/>
              </w:rPr>
            </w:pPr>
            <w:r w:rsidRPr="00780B28">
              <w:rPr>
                <w:rFonts w:eastAsia="Times New Roman"/>
                <w:bCs/>
                <w:sz w:val="20"/>
                <w:lang w:eastAsia="ko-KR"/>
              </w:rPr>
              <w:t>0.980 = 1 – (0.111/5.653)</w:t>
            </w:r>
          </w:p>
        </w:tc>
        <w:tc>
          <w:tcPr>
            <w:tcW w:w="2252" w:type="dxa"/>
            <w:shd w:val="clear" w:color="auto" w:fill="auto"/>
            <w:noWrap/>
            <w:vAlign w:val="center"/>
          </w:tcPr>
          <w:p w14:paraId="76B94BC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bCs/>
                <w:sz w:val="20"/>
                <w:lang w:eastAsia="ko-KR"/>
              </w:rPr>
            </w:pPr>
            <w:r w:rsidRPr="00780B28">
              <w:rPr>
                <w:rFonts w:eastAsia="Times New Roman"/>
                <w:bCs/>
                <w:sz w:val="20"/>
                <w:lang w:eastAsia="ko-KR"/>
              </w:rPr>
              <w:t>2392300555.55</w:t>
            </w:r>
          </w:p>
        </w:tc>
      </w:tr>
      <w:tr w:rsidR="00780B28" w:rsidRPr="00780B28" w14:paraId="31993F2A" w14:textId="77777777" w:rsidTr="00F432EF">
        <w:trPr>
          <w:jc w:val="center"/>
        </w:trPr>
        <w:tc>
          <w:tcPr>
            <w:tcW w:w="818" w:type="dxa"/>
            <w:shd w:val="clear" w:color="auto" w:fill="auto"/>
            <w:noWrap/>
            <w:vAlign w:val="center"/>
          </w:tcPr>
          <w:p w14:paraId="61ABE0F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sz w:val="20"/>
                <w:lang w:eastAsia="ko-KR"/>
              </w:rPr>
            </w:pPr>
            <w:r w:rsidRPr="00780B28">
              <w:rPr>
                <w:rFonts w:eastAsia="Times New Roman"/>
                <w:sz w:val="20"/>
                <w:lang w:eastAsia="ko-KR"/>
              </w:rPr>
              <w:t>0.4</w:t>
            </w:r>
          </w:p>
        </w:tc>
        <w:tc>
          <w:tcPr>
            <w:tcW w:w="1264" w:type="dxa"/>
            <w:shd w:val="clear" w:color="auto" w:fill="auto"/>
            <w:noWrap/>
            <w:vAlign w:val="center"/>
          </w:tcPr>
          <w:p w14:paraId="19E15E1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bCs/>
                <w:sz w:val="20"/>
              </w:rPr>
            </w:pPr>
            <w:r w:rsidRPr="00780B28">
              <w:rPr>
                <w:rFonts w:eastAsia="Times New Roman"/>
                <w:bCs/>
                <w:sz w:val="20"/>
                <w:lang w:eastAsia="ko-KR"/>
              </w:rPr>
              <w:t>29.413</w:t>
            </w:r>
          </w:p>
        </w:tc>
        <w:tc>
          <w:tcPr>
            <w:tcW w:w="1323" w:type="dxa"/>
            <w:shd w:val="clear" w:color="auto" w:fill="auto"/>
            <w:noWrap/>
            <w:vAlign w:val="center"/>
          </w:tcPr>
          <w:p w14:paraId="75E23D7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bCs/>
                <w:i/>
                <w:iCs/>
                <w:sz w:val="20"/>
              </w:rPr>
            </w:pPr>
            <w:r w:rsidRPr="00780B28">
              <w:rPr>
                <w:rFonts w:eastAsia="Times New Roman"/>
                <w:bCs/>
                <w:sz w:val="20"/>
                <w:lang w:eastAsia="ko-KR"/>
              </w:rPr>
              <w:t>−4.69</w:t>
            </w:r>
          </w:p>
        </w:tc>
        <w:tc>
          <w:tcPr>
            <w:tcW w:w="1239" w:type="dxa"/>
            <w:shd w:val="clear" w:color="auto" w:fill="auto"/>
            <w:noWrap/>
            <w:vAlign w:val="center"/>
          </w:tcPr>
          <w:p w14:paraId="035DCEA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ymbol" w:eastAsia="Times New Roman" w:hAnsi="Symbol"/>
                <w:b/>
                <w:bCs/>
                <w:sz w:val="20"/>
              </w:rPr>
            </w:pPr>
            <w:r w:rsidRPr="00780B28">
              <w:rPr>
                <w:rFonts w:eastAsia="Times New Roman"/>
                <w:bCs/>
                <w:sz w:val="20"/>
                <w:lang w:eastAsia="ko-KR"/>
              </w:rPr>
              <w:t>0.234</w:t>
            </w:r>
          </w:p>
        </w:tc>
        <w:tc>
          <w:tcPr>
            <w:tcW w:w="823" w:type="dxa"/>
            <w:shd w:val="clear" w:color="auto" w:fill="auto"/>
            <w:noWrap/>
            <w:vAlign w:val="center"/>
          </w:tcPr>
          <w:p w14:paraId="40CDF2C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ascii="Symbol" w:eastAsia="Times New Roman" w:hAnsi="Symbol"/>
                <w:b/>
                <w:bCs/>
                <w:sz w:val="20"/>
                <w:lang w:eastAsia="ko-KR"/>
              </w:rPr>
            </w:pPr>
            <w:r w:rsidRPr="00780B28">
              <w:rPr>
                <w:rFonts w:ascii="Symbol" w:eastAsia="Times New Roman" w:hAnsi="Symbol"/>
                <w:bCs/>
                <w:sz w:val="20"/>
                <w:lang w:eastAsia="ko-KR"/>
              </w:rPr>
              <w:t></w:t>
            </w:r>
            <w:r w:rsidRPr="00780B28">
              <w:rPr>
                <w:rFonts w:ascii="Symbol" w:eastAsia="Times New Roman" w:hAnsi="Symbol"/>
                <w:bCs/>
                <w:sz w:val="20"/>
                <w:lang w:eastAsia="ko-KR"/>
              </w:rPr>
              <w:t></w:t>
            </w:r>
            <w:r w:rsidRPr="00780B28">
              <w:rPr>
                <w:rFonts w:ascii="Symbol" w:eastAsia="Times New Roman" w:hAnsi="Symbol"/>
                <w:bCs/>
                <w:sz w:val="20"/>
                <w:lang w:eastAsia="ko-KR"/>
              </w:rPr>
              <w:t></w:t>
            </w:r>
          </w:p>
        </w:tc>
        <w:tc>
          <w:tcPr>
            <w:tcW w:w="1910" w:type="dxa"/>
            <w:shd w:val="clear" w:color="auto" w:fill="auto"/>
            <w:noWrap/>
            <w:vAlign w:val="center"/>
          </w:tcPr>
          <w:p w14:paraId="37E682E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b/>
                <w:sz w:val="20"/>
              </w:rPr>
            </w:pPr>
            <w:r w:rsidRPr="00780B28">
              <w:rPr>
                <w:rFonts w:eastAsia="Times New Roman"/>
                <w:sz w:val="20"/>
                <w:lang w:eastAsia="ko-KR"/>
              </w:rPr>
              <w:t>0.959</w:t>
            </w:r>
          </w:p>
        </w:tc>
        <w:tc>
          <w:tcPr>
            <w:tcW w:w="2252" w:type="dxa"/>
            <w:shd w:val="clear" w:color="auto" w:fill="auto"/>
            <w:noWrap/>
            <w:vAlign w:val="center"/>
          </w:tcPr>
          <w:p w14:paraId="2139630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color w:val="000000"/>
                <w:sz w:val="20"/>
              </w:rPr>
            </w:pPr>
            <w:r w:rsidRPr="00780B28">
              <w:rPr>
                <w:rFonts w:eastAsia="Times New Roman"/>
                <w:color w:val="000000"/>
                <w:sz w:val="20"/>
              </w:rPr>
              <w:t>2338777860.07</w:t>
            </w:r>
          </w:p>
        </w:tc>
      </w:tr>
      <w:tr w:rsidR="00780B28" w:rsidRPr="00780B28" w14:paraId="0EE366FD" w14:textId="77777777" w:rsidTr="00F432EF">
        <w:trPr>
          <w:jc w:val="center"/>
        </w:trPr>
        <w:tc>
          <w:tcPr>
            <w:tcW w:w="818" w:type="dxa"/>
            <w:shd w:val="clear" w:color="auto" w:fill="auto"/>
            <w:noWrap/>
            <w:vAlign w:val="bottom"/>
            <w:hideMark/>
          </w:tcPr>
          <w:p w14:paraId="5F19018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p>
        </w:tc>
        <w:tc>
          <w:tcPr>
            <w:tcW w:w="1264" w:type="dxa"/>
            <w:shd w:val="clear" w:color="auto" w:fill="auto"/>
            <w:noWrap/>
            <w:vAlign w:val="bottom"/>
            <w:hideMark/>
          </w:tcPr>
          <w:p w14:paraId="5D5B842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26.277</w:t>
            </w:r>
          </w:p>
        </w:tc>
        <w:tc>
          <w:tcPr>
            <w:tcW w:w="1323" w:type="dxa"/>
            <w:shd w:val="clear" w:color="auto" w:fill="auto"/>
            <w:noWrap/>
            <w:vAlign w:val="bottom"/>
            <w:hideMark/>
          </w:tcPr>
          <w:p w14:paraId="1AE8F72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−1.550</w:t>
            </w:r>
          </w:p>
        </w:tc>
        <w:tc>
          <w:tcPr>
            <w:tcW w:w="1239" w:type="dxa"/>
            <w:shd w:val="clear" w:color="auto" w:fill="auto"/>
            <w:noWrap/>
            <w:vAlign w:val="bottom"/>
            <w:hideMark/>
          </w:tcPr>
          <w:p w14:paraId="765D5A3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0.397</w:t>
            </w:r>
          </w:p>
        </w:tc>
        <w:tc>
          <w:tcPr>
            <w:tcW w:w="823" w:type="dxa"/>
            <w:shd w:val="clear" w:color="auto" w:fill="auto"/>
            <w:noWrap/>
            <w:vAlign w:val="bottom"/>
            <w:hideMark/>
          </w:tcPr>
          <w:p w14:paraId="765BF1A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0.1</w:t>
            </w:r>
          </w:p>
        </w:tc>
        <w:tc>
          <w:tcPr>
            <w:tcW w:w="1910" w:type="dxa"/>
            <w:shd w:val="clear" w:color="auto" w:fill="auto"/>
            <w:noWrap/>
            <w:vAlign w:val="bottom"/>
            <w:hideMark/>
          </w:tcPr>
          <w:p w14:paraId="4051D07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0.930</w:t>
            </w:r>
          </w:p>
        </w:tc>
        <w:tc>
          <w:tcPr>
            <w:tcW w:w="2252" w:type="dxa"/>
            <w:shd w:val="clear" w:color="auto" w:fill="auto"/>
            <w:noWrap/>
            <w:vAlign w:val="bottom"/>
            <w:hideMark/>
          </w:tcPr>
          <w:p w14:paraId="1DB6F50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2268593048.04 </w:t>
            </w:r>
          </w:p>
        </w:tc>
      </w:tr>
      <w:tr w:rsidR="00780B28" w:rsidRPr="00780B28" w14:paraId="0D4E14A7" w14:textId="77777777" w:rsidTr="00F432EF">
        <w:trPr>
          <w:jc w:val="center"/>
        </w:trPr>
        <w:tc>
          <w:tcPr>
            <w:tcW w:w="818" w:type="dxa"/>
            <w:shd w:val="clear" w:color="auto" w:fill="auto"/>
            <w:noWrap/>
            <w:vAlign w:val="bottom"/>
            <w:hideMark/>
          </w:tcPr>
          <w:p w14:paraId="44F2B00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0.6</w:t>
            </w:r>
          </w:p>
        </w:tc>
        <w:tc>
          <w:tcPr>
            <w:tcW w:w="1264" w:type="dxa"/>
            <w:shd w:val="clear" w:color="auto" w:fill="auto"/>
            <w:noWrap/>
            <w:vAlign w:val="bottom"/>
            <w:hideMark/>
          </w:tcPr>
          <w:p w14:paraId="2D57FE9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23.842</w:t>
            </w:r>
          </w:p>
        </w:tc>
        <w:tc>
          <w:tcPr>
            <w:tcW w:w="1323" w:type="dxa"/>
            <w:shd w:val="clear" w:color="auto" w:fill="auto"/>
            <w:noWrap/>
            <w:vAlign w:val="bottom"/>
            <w:hideMark/>
          </w:tcPr>
          <w:p w14:paraId="23CFD9D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0.885</w:t>
            </w:r>
          </w:p>
        </w:tc>
        <w:tc>
          <w:tcPr>
            <w:tcW w:w="1239" w:type="dxa"/>
            <w:shd w:val="clear" w:color="auto" w:fill="auto"/>
            <w:noWrap/>
            <w:vAlign w:val="bottom"/>
            <w:hideMark/>
          </w:tcPr>
          <w:p w14:paraId="77E4591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0.719</w:t>
            </w:r>
          </w:p>
        </w:tc>
        <w:tc>
          <w:tcPr>
            <w:tcW w:w="823" w:type="dxa"/>
            <w:shd w:val="clear" w:color="auto" w:fill="auto"/>
            <w:noWrap/>
            <w:vAlign w:val="bottom"/>
            <w:hideMark/>
          </w:tcPr>
          <w:p w14:paraId="0E3B386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0.1</w:t>
            </w:r>
          </w:p>
        </w:tc>
        <w:tc>
          <w:tcPr>
            <w:tcW w:w="1910" w:type="dxa"/>
            <w:shd w:val="clear" w:color="auto" w:fill="auto"/>
            <w:noWrap/>
            <w:vAlign w:val="bottom"/>
            <w:hideMark/>
          </w:tcPr>
          <w:p w14:paraId="10EF87E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0.873</w:t>
            </w:r>
          </w:p>
        </w:tc>
        <w:tc>
          <w:tcPr>
            <w:tcW w:w="2252" w:type="dxa"/>
            <w:shd w:val="clear" w:color="auto" w:fill="auto"/>
            <w:noWrap/>
            <w:vAlign w:val="bottom"/>
            <w:hideMark/>
          </w:tcPr>
          <w:p w14:paraId="503E9E5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2129821586.02 </w:t>
            </w:r>
          </w:p>
        </w:tc>
      </w:tr>
      <w:tr w:rsidR="00780B28" w:rsidRPr="00780B28" w14:paraId="706290D4" w14:textId="77777777" w:rsidTr="00F432EF">
        <w:trPr>
          <w:jc w:val="center"/>
        </w:trPr>
        <w:tc>
          <w:tcPr>
            <w:tcW w:w="818" w:type="dxa"/>
            <w:shd w:val="clear" w:color="auto" w:fill="auto"/>
            <w:noWrap/>
            <w:vAlign w:val="bottom"/>
            <w:hideMark/>
          </w:tcPr>
          <w:p w14:paraId="077B0D5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0.7</w:t>
            </w:r>
          </w:p>
        </w:tc>
        <w:tc>
          <w:tcPr>
            <w:tcW w:w="1264" w:type="dxa"/>
            <w:shd w:val="clear" w:color="auto" w:fill="auto"/>
            <w:noWrap/>
            <w:vAlign w:val="bottom"/>
            <w:hideMark/>
          </w:tcPr>
          <w:p w14:paraId="16BC28D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21.893</w:t>
            </w:r>
          </w:p>
        </w:tc>
        <w:tc>
          <w:tcPr>
            <w:tcW w:w="1323" w:type="dxa"/>
            <w:shd w:val="clear" w:color="auto" w:fill="auto"/>
            <w:noWrap/>
            <w:vAlign w:val="bottom"/>
            <w:hideMark/>
          </w:tcPr>
          <w:p w14:paraId="4B7860B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2.834</w:t>
            </w:r>
          </w:p>
        </w:tc>
        <w:tc>
          <w:tcPr>
            <w:tcW w:w="1239" w:type="dxa"/>
            <w:shd w:val="clear" w:color="auto" w:fill="auto"/>
            <w:noWrap/>
            <w:vAlign w:val="bottom"/>
            <w:hideMark/>
          </w:tcPr>
          <w:p w14:paraId="6423B37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1.011</w:t>
            </w:r>
          </w:p>
        </w:tc>
        <w:tc>
          <w:tcPr>
            <w:tcW w:w="823" w:type="dxa"/>
            <w:shd w:val="clear" w:color="auto" w:fill="auto"/>
            <w:noWrap/>
            <w:vAlign w:val="bottom"/>
            <w:hideMark/>
          </w:tcPr>
          <w:p w14:paraId="48A975D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0.1</w:t>
            </w:r>
          </w:p>
        </w:tc>
        <w:tc>
          <w:tcPr>
            <w:tcW w:w="1910" w:type="dxa"/>
            <w:shd w:val="clear" w:color="auto" w:fill="auto"/>
            <w:noWrap/>
            <w:vAlign w:val="bottom"/>
            <w:hideMark/>
          </w:tcPr>
          <w:p w14:paraId="2819774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0.821</w:t>
            </w:r>
          </w:p>
        </w:tc>
        <w:tc>
          <w:tcPr>
            <w:tcW w:w="2252" w:type="dxa"/>
            <w:shd w:val="clear" w:color="auto" w:fill="auto"/>
            <w:noWrap/>
            <w:vAlign w:val="bottom"/>
            <w:hideMark/>
          </w:tcPr>
          <w:p w14:paraId="7401493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2003692375.24 </w:t>
            </w:r>
          </w:p>
        </w:tc>
      </w:tr>
      <w:tr w:rsidR="00780B28" w:rsidRPr="00780B28" w14:paraId="4F776212" w14:textId="77777777" w:rsidTr="00F432EF">
        <w:trPr>
          <w:jc w:val="center"/>
        </w:trPr>
        <w:tc>
          <w:tcPr>
            <w:tcW w:w="818" w:type="dxa"/>
            <w:shd w:val="clear" w:color="auto" w:fill="auto"/>
            <w:noWrap/>
            <w:vAlign w:val="bottom"/>
            <w:hideMark/>
          </w:tcPr>
          <w:p w14:paraId="105B0AB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0.8</w:t>
            </w:r>
          </w:p>
        </w:tc>
        <w:tc>
          <w:tcPr>
            <w:tcW w:w="1264" w:type="dxa"/>
            <w:shd w:val="clear" w:color="auto" w:fill="auto"/>
            <w:noWrap/>
            <w:vAlign w:val="bottom"/>
            <w:hideMark/>
          </w:tcPr>
          <w:p w14:paraId="0FB7693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20.285</w:t>
            </w:r>
          </w:p>
        </w:tc>
        <w:tc>
          <w:tcPr>
            <w:tcW w:w="1323" w:type="dxa"/>
            <w:shd w:val="clear" w:color="auto" w:fill="auto"/>
            <w:noWrap/>
            <w:vAlign w:val="bottom"/>
            <w:hideMark/>
          </w:tcPr>
          <w:p w14:paraId="0A4B850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4.443</w:t>
            </w:r>
          </w:p>
        </w:tc>
        <w:tc>
          <w:tcPr>
            <w:tcW w:w="1239" w:type="dxa"/>
            <w:shd w:val="clear" w:color="auto" w:fill="auto"/>
            <w:noWrap/>
            <w:vAlign w:val="bottom"/>
            <w:hideMark/>
          </w:tcPr>
          <w:p w14:paraId="0E3AF33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1.269</w:t>
            </w:r>
          </w:p>
        </w:tc>
        <w:tc>
          <w:tcPr>
            <w:tcW w:w="823" w:type="dxa"/>
            <w:shd w:val="clear" w:color="auto" w:fill="auto"/>
            <w:noWrap/>
            <w:vAlign w:val="bottom"/>
            <w:hideMark/>
          </w:tcPr>
          <w:p w14:paraId="0690B1F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0.1</w:t>
            </w:r>
          </w:p>
        </w:tc>
        <w:tc>
          <w:tcPr>
            <w:tcW w:w="1910" w:type="dxa"/>
            <w:shd w:val="clear" w:color="auto" w:fill="auto"/>
            <w:noWrap/>
            <w:vAlign w:val="bottom"/>
            <w:hideMark/>
          </w:tcPr>
          <w:p w14:paraId="7807FA5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0.775</w:t>
            </w:r>
          </w:p>
        </w:tc>
        <w:tc>
          <w:tcPr>
            <w:tcW w:w="2252" w:type="dxa"/>
            <w:shd w:val="clear" w:color="auto" w:fill="auto"/>
            <w:noWrap/>
            <w:vAlign w:val="bottom"/>
            <w:hideMark/>
          </w:tcPr>
          <w:p w14:paraId="651AC7F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1892136410.30 </w:t>
            </w:r>
          </w:p>
        </w:tc>
      </w:tr>
      <w:tr w:rsidR="00780B28" w:rsidRPr="00780B28" w14:paraId="10A33A5D" w14:textId="77777777" w:rsidTr="00F432EF">
        <w:trPr>
          <w:jc w:val="center"/>
        </w:trPr>
        <w:tc>
          <w:tcPr>
            <w:tcW w:w="818" w:type="dxa"/>
            <w:shd w:val="clear" w:color="auto" w:fill="auto"/>
            <w:noWrap/>
            <w:vAlign w:val="bottom"/>
            <w:hideMark/>
          </w:tcPr>
          <w:p w14:paraId="31FA1D9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0.9</w:t>
            </w:r>
          </w:p>
        </w:tc>
        <w:tc>
          <w:tcPr>
            <w:tcW w:w="1264" w:type="dxa"/>
            <w:shd w:val="clear" w:color="auto" w:fill="auto"/>
            <w:noWrap/>
            <w:vAlign w:val="bottom"/>
            <w:hideMark/>
          </w:tcPr>
          <w:p w14:paraId="634ED80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18.925</w:t>
            </w:r>
          </w:p>
        </w:tc>
        <w:tc>
          <w:tcPr>
            <w:tcW w:w="1323" w:type="dxa"/>
            <w:shd w:val="clear" w:color="auto" w:fill="auto"/>
            <w:noWrap/>
            <w:vAlign w:val="bottom"/>
            <w:hideMark/>
          </w:tcPr>
          <w:p w14:paraId="62C2E6D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5.803</w:t>
            </w:r>
          </w:p>
        </w:tc>
        <w:tc>
          <w:tcPr>
            <w:tcW w:w="1239" w:type="dxa"/>
            <w:shd w:val="clear" w:color="auto" w:fill="auto"/>
            <w:noWrap/>
            <w:vAlign w:val="bottom"/>
            <w:hideMark/>
          </w:tcPr>
          <w:p w14:paraId="6A1E1BC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1.500</w:t>
            </w:r>
          </w:p>
        </w:tc>
        <w:tc>
          <w:tcPr>
            <w:tcW w:w="823" w:type="dxa"/>
            <w:shd w:val="clear" w:color="auto" w:fill="auto"/>
            <w:noWrap/>
            <w:vAlign w:val="bottom"/>
            <w:hideMark/>
          </w:tcPr>
          <w:p w14:paraId="201C3CB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0.1</w:t>
            </w:r>
          </w:p>
        </w:tc>
        <w:tc>
          <w:tcPr>
            <w:tcW w:w="1910" w:type="dxa"/>
            <w:shd w:val="clear" w:color="auto" w:fill="auto"/>
            <w:noWrap/>
            <w:vAlign w:val="bottom"/>
            <w:hideMark/>
          </w:tcPr>
          <w:p w14:paraId="765224C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0.735</w:t>
            </w:r>
          </w:p>
        </w:tc>
        <w:tc>
          <w:tcPr>
            <w:tcW w:w="2252" w:type="dxa"/>
            <w:shd w:val="clear" w:color="auto" w:fill="auto"/>
            <w:noWrap/>
            <w:vAlign w:val="bottom"/>
            <w:hideMark/>
          </w:tcPr>
          <w:p w14:paraId="4858C5A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1792605325.58 </w:t>
            </w:r>
          </w:p>
        </w:tc>
      </w:tr>
      <w:tr w:rsidR="00780B28" w:rsidRPr="00780B28" w14:paraId="75B82BFA" w14:textId="77777777" w:rsidTr="00F432EF">
        <w:trPr>
          <w:jc w:val="center"/>
        </w:trPr>
        <w:tc>
          <w:tcPr>
            <w:tcW w:w="818" w:type="dxa"/>
            <w:shd w:val="clear" w:color="auto" w:fill="auto"/>
            <w:noWrap/>
            <w:vAlign w:val="bottom"/>
            <w:hideMark/>
          </w:tcPr>
          <w:p w14:paraId="6102B91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1</w:t>
            </w:r>
          </w:p>
        </w:tc>
        <w:tc>
          <w:tcPr>
            <w:tcW w:w="1264" w:type="dxa"/>
            <w:shd w:val="clear" w:color="auto" w:fill="auto"/>
            <w:noWrap/>
            <w:vAlign w:val="bottom"/>
            <w:hideMark/>
          </w:tcPr>
          <w:p w14:paraId="4083366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17.754</w:t>
            </w:r>
          </w:p>
        </w:tc>
        <w:tc>
          <w:tcPr>
            <w:tcW w:w="1323" w:type="dxa"/>
            <w:shd w:val="clear" w:color="auto" w:fill="auto"/>
            <w:noWrap/>
            <w:vAlign w:val="bottom"/>
            <w:hideMark/>
          </w:tcPr>
          <w:p w14:paraId="04CB6DE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6.974</w:t>
            </w:r>
          </w:p>
        </w:tc>
        <w:tc>
          <w:tcPr>
            <w:tcW w:w="1239" w:type="dxa"/>
            <w:shd w:val="clear" w:color="auto" w:fill="auto"/>
            <w:noWrap/>
            <w:vAlign w:val="bottom"/>
            <w:hideMark/>
          </w:tcPr>
          <w:p w14:paraId="0B44184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1.707</w:t>
            </w:r>
          </w:p>
        </w:tc>
        <w:tc>
          <w:tcPr>
            <w:tcW w:w="823" w:type="dxa"/>
            <w:shd w:val="clear" w:color="auto" w:fill="auto"/>
            <w:noWrap/>
            <w:vAlign w:val="bottom"/>
            <w:hideMark/>
          </w:tcPr>
          <w:p w14:paraId="4E63273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r w:rsidRPr="00780B28" w:rsidDel="00525B1D">
              <w:rPr>
                <w:rFonts w:eastAsia="Times New Roman"/>
                <w:sz w:val="20"/>
              </w:rPr>
              <w:t>1</w:t>
            </w:r>
          </w:p>
        </w:tc>
        <w:tc>
          <w:tcPr>
            <w:tcW w:w="1910" w:type="dxa"/>
            <w:shd w:val="clear" w:color="auto" w:fill="auto"/>
            <w:noWrap/>
            <w:vAlign w:val="bottom"/>
            <w:hideMark/>
          </w:tcPr>
          <w:p w14:paraId="4CE44C4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0.698</w:t>
            </w:r>
          </w:p>
        </w:tc>
        <w:tc>
          <w:tcPr>
            <w:tcW w:w="2252" w:type="dxa"/>
            <w:shd w:val="clear" w:color="auto" w:fill="auto"/>
            <w:noWrap/>
            <w:vAlign w:val="bottom"/>
            <w:hideMark/>
          </w:tcPr>
          <w:p w14:paraId="6D4E73A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8515408574.43 </w:t>
            </w:r>
          </w:p>
        </w:tc>
      </w:tr>
      <w:tr w:rsidR="00780B28" w:rsidRPr="00780B28" w14:paraId="7E5843C2" w14:textId="77777777" w:rsidTr="00F432EF">
        <w:trPr>
          <w:jc w:val="center"/>
        </w:trPr>
        <w:tc>
          <w:tcPr>
            <w:tcW w:w="818" w:type="dxa"/>
            <w:shd w:val="clear" w:color="auto" w:fill="auto"/>
            <w:noWrap/>
            <w:vAlign w:val="bottom"/>
            <w:hideMark/>
          </w:tcPr>
          <w:p w14:paraId="357C135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1.5</w:t>
            </w:r>
          </w:p>
        </w:tc>
        <w:tc>
          <w:tcPr>
            <w:tcW w:w="1264" w:type="dxa"/>
            <w:shd w:val="clear" w:color="auto" w:fill="auto"/>
            <w:noWrap/>
            <w:vAlign w:val="bottom"/>
            <w:hideMark/>
          </w:tcPr>
          <w:p w14:paraId="73FE3A9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14.187</w:t>
            </w:r>
          </w:p>
        </w:tc>
        <w:tc>
          <w:tcPr>
            <w:tcW w:w="1323" w:type="dxa"/>
            <w:shd w:val="clear" w:color="auto" w:fill="auto"/>
            <w:noWrap/>
            <w:vAlign w:val="bottom"/>
            <w:hideMark/>
          </w:tcPr>
          <w:p w14:paraId="7B1A416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10.540</w:t>
            </w:r>
          </w:p>
        </w:tc>
        <w:tc>
          <w:tcPr>
            <w:tcW w:w="1239" w:type="dxa"/>
            <w:shd w:val="clear" w:color="auto" w:fill="auto"/>
            <w:noWrap/>
            <w:vAlign w:val="bottom"/>
            <w:hideMark/>
          </w:tcPr>
          <w:p w14:paraId="394B7C7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2.390</w:t>
            </w:r>
          </w:p>
        </w:tc>
        <w:tc>
          <w:tcPr>
            <w:tcW w:w="823" w:type="dxa"/>
            <w:shd w:val="clear" w:color="auto" w:fill="auto"/>
            <w:noWrap/>
            <w:vAlign w:val="bottom"/>
            <w:hideMark/>
          </w:tcPr>
          <w:p w14:paraId="1FF27A5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p>
        </w:tc>
        <w:tc>
          <w:tcPr>
            <w:tcW w:w="1910" w:type="dxa"/>
            <w:shd w:val="clear" w:color="auto" w:fill="auto"/>
            <w:noWrap/>
            <w:vAlign w:val="bottom"/>
            <w:hideMark/>
          </w:tcPr>
          <w:p w14:paraId="344BE2F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0.577</w:t>
            </w:r>
          </w:p>
        </w:tc>
        <w:tc>
          <w:tcPr>
            <w:tcW w:w="2252" w:type="dxa"/>
            <w:shd w:val="clear" w:color="auto" w:fill="auto"/>
            <w:noWrap/>
            <w:vAlign w:val="bottom"/>
            <w:hideMark/>
          </w:tcPr>
          <w:p w14:paraId="5E4E5679"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7042604485.82 </w:t>
            </w:r>
          </w:p>
        </w:tc>
      </w:tr>
      <w:tr w:rsidR="00780B28" w:rsidRPr="00780B28" w14:paraId="438F60FD" w14:textId="77777777" w:rsidTr="00F432EF">
        <w:trPr>
          <w:jc w:val="center"/>
        </w:trPr>
        <w:tc>
          <w:tcPr>
            <w:tcW w:w="818" w:type="dxa"/>
            <w:shd w:val="clear" w:color="auto" w:fill="auto"/>
            <w:noWrap/>
            <w:vAlign w:val="bottom"/>
            <w:hideMark/>
          </w:tcPr>
          <w:p w14:paraId="1B2C679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2</w:t>
            </w:r>
          </w:p>
        </w:tc>
        <w:tc>
          <w:tcPr>
            <w:tcW w:w="1264" w:type="dxa"/>
            <w:shd w:val="clear" w:color="auto" w:fill="auto"/>
            <w:noWrap/>
            <w:vAlign w:val="bottom"/>
            <w:hideMark/>
          </w:tcPr>
          <w:p w14:paraId="118E8D9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12.009</w:t>
            </w:r>
          </w:p>
        </w:tc>
        <w:tc>
          <w:tcPr>
            <w:tcW w:w="1323" w:type="dxa"/>
            <w:shd w:val="clear" w:color="auto" w:fill="auto"/>
            <w:noWrap/>
            <w:vAlign w:val="bottom"/>
            <w:hideMark/>
          </w:tcPr>
          <w:p w14:paraId="24DA476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12.718</w:t>
            </w:r>
          </w:p>
        </w:tc>
        <w:tc>
          <w:tcPr>
            <w:tcW w:w="1239" w:type="dxa"/>
            <w:shd w:val="clear" w:color="auto" w:fill="auto"/>
            <w:noWrap/>
            <w:vAlign w:val="bottom"/>
            <w:hideMark/>
          </w:tcPr>
          <w:p w14:paraId="64F2E03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2.844</w:t>
            </w:r>
          </w:p>
        </w:tc>
        <w:tc>
          <w:tcPr>
            <w:tcW w:w="823" w:type="dxa"/>
            <w:shd w:val="clear" w:color="auto" w:fill="auto"/>
            <w:noWrap/>
            <w:vAlign w:val="bottom"/>
            <w:hideMark/>
          </w:tcPr>
          <w:p w14:paraId="5490599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p>
        </w:tc>
        <w:tc>
          <w:tcPr>
            <w:tcW w:w="1910" w:type="dxa"/>
            <w:shd w:val="clear" w:color="auto" w:fill="auto"/>
            <w:noWrap/>
            <w:vAlign w:val="bottom"/>
            <w:hideMark/>
          </w:tcPr>
          <w:p w14:paraId="40CB191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0.497</w:t>
            </w:r>
          </w:p>
        </w:tc>
        <w:tc>
          <w:tcPr>
            <w:tcW w:w="2252" w:type="dxa"/>
            <w:shd w:val="clear" w:color="auto" w:fill="auto"/>
            <w:noWrap/>
            <w:vAlign w:val="bottom"/>
            <w:hideMark/>
          </w:tcPr>
          <w:p w14:paraId="4A8DF8D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6061899097.19 </w:t>
            </w:r>
          </w:p>
        </w:tc>
      </w:tr>
      <w:tr w:rsidR="00780B28" w:rsidRPr="00780B28" w14:paraId="7D621ABF" w14:textId="77777777" w:rsidTr="00F432EF">
        <w:trPr>
          <w:jc w:val="center"/>
        </w:trPr>
        <w:tc>
          <w:tcPr>
            <w:tcW w:w="818" w:type="dxa"/>
            <w:shd w:val="clear" w:color="auto" w:fill="auto"/>
            <w:noWrap/>
            <w:vAlign w:val="bottom"/>
            <w:hideMark/>
          </w:tcPr>
          <w:p w14:paraId="6E88956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2.5</w:t>
            </w:r>
          </w:p>
        </w:tc>
        <w:tc>
          <w:tcPr>
            <w:tcW w:w="1264" w:type="dxa"/>
            <w:shd w:val="clear" w:color="auto" w:fill="auto"/>
            <w:noWrap/>
            <w:vAlign w:val="bottom"/>
            <w:hideMark/>
          </w:tcPr>
          <w:p w14:paraId="08D9C72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10.634</w:t>
            </w:r>
          </w:p>
        </w:tc>
        <w:tc>
          <w:tcPr>
            <w:tcW w:w="1323" w:type="dxa"/>
            <w:shd w:val="clear" w:color="auto" w:fill="auto"/>
            <w:noWrap/>
            <w:vAlign w:val="bottom"/>
            <w:hideMark/>
          </w:tcPr>
          <w:p w14:paraId="25B8DD9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14.093</w:t>
            </w:r>
          </w:p>
        </w:tc>
        <w:tc>
          <w:tcPr>
            <w:tcW w:w="1239" w:type="dxa"/>
            <w:shd w:val="clear" w:color="auto" w:fill="auto"/>
            <w:noWrap/>
            <w:vAlign w:val="bottom"/>
            <w:hideMark/>
          </w:tcPr>
          <w:p w14:paraId="4019777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3.145</w:t>
            </w:r>
          </w:p>
        </w:tc>
        <w:tc>
          <w:tcPr>
            <w:tcW w:w="823" w:type="dxa"/>
            <w:shd w:val="clear" w:color="auto" w:fill="auto"/>
            <w:noWrap/>
            <w:vAlign w:val="bottom"/>
            <w:hideMark/>
          </w:tcPr>
          <w:p w14:paraId="2C09F8D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p>
        </w:tc>
        <w:tc>
          <w:tcPr>
            <w:tcW w:w="1910" w:type="dxa"/>
            <w:shd w:val="clear" w:color="auto" w:fill="auto"/>
            <w:noWrap/>
            <w:vAlign w:val="bottom"/>
            <w:hideMark/>
          </w:tcPr>
          <w:p w14:paraId="159CF2D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0.444</w:t>
            </w:r>
          </w:p>
        </w:tc>
        <w:tc>
          <w:tcPr>
            <w:tcW w:w="2252" w:type="dxa"/>
            <w:shd w:val="clear" w:color="auto" w:fill="auto"/>
            <w:noWrap/>
            <w:vAlign w:val="bottom"/>
            <w:hideMark/>
          </w:tcPr>
          <w:p w14:paraId="411C7FD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5411456009.74 </w:t>
            </w:r>
          </w:p>
        </w:tc>
      </w:tr>
      <w:tr w:rsidR="00780B28" w:rsidRPr="00780B28" w14:paraId="5F0516B7" w14:textId="77777777" w:rsidTr="00F432EF">
        <w:trPr>
          <w:jc w:val="center"/>
        </w:trPr>
        <w:tc>
          <w:tcPr>
            <w:tcW w:w="818" w:type="dxa"/>
            <w:shd w:val="clear" w:color="auto" w:fill="auto"/>
            <w:noWrap/>
            <w:vAlign w:val="bottom"/>
            <w:hideMark/>
          </w:tcPr>
          <w:p w14:paraId="37A90CF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3</w:t>
            </w:r>
          </w:p>
        </w:tc>
        <w:tc>
          <w:tcPr>
            <w:tcW w:w="1264" w:type="dxa"/>
            <w:shd w:val="clear" w:color="auto" w:fill="auto"/>
            <w:noWrap/>
            <w:vAlign w:val="bottom"/>
            <w:hideMark/>
          </w:tcPr>
          <w:p w14:paraId="6B62679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9.617</w:t>
            </w:r>
          </w:p>
        </w:tc>
        <w:tc>
          <w:tcPr>
            <w:tcW w:w="1323" w:type="dxa"/>
            <w:shd w:val="clear" w:color="auto" w:fill="auto"/>
            <w:noWrap/>
            <w:vAlign w:val="bottom"/>
            <w:hideMark/>
          </w:tcPr>
          <w:p w14:paraId="392E121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15.111</w:t>
            </w:r>
          </w:p>
        </w:tc>
        <w:tc>
          <w:tcPr>
            <w:tcW w:w="1239" w:type="dxa"/>
            <w:shd w:val="clear" w:color="auto" w:fill="auto"/>
            <w:noWrap/>
            <w:vAlign w:val="bottom"/>
            <w:hideMark/>
          </w:tcPr>
          <w:p w14:paraId="377888D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3.376</w:t>
            </w:r>
          </w:p>
        </w:tc>
        <w:tc>
          <w:tcPr>
            <w:tcW w:w="823" w:type="dxa"/>
            <w:shd w:val="clear" w:color="auto" w:fill="auto"/>
            <w:noWrap/>
            <w:vAlign w:val="bottom"/>
            <w:hideMark/>
          </w:tcPr>
          <w:p w14:paraId="2627934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p>
        </w:tc>
        <w:tc>
          <w:tcPr>
            <w:tcW w:w="1910" w:type="dxa"/>
            <w:shd w:val="clear" w:color="auto" w:fill="auto"/>
            <w:noWrap/>
            <w:vAlign w:val="bottom"/>
            <w:hideMark/>
          </w:tcPr>
          <w:p w14:paraId="574AC4F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0.403</w:t>
            </w:r>
          </w:p>
        </w:tc>
        <w:tc>
          <w:tcPr>
            <w:tcW w:w="2252" w:type="dxa"/>
            <w:shd w:val="clear" w:color="auto" w:fill="auto"/>
            <w:noWrap/>
            <w:vAlign w:val="bottom"/>
            <w:hideMark/>
          </w:tcPr>
          <w:p w14:paraId="6A73295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4914264989.65 </w:t>
            </w:r>
          </w:p>
        </w:tc>
      </w:tr>
      <w:tr w:rsidR="00780B28" w:rsidRPr="00780B28" w14:paraId="52B1AB8A" w14:textId="77777777" w:rsidTr="00F432EF">
        <w:trPr>
          <w:jc w:val="center"/>
        </w:trPr>
        <w:tc>
          <w:tcPr>
            <w:tcW w:w="818" w:type="dxa"/>
            <w:shd w:val="clear" w:color="auto" w:fill="auto"/>
            <w:noWrap/>
            <w:vAlign w:val="bottom"/>
            <w:hideMark/>
          </w:tcPr>
          <w:p w14:paraId="614541D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3.5</w:t>
            </w:r>
          </w:p>
        </w:tc>
        <w:tc>
          <w:tcPr>
            <w:tcW w:w="1264" w:type="dxa"/>
            <w:shd w:val="clear" w:color="auto" w:fill="auto"/>
            <w:noWrap/>
            <w:vAlign w:val="bottom"/>
            <w:hideMark/>
          </w:tcPr>
          <w:p w14:paraId="38FBF3B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8.716</w:t>
            </w:r>
          </w:p>
        </w:tc>
        <w:tc>
          <w:tcPr>
            <w:tcW w:w="1323" w:type="dxa"/>
            <w:shd w:val="clear" w:color="auto" w:fill="auto"/>
            <w:noWrap/>
            <w:vAlign w:val="bottom"/>
            <w:hideMark/>
          </w:tcPr>
          <w:p w14:paraId="34C214D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16.011</w:t>
            </w:r>
          </w:p>
        </w:tc>
        <w:tc>
          <w:tcPr>
            <w:tcW w:w="1239" w:type="dxa"/>
            <w:shd w:val="clear" w:color="auto" w:fill="auto"/>
            <w:noWrap/>
            <w:vAlign w:val="bottom"/>
            <w:hideMark/>
          </w:tcPr>
          <w:p w14:paraId="14A74A8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3.585</w:t>
            </w:r>
          </w:p>
        </w:tc>
        <w:tc>
          <w:tcPr>
            <w:tcW w:w="823" w:type="dxa"/>
            <w:shd w:val="clear" w:color="auto" w:fill="auto"/>
            <w:noWrap/>
            <w:vAlign w:val="bottom"/>
            <w:hideMark/>
          </w:tcPr>
          <w:p w14:paraId="70E2507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p>
        </w:tc>
        <w:tc>
          <w:tcPr>
            <w:tcW w:w="1910" w:type="dxa"/>
            <w:shd w:val="clear" w:color="auto" w:fill="auto"/>
            <w:noWrap/>
            <w:vAlign w:val="bottom"/>
            <w:hideMark/>
          </w:tcPr>
          <w:p w14:paraId="3535CD0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0.366</w:t>
            </w:r>
          </w:p>
        </w:tc>
        <w:tc>
          <w:tcPr>
            <w:tcW w:w="2252" w:type="dxa"/>
            <w:shd w:val="clear" w:color="auto" w:fill="auto"/>
            <w:noWrap/>
            <w:vAlign w:val="bottom"/>
            <w:hideMark/>
          </w:tcPr>
          <w:p w14:paraId="6C068F3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4462867228.40 </w:t>
            </w:r>
          </w:p>
        </w:tc>
      </w:tr>
      <w:tr w:rsidR="00780B28" w:rsidRPr="00780B28" w14:paraId="23E736D7" w14:textId="77777777" w:rsidTr="00F432EF">
        <w:trPr>
          <w:jc w:val="center"/>
        </w:trPr>
        <w:tc>
          <w:tcPr>
            <w:tcW w:w="818" w:type="dxa"/>
            <w:shd w:val="clear" w:color="auto" w:fill="auto"/>
            <w:noWrap/>
            <w:vAlign w:val="bottom"/>
            <w:hideMark/>
          </w:tcPr>
          <w:p w14:paraId="050EB69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4</w:t>
            </w:r>
          </w:p>
        </w:tc>
        <w:tc>
          <w:tcPr>
            <w:tcW w:w="1264" w:type="dxa"/>
            <w:shd w:val="clear" w:color="auto" w:fill="auto"/>
            <w:noWrap/>
            <w:vAlign w:val="bottom"/>
            <w:hideMark/>
          </w:tcPr>
          <w:p w14:paraId="207E553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7.983</w:t>
            </w:r>
          </w:p>
        </w:tc>
        <w:tc>
          <w:tcPr>
            <w:tcW w:w="1323" w:type="dxa"/>
            <w:shd w:val="clear" w:color="auto" w:fill="auto"/>
            <w:noWrap/>
            <w:vAlign w:val="bottom"/>
            <w:hideMark/>
          </w:tcPr>
          <w:p w14:paraId="299884A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16.744</w:t>
            </w:r>
          </w:p>
        </w:tc>
        <w:tc>
          <w:tcPr>
            <w:tcW w:w="1239" w:type="dxa"/>
            <w:shd w:val="clear" w:color="auto" w:fill="auto"/>
            <w:noWrap/>
            <w:vAlign w:val="bottom"/>
            <w:hideMark/>
          </w:tcPr>
          <w:p w14:paraId="5B2530A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3.759</w:t>
            </w:r>
          </w:p>
        </w:tc>
        <w:tc>
          <w:tcPr>
            <w:tcW w:w="823" w:type="dxa"/>
            <w:shd w:val="clear" w:color="auto" w:fill="auto"/>
            <w:noWrap/>
            <w:vAlign w:val="bottom"/>
            <w:hideMark/>
          </w:tcPr>
          <w:p w14:paraId="3CC7CBB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p>
        </w:tc>
        <w:tc>
          <w:tcPr>
            <w:tcW w:w="1910" w:type="dxa"/>
            <w:shd w:val="clear" w:color="auto" w:fill="auto"/>
            <w:noWrap/>
            <w:vAlign w:val="bottom"/>
            <w:hideMark/>
          </w:tcPr>
          <w:p w14:paraId="57DFC21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0.335</w:t>
            </w:r>
          </w:p>
        </w:tc>
        <w:tc>
          <w:tcPr>
            <w:tcW w:w="2252" w:type="dxa"/>
            <w:shd w:val="clear" w:color="auto" w:fill="auto"/>
            <w:noWrap/>
            <w:vAlign w:val="bottom"/>
            <w:hideMark/>
          </w:tcPr>
          <w:p w14:paraId="3E24C6B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4087795603.11 </w:t>
            </w:r>
          </w:p>
        </w:tc>
      </w:tr>
      <w:tr w:rsidR="00780B28" w:rsidRPr="00780B28" w14:paraId="2AE6A3C1" w14:textId="77777777" w:rsidTr="00F432EF">
        <w:trPr>
          <w:jc w:val="center"/>
        </w:trPr>
        <w:tc>
          <w:tcPr>
            <w:tcW w:w="818" w:type="dxa"/>
            <w:shd w:val="clear" w:color="auto" w:fill="auto"/>
            <w:noWrap/>
            <w:vAlign w:val="bottom"/>
            <w:hideMark/>
          </w:tcPr>
          <w:p w14:paraId="782F94F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4.5</w:t>
            </w:r>
          </w:p>
        </w:tc>
        <w:tc>
          <w:tcPr>
            <w:tcW w:w="1264" w:type="dxa"/>
            <w:shd w:val="clear" w:color="auto" w:fill="auto"/>
            <w:noWrap/>
            <w:vAlign w:val="bottom"/>
            <w:hideMark/>
          </w:tcPr>
          <w:p w14:paraId="5472D72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7.371</w:t>
            </w:r>
          </w:p>
        </w:tc>
        <w:tc>
          <w:tcPr>
            <w:tcW w:w="1323" w:type="dxa"/>
            <w:shd w:val="clear" w:color="auto" w:fill="auto"/>
            <w:noWrap/>
            <w:vAlign w:val="bottom"/>
            <w:hideMark/>
          </w:tcPr>
          <w:p w14:paraId="54B4736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17.357</w:t>
            </w:r>
          </w:p>
        </w:tc>
        <w:tc>
          <w:tcPr>
            <w:tcW w:w="1239" w:type="dxa"/>
            <w:shd w:val="clear" w:color="auto" w:fill="auto"/>
            <w:noWrap/>
            <w:vAlign w:val="bottom"/>
            <w:hideMark/>
          </w:tcPr>
          <w:p w14:paraId="29BBB21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3.906</w:t>
            </w:r>
          </w:p>
        </w:tc>
        <w:tc>
          <w:tcPr>
            <w:tcW w:w="823" w:type="dxa"/>
            <w:shd w:val="clear" w:color="auto" w:fill="auto"/>
            <w:noWrap/>
            <w:vAlign w:val="bottom"/>
            <w:hideMark/>
          </w:tcPr>
          <w:p w14:paraId="20AB483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0.5</w:t>
            </w:r>
          </w:p>
        </w:tc>
        <w:tc>
          <w:tcPr>
            <w:tcW w:w="1910" w:type="dxa"/>
            <w:shd w:val="clear" w:color="auto" w:fill="auto"/>
            <w:noWrap/>
            <w:vAlign w:val="bottom"/>
            <w:hideMark/>
          </w:tcPr>
          <w:p w14:paraId="65FE1A2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0.309</w:t>
            </w:r>
          </w:p>
        </w:tc>
        <w:tc>
          <w:tcPr>
            <w:tcW w:w="2252" w:type="dxa"/>
            <w:shd w:val="clear" w:color="auto" w:fill="auto"/>
            <w:noWrap/>
            <w:vAlign w:val="bottom"/>
            <w:hideMark/>
          </w:tcPr>
          <w:p w14:paraId="603D4E0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3769153208.08 </w:t>
            </w:r>
          </w:p>
        </w:tc>
      </w:tr>
      <w:tr w:rsidR="00780B28" w:rsidRPr="00780B28" w14:paraId="0BE48C4A" w14:textId="77777777" w:rsidTr="00F432EF">
        <w:trPr>
          <w:jc w:val="center"/>
        </w:trPr>
        <w:tc>
          <w:tcPr>
            <w:tcW w:w="818" w:type="dxa"/>
            <w:shd w:val="clear" w:color="auto" w:fill="auto"/>
            <w:noWrap/>
            <w:vAlign w:val="bottom"/>
            <w:hideMark/>
          </w:tcPr>
          <w:p w14:paraId="6D24F4B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5</w:t>
            </w:r>
          </w:p>
        </w:tc>
        <w:tc>
          <w:tcPr>
            <w:tcW w:w="1264" w:type="dxa"/>
            <w:shd w:val="clear" w:color="auto" w:fill="auto"/>
            <w:noWrap/>
            <w:vAlign w:val="bottom"/>
            <w:hideMark/>
          </w:tcPr>
          <w:p w14:paraId="3DCCBC8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6.849</w:t>
            </w:r>
          </w:p>
        </w:tc>
        <w:tc>
          <w:tcPr>
            <w:tcW w:w="1323" w:type="dxa"/>
            <w:shd w:val="clear" w:color="auto" w:fill="auto"/>
            <w:noWrap/>
            <w:vAlign w:val="bottom"/>
            <w:hideMark/>
          </w:tcPr>
          <w:p w14:paraId="7269CC7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17.879</w:t>
            </w:r>
          </w:p>
        </w:tc>
        <w:tc>
          <w:tcPr>
            <w:tcW w:w="1239" w:type="dxa"/>
            <w:shd w:val="clear" w:color="auto" w:fill="auto"/>
            <w:noWrap/>
            <w:vAlign w:val="bottom"/>
            <w:hideMark/>
          </w:tcPr>
          <w:p w14:paraId="5FD6560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4.034</w:t>
            </w:r>
          </w:p>
        </w:tc>
        <w:tc>
          <w:tcPr>
            <w:tcW w:w="823" w:type="dxa"/>
            <w:shd w:val="clear" w:color="auto" w:fill="auto"/>
            <w:noWrap/>
            <w:vAlign w:val="bottom"/>
            <w:hideMark/>
          </w:tcPr>
          <w:p w14:paraId="3CB0737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0.6</w:t>
            </w:r>
          </w:p>
        </w:tc>
        <w:tc>
          <w:tcPr>
            <w:tcW w:w="1910" w:type="dxa"/>
            <w:shd w:val="clear" w:color="auto" w:fill="auto"/>
            <w:noWrap/>
            <w:vAlign w:val="bottom"/>
            <w:hideMark/>
          </w:tcPr>
          <w:p w14:paraId="584A52E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0.286</w:t>
            </w:r>
          </w:p>
        </w:tc>
        <w:tc>
          <w:tcPr>
            <w:tcW w:w="2252" w:type="dxa"/>
            <w:shd w:val="clear" w:color="auto" w:fill="auto"/>
            <w:noWrap/>
            <w:vAlign w:val="bottom"/>
            <w:hideMark/>
          </w:tcPr>
          <w:p w14:paraId="365C3ED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4192406755.67 </w:t>
            </w:r>
          </w:p>
        </w:tc>
      </w:tr>
      <w:tr w:rsidR="00780B28" w:rsidRPr="00780B28" w14:paraId="53104753" w14:textId="77777777" w:rsidTr="00F432EF">
        <w:trPr>
          <w:jc w:val="center"/>
        </w:trPr>
        <w:tc>
          <w:tcPr>
            <w:tcW w:w="818" w:type="dxa"/>
            <w:shd w:val="clear" w:color="auto" w:fill="auto"/>
            <w:noWrap/>
            <w:vAlign w:val="bottom"/>
          </w:tcPr>
          <w:p w14:paraId="59E6AAD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5.6</w:t>
            </w:r>
          </w:p>
        </w:tc>
        <w:tc>
          <w:tcPr>
            <w:tcW w:w="1264" w:type="dxa"/>
            <w:shd w:val="clear" w:color="auto" w:fill="auto"/>
            <w:noWrap/>
            <w:vAlign w:val="bottom"/>
          </w:tcPr>
          <w:p w14:paraId="0135615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6.186</w:t>
            </w:r>
          </w:p>
        </w:tc>
        <w:tc>
          <w:tcPr>
            <w:tcW w:w="1323" w:type="dxa"/>
            <w:shd w:val="clear" w:color="auto" w:fill="auto"/>
            <w:noWrap/>
            <w:vAlign w:val="bottom"/>
          </w:tcPr>
          <w:p w14:paraId="77E3E88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 xml:space="preserve">18.54 </w:t>
            </w:r>
          </w:p>
        </w:tc>
        <w:tc>
          <w:tcPr>
            <w:tcW w:w="1239" w:type="dxa"/>
            <w:shd w:val="clear" w:color="auto" w:fill="auto"/>
            <w:noWrap/>
            <w:vAlign w:val="bottom"/>
          </w:tcPr>
          <w:p w14:paraId="7D5D279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4.198</w:t>
            </w:r>
          </w:p>
        </w:tc>
        <w:tc>
          <w:tcPr>
            <w:tcW w:w="823" w:type="dxa"/>
            <w:shd w:val="clear" w:color="auto" w:fill="auto"/>
            <w:noWrap/>
            <w:vAlign w:val="bottom"/>
          </w:tcPr>
          <w:p w14:paraId="79C3A97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w:t>
            </w:r>
          </w:p>
        </w:tc>
        <w:tc>
          <w:tcPr>
            <w:tcW w:w="1910" w:type="dxa"/>
            <w:shd w:val="clear" w:color="auto" w:fill="auto"/>
            <w:noWrap/>
            <w:vAlign w:val="bottom"/>
          </w:tcPr>
          <w:p w14:paraId="6249E2B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0.257</w:t>
            </w:r>
          </w:p>
        </w:tc>
        <w:tc>
          <w:tcPr>
            <w:tcW w:w="2252" w:type="dxa"/>
            <w:shd w:val="clear" w:color="auto" w:fill="auto"/>
            <w:noWrap/>
            <w:vAlign w:val="bottom"/>
          </w:tcPr>
          <w:p w14:paraId="478BA39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6277955694.24 </w:t>
            </w:r>
          </w:p>
        </w:tc>
      </w:tr>
      <w:tr w:rsidR="00780B28" w:rsidRPr="00780B28" w14:paraId="51072700" w14:textId="77777777" w:rsidTr="00F432EF">
        <w:trPr>
          <w:jc w:val="center"/>
        </w:trPr>
        <w:tc>
          <w:tcPr>
            <w:tcW w:w="818" w:type="dxa"/>
            <w:shd w:val="clear" w:color="auto" w:fill="auto"/>
            <w:noWrap/>
            <w:vAlign w:val="bottom"/>
          </w:tcPr>
          <w:p w14:paraId="328D291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6.6</w:t>
            </w:r>
          </w:p>
        </w:tc>
        <w:tc>
          <w:tcPr>
            <w:tcW w:w="1264" w:type="dxa"/>
            <w:shd w:val="clear" w:color="auto" w:fill="auto"/>
            <w:noWrap/>
            <w:vAlign w:val="bottom"/>
          </w:tcPr>
          <w:p w14:paraId="6C6D8349"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5.524</w:t>
            </w:r>
          </w:p>
        </w:tc>
        <w:tc>
          <w:tcPr>
            <w:tcW w:w="1323" w:type="dxa"/>
            <w:shd w:val="clear" w:color="auto" w:fill="auto"/>
            <w:noWrap/>
            <w:vAlign w:val="bottom"/>
          </w:tcPr>
          <w:p w14:paraId="4052690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 xml:space="preserve">19.20 </w:t>
            </w:r>
          </w:p>
        </w:tc>
        <w:tc>
          <w:tcPr>
            <w:tcW w:w="1239" w:type="dxa"/>
            <w:shd w:val="clear" w:color="auto" w:fill="auto"/>
            <w:noWrap/>
            <w:vAlign w:val="bottom"/>
          </w:tcPr>
          <w:p w14:paraId="34930AF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4.365</w:t>
            </w:r>
          </w:p>
        </w:tc>
        <w:tc>
          <w:tcPr>
            <w:tcW w:w="823" w:type="dxa"/>
            <w:shd w:val="clear" w:color="auto" w:fill="auto"/>
            <w:noWrap/>
            <w:vAlign w:val="bottom"/>
          </w:tcPr>
          <w:p w14:paraId="0818FAD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1.4</w:t>
            </w:r>
          </w:p>
        </w:tc>
        <w:tc>
          <w:tcPr>
            <w:tcW w:w="1910" w:type="dxa"/>
            <w:shd w:val="clear" w:color="auto" w:fill="auto"/>
            <w:noWrap/>
            <w:vAlign w:val="bottom"/>
          </w:tcPr>
          <w:p w14:paraId="415B60F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0.228</w:t>
            </w:r>
          </w:p>
        </w:tc>
        <w:tc>
          <w:tcPr>
            <w:tcW w:w="2252" w:type="dxa"/>
            <w:shd w:val="clear" w:color="auto" w:fill="auto"/>
            <w:noWrap/>
            <w:vAlign w:val="bottom"/>
          </w:tcPr>
          <w:p w14:paraId="69A3EEA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7780079269.90 </w:t>
            </w:r>
          </w:p>
        </w:tc>
      </w:tr>
      <w:tr w:rsidR="00780B28" w:rsidRPr="00780B28" w14:paraId="0FC6C05D" w14:textId="77777777" w:rsidTr="00F432EF">
        <w:trPr>
          <w:jc w:val="center"/>
        </w:trPr>
        <w:tc>
          <w:tcPr>
            <w:tcW w:w="818" w:type="dxa"/>
            <w:shd w:val="clear" w:color="auto" w:fill="auto"/>
            <w:noWrap/>
            <w:vAlign w:val="bottom"/>
          </w:tcPr>
          <w:p w14:paraId="1A701CE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8</w:t>
            </w:r>
          </w:p>
        </w:tc>
        <w:tc>
          <w:tcPr>
            <w:tcW w:w="1264" w:type="dxa"/>
            <w:shd w:val="clear" w:color="auto" w:fill="auto"/>
            <w:noWrap/>
            <w:vAlign w:val="bottom"/>
          </w:tcPr>
          <w:p w14:paraId="5A11344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4.861</w:t>
            </w:r>
          </w:p>
        </w:tc>
        <w:tc>
          <w:tcPr>
            <w:tcW w:w="1323" w:type="dxa"/>
            <w:shd w:val="clear" w:color="auto" w:fill="auto"/>
            <w:noWrap/>
            <w:vAlign w:val="bottom"/>
          </w:tcPr>
          <w:p w14:paraId="610EDB9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 xml:space="preserve">19.87 </w:t>
            </w:r>
          </w:p>
        </w:tc>
        <w:tc>
          <w:tcPr>
            <w:tcW w:w="1239" w:type="dxa"/>
            <w:shd w:val="clear" w:color="auto" w:fill="auto"/>
            <w:noWrap/>
            <w:vAlign w:val="bottom"/>
          </w:tcPr>
          <w:p w14:paraId="120ADCE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4.535</w:t>
            </w:r>
          </w:p>
        </w:tc>
        <w:tc>
          <w:tcPr>
            <w:tcW w:w="823" w:type="dxa"/>
            <w:shd w:val="clear" w:color="auto" w:fill="auto"/>
            <w:noWrap/>
            <w:vAlign w:val="bottom"/>
          </w:tcPr>
          <w:p w14:paraId="45C8D0A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w:t>
            </w:r>
          </w:p>
        </w:tc>
        <w:tc>
          <w:tcPr>
            <w:tcW w:w="1910" w:type="dxa"/>
            <w:shd w:val="clear" w:color="auto" w:fill="auto"/>
            <w:noWrap/>
            <w:vAlign w:val="bottom"/>
          </w:tcPr>
          <w:p w14:paraId="43FA390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0.198</w:t>
            </w:r>
          </w:p>
        </w:tc>
        <w:tc>
          <w:tcPr>
            <w:tcW w:w="2252" w:type="dxa"/>
            <w:shd w:val="clear" w:color="auto" w:fill="auto"/>
            <w:noWrap/>
            <w:vAlign w:val="bottom"/>
          </w:tcPr>
          <w:p w14:paraId="716A22D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9650151891.10 </w:t>
            </w:r>
          </w:p>
        </w:tc>
      </w:tr>
      <w:tr w:rsidR="00780B28" w:rsidRPr="00780B28" w14:paraId="4EBBE797" w14:textId="77777777" w:rsidTr="00F432EF">
        <w:trPr>
          <w:jc w:val="center"/>
        </w:trPr>
        <w:tc>
          <w:tcPr>
            <w:tcW w:w="818" w:type="dxa"/>
            <w:shd w:val="clear" w:color="auto" w:fill="auto"/>
            <w:noWrap/>
            <w:vAlign w:val="bottom"/>
            <w:hideMark/>
          </w:tcPr>
          <w:p w14:paraId="56CE5CD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10</w:t>
            </w:r>
          </w:p>
        </w:tc>
        <w:tc>
          <w:tcPr>
            <w:tcW w:w="1264" w:type="dxa"/>
            <w:shd w:val="clear" w:color="auto" w:fill="auto"/>
            <w:noWrap/>
            <w:vAlign w:val="bottom"/>
            <w:hideMark/>
          </w:tcPr>
          <w:p w14:paraId="45CB9E2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4.199</w:t>
            </w:r>
          </w:p>
        </w:tc>
        <w:tc>
          <w:tcPr>
            <w:tcW w:w="1323" w:type="dxa"/>
            <w:shd w:val="clear" w:color="auto" w:fill="auto"/>
            <w:noWrap/>
            <w:vAlign w:val="bottom"/>
            <w:hideMark/>
          </w:tcPr>
          <w:p w14:paraId="2F7E60E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20.529</w:t>
            </w:r>
          </w:p>
        </w:tc>
        <w:tc>
          <w:tcPr>
            <w:tcW w:w="1239" w:type="dxa"/>
            <w:shd w:val="clear" w:color="auto" w:fill="auto"/>
            <w:noWrap/>
            <w:vAlign w:val="bottom"/>
            <w:hideMark/>
          </w:tcPr>
          <w:p w14:paraId="1E579279"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4.707</w:t>
            </w:r>
          </w:p>
        </w:tc>
        <w:tc>
          <w:tcPr>
            <w:tcW w:w="823" w:type="dxa"/>
            <w:shd w:val="clear" w:color="auto" w:fill="auto"/>
            <w:noWrap/>
            <w:vAlign w:val="bottom"/>
            <w:hideMark/>
          </w:tcPr>
          <w:p w14:paraId="209AF3A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2.2</w:t>
            </w:r>
          </w:p>
        </w:tc>
        <w:tc>
          <w:tcPr>
            <w:tcW w:w="1910" w:type="dxa"/>
            <w:shd w:val="clear" w:color="auto" w:fill="auto"/>
            <w:noWrap/>
            <w:vAlign w:val="bottom"/>
            <w:hideMark/>
          </w:tcPr>
          <w:p w14:paraId="7382941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0.167</w:t>
            </w:r>
          </w:p>
        </w:tc>
        <w:tc>
          <w:tcPr>
            <w:tcW w:w="2252" w:type="dxa"/>
            <w:shd w:val="clear" w:color="auto" w:fill="auto"/>
            <w:noWrap/>
            <w:vAlign w:val="bottom"/>
            <w:hideMark/>
          </w:tcPr>
          <w:p w14:paraId="73779C8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8979487209.87 </w:t>
            </w:r>
          </w:p>
        </w:tc>
      </w:tr>
      <w:tr w:rsidR="00780B28" w:rsidRPr="00780B28" w14:paraId="70C541C6" w14:textId="77777777" w:rsidTr="00F432EF">
        <w:trPr>
          <w:jc w:val="center"/>
        </w:trPr>
        <w:tc>
          <w:tcPr>
            <w:tcW w:w="818" w:type="dxa"/>
            <w:shd w:val="clear" w:color="auto" w:fill="auto"/>
            <w:noWrap/>
            <w:vAlign w:val="bottom"/>
          </w:tcPr>
          <w:p w14:paraId="19B066E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12.2</w:t>
            </w:r>
          </w:p>
        </w:tc>
        <w:tc>
          <w:tcPr>
            <w:tcW w:w="1264" w:type="dxa"/>
            <w:shd w:val="clear" w:color="auto" w:fill="auto"/>
            <w:noWrap/>
            <w:vAlign w:val="bottom"/>
          </w:tcPr>
          <w:p w14:paraId="1F682D4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3.392</w:t>
            </w:r>
          </w:p>
        </w:tc>
        <w:tc>
          <w:tcPr>
            <w:tcW w:w="1323" w:type="dxa"/>
            <w:shd w:val="clear" w:color="auto" w:fill="auto"/>
            <w:noWrap/>
            <w:vAlign w:val="bottom"/>
          </w:tcPr>
          <w:p w14:paraId="7A9D6DE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 xml:space="preserve">21.34 </w:t>
            </w:r>
          </w:p>
        </w:tc>
        <w:tc>
          <w:tcPr>
            <w:tcW w:w="1239" w:type="dxa"/>
            <w:shd w:val="clear" w:color="auto" w:fill="auto"/>
            <w:noWrap/>
            <w:vAlign w:val="bottom"/>
          </w:tcPr>
          <w:p w14:paraId="048D4B5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4.920</w:t>
            </w:r>
          </w:p>
        </w:tc>
        <w:tc>
          <w:tcPr>
            <w:tcW w:w="823" w:type="dxa"/>
            <w:shd w:val="clear" w:color="auto" w:fill="auto"/>
            <w:noWrap/>
            <w:vAlign w:val="bottom"/>
          </w:tcPr>
          <w:p w14:paraId="3B8F68E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2.3</w:t>
            </w:r>
          </w:p>
        </w:tc>
        <w:tc>
          <w:tcPr>
            <w:tcW w:w="1910" w:type="dxa"/>
            <w:shd w:val="clear" w:color="auto" w:fill="auto"/>
            <w:noWrap/>
            <w:vAlign w:val="bottom"/>
          </w:tcPr>
          <w:p w14:paraId="07B9014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0.130</w:t>
            </w:r>
          </w:p>
        </w:tc>
        <w:tc>
          <w:tcPr>
            <w:tcW w:w="2252" w:type="dxa"/>
            <w:shd w:val="clear" w:color="auto" w:fill="auto"/>
            <w:noWrap/>
            <w:vAlign w:val="bottom"/>
          </w:tcPr>
          <w:p w14:paraId="5F739919" w14:textId="77777777" w:rsidR="00780B28" w:rsidRPr="00780B28" w:rsidDel="00525B1D"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7269900943.64 </w:t>
            </w:r>
          </w:p>
        </w:tc>
      </w:tr>
      <w:tr w:rsidR="00780B28" w:rsidRPr="00780B28" w14:paraId="0458152B" w14:textId="77777777" w:rsidTr="00F432EF">
        <w:trPr>
          <w:jc w:val="center"/>
        </w:trPr>
        <w:tc>
          <w:tcPr>
            <w:tcW w:w="818" w:type="dxa"/>
            <w:shd w:val="clear" w:color="auto" w:fill="auto"/>
            <w:noWrap/>
            <w:vAlign w:val="bottom"/>
          </w:tcPr>
          <w:p w14:paraId="5A79462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14.5</w:t>
            </w:r>
          </w:p>
        </w:tc>
        <w:tc>
          <w:tcPr>
            <w:tcW w:w="1264" w:type="dxa"/>
            <w:shd w:val="clear" w:color="auto" w:fill="auto"/>
            <w:noWrap/>
            <w:vAlign w:val="bottom"/>
          </w:tcPr>
          <w:p w14:paraId="7984744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2.585</w:t>
            </w:r>
          </w:p>
        </w:tc>
        <w:tc>
          <w:tcPr>
            <w:tcW w:w="1323" w:type="dxa"/>
            <w:shd w:val="clear" w:color="auto" w:fill="auto"/>
            <w:noWrap/>
            <w:vAlign w:val="bottom"/>
          </w:tcPr>
          <w:p w14:paraId="696D66D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 xml:space="preserve">22.14 </w:t>
            </w:r>
          </w:p>
        </w:tc>
        <w:tc>
          <w:tcPr>
            <w:tcW w:w="1239" w:type="dxa"/>
            <w:shd w:val="clear" w:color="auto" w:fill="auto"/>
            <w:noWrap/>
            <w:vAlign w:val="bottom"/>
          </w:tcPr>
          <w:p w14:paraId="250E1B3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5.137</w:t>
            </w:r>
          </w:p>
        </w:tc>
        <w:tc>
          <w:tcPr>
            <w:tcW w:w="823" w:type="dxa"/>
            <w:shd w:val="clear" w:color="auto" w:fill="auto"/>
            <w:noWrap/>
            <w:vAlign w:val="bottom"/>
          </w:tcPr>
          <w:p w14:paraId="29361AA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2.5</w:t>
            </w:r>
          </w:p>
        </w:tc>
        <w:tc>
          <w:tcPr>
            <w:tcW w:w="1910" w:type="dxa"/>
            <w:shd w:val="clear" w:color="auto" w:fill="auto"/>
            <w:noWrap/>
            <w:vAlign w:val="bottom"/>
          </w:tcPr>
          <w:p w14:paraId="1BA8D86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0.091</w:t>
            </w:r>
          </w:p>
        </w:tc>
        <w:tc>
          <w:tcPr>
            <w:tcW w:w="2252" w:type="dxa"/>
            <w:shd w:val="clear" w:color="auto" w:fill="auto"/>
            <w:noWrap/>
            <w:vAlign w:val="bottom"/>
          </w:tcPr>
          <w:p w14:paraId="3781A9B3" w14:textId="77777777" w:rsidR="00780B28" w:rsidRPr="00780B28" w:rsidDel="00525B1D"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5558025750.48 </w:t>
            </w:r>
          </w:p>
        </w:tc>
      </w:tr>
      <w:tr w:rsidR="00780B28" w:rsidRPr="00780B28" w14:paraId="43F3206C" w14:textId="77777777" w:rsidTr="00F432EF">
        <w:trPr>
          <w:jc w:val="center"/>
        </w:trPr>
        <w:tc>
          <w:tcPr>
            <w:tcW w:w="818" w:type="dxa"/>
            <w:shd w:val="clear" w:color="auto" w:fill="auto"/>
            <w:noWrap/>
            <w:vAlign w:val="bottom"/>
          </w:tcPr>
          <w:p w14:paraId="4230BDA1"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17</w:t>
            </w:r>
          </w:p>
        </w:tc>
        <w:tc>
          <w:tcPr>
            <w:tcW w:w="1264" w:type="dxa"/>
            <w:shd w:val="clear" w:color="auto" w:fill="auto"/>
            <w:noWrap/>
            <w:vAlign w:val="bottom"/>
          </w:tcPr>
          <w:p w14:paraId="62E7AD5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1.778</w:t>
            </w:r>
          </w:p>
        </w:tc>
        <w:tc>
          <w:tcPr>
            <w:tcW w:w="1323" w:type="dxa"/>
            <w:shd w:val="clear" w:color="auto" w:fill="auto"/>
            <w:noWrap/>
            <w:vAlign w:val="bottom"/>
          </w:tcPr>
          <w:p w14:paraId="6CF2CDD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 xml:space="preserve">22.95 </w:t>
            </w:r>
          </w:p>
        </w:tc>
        <w:tc>
          <w:tcPr>
            <w:tcW w:w="1239" w:type="dxa"/>
            <w:shd w:val="clear" w:color="auto" w:fill="auto"/>
            <w:noWrap/>
            <w:vAlign w:val="bottom"/>
          </w:tcPr>
          <w:p w14:paraId="39D03B2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5.359</w:t>
            </w:r>
          </w:p>
        </w:tc>
        <w:tc>
          <w:tcPr>
            <w:tcW w:w="823" w:type="dxa"/>
            <w:shd w:val="clear" w:color="auto" w:fill="auto"/>
            <w:noWrap/>
            <w:vAlign w:val="bottom"/>
          </w:tcPr>
          <w:p w14:paraId="047B077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3</w:t>
            </w:r>
          </w:p>
        </w:tc>
        <w:tc>
          <w:tcPr>
            <w:tcW w:w="1910" w:type="dxa"/>
            <w:shd w:val="clear" w:color="auto" w:fill="auto"/>
            <w:noWrap/>
            <w:vAlign w:val="bottom"/>
          </w:tcPr>
          <w:p w14:paraId="7EDB0D9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0.052</w:t>
            </w:r>
          </w:p>
        </w:tc>
        <w:tc>
          <w:tcPr>
            <w:tcW w:w="2252" w:type="dxa"/>
            <w:shd w:val="clear" w:color="auto" w:fill="auto"/>
            <w:noWrap/>
            <w:vAlign w:val="bottom"/>
          </w:tcPr>
          <w:p w14:paraId="34A54920" w14:textId="77777777" w:rsidR="00780B28" w:rsidRPr="00780B28" w:rsidDel="00525B1D"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3806209512.79 </w:t>
            </w:r>
          </w:p>
        </w:tc>
      </w:tr>
      <w:tr w:rsidR="00780B28" w:rsidRPr="00780B28" w14:paraId="5219974C" w14:textId="77777777" w:rsidTr="00F432EF">
        <w:trPr>
          <w:jc w:val="center"/>
        </w:trPr>
        <w:tc>
          <w:tcPr>
            <w:tcW w:w="818" w:type="dxa"/>
            <w:shd w:val="clear" w:color="auto" w:fill="auto"/>
            <w:noWrap/>
            <w:vAlign w:val="bottom"/>
            <w:hideMark/>
          </w:tcPr>
          <w:p w14:paraId="612FBA3B"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20</w:t>
            </w:r>
          </w:p>
        </w:tc>
        <w:tc>
          <w:tcPr>
            <w:tcW w:w="1264" w:type="dxa"/>
            <w:shd w:val="clear" w:color="auto" w:fill="auto"/>
            <w:noWrap/>
            <w:vAlign w:val="bottom"/>
            <w:hideMark/>
          </w:tcPr>
          <w:p w14:paraId="7F0851F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0.972</w:t>
            </w:r>
          </w:p>
        </w:tc>
        <w:tc>
          <w:tcPr>
            <w:tcW w:w="1323" w:type="dxa"/>
            <w:shd w:val="clear" w:color="auto" w:fill="auto"/>
            <w:noWrap/>
            <w:vAlign w:val="bottom"/>
            <w:hideMark/>
          </w:tcPr>
          <w:p w14:paraId="7D3D0CC0"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23.756</w:t>
            </w:r>
          </w:p>
        </w:tc>
        <w:tc>
          <w:tcPr>
            <w:tcW w:w="1239" w:type="dxa"/>
            <w:shd w:val="clear" w:color="auto" w:fill="auto"/>
            <w:noWrap/>
            <w:vAlign w:val="bottom"/>
            <w:hideMark/>
          </w:tcPr>
          <w:p w14:paraId="2A1F1F8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5.584</w:t>
            </w:r>
          </w:p>
        </w:tc>
        <w:tc>
          <w:tcPr>
            <w:tcW w:w="823" w:type="dxa"/>
            <w:shd w:val="clear" w:color="auto" w:fill="auto"/>
            <w:noWrap/>
            <w:vAlign w:val="bottom"/>
            <w:hideMark/>
          </w:tcPr>
          <w:p w14:paraId="070A638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10</w:t>
            </w:r>
          </w:p>
        </w:tc>
        <w:tc>
          <w:tcPr>
            <w:tcW w:w="1910" w:type="dxa"/>
            <w:shd w:val="clear" w:color="auto" w:fill="auto"/>
            <w:noWrap/>
            <w:vAlign w:val="bottom"/>
            <w:hideMark/>
          </w:tcPr>
          <w:p w14:paraId="3498FCD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0.012</w:t>
            </w:r>
          </w:p>
        </w:tc>
        <w:tc>
          <w:tcPr>
            <w:tcW w:w="2252" w:type="dxa"/>
            <w:shd w:val="clear" w:color="auto" w:fill="auto"/>
            <w:noWrap/>
            <w:vAlign w:val="bottom"/>
            <w:hideMark/>
          </w:tcPr>
          <w:p w14:paraId="6C27E8C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2974051094.53 </w:t>
            </w:r>
          </w:p>
        </w:tc>
      </w:tr>
      <w:tr w:rsidR="00780B28" w:rsidRPr="00780B28" w14:paraId="0A8FCE4E" w14:textId="77777777" w:rsidTr="00F432EF">
        <w:trPr>
          <w:jc w:val="center"/>
        </w:trPr>
        <w:tc>
          <w:tcPr>
            <w:tcW w:w="818" w:type="dxa"/>
            <w:shd w:val="clear" w:color="auto" w:fill="auto"/>
            <w:noWrap/>
            <w:vAlign w:val="bottom"/>
            <w:hideMark/>
          </w:tcPr>
          <w:p w14:paraId="3ACE0E4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30</w:t>
            </w:r>
          </w:p>
        </w:tc>
        <w:tc>
          <w:tcPr>
            <w:tcW w:w="1264" w:type="dxa"/>
            <w:shd w:val="clear" w:color="auto" w:fill="auto"/>
            <w:noWrap/>
            <w:vAlign w:val="bottom"/>
            <w:hideMark/>
          </w:tcPr>
          <w:p w14:paraId="0E05D70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0.778</w:t>
            </w:r>
          </w:p>
        </w:tc>
        <w:tc>
          <w:tcPr>
            <w:tcW w:w="1323" w:type="dxa"/>
            <w:shd w:val="clear" w:color="auto" w:fill="auto"/>
            <w:noWrap/>
            <w:vAlign w:val="bottom"/>
            <w:hideMark/>
          </w:tcPr>
          <w:p w14:paraId="1117650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23.950</w:t>
            </w:r>
          </w:p>
        </w:tc>
        <w:tc>
          <w:tcPr>
            <w:tcW w:w="1239" w:type="dxa"/>
            <w:shd w:val="clear" w:color="auto" w:fill="auto"/>
            <w:noWrap/>
            <w:vAlign w:val="bottom"/>
            <w:hideMark/>
          </w:tcPr>
          <w:p w14:paraId="498BF24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5.638</w:t>
            </w:r>
          </w:p>
        </w:tc>
        <w:tc>
          <w:tcPr>
            <w:tcW w:w="823" w:type="dxa"/>
            <w:shd w:val="clear" w:color="auto" w:fill="auto"/>
            <w:noWrap/>
            <w:vAlign w:val="bottom"/>
            <w:hideMark/>
          </w:tcPr>
          <w:p w14:paraId="18DA1F6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10</w:t>
            </w:r>
          </w:p>
        </w:tc>
        <w:tc>
          <w:tcPr>
            <w:tcW w:w="1910" w:type="dxa"/>
            <w:shd w:val="clear" w:color="auto" w:fill="auto"/>
            <w:noWrap/>
            <w:vAlign w:val="bottom"/>
            <w:hideMark/>
          </w:tcPr>
          <w:p w14:paraId="02F3803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0.003</w:t>
            </w:r>
          </w:p>
        </w:tc>
        <w:tc>
          <w:tcPr>
            <w:tcW w:w="2252" w:type="dxa"/>
            <w:shd w:val="clear" w:color="auto" w:fill="auto"/>
            <w:noWrap/>
            <w:vAlign w:val="bottom"/>
            <w:hideMark/>
          </w:tcPr>
          <w:p w14:paraId="5289C67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615903898.01 </w:t>
            </w:r>
          </w:p>
        </w:tc>
      </w:tr>
      <w:tr w:rsidR="00780B28" w:rsidRPr="00780B28" w14:paraId="125BDD50" w14:textId="77777777" w:rsidTr="00F432EF">
        <w:trPr>
          <w:jc w:val="center"/>
        </w:trPr>
        <w:tc>
          <w:tcPr>
            <w:tcW w:w="818" w:type="dxa"/>
            <w:shd w:val="clear" w:color="auto" w:fill="auto"/>
            <w:noWrap/>
            <w:vAlign w:val="bottom"/>
            <w:hideMark/>
          </w:tcPr>
          <w:p w14:paraId="49EA2F3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40</w:t>
            </w:r>
          </w:p>
        </w:tc>
        <w:tc>
          <w:tcPr>
            <w:tcW w:w="1264" w:type="dxa"/>
            <w:shd w:val="clear" w:color="auto" w:fill="auto"/>
            <w:noWrap/>
            <w:vAlign w:val="bottom"/>
            <w:hideMark/>
          </w:tcPr>
          <w:p w14:paraId="3823647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0.753</w:t>
            </w:r>
          </w:p>
        </w:tc>
        <w:tc>
          <w:tcPr>
            <w:tcW w:w="1323" w:type="dxa"/>
            <w:shd w:val="clear" w:color="auto" w:fill="auto"/>
            <w:noWrap/>
            <w:vAlign w:val="bottom"/>
            <w:hideMark/>
          </w:tcPr>
          <w:p w14:paraId="40D22E9A"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23.975</w:t>
            </w:r>
          </w:p>
        </w:tc>
        <w:tc>
          <w:tcPr>
            <w:tcW w:w="1239" w:type="dxa"/>
            <w:shd w:val="clear" w:color="auto" w:fill="auto"/>
            <w:noWrap/>
            <w:vAlign w:val="bottom"/>
            <w:hideMark/>
          </w:tcPr>
          <w:p w14:paraId="5A52B012"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5.645</w:t>
            </w:r>
          </w:p>
        </w:tc>
        <w:tc>
          <w:tcPr>
            <w:tcW w:w="823" w:type="dxa"/>
            <w:shd w:val="clear" w:color="auto" w:fill="auto"/>
            <w:noWrap/>
            <w:vAlign w:val="bottom"/>
            <w:hideMark/>
          </w:tcPr>
          <w:p w14:paraId="3139927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10</w:t>
            </w:r>
          </w:p>
        </w:tc>
        <w:tc>
          <w:tcPr>
            <w:tcW w:w="1910" w:type="dxa"/>
            <w:shd w:val="clear" w:color="auto" w:fill="auto"/>
            <w:noWrap/>
            <w:vAlign w:val="bottom"/>
            <w:hideMark/>
          </w:tcPr>
          <w:p w14:paraId="08B560C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0.001</w:t>
            </w:r>
          </w:p>
        </w:tc>
        <w:tc>
          <w:tcPr>
            <w:tcW w:w="2252" w:type="dxa"/>
            <w:shd w:val="clear" w:color="auto" w:fill="auto"/>
            <w:noWrap/>
            <w:vAlign w:val="bottom"/>
            <w:hideMark/>
          </w:tcPr>
          <w:p w14:paraId="314DD7C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308034447.18 </w:t>
            </w:r>
          </w:p>
        </w:tc>
      </w:tr>
      <w:tr w:rsidR="00780B28" w:rsidRPr="00780B28" w14:paraId="715574E8" w14:textId="77777777" w:rsidTr="00F432EF">
        <w:trPr>
          <w:jc w:val="center"/>
        </w:trPr>
        <w:tc>
          <w:tcPr>
            <w:tcW w:w="818" w:type="dxa"/>
            <w:shd w:val="clear" w:color="auto" w:fill="auto"/>
            <w:noWrap/>
            <w:vAlign w:val="bottom"/>
            <w:hideMark/>
          </w:tcPr>
          <w:p w14:paraId="69460EBE"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50</w:t>
            </w:r>
          </w:p>
        </w:tc>
        <w:tc>
          <w:tcPr>
            <w:tcW w:w="1264" w:type="dxa"/>
            <w:shd w:val="clear" w:color="auto" w:fill="auto"/>
            <w:noWrap/>
            <w:vAlign w:val="bottom"/>
            <w:hideMark/>
          </w:tcPr>
          <w:p w14:paraId="3FB0703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0.727</w:t>
            </w:r>
          </w:p>
        </w:tc>
        <w:tc>
          <w:tcPr>
            <w:tcW w:w="1323" w:type="dxa"/>
            <w:shd w:val="clear" w:color="auto" w:fill="auto"/>
            <w:noWrap/>
            <w:vAlign w:val="bottom"/>
            <w:hideMark/>
          </w:tcPr>
          <w:p w14:paraId="6ECD6B4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24.000</w:t>
            </w:r>
          </w:p>
        </w:tc>
        <w:tc>
          <w:tcPr>
            <w:tcW w:w="1239" w:type="dxa"/>
            <w:shd w:val="clear" w:color="auto" w:fill="auto"/>
            <w:noWrap/>
            <w:vAlign w:val="bottom"/>
            <w:hideMark/>
          </w:tcPr>
          <w:p w14:paraId="599994A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5.653</w:t>
            </w:r>
          </w:p>
        </w:tc>
        <w:tc>
          <w:tcPr>
            <w:tcW w:w="823" w:type="dxa"/>
            <w:shd w:val="clear" w:color="auto" w:fill="auto"/>
            <w:noWrap/>
            <w:vAlign w:val="bottom"/>
            <w:hideMark/>
          </w:tcPr>
          <w:p w14:paraId="73E9A3D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50</w:t>
            </w:r>
          </w:p>
        </w:tc>
        <w:tc>
          <w:tcPr>
            <w:tcW w:w="1910" w:type="dxa"/>
            <w:shd w:val="clear" w:color="auto" w:fill="auto"/>
            <w:noWrap/>
            <w:vAlign w:val="bottom"/>
            <w:hideMark/>
          </w:tcPr>
          <w:p w14:paraId="65402827"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0.000</w:t>
            </w:r>
          </w:p>
        </w:tc>
        <w:tc>
          <w:tcPr>
            <w:tcW w:w="2252" w:type="dxa"/>
            <w:shd w:val="clear" w:color="auto" w:fill="auto"/>
            <w:noWrap/>
            <w:vAlign w:val="bottom"/>
            <w:hideMark/>
          </w:tcPr>
          <w:p w14:paraId="69515C79"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0.00 </w:t>
            </w:r>
          </w:p>
        </w:tc>
      </w:tr>
      <w:tr w:rsidR="00780B28" w:rsidRPr="00780B28" w14:paraId="6783AF4A" w14:textId="77777777" w:rsidTr="00F432EF">
        <w:trPr>
          <w:jc w:val="center"/>
        </w:trPr>
        <w:tc>
          <w:tcPr>
            <w:tcW w:w="818" w:type="dxa"/>
            <w:shd w:val="clear" w:color="auto" w:fill="auto"/>
            <w:noWrap/>
            <w:vAlign w:val="bottom"/>
            <w:hideMark/>
          </w:tcPr>
          <w:p w14:paraId="7672D82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100</w:t>
            </w:r>
          </w:p>
        </w:tc>
        <w:tc>
          <w:tcPr>
            <w:tcW w:w="1264" w:type="dxa"/>
            <w:shd w:val="clear" w:color="auto" w:fill="auto"/>
            <w:noWrap/>
            <w:vAlign w:val="bottom"/>
            <w:hideMark/>
          </w:tcPr>
          <w:p w14:paraId="2EDB0AF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0.727</w:t>
            </w:r>
          </w:p>
        </w:tc>
        <w:tc>
          <w:tcPr>
            <w:tcW w:w="1323" w:type="dxa"/>
            <w:shd w:val="clear" w:color="auto" w:fill="auto"/>
            <w:noWrap/>
            <w:vAlign w:val="bottom"/>
            <w:hideMark/>
          </w:tcPr>
          <w:p w14:paraId="2441560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24</w:t>
            </w:r>
          </w:p>
        </w:tc>
        <w:tc>
          <w:tcPr>
            <w:tcW w:w="1239" w:type="dxa"/>
            <w:shd w:val="clear" w:color="auto" w:fill="auto"/>
            <w:noWrap/>
            <w:vAlign w:val="bottom"/>
            <w:hideMark/>
          </w:tcPr>
          <w:p w14:paraId="798DA394"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5.653</w:t>
            </w:r>
          </w:p>
        </w:tc>
        <w:tc>
          <w:tcPr>
            <w:tcW w:w="823" w:type="dxa"/>
            <w:shd w:val="clear" w:color="auto" w:fill="auto"/>
            <w:noWrap/>
            <w:vAlign w:val="bottom"/>
            <w:hideMark/>
          </w:tcPr>
          <w:p w14:paraId="49C9539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w:t>
            </w:r>
          </w:p>
        </w:tc>
        <w:tc>
          <w:tcPr>
            <w:tcW w:w="1910" w:type="dxa"/>
            <w:shd w:val="clear" w:color="auto" w:fill="auto"/>
            <w:noWrap/>
            <w:vAlign w:val="bottom"/>
            <w:hideMark/>
          </w:tcPr>
          <w:p w14:paraId="4B986DD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lang w:eastAsia="ko-KR"/>
              </w:rPr>
              <w:t>0.000</w:t>
            </w:r>
          </w:p>
        </w:tc>
        <w:tc>
          <w:tcPr>
            <w:tcW w:w="2252" w:type="dxa"/>
            <w:shd w:val="clear" w:color="auto" w:fill="auto"/>
            <w:noWrap/>
            <w:vAlign w:val="bottom"/>
            <w:hideMark/>
          </w:tcPr>
          <w:p w14:paraId="31BAD4D5"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lang w:eastAsia="ko-KR"/>
              </w:rPr>
            </w:pPr>
            <w:r w:rsidRPr="00780B28">
              <w:rPr>
                <w:rFonts w:eastAsia="Times New Roman"/>
                <w:sz w:val="20"/>
                <w:lang w:eastAsia="ko-KR"/>
              </w:rPr>
              <w:t xml:space="preserve">0.00 </w:t>
            </w:r>
          </w:p>
        </w:tc>
      </w:tr>
      <w:tr w:rsidR="00780B28" w:rsidRPr="00780B28" w14:paraId="089CFA99" w14:textId="77777777" w:rsidTr="00F432EF">
        <w:trPr>
          <w:jc w:val="center"/>
        </w:trPr>
        <w:tc>
          <w:tcPr>
            <w:tcW w:w="818" w:type="dxa"/>
            <w:shd w:val="clear" w:color="auto" w:fill="auto"/>
            <w:noWrap/>
            <w:vAlign w:val="bottom"/>
            <w:hideMark/>
          </w:tcPr>
          <w:p w14:paraId="41E8A7C3"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1264" w:type="dxa"/>
            <w:shd w:val="clear" w:color="auto" w:fill="auto"/>
            <w:noWrap/>
            <w:vAlign w:val="bottom"/>
            <w:hideMark/>
          </w:tcPr>
          <w:p w14:paraId="1578C3A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1323" w:type="dxa"/>
            <w:shd w:val="clear" w:color="auto" w:fill="auto"/>
            <w:noWrap/>
            <w:vAlign w:val="bottom"/>
            <w:hideMark/>
          </w:tcPr>
          <w:p w14:paraId="54F78389"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1239" w:type="dxa"/>
            <w:shd w:val="clear" w:color="auto" w:fill="auto"/>
            <w:noWrap/>
            <w:vAlign w:val="bottom"/>
            <w:hideMark/>
          </w:tcPr>
          <w:p w14:paraId="367E07B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823" w:type="dxa"/>
            <w:shd w:val="clear" w:color="auto" w:fill="auto"/>
            <w:noWrap/>
            <w:vAlign w:val="bottom"/>
            <w:hideMark/>
          </w:tcPr>
          <w:p w14:paraId="1BFBF039"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1910" w:type="dxa"/>
            <w:shd w:val="clear" w:color="auto" w:fill="auto"/>
            <w:noWrap/>
            <w:vAlign w:val="bottom"/>
            <w:hideMark/>
          </w:tcPr>
          <w:p w14:paraId="2B3B7946"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2252" w:type="dxa"/>
            <w:shd w:val="clear" w:color="auto" w:fill="auto"/>
            <w:noWrap/>
            <w:vAlign w:val="bottom"/>
            <w:hideMark/>
          </w:tcPr>
          <w:p w14:paraId="23A83F9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116495582824.63</w:t>
            </w:r>
          </w:p>
        </w:tc>
      </w:tr>
      <w:tr w:rsidR="00780B28" w:rsidRPr="00780B28" w14:paraId="2B7EE065" w14:textId="77777777" w:rsidTr="00F432EF">
        <w:trPr>
          <w:jc w:val="center"/>
        </w:trPr>
        <w:tc>
          <w:tcPr>
            <w:tcW w:w="818" w:type="dxa"/>
            <w:shd w:val="clear" w:color="auto" w:fill="auto"/>
            <w:noWrap/>
            <w:vAlign w:val="bottom"/>
            <w:hideMark/>
          </w:tcPr>
          <w:p w14:paraId="0946788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1264" w:type="dxa"/>
            <w:shd w:val="clear" w:color="auto" w:fill="auto"/>
            <w:noWrap/>
            <w:vAlign w:val="bottom"/>
            <w:hideMark/>
          </w:tcPr>
          <w:p w14:paraId="6F8AAEAD"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1323" w:type="dxa"/>
            <w:shd w:val="clear" w:color="auto" w:fill="auto"/>
            <w:noWrap/>
            <w:vAlign w:val="bottom"/>
            <w:hideMark/>
          </w:tcPr>
          <w:p w14:paraId="365C28AC"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2062" w:type="dxa"/>
            <w:gridSpan w:val="2"/>
            <w:shd w:val="clear" w:color="auto" w:fill="auto"/>
            <w:noWrap/>
            <w:vAlign w:val="bottom"/>
            <w:hideMark/>
          </w:tcPr>
          <w:p w14:paraId="089111D9" w14:textId="77777777" w:rsidR="00780B28" w:rsidRPr="00780B28" w:rsidRDefault="00BE49E1"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right"/>
              <w:rPr>
                <w:rFonts w:ascii="Symbol" w:eastAsia="Times New Roman" w:hAnsi="Symbol"/>
                <w:sz w:val="20"/>
              </w:rPr>
            </w:pPr>
            <m:oMathPara>
              <m:oMath>
                <m:sSub>
                  <m:sSubPr>
                    <m:ctrlPr>
                      <w:rPr>
                        <w:rFonts w:ascii="Cambria Math" w:eastAsia="Times New Roman" w:hAnsi="Cambria Math"/>
                        <w:sz w:val="20"/>
                        <w:lang w:eastAsia="ko-KR"/>
                      </w:rPr>
                    </m:ctrlPr>
                  </m:sSubPr>
                  <m:e>
                    <m:r>
                      <m:rPr>
                        <m:sty m:val="p"/>
                      </m:rPr>
                      <w:rPr>
                        <w:rFonts w:ascii="Cambria Math" w:eastAsia="Times New Roman" w:hAnsi="Cambria Math"/>
                        <w:sz w:val="20"/>
                        <w:lang w:eastAsia="ko-KR"/>
                      </w:rPr>
                      <w:sym w:font="Symbol" w:char="F06A"/>
                    </m:r>
                  </m:e>
                  <m:sub>
                    <m:r>
                      <w:rPr>
                        <w:rFonts w:ascii="Cambria Math" w:eastAsia="Times New Roman" w:hAnsi="Cambria Math"/>
                        <w:sz w:val="20"/>
                        <w:lang w:eastAsia="ko-KR"/>
                      </w:rPr>
                      <m:t>total</m:t>
                    </m:r>
                  </m:sub>
                </m:sSub>
              </m:oMath>
            </m:oMathPara>
          </w:p>
        </w:tc>
        <w:tc>
          <w:tcPr>
            <w:tcW w:w="1910" w:type="dxa"/>
            <w:shd w:val="clear" w:color="auto" w:fill="auto"/>
            <w:noWrap/>
            <w:vAlign w:val="bottom"/>
            <w:hideMark/>
          </w:tcPr>
          <w:p w14:paraId="4066709F"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p>
        </w:tc>
        <w:tc>
          <w:tcPr>
            <w:tcW w:w="2252" w:type="dxa"/>
            <w:shd w:val="clear" w:color="auto" w:fill="auto"/>
            <w:noWrap/>
            <w:vAlign w:val="bottom"/>
            <w:hideMark/>
          </w:tcPr>
          <w:p w14:paraId="34FB65D8" w14:textId="77777777" w:rsidR="00780B28" w:rsidRPr="00780B28" w:rsidRDefault="00780B28" w:rsidP="00780B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Times New Roman"/>
                <w:sz w:val="20"/>
              </w:rPr>
            </w:pPr>
            <w:r w:rsidRPr="00780B28">
              <w:rPr>
                <w:rFonts w:eastAsia="Times New Roman"/>
                <w:sz w:val="20"/>
              </w:rPr>
              <w:t>4.774</w:t>
            </w:r>
          </w:p>
        </w:tc>
      </w:tr>
    </w:tbl>
    <w:p w14:paraId="21FAF3FD" w14:textId="77777777" w:rsidR="00780B28" w:rsidRDefault="00780B28" w:rsidP="00411C49">
      <w:pPr>
        <w:pStyle w:val="Reasons"/>
      </w:pPr>
    </w:p>
    <w:p w14:paraId="25B5DD78" w14:textId="20EE4B1F" w:rsidR="00CA1DFC" w:rsidRPr="006C6101" w:rsidRDefault="00780B28" w:rsidP="00780B28">
      <w:pPr>
        <w:jc w:val="center"/>
      </w:pPr>
      <w:r>
        <w:t>______________</w:t>
      </w:r>
    </w:p>
    <w:sectPr w:rsidR="00CA1DFC" w:rsidRPr="006C6101" w:rsidSect="00767F95">
      <w:headerReference w:type="even" r:id="rId21"/>
      <w:headerReference w:type="default" r:id="rId22"/>
      <w:pgSz w:w="11907" w:h="16834" w:code="9"/>
      <w:pgMar w:top="1418" w:right="1134" w:bottom="1134" w:left="1134" w:header="720" w:footer="482" w:gutter="0"/>
      <w:paperSrc w:first="4" w:other="4"/>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4D8AD" w14:textId="77777777" w:rsidR="00D710C6" w:rsidRDefault="00D710C6">
      <w:r>
        <w:separator/>
      </w:r>
    </w:p>
  </w:endnote>
  <w:endnote w:type="continuationSeparator" w:id="0">
    <w:p w14:paraId="5869F8E7" w14:textId="77777777" w:rsidR="00D710C6" w:rsidRDefault="00D71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FuturaA Bk BT">
    <w:altName w:val="Corbel"/>
    <w:panose1 w:val="00000000000000000000"/>
    <w:charset w:val="00"/>
    <w:family w:val="swiss"/>
    <w:notTrueType/>
    <w:pitch w:val="variable"/>
    <w:sig w:usb0="00000003" w:usb1="00000000" w:usb2="00000000" w:usb3="00000000" w:csb0="00000001" w:csb1="00000000"/>
  </w:font>
  <w:font w:name="Times New Roman MT Extra Bold">
    <w:altName w:val="Bernard MT Condensed"/>
    <w:charset w:val="00"/>
    <w:family w:val="roman"/>
    <w:pitch w:val="variable"/>
    <w:sig w:usb0="00000003" w:usb1="00000000" w:usb2="00000000" w:usb3="00000000" w:csb0="00000001" w:csb1="00000000"/>
  </w:font>
  <w:font w:name="KaiTi_GB2312">
    <w:panose1 w:val="02010609060101010101"/>
    <w:charset w:val="86"/>
    <w:family w:val="modern"/>
    <w:pitch w:val="fixed"/>
    <w:sig w:usb0="800002BF" w:usb1="38CF7CFA" w:usb2="00000016" w:usb3="00000000" w:csb0="00040001" w:csb1="00000000"/>
  </w:font>
  <w:font w:name="方正小标宋简体">
    <w:altName w:val="宋体"/>
    <w:charset w:val="86"/>
    <w:family w:val="auto"/>
    <w:pitch w:val="variable"/>
    <w:sig w:usb0="00000001" w:usb1="080E0000" w:usb2="00000010" w:usb3="00000000" w:csb0="00040000" w:csb1="00000000"/>
  </w:font>
  <w:font w:name="STKaiti">
    <w:charset w:val="86"/>
    <w:family w:val="auto"/>
    <w:pitch w:val="variable"/>
    <w:sig w:usb0="00000287" w:usb1="080F0000" w:usb2="00000010" w:usb3="00000000" w:csb0="0004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D9251A" w14:textId="77777777" w:rsidR="00D710C6" w:rsidRDefault="00D710C6">
      <w:r>
        <w:separator/>
      </w:r>
    </w:p>
  </w:footnote>
  <w:footnote w:type="continuationSeparator" w:id="0">
    <w:p w14:paraId="4289EFDD" w14:textId="77777777" w:rsidR="00D710C6" w:rsidRDefault="00D710C6">
      <w:r>
        <w:continuationSeparator/>
      </w:r>
    </w:p>
  </w:footnote>
  <w:footnote w:id="1">
    <w:p w14:paraId="286807EB" w14:textId="77777777" w:rsidR="001841DF" w:rsidRDefault="001841DF" w:rsidP="00456253">
      <w:pPr>
        <w:pStyle w:val="FootnoteText"/>
        <w:rPr>
          <w:lang w:eastAsia="zh-CN"/>
        </w:rPr>
      </w:pPr>
      <w:r>
        <w:rPr>
          <w:rStyle w:val="FootnoteReference"/>
        </w:rPr>
        <w:footnoteRef/>
      </w:r>
      <w:r>
        <w:rPr>
          <w:lang w:eastAsia="zh-CN"/>
        </w:rPr>
        <w:tab/>
      </w:r>
      <w:r w:rsidRPr="00456253">
        <w:rPr>
          <w:rFonts w:hint="eastAsia"/>
          <w:lang w:eastAsia="zh-CN"/>
        </w:rPr>
        <w:t>其他性能评估方法和指标需要定性和定量分析，以确定这些方法和指标的有效性。</w:t>
      </w:r>
    </w:p>
  </w:footnote>
  <w:footnote w:id="2">
    <w:p w14:paraId="3A047B8B" w14:textId="77777777" w:rsidR="001841DF" w:rsidRPr="00B55E18" w:rsidRDefault="001841DF" w:rsidP="00F02C10">
      <w:pPr>
        <w:pStyle w:val="FootnoteText"/>
        <w:rPr>
          <w:szCs w:val="22"/>
          <w:lang w:eastAsia="zh-CN"/>
        </w:rPr>
      </w:pPr>
      <w:r>
        <w:rPr>
          <w:rStyle w:val="FootnoteReference"/>
        </w:rPr>
        <w:footnoteRef/>
      </w:r>
      <w:r w:rsidRPr="00B55E18">
        <w:tab/>
      </w:r>
      <w:proofErr w:type="spellStart"/>
      <w:r w:rsidRPr="00B55E18">
        <w:rPr>
          <w:bCs/>
        </w:rPr>
        <w:t>Sooyoung</w:t>
      </w:r>
      <w:proofErr w:type="spellEnd"/>
      <w:r w:rsidRPr="00B55E18">
        <w:rPr>
          <w:bCs/>
        </w:rPr>
        <w:t xml:space="preserve"> Kim</w:t>
      </w:r>
      <w:r w:rsidRPr="00B55E18">
        <w:rPr>
          <w:b/>
          <w:bCs/>
        </w:rPr>
        <w:t xml:space="preserve"> </w:t>
      </w:r>
      <w:r w:rsidRPr="00B55E18">
        <w:t>Shin</w:t>
      </w:r>
      <w:r w:rsidRPr="00B55E18">
        <w:rPr>
          <w:rFonts w:hint="eastAsia"/>
          <w:lang w:eastAsia="zh-CN"/>
        </w:rPr>
        <w:t>，</w:t>
      </w:r>
      <w:proofErr w:type="spellStart"/>
      <w:r w:rsidRPr="00B55E18">
        <w:t>Kwangjae</w:t>
      </w:r>
      <w:proofErr w:type="spellEnd"/>
      <w:r w:rsidRPr="00B55E18">
        <w:t xml:space="preserve"> Lim</w:t>
      </w:r>
      <w:r w:rsidRPr="00B55E18">
        <w:rPr>
          <w:rFonts w:hint="eastAsia"/>
          <w:lang w:eastAsia="zh-CN"/>
        </w:rPr>
        <w:t>，</w:t>
      </w:r>
      <w:proofErr w:type="spellStart"/>
      <w:r w:rsidRPr="00B55E18">
        <w:t>Kwonhue</w:t>
      </w:r>
      <w:proofErr w:type="spellEnd"/>
      <w:r w:rsidRPr="00B55E18">
        <w:t xml:space="preserve"> Choi</w:t>
      </w:r>
      <w:r>
        <w:rPr>
          <w:rFonts w:hint="eastAsia"/>
          <w:lang w:val="en-US" w:eastAsia="zh-CN"/>
        </w:rPr>
        <w:t>和</w:t>
      </w:r>
      <w:proofErr w:type="spellStart"/>
      <w:r w:rsidRPr="00B55E18">
        <w:t>Kunseok</w:t>
      </w:r>
      <w:proofErr w:type="spellEnd"/>
      <w:r w:rsidRPr="00B55E18">
        <w:t xml:space="preserve"> Kang</w:t>
      </w:r>
      <w:r w:rsidRPr="00B55E18">
        <w:rPr>
          <w:rFonts w:hint="eastAsia"/>
          <w:lang w:eastAsia="zh-CN"/>
        </w:rPr>
        <w:t>，“</w:t>
      </w:r>
      <w:r>
        <w:rPr>
          <w:rFonts w:hint="eastAsia"/>
          <w:lang w:val="en-US" w:eastAsia="zh-CN"/>
        </w:rPr>
        <w:t>雨衰和卫星通信的多普勒频移补偿</w:t>
      </w:r>
      <w:r w:rsidRPr="00B55E18">
        <w:rPr>
          <w:rFonts w:hint="eastAsia"/>
          <w:lang w:eastAsia="zh-CN"/>
        </w:rPr>
        <w:t>”，</w:t>
      </w:r>
      <w:r>
        <w:rPr>
          <w:rFonts w:hint="eastAsia"/>
          <w:lang w:val="en-US" w:eastAsia="zh-CN"/>
        </w:rPr>
        <w:t>《</w:t>
      </w:r>
      <w:r w:rsidRPr="00B55E18">
        <w:rPr>
          <w:iCs/>
        </w:rPr>
        <w:t>ETRI </w:t>
      </w:r>
      <w:r w:rsidRPr="00DE2643">
        <w:rPr>
          <w:rFonts w:ascii="STKaiti" w:eastAsia="STKaiti" w:hAnsi="STKaiti" w:cstheme="minorBidi" w:hint="eastAsia"/>
          <w:kern w:val="2"/>
          <w:szCs w:val="22"/>
          <w:lang w:val="en-US" w:eastAsia="zh-CN"/>
        </w:rPr>
        <w:t>杂志</w:t>
      </w:r>
      <w:r>
        <w:rPr>
          <w:rFonts w:hint="eastAsia"/>
          <w:lang w:val="en-US" w:eastAsia="zh-CN"/>
        </w:rPr>
        <w:t>》</w:t>
      </w:r>
      <w:r w:rsidRPr="00B55E18">
        <w:rPr>
          <w:rFonts w:ascii="STKaiti" w:eastAsia="STKaiti" w:hAnsi="STKaiti" w:hint="eastAsia"/>
          <w:kern w:val="2"/>
          <w:szCs w:val="22"/>
          <w:lang w:eastAsia="zh-CN"/>
        </w:rPr>
        <w:t>，</w:t>
      </w:r>
      <w:r>
        <w:rPr>
          <w:rFonts w:hint="eastAsia"/>
          <w:szCs w:val="22"/>
          <w:lang w:val="en-US" w:eastAsia="zh-CN"/>
        </w:rPr>
        <w:t>第</w:t>
      </w:r>
      <w:r w:rsidRPr="00B55E18">
        <w:rPr>
          <w:szCs w:val="22"/>
        </w:rPr>
        <w:t>24</w:t>
      </w:r>
      <w:r>
        <w:rPr>
          <w:rFonts w:hint="eastAsia"/>
          <w:szCs w:val="22"/>
          <w:lang w:val="en-US" w:eastAsia="zh-CN"/>
        </w:rPr>
        <w:t>卷</w:t>
      </w:r>
      <w:r w:rsidRPr="00B55E18">
        <w:rPr>
          <w:rFonts w:hint="eastAsia"/>
          <w:szCs w:val="22"/>
          <w:lang w:eastAsia="zh-CN"/>
        </w:rPr>
        <w:t>，</w:t>
      </w:r>
      <w:r>
        <w:rPr>
          <w:rFonts w:hint="eastAsia"/>
          <w:szCs w:val="22"/>
          <w:lang w:val="en-US" w:eastAsia="zh-CN"/>
        </w:rPr>
        <w:t>第</w:t>
      </w:r>
      <w:r w:rsidRPr="00B55E18">
        <w:rPr>
          <w:rFonts w:hint="eastAsia"/>
          <w:szCs w:val="22"/>
          <w:lang w:eastAsia="zh-CN"/>
        </w:rPr>
        <w:t>1</w:t>
      </w:r>
      <w:r>
        <w:rPr>
          <w:rFonts w:hint="eastAsia"/>
          <w:szCs w:val="22"/>
          <w:lang w:val="en-US" w:eastAsia="zh-CN"/>
        </w:rPr>
        <w:t>期</w:t>
      </w:r>
      <w:r w:rsidRPr="00B55E18">
        <w:rPr>
          <w:rFonts w:hint="eastAsia"/>
          <w:szCs w:val="22"/>
          <w:lang w:eastAsia="zh-CN"/>
        </w:rPr>
        <w:t>，</w:t>
      </w:r>
      <w:r w:rsidRPr="00B55E18">
        <w:rPr>
          <w:rFonts w:hint="eastAsia"/>
          <w:szCs w:val="22"/>
          <w:lang w:eastAsia="zh-CN"/>
        </w:rPr>
        <w:t>2002</w:t>
      </w:r>
      <w:r>
        <w:rPr>
          <w:rFonts w:hint="eastAsia"/>
          <w:szCs w:val="22"/>
          <w:lang w:val="en-US" w:eastAsia="zh-CN"/>
        </w:rPr>
        <w:t>年</w:t>
      </w:r>
      <w:r w:rsidRPr="00B55E18">
        <w:rPr>
          <w:rFonts w:hint="eastAsia"/>
          <w:szCs w:val="22"/>
          <w:lang w:eastAsia="zh-CN"/>
        </w:rPr>
        <w:t>2</w:t>
      </w:r>
      <w:r>
        <w:rPr>
          <w:rFonts w:hint="eastAsia"/>
          <w:szCs w:val="22"/>
          <w:lang w:val="en-US" w:eastAsia="zh-CN"/>
        </w:rPr>
        <w:t>月</w:t>
      </w:r>
      <w:r w:rsidRPr="00B55E18">
        <w:rPr>
          <w:rFonts w:hint="eastAsia"/>
          <w:szCs w:val="22"/>
          <w:lang w:eastAsia="zh-CN"/>
        </w:rPr>
        <w:t>，</w:t>
      </w:r>
      <w:r w:rsidRPr="00B55E18">
        <w:rPr>
          <w:szCs w:val="22"/>
        </w:rPr>
        <w:t>pp. 31-42</w:t>
      </w:r>
      <w:r>
        <w:rPr>
          <w:rFonts w:hint="eastAsia"/>
          <w:szCs w:val="22"/>
          <w:lang w:val="en-US" w:eastAsia="zh-CN"/>
        </w:rPr>
        <w:t>。</w:t>
      </w:r>
    </w:p>
  </w:footnote>
  <w:footnote w:id="3">
    <w:p w14:paraId="59044DAD" w14:textId="77777777" w:rsidR="001841DF" w:rsidRPr="008D31BA" w:rsidRDefault="001841DF" w:rsidP="00F02C10">
      <w:pPr>
        <w:pStyle w:val="FootnoteText"/>
        <w:rPr>
          <w:lang w:eastAsia="zh-CN"/>
        </w:rPr>
      </w:pPr>
      <w:r>
        <w:rPr>
          <w:rStyle w:val="FootnoteReference"/>
        </w:rPr>
        <w:footnoteRef/>
      </w:r>
      <w:r w:rsidRPr="008D31BA">
        <w:rPr>
          <w:lang w:eastAsia="zh-CN"/>
        </w:rPr>
        <w:tab/>
      </w:r>
      <w:proofErr w:type="spellStart"/>
      <w:r w:rsidRPr="008D31BA">
        <w:rPr>
          <w:lang w:eastAsia="zh-CN"/>
        </w:rPr>
        <w:t>Meixiang</w:t>
      </w:r>
      <w:proofErr w:type="spellEnd"/>
      <w:r w:rsidRPr="008D31BA">
        <w:rPr>
          <w:lang w:eastAsia="zh-CN"/>
        </w:rPr>
        <w:t xml:space="preserve"> Zhang</w:t>
      </w:r>
      <w:r>
        <w:rPr>
          <w:rFonts w:hint="eastAsia"/>
          <w:lang w:val="en-US" w:eastAsia="zh-CN"/>
        </w:rPr>
        <w:t>和</w:t>
      </w:r>
      <w:proofErr w:type="spellStart"/>
      <w:r w:rsidRPr="008D31BA">
        <w:rPr>
          <w:lang w:eastAsia="zh-CN"/>
        </w:rPr>
        <w:t>Sooyoung</w:t>
      </w:r>
      <w:proofErr w:type="spellEnd"/>
      <w:r w:rsidRPr="008D31BA">
        <w:rPr>
          <w:lang w:eastAsia="zh-CN"/>
        </w:rPr>
        <w:t xml:space="preserve"> Kim</w:t>
      </w:r>
      <w:r w:rsidRPr="008D31BA">
        <w:rPr>
          <w:rFonts w:hint="eastAsia"/>
          <w:lang w:eastAsia="zh-CN"/>
        </w:rPr>
        <w:t>，“</w:t>
      </w:r>
      <w:r>
        <w:rPr>
          <w:rFonts w:hint="eastAsia"/>
          <w:lang w:val="en-US" w:eastAsia="zh-CN"/>
        </w:rPr>
        <w:t>动态雨衰模型的统计方法</w:t>
      </w:r>
      <w:r w:rsidRPr="008D31BA">
        <w:rPr>
          <w:rFonts w:hint="eastAsia"/>
          <w:lang w:eastAsia="zh-CN"/>
        </w:rPr>
        <w:t>”，</w:t>
      </w:r>
      <w:r>
        <w:rPr>
          <w:rFonts w:hint="eastAsia"/>
          <w:lang w:val="en-US" w:eastAsia="zh-CN"/>
        </w:rPr>
        <w:t>第</w:t>
      </w:r>
      <w:r w:rsidRPr="008D31BA">
        <w:rPr>
          <w:rFonts w:hint="eastAsia"/>
          <w:lang w:eastAsia="zh-CN"/>
        </w:rPr>
        <w:t>29</w:t>
      </w:r>
      <w:r>
        <w:rPr>
          <w:rFonts w:hint="eastAsia"/>
          <w:lang w:val="en-US" w:eastAsia="zh-CN"/>
        </w:rPr>
        <w:t>届</w:t>
      </w:r>
      <w:r w:rsidRPr="008D31BA">
        <w:rPr>
          <w:lang w:eastAsia="zh-CN"/>
        </w:rPr>
        <w:t>AIAA</w:t>
      </w:r>
      <w:r>
        <w:rPr>
          <w:rFonts w:hint="eastAsia"/>
          <w:lang w:val="en-GB" w:eastAsia="zh-CN"/>
        </w:rPr>
        <w:t>国际通信卫星系统大会</w:t>
      </w:r>
      <w:r w:rsidRPr="008D31BA">
        <w:rPr>
          <w:rFonts w:hint="eastAsia"/>
          <w:lang w:eastAsia="zh-CN"/>
        </w:rPr>
        <w:t>（</w:t>
      </w:r>
      <w:r w:rsidRPr="008D31BA">
        <w:rPr>
          <w:lang w:eastAsia="zh-CN"/>
        </w:rPr>
        <w:t>ICSSC-2011</w:t>
      </w:r>
      <w:r w:rsidRPr="008D31BA">
        <w:rPr>
          <w:rFonts w:hint="eastAsia"/>
          <w:lang w:eastAsia="zh-CN"/>
        </w:rPr>
        <w:t>），</w:t>
      </w:r>
      <w:r w:rsidRPr="008D31BA">
        <w:rPr>
          <w:rFonts w:hint="eastAsia"/>
          <w:lang w:eastAsia="zh-CN"/>
        </w:rPr>
        <w:t>2011</w:t>
      </w:r>
      <w:r>
        <w:rPr>
          <w:rFonts w:hint="eastAsia"/>
          <w:lang w:val="en-GB" w:eastAsia="zh-CN"/>
        </w:rPr>
        <w:t>年</w:t>
      </w:r>
      <w:r w:rsidRPr="008D31BA">
        <w:rPr>
          <w:rFonts w:hint="eastAsia"/>
          <w:lang w:eastAsia="zh-CN"/>
        </w:rPr>
        <w:t>11</w:t>
      </w:r>
      <w:r>
        <w:rPr>
          <w:rFonts w:hint="eastAsia"/>
          <w:lang w:val="en-GB" w:eastAsia="zh-CN"/>
        </w:rPr>
        <w:t>月</w:t>
      </w:r>
      <w:r w:rsidRPr="008D31BA">
        <w:rPr>
          <w:rFonts w:hint="eastAsia"/>
          <w:lang w:eastAsia="zh-CN"/>
        </w:rPr>
        <w:t>28-12</w:t>
      </w:r>
      <w:r>
        <w:rPr>
          <w:rFonts w:hint="eastAsia"/>
          <w:lang w:val="en-GB" w:eastAsia="zh-CN"/>
        </w:rPr>
        <w:t>月</w:t>
      </w:r>
      <w:r w:rsidRPr="008D31BA">
        <w:rPr>
          <w:rFonts w:hint="eastAsia"/>
          <w:lang w:eastAsia="zh-CN"/>
        </w:rPr>
        <w:t>3</w:t>
      </w:r>
      <w:r>
        <w:rPr>
          <w:rFonts w:hint="eastAsia"/>
          <w:lang w:val="en-GB" w:eastAsia="zh-CN"/>
        </w:rPr>
        <w:t>日</w:t>
      </w:r>
      <w:r w:rsidRPr="008D31BA">
        <w:rPr>
          <w:rFonts w:hint="eastAsia"/>
          <w:lang w:eastAsia="zh-CN"/>
        </w:rPr>
        <w:t>，</w:t>
      </w:r>
      <w:r>
        <w:rPr>
          <w:rFonts w:hint="eastAsia"/>
          <w:lang w:val="en-GB" w:eastAsia="zh-CN"/>
        </w:rPr>
        <w:t>日本奈良</w:t>
      </w:r>
      <w:r>
        <w:rPr>
          <w:rFonts w:hint="eastAsia"/>
          <w:lang w:val="en-US" w:eastAsia="zh-CN"/>
        </w:rPr>
        <w:t>。</w:t>
      </w:r>
    </w:p>
  </w:footnote>
  <w:footnote w:id="4">
    <w:p w14:paraId="1524B8F2" w14:textId="77777777" w:rsidR="001841DF" w:rsidRDefault="001841DF" w:rsidP="00B55E18">
      <w:pPr>
        <w:pStyle w:val="FootnoteText"/>
        <w:rPr>
          <w:lang w:val="en-US" w:eastAsia="zh-CN"/>
        </w:rPr>
      </w:pPr>
      <w:r>
        <w:rPr>
          <w:rStyle w:val="FootnoteReference"/>
        </w:rPr>
        <w:footnoteRef/>
      </w:r>
      <w:r>
        <w:rPr>
          <w:lang w:val="en-GB" w:eastAsia="zh-CN"/>
        </w:rPr>
        <w:tab/>
      </w:r>
      <w:r>
        <w:rPr>
          <w:lang w:val="en-US" w:eastAsia="zh-CN"/>
        </w:rPr>
        <w:t>DVB</w:t>
      </w:r>
      <w:r>
        <w:rPr>
          <w:rFonts w:hint="eastAsia"/>
          <w:lang w:val="en-US" w:eastAsia="zh-CN"/>
        </w:rPr>
        <w:t>文件</w:t>
      </w:r>
      <w:r>
        <w:rPr>
          <w:lang w:val="en-US" w:eastAsia="zh-CN"/>
        </w:rPr>
        <w:t>A171-1</w:t>
      </w:r>
      <w:r>
        <w:rPr>
          <w:rFonts w:hint="eastAsia"/>
          <w:lang w:val="en-US" w:eastAsia="zh-CN"/>
        </w:rPr>
        <w:t>。数字视频广播（</w:t>
      </w:r>
      <w:r>
        <w:rPr>
          <w:lang w:val="en-US" w:eastAsia="zh-CN"/>
        </w:rPr>
        <w:t>DVB</w:t>
      </w:r>
      <w:r>
        <w:rPr>
          <w:rFonts w:hint="eastAsia"/>
          <w:lang w:val="en-US" w:eastAsia="zh-CN"/>
        </w:rPr>
        <w:t>），第二代广播系统的实施指南，互动服务、新闻搜集及其他宽带卫星应用；第</w:t>
      </w:r>
      <w:r>
        <w:rPr>
          <w:rFonts w:hint="eastAsia"/>
          <w:lang w:val="en-US" w:eastAsia="zh-CN"/>
        </w:rPr>
        <w:t>1</w:t>
      </w:r>
      <w:r>
        <w:rPr>
          <w:rFonts w:hint="eastAsia"/>
          <w:lang w:val="en-US" w:eastAsia="zh-CN"/>
        </w:rPr>
        <w:t>部分（</w:t>
      </w:r>
      <w:r>
        <w:rPr>
          <w:lang w:val="en-US" w:eastAsia="zh-CN"/>
        </w:rPr>
        <w:t>DVB-S2</w:t>
      </w:r>
      <w:r>
        <w:rPr>
          <w:rFonts w:hint="eastAsia"/>
          <w:lang w:val="en-US" w:eastAsia="zh-CN"/>
        </w:rPr>
        <w:t>），</w:t>
      </w:r>
      <w:r>
        <w:rPr>
          <w:rFonts w:hint="eastAsia"/>
          <w:lang w:val="en-US" w:eastAsia="zh-CN"/>
        </w:rPr>
        <w:t>2015</w:t>
      </w:r>
      <w:r>
        <w:rPr>
          <w:rFonts w:hint="eastAsia"/>
          <w:lang w:val="en-US" w:eastAsia="zh-CN"/>
        </w:rPr>
        <w:t>年</w:t>
      </w:r>
      <w:r>
        <w:rPr>
          <w:rFonts w:hint="eastAsia"/>
          <w:lang w:val="en-US" w:eastAsia="zh-CN"/>
        </w:rPr>
        <w:t>3</w:t>
      </w:r>
      <w:r>
        <w:rPr>
          <w:rFonts w:hint="eastAsia"/>
          <w:lang w:val="en-US" w:eastAsia="zh-CN"/>
        </w:rPr>
        <w:t>月。</w:t>
      </w:r>
    </w:p>
  </w:footnote>
  <w:footnote w:id="5">
    <w:p w14:paraId="3CD7E040" w14:textId="77777777" w:rsidR="001841DF" w:rsidRDefault="001841DF" w:rsidP="00F02C10">
      <w:pPr>
        <w:pStyle w:val="FootnoteText"/>
        <w:rPr>
          <w:lang w:val="en-US" w:eastAsia="zh-CN"/>
        </w:rPr>
      </w:pPr>
      <w:r>
        <w:rPr>
          <w:rStyle w:val="FootnoteReference"/>
        </w:rPr>
        <w:footnoteRef/>
      </w:r>
      <w:r>
        <w:rPr>
          <w:lang w:val="en-GB" w:eastAsia="zh-CN"/>
        </w:rPr>
        <w:tab/>
      </w:r>
      <w:r>
        <w:rPr>
          <w:lang w:val="en-US" w:eastAsia="ko-KR"/>
        </w:rPr>
        <w:t>Gerald Shewan</w:t>
      </w:r>
      <w:proofErr w:type="gramStart"/>
      <w:r>
        <w:rPr>
          <w:rFonts w:hint="eastAsia"/>
          <w:lang w:val="en-US" w:eastAsia="zh-CN"/>
        </w:rPr>
        <w:t>，“</w:t>
      </w:r>
      <w:proofErr w:type="gramEnd"/>
      <w:r>
        <w:rPr>
          <w:rFonts w:hint="eastAsia"/>
          <w:lang w:val="en-US" w:eastAsia="ko-KR"/>
        </w:rPr>
        <w:t>采用自适应编码和调制的卫星链路性能的替代测量方法</w:t>
      </w:r>
      <w:r>
        <w:rPr>
          <w:rFonts w:hint="eastAsia"/>
          <w:lang w:val="en-US" w:eastAsia="zh-CN"/>
        </w:rPr>
        <w:t>”，第</w:t>
      </w:r>
      <w:r>
        <w:rPr>
          <w:rFonts w:hint="eastAsia"/>
          <w:lang w:val="en-US" w:eastAsia="zh-CN"/>
        </w:rPr>
        <w:t>30</w:t>
      </w:r>
      <w:r>
        <w:rPr>
          <w:rFonts w:hint="eastAsia"/>
          <w:lang w:val="en-US" w:eastAsia="zh-CN"/>
        </w:rPr>
        <w:t>届</w:t>
      </w:r>
      <w:r>
        <w:rPr>
          <w:lang w:val="en-US" w:eastAsia="zh-CN"/>
        </w:rPr>
        <w:t>AIAA</w:t>
      </w:r>
      <w:r>
        <w:rPr>
          <w:rFonts w:hint="eastAsia"/>
          <w:lang w:val="en-GB" w:eastAsia="zh-CN"/>
        </w:rPr>
        <w:t>国际通信卫星系统大会</w:t>
      </w:r>
      <w:r>
        <w:rPr>
          <w:rFonts w:hint="eastAsia"/>
          <w:lang w:val="en-US" w:eastAsia="zh-CN"/>
        </w:rPr>
        <w:t>（</w:t>
      </w:r>
      <w:r>
        <w:rPr>
          <w:lang w:val="en-US" w:eastAsia="zh-CN"/>
        </w:rPr>
        <w:t>ICSSC-201</w:t>
      </w:r>
      <w:r>
        <w:rPr>
          <w:rFonts w:hint="eastAsia"/>
          <w:lang w:val="en-US" w:eastAsia="zh-CN"/>
        </w:rPr>
        <w:t>2</w:t>
      </w:r>
      <w:r>
        <w:rPr>
          <w:rFonts w:hint="eastAsia"/>
          <w:lang w:val="en-US" w:eastAsia="zh-CN"/>
        </w:rPr>
        <w:t>），</w:t>
      </w:r>
      <w:r>
        <w:rPr>
          <w:rFonts w:hint="eastAsia"/>
          <w:lang w:val="en-US" w:eastAsia="zh-CN"/>
        </w:rPr>
        <w:t>2012</w:t>
      </w:r>
      <w:r>
        <w:rPr>
          <w:rFonts w:hint="eastAsia"/>
          <w:lang w:val="en-US" w:eastAsia="zh-CN"/>
        </w:rPr>
        <w:t>年</w:t>
      </w:r>
      <w:r>
        <w:rPr>
          <w:rFonts w:hint="eastAsia"/>
          <w:lang w:val="en-US" w:eastAsia="zh-CN"/>
        </w:rPr>
        <w:t>9</w:t>
      </w:r>
      <w:r>
        <w:rPr>
          <w:rFonts w:hint="eastAsia"/>
          <w:lang w:val="en-US" w:eastAsia="zh-CN"/>
        </w:rPr>
        <w:t>月</w:t>
      </w:r>
      <w:r>
        <w:rPr>
          <w:lang w:val="en-US" w:eastAsia="ko-KR"/>
        </w:rPr>
        <w:t>24-27</w:t>
      </w:r>
      <w:r>
        <w:rPr>
          <w:rFonts w:hint="eastAsia"/>
          <w:lang w:val="en-US" w:eastAsia="zh-CN"/>
        </w:rPr>
        <w:t>日，加拿大渥太华。</w:t>
      </w:r>
    </w:p>
  </w:footnote>
  <w:footnote w:id="6">
    <w:p w14:paraId="40C2C3E7" w14:textId="77777777" w:rsidR="001841DF" w:rsidRDefault="001841DF" w:rsidP="00F02C10">
      <w:pPr>
        <w:pStyle w:val="FootnoteText"/>
        <w:rPr>
          <w:lang w:val="en-US" w:eastAsia="zh-CN"/>
        </w:rPr>
      </w:pPr>
      <w:r>
        <w:rPr>
          <w:rStyle w:val="FootnoteReference"/>
        </w:rPr>
        <w:footnoteRef/>
      </w:r>
      <w:r>
        <w:rPr>
          <w:lang w:val="en-GB" w:eastAsia="zh-CN"/>
        </w:rPr>
        <w:tab/>
      </w:r>
      <w:r>
        <w:rPr>
          <w:lang w:val="en-US" w:eastAsia="ko-KR"/>
        </w:rPr>
        <w:t>DVB</w:t>
      </w:r>
      <w:r>
        <w:rPr>
          <w:rFonts w:hint="eastAsia"/>
          <w:lang w:val="en-US" w:eastAsia="zh-CN"/>
        </w:rPr>
        <w:t>文件</w:t>
      </w:r>
      <w:r>
        <w:rPr>
          <w:lang w:val="en-US" w:eastAsia="zh-CN"/>
        </w:rPr>
        <w:t>A171-2</w:t>
      </w:r>
      <w:r>
        <w:rPr>
          <w:rFonts w:hint="eastAsia"/>
          <w:lang w:val="en-US" w:eastAsia="zh-CN"/>
        </w:rPr>
        <w:t>。数字视频广播（</w:t>
      </w:r>
      <w:r>
        <w:rPr>
          <w:lang w:val="en-US" w:eastAsia="zh-CN"/>
        </w:rPr>
        <w:t>DVB</w:t>
      </w:r>
      <w:r>
        <w:rPr>
          <w:rFonts w:hint="eastAsia"/>
          <w:lang w:val="en-US" w:eastAsia="zh-CN"/>
        </w:rPr>
        <w:t>），第二代广播系统的实施指南，互动服务、新闻搜集及其他宽带卫星应用；第</w:t>
      </w:r>
      <w:r>
        <w:rPr>
          <w:rFonts w:hint="eastAsia"/>
          <w:lang w:val="en-US" w:eastAsia="zh-CN"/>
        </w:rPr>
        <w:t>2</w:t>
      </w:r>
      <w:r>
        <w:rPr>
          <w:rFonts w:hint="eastAsia"/>
          <w:lang w:val="en-US" w:eastAsia="zh-CN"/>
        </w:rPr>
        <w:t>部分</w:t>
      </w:r>
      <w:r>
        <w:rPr>
          <w:rFonts w:hint="eastAsia"/>
          <w:lang w:val="en-US" w:eastAsia="zh-CN"/>
        </w:rPr>
        <w:t xml:space="preserve"> </w:t>
      </w:r>
      <w:r w:rsidRPr="00671A9E">
        <w:rPr>
          <w:rFonts w:asciiTheme="majorBidi" w:eastAsia="Malgun Gothic" w:hAnsiTheme="majorBidi" w:cstheme="majorBidi"/>
          <w:lang w:val="en-US" w:eastAsia="ko-KR"/>
        </w:rPr>
        <w:t>–</w:t>
      </w:r>
      <w:r w:rsidRPr="00671A9E">
        <w:rPr>
          <w:lang w:val="en-US" w:eastAsia="ko-KR"/>
        </w:rPr>
        <w:t xml:space="preserve"> S2</w:t>
      </w:r>
      <w:r>
        <w:rPr>
          <w:rFonts w:hint="eastAsia"/>
          <w:lang w:val="en-US" w:eastAsia="zh-CN"/>
        </w:rPr>
        <w:t>扩展（</w:t>
      </w:r>
      <w:r w:rsidRPr="00671A9E">
        <w:rPr>
          <w:lang w:val="en-US" w:eastAsia="ko-KR"/>
        </w:rPr>
        <w:t>DVB-S2X</w:t>
      </w:r>
      <w:r>
        <w:rPr>
          <w:rFonts w:hint="eastAsia"/>
          <w:lang w:val="en-US" w:eastAsia="zh-CN"/>
        </w:rPr>
        <w:t>），</w:t>
      </w:r>
      <w:r>
        <w:rPr>
          <w:rFonts w:hint="eastAsia"/>
          <w:lang w:val="en-US" w:eastAsia="zh-CN"/>
        </w:rPr>
        <w:t>2015</w:t>
      </w:r>
      <w:r>
        <w:rPr>
          <w:rFonts w:hint="eastAsia"/>
          <w:lang w:val="en-US" w:eastAsia="zh-CN"/>
        </w:rPr>
        <w:t>年</w:t>
      </w:r>
      <w:r>
        <w:rPr>
          <w:rFonts w:hint="eastAsia"/>
          <w:lang w:val="en-US" w:eastAsia="zh-CN"/>
        </w:rPr>
        <w:t>3</w:t>
      </w:r>
      <w:r>
        <w:rPr>
          <w:rFonts w:hint="eastAsia"/>
          <w:lang w:val="en-US" w:eastAsia="zh-CN"/>
        </w:rPr>
        <w:t>月，更多关于</w:t>
      </w:r>
      <w:r w:rsidRPr="00671A9E">
        <w:rPr>
          <w:lang w:val="en-US" w:eastAsia="ko-KR"/>
        </w:rPr>
        <w:t>DVB-S2X</w:t>
      </w:r>
      <w:r>
        <w:rPr>
          <w:rFonts w:hint="eastAsia"/>
          <w:lang w:val="en-US" w:eastAsia="zh-CN"/>
        </w:rPr>
        <w:t>规范的信息。</w:t>
      </w:r>
    </w:p>
  </w:footnote>
  <w:footnote w:id="7">
    <w:p w14:paraId="0AE247CB" w14:textId="77777777" w:rsidR="001841DF" w:rsidRDefault="001841DF" w:rsidP="00F02C10">
      <w:pPr>
        <w:pStyle w:val="FootnoteText"/>
        <w:rPr>
          <w:lang w:val="en-GB" w:eastAsia="zh-CN"/>
        </w:rPr>
      </w:pPr>
      <w:r>
        <w:rPr>
          <w:rStyle w:val="FootnoteReference"/>
        </w:rPr>
        <w:footnoteRef/>
      </w:r>
      <w:r>
        <w:rPr>
          <w:lang w:val="en-GB"/>
        </w:rPr>
        <w:tab/>
      </w:r>
      <w:bookmarkStart w:id="97" w:name="lt_pId805"/>
      <w:r>
        <w:rPr>
          <w:lang w:val="en-US" w:eastAsia="ko-KR"/>
        </w:rPr>
        <w:t xml:space="preserve">Joon-Gyu </w:t>
      </w:r>
      <w:r>
        <w:rPr>
          <w:lang w:val="en-GB"/>
        </w:rPr>
        <w:t>Ryu</w:t>
      </w:r>
      <w:r>
        <w:rPr>
          <w:rFonts w:hint="eastAsia"/>
          <w:lang w:val="en-US" w:eastAsia="zh-CN"/>
        </w:rPr>
        <w:t>，</w:t>
      </w:r>
      <w:proofErr w:type="spellStart"/>
      <w:r>
        <w:rPr>
          <w:lang w:val="en-US" w:eastAsia="ko-KR"/>
        </w:rPr>
        <w:t>Deock</w:t>
      </w:r>
      <w:proofErr w:type="spellEnd"/>
      <w:r>
        <w:rPr>
          <w:lang w:val="en-US" w:eastAsia="ko-KR"/>
        </w:rPr>
        <w:t>-Gil Oh</w:t>
      </w:r>
      <w:r>
        <w:rPr>
          <w:rFonts w:hint="eastAsia"/>
          <w:lang w:val="en-US" w:eastAsia="zh-CN"/>
        </w:rPr>
        <w:t>，</w:t>
      </w:r>
      <w:r>
        <w:rPr>
          <w:lang w:val="en-US" w:eastAsia="ko-KR"/>
        </w:rPr>
        <w:t>Hyun-Ho Kim</w:t>
      </w:r>
      <w:r>
        <w:rPr>
          <w:rFonts w:hint="eastAsia"/>
          <w:lang w:val="en-US" w:eastAsia="zh-CN"/>
        </w:rPr>
        <w:t>和</w:t>
      </w:r>
      <w:r>
        <w:rPr>
          <w:lang w:val="en-US" w:eastAsia="ko-KR"/>
        </w:rPr>
        <w:t>Sung-Yong Hong</w:t>
      </w:r>
      <w:proofErr w:type="gramStart"/>
      <w:r>
        <w:rPr>
          <w:rFonts w:hint="eastAsia"/>
          <w:lang w:val="en-US" w:eastAsia="zh-CN"/>
        </w:rPr>
        <w:t>，“</w:t>
      </w:r>
      <w:proofErr w:type="spellStart"/>
      <w:proofErr w:type="gramEnd"/>
      <w:r>
        <w:rPr>
          <w:rFonts w:hint="eastAsia"/>
          <w:bCs/>
          <w:lang w:val="en-US"/>
        </w:rPr>
        <w:t>一种高效卫星通信正向链路自适应编码</w:t>
      </w:r>
      <w:proofErr w:type="spellEnd"/>
      <w:r>
        <w:rPr>
          <w:rFonts w:hint="eastAsia"/>
          <w:bCs/>
          <w:lang w:val="en-US" w:eastAsia="zh-CN"/>
        </w:rPr>
        <w:t>和</w:t>
      </w:r>
      <w:proofErr w:type="spellStart"/>
      <w:r>
        <w:rPr>
          <w:rFonts w:hint="eastAsia"/>
          <w:bCs/>
          <w:lang w:val="en-US"/>
        </w:rPr>
        <w:t>调制系统的算法研究</w:t>
      </w:r>
      <w:proofErr w:type="spellEnd"/>
      <w:r>
        <w:rPr>
          <w:rFonts w:hint="eastAsia"/>
          <w:lang w:val="en-US" w:eastAsia="zh-CN"/>
        </w:rPr>
        <w:t>”</w:t>
      </w:r>
      <w:r>
        <w:rPr>
          <w:rFonts w:hint="eastAsia"/>
          <w:bCs/>
          <w:lang w:val="en-US" w:eastAsia="zh-CN"/>
        </w:rPr>
        <w:t>，《</w:t>
      </w:r>
      <w:proofErr w:type="spellStart"/>
      <w:r>
        <w:rPr>
          <w:rFonts w:hint="eastAsia"/>
          <w:lang w:val="en-GB"/>
        </w:rPr>
        <w:t>电磁工程与科学杂志</w:t>
      </w:r>
      <w:proofErr w:type="spellEnd"/>
      <w:r>
        <w:rPr>
          <w:rFonts w:hint="eastAsia"/>
          <w:bCs/>
          <w:lang w:val="en-US" w:eastAsia="zh-CN"/>
        </w:rPr>
        <w:t>》</w:t>
      </w:r>
      <w:r>
        <w:rPr>
          <w:rFonts w:hint="eastAsia"/>
          <w:lang w:val="en-GB" w:eastAsia="zh-CN"/>
        </w:rPr>
        <w:t>，第</w:t>
      </w:r>
      <w:r>
        <w:rPr>
          <w:lang w:val="en-GB"/>
        </w:rPr>
        <w:t>16</w:t>
      </w:r>
      <w:r>
        <w:rPr>
          <w:rFonts w:hint="eastAsia"/>
          <w:lang w:val="en-GB" w:eastAsia="zh-CN"/>
        </w:rPr>
        <w:t>卷，第</w:t>
      </w:r>
      <w:r>
        <w:rPr>
          <w:rFonts w:hint="eastAsia"/>
          <w:lang w:val="en-GB" w:eastAsia="zh-CN"/>
        </w:rPr>
        <w:t>2</w:t>
      </w:r>
      <w:r>
        <w:rPr>
          <w:rFonts w:hint="eastAsia"/>
          <w:lang w:val="en-GB" w:eastAsia="zh-CN"/>
        </w:rPr>
        <w:t>期，</w:t>
      </w:r>
      <w:r>
        <w:rPr>
          <w:lang w:val="en-GB"/>
        </w:rPr>
        <w:t>2016</w:t>
      </w:r>
      <w:r>
        <w:rPr>
          <w:rFonts w:hint="eastAsia"/>
          <w:lang w:val="en-GB" w:eastAsia="zh-CN"/>
        </w:rPr>
        <w:t>年</w:t>
      </w:r>
      <w:r>
        <w:rPr>
          <w:rFonts w:hint="eastAsia"/>
          <w:lang w:val="en-GB" w:eastAsia="zh-CN"/>
        </w:rPr>
        <w:t>4</w:t>
      </w:r>
      <w:r>
        <w:rPr>
          <w:rFonts w:hint="eastAsia"/>
          <w:lang w:val="en-GB" w:eastAsia="zh-CN"/>
        </w:rPr>
        <w:t>月，</w:t>
      </w:r>
      <w:bookmarkEnd w:id="97"/>
      <w:r w:rsidRPr="00635921">
        <w:rPr>
          <w:lang w:val="en-GB"/>
        </w:rPr>
        <w:t>pp. 80-86</w:t>
      </w:r>
      <w:r>
        <w:rPr>
          <w:rFonts w:hint="eastAsia"/>
          <w:lang w:val="en-GB" w:eastAsia="zh-CN"/>
        </w:rPr>
        <w:t>。</w:t>
      </w:r>
    </w:p>
  </w:footnote>
  <w:footnote w:id="8">
    <w:p w14:paraId="25E8E62D" w14:textId="77777777" w:rsidR="001841DF" w:rsidRDefault="001841DF" w:rsidP="00F02C10">
      <w:pPr>
        <w:pStyle w:val="FootnoteText"/>
        <w:rPr>
          <w:lang w:val="en-US" w:eastAsia="zh-CN"/>
        </w:rPr>
      </w:pPr>
      <w:r>
        <w:rPr>
          <w:rStyle w:val="FootnoteReference"/>
        </w:rPr>
        <w:footnoteRef/>
      </w:r>
      <w:r>
        <w:rPr>
          <w:lang w:val="en-GB" w:eastAsia="zh-CN"/>
        </w:rPr>
        <w:tab/>
      </w:r>
      <w:r>
        <w:rPr>
          <w:rFonts w:hint="eastAsia"/>
          <w:lang w:val="en-US" w:eastAsia="zh-CN"/>
        </w:rPr>
        <w:t>DVB-S2X</w:t>
      </w:r>
      <w:r>
        <w:rPr>
          <w:rFonts w:hint="eastAsia"/>
          <w:lang w:val="en-US" w:eastAsia="zh-CN"/>
        </w:rPr>
        <w:t>特性的使用不应被理解为对</w:t>
      </w:r>
      <w:r>
        <w:rPr>
          <w:rFonts w:hint="eastAsia"/>
          <w:lang w:val="en-US" w:eastAsia="zh-CN"/>
        </w:rPr>
        <w:t>DVB-S2X</w:t>
      </w:r>
      <w:r>
        <w:rPr>
          <w:rFonts w:hint="eastAsia"/>
          <w:lang w:val="en-US" w:eastAsia="zh-CN"/>
        </w:rPr>
        <w:t>系统的认可，从而损害了替代的</w:t>
      </w:r>
      <w:r>
        <w:rPr>
          <w:rFonts w:hint="eastAsia"/>
          <w:lang w:val="en-US" w:eastAsia="zh-CN"/>
        </w:rPr>
        <w:t>ACM</w:t>
      </w:r>
      <w:r>
        <w:rPr>
          <w:rFonts w:hint="eastAsia"/>
          <w:lang w:val="en-US" w:eastAsia="zh-CN"/>
        </w:rPr>
        <w:t>技术。</w:t>
      </w:r>
      <w:r>
        <w:rPr>
          <w:rFonts w:hint="eastAsia"/>
          <w:lang w:val="en-US" w:eastAsia="zh-CN"/>
        </w:rPr>
        <w:t>DVB-S2X</w:t>
      </w:r>
      <w:r>
        <w:rPr>
          <w:rFonts w:hint="eastAsia"/>
          <w:lang w:val="en-US" w:eastAsia="zh-CN"/>
        </w:rPr>
        <w:t>的特性可以在公共领域免费获得，而且这些特性的使用不受知识产权的限制。</w:t>
      </w:r>
    </w:p>
  </w:footnote>
  <w:footnote w:id="9">
    <w:p w14:paraId="72D3255C" w14:textId="77777777" w:rsidR="001841DF" w:rsidRDefault="001841DF" w:rsidP="00F02C10">
      <w:pPr>
        <w:pStyle w:val="FootnoteText"/>
        <w:rPr>
          <w:lang w:val="en-GB" w:eastAsia="zh-CN"/>
        </w:rPr>
      </w:pPr>
      <w:r>
        <w:rPr>
          <w:rStyle w:val="FootnoteReference"/>
        </w:rPr>
        <w:footnoteRef/>
      </w:r>
      <w:r>
        <w:rPr>
          <w:lang w:val="en-US" w:eastAsia="zh-CN"/>
        </w:rPr>
        <w:tab/>
      </w:r>
      <w:r>
        <w:rPr>
          <w:rFonts w:hint="eastAsia"/>
          <w:lang w:val="en-US" w:eastAsia="zh-CN"/>
        </w:rPr>
        <w:t>以</w:t>
      </w:r>
      <w:r>
        <w:rPr>
          <w:rFonts w:hint="eastAsia"/>
          <w:lang w:val="en-US" w:eastAsia="zh-CN"/>
        </w:rPr>
        <w:t>DVB-S2X</w:t>
      </w:r>
      <w:r>
        <w:rPr>
          <w:rFonts w:hint="eastAsia"/>
          <w:lang w:val="en-US" w:eastAsia="zh-CN"/>
        </w:rPr>
        <w:t>为例，说明该标准应用广泛，其特点属于公共领域。可以对任何替代</w:t>
      </w:r>
      <w:r>
        <w:rPr>
          <w:rFonts w:hint="eastAsia"/>
          <w:lang w:val="en-US" w:eastAsia="zh-CN"/>
        </w:rPr>
        <w:t>ACM</w:t>
      </w:r>
      <w:r>
        <w:rPr>
          <w:rFonts w:hint="eastAsia"/>
          <w:lang w:val="en-US" w:eastAsia="zh-CN"/>
        </w:rPr>
        <w:t>技术执行相同的推导。</w:t>
      </w:r>
    </w:p>
  </w:footnote>
  <w:footnote w:id="10">
    <w:p w14:paraId="294D3289" w14:textId="77777777" w:rsidR="00381BB1" w:rsidRPr="00C44934" w:rsidRDefault="00381BB1" w:rsidP="00381BB1">
      <w:pPr>
        <w:pStyle w:val="FootnoteText"/>
        <w:rPr>
          <w:lang w:val="en-GB" w:eastAsia="zh-CN"/>
        </w:rPr>
      </w:pPr>
      <w:r w:rsidRPr="00470B11">
        <w:rPr>
          <w:rStyle w:val="FootnoteReference"/>
        </w:rPr>
        <w:footnoteRef/>
      </w:r>
      <w:r w:rsidRPr="00C44934">
        <w:rPr>
          <w:lang w:val="en-GB" w:eastAsia="zh-CN"/>
        </w:rPr>
        <w:tab/>
      </w:r>
      <w:r>
        <w:rPr>
          <w:rFonts w:hint="eastAsia"/>
          <w:lang w:val="en-US" w:eastAsia="zh-CN"/>
        </w:rPr>
        <w:t>例如可参见第二代广播系统的实施指南，互动服务、新闻搜集及其他宽带卫星应用；第</w:t>
      </w:r>
      <w:r>
        <w:rPr>
          <w:rFonts w:hint="eastAsia"/>
          <w:lang w:val="en-US" w:eastAsia="zh-CN"/>
        </w:rPr>
        <w:t>2</w:t>
      </w:r>
      <w:r>
        <w:rPr>
          <w:rFonts w:hint="eastAsia"/>
          <w:lang w:val="en-US" w:eastAsia="zh-CN"/>
        </w:rPr>
        <w:t>部分</w:t>
      </w:r>
      <w:r>
        <w:rPr>
          <w:rFonts w:hint="eastAsia"/>
          <w:lang w:val="en-US" w:eastAsia="zh-CN"/>
        </w:rPr>
        <w:t xml:space="preserve"> </w:t>
      </w:r>
      <w:r w:rsidRPr="00671A9E">
        <w:rPr>
          <w:rFonts w:asciiTheme="majorBidi" w:eastAsia="Malgun Gothic" w:hAnsiTheme="majorBidi" w:cstheme="majorBidi"/>
          <w:lang w:val="en-US" w:eastAsia="ko-KR"/>
        </w:rPr>
        <w:t>–</w:t>
      </w:r>
      <w:r w:rsidRPr="00671A9E">
        <w:rPr>
          <w:lang w:val="en-US" w:eastAsia="ko-KR"/>
        </w:rPr>
        <w:t xml:space="preserve"> S2</w:t>
      </w:r>
      <w:r>
        <w:rPr>
          <w:rFonts w:hint="eastAsia"/>
          <w:lang w:val="en-US" w:eastAsia="zh-CN"/>
        </w:rPr>
        <w:t>扩展（</w:t>
      </w:r>
      <w:r w:rsidRPr="00671A9E">
        <w:rPr>
          <w:lang w:val="en-US" w:eastAsia="ko-KR"/>
        </w:rPr>
        <w:t>DVB-S2X</w:t>
      </w:r>
      <w:r>
        <w:rPr>
          <w:rFonts w:hint="eastAsia"/>
          <w:lang w:val="en-US" w:eastAsia="zh-CN"/>
        </w:rPr>
        <w:t>）。</w:t>
      </w:r>
      <w:r w:rsidR="00093EE6" w:rsidRPr="00C44934">
        <w:rPr>
          <w:lang w:val="en-GB" w:eastAsia="zh-CN"/>
        </w:rPr>
        <w:t xml:space="preserve">C.2.6.2 </w:t>
      </w:r>
      <w:r w:rsidR="00093EE6">
        <w:rPr>
          <w:rFonts w:hint="eastAsia"/>
          <w:lang w:val="en-GB" w:eastAsia="zh-CN"/>
        </w:rPr>
        <w:t>超级帧格式</w:t>
      </w:r>
      <w:r w:rsidR="00093EE6" w:rsidRPr="00C44934">
        <w:rPr>
          <w:lang w:val="en-GB" w:eastAsia="zh-CN"/>
        </w:rPr>
        <w:t>7</w:t>
      </w:r>
      <w:r w:rsidR="00093EE6">
        <w:rPr>
          <w:rFonts w:hint="eastAsia"/>
          <w:lang w:val="en-GB" w:eastAsia="zh-CN"/>
        </w:rPr>
        <w:t>，第</w:t>
      </w:r>
      <w:r w:rsidR="00093EE6" w:rsidRPr="00C44934">
        <w:rPr>
          <w:lang w:val="en-GB" w:eastAsia="zh-CN"/>
        </w:rPr>
        <w:t>160</w:t>
      </w:r>
      <w:r w:rsidR="00093EE6">
        <w:rPr>
          <w:rFonts w:hint="eastAsia"/>
          <w:lang w:val="en-GB" w:eastAsia="zh-CN"/>
        </w:rPr>
        <w:t>页。</w:t>
      </w:r>
    </w:p>
  </w:footnote>
  <w:footnote w:id="11">
    <w:p w14:paraId="11986BD8" w14:textId="77777777" w:rsidR="00381BB1" w:rsidRPr="00C44934" w:rsidRDefault="00381BB1" w:rsidP="00381BB1">
      <w:pPr>
        <w:pStyle w:val="FootnoteText"/>
        <w:rPr>
          <w:lang w:val="en-GB" w:eastAsia="zh-CN"/>
        </w:rPr>
      </w:pPr>
      <w:r>
        <w:rPr>
          <w:rStyle w:val="FootnoteReference"/>
        </w:rPr>
        <w:footnoteRef/>
      </w:r>
      <w:r>
        <w:rPr>
          <w:lang w:val="en-US" w:eastAsia="zh-CN"/>
        </w:rPr>
        <w:tab/>
      </w:r>
      <w:r w:rsidR="00093EE6">
        <w:rPr>
          <w:rFonts w:hint="eastAsia"/>
          <w:lang w:val="en-US" w:eastAsia="zh-CN"/>
        </w:rPr>
        <w:t>以</w:t>
      </w:r>
      <w:r w:rsidR="00093EE6">
        <w:rPr>
          <w:rFonts w:hint="eastAsia"/>
          <w:lang w:val="en-US" w:eastAsia="zh-CN"/>
        </w:rPr>
        <w:t>DVB-S2X</w:t>
      </w:r>
      <w:r w:rsidR="00093EE6">
        <w:rPr>
          <w:rFonts w:hint="eastAsia"/>
          <w:lang w:val="en-US" w:eastAsia="zh-CN"/>
        </w:rPr>
        <w:t>为例，说明该标准应用广泛，其特点属于公共领域。可以对任何替代</w:t>
      </w:r>
      <w:r w:rsidR="00093EE6">
        <w:rPr>
          <w:rFonts w:hint="eastAsia"/>
          <w:lang w:val="en-US" w:eastAsia="zh-CN"/>
        </w:rPr>
        <w:t>ACM</w:t>
      </w:r>
      <w:r w:rsidR="00093EE6">
        <w:rPr>
          <w:rFonts w:hint="eastAsia"/>
          <w:lang w:val="en-US" w:eastAsia="zh-CN"/>
        </w:rPr>
        <w:t>技术执行相同的推导。</w:t>
      </w:r>
    </w:p>
  </w:footnote>
  <w:footnote w:id="12">
    <w:p w14:paraId="1F6DE82E" w14:textId="77777777" w:rsidR="00084A9C" w:rsidRPr="005D2832" w:rsidRDefault="00084A9C" w:rsidP="00084A9C">
      <w:pPr>
        <w:pStyle w:val="FootnoteText"/>
        <w:rPr>
          <w:lang w:val="en-US" w:eastAsia="zh-CN"/>
        </w:rPr>
      </w:pPr>
      <w:r>
        <w:rPr>
          <w:rStyle w:val="FootnoteReference"/>
        </w:rPr>
        <w:footnoteRef/>
      </w:r>
      <w:r w:rsidRPr="00C44934">
        <w:rPr>
          <w:lang w:val="en-GB" w:eastAsia="zh-CN"/>
        </w:rPr>
        <w:tab/>
      </w:r>
      <w:r w:rsidRPr="00084A9C">
        <w:rPr>
          <w:rFonts w:hint="eastAsia"/>
          <w:lang w:val="en-GB" w:eastAsia="zh-CN"/>
        </w:rPr>
        <w:t>为此，频谱效率应理解为链路支持的有用信息率，</w:t>
      </w:r>
      <w:r>
        <w:rPr>
          <w:rFonts w:hint="eastAsia"/>
          <w:lang w:val="en-GB" w:eastAsia="zh-CN"/>
        </w:rPr>
        <w:t>但</w:t>
      </w:r>
      <w:r w:rsidRPr="00084A9C">
        <w:rPr>
          <w:rFonts w:hint="eastAsia"/>
          <w:lang w:val="en-GB" w:eastAsia="zh-CN"/>
        </w:rPr>
        <w:t>不包括纠错码。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9D303" w14:textId="77777777" w:rsidR="001841DF" w:rsidRDefault="001841D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B609E" w14:textId="77777777" w:rsidR="001841DF" w:rsidRPr="00106F6E" w:rsidRDefault="001841DF" w:rsidP="00106F6E">
    <w:pPr>
      <w:pStyle w:val="Header"/>
    </w:pPr>
    <w:r w:rsidRPr="00106F6E">
      <w:rPr>
        <w:noProof/>
        <w:lang w:val="en-GB" w:eastAsia="zh-CN"/>
      </w:rPr>
      <w:drawing>
        <wp:anchor distT="0" distB="0" distL="114300" distR="114300" simplePos="0" relativeHeight="251659264" behindDoc="1" locked="0" layoutInCell="1" allowOverlap="1" wp14:anchorId="43FB056A" wp14:editId="100B9BE3">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8118" w14:textId="07D5F744" w:rsidR="001841DF" w:rsidRPr="00AF7212" w:rsidRDefault="001841DF" w:rsidP="00B55E18">
    <w:pPr>
      <w:pStyle w:val="Header"/>
      <w:jc w:val="left"/>
      <w:rPr>
        <w:lang w:val="fr-CH"/>
      </w:rPr>
    </w:pPr>
    <w:r w:rsidRPr="00AF7212">
      <w:rPr>
        <w:rStyle w:val="PageNumber"/>
        <w:b/>
        <w:bCs/>
        <w:lang w:val="fr-CH"/>
      </w:rPr>
      <w:fldChar w:fldCharType="begin"/>
    </w:r>
    <w:r w:rsidRPr="00AF7212">
      <w:rPr>
        <w:rStyle w:val="PageNumber"/>
        <w:b/>
        <w:bCs/>
        <w:lang w:val="fr-CH"/>
      </w:rPr>
      <w:instrText xml:space="preserve"> PAGE </w:instrText>
    </w:r>
    <w:r w:rsidRPr="00AF7212">
      <w:rPr>
        <w:rStyle w:val="PageNumber"/>
        <w:b/>
        <w:bCs/>
        <w:lang w:val="fr-CH"/>
      </w:rPr>
      <w:fldChar w:fldCharType="separate"/>
    </w:r>
    <w:r>
      <w:rPr>
        <w:rStyle w:val="PageNumber"/>
        <w:b/>
        <w:bCs/>
        <w:noProof/>
        <w:lang w:val="fr-CH"/>
      </w:rPr>
      <w:t>ii</w:t>
    </w:r>
    <w:r w:rsidRPr="00AF7212">
      <w:rPr>
        <w:rStyle w:val="PageNumber"/>
        <w:b/>
        <w:bCs/>
        <w:lang w:val="fr-CH"/>
      </w:rPr>
      <w:fldChar w:fldCharType="end"/>
    </w:r>
    <w:r w:rsidRPr="00AF7212">
      <w:rPr>
        <w:lang w:val="fr-CH"/>
      </w:rPr>
      <w:tab/>
    </w:r>
    <w:r>
      <w:rPr>
        <w:b/>
        <w:bCs/>
      </w:rPr>
      <w:t>ITU-R  S.2131</w:t>
    </w:r>
    <w:r w:rsidRPr="00863516">
      <w:rPr>
        <w:b/>
        <w:bCs/>
      </w:rPr>
      <w:t>-</w:t>
    </w:r>
    <w:r w:rsidR="00935514">
      <w:rPr>
        <w:b/>
        <w:bCs/>
        <w:lang w:eastAsia="zh-CN"/>
      </w:rPr>
      <w:t>1</w:t>
    </w:r>
    <w:r>
      <w:rPr>
        <w:b/>
        <w:bCs/>
      </w:rPr>
      <w:t xml:space="preserve"> </w:t>
    </w:r>
    <w:proofErr w:type="spellStart"/>
    <w:r w:rsidRPr="00863516">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6390" w14:textId="281988FC" w:rsidR="001841DF" w:rsidRDefault="001841DF">
    <w:pPr>
      <w:pStyle w:val="Header"/>
    </w:pPr>
    <w:r>
      <w:tab/>
    </w:r>
    <w:r>
      <w:rPr>
        <w:b/>
        <w:bCs/>
      </w:rPr>
      <w:fldChar w:fldCharType="begin"/>
    </w:r>
    <w:r w:rsidRPr="00361A9B">
      <w:rPr>
        <w:b/>
        <w:bCs/>
        <w:lang w:val="en-GB"/>
      </w:rPr>
      <w:instrText>styleref href</w:instrText>
    </w:r>
    <w:r>
      <w:rPr>
        <w:b/>
        <w:bCs/>
      </w:rPr>
      <w:fldChar w:fldCharType="separate"/>
    </w:r>
    <w:r w:rsidR="00BE49E1">
      <w:rPr>
        <w:noProof/>
        <w:lang w:val="en-US"/>
      </w:rPr>
      <w:t>Error! No text of specified style in document.</w:t>
    </w:r>
    <w:r>
      <w:rPr>
        <w:b/>
        <w:bCs/>
      </w:rPr>
      <w:fldChar w:fldCharType="end"/>
    </w:r>
    <w:r w:rsidRPr="00361A9B">
      <w:rPr>
        <w:lang w:val="en-GB"/>
      </w:rPr>
      <w:tab/>
    </w:r>
    <w:r>
      <w:rPr>
        <w:rStyle w:val="PageNumber"/>
        <w:b/>
        <w:bCs/>
      </w:rPr>
      <w:fldChar w:fldCharType="begin"/>
    </w:r>
    <w:r w:rsidRPr="00361A9B">
      <w:rPr>
        <w:rStyle w:val="PageNumber"/>
        <w:b/>
        <w:bCs/>
        <w:lang w:val="en-GB"/>
      </w:rPr>
      <w:instrText xml:space="preserve"> PAGE </w:instrText>
    </w:r>
    <w:r>
      <w:rPr>
        <w:rStyle w:val="PageNumber"/>
        <w:b/>
        <w:bCs/>
      </w:rPr>
      <w:fldChar w:fldCharType="separate"/>
    </w:r>
    <w:r>
      <w:rPr>
        <w:rStyle w:val="PageNumber"/>
        <w:b/>
        <w:bCs/>
        <w:noProof/>
        <w:lang w:val="en-GB"/>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576D4" w14:textId="3E0AD9E7" w:rsidR="001841DF" w:rsidRDefault="001841DF" w:rsidP="00B55E18">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10</w:t>
    </w:r>
    <w:r>
      <w:rPr>
        <w:rStyle w:val="PageNumber"/>
        <w:b/>
        <w:bCs/>
        <w:lang w:val="en-US"/>
      </w:rPr>
      <w:fldChar w:fldCharType="end"/>
    </w:r>
    <w:r>
      <w:rPr>
        <w:lang w:val="en-US"/>
      </w:rPr>
      <w:tab/>
    </w:r>
    <w:r>
      <w:rPr>
        <w:b/>
        <w:bCs/>
      </w:rPr>
      <w:t>ITU-</w:t>
    </w:r>
    <w:proofErr w:type="gramStart"/>
    <w:r>
      <w:rPr>
        <w:b/>
        <w:bCs/>
      </w:rPr>
      <w:t>R  S.2131</w:t>
    </w:r>
    <w:proofErr w:type="gramEnd"/>
    <w:r w:rsidRPr="00863516">
      <w:rPr>
        <w:b/>
        <w:bCs/>
      </w:rPr>
      <w:t>-</w:t>
    </w:r>
    <w:r w:rsidR="001C3770">
      <w:rPr>
        <w:b/>
        <w:bCs/>
      </w:rPr>
      <w:t>1</w:t>
    </w:r>
    <w:r>
      <w:rPr>
        <w:b/>
        <w:bCs/>
      </w:rPr>
      <w:t xml:space="preserve"> </w:t>
    </w:r>
    <w:proofErr w:type="spellStart"/>
    <w:r w:rsidRPr="00863516">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A4397" w14:textId="4CE23EEA" w:rsidR="001841DF" w:rsidRDefault="001841DF" w:rsidP="00B55E18">
    <w:pPr>
      <w:pStyle w:val="Header"/>
    </w:pPr>
    <w:r>
      <w:tab/>
    </w:r>
    <w:r>
      <w:rPr>
        <w:b/>
        <w:bCs/>
      </w:rPr>
      <w:t>ITU-R  S.2131</w:t>
    </w:r>
    <w:r w:rsidRPr="00863516">
      <w:rPr>
        <w:b/>
        <w:bCs/>
      </w:rPr>
      <w:t>-</w:t>
    </w:r>
    <w:r w:rsidR="001C3770">
      <w:rPr>
        <w:b/>
        <w:bCs/>
      </w:rPr>
      <w:t xml:space="preserve">1 </w:t>
    </w:r>
    <w:proofErr w:type="spellStart"/>
    <w:r w:rsidRPr="00863516">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25B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A6844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DE64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906E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6E6D8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5C4C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AE73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8829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4A20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C46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11"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2" w15:restartNumberingAfterBreak="0">
    <w:nsid w:val="0990166A"/>
    <w:multiLevelType w:val="hybridMultilevel"/>
    <w:tmpl w:val="C3C4CA8A"/>
    <w:lvl w:ilvl="0" w:tplc="F8F6BD7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4"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7175910"/>
    <w:multiLevelType w:val="hybridMultilevel"/>
    <w:tmpl w:val="29BEDD8C"/>
    <w:lvl w:ilvl="0" w:tplc="08C24FA2">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1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0"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1"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2"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4"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27"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9"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16cid:durableId="1603684192">
    <w:abstractNumId w:val="9"/>
  </w:num>
  <w:num w:numId="2" w16cid:durableId="855926402">
    <w:abstractNumId w:val="7"/>
  </w:num>
  <w:num w:numId="3" w16cid:durableId="1706714935">
    <w:abstractNumId w:val="6"/>
  </w:num>
  <w:num w:numId="4" w16cid:durableId="512840192">
    <w:abstractNumId w:val="5"/>
  </w:num>
  <w:num w:numId="5" w16cid:durableId="1769428308">
    <w:abstractNumId w:val="4"/>
  </w:num>
  <w:num w:numId="6" w16cid:durableId="125779385">
    <w:abstractNumId w:val="8"/>
  </w:num>
  <w:num w:numId="7" w16cid:durableId="1710645167">
    <w:abstractNumId w:val="3"/>
  </w:num>
  <w:num w:numId="8" w16cid:durableId="996953289">
    <w:abstractNumId w:val="2"/>
  </w:num>
  <w:num w:numId="9" w16cid:durableId="330067058">
    <w:abstractNumId w:val="1"/>
  </w:num>
  <w:num w:numId="10" w16cid:durableId="1001931444">
    <w:abstractNumId w:val="0"/>
  </w:num>
  <w:num w:numId="11" w16cid:durableId="2083789588">
    <w:abstractNumId w:val="21"/>
  </w:num>
  <w:num w:numId="12" w16cid:durableId="2006545717">
    <w:abstractNumId w:val="26"/>
  </w:num>
  <w:num w:numId="13" w16cid:durableId="1047871278">
    <w:abstractNumId w:val="10"/>
  </w:num>
  <w:num w:numId="14" w16cid:durableId="1236554337">
    <w:abstractNumId w:val="18"/>
  </w:num>
  <w:num w:numId="15" w16cid:durableId="367681269">
    <w:abstractNumId w:val="16"/>
  </w:num>
  <w:num w:numId="16" w16cid:durableId="2067099462">
    <w:abstractNumId w:val="22"/>
  </w:num>
  <w:num w:numId="17" w16cid:durableId="715930169">
    <w:abstractNumId w:val="27"/>
  </w:num>
  <w:num w:numId="18" w16cid:durableId="1864830361">
    <w:abstractNumId w:val="24"/>
  </w:num>
  <w:num w:numId="19" w16cid:durableId="2052069055">
    <w:abstractNumId w:val="19"/>
  </w:num>
  <w:num w:numId="20" w16cid:durableId="568003650">
    <w:abstractNumId w:val="29"/>
  </w:num>
  <w:num w:numId="21" w16cid:durableId="574823393">
    <w:abstractNumId w:val="20"/>
  </w:num>
  <w:num w:numId="22" w16cid:durableId="2117476430">
    <w:abstractNumId w:val="17"/>
  </w:num>
  <w:num w:numId="23" w16cid:durableId="1984310186">
    <w:abstractNumId w:val="28"/>
  </w:num>
  <w:num w:numId="24" w16cid:durableId="1802962779">
    <w:abstractNumId w:val="11"/>
  </w:num>
  <w:num w:numId="25" w16cid:durableId="1684355127">
    <w:abstractNumId w:val="13"/>
  </w:num>
  <w:num w:numId="26" w16cid:durableId="216160880">
    <w:abstractNumId w:val="23"/>
  </w:num>
  <w:num w:numId="27" w16cid:durableId="393430212">
    <w:abstractNumId w:val="25"/>
  </w:num>
  <w:num w:numId="28" w16cid:durableId="217594947">
    <w:abstractNumId w:val="14"/>
  </w:num>
  <w:num w:numId="29" w16cid:durableId="1050302218">
    <w:abstractNumId w:val="15"/>
  </w:num>
  <w:num w:numId="30" w16cid:durableId="19027141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mirrorMargins/>
  <w:bordersDoNotSurroundHeader/>
  <w:bordersDoNotSurroundFooter/>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212"/>
    <w:rsid w:val="00012628"/>
    <w:rsid w:val="00027620"/>
    <w:rsid w:val="0003071F"/>
    <w:rsid w:val="00056438"/>
    <w:rsid w:val="00076237"/>
    <w:rsid w:val="00082C2F"/>
    <w:rsid w:val="00084A9C"/>
    <w:rsid w:val="0009109E"/>
    <w:rsid w:val="00093EE6"/>
    <w:rsid w:val="000A0E6F"/>
    <w:rsid w:val="000A2DA3"/>
    <w:rsid w:val="000C5A5C"/>
    <w:rsid w:val="000D25C7"/>
    <w:rsid w:val="000D5CA1"/>
    <w:rsid w:val="00106F6E"/>
    <w:rsid w:val="001159A7"/>
    <w:rsid w:val="00121EEA"/>
    <w:rsid w:val="00142A47"/>
    <w:rsid w:val="00176741"/>
    <w:rsid w:val="001841DF"/>
    <w:rsid w:val="00195CC2"/>
    <w:rsid w:val="001968E9"/>
    <w:rsid w:val="0019717C"/>
    <w:rsid w:val="001A143E"/>
    <w:rsid w:val="001A46B8"/>
    <w:rsid w:val="001A67A5"/>
    <w:rsid w:val="001A6D1F"/>
    <w:rsid w:val="001A76CD"/>
    <w:rsid w:val="001B59E5"/>
    <w:rsid w:val="001C3770"/>
    <w:rsid w:val="001E199F"/>
    <w:rsid w:val="001E7FAB"/>
    <w:rsid w:val="002129A7"/>
    <w:rsid w:val="00217EBF"/>
    <w:rsid w:val="00242AEE"/>
    <w:rsid w:val="002441D3"/>
    <w:rsid w:val="002509B6"/>
    <w:rsid w:val="00255106"/>
    <w:rsid w:val="0026138F"/>
    <w:rsid w:val="00261D25"/>
    <w:rsid w:val="00291308"/>
    <w:rsid w:val="002932FF"/>
    <w:rsid w:val="00296561"/>
    <w:rsid w:val="002A0DB9"/>
    <w:rsid w:val="002A2386"/>
    <w:rsid w:val="002B3E8E"/>
    <w:rsid w:val="002D76C4"/>
    <w:rsid w:val="002F113F"/>
    <w:rsid w:val="00310F1B"/>
    <w:rsid w:val="00311B4A"/>
    <w:rsid w:val="00324C84"/>
    <w:rsid w:val="003319E7"/>
    <w:rsid w:val="00345D57"/>
    <w:rsid w:val="00361A9B"/>
    <w:rsid w:val="003637C5"/>
    <w:rsid w:val="00365BD9"/>
    <w:rsid w:val="00373270"/>
    <w:rsid w:val="0037385B"/>
    <w:rsid w:val="00381BB1"/>
    <w:rsid w:val="003A0E40"/>
    <w:rsid w:val="003A3296"/>
    <w:rsid w:val="003A5AB2"/>
    <w:rsid w:val="003C5F26"/>
    <w:rsid w:val="003D0BB0"/>
    <w:rsid w:val="003F1A9E"/>
    <w:rsid w:val="00405A79"/>
    <w:rsid w:val="0042161A"/>
    <w:rsid w:val="0042636D"/>
    <w:rsid w:val="004319CC"/>
    <w:rsid w:val="00435EBB"/>
    <w:rsid w:val="00456253"/>
    <w:rsid w:val="00472759"/>
    <w:rsid w:val="0047693A"/>
    <w:rsid w:val="00481018"/>
    <w:rsid w:val="0049414D"/>
    <w:rsid w:val="004A1AB8"/>
    <w:rsid w:val="004B159C"/>
    <w:rsid w:val="004D1B61"/>
    <w:rsid w:val="004E159A"/>
    <w:rsid w:val="0050046D"/>
    <w:rsid w:val="005151DB"/>
    <w:rsid w:val="0052529D"/>
    <w:rsid w:val="00553F0E"/>
    <w:rsid w:val="0057503B"/>
    <w:rsid w:val="005833D2"/>
    <w:rsid w:val="00594BCB"/>
    <w:rsid w:val="005A1725"/>
    <w:rsid w:val="005A46BC"/>
    <w:rsid w:val="005A7CD0"/>
    <w:rsid w:val="005C03FF"/>
    <w:rsid w:val="005C208B"/>
    <w:rsid w:val="005C35C0"/>
    <w:rsid w:val="005C7F7A"/>
    <w:rsid w:val="005D22C2"/>
    <w:rsid w:val="005D6B1C"/>
    <w:rsid w:val="00606489"/>
    <w:rsid w:val="00607D68"/>
    <w:rsid w:val="0062232C"/>
    <w:rsid w:val="00623B18"/>
    <w:rsid w:val="00667F92"/>
    <w:rsid w:val="00672AF7"/>
    <w:rsid w:val="00674325"/>
    <w:rsid w:val="00691F03"/>
    <w:rsid w:val="006A3E52"/>
    <w:rsid w:val="006B1D9B"/>
    <w:rsid w:val="006C6101"/>
    <w:rsid w:val="006F0A1C"/>
    <w:rsid w:val="006F20D8"/>
    <w:rsid w:val="006F35B3"/>
    <w:rsid w:val="00700A93"/>
    <w:rsid w:val="00733489"/>
    <w:rsid w:val="007468DA"/>
    <w:rsid w:val="00762897"/>
    <w:rsid w:val="00767F95"/>
    <w:rsid w:val="00780B28"/>
    <w:rsid w:val="007923E2"/>
    <w:rsid w:val="007C13B1"/>
    <w:rsid w:val="007C225D"/>
    <w:rsid w:val="007E7F7E"/>
    <w:rsid w:val="007F7D27"/>
    <w:rsid w:val="0080361D"/>
    <w:rsid w:val="0080528B"/>
    <w:rsid w:val="0082205D"/>
    <w:rsid w:val="008248D1"/>
    <w:rsid w:val="008527F8"/>
    <w:rsid w:val="00863516"/>
    <w:rsid w:val="00892730"/>
    <w:rsid w:val="008C153E"/>
    <w:rsid w:val="008C414B"/>
    <w:rsid w:val="008C5293"/>
    <w:rsid w:val="008D31BA"/>
    <w:rsid w:val="008E4825"/>
    <w:rsid w:val="00900B6C"/>
    <w:rsid w:val="00901EA5"/>
    <w:rsid w:val="00907F8F"/>
    <w:rsid w:val="00914BD9"/>
    <w:rsid w:val="00924D95"/>
    <w:rsid w:val="0092505A"/>
    <w:rsid w:val="009257AC"/>
    <w:rsid w:val="0092715B"/>
    <w:rsid w:val="00934940"/>
    <w:rsid w:val="00935514"/>
    <w:rsid w:val="0093564E"/>
    <w:rsid w:val="00940538"/>
    <w:rsid w:val="00941D76"/>
    <w:rsid w:val="009430AA"/>
    <w:rsid w:val="00957722"/>
    <w:rsid w:val="00964884"/>
    <w:rsid w:val="00972BE6"/>
    <w:rsid w:val="0097464B"/>
    <w:rsid w:val="00993B5E"/>
    <w:rsid w:val="009A71A0"/>
    <w:rsid w:val="009C775A"/>
    <w:rsid w:val="009D509F"/>
    <w:rsid w:val="009E00A8"/>
    <w:rsid w:val="009E6C00"/>
    <w:rsid w:val="009F62AF"/>
    <w:rsid w:val="00A05B10"/>
    <w:rsid w:val="00A06A08"/>
    <w:rsid w:val="00A23E6C"/>
    <w:rsid w:val="00A2605A"/>
    <w:rsid w:val="00A33C28"/>
    <w:rsid w:val="00A4173A"/>
    <w:rsid w:val="00A55BD4"/>
    <w:rsid w:val="00A6149C"/>
    <w:rsid w:val="00A6617B"/>
    <w:rsid w:val="00A70121"/>
    <w:rsid w:val="00A81019"/>
    <w:rsid w:val="00A86794"/>
    <w:rsid w:val="00A87302"/>
    <w:rsid w:val="00A9426C"/>
    <w:rsid w:val="00A9612E"/>
    <w:rsid w:val="00AA7CC3"/>
    <w:rsid w:val="00AB0DC8"/>
    <w:rsid w:val="00AB104F"/>
    <w:rsid w:val="00AB73C7"/>
    <w:rsid w:val="00AD3B79"/>
    <w:rsid w:val="00AF0C9D"/>
    <w:rsid w:val="00AF2F98"/>
    <w:rsid w:val="00AF3D1C"/>
    <w:rsid w:val="00AF7212"/>
    <w:rsid w:val="00B11C41"/>
    <w:rsid w:val="00B155BB"/>
    <w:rsid w:val="00B30EEA"/>
    <w:rsid w:val="00B44E24"/>
    <w:rsid w:val="00B5422D"/>
    <w:rsid w:val="00B55E18"/>
    <w:rsid w:val="00B7369A"/>
    <w:rsid w:val="00B8062C"/>
    <w:rsid w:val="00B87036"/>
    <w:rsid w:val="00BA2BDF"/>
    <w:rsid w:val="00BA5D7C"/>
    <w:rsid w:val="00BC4A49"/>
    <w:rsid w:val="00BD5448"/>
    <w:rsid w:val="00BE49E1"/>
    <w:rsid w:val="00BF337A"/>
    <w:rsid w:val="00C20B27"/>
    <w:rsid w:val="00C34676"/>
    <w:rsid w:val="00C54E0E"/>
    <w:rsid w:val="00C554C9"/>
    <w:rsid w:val="00C5579D"/>
    <w:rsid w:val="00C615AB"/>
    <w:rsid w:val="00C66482"/>
    <w:rsid w:val="00C93C41"/>
    <w:rsid w:val="00CA1DFC"/>
    <w:rsid w:val="00CD0FD2"/>
    <w:rsid w:val="00CD2419"/>
    <w:rsid w:val="00CD6AF3"/>
    <w:rsid w:val="00CE673A"/>
    <w:rsid w:val="00D01DD6"/>
    <w:rsid w:val="00D307C6"/>
    <w:rsid w:val="00D30FB7"/>
    <w:rsid w:val="00D40883"/>
    <w:rsid w:val="00D5016C"/>
    <w:rsid w:val="00D54AFD"/>
    <w:rsid w:val="00D60BF8"/>
    <w:rsid w:val="00D62BE4"/>
    <w:rsid w:val="00D656F3"/>
    <w:rsid w:val="00D710C6"/>
    <w:rsid w:val="00D92809"/>
    <w:rsid w:val="00DB65DF"/>
    <w:rsid w:val="00DF30A4"/>
    <w:rsid w:val="00DF4176"/>
    <w:rsid w:val="00E06679"/>
    <w:rsid w:val="00E144A6"/>
    <w:rsid w:val="00E16E1A"/>
    <w:rsid w:val="00E24A3D"/>
    <w:rsid w:val="00E37664"/>
    <w:rsid w:val="00E37D82"/>
    <w:rsid w:val="00E44FC5"/>
    <w:rsid w:val="00E57C97"/>
    <w:rsid w:val="00E73A30"/>
    <w:rsid w:val="00E92D32"/>
    <w:rsid w:val="00E9484E"/>
    <w:rsid w:val="00E973B3"/>
    <w:rsid w:val="00EA3A54"/>
    <w:rsid w:val="00EA774F"/>
    <w:rsid w:val="00EB09F7"/>
    <w:rsid w:val="00ED48E9"/>
    <w:rsid w:val="00ED4E4E"/>
    <w:rsid w:val="00EE1D13"/>
    <w:rsid w:val="00EE521D"/>
    <w:rsid w:val="00F0063E"/>
    <w:rsid w:val="00F02C10"/>
    <w:rsid w:val="00F03249"/>
    <w:rsid w:val="00F12C5B"/>
    <w:rsid w:val="00F2191B"/>
    <w:rsid w:val="00F223F4"/>
    <w:rsid w:val="00F27113"/>
    <w:rsid w:val="00F43899"/>
    <w:rsid w:val="00F570D8"/>
    <w:rsid w:val="00F62B21"/>
    <w:rsid w:val="00F8439D"/>
    <w:rsid w:val="00FA5E51"/>
    <w:rsid w:val="00FB424C"/>
    <w:rsid w:val="00FC1125"/>
    <w:rsid w:val="00FD1C1B"/>
    <w:rsid w:val="00FD213C"/>
    <w:rsid w:val="00FD339B"/>
    <w:rsid w:val="00FF1C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525589A"/>
  <w15:docId w15:val="{E326191D-3223-41BE-9697-BE93FA6F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locked="1" w:uiPriority="0"/>
    <w:lsdException w:name="List 2" w:semiHidden="1" w:uiPriority="0" w:unhideWhenUsed="1"/>
    <w:lsdException w:name="List 3" w:semiHidden="1" w:uiPriority="0" w:unhideWhenUsed="1"/>
    <w:lsdException w:name="List 4" w:locked="1" w:uiPriority="0"/>
    <w:lsdException w:name="List 5" w:locked="1" w:uiPriority="0"/>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516"/>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qFormat/>
    <w:rsid w:val="0042161A"/>
    <w:pPr>
      <w:keepNext/>
      <w:keepLines/>
      <w:spacing w:before="480"/>
      <w:ind w:left="794" w:hanging="794"/>
      <w:outlineLvl w:val="0"/>
    </w:pPr>
    <w:rPr>
      <w:b/>
    </w:rPr>
  </w:style>
  <w:style w:type="paragraph" w:styleId="Heading2">
    <w:name w:val="heading 2"/>
    <w:basedOn w:val="Heading1"/>
    <w:next w:val="Normal"/>
    <w:link w:val="Heading2Char"/>
    <w:qFormat/>
    <w:rsid w:val="0042161A"/>
    <w:pPr>
      <w:spacing w:before="320"/>
      <w:outlineLvl w:val="1"/>
    </w:pPr>
  </w:style>
  <w:style w:type="paragraph" w:styleId="Heading3">
    <w:name w:val="heading 3"/>
    <w:basedOn w:val="Heading1"/>
    <w:next w:val="Normal"/>
    <w:link w:val="Heading3Char"/>
    <w:qFormat/>
    <w:rsid w:val="0042161A"/>
    <w:pPr>
      <w:spacing w:before="200"/>
      <w:outlineLvl w:val="2"/>
    </w:pPr>
  </w:style>
  <w:style w:type="paragraph" w:styleId="Heading4">
    <w:name w:val="heading 4"/>
    <w:basedOn w:val="Heading3"/>
    <w:next w:val="Normal"/>
    <w:link w:val="Heading4Char"/>
    <w:qFormat/>
    <w:rsid w:val="0042161A"/>
    <w:pPr>
      <w:tabs>
        <w:tab w:val="clear" w:pos="794"/>
        <w:tab w:val="left" w:pos="992"/>
      </w:tabs>
      <w:ind w:left="992" w:hanging="992"/>
      <w:outlineLvl w:val="3"/>
    </w:pPr>
  </w:style>
  <w:style w:type="paragraph" w:styleId="Heading5">
    <w:name w:val="heading 5"/>
    <w:basedOn w:val="Heading4"/>
    <w:next w:val="Normal"/>
    <w:link w:val="Heading5Char"/>
    <w:qFormat/>
    <w:rsid w:val="0042161A"/>
    <w:pPr>
      <w:outlineLvl w:val="4"/>
    </w:pPr>
  </w:style>
  <w:style w:type="paragraph" w:styleId="Heading6">
    <w:name w:val="heading 6"/>
    <w:basedOn w:val="Heading4"/>
    <w:next w:val="Normal"/>
    <w:link w:val="Heading6Char"/>
    <w:qFormat/>
    <w:rsid w:val="0042161A"/>
    <w:pPr>
      <w:tabs>
        <w:tab w:val="clear" w:pos="992"/>
        <w:tab w:val="clear" w:pos="1191"/>
      </w:tabs>
      <w:ind w:left="1588" w:hanging="1588"/>
      <w:outlineLvl w:val="5"/>
    </w:pPr>
  </w:style>
  <w:style w:type="paragraph" w:styleId="Heading7">
    <w:name w:val="heading 7"/>
    <w:basedOn w:val="Heading6"/>
    <w:next w:val="Normal"/>
    <w:link w:val="Heading7Char"/>
    <w:qFormat/>
    <w:rsid w:val="0042161A"/>
    <w:pPr>
      <w:outlineLvl w:val="6"/>
    </w:pPr>
  </w:style>
  <w:style w:type="paragraph" w:styleId="Heading8">
    <w:name w:val="heading 8"/>
    <w:basedOn w:val="Heading6"/>
    <w:next w:val="Normal"/>
    <w:link w:val="Heading8Char"/>
    <w:qFormat/>
    <w:rsid w:val="0042161A"/>
    <w:pPr>
      <w:outlineLvl w:val="7"/>
    </w:pPr>
  </w:style>
  <w:style w:type="paragraph" w:styleId="Heading9">
    <w:name w:val="heading 9"/>
    <w:basedOn w:val="Heading6"/>
    <w:next w:val="Normal"/>
    <w:link w:val="Heading9Char"/>
    <w:qFormat/>
    <w:rsid w:val="004216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AF7212"/>
    <w:rPr>
      <w:rFonts w:cs="Times New Roman"/>
      <w:b/>
      <w:sz w:val="24"/>
      <w:lang w:val="fr-FR" w:eastAsia="en-US"/>
    </w:rPr>
  </w:style>
  <w:style w:type="character" w:customStyle="1" w:styleId="Heading2Char">
    <w:name w:val="Heading 2 Char"/>
    <w:basedOn w:val="DefaultParagraphFont"/>
    <w:link w:val="Heading2"/>
    <w:rsid w:val="007E1BDA"/>
    <w:rPr>
      <w:rFonts w:asciiTheme="majorHAnsi" w:eastAsiaTheme="majorEastAsia" w:hAnsiTheme="majorHAnsi" w:cstheme="majorBidi"/>
      <w:b/>
      <w:bCs/>
      <w:kern w:val="0"/>
      <w:sz w:val="32"/>
      <w:szCs w:val="32"/>
      <w:lang w:val="fr-FR" w:eastAsia="en-US"/>
    </w:rPr>
  </w:style>
  <w:style w:type="character" w:customStyle="1" w:styleId="Heading3Char">
    <w:name w:val="Heading 3 Char"/>
    <w:basedOn w:val="DefaultParagraphFont"/>
    <w:link w:val="Heading3"/>
    <w:rsid w:val="007E1BDA"/>
    <w:rPr>
      <w:b/>
      <w:bCs/>
      <w:kern w:val="0"/>
      <w:sz w:val="32"/>
      <w:szCs w:val="32"/>
      <w:lang w:val="fr-FR" w:eastAsia="en-US"/>
    </w:rPr>
  </w:style>
  <w:style w:type="character" w:customStyle="1" w:styleId="Heading4Char">
    <w:name w:val="Heading 4 Char"/>
    <w:basedOn w:val="DefaultParagraphFont"/>
    <w:link w:val="Heading4"/>
    <w:rsid w:val="007E1BDA"/>
    <w:rPr>
      <w:rFonts w:asciiTheme="majorHAnsi" w:eastAsiaTheme="majorEastAsia" w:hAnsiTheme="majorHAnsi" w:cstheme="majorBidi"/>
      <w:b/>
      <w:bCs/>
      <w:kern w:val="0"/>
      <w:sz w:val="28"/>
      <w:szCs w:val="28"/>
      <w:lang w:val="fr-FR" w:eastAsia="en-US"/>
    </w:rPr>
  </w:style>
  <w:style w:type="character" w:customStyle="1" w:styleId="Heading5Char">
    <w:name w:val="Heading 5 Char"/>
    <w:basedOn w:val="DefaultParagraphFont"/>
    <w:link w:val="Heading5"/>
    <w:rsid w:val="007E1BDA"/>
    <w:rPr>
      <w:b/>
      <w:bCs/>
      <w:kern w:val="0"/>
      <w:sz w:val="28"/>
      <w:szCs w:val="28"/>
      <w:lang w:val="fr-FR" w:eastAsia="en-US"/>
    </w:rPr>
  </w:style>
  <w:style w:type="character" w:customStyle="1" w:styleId="Heading6Char">
    <w:name w:val="Heading 6 Char"/>
    <w:basedOn w:val="DefaultParagraphFont"/>
    <w:link w:val="Heading6"/>
    <w:rsid w:val="007E1BDA"/>
    <w:rPr>
      <w:rFonts w:asciiTheme="majorHAnsi" w:eastAsiaTheme="majorEastAsia" w:hAnsiTheme="majorHAnsi" w:cstheme="majorBidi"/>
      <w:b/>
      <w:bCs/>
      <w:kern w:val="0"/>
      <w:sz w:val="24"/>
      <w:szCs w:val="24"/>
      <w:lang w:val="fr-FR" w:eastAsia="en-US"/>
    </w:rPr>
  </w:style>
  <w:style w:type="character" w:customStyle="1" w:styleId="Heading7Char">
    <w:name w:val="Heading 7 Char"/>
    <w:basedOn w:val="DefaultParagraphFont"/>
    <w:link w:val="Heading7"/>
    <w:rsid w:val="007E1BDA"/>
    <w:rPr>
      <w:b/>
      <w:bCs/>
      <w:kern w:val="0"/>
      <w:sz w:val="24"/>
      <w:szCs w:val="24"/>
      <w:lang w:val="fr-FR" w:eastAsia="en-US"/>
    </w:rPr>
  </w:style>
  <w:style w:type="character" w:customStyle="1" w:styleId="Heading8Char">
    <w:name w:val="Heading 8 Char"/>
    <w:basedOn w:val="DefaultParagraphFont"/>
    <w:link w:val="Heading8"/>
    <w:rsid w:val="007E1BDA"/>
    <w:rPr>
      <w:rFonts w:asciiTheme="majorHAnsi" w:eastAsiaTheme="majorEastAsia" w:hAnsiTheme="majorHAnsi" w:cstheme="majorBidi"/>
      <w:kern w:val="0"/>
      <w:sz w:val="24"/>
      <w:szCs w:val="24"/>
      <w:lang w:val="fr-FR" w:eastAsia="en-US"/>
    </w:rPr>
  </w:style>
  <w:style w:type="character" w:customStyle="1" w:styleId="Heading9Char">
    <w:name w:val="Heading 9 Char"/>
    <w:basedOn w:val="DefaultParagraphFont"/>
    <w:link w:val="Heading9"/>
    <w:rsid w:val="007E1BDA"/>
    <w:rPr>
      <w:rFonts w:asciiTheme="majorHAnsi" w:eastAsiaTheme="majorEastAsia" w:hAnsiTheme="majorHAnsi" w:cstheme="majorBidi"/>
      <w:kern w:val="0"/>
      <w:szCs w:val="21"/>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header,header11"/>
    <w:basedOn w:val="Normal"/>
    <w:link w:val="HeaderChar"/>
    <w:rsid w:val="0042161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locked/>
    <w:rsid w:val="00AF7212"/>
    <w:rPr>
      <w:rFonts w:cs="Times New Roman"/>
      <w:sz w:val="24"/>
      <w:lang w:val="fr-FR" w:eastAsia="en-US"/>
    </w:rPr>
  </w:style>
  <w:style w:type="paragraph" w:styleId="Footer">
    <w:name w:val="footer"/>
    <w:basedOn w:val="Normal"/>
    <w:link w:val="FooterChar"/>
    <w:rsid w:val="0042161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E1BDA"/>
    <w:rPr>
      <w:kern w:val="0"/>
      <w:sz w:val="18"/>
      <w:szCs w:val="18"/>
      <w:lang w:val="fr-FR" w:eastAsia="en-US"/>
    </w:rPr>
  </w:style>
  <w:style w:type="character" w:styleId="PageNumber">
    <w:name w:val="page number"/>
    <w:basedOn w:val="DefaultParagraphFont"/>
    <w:rsid w:val="0042161A"/>
    <w:rPr>
      <w:rFonts w:cs="Times New Roman"/>
    </w:rPr>
  </w:style>
  <w:style w:type="paragraph" w:customStyle="1" w:styleId="Headingb">
    <w:name w:val="Heading_b"/>
    <w:basedOn w:val="Heading3"/>
    <w:next w:val="Normal"/>
    <w:uiPriority w:val="99"/>
    <w:qFormat/>
    <w:rsid w:val="0042161A"/>
    <w:pPr>
      <w:spacing w:before="160"/>
      <w:ind w:left="0" w:firstLine="0"/>
      <w:outlineLvl w:val="9"/>
    </w:pPr>
  </w:style>
  <w:style w:type="paragraph" w:customStyle="1" w:styleId="Headingi">
    <w:name w:val="Heading_i"/>
    <w:basedOn w:val="Heading3"/>
    <w:next w:val="Normal"/>
    <w:rsid w:val="0042161A"/>
    <w:pPr>
      <w:spacing w:before="160"/>
      <w:ind w:left="0" w:firstLine="0"/>
    </w:pPr>
    <w:rPr>
      <w:b w:val="0"/>
      <w:i/>
    </w:rPr>
  </w:style>
  <w:style w:type="character" w:customStyle="1" w:styleId="href">
    <w:name w:val="href"/>
    <w:basedOn w:val="DefaultParagraphFont"/>
    <w:rsid w:val="0042161A"/>
    <w:rPr>
      <w:rFonts w:cs="Times New Roman"/>
    </w:rPr>
  </w:style>
  <w:style w:type="paragraph" w:customStyle="1" w:styleId="enumlev1">
    <w:name w:val="enumlev1"/>
    <w:basedOn w:val="Normal"/>
    <w:rsid w:val="0042161A"/>
    <w:pPr>
      <w:spacing w:before="80"/>
      <w:ind w:left="794" w:hanging="794"/>
    </w:pPr>
  </w:style>
  <w:style w:type="paragraph" w:customStyle="1" w:styleId="enumlev2">
    <w:name w:val="enumlev2"/>
    <w:basedOn w:val="enumlev1"/>
    <w:rsid w:val="0042161A"/>
    <w:pPr>
      <w:ind w:left="1191" w:hanging="397"/>
    </w:pPr>
  </w:style>
  <w:style w:type="paragraph" w:customStyle="1" w:styleId="enumlev3">
    <w:name w:val="enumlev3"/>
    <w:basedOn w:val="enumlev2"/>
    <w:rsid w:val="0042161A"/>
    <w:pPr>
      <w:ind w:left="1588"/>
    </w:pPr>
  </w:style>
  <w:style w:type="paragraph" w:customStyle="1" w:styleId="Normalaftertitle">
    <w:name w:val="Normal_after_title"/>
    <w:basedOn w:val="Normal"/>
    <w:next w:val="Normal"/>
    <w:uiPriority w:val="99"/>
    <w:rsid w:val="0042161A"/>
    <w:pPr>
      <w:spacing w:before="320"/>
    </w:pPr>
  </w:style>
  <w:style w:type="paragraph" w:customStyle="1" w:styleId="Note">
    <w:name w:val="Note"/>
    <w:basedOn w:val="Normal"/>
    <w:rsid w:val="0042161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uiPriority w:val="99"/>
    <w:rsid w:val="004216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rsid w:val="0042161A"/>
    <w:pPr>
      <w:jc w:val="center"/>
    </w:pPr>
  </w:style>
  <w:style w:type="paragraph" w:customStyle="1" w:styleId="Recdate">
    <w:name w:val="Rec_date"/>
    <w:basedOn w:val="Recref"/>
    <w:next w:val="Normalaftertitle"/>
    <w:rsid w:val="0042161A"/>
    <w:pPr>
      <w:jc w:val="right"/>
    </w:pPr>
  </w:style>
  <w:style w:type="paragraph" w:customStyle="1" w:styleId="AnnexNoTitle">
    <w:name w:val="Annex_NoTitle"/>
    <w:basedOn w:val="Normal"/>
    <w:next w:val="Normalaftertitle"/>
    <w:link w:val="AnnexNoTitleChar"/>
    <w:rsid w:val="0042161A"/>
    <w:pPr>
      <w:keepNext/>
      <w:keepLines/>
      <w:spacing w:before="480" w:after="80"/>
      <w:jc w:val="center"/>
    </w:pPr>
    <w:rPr>
      <w:b/>
      <w:sz w:val="28"/>
    </w:rPr>
  </w:style>
  <w:style w:type="paragraph" w:customStyle="1" w:styleId="AppendixNoTitle">
    <w:name w:val="Appendix_NoTitle"/>
    <w:basedOn w:val="AnnexNoTitle"/>
    <w:next w:val="Normal"/>
    <w:rsid w:val="0042161A"/>
  </w:style>
  <w:style w:type="paragraph" w:customStyle="1" w:styleId="Tablefin">
    <w:name w:val="Table_fin"/>
    <w:basedOn w:val="Normal"/>
    <w:next w:val="Normal"/>
    <w:rsid w:val="0042161A"/>
    <w:pPr>
      <w:spacing w:before="0"/>
    </w:pPr>
    <w:rPr>
      <w:sz w:val="20"/>
      <w:lang w:val="en-GB"/>
    </w:rPr>
  </w:style>
  <w:style w:type="paragraph" w:customStyle="1" w:styleId="Tablehead">
    <w:name w:val="Table_head"/>
    <w:basedOn w:val="Normal"/>
    <w:next w:val="Normal"/>
    <w:link w:val="TableheadChar"/>
    <w:rsid w:val="004216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42161A"/>
    <w:pPr>
      <w:keepNext/>
      <w:spacing w:before="360" w:after="120"/>
      <w:jc w:val="center"/>
    </w:pPr>
  </w:style>
  <w:style w:type="paragraph" w:customStyle="1" w:styleId="Tabletext">
    <w:name w:val="Table_text"/>
    <w:basedOn w:val="Normal"/>
    <w:link w:val="TabletextChar"/>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42161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4216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2161A"/>
    <w:pPr>
      <w:ind w:left="794"/>
    </w:pPr>
  </w:style>
  <w:style w:type="paragraph" w:customStyle="1" w:styleId="Figurelegend">
    <w:name w:val="Figure_legend"/>
    <w:basedOn w:val="Normal"/>
    <w:rsid w:val="004216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rsid w:val="004216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2161A"/>
    <w:pPr>
      <w:keepNext/>
      <w:keepLines/>
      <w:spacing w:before="480"/>
      <w:jc w:val="center"/>
    </w:pPr>
    <w:rPr>
      <w:sz w:val="28"/>
    </w:rPr>
  </w:style>
  <w:style w:type="paragraph" w:customStyle="1" w:styleId="Arttitle">
    <w:name w:val="Art_title"/>
    <w:basedOn w:val="Normal"/>
    <w:next w:val="Normalaftertitle"/>
    <w:rsid w:val="0042161A"/>
    <w:pPr>
      <w:keepNext/>
      <w:keepLines/>
      <w:spacing w:before="240"/>
      <w:jc w:val="center"/>
    </w:pPr>
    <w:rPr>
      <w:b/>
      <w:sz w:val="28"/>
    </w:rPr>
  </w:style>
  <w:style w:type="paragraph" w:customStyle="1" w:styleId="Blanc">
    <w:name w:val="Blanc"/>
    <w:basedOn w:val="Normal"/>
    <w:next w:val="Tabletext"/>
    <w:rsid w:val="004216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216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42161A"/>
    <w:pPr>
      <w:keepNext/>
      <w:keepLines/>
      <w:spacing w:before="160"/>
      <w:ind w:left="794"/>
    </w:pPr>
    <w:rPr>
      <w:i/>
    </w:rPr>
  </w:style>
  <w:style w:type="paragraph" w:customStyle="1" w:styleId="ChapNo">
    <w:name w:val="Chap_No"/>
    <w:basedOn w:val="ArtNo"/>
    <w:next w:val="Chaptitle"/>
    <w:rsid w:val="0042161A"/>
    <w:rPr>
      <w:b/>
    </w:rPr>
  </w:style>
  <w:style w:type="paragraph" w:customStyle="1" w:styleId="Chaptitle">
    <w:name w:val="Chap_title"/>
    <w:basedOn w:val="Arttitle"/>
    <w:next w:val="Normalaftertitle"/>
    <w:link w:val="ChaptitleChar"/>
    <w:rsid w:val="0042161A"/>
  </w:style>
  <w:style w:type="character" w:styleId="FootnoteReference">
    <w:name w:val="footnote reference"/>
    <w:aliases w:val="Appel note de bas de p,Footnote Reference/"/>
    <w:basedOn w:val="DefaultParagraphFont"/>
    <w:rsid w:val="0042161A"/>
    <w:rPr>
      <w:rFonts w:cs="Times New Roman"/>
      <w:position w:val="6"/>
      <w:sz w:val="18"/>
    </w:rPr>
  </w:style>
  <w:style w:type="paragraph" w:styleId="FootnoteText">
    <w:name w:val="footnote text"/>
    <w:basedOn w:val="Normal"/>
    <w:link w:val="FootnoteTextChar"/>
    <w:rsid w:val="0042161A"/>
    <w:pPr>
      <w:keepLines/>
      <w:tabs>
        <w:tab w:val="left" w:pos="255"/>
      </w:tabs>
      <w:ind w:left="255" w:hanging="255"/>
    </w:pPr>
    <w:rPr>
      <w:sz w:val="22"/>
    </w:rPr>
  </w:style>
  <w:style w:type="character" w:customStyle="1" w:styleId="FootnoteTextChar">
    <w:name w:val="Footnote Text Char"/>
    <w:basedOn w:val="DefaultParagraphFont"/>
    <w:link w:val="FootnoteText"/>
    <w:locked/>
    <w:rsid w:val="008E4825"/>
    <w:rPr>
      <w:rFonts w:cs="Times New Roman"/>
      <w:sz w:val="22"/>
      <w:lang w:val="fr-FR" w:eastAsia="en-US"/>
    </w:rPr>
  </w:style>
  <w:style w:type="paragraph" w:styleId="Index1">
    <w:name w:val="index 1"/>
    <w:basedOn w:val="Normal"/>
    <w:next w:val="Normal"/>
    <w:semiHidden/>
    <w:rsid w:val="0042161A"/>
  </w:style>
  <w:style w:type="paragraph" w:styleId="Index2">
    <w:name w:val="index 2"/>
    <w:basedOn w:val="Normal"/>
    <w:next w:val="Normal"/>
    <w:semiHidden/>
    <w:rsid w:val="0042161A"/>
    <w:pPr>
      <w:ind w:left="283"/>
    </w:pPr>
  </w:style>
  <w:style w:type="paragraph" w:styleId="Index3">
    <w:name w:val="index 3"/>
    <w:basedOn w:val="Normal"/>
    <w:next w:val="Normal"/>
    <w:semiHidden/>
    <w:rsid w:val="0042161A"/>
    <w:pPr>
      <w:ind w:left="566"/>
    </w:pPr>
  </w:style>
  <w:style w:type="paragraph" w:styleId="IndexHeading">
    <w:name w:val="index heading"/>
    <w:basedOn w:val="Normal"/>
    <w:next w:val="Index1"/>
    <w:rsid w:val="0042161A"/>
  </w:style>
  <w:style w:type="paragraph" w:customStyle="1" w:styleId="Line">
    <w:name w:val="Line"/>
    <w:basedOn w:val="Normal"/>
    <w:next w:val="Normal"/>
    <w:rsid w:val="004216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216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2161A"/>
  </w:style>
  <w:style w:type="paragraph" w:customStyle="1" w:styleId="Partref">
    <w:name w:val="Part_ref"/>
    <w:basedOn w:val="Normal"/>
    <w:next w:val="Normal"/>
    <w:rsid w:val="0042161A"/>
    <w:pPr>
      <w:keepNext/>
      <w:keepLines/>
      <w:spacing w:after="280"/>
      <w:jc w:val="center"/>
    </w:pPr>
  </w:style>
  <w:style w:type="paragraph" w:customStyle="1" w:styleId="Parttitle">
    <w:name w:val="Part_title"/>
    <w:basedOn w:val="Normal"/>
    <w:next w:val="Normalaftertitle"/>
    <w:rsid w:val="004216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2161A"/>
  </w:style>
  <w:style w:type="paragraph" w:customStyle="1" w:styleId="QuestionNo">
    <w:name w:val="Question_No"/>
    <w:basedOn w:val="RecNoBR"/>
    <w:next w:val="Normal"/>
    <w:rsid w:val="0042161A"/>
  </w:style>
  <w:style w:type="paragraph" w:customStyle="1" w:styleId="Questionref">
    <w:name w:val="Question_ref"/>
    <w:basedOn w:val="Recref"/>
    <w:next w:val="Questiondate"/>
    <w:rsid w:val="0042161A"/>
  </w:style>
  <w:style w:type="paragraph" w:customStyle="1" w:styleId="Questiontitle">
    <w:name w:val="Question_title"/>
    <w:basedOn w:val="Normal"/>
    <w:next w:val="Questionref"/>
    <w:rsid w:val="0042161A"/>
  </w:style>
  <w:style w:type="paragraph" w:customStyle="1" w:styleId="Reftext">
    <w:name w:val="Ref_text"/>
    <w:basedOn w:val="Normal"/>
    <w:rsid w:val="0042161A"/>
    <w:pPr>
      <w:ind w:left="794" w:hanging="794"/>
    </w:pPr>
    <w:rPr>
      <w:sz w:val="22"/>
    </w:rPr>
  </w:style>
  <w:style w:type="paragraph" w:customStyle="1" w:styleId="Reftitle">
    <w:name w:val="Ref_title"/>
    <w:basedOn w:val="Normal"/>
    <w:next w:val="Reftext"/>
    <w:rsid w:val="004216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2161A"/>
  </w:style>
  <w:style w:type="paragraph" w:customStyle="1" w:styleId="RepNo">
    <w:name w:val="Rep_No"/>
    <w:basedOn w:val="RecNoBR"/>
    <w:next w:val="Reptitle"/>
    <w:link w:val="RepNoCar"/>
    <w:rsid w:val="0042161A"/>
  </w:style>
  <w:style w:type="paragraph" w:customStyle="1" w:styleId="Repref">
    <w:name w:val="Rep_ref"/>
    <w:basedOn w:val="Recref"/>
    <w:next w:val="Repdate"/>
    <w:rsid w:val="0042161A"/>
  </w:style>
  <w:style w:type="paragraph" w:customStyle="1" w:styleId="Reptitle">
    <w:name w:val="Rep_title"/>
    <w:basedOn w:val="RectitleBR"/>
    <w:next w:val="Repref"/>
    <w:link w:val="ReptitleCar"/>
    <w:rsid w:val="0042161A"/>
  </w:style>
  <w:style w:type="paragraph" w:customStyle="1" w:styleId="Resdate">
    <w:name w:val="Res_date"/>
    <w:basedOn w:val="Recdate"/>
    <w:next w:val="Normalaftertitle"/>
    <w:rsid w:val="0042161A"/>
  </w:style>
  <w:style w:type="paragraph" w:customStyle="1" w:styleId="ResNo">
    <w:name w:val="Res_No"/>
    <w:basedOn w:val="RecNoBR"/>
    <w:next w:val="Restitle"/>
    <w:link w:val="ResNoChar"/>
    <w:rsid w:val="0042161A"/>
  </w:style>
  <w:style w:type="paragraph" w:customStyle="1" w:styleId="Resref">
    <w:name w:val="Res_ref"/>
    <w:basedOn w:val="Recref"/>
    <w:next w:val="Resdate"/>
    <w:rsid w:val="0042161A"/>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2161A"/>
  </w:style>
  <w:style w:type="paragraph" w:customStyle="1" w:styleId="Sectiontitle">
    <w:name w:val="Section_title"/>
    <w:basedOn w:val="Normal"/>
    <w:next w:val="Normalaftertitle"/>
    <w:rsid w:val="004216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2161A"/>
    <w:pPr>
      <w:tabs>
        <w:tab w:val="clear" w:pos="794"/>
        <w:tab w:val="clear" w:pos="1191"/>
        <w:tab w:val="clear" w:pos="1588"/>
        <w:tab w:val="clear" w:pos="1985"/>
        <w:tab w:val="right" w:pos="9611"/>
      </w:tabs>
    </w:pPr>
    <w:rPr>
      <w:i/>
    </w:rPr>
  </w:style>
  <w:style w:type="paragraph" w:styleId="TOC1">
    <w:name w:val="toc 1"/>
    <w:basedOn w:val="Normal"/>
    <w:rsid w:val="004216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2161A"/>
    <w:pPr>
      <w:tabs>
        <w:tab w:val="clear" w:pos="567"/>
        <w:tab w:val="left" w:pos="1276"/>
      </w:tabs>
      <w:spacing w:before="160"/>
      <w:ind w:left="1276" w:hanging="709"/>
    </w:pPr>
  </w:style>
  <w:style w:type="paragraph" w:styleId="TOC3">
    <w:name w:val="toc 3"/>
    <w:basedOn w:val="TOC2"/>
    <w:rsid w:val="0042161A"/>
    <w:pPr>
      <w:tabs>
        <w:tab w:val="clear" w:pos="1276"/>
        <w:tab w:val="left" w:pos="2155"/>
      </w:tabs>
      <w:ind w:left="2155" w:hanging="879"/>
    </w:pPr>
  </w:style>
  <w:style w:type="paragraph" w:styleId="TOC4">
    <w:name w:val="toc 4"/>
    <w:basedOn w:val="TOC3"/>
    <w:rsid w:val="0042161A"/>
    <w:pPr>
      <w:tabs>
        <w:tab w:val="left" w:pos="3261"/>
      </w:tabs>
      <w:spacing w:before="80"/>
      <w:ind w:left="3261" w:hanging="993"/>
    </w:pPr>
  </w:style>
  <w:style w:type="paragraph" w:styleId="TOC5">
    <w:name w:val="toc 5"/>
    <w:basedOn w:val="TOC4"/>
    <w:rsid w:val="0042161A"/>
  </w:style>
  <w:style w:type="paragraph" w:styleId="TOC6">
    <w:name w:val="toc 6"/>
    <w:basedOn w:val="TOC4"/>
    <w:rsid w:val="0042161A"/>
  </w:style>
  <w:style w:type="paragraph" w:styleId="TOC7">
    <w:name w:val="toc 7"/>
    <w:basedOn w:val="TOC4"/>
    <w:rsid w:val="0042161A"/>
  </w:style>
  <w:style w:type="paragraph" w:styleId="TOC8">
    <w:name w:val="toc 8"/>
    <w:basedOn w:val="TOC4"/>
    <w:rsid w:val="0042161A"/>
  </w:style>
  <w:style w:type="paragraph" w:customStyle="1" w:styleId="RectitleBR">
    <w:name w:val="Rec_title_BR"/>
    <w:basedOn w:val="Normal"/>
    <w:next w:val="Recref"/>
    <w:link w:val="RectitleBRChar"/>
    <w:rsid w:val="0042161A"/>
    <w:pPr>
      <w:keepNext/>
      <w:keepLines/>
      <w:spacing w:before="240"/>
      <w:jc w:val="center"/>
    </w:pPr>
    <w:rPr>
      <w:b/>
      <w:sz w:val="28"/>
    </w:rPr>
  </w:style>
  <w:style w:type="paragraph" w:customStyle="1" w:styleId="Annexref">
    <w:name w:val="Annex_ref"/>
    <w:basedOn w:val="Normal"/>
    <w:next w:val="Normalaftertitle"/>
    <w:rsid w:val="0042161A"/>
    <w:pPr>
      <w:keepNext/>
      <w:keepLines/>
      <w:spacing w:after="280"/>
      <w:jc w:val="center"/>
    </w:pPr>
  </w:style>
  <w:style w:type="paragraph" w:customStyle="1" w:styleId="Appendixref">
    <w:name w:val="Appendix_ref"/>
    <w:basedOn w:val="Annexref"/>
    <w:next w:val="Normalaftertitle"/>
    <w:rsid w:val="0042161A"/>
  </w:style>
  <w:style w:type="paragraph" w:customStyle="1" w:styleId="Figuretitle">
    <w:name w:val="Figure_title"/>
    <w:basedOn w:val="Normal"/>
    <w:next w:val="Figure"/>
    <w:uiPriority w:val="99"/>
    <w:rsid w:val="0042161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42161A"/>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F7212"/>
    <w:rPr>
      <w:rFonts w:cs="Times New Roman"/>
      <w:color w:val="0000FF"/>
      <w:u w:val="single"/>
    </w:rPr>
  </w:style>
  <w:style w:type="paragraph" w:customStyle="1" w:styleId="AnnexNo">
    <w:name w:val="Annex_No"/>
    <w:basedOn w:val="Normal"/>
    <w:next w:val="Normal"/>
    <w:link w:val="AnnexNoCar"/>
    <w:uiPriority w:val="99"/>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rsid w:val="00AF7212"/>
    <w:pPr>
      <w:keepNext/>
      <w:spacing w:before="100" w:after="100" w:line="190" w:lineRule="exact"/>
    </w:pPr>
    <w:rPr>
      <w:sz w:val="18"/>
      <w:lang w:val="en-GB"/>
    </w:rPr>
  </w:style>
  <w:style w:type="paragraph" w:customStyle="1" w:styleId="Fig">
    <w:name w:val="Fig"/>
    <w:basedOn w:val="Normal"/>
    <w:next w:val="Normal"/>
    <w:uiPriority w:val="99"/>
    <w:rsid w:val="00AF7212"/>
    <w:pPr>
      <w:spacing w:before="136"/>
      <w:jc w:val="center"/>
    </w:pPr>
    <w:rPr>
      <w:sz w:val="20"/>
      <w:lang w:val="en-US"/>
    </w:rPr>
  </w:style>
  <w:style w:type="paragraph" w:styleId="BodyText2">
    <w:name w:val="Body Text 2"/>
    <w:basedOn w:val="Normal"/>
    <w:link w:val="BodyText2Char"/>
    <w:uiPriority w:val="99"/>
    <w:rsid w:val="000D5CA1"/>
    <w:pPr>
      <w:ind w:firstLineChars="200" w:firstLine="408"/>
      <w:jc w:val="left"/>
    </w:pPr>
    <w:rPr>
      <w:spacing w:val="4"/>
      <w:sz w:val="20"/>
      <w:lang w:val="en-US" w:eastAsia="zh-CN"/>
    </w:rPr>
  </w:style>
  <w:style w:type="character" w:customStyle="1" w:styleId="BodyText2Char">
    <w:name w:val="Body Text 2 Char"/>
    <w:basedOn w:val="DefaultParagraphFont"/>
    <w:link w:val="BodyText2"/>
    <w:uiPriority w:val="99"/>
    <w:locked/>
    <w:rsid w:val="000D5CA1"/>
    <w:rPr>
      <w:rFonts w:cs="Times New Roman"/>
      <w:spacing w:val="4"/>
    </w:rPr>
  </w:style>
  <w:style w:type="character" w:customStyle="1" w:styleId="TabletextChar">
    <w:name w:val="Table_text Char"/>
    <w:link w:val="Tabletext"/>
    <w:locked/>
    <w:rsid w:val="00106F6E"/>
    <w:rPr>
      <w:kern w:val="0"/>
      <w:sz w:val="22"/>
      <w:szCs w:val="20"/>
      <w:lang w:val="fr-FR" w:eastAsia="en-US"/>
    </w:rPr>
  </w:style>
  <w:style w:type="character" w:customStyle="1" w:styleId="TableheadChar">
    <w:name w:val="Table_head Char"/>
    <w:link w:val="Tablehead"/>
    <w:locked/>
    <w:rsid w:val="00106F6E"/>
    <w:rPr>
      <w:b/>
      <w:kern w:val="0"/>
      <w:sz w:val="22"/>
      <w:szCs w:val="20"/>
      <w:lang w:val="fr-FR" w:eastAsia="en-US"/>
    </w:rPr>
  </w:style>
  <w:style w:type="paragraph" w:customStyle="1" w:styleId="TableLegend0">
    <w:name w:val="Table_Legend"/>
    <w:basedOn w:val="Normal"/>
    <w:next w:val="Normal"/>
    <w:uiPriority w:val="99"/>
    <w:rsid w:val="001B59E5"/>
    <w:pPr>
      <w:keepNext/>
      <w:spacing w:before="86" w:line="199" w:lineRule="exact"/>
      <w:ind w:left="-85" w:right="-85"/>
    </w:pPr>
    <w:rPr>
      <w:rFonts w:eastAsia="Times New Roman"/>
      <w:sz w:val="18"/>
      <w:lang w:val="en-GB"/>
    </w:rPr>
  </w:style>
  <w:style w:type="table" w:styleId="TableGrid">
    <w:name w:val="Table Grid"/>
    <w:basedOn w:val="TableNormal"/>
    <w:locked/>
    <w:rsid w:val="001B59E5"/>
    <w:rPr>
      <w:rFonts w:ascii="CG Times" w:eastAsia="Times New Roman" w:hAnsi="CG Times"/>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D54AFD"/>
    <w:pPr>
      <w:tabs>
        <w:tab w:val="clear" w:pos="794"/>
        <w:tab w:val="clear" w:pos="1191"/>
        <w:tab w:val="left" w:pos="1134"/>
      </w:tabs>
      <w:jc w:val="left"/>
    </w:pPr>
    <w:rPr>
      <w:rFonts w:eastAsiaTheme="minorEastAsia"/>
      <w:lang w:val="en-GB"/>
    </w:rPr>
  </w:style>
  <w:style w:type="character" w:customStyle="1" w:styleId="EquationlegendChar">
    <w:name w:val="Equation_legend Char"/>
    <w:link w:val="Equationlegend"/>
    <w:locked/>
    <w:rsid w:val="00D54AFD"/>
    <w:rPr>
      <w:kern w:val="0"/>
      <w:sz w:val="24"/>
      <w:szCs w:val="20"/>
      <w:lang w:eastAsia="en-US"/>
    </w:rPr>
  </w:style>
  <w:style w:type="character" w:customStyle="1" w:styleId="Tabletitle0">
    <w:name w:val="Table_title Знак"/>
    <w:link w:val="Tabletitle"/>
    <w:locked/>
    <w:rsid w:val="00D54AFD"/>
    <w:rPr>
      <w:b/>
      <w:kern w:val="0"/>
      <w:sz w:val="24"/>
      <w:szCs w:val="20"/>
      <w:lang w:val="fr-FR" w:eastAsia="en-US"/>
    </w:rPr>
  </w:style>
  <w:style w:type="character" w:customStyle="1" w:styleId="TableNo0">
    <w:name w:val="Table_No Знак"/>
    <w:link w:val="TableNo"/>
    <w:locked/>
    <w:rsid w:val="00D54AFD"/>
    <w:rPr>
      <w:kern w:val="0"/>
      <w:sz w:val="24"/>
      <w:szCs w:val="20"/>
      <w:lang w:val="fr-FR" w:eastAsia="en-US"/>
    </w:rPr>
  </w:style>
  <w:style w:type="paragraph" w:customStyle="1" w:styleId="RecNo">
    <w:name w:val="Rec_No"/>
    <w:basedOn w:val="Normal"/>
    <w:next w:val="RectitleBR"/>
    <w:link w:val="RecNoChar"/>
    <w:rsid w:val="0062232C"/>
    <w:pPr>
      <w:keepNext/>
      <w:keepLines/>
      <w:tabs>
        <w:tab w:val="clear" w:pos="794"/>
        <w:tab w:val="clear" w:pos="1191"/>
        <w:tab w:val="clear" w:pos="1588"/>
        <w:tab w:val="clear" w:pos="1985"/>
      </w:tabs>
      <w:spacing w:before="480"/>
      <w:jc w:val="center"/>
    </w:pPr>
    <w:rPr>
      <w:rFonts w:eastAsiaTheme="minorEastAsia"/>
      <w:sz w:val="28"/>
    </w:rPr>
  </w:style>
  <w:style w:type="paragraph" w:customStyle="1" w:styleId="TableTitle1">
    <w:name w:val="Table_Title"/>
    <w:basedOn w:val="Table"/>
    <w:next w:val="Blanc"/>
    <w:uiPriority w:val="99"/>
    <w:rsid w:val="0062232C"/>
    <w:pPr>
      <w:spacing w:before="0"/>
    </w:pPr>
    <w:rPr>
      <w:b/>
    </w:rPr>
  </w:style>
  <w:style w:type="paragraph" w:customStyle="1" w:styleId="Table">
    <w:name w:val="Table_#"/>
    <w:basedOn w:val="Normal"/>
    <w:next w:val="TableTitle1"/>
    <w:uiPriority w:val="99"/>
    <w:rsid w:val="0062232C"/>
    <w:pPr>
      <w:keepNext/>
      <w:tabs>
        <w:tab w:val="clear" w:pos="794"/>
        <w:tab w:val="clear" w:pos="1191"/>
        <w:tab w:val="clear" w:pos="1588"/>
        <w:tab w:val="clear" w:pos="1985"/>
      </w:tabs>
      <w:spacing w:before="567" w:after="113"/>
      <w:jc w:val="center"/>
    </w:pPr>
    <w:rPr>
      <w:rFonts w:eastAsiaTheme="minorEastAsia"/>
      <w:sz w:val="18"/>
      <w:lang w:val="en-GB"/>
    </w:rPr>
  </w:style>
  <w:style w:type="character" w:styleId="EndnoteReference">
    <w:name w:val="endnote reference"/>
    <w:basedOn w:val="DefaultParagraphFont"/>
    <w:uiPriority w:val="99"/>
    <w:rsid w:val="0062232C"/>
    <w:rPr>
      <w:vertAlign w:val="superscript"/>
    </w:rPr>
  </w:style>
  <w:style w:type="paragraph" w:customStyle="1" w:styleId="Figurewithouttitle">
    <w:name w:val="Figure_without_title"/>
    <w:basedOn w:val="FigureNo"/>
    <w:next w:val="Normal"/>
    <w:uiPriority w:val="99"/>
    <w:rsid w:val="0062232C"/>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62232C"/>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uiPriority w:val="99"/>
    <w:rsid w:val="0062232C"/>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uiPriority w:val="99"/>
    <w:rsid w:val="0062232C"/>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Tabletitle"/>
    <w:uiPriority w:val="99"/>
    <w:rsid w:val="0062232C"/>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uiPriority w:val="99"/>
    <w:rsid w:val="0062232C"/>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62232C"/>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62232C"/>
    <w:pPr>
      <w:spacing w:before="240"/>
    </w:pPr>
    <w:rPr>
      <w:caps w:val="0"/>
    </w:rPr>
  </w:style>
  <w:style w:type="paragraph" w:customStyle="1" w:styleId="Title4">
    <w:name w:val="Title 4"/>
    <w:basedOn w:val="Title3"/>
    <w:next w:val="Heading1"/>
    <w:uiPriority w:val="99"/>
    <w:rsid w:val="0062232C"/>
    <w:rPr>
      <w:b/>
    </w:rPr>
  </w:style>
  <w:style w:type="character" w:customStyle="1" w:styleId="Recdef">
    <w:name w:val="Rec_def"/>
    <w:basedOn w:val="DefaultParagraphFont"/>
    <w:uiPriority w:val="99"/>
    <w:rsid w:val="0062232C"/>
    <w:rPr>
      <w:b/>
    </w:rPr>
  </w:style>
  <w:style w:type="character" w:customStyle="1" w:styleId="Resdef">
    <w:name w:val="Res_def"/>
    <w:basedOn w:val="DefaultParagraphFont"/>
    <w:uiPriority w:val="99"/>
    <w:rsid w:val="0062232C"/>
    <w:rPr>
      <w:rFonts w:ascii="Times New Roman" w:hAnsi="Times New Roman"/>
      <w:b/>
    </w:rPr>
  </w:style>
  <w:style w:type="character" w:customStyle="1" w:styleId="Tablefreq">
    <w:name w:val="Table_freq"/>
    <w:basedOn w:val="DefaultParagraphFont"/>
    <w:uiPriority w:val="99"/>
    <w:rsid w:val="0062232C"/>
    <w:rPr>
      <w:b/>
      <w:color w:val="auto"/>
      <w:sz w:val="20"/>
    </w:rPr>
  </w:style>
  <w:style w:type="paragraph" w:customStyle="1" w:styleId="Formal">
    <w:name w:val="Formal"/>
    <w:basedOn w:val="ASN1"/>
    <w:uiPriority w:val="99"/>
    <w:rsid w:val="0062232C"/>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uiPriority w:val="99"/>
    <w:rsid w:val="0062232C"/>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uiPriority w:val="99"/>
    <w:rsid w:val="0062232C"/>
    <w:rPr>
      <w:b w:val="0"/>
      <w:i/>
    </w:rPr>
  </w:style>
  <w:style w:type="paragraph" w:styleId="Index4">
    <w:name w:val="index 4"/>
    <w:basedOn w:val="Normal"/>
    <w:next w:val="Normal"/>
    <w:uiPriority w:val="99"/>
    <w:rsid w:val="0062232C"/>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62232C"/>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62232C"/>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62232C"/>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62232C"/>
  </w:style>
  <w:style w:type="paragraph" w:customStyle="1" w:styleId="Normalaftertitle0">
    <w:name w:val="Normal after title"/>
    <w:basedOn w:val="Normal"/>
    <w:next w:val="Normal"/>
    <w:uiPriority w:val="99"/>
    <w:rsid w:val="0062232C"/>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uiPriority w:val="99"/>
    <w:rsid w:val="0062232C"/>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Section3">
    <w:name w:val="Section_3"/>
    <w:basedOn w:val="Section1"/>
    <w:uiPriority w:val="99"/>
    <w:rsid w:val="0062232C"/>
    <w:rPr>
      <w:b w:val="0"/>
    </w:rPr>
  </w:style>
  <w:style w:type="paragraph" w:customStyle="1" w:styleId="TableTextS5">
    <w:name w:val="Table_TextS5"/>
    <w:basedOn w:val="Normal"/>
    <w:uiPriority w:val="99"/>
    <w:rsid w:val="0062232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styleId="ListParagraph">
    <w:name w:val="List Paragraph"/>
    <w:basedOn w:val="Normal"/>
    <w:link w:val="ListParagraphChar"/>
    <w:uiPriority w:val="34"/>
    <w:qFormat/>
    <w:rsid w:val="0062232C"/>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eastAsiaTheme="minorEastAsia" w:hAnsi="Courier New"/>
    </w:rPr>
  </w:style>
  <w:style w:type="paragraph" w:styleId="Title">
    <w:name w:val="Title"/>
    <w:basedOn w:val="Normal"/>
    <w:link w:val="TitleChar"/>
    <w:uiPriority w:val="99"/>
    <w:qFormat/>
    <w:locked/>
    <w:rsid w:val="0062232C"/>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Cs w:val="24"/>
      <w:lang w:val="en-GB"/>
    </w:rPr>
  </w:style>
  <w:style w:type="character" w:customStyle="1" w:styleId="TitleChar">
    <w:name w:val="Title Char"/>
    <w:basedOn w:val="DefaultParagraphFont"/>
    <w:link w:val="Title"/>
    <w:uiPriority w:val="99"/>
    <w:rsid w:val="0062232C"/>
    <w:rPr>
      <w:rFonts w:eastAsiaTheme="minorEastAsia"/>
      <w:b/>
      <w:bCs/>
      <w:kern w:val="0"/>
      <w:sz w:val="24"/>
      <w:szCs w:val="24"/>
      <w:lang w:val="en-GB" w:eastAsia="en-US"/>
    </w:rPr>
  </w:style>
  <w:style w:type="character" w:styleId="CommentReference">
    <w:name w:val="annotation reference"/>
    <w:uiPriority w:val="99"/>
    <w:rsid w:val="0062232C"/>
    <w:rPr>
      <w:sz w:val="16"/>
      <w:szCs w:val="16"/>
    </w:rPr>
  </w:style>
  <w:style w:type="paragraph" w:styleId="CommentText">
    <w:name w:val="annotation text"/>
    <w:basedOn w:val="Normal"/>
    <w:link w:val="CommentTextChar"/>
    <w:uiPriority w:val="99"/>
    <w:rsid w:val="0062232C"/>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val="en-US"/>
    </w:rPr>
  </w:style>
  <w:style w:type="character" w:customStyle="1" w:styleId="CommentTextChar">
    <w:name w:val="Comment Text Char"/>
    <w:basedOn w:val="DefaultParagraphFont"/>
    <w:link w:val="CommentText"/>
    <w:uiPriority w:val="99"/>
    <w:rsid w:val="0062232C"/>
    <w:rPr>
      <w:rFonts w:eastAsiaTheme="minorEastAsia"/>
      <w:kern w:val="0"/>
      <w:sz w:val="20"/>
      <w:szCs w:val="20"/>
      <w:lang w:eastAsia="en-US"/>
    </w:rPr>
  </w:style>
  <w:style w:type="paragraph" w:styleId="CommentSubject">
    <w:name w:val="annotation subject"/>
    <w:basedOn w:val="CommentText"/>
    <w:next w:val="CommentText"/>
    <w:link w:val="CommentSubjectChar"/>
    <w:uiPriority w:val="99"/>
    <w:rsid w:val="0062232C"/>
    <w:rPr>
      <w:b/>
      <w:bCs/>
    </w:rPr>
  </w:style>
  <w:style w:type="character" w:customStyle="1" w:styleId="CommentSubjectChar">
    <w:name w:val="Comment Subject Char"/>
    <w:basedOn w:val="CommentTextChar"/>
    <w:link w:val="CommentSubject"/>
    <w:uiPriority w:val="99"/>
    <w:rsid w:val="0062232C"/>
    <w:rPr>
      <w:rFonts w:eastAsiaTheme="minorEastAsia"/>
      <w:b/>
      <w:bCs/>
      <w:kern w:val="0"/>
      <w:sz w:val="20"/>
      <w:szCs w:val="20"/>
      <w:lang w:eastAsia="en-US"/>
    </w:rPr>
  </w:style>
  <w:style w:type="paragraph" w:styleId="BalloonText">
    <w:name w:val="Balloon Text"/>
    <w:basedOn w:val="Normal"/>
    <w:link w:val="BalloonTextChar"/>
    <w:rsid w:val="0062232C"/>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Courier New"/>
      <w:sz w:val="16"/>
      <w:szCs w:val="16"/>
      <w:lang w:val="en-US"/>
    </w:rPr>
  </w:style>
  <w:style w:type="character" w:customStyle="1" w:styleId="BalloonTextChar">
    <w:name w:val="Balloon Text Char"/>
    <w:basedOn w:val="DefaultParagraphFont"/>
    <w:link w:val="BalloonText"/>
    <w:rsid w:val="0062232C"/>
    <w:rPr>
      <w:rFonts w:ascii="Tahoma" w:eastAsiaTheme="minorEastAsia" w:hAnsi="Tahoma" w:cs="Courier New"/>
      <w:kern w:val="0"/>
      <w:sz w:val="16"/>
      <w:szCs w:val="16"/>
      <w:lang w:eastAsia="en-US"/>
    </w:rPr>
  </w:style>
  <w:style w:type="paragraph" w:styleId="Revision">
    <w:name w:val="Revision"/>
    <w:hidden/>
    <w:uiPriority w:val="99"/>
    <w:semiHidden/>
    <w:rsid w:val="0062232C"/>
    <w:rPr>
      <w:rFonts w:eastAsiaTheme="minorEastAsia"/>
      <w:kern w:val="0"/>
      <w:sz w:val="24"/>
      <w:szCs w:val="24"/>
      <w:lang w:eastAsia="en-US"/>
    </w:rPr>
  </w:style>
  <w:style w:type="character" w:customStyle="1" w:styleId="enumlev1Char">
    <w:name w:val="enumlev1 Char"/>
    <w:locked/>
    <w:rsid w:val="0062232C"/>
    <w:rPr>
      <w:rFonts w:ascii="Times New Roman" w:hAnsi="Times New Roman"/>
      <w:noProof w:val="0"/>
      <w:sz w:val="24"/>
      <w:lang w:val="en-GB" w:eastAsia="en-US"/>
    </w:rPr>
  </w:style>
  <w:style w:type="character" w:customStyle="1" w:styleId="NormalaftertitleChar">
    <w:name w:val="Normal_after_title Char"/>
    <w:uiPriority w:val="99"/>
    <w:locked/>
    <w:rsid w:val="0062232C"/>
    <w:rPr>
      <w:rFonts w:ascii="Times New Roman" w:hAnsi="Times New Roman"/>
      <w:noProof w:val="0"/>
      <w:sz w:val="24"/>
      <w:lang w:val="en-GB" w:eastAsia="en-US"/>
    </w:rPr>
  </w:style>
  <w:style w:type="character" w:customStyle="1" w:styleId="SourceChar">
    <w:name w:val="Source Char"/>
    <w:uiPriority w:val="99"/>
    <w:locked/>
    <w:rsid w:val="0062232C"/>
    <w:rPr>
      <w:rFonts w:ascii="Times New Roman" w:hAnsi="Times New Roman"/>
      <w:b/>
      <w:noProof w:val="0"/>
      <w:sz w:val="28"/>
      <w:lang w:val="en-GB" w:eastAsia="en-US"/>
    </w:rPr>
  </w:style>
  <w:style w:type="character" w:customStyle="1" w:styleId="Title1Char">
    <w:name w:val="Title 1 Char"/>
    <w:uiPriority w:val="99"/>
    <w:locked/>
    <w:rsid w:val="0062232C"/>
    <w:rPr>
      <w:rFonts w:ascii="Times New Roman" w:hAnsi="Times New Roman"/>
      <w:caps/>
      <w:noProof w:val="0"/>
      <w:sz w:val="28"/>
      <w:lang w:val="en-GB" w:eastAsia="en-US"/>
    </w:rPr>
  </w:style>
  <w:style w:type="character" w:customStyle="1" w:styleId="enumlev10">
    <w:name w:val="enumlev1 Знак"/>
    <w:uiPriority w:val="99"/>
    <w:locked/>
    <w:rsid w:val="0062232C"/>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62232C"/>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uiPriority w:val="99"/>
    <w:rsid w:val="0062232C"/>
    <w:rPr>
      <w:rFonts w:cs="Times New Roman"/>
      <w:noProof w:val="0"/>
      <w:lang w:val="en-GB" w:eastAsia="en-US"/>
    </w:rPr>
  </w:style>
  <w:style w:type="character" w:customStyle="1" w:styleId="CharChar5">
    <w:name w:val="Char Char5"/>
    <w:rsid w:val="0062232C"/>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62232C"/>
    <w:rPr>
      <w:rFonts w:cs="Times New Roman"/>
      <w:b/>
      <w:noProof w:val="0"/>
      <w:sz w:val="24"/>
      <w:lang w:val="en-GB" w:eastAsia="en-US" w:bidi="ar-SA"/>
    </w:rPr>
  </w:style>
  <w:style w:type="character" w:customStyle="1" w:styleId="FigureNoChar">
    <w:name w:val="Figure_No Char"/>
    <w:uiPriority w:val="99"/>
    <w:locked/>
    <w:rsid w:val="0062232C"/>
    <w:rPr>
      <w:rFonts w:ascii="Times New Roman" w:hAnsi="Times New Roman"/>
      <w:caps/>
      <w:noProof w:val="0"/>
      <w:lang w:val="en-GB" w:eastAsia="en-US"/>
    </w:rPr>
  </w:style>
  <w:style w:type="character" w:customStyle="1" w:styleId="FigureChar">
    <w:name w:val="Figure Char"/>
    <w:aliases w:val="fig Char"/>
    <w:locked/>
    <w:rsid w:val="0062232C"/>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62232C"/>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62232C"/>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62232C"/>
    <w:rPr>
      <w:rFonts w:cs="Times New Roman"/>
      <w:noProof w:val="0"/>
      <w:sz w:val="18"/>
      <w:lang w:val="en-GB" w:eastAsia="en-US" w:bidi="ar-SA"/>
    </w:rPr>
  </w:style>
  <w:style w:type="character" w:customStyle="1" w:styleId="TableNoChar">
    <w:name w:val="Table_No Char"/>
    <w:uiPriority w:val="99"/>
    <w:locked/>
    <w:rsid w:val="0062232C"/>
    <w:rPr>
      <w:rFonts w:ascii="Times New Roman" w:hAnsi="Times New Roman"/>
      <w:caps/>
      <w:noProof w:val="0"/>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locked/>
    <w:rsid w:val="0062232C"/>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rsid w:val="0062232C"/>
    <w:pPr>
      <w:spacing w:after="120"/>
      <w:jc w:val="left"/>
    </w:pPr>
    <w:rPr>
      <w:rFonts w:eastAsia="MS Mincho"/>
      <w:lang w:val="en-GB"/>
    </w:rPr>
  </w:style>
  <w:style w:type="character" w:customStyle="1" w:styleId="BodyTextChar">
    <w:name w:val="Body Text Char"/>
    <w:basedOn w:val="DefaultParagraphFont"/>
    <w:link w:val="BodyText"/>
    <w:uiPriority w:val="99"/>
    <w:rsid w:val="0062232C"/>
    <w:rPr>
      <w:rFonts w:eastAsia="MS Mincho"/>
      <w:kern w:val="0"/>
      <w:sz w:val="24"/>
      <w:szCs w:val="20"/>
      <w:lang w:val="en-GB" w:eastAsia="en-US"/>
    </w:rPr>
  </w:style>
  <w:style w:type="character" w:customStyle="1" w:styleId="Heading2CharChar">
    <w:name w:val="Heading 2 Char Char"/>
    <w:rsid w:val="0062232C"/>
    <w:rPr>
      <w:rFonts w:cs="Times New Roman"/>
      <w:b/>
      <w:noProof w:val="0"/>
      <w:sz w:val="24"/>
      <w:lang w:val="en-GB" w:eastAsia="en-US" w:bidi="ar-SA"/>
    </w:rPr>
  </w:style>
  <w:style w:type="character" w:customStyle="1" w:styleId="HeadingbChar">
    <w:name w:val="Heading_b Char"/>
    <w:uiPriority w:val="99"/>
    <w:locked/>
    <w:rsid w:val="0062232C"/>
    <w:rPr>
      <w:rFonts w:ascii="Times" w:hAnsi="Times"/>
      <w:b/>
      <w:noProof w:val="0"/>
      <w:sz w:val="24"/>
      <w:lang w:val="en-GB" w:eastAsia="en-US"/>
    </w:rPr>
  </w:style>
  <w:style w:type="paragraph" w:customStyle="1" w:styleId="CEONormal">
    <w:name w:val="CEO_Normal"/>
    <w:rsid w:val="0062232C"/>
    <w:pPr>
      <w:spacing w:before="120"/>
    </w:pPr>
    <w:rPr>
      <w:rFonts w:ascii="Verdana" w:hAnsi="Verdana"/>
      <w:kern w:val="0"/>
      <w:sz w:val="19"/>
      <w:szCs w:val="19"/>
      <w:lang w:val="en-GB" w:eastAsia="en-US"/>
    </w:rPr>
  </w:style>
  <w:style w:type="character" w:customStyle="1" w:styleId="CEONormalChar">
    <w:name w:val="CEO_Normal Char"/>
    <w:locked/>
    <w:rsid w:val="0062232C"/>
    <w:rPr>
      <w:rFonts w:ascii="Verdana" w:eastAsia="SimSun" w:hAnsi="Verdana"/>
      <w:noProof w:val="0"/>
      <w:sz w:val="19"/>
      <w:szCs w:val="19"/>
      <w:lang w:val="en-GB" w:eastAsia="en-US" w:bidi="ar-SA"/>
    </w:rPr>
  </w:style>
  <w:style w:type="character" w:customStyle="1" w:styleId="EmailStyle174">
    <w:name w:val="EmailStyle174"/>
    <w:rsid w:val="0062232C"/>
    <w:rPr>
      <w:rFonts w:ascii="Arial" w:hAnsi="Arial" w:cs="Arial"/>
      <w:color w:val="000000"/>
      <w:sz w:val="20"/>
      <w:szCs w:val="20"/>
    </w:rPr>
  </w:style>
  <w:style w:type="paragraph" w:customStyle="1" w:styleId="ZchnZchn">
    <w:name w:val="Zchn Zchn"/>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62232C"/>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62232C"/>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62232C"/>
    <w:rPr>
      <w:rFonts w:cs="Times New Roman"/>
      <w:noProof w:val="0"/>
      <w:sz w:val="18"/>
      <w:lang w:val="en-GB" w:eastAsia="en-US" w:bidi="ar-SA"/>
    </w:rPr>
  </w:style>
  <w:style w:type="character" w:customStyle="1" w:styleId="TabletitleChar">
    <w:name w:val="Table_title Char"/>
    <w:uiPriority w:val="99"/>
    <w:locked/>
    <w:rsid w:val="0062232C"/>
    <w:rPr>
      <w:rFonts w:ascii="Times New Roman Bold" w:hAnsi="Times New Roman Bold"/>
      <w:b/>
      <w:noProof w:val="0"/>
      <w:lang w:val="en-GB" w:eastAsia="en-US"/>
    </w:rPr>
  </w:style>
  <w:style w:type="character" w:customStyle="1" w:styleId="NormalaftertitleChar0">
    <w:name w:val="Normal after title Char"/>
    <w:uiPriority w:val="99"/>
    <w:locked/>
    <w:rsid w:val="0062232C"/>
    <w:rPr>
      <w:rFonts w:ascii="Times New Roman" w:hAnsi="Times New Roman"/>
      <w:noProof w:val="0"/>
      <w:sz w:val="24"/>
      <w:lang w:val="en-GB" w:eastAsia="en-US"/>
    </w:rPr>
  </w:style>
  <w:style w:type="character" w:customStyle="1" w:styleId="TALChar">
    <w:name w:val="TAL Char"/>
    <w:locked/>
    <w:rsid w:val="0062232C"/>
    <w:rPr>
      <w:rFonts w:ascii="Arial" w:eastAsia="SimSun" w:hAnsi="Arial" w:cs="Arial"/>
      <w:noProof w:val="0"/>
      <w:sz w:val="18"/>
      <w:lang w:val="en-GB" w:eastAsia="en-US"/>
    </w:rPr>
  </w:style>
  <w:style w:type="paragraph" w:customStyle="1" w:styleId="TAL">
    <w:name w:val="TAL"/>
    <w:basedOn w:val="Normal"/>
    <w:rsid w:val="0062232C"/>
    <w:pPr>
      <w:keepNext/>
      <w:keepLines/>
      <w:tabs>
        <w:tab w:val="clear" w:pos="794"/>
        <w:tab w:val="clear" w:pos="1191"/>
        <w:tab w:val="clear" w:pos="1588"/>
        <w:tab w:val="clear" w:pos="1985"/>
      </w:tabs>
      <w:spacing w:before="0"/>
      <w:jc w:val="left"/>
      <w:textAlignment w:val="auto"/>
    </w:pPr>
    <w:rPr>
      <w:rFonts w:ascii="Arial" w:hAnsi="Arial"/>
      <w:sz w:val="18"/>
      <w:lang w:val="en-GB"/>
    </w:rPr>
  </w:style>
  <w:style w:type="character" w:customStyle="1" w:styleId="TableBodyText">
    <w:name w:val="Table Body Text"/>
    <w:rsid w:val="0062232C"/>
    <w:rPr>
      <w:rFonts w:ascii="Arial" w:hAnsi="Arial" w:cs="Arial"/>
      <w:sz w:val="20"/>
    </w:rPr>
  </w:style>
  <w:style w:type="character" w:customStyle="1" w:styleId="EquationeqChar">
    <w:name w:val="Equation.eq Char"/>
    <w:locked/>
    <w:rsid w:val="0062232C"/>
    <w:rPr>
      <w:rFonts w:ascii="Times New Roman" w:hAnsi="Times New Roman"/>
      <w:noProof w:val="0"/>
      <w:sz w:val="24"/>
      <w:lang w:val="en-GB" w:eastAsia="en-US"/>
    </w:rPr>
  </w:style>
  <w:style w:type="paragraph" w:customStyle="1" w:styleId="TableText1">
    <w:name w:val="TableText"/>
    <w:basedOn w:val="Normal"/>
    <w:rsid w:val="0062232C"/>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62232C"/>
    <w:pPr>
      <w:jc w:val="center"/>
    </w:pPr>
    <w:rPr>
      <w:b/>
      <w:bCs/>
    </w:rPr>
  </w:style>
  <w:style w:type="paragraph" w:customStyle="1" w:styleId="Char1CharChar1Char">
    <w:name w:val="Char1 Char Char1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62232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character" w:customStyle="1" w:styleId="BodyTextIndentChar">
    <w:name w:val="Body Text Indent Char"/>
    <w:link w:val="BodyTextIndent"/>
    <w:uiPriority w:val="99"/>
    <w:rsid w:val="0062232C"/>
    <w:rPr>
      <w:b/>
      <w:bCs/>
      <w:sz w:val="24"/>
      <w:lang w:val="en-GB" w:eastAsia="en-US"/>
    </w:rPr>
  </w:style>
  <w:style w:type="character" w:customStyle="1" w:styleId="EmailStyle11CharChar">
    <w:name w:val="EmailStyle11 Char Char"/>
    <w:rsid w:val="0062232C"/>
    <w:rPr>
      <w:rFonts w:eastAsia="MS Mincho" w:cs="Times New Roman"/>
      <w:b/>
      <w:noProof w:val="0"/>
      <w:sz w:val="24"/>
      <w:lang w:val="en-GB" w:eastAsia="en-US" w:bidi="ar-SA"/>
    </w:rPr>
  </w:style>
  <w:style w:type="character" w:customStyle="1" w:styleId="EmailStyle204">
    <w:name w:val="EmailStyle204"/>
    <w:rsid w:val="0062232C"/>
    <w:rPr>
      <w:rFonts w:ascii="Arial" w:hAnsi="Arial" w:cs="Arial"/>
      <w:color w:val="000000"/>
      <w:sz w:val="20"/>
      <w:szCs w:val="20"/>
    </w:rPr>
  </w:style>
  <w:style w:type="paragraph" w:customStyle="1" w:styleId="Rec">
    <w:name w:val="Rec_#"/>
    <w:basedOn w:val="Normal"/>
    <w:next w:val="RectitleBR"/>
    <w:uiPriority w:val="99"/>
    <w:rsid w:val="0062232C"/>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62232C"/>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62232C"/>
    <w:pPr>
      <w:keepNext/>
      <w:spacing w:before="560" w:after="120"/>
      <w:jc w:val="center"/>
      <w:textAlignment w:val="auto"/>
    </w:pPr>
    <w:rPr>
      <w:caps/>
      <w:lang w:val="en-GB"/>
    </w:rPr>
  </w:style>
  <w:style w:type="paragraph" w:customStyle="1" w:styleId="TabletitleBR">
    <w:name w:val="Table_title_BR"/>
    <w:basedOn w:val="Normal"/>
    <w:next w:val="Tablehead"/>
    <w:uiPriority w:val="99"/>
    <w:rsid w:val="0062232C"/>
    <w:pPr>
      <w:keepNext/>
      <w:keepLines/>
      <w:spacing w:before="0" w:after="120"/>
      <w:jc w:val="center"/>
      <w:textAlignment w:val="auto"/>
    </w:pPr>
    <w:rPr>
      <w:b/>
      <w:lang w:val="en-GB"/>
    </w:rPr>
  </w:style>
  <w:style w:type="character" w:customStyle="1" w:styleId="HTMLPreformattedChar">
    <w:name w:val="HTML Preformatted Char"/>
    <w:link w:val="HTMLPreformatted"/>
    <w:rsid w:val="0062232C"/>
    <w:rPr>
      <w:rFonts w:ascii="Arial Unicode MS" w:hAnsi="Arial Unicode MS"/>
      <w:lang w:val="en-GB" w:eastAsia="en-US"/>
    </w:rPr>
  </w:style>
  <w:style w:type="character" w:styleId="Emphasis">
    <w:name w:val="Emphasis"/>
    <w:uiPriority w:val="99"/>
    <w:qFormat/>
    <w:locked/>
    <w:rsid w:val="0062232C"/>
    <w:rPr>
      <w:rFonts w:cs="Times New Roman"/>
      <w:i/>
      <w:iCs/>
    </w:rPr>
  </w:style>
  <w:style w:type="paragraph" w:customStyle="1" w:styleId="FigureNoBR">
    <w:name w:val="Figure_No_BR"/>
    <w:basedOn w:val="Normal"/>
    <w:next w:val="FiguretitleBR"/>
    <w:uiPriority w:val="99"/>
    <w:rsid w:val="0062232C"/>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62232C"/>
    <w:pPr>
      <w:keepNext w:val="0"/>
      <w:spacing w:after="480"/>
      <w:textAlignment w:val="baseline"/>
    </w:pPr>
  </w:style>
  <w:style w:type="character" w:customStyle="1" w:styleId="TabletitleBRCar">
    <w:name w:val="Table_title_BR Car"/>
    <w:rsid w:val="0062232C"/>
    <w:rPr>
      <w:rFonts w:cs="Times New Roman"/>
      <w:b/>
      <w:noProof w:val="0"/>
      <w:sz w:val="24"/>
      <w:lang w:val="en-GB" w:eastAsia="en-US" w:bidi="ar-SA"/>
    </w:rPr>
  </w:style>
  <w:style w:type="paragraph" w:styleId="Closing">
    <w:name w:val="Closing"/>
    <w:basedOn w:val="Normal"/>
    <w:link w:val="ClosingChar"/>
    <w:rsid w:val="0062232C"/>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62232C"/>
    <w:rPr>
      <w:rFonts w:ascii="Century" w:eastAsia="MS Mincho" w:hAnsi="Century"/>
      <w:sz w:val="24"/>
      <w:szCs w:val="24"/>
      <w:lang w:val="en-GB" w:eastAsia="ja-JP"/>
    </w:rPr>
  </w:style>
  <w:style w:type="character" w:customStyle="1" w:styleId="E-mailSignatureChar">
    <w:name w:val="E-mail Signature Char"/>
    <w:rsid w:val="0062232C"/>
    <w:rPr>
      <w:rFonts w:ascii="Times New Roman" w:eastAsia="MS Mincho" w:hAnsi="Times New Roman"/>
      <w:noProof w:val="0"/>
      <w:sz w:val="24"/>
      <w:szCs w:val="24"/>
      <w:lang w:val="en-GB" w:eastAsia="en-US"/>
    </w:rPr>
  </w:style>
  <w:style w:type="paragraph" w:customStyle="1" w:styleId="a">
    <w:name w:val="바탕글"/>
    <w:rsid w:val="0062232C"/>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kern w:val="0"/>
      <w:sz w:val="20"/>
      <w:szCs w:val="20"/>
      <w:lang w:eastAsia="ko-KR"/>
    </w:rPr>
  </w:style>
  <w:style w:type="paragraph" w:customStyle="1" w:styleId="headingb0">
    <w:name w:val="heading_b"/>
    <w:basedOn w:val="Heading3"/>
    <w:next w:val="Normal"/>
    <w:uiPriority w:val="99"/>
    <w:rsid w:val="0062232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62232C"/>
    <w:pPr>
      <w:autoSpaceDE w:val="0"/>
      <w:autoSpaceDN w:val="0"/>
      <w:adjustRightInd w:val="0"/>
    </w:pPr>
    <w:rPr>
      <w:rFonts w:ascii="LMMNHP+BookmanOldStyle" w:eastAsia="MS Mincho" w:hAnsi="LMMNHP+BookmanOldStyle"/>
      <w:color w:val="000000"/>
      <w:kern w:val="0"/>
      <w:sz w:val="24"/>
      <w:szCs w:val="24"/>
      <w:lang w:eastAsia="ja-JP"/>
    </w:rPr>
  </w:style>
  <w:style w:type="paragraph" w:styleId="List">
    <w:name w:val="List"/>
    <w:aliases w:val="l"/>
    <w:basedOn w:val="Normal"/>
    <w:uiPriority w:val="99"/>
    <w:rsid w:val="0062232C"/>
    <w:pPr>
      <w:ind w:left="360" w:hanging="360"/>
      <w:jc w:val="left"/>
    </w:pPr>
    <w:rPr>
      <w:rFonts w:eastAsia="MS Mincho"/>
      <w:lang w:val="en-GB"/>
    </w:rPr>
  </w:style>
  <w:style w:type="paragraph" w:customStyle="1" w:styleId="FL">
    <w:name w:val="FL"/>
    <w:basedOn w:val="Normal"/>
    <w:rsid w:val="0062232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62232C"/>
    <w:pPr>
      <w:keepNext w:val="0"/>
      <w:spacing w:before="0" w:after="240"/>
    </w:pPr>
  </w:style>
  <w:style w:type="paragraph" w:styleId="List2">
    <w:name w:val="List 2"/>
    <w:basedOn w:val="Normal"/>
    <w:rsid w:val="0062232C"/>
    <w:pPr>
      <w:ind w:left="720" w:hanging="360"/>
      <w:jc w:val="left"/>
    </w:pPr>
    <w:rPr>
      <w:rFonts w:eastAsia="MS Mincho"/>
      <w:lang w:val="en-GB"/>
    </w:rPr>
  </w:style>
  <w:style w:type="character" w:customStyle="1" w:styleId="msoins0">
    <w:name w:val="msoins"/>
    <w:rsid w:val="0062232C"/>
    <w:rPr>
      <w:rFonts w:cs="Times New Roman"/>
    </w:rPr>
  </w:style>
  <w:style w:type="paragraph" w:customStyle="1" w:styleId="ddate">
    <w:name w:val="ddate"/>
    <w:basedOn w:val="Normal"/>
    <w:rsid w:val="0062232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62232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62232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
    <w:name w:val="Rec_Title"/>
    <w:basedOn w:val="Normal"/>
    <w:next w:val="Heading1"/>
    <w:uiPriority w:val="99"/>
    <w:rsid w:val="0062232C"/>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62232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SP7319594">
    <w:name w:val="SP.7.319594"/>
    <w:basedOn w:val="Normal"/>
    <w:next w:val="Normal"/>
    <w:rsid w:val="0062232C"/>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62232C"/>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62232C"/>
    <w:rPr>
      <w:rFonts w:cs="Times New Roman"/>
      <w:b/>
      <w:noProof w:val="0"/>
      <w:sz w:val="24"/>
      <w:lang w:val="en-GB" w:eastAsia="en-US" w:bidi="ar-SA"/>
    </w:rPr>
  </w:style>
  <w:style w:type="character" w:customStyle="1" w:styleId="EmailStyle243">
    <w:name w:val="EmailStyle243"/>
    <w:rsid w:val="0062232C"/>
    <w:rPr>
      <w:rFonts w:ascii="Arial" w:hAnsi="Arial" w:cs="Arial"/>
      <w:color w:val="000000"/>
      <w:sz w:val="20"/>
      <w:szCs w:val="20"/>
    </w:rPr>
  </w:style>
  <w:style w:type="paragraph" w:customStyle="1" w:styleId="FigureLegend0">
    <w:name w:val="Figure_Legend"/>
    <w:basedOn w:val="TableLegend0"/>
    <w:next w:val="FigureRemark"/>
    <w:rsid w:val="0062232C"/>
    <w:pPr>
      <w:jc w:val="left"/>
    </w:pPr>
    <w:rPr>
      <w:rFonts w:eastAsia="Batang"/>
      <w:lang w:eastAsia="fr-FR"/>
    </w:rPr>
  </w:style>
  <w:style w:type="paragraph" w:customStyle="1" w:styleId="FigureRemark">
    <w:name w:val="Figure_Remark"/>
    <w:basedOn w:val="TableLegend0"/>
    <w:rsid w:val="0062232C"/>
    <w:pPr>
      <w:tabs>
        <w:tab w:val="clear" w:pos="794"/>
        <w:tab w:val="clear" w:pos="1191"/>
        <w:tab w:val="clear" w:pos="1588"/>
        <w:tab w:val="clear" w:pos="1985"/>
        <w:tab w:val="center" w:pos="284"/>
      </w:tabs>
      <w:spacing w:before="142"/>
    </w:pPr>
    <w:rPr>
      <w:rFonts w:eastAsia="Batang"/>
      <w:lang w:eastAsia="fr-FR"/>
    </w:rPr>
  </w:style>
  <w:style w:type="paragraph" w:customStyle="1" w:styleId="Figure0">
    <w:name w:val="Figure_#"/>
    <w:basedOn w:val="Table"/>
    <w:next w:val="FigureTitle0"/>
    <w:rsid w:val="0062232C"/>
    <w:rPr>
      <w:rFonts w:eastAsia="Batang"/>
      <w:lang w:eastAsia="fr-FR"/>
    </w:rPr>
  </w:style>
  <w:style w:type="paragraph" w:customStyle="1" w:styleId="FigureTitle0">
    <w:name w:val="Figure_Title"/>
    <w:basedOn w:val="TableTitle1"/>
    <w:next w:val="FigureLegend0"/>
    <w:link w:val="FigureTitleChar"/>
    <w:uiPriority w:val="99"/>
    <w:rsid w:val="0062232C"/>
    <w:pPr>
      <w:spacing w:after="240"/>
    </w:pPr>
    <w:rPr>
      <w:rFonts w:eastAsia="Batang"/>
      <w:lang w:eastAsia="fr-FR"/>
    </w:rPr>
  </w:style>
  <w:style w:type="paragraph" w:customStyle="1" w:styleId="RefTitle0">
    <w:name w:val="Ref_Title"/>
    <w:basedOn w:val="Normal"/>
    <w:next w:val="RefText0"/>
    <w:rsid w:val="0062232C"/>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62232C"/>
    <w:pPr>
      <w:spacing w:before="136"/>
      <w:ind w:left="567" w:hanging="567"/>
    </w:pPr>
    <w:rPr>
      <w:rFonts w:eastAsia="Batang"/>
      <w:sz w:val="18"/>
      <w:lang w:val="en-GB" w:eastAsia="fr-FR"/>
    </w:rPr>
  </w:style>
  <w:style w:type="paragraph" w:customStyle="1" w:styleId="listitem">
    <w:name w:val="listitem"/>
    <w:basedOn w:val="Normal"/>
    <w:rsid w:val="0062232C"/>
    <w:pPr>
      <w:keepLines/>
      <w:spacing w:before="0"/>
      <w:jc w:val="left"/>
    </w:pPr>
    <w:rPr>
      <w:rFonts w:eastAsia="Batang"/>
      <w:sz w:val="20"/>
      <w:lang w:val="en-GB" w:eastAsia="fr-FR"/>
    </w:rPr>
  </w:style>
  <w:style w:type="paragraph" w:customStyle="1" w:styleId="RecTitleRef">
    <w:name w:val="Rec_Title/Ref"/>
    <w:basedOn w:val="RecTitle"/>
    <w:next w:val="RecTitleDate"/>
    <w:uiPriority w:val="99"/>
    <w:rsid w:val="0062232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62232C"/>
    <w:pPr>
      <w:tabs>
        <w:tab w:val="clear" w:pos="4849"/>
      </w:tabs>
      <w:jc w:val="right"/>
    </w:pPr>
  </w:style>
  <w:style w:type="paragraph" w:customStyle="1" w:styleId="headfoot">
    <w:name w:val="head_foot"/>
    <w:basedOn w:val="Normal"/>
    <w:next w:val="Normalaftertitle0"/>
    <w:uiPriority w:val="99"/>
    <w:rsid w:val="0062232C"/>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62232C"/>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62232C"/>
    <w:pPr>
      <w:spacing w:before="136"/>
    </w:pPr>
    <w:rPr>
      <w:rFonts w:eastAsia="Batang"/>
      <w:sz w:val="20"/>
      <w:lang w:val="en-GB" w:eastAsia="fr-FR"/>
    </w:rPr>
  </w:style>
  <w:style w:type="paragraph" w:customStyle="1" w:styleId="Section">
    <w:name w:val="Section #"/>
    <w:basedOn w:val="Normal"/>
    <w:next w:val="Sectiontitle0"/>
    <w:rsid w:val="0062232C"/>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62232C"/>
    <w:pPr>
      <w:pageBreakBefore w:val="0"/>
      <w:spacing w:before="240"/>
    </w:pPr>
    <w:rPr>
      <w:i/>
    </w:rPr>
  </w:style>
  <w:style w:type="paragraph" w:customStyle="1" w:styleId="heading">
    <w:name w:val="heading"/>
    <w:basedOn w:val="Heading2"/>
    <w:rsid w:val="0062232C"/>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62232C"/>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62232C"/>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62232C"/>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62232C"/>
    <w:rPr>
      <w:rFonts w:eastAsia="SimSun"/>
      <w:lang w:eastAsia="fr-FR"/>
    </w:rPr>
  </w:style>
  <w:style w:type="paragraph" w:customStyle="1" w:styleId="RepTitle0">
    <w:name w:val="Rep_Title"/>
    <w:basedOn w:val="RecTitle"/>
    <w:next w:val="RepTitleRef"/>
    <w:rsid w:val="0062232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62232C"/>
  </w:style>
  <w:style w:type="paragraph" w:customStyle="1" w:styleId="RepTitleDate">
    <w:name w:val="Rep_Title/Date"/>
    <w:basedOn w:val="RecTitleDate"/>
    <w:next w:val="headfoot"/>
    <w:rsid w:val="0062232C"/>
  </w:style>
  <w:style w:type="paragraph" w:customStyle="1" w:styleId="RefDoc">
    <w:name w:val="Ref_Doc"/>
    <w:basedOn w:val="RefText0"/>
    <w:next w:val="RefText0"/>
    <w:rsid w:val="0062232C"/>
    <w:pPr>
      <w:spacing w:before="227"/>
    </w:pPr>
    <w:rPr>
      <w:i/>
    </w:rPr>
  </w:style>
  <w:style w:type="paragraph" w:customStyle="1" w:styleId="Question">
    <w:name w:val="Question_#"/>
    <w:basedOn w:val="Rec"/>
    <w:next w:val="QuestionTitle0"/>
    <w:rsid w:val="0062232C"/>
    <w:pPr>
      <w:spacing w:before="0"/>
    </w:pPr>
    <w:rPr>
      <w:rFonts w:eastAsia="SimSun"/>
      <w:lang w:eastAsia="fr-FR"/>
    </w:rPr>
  </w:style>
  <w:style w:type="paragraph" w:customStyle="1" w:styleId="QuestionTitle0">
    <w:name w:val="Question_Title"/>
    <w:basedOn w:val="RecTitle"/>
    <w:next w:val="QuestionTitleRef"/>
    <w:rsid w:val="0062232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62232C"/>
  </w:style>
  <w:style w:type="paragraph" w:customStyle="1" w:styleId="QuestionTitleDate">
    <w:name w:val="Question_Title/Date"/>
    <w:basedOn w:val="RecTitleDate"/>
    <w:next w:val="headfoot"/>
    <w:rsid w:val="0062232C"/>
  </w:style>
  <w:style w:type="paragraph" w:customStyle="1" w:styleId="Res">
    <w:name w:val="Res_#"/>
    <w:basedOn w:val="Rec"/>
    <w:next w:val="ResTitle0"/>
    <w:rsid w:val="0062232C"/>
    <w:rPr>
      <w:rFonts w:eastAsia="SimSun"/>
      <w:lang w:eastAsia="fr-FR"/>
    </w:rPr>
  </w:style>
  <w:style w:type="paragraph" w:customStyle="1" w:styleId="ResTitle0">
    <w:name w:val="Res_Title"/>
    <w:basedOn w:val="RecTitle"/>
    <w:next w:val="ResTitleRef"/>
    <w:rsid w:val="0062232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62232C"/>
  </w:style>
  <w:style w:type="paragraph" w:customStyle="1" w:styleId="ResTitleDate">
    <w:name w:val="Res_Title/Date"/>
    <w:basedOn w:val="RecTitleDate"/>
    <w:next w:val="headfoot"/>
    <w:rsid w:val="0062232C"/>
  </w:style>
  <w:style w:type="paragraph" w:customStyle="1" w:styleId="Style">
    <w:name w:val="Style"/>
    <w:basedOn w:val="Normal"/>
    <w:rsid w:val="0062232C"/>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62232C"/>
    <w:pPr>
      <w:pageBreakBefore w:val="0"/>
      <w:spacing w:before="240"/>
    </w:pPr>
  </w:style>
  <w:style w:type="paragraph" w:customStyle="1" w:styleId="CCI">
    <w:name w:val="CCI"/>
    <w:basedOn w:val="Normal"/>
    <w:next w:val="Normal"/>
    <w:rsid w:val="0062232C"/>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0">
    <w:name w:val="Fig_#"/>
    <w:basedOn w:val="Fig"/>
    <w:next w:val="Normal"/>
    <w:rsid w:val="0062232C"/>
    <w:pPr>
      <w:jc w:val="left"/>
    </w:pPr>
    <w:rPr>
      <w:rFonts w:eastAsia="Batang"/>
      <w:color w:val="FFFFFF"/>
      <w:lang w:eastAsia="fr-FR"/>
    </w:rPr>
  </w:style>
  <w:style w:type="paragraph" w:customStyle="1" w:styleId="TableHead1">
    <w:name w:val="Table_Head"/>
    <w:basedOn w:val="TableText0"/>
    <w:uiPriority w:val="99"/>
    <w:rsid w:val="0062232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62232C"/>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62232C"/>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62232C"/>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62232C"/>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62232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62232C"/>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62232C"/>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62232C"/>
  </w:style>
  <w:style w:type="paragraph" w:customStyle="1" w:styleId="Data">
    <w:name w:val="Data"/>
    <w:basedOn w:val="Subject"/>
    <w:next w:val="Subject"/>
    <w:rsid w:val="0062232C"/>
  </w:style>
  <w:style w:type="paragraph" w:customStyle="1" w:styleId="Line1">
    <w:name w:val="Line_1"/>
    <w:basedOn w:val="Normal"/>
    <w:next w:val="Normal"/>
    <w:rsid w:val="0062232C"/>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62232C"/>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62232C"/>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62232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62232C"/>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62232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62232C"/>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74mm">
    <w:name w:val="スタイル 左 :  7.4 mm"/>
    <w:basedOn w:val="Normal"/>
    <w:rsid w:val="0062232C"/>
    <w:pPr>
      <w:ind w:left="420"/>
    </w:pPr>
    <w:rPr>
      <w:rFonts w:eastAsia="MS Mincho"/>
      <w:lang w:val="en-US"/>
    </w:rPr>
  </w:style>
  <w:style w:type="paragraph" w:customStyle="1" w:styleId="3">
    <w:name w:val="スタイル3"/>
    <w:basedOn w:val="Normal"/>
    <w:autoRedefine/>
    <w:rsid w:val="0062232C"/>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62232C"/>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rsid w:val="0062232C"/>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rsid w:val="0062232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62232C"/>
    <w:pPr>
      <w:ind w:left="1080"/>
    </w:pPr>
  </w:style>
  <w:style w:type="paragraph" w:customStyle="1" w:styleId="ListBulletLast">
    <w:name w:val="List Bullet Last"/>
    <w:aliases w:val="lbl"/>
    <w:basedOn w:val="ListBullet0"/>
    <w:next w:val="BodyText"/>
    <w:rsid w:val="0062232C"/>
    <w:pPr>
      <w:spacing w:after="240"/>
    </w:pPr>
  </w:style>
  <w:style w:type="paragraph" w:styleId="ListContinue">
    <w:name w:val="List Continue"/>
    <w:aliases w:val="lc"/>
    <w:basedOn w:val="List"/>
    <w:rsid w:val="0062232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62232C"/>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locked/>
    <w:rsid w:val="0062232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62232C"/>
    <w:pPr>
      <w:ind w:left="1003" w:hanging="283"/>
    </w:pPr>
  </w:style>
  <w:style w:type="paragraph" w:customStyle="1" w:styleId="ListNumberLast">
    <w:name w:val="List Number Last"/>
    <w:aliases w:val="lnl"/>
    <w:basedOn w:val="ListNumber"/>
    <w:next w:val="BodyText"/>
    <w:rsid w:val="0062232C"/>
    <w:pPr>
      <w:spacing w:after="240"/>
    </w:pPr>
  </w:style>
  <w:style w:type="character" w:customStyle="1" w:styleId="Superscript">
    <w:name w:val="Superscript"/>
    <w:rsid w:val="0062232C"/>
    <w:rPr>
      <w:vertAlign w:val="superscript"/>
    </w:rPr>
  </w:style>
  <w:style w:type="paragraph" w:customStyle="1" w:styleId="Heading1Unnumbered">
    <w:name w:val="Heading 1 Unnumbered"/>
    <w:aliases w:val="h1u"/>
    <w:basedOn w:val="Heading1"/>
    <w:next w:val="BodyText"/>
    <w:rsid w:val="0062232C"/>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62232C"/>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62232C"/>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62232C"/>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62232C"/>
    <w:pPr>
      <w:spacing w:after="240"/>
    </w:pPr>
  </w:style>
  <w:style w:type="character" w:styleId="Strong">
    <w:name w:val="Strong"/>
    <w:uiPriority w:val="99"/>
    <w:qFormat/>
    <w:locked/>
    <w:rsid w:val="0062232C"/>
    <w:rPr>
      <w:rFonts w:cs="Times New Roman"/>
      <w:b/>
      <w:bCs/>
    </w:rPr>
  </w:style>
  <w:style w:type="paragraph" w:customStyle="1" w:styleId="Style1">
    <w:name w:val="Style1"/>
    <w:basedOn w:val="Caption"/>
    <w:uiPriority w:val="99"/>
    <w:rsid w:val="0062232C"/>
    <w:pPr>
      <w:spacing w:after="160"/>
    </w:pPr>
    <w:rPr>
      <w:sz w:val="24"/>
    </w:rPr>
  </w:style>
  <w:style w:type="paragraph" w:customStyle="1" w:styleId="Style2">
    <w:name w:val="Style2"/>
    <w:basedOn w:val="TOC1"/>
    <w:rsid w:val="0062232C"/>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62232C"/>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62232C"/>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62232C"/>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62232C"/>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62232C"/>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62232C"/>
    <w:rPr>
      <w:rFonts w:ascii="Times New Roman" w:eastAsia="SimSun" w:hAnsi="Times New Roman"/>
      <w:noProof w:val="0"/>
      <w:sz w:val="24"/>
      <w:lang w:val="en-GB" w:eastAsia="de-DE"/>
    </w:rPr>
  </w:style>
  <w:style w:type="paragraph" w:customStyle="1" w:styleId="Refe">
    <w:name w:val="Refe"/>
    <w:basedOn w:val="Normal"/>
    <w:rsid w:val="0062232C"/>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62232C"/>
    <w:pPr>
      <w:keepLines w:val="0"/>
      <w:tabs>
        <w:tab w:val="num" w:pos="360"/>
      </w:tabs>
      <w:spacing w:before="120"/>
      <w:ind w:left="357" w:right="357"/>
      <w:textAlignment w:val="center"/>
    </w:pPr>
    <w:rPr>
      <w:smallCaps/>
      <w:sz w:val="24"/>
    </w:rPr>
  </w:style>
  <w:style w:type="character" w:customStyle="1" w:styleId="TableChar">
    <w:name w:val="Table Char"/>
    <w:locked/>
    <w:rsid w:val="0062232C"/>
    <w:rPr>
      <w:rFonts w:ascii="Times New Roman" w:eastAsia="Batang" w:hAnsi="Times New Roman"/>
      <w:b/>
      <w:smallCaps/>
      <w:sz w:val="24"/>
      <w:lang w:eastAsia="de-DE"/>
    </w:rPr>
  </w:style>
  <w:style w:type="paragraph" w:customStyle="1" w:styleId="TextBasisformat">
    <w:name w:val="Text (Basisformat)"/>
    <w:basedOn w:val="Normal"/>
    <w:rsid w:val="0062232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62232C"/>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62232C"/>
    <w:rPr>
      <w:rFonts w:ascii="Arial Unicode MS" w:eastAsia="Batang" w:hAnsi="Arial Unicode MS"/>
      <w:b/>
      <w:bCs/>
      <w:noProof w:val="0"/>
      <w:sz w:val="24"/>
      <w:szCs w:val="24"/>
      <w:lang w:val="en-GB" w:eastAsia="en-US"/>
    </w:rPr>
  </w:style>
  <w:style w:type="paragraph" w:customStyle="1" w:styleId="Normal0">
    <w:name w:val="Normal0"/>
    <w:rsid w:val="0062232C"/>
    <w:rPr>
      <w:rFonts w:ascii="Arial Unicode MS" w:eastAsia="Batang" w:hAnsi="Arial Unicode MS"/>
      <w:kern w:val="0"/>
      <w:sz w:val="20"/>
      <w:szCs w:val="24"/>
      <w:lang w:val="en-GB" w:eastAsia="de-DE"/>
    </w:rPr>
  </w:style>
  <w:style w:type="paragraph" w:customStyle="1" w:styleId="NormalNull">
    <w:name w:val="Normal Null"/>
    <w:basedOn w:val="Normal"/>
    <w:rsid w:val="0062232C"/>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62232C"/>
    <w:rPr>
      <w:rFonts w:cs="Times New Roman"/>
    </w:rPr>
  </w:style>
  <w:style w:type="paragraph" w:customStyle="1" w:styleId="StyleArial8ptBlueCentered">
    <w:name w:val="Style Arial 8 pt Blue Centered"/>
    <w:basedOn w:val="Normal"/>
    <w:rsid w:val="0062232C"/>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62232C"/>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62232C"/>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62232C"/>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62232C"/>
    <w:pPr>
      <w:tabs>
        <w:tab w:val="num" w:pos="360"/>
      </w:tabs>
      <w:autoSpaceDE w:val="0"/>
      <w:autoSpaceDN w:val="0"/>
      <w:spacing w:after="50" w:line="180" w:lineRule="exact"/>
      <w:ind w:left="360" w:hanging="360"/>
      <w:jc w:val="both"/>
    </w:pPr>
    <w:rPr>
      <w:rFonts w:eastAsia="Batang"/>
      <w:noProof/>
      <w:kern w:val="0"/>
      <w:sz w:val="16"/>
      <w:szCs w:val="16"/>
      <w:lang w:eastAsia="en-US"/>
    </w:rPr>
  </w:style>
  <w:style w:type="paragraph" w:customStyle="1" w:styleId="IEEEBodyText">
    <w:name w:val="IEEE Body Text"/>
    <w:basedOn w:val="Normal"/>
    <w:rsid w:val="0062232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62232C"/>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62232C"/>
    <w:pPr>
      <w:tabs>
        <w:tab w:val="clear" w:pos="4536"/>
        <w:tab w:val="right" w:pos="4961"/>
      </w:tabs>
      <w:spacing w:line="240" w:lineRule="auto"/>
    </w:pPr>
  </w:style>
  <w:style w:type="paragraph" w:customStyle="1" w:styleId="IEEEReference">
    <w:name w:val="IEEE Reference"/>
    <w:basedOn w:val="Normal"/>
    <w:rsid w:val="0062232C"/>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62232C"/>
    <w:rPr>
      <w:rFonts w:cs="Times New Roman"/>
      <w:noProof w:val="0"/>
      <w:lang w:val="en-GB" w:eastAsia="de-DE" w:bidi="ar-SA"/>
    </w:rPr>
  </w:style>
  <w:style w:type="character" w:customStyle="1" w:styleId="eudoraheader">
    <w:name w:val="eudoraheader"/>
    <w:rsid w:val="0062232C"/>
    <w:rPr>
      <w:rFonts w:cs="Times New Roman"/>
    </w:rPr>
  </w:style>
  <w:style w:type="paragraph" w:customStyle="1" w:styleId="Normaln">
    <w:name w:val="Normal n"/>
    <w:basedOn w:val="Normal"/>
    <w:rsid w:val="0062232C"/>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basedOn w:val="Normal"/>
    <w:next w:val="Normal"/>
    <w:rsid w:val="0062232C"/>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62232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62232C"/>
    <w:rPr>
      <w:rFonts w:cs="Times New Roman"/>
      <w:b/>
      <w:noProof w:val="0"/>
      <w:kern w:val="28"/>
      <w:sz w:val="22"/>
      <w:lang w:val="en-US" w:eastAsia="de-DE" w:bidi="ar-SA"/>
    </w:rPr>
  </w:style>
  <w:style w:type="character" w:customStyle="1" w:styleId="h3Char1">
    <w:name w:val="h3 Char1"/>
    <w:aliases w:val="Heading 3 Char Char Char1"/>
    <w:rsid w:val="0062232C"/>
    <w:rPr>
      <w:rFonts w:cs="Times New Roman"/>
      <w:b/>
      <w:noProof w:val="0"/>
      <w:kern w:val="28"/>
      <w:sz w:val="22"/>
      <w:lang w:val="en-US" w:eastAsia="de-DE" w:bidi="ar-SA"/>
    </w:rPr>
  </w:style>
  <w:style w:type="character" w:customStyle="1" w:styleId="h3Char2">
    <w:name w:val="h3 Char2"/>
    <w:aliases w:val="Heading 3 Char Char Char2"/>
    <w:rsid w:val="0062232C"/>
    <w:rPr>
      <w:rFonts w:cs="Times New Roman"/>
      <w:b/>
      <w:noProof w:val="0"/>
      <w:kern w:val="28"/>
      <w:sz w:val="22"/>
      <w:lang w:val="en-US" w:eastAsia="de-DE" w:bidi="ar-SA"/>
    </w:rPr>
  </w:style>
  <w:style w:type="character" w:customStyle="1" w:styleId="Heading3h3CharChar">
    <w:name w:val="Heading 3.h3 Char Char"/>
    <w:rsid w:val="0062232C"/>
    <w:rPr>
      <w:rFonts w:cs="Times New Roman"/>
      <w:b/>
      <w:noProof w:val="0"/>
      <w:kern w:val="28"/>
      <w:sz w:val="22"/>
      <w:lang w:val="en-US" w:eastAsia="de-DE" w:bidi="ar-SA"/>
    </w:rPr>
  </w:style>
  <w:style w:type="paragraph" w:customStyle="1" w:styleId="StyleJustified">
    <w:name w:val="Style Justified"/>
    <w:basedOn w:val="Normal"/>
    <w:autoRedefine/>
    <w:rsid w:val="0062232C"/>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62232C"/>
    <w:rPr>
      <w:rFonts w:ascii="Times New Roman" w:eastAsia="Batang" w:hAnsi="Times New Roman"/>
      <w:noProof w:val="0"/>
      <w:lang w:val="en-GB" w:eastAsia="de-DE"/>
    </w:rPr>
  </w:style>
  <w:style w:type="character" w:customStyle="1" w:styleId="ReferenceZchn">
    <w:name w:val="Reference Zchn"/>
    <w:rsid w:val="0062232C"/>
    <w:rPr>
      <w:rFonts w:eastAsia="SimSun" w:cs="Times New Roman"/>
      <w:noProof w:val="0"/>
      <w:sz w:val="24"/>
      <w:szCs w:val="24"/>
      <w:lang w:val="en-GB" w:eastAsia="en-US" w:bidi="ar-SA"/>
    </w:rPr>
  </w:style>
  <w:style w:type="character" w:customStyle="1" w:styleId="BodyText3Char">
    <w:name w:val="Body Text 3 Char"/>
    <w:link w:val="BodyText3"/>
    <w:uiPriority w:val="99"/>
    <w:rsid w:val="0062232C"/>
    <w:rPr>
      <w:rFonts w:eastAsia="Batang"/>
      <w:sz w:val="16"/>
      <w:szCs w:val="16"/>
      <w:lang w:val="en-GB" w:eastAsia="de-DE"/>
    </w:rPr>
  </w:style>
  <w:style w:type="character" w:customStyle="1" w:styleId="EndnoteTextChar">
    <w:name w:val="Endnote Text Char"/>
    <w:rsid w:val="0062232C"/>
    <w:rPr>
      <w:rFonts w:ascii="Times New Roman" w:eastAsia="Batang" w:hAnsi="Times New Roman"/>
      <w:noProof w:val="0"/>
      <w:lang w:val="en-GB" w:eastAsia="de-DE"/>
    </w:rPr>
  </w:style>
  <w:style w:type="character" w:customStyle="1" w:styleId="HTMLAddressChar">
    <w:name w:val="HTML Address Char"/>
    <w:rsid w:val="0062232C"/>
    <w:rPr>
      <w:rFonts w:ascii="Times New Roman" w:eastAsia="Batang" w:hAnsi="Times New Roman"/>
      <w:i/>
      <w:iCs/>
      <w:noProof w:val="0"/>
      <w:lang w:val="en-GB" w:eastAsia="de-DE"/>
    </w:rPr>
  </w:style>
  <w:style w:type="paragraph" w:styleId="List4">
    <w:name w:val="List 4"/>
    <w:basedOn w:val="Normal"/>
    <w:locked/>
    <w:rsid w:val="0062232C"/>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locked/>
    <w:rsid w:val="0062232C"/>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62232C"/>
    <w:rPr>
      <w:rFonts w:ascii="Courier New" w:eastAsia="Batang" w:hAnsi="Courier New" w:cs="Bookman"/>
      <w:noProof w:val="0"/>
      <w:lang w:val="en-GB" w:eastAsia="de-DE" w:bidi="ar-SA"/>
    </w:rPr>
  </w:style>
  <w:style w:type="character" w:customStyle="1" w:styleId="MessageHeaderChar">
    <w:name w:val="Message Header Char"/>
    <w:rsid w:val="0062232C"/>
    <w:rPr>
      <w:rFonts w:ascii="Arial" w:eastAsia="Batang" w:hAnsi="Arial"/>
      <w:noProof w:val="0"/>
      <w:sz w:val="24"/>
      <w:szCs w:val="24"/>
      <w:shd w:val="pct20" w:color="auto" w:fill="auto"/>
      <w:lang w:val="en-GB" w:eastAsia="de-DE"/>
    </w:rPr>
  </w:style>
  <w:style w:type="character" w:customStyle="1" w:styleId="NoteHeadingChar">
    <w:name w:val="Note Heading Char"/>
    <w:rsid w:val="0062232C"/>
    <w:rPr>
      <w:rFonts w:ascii="Times New Roman" w:eastAsia="Batang" w:hAnsi="Times New Roman"/>
      <w:noProof w:val="0"/>
      <w:lang w:val="en-GB" w:eastAsia="de-DE"/>
    </w:rPr>
  </w:style>
  <w:style w:type="character" w:customStyle="1" w:styleId="PlainTextChar">
    <w:name w:val="Plain Text Char"/>
    <w:link w:val="PlainText"/>
    <w:uiPriority w:val="99"/>
    <w:rsid w:val="0062232C"/>
    <w:rPr>
      <w:rFonts w:ascii="Courier New" w:eastAsia="Batang" w:hAnsi="Courier New"/>
      <w:lang w:val="en-GB" w:eastAsia="de-DE"/>
    </w:rPr>
  </w:style>
  <w:style w:type="character" w:customStyle="1" w:styleId="SalutationChar">
    <w:name w:val="Salutation Char"/>
    <w:rsid w:val="0062232C"/>
    <w:rPr>
      <w:rFonts w:ascii="Times New Roman" w:eastAsia="Batang" w:hAnsi="Times New Roman"/>
      <w:noProof w:val="0"/>
      <w:lang w:val="en-GB" w:eastAsia="de-DE"/>
    </w:rPr>
  </w:style>
  <w:style w:type="character" w:customStyle="1" w:styleId="SignatureChar">
    <w:name w:val="Signature Char"/>
    <w:rsid w:val="0062232C"/>
    <w:rPr>
      <w:rFonts w:ascii="Times New Roman" w:eastAsia="Batang" w:hAnsi="Times New Roman"/>
      <w:noProof w:val="0"/>
      <w:lang w:val="en-GB" w:eastAsia="de-DE"/>
    </w:rPr>
  </w:style>
  <w:style w:type="paragraph" w:styleId="Subtitle">
    <w:name w:val="Subtitle"/>
    <w:basedOn w:val="Normal"/>
    <w:link w:val="SubtitleChar"/>
    <w:uiPriority w:val="99"/>
    <w:qFormat/>
    <w:locked/>
    <w:rsid w:val="0062232C"/>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62232C"/>
    <w:rPr>
      <w:rFonts w:ascii="Arial" w:eastAsia="Batang" w:hAnsi="Arial"/>
      <w:kern w:val="0"/>
      <w:sz w:val="24"/>
      <w:szCs w:val="24"/>
      <w:lang w:val="en-GB" w:eastAsia="de-DE"/>
    </w:rPr>
  </w:style>
  <w:style w:type="paragraph" w:customStyle="1" w:styleId="Char1CharChar1Char2">
    <w:name w:val="Char1 Char Char1 Char2"/>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62232C"/>
    <w:rPr>
      <w:rFonts w:ascii="Times" w:hAnsi="Times"/>
      <w:i/>
      <w:noProof w:val="0"/>
      <w:sz w:val="24"/>
      <w:lang w:val="en-GB" w:eastAsia="en-US"/>
    </w:rPr>
  </w:style>
  <w:style w:type="paragraph" w:customStyle="1" w:styleId="MTDisplayEquation">
    <w:name w:val="MTDisplayEquation"/>
    <w:basedOn w:val="Normal"/>
    <w:next w:val="Normal"/>
    <w:rsid w:val="0062232C"/>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62232C"/>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62232C"/>
    <w:rPr>
      <w:rFonts w:ascii="Times New Roman" w:eastAsia="Batang" w:hAnsi="Times New Roman"/>
      <w:noProof w:val="0"/>
      <w:sz w:val="18"/>
      <w:lang w:val="en-GB" w:eastAsia="fr-FR"/>
    </w:rPr>
  </w:style>
  <w:style w:type="paragraph" w:customStyle="1" w:styleId="pcode2">
    <w:name w:val="pcode2"/>
    <w:basedOn w:val="Normal"/>
    <w:rsid w:val="0062232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62232C"/>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62232C"/>
    <w:pPr>
      <w:tabs>
        <w:tab w:val="num" w:pos="1440"/>
      </w:tabs>
      <w:spacing w:before="240"/>
      <w:ind w:left="1440" w:hanging="720"/>
      <w:jc w:val="left"/>
    </w:pPr>
    <w:rPr>
      <w:rFonts w:eastAsia="Batang" w:cs="Calibri"/>
      <w:lang w:val="en-GB"/>
    </w:rPr>
  </w:style>
  <w:style w:type="paragraph" w:customStyle="1" w:styleId="numbered3">
    <w:name w:val="numbered3"/>
    <w:basedOn w:val="Normal"/>
    <w:rsid w:val="0062232C"/>
    <w:pPr>
      <w:tabs>
        <w:tab w:val="num" w:pos="2160"/>
      </w:tabs>
      <w:spacing w:before="240"/>
      <w:ind w:left="2160" w:hanging="720"/>
      <w:jc w:val="left"/>
    </w:pPr>
    <w:rPr>
      <w:rFonts w:eastAsia="Batang" w:cs="Calibri"/>
      <w:lang w:val="en-GB"/>
    </w:rPr>
  </w:style>
  <w:style w:type="paragraph" w:customStyle="1" w:styleId="numbered4">
    <w:name w:val="numbered4"/>
    <w:basedOn w:val="Normal"/>
    <w:rsid w:val="0062232C"/>
    <w:pPr>
      <w:tabs>
        <w:tab w:val="num" w:pos="3240"/>
      </w:tabs>
      <w:spacing w:before="240"/>
      <w:ind w:left="3240" w:hanging="1080"/>
      <w:jc w:val="left"/>
    </w:pPr>
    <w:rPr>
      <w:rFonts w:eastAsia="Batang" w:cs="Calibri"/>
      <w:lang w:val="en-GB"/>
    </w:rPr>
  </w:style>
  <w:style w:type="paragraph" w:customStyle="1" w:styleId="numbered5">
    <w:name w:val="numbered5"/>
    <w:basedOn w:val="Normal"/>
    <w:rsid w:val="0062232C"/>
    <w:pPr>
      <w:tabs>
        <w:tab w:val="num" w:pos="4680"/>
      </w:tabs>
      <w:spacing w:before="240"/>
      <w:ind w:left="4680" w:hanging="1440"/>
      <w:jc w:val="left"/>
    </w:pPr>
    <w:rPr>
      <w:rFonts w:eastAsia="Batang" w:cs="Calibri"/>
      <w:lang w:val="en-GB"/>
    </w:rPr>
  </w:style>
  <w:style w:type="paragraph" w:customStyle="1" w:styleId="parties">
    <w:name w:val="parties"/>
    <w:basedOn w:val="Normal"/>
    <w:rsid w:val="0062232C"/>
    <w:pPr>
      <w:tabs>
        <w:tab w:val="num" w:pos="720"/>
      </w:tabs>
      <w:spacing w:before="240"/>
      <w:ind w:left="720" w:hanging="720"/>
      <w:jc w:val="left"/>
    </w:pPr>
    <w:rPr>
      <w:rFonts w:eastAsia="Batang" w:cs="Calibri"/>
      <w:lang w:val="en-GB"/>
    </w:rPr>
  </w:style>
  <w:style w:type="paragraph" w:customStyle="1" w:styleId="recitals">
    <w:name w:val="recitals"/>
    <w:basedOn w:val="Normal"/>
    <w:rsid w:val="0062232C"/>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62232C"/>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62232C"/>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62232C"/>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62232C"/>
    <w:pPr>
      <w:numPr>
        <w:numId w:val="11"/>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62232C"/>
    <w:pPr>
      <w:numPr>
        <w:numId w:val="12"/>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62232C"/>
    <w:pPr>
      <w:numPr>
        <w:numId w:val="13"/>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62232C"/>
    <w:pPr>
      <w:numPr>
        <w:numId w:val="14"/>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62232C"/>
    <w:rPr>
      <w:rFonts w:cs="Times New Roman"/>
      <w:noProof w:val="0"/>
      <w:sz w:val="24"/>
      <w:lang w:val="en-GB" w:eastAsia="en-US" w:bidi="ar-SA"/>
    </w:rPr>
  </w:style>
  <w:style w:type="paragraph" w:customStyle="1" w:styleId="TableNotitle">
    <w:name w:val="Table_No &amp; title"/>
    <w:basedOn w:val="Normal"/>
    <w:next w:val="Tablehead"/>
    <w:rsid w:val="0062232C"/>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62232C"/>
    <w:pPr>
      <w:tabs>
        <w:tab w:val="left" w:pos="794"/>
        <w:tab w:val="left" w:pos="1191"/>
        <w:tab w:val="left" w:pos="1588"/>
        <w:tab w:val="left" w:pos="1985"/>
      </w:tabs>
    </w:pPr>
    <w:rPr>
      <w:rFonts w:cs="Calibri"/>
      <w:caps/>
      <w:lang w:val="en-GB"/>
    </w:rPr>
  </w:style>
  <w:style w:type="paragraph" w:customStyle="1" w:styleId="ResNoBR">
    <w:name w:val="Res_No_BR"/>
    <w:basedOn w:val="Normal"/>
    <w:next w:val="Restitle"/>
    <w:rsid w:val="0062232C"/>
    <w:pPr>
      <w:keepNext/>
      <w:keepLines/>
      <w:spacing w:before="480"/>
      <w:jc w:val="center"/>
    </w:pPr>
    <w:rPr>
      <w:rFonts w:eastAsia="Batang"/>
      <w:caps/>
      <w:sz w:val="28"/>
      <w:lang w:val="en-GB"/>
    </w:rPr>
  </w:style>
  <w:style w:type="character" w:customStyle="1" w:styleId="RestitleChar">
    <w:name w:val="Res_title Char"/>
    <w:uiPriority w:val="99"/>
    <w:locked/>
    <w:rsid w:val="0062232C"/>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62232C"/>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62232C"/>
    <w:rPr>
      <w:rFonts w:eastAsia="MS Mincho" w:cs="Times New Roman"/>
      <w:caps/>
      <w:noProof/>
      <w:sz w:val="16"/>
      <w:lang w:val="en-GB" w:eastAsia="en-US" w:bidi="ar-SA"/>
    </w:rPr>
  </w:style>
  <w:style w:type="character" w:customStyle="1" w:styleId="Heading1CharChar1">
    <w:name w:val="Heading 1 Char Char1"/>
    <w:rsid w:val="0062232C"/>
    <w:rPr>
      <w:rFonts w:cs="Times New Roman"/>
      <w:b/>
      <w:noProof w:val="0"/>
      <w:sz w:val="24"/>
      <w:lang w:val="en-GB" w:eastAsia="en-US" w:bidi="ar-SA"/>
    </w:rPr>
  </w:style>
  <w:style w:type="character" w:customStyle="1" w:styleId="Heading4CharChar">
    <w:name w:val="Heading 4 Char Char"/>
    <w:rsid w:val="0062232C"/>
    <w:rPr>
      <w:rFonts w:cs="Times New Roman"/>
      <w:b/>
      <w:noProof w:val="0"/>
      <w:sz w:val="24"/>
      <w:lang w:val="en-GB" w:eastAsia="en-US" w:bidi="ar-SA"/>
    </w:rPr>
  </w:style>
  <w:style w:type="character" w:customStyle="1" w:styleId="Heading3CharChar1">
    <w:name w:val="Heading 3 Char Char1"/>
    <w:rsid w:val="0062232C"/>
    <w:rPr>
      <w:rFonts w:cs="Times New Roman"/>
      <w:b/>
      <w:noProof w:val="0"/>
      <w:sz w:val="24"/>
      <w:lang w:val="en-GB" w:eastAsia="en-US" w:bidi="ar-SA"/>
    </w:rPr>
  </w:style>
  <w:style w:type="character" w:customStyle="1" w:styleId="Heading5CharChar">
    <w:name w:val="Heading 5 Char Char"/>
    <w:rsid w:val="0062232C"/>
    <w:rPr>
      <w:rFonts w:cs="Times New Roman"/>
      <w:b/>
      <w:noProof w:val="0"/>
      <w:sz w:val="24"/>
      <w:lang w:val="en-GB" w:eastAsia="en-US" w:bidi="ar-SA"/>
    </w:rPr>
  </w:style>
  <w:style w:type="character" w:customStyle="1" w:styleId="ReferenceCharChar">
    <w:name w:val="Reference Char Char"/>
    <w:rsid w:val="0062232C"/>
    <w:rPr>
      <w:rFonts w:cs="Times New Roman"/>
      <w:noProof w:val="0"/>
      <w:lang w:val="en-US" w:eastAsia="de-DE" w:bidi="ar-SA"/>
    </w:rPr>
  </w:style>
  <w:style w:type="character" w:customStyle="1" w:styleId="Heading1CharChar">
    <w:name w:val="Heading 1 Char Char"/>
    <w:uiPriority w:val="99"/>
    <w:rsid w:val="0062232C"/>
    <w:rPr>
      <w:rFonts w:cs="Times New Roman"/>
      <w:b/>
      <w:noProof w:val="0"/>
      <w:sz w:val="24"/>
      <w:lang w:val="en-GB" w:eastAsia="en-US" w:bidi="ar-SA"/>
    </w:rPr>
  </w:style>
  <w:style w:type="character" w:customStyle="1" w:styleId="NoteChar">
    <w:name w:val="Note Char"/>
    <w:uiPriority w:val="99"/>
    <w:locked/>
    <w:rsid w:val="0062232C"/>
    <w:rPr>
      <w:rFonts w:ascii="Times New Roman" w:hAnsi="Times New Roman"/>
      <w:noProof w:val="0"/>
      <w:sz w:val="24"/>
      <w:lang w:val="en-GB" w:eastAsia="en-US"/>
    </w:rPr>
  </w:style>
  <w:style w:type="paragraph" w:customStyle="1" w:styleId="CharChar3Car">
    <w:name w:val="Char Char3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62232C"/>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62232C"/>
    <w:rPr>
      <w:rFonts w:cs="Times New Roman"/>
      <w:noProof w:val="0"/>
      <w:sz w:val="22"/>
      <w:lang w:val="en-GB" w:eastAsia="en-US" w:bidi="ar-SA"/>
    </w:rPr>
  </w:style>
  <w:style w:type="character" w:customStyle="1" w:styleId="Title3Char">
    <w:name w:val="Title 3 Char"/>
    <w:locked/>
    <w:rsid w:val="0062232C"/>
    <w:rPr>
      <w:rFonts w:ascii="Times New Roman" w:hAnsi="Times New Roman"/>
      <w:noProof w:val="0"/>
      <w:sz w:val="28"/>
      <w:lang w:val="en-GB" w:eastAsia="en-US"/>
    </w:rPr>
  </w:style>
  <w:style w:type="paragraph" w:customStyle="1" w:styleId="CharChar3Char">
    <w:name w:val="Char Char3 Ch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62232C"/>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62232C"/>
    <w:rPr>
      <w:rFonts w:ascii="Times New Roman Bold" w:hAnsi="Times New Roman Bold"/>
      <w:b/>
      <w:noProof w:val="0"/>
      <w:lang w:val="en-GB" w:eastAsia="en-US"/>
    </w:rPr>
  </w:style>
  <w:style w:type="paragraph" w:customStyle="1" w:styleId="ZchnZchn3Car">
    <w:name w:val="Zchn Zchn3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62232C"/>
    <w:rPr>
      <w:rFonts w:eastAsia="MS Mincho" w:cs="Times New Roman"/>
      <w:b/>
      <w:noProof w:val="0"/>
      <w:sz w:val="24"/>
      <w:lang w:val="en-GB" w:eastAsia="en-US" w:bidi="ar-SA"/>
    </w:rPr>
  </w:style>
  <w:style w:type="character" w:customStyle="1" w:styleId="EmailStyle496">
    <w:name w:val="EmailStyle496"/>
    <w:rsid w:val="0062232C"/>
    <w:rPr>
      <w:rFonts w:ascii="Arial" w:hAnsi="Arial" w:cs="Arial"/>
      <w:color w:val="000000"/>
      <w:sz w:val="20"/>
      <w:szCs w:val="20"/>
    </w:rPr>
  </w:style>
  <w:style w:type="character" w:customStyle="1" w:styleId="WW8Num3z0">
    <w:name w:val="WW8Num3z0"/>
    <w:uiPriority w:val="99"/>
    <w:rsid w:val="0062232C"/>
    <w:rPr>
      <w:rFonts w:ascii="Symbol" w:hAnsi="Symbol"/>
    </w:rPr>
  </w:style>
  <w:style w:type="character" w:customStyle="1" w:styleId="WW8Num4z0">
    <w:name w:val="WW8Num4z0"/>
    <w:uiPriority w:val="99"/>
    <w:rsid w:val="0062232C"/>
    <w:rPr>
      <w:rFonts w:ascii="Symbol" w:hAnsi="Symbol"/>
    </w:rPr>
  </w:style>
  <w:style w:type="character" w:customStyle="1" w:styleId="WW8Num4z1">
    <w:name w:val="WW8Num4z1"/>
    <w:uiPriority w:val="99"/>
    <w:rsid w:val="0062232C"/>
    <w:rPr>
      <w:rFonts w:ascii="Courier New" w:hAnsi="Courier New"/>
    </w:rPr>
  </w:style>
  <w:style w:type="character" w:customStyle="1" w:styleId="WW8Num4z2">
    <w:name w:val="WW8Num4z2"/>
    <w:uiPriority w:val="99"/>
    <w:rsid w:val="0062232C"/>
    <w:rPr>
      <w:rFonts w:ascii="Wingdings" w:hAnsi="Wingdings"/>
    </w:rPr>
  </w:style>
  <w:style w:type="character" w:customStyle="1" w:styleId="WW8Num4z4">
    <w:name w:val="WW8Num4z4"/>
    <w:rsid w:val="0062232C"/>
    <w:rPr>
      <w:rFonts w:ascii="Courier New" w:hAnsi="Courier New"/>
    </w:rPr>
  </w:style>
  <w:style w:type="character" w:customStyle="1" w:styleId="WW8Num7z0">
    <w:name w:val="WW8Num7z0"/>
    <w:rsid w:val="0062232C"/>
    <w:rPr>
      <w:rFonts w:ascii="Arial" w:hAnsi="Arial"/>
    </w:rPr>
  </w:style>
  <w:style w:type="character" w:customStyle="1" w:styleId="WW8Num8z0">
    <w:name w:val="WW8Num8z0"/>
    <w:rsid w:val="0062232C"/>
    <w:rPr>
      <w:rFonts w:ascii="Arial" w:hAnsi="Arial"/>
      <w:b/>
      <w:color w:val="auto"/>
    </w:rPr>
  </w:style>
  <w:style w:type="character" w:customStyle="1" w:styleId="WW8Num9z0">
    <w:name w:val="WW8Num9z0"/>
    <w:rsid w:val="0062232C"/>
    <w:rPr>
      <w:rFonts w:ascii="Arial" w:hAnsi="Arial"/>
    </w:rPr>
  </w:style>
  <w:style w:type="character" w:customStyle="1" w:styleId="WW8Num10z0">
    <w:name w:val="WW8Num10z0"/>
    <w:rsid w:val="0062232C"/>
    <w:rPr>
      <w:rFonts w:ascii="Arial" w:hAnsi="Arial"/>
      <w:b/>
      <w:color w:val="auto"/>
    </w:rPr>
  </w:style>
  <w:style w:type="character" w:customStyle="1" w:styleId="WW8Num12z0">
    <w:name w:val="WW8Num12z0"/>
    <w:rsid w:val="0062232C"/>
  </w:style>
  <w:style w:type="character" w:customStyle="1" w:styleId="WW8Num12z2">
    <w:name w:val="WW8Num12z2"/>
    <w:rsid w:val="0062232C"/>
    <w:rPr>
      <w:rFonts w:ascii="Times New Roman" w:hAnsi="Times New Roman"/>
    </w:rPr>
  </w:style>
  <w:style w:type="character" w:customStyle="1" w:styleId="WW8Num12z3">
    <w:name w:val="WW8Num12z3"/>
    <w:rsid w:val="0062232C"/>
    <w:rPr>
      <w:rFonts w:ascii="Symbol" w:hAnsi="Symbol"/>
    </w:rPr>
  </w:style>
  <w:style w:type="character" w:customStyle="1" w:styleId="WW8Num13z0">
    <w:name w:val="WW8Num13z0"/>
    <w:rsid w:val="0062232C"/>
    <w:rPr>
      <w:rFonts w:ascii="Symbol" w:hAnsi="Symbol"/>
      <w:color w:val="auto"/>
    </w:rPr>
  </w:style>
  <w:style w:type="character" w:customStyle="1" w:styleId="WW8Num14z0">
    <w:name w:val="WW8Num14z0"/>
    <w:rsid w:val="0062232C"/>
    <w:rPr>
      <w:sz w:val="28"/>
    </w:rPr>
  </w:style>
  <w:style w:type="character" w:customStyle="1" w:styleId="WW8Num15z0">
    <w:name w:val="WW8Num15z0"/>
    <w:rsid w:val="0062232C"/>
    <w:rPr>
      <w:rFonts w:ascii="Symbol" w:hAnsi="Symbol"/>
    </w:rPr>
  </w:style>
  <w:style w:type="character" w:customStyle="1" w:styleId="WW8Num17z0">
    <w:name w:val="WW8Num17z0"/>
    <w:rsid w:val="0062232C"/>
    <w:rPr>
      <w:rFonts w:ascii="Times New Roman" w:eastAsia="MS Mincho" w:hAnsi="Times New Roman"/>
    </w:rPr>
  </w:style>
  <w:style w:type="character" w:customStyle="1" w:styleId="WW8Num18z0">
    <w:name w:val="WW8Num18z0"/>
    <w:rsid w:val="0062232C"/>
    <w:rPr>
      <w:rFonts w:ascii="Symbol" w:hAnsi="Symbol"/>
    </w:rPr>
  </w:style>
  <w:style w:type="character" w:customStyle="1" w:styleId="WW8Num19z0">
    <w:name w:val="WW8Num19z0"/>
    <w:rsid w:val="0062232C"/>
    <w:rPr>
      <w:rFonts w:ascii="Times New Roman" w:hAnsi="Times New Roman"/>
    </w:rPr>
  </w:style>
  <w:style w:type="character" w:customStyle="1" w:styleId="WW8Num20z0">
    <w:name w:val="WW8Num20z0"/>
    <w:rsid w:val="0062232C"/>
    <w:rPr>
      <w:rFonts w:ascii="Symbol" w:hAnsi="Symbol"/>
    </w:rPr>
  </w:style>
  <w:style w:type="character" w:customStyle="1" w:styleId="WW-Absatz-Standardschriftart">
    <w:name w:val="WW-Absatz-Standardschriftart"/>
    <w:uiPriority w:val="99"/>
    <w:rsid w:val="0062232C"/>
  </w:style>
  <w:style w:type="character" w:customStyle="1" w:styleId="WW-Absatz-Standardschriftart1">
    <w:name w:val="WW-Absatz-Standardschriftart1"/>
    <w:rsid w:val="0062232C"/>
  </w:style>
  <w:style w:type="character" w:customStyle="1" w:styleId="WW-Absatz-Standardschriftart11">
    <w:name w:val="WW-Absatz-Standardschriftart11"/>
    <w:rsid w:val="0062232C"/>
  </w:style>
  <w:style w:type="character" w:customStyle="1" w:styleId="WW-Absatz-Standardschriftart111">
    <w:name w:val="WW-Absatz-Standardschriftart111"/>
    <w:rsid w:val="0062232C"/>
  </w:style>
  <w:style w:type="character" w:customStyle="1" w:styleId="WW8Num3z1">
    <w:name w:val="WW8Num3z1"/>
    <w:uiPriority w:val="99"/>
    <w:rsid w:val="0062232C"/>
    <w:rPr>
      <w:rFonts w:ascii="Courier New" w:hAnsi="Courier New"/>
    </w:rPr>
  </w:style>
  <w:style w:type="character" w:customStyle="1" w:styleId="WW8Num3z2">
    <w:name w:val="WW8Num3z2"/>
    <w:uiPriority w:val="99"/>
    <w:rsid w:val="0062232C"/>
    <w:rPr>
      <w:rFonts w:ascii="Wingdings" w:hAnsi="Wingdings"/>
    </w:rPr>
  </w:style>
  <w:style w:type="character" w:customStyle="1" w:styleId="WW8Num5z0">
    <w:name w:val="WW8Num5z0"/>
    <w:rsid w:val="0062232C"/>
    <w:rPr>
      <w:rFonts w:ascii="Symbol" w:hAnsi="Symbol"/>
    </w:rPr>
  </w:style>
  <w:style w:type="character" w:customStyle="1" w:styleId="WW8Num5z1">
    <w:name w:val="WW8Num5z1"/>
    <w:rsid w:val="0062232C"/>
    <w:rPr>
      <w:rFonts w:ascii="Times New Roman" w:hAnsi="Times New Roman"/>
    </w:rPr>
  </w:style>
  <w:style w:type="character" w:customStyle="1" w:styleId="WW8Num5z2">
    <w:name w:val="WW8Num5z2"/>
    <w:rsid w:val="0062232C"/>
    <w:rPr>
      <w:rFonts w:ascii="Wingdings" w:hAnsi="Wingdings"/>
    </w:rPr>
  </w:style>
  <w:style w:type="character" w:customStyle="1" w:styleId="WW8Num5z4">
    <w:name w:val="WW8Num5z4"/>
    <w:rsid w:val="0062232C"/>
    <w:rPr>
      <w:rFonts w:ascii="Courier New" w:hAnsi="Courier New"/>
    </w:rPr>
  </w:style>
  <w:style w:type="character" w:customStyle="1" w:styleId="WW8Num9z1">
    <w:name w:val="WW8Num9z1"/>
    <w:rsid w:val="0062232C"/>
    <w:rPr>
      <w:rFonts w:ascii="Courier New" w:hAnsi="Courier New"/>
    </w:rPr>
  </w:style>
  <w:style w:type="character" w:customStyle="1" w:styleId="WW8Num9z2">
    <w:name w:val="WW8Num9z2"/>
    <w:rsid w:val="0062232C"/>
    <w:rPr>
      <w:rFonts w:ascii="Wingdings" w:hAnsi="Wingdings"/>
    </w:rPr>
  </w:style>
  <w:style w:type="character" w:customStyle="1" w:styleId="WW8Num9z3">
    <w:name w:val="WW8Num9z3"/>
    <w:rsid w:val="0062232C"/>
    <w:rPr>
      <w:rFonts w:ascii="Symbol" w:hAnsi="Symbol"/>
    </w:rPr>
  </w:style>
  <w:style w:type="character" w:customStyle="1" w:styleId="WW8Num11z0">
    <w:name w:val="WW8Num11z0"/>
    <w:rsid w:val="0062232C"/>
    <w:rPr>
      <w:rFonts w:ascii="Arial" w:hAnsi="Arial"/>
    </w:rPr>
  </w:style>
  <w:style w:type="character" w:customStyle="1" w:styleId="WW8Num11z1">
    <w:name w:val="WW8Num11z1"/>
    <w:rsid w:val="0062232C"/>
    <w:rPr>
      <w:rFonts w:ascii="Courier New" w:hAnsi="Courier New"/>
    </w:rPr>
  </w:style>
  <w:style w:type="character" w:customStyle="1" w:styleId="WW8Num11z2">
    <w:name w:val="WW8Num11z2"/>
    <w:rsid w:val="0062232C"/>
    <w:rPr>
      <w:rFonts w:ascii="Wingdings" w:hAnsi="Wingdings"/>
    </w:rPr>
  </w:style>
  <w:style w:type="character" w:customStyle="1" w:styleId="WW8Num11z3">
    <w:name w:val="WW8Num11z3"/>
    <w:rsid w:val="0062232C"/>
    <w:rPr>
      <w:rFonts w:ascii="Symbol" w:hAnsi="Symbol"/>
    </w:rPr>
  </w:style>
  <w:style w:type="character" w:customStyle="1" w:styleId="WW8Num13z1">
    <w:name w:val="WW8Num13z1"/>
    <w:rsid w:val="0062232C"/>
    <w:rPr>
      <w:rFonts w:ascii="Courier New" w:hAnsi="Courier New"/>
    </w:rPr>
  </w:style>
  <w:style w:type="character" w:customStyle="1" w:styleId="WW8Num13z2">
    <w:name w:val="WW8Num13z2"/>
    <w:rsid w:val="0062232C"/>
    <w:rPr>
      <w:rFonts w:ascii="Wingdings" w:hAnsi="Wingdings"/>
    </w:rPr>
  </w:style>
  <w:style w:type="character" w:customStyle="1" w:styleId="WW8Num13z3">
    <w:name w:val="WW8Num13z3"/>
    <w:rsid w:val="0062232C"/>
    <w:rPr>
      <w:rFonts w:ascii="Symbol" w:hAnsi="Symbol"/>
    </w:rPr>
  </w:style>
  <w:style w:type="character" w:customStyle="1" w:styleId="WW8Num16z0">
    <w:name w:val="WW8Num16z0"/>
    <w:rsid w:val="0062232C"/>
  </w:style>
  <w:style w:type="character" w:customStyle="1" w:styleId="WW8Num16z2">
    <w:name w:val="WW8Num16z2"/>
    <w:rsid w:val="0062232C"/>
    <w:rPr>
      <w:rFonts w:ascii="Times New Roman" w:hAnsi="Times New Roman"/>
    </w:rPr>
  </w:style>
  <w:style w:type="character" w:customStyle="1" w:styleId="WW8Num16z3">
    <w:name w:val="WW8Num16z3"/>
    <w:rsid w:val="0062232C"/>
    <w:rPr>
      <w:rFonts w:ascii="Symbol" w:hAnsi="Symbol"/>
    </w:rPr>
  </w:style>
  <w:style w:type="character" w:customStyle="1" w:styleId="WW8Num17z1">
    <w:name w:val="WW8Num17z1"/>
    <w:rsid w:val="0062232C"/>
    <w:rPr>
      <w:rFonts w:ascii="Courier New" w:hAnsi="Courier New"/>
    </w:rPr>
  </w:style>
  <w:style w:type="character" w:customStyle="1" w:styleId="WW8Num17z2">
    <w:name w:val="WW8Num17z2"/>
    <w:rsid w:val="0062232C"/>
    <w:rPr>
      <w:rFonts w:ascii="Wingdings" w:hAnsi="Wingdings"/>
    </w:rPr>
  </w:style>
  <w:style w:type="character" w:customStyle="1" w:styleId="WW8Num17z3">
    <w:name w:val="WW8Num17z3"/>
    <w:rsid w:val="0062232C"/>
    <w:rPr>
      <w:rFonts w:ascii="Symbol" w:hAnsi="Symbol"/>
    </w:rPr>
  </w:style>
  <w:style w:type="character" w:customStyle="1" w:styleId="WW8Num18z1">
    <w:name w:val="WW8Num18z1"/>
    <w:rsid w:val="0062232C"/>
    <w:rPr>
      <w:rFonts w:ascii="Courier New" w:hAnsi="Courier New"/>
    </w:rPr>
  </w:style>
  <w:style w:type="character" w:customStyle="1" w:styleId="WW8Num18z2">
    <w:name w:val="WW8Num18z2"/>
    <w:rsid w:val="0062232C"/>
    <w:rPr>
      <w:rFonts w:ascii="Wingdings" w:hAnsi="Wingdings"/>
    </w:rPr>
  </w:style>
  <w:style w:type="character" w:customStyle="1" w:styleId="WW8Num19z1">
    <w:name w:val="WW8Num19z1"/>
    <w:rsid w:val="0062232C"/>
    <w:rPr>
      <w:rFonts w:ascii="Courier New" w:hAnsi="Courier New"/>
    </w:rPr>
  </w:style>
  <w:style w:type="character" w:customStyle="1" w:styleId="WW8Num19z2">
    <w:name w:val="WW8Num19z2"/>
    <w:rsid w:val="0062232C"/>
    <w:rPr>
      <w:rFonts w:ascii="Wingdings" w:hAnsi="Wingdings"/>
    </w:rPr>
  </w:style>
  <w:style w:type="character" w:customStyle="1" w:styleId="WW8Num19z3">
    <w:name w:val="WW8Num19z3"/>
    <w:rsid w:val="0062232C"/>
    <w:rPr>
      <w:rFonts w:ascii="Symbol" w:hAnsi="Symbol"/>
    </w:rPr>
  </w:style>
  <w:style w:type="character" w:customStyle="1" w:styleId="WW8Num22z0">
    <w:name w:val="WW8Num22z0"/>
    <w:rsid w:val="0062232C"/>
    <w:rPr>
      <w:rFonts w:ascii="Symbol" w:hAnsi="Symbol"/>
      <w:color w:val="auto"/>
    </w:rPr>
  </w:style>
  <w:style w:type="character" w:customStyle="1" w:styleId="WW8Num22z1">
    <w:name w:val="WW8Num22z1"/>
    <w:rsid w:val="0062232C"/>
    <w:rPr>
      <w:rFonts w:ascii="Courier New" w:hAnsi="Courier New"/>
    </w:rPr>
  </w:style>
  <w:style w:type="character" w:customStyle="1" w:styleId="WW8Num22z2">
    <w:name w:val="WW8Num22z2"/>
    <w:rsid w:val="0062232C"/>
    <w:rPr>
      <w:rFonts w:ascii="Wingdings" w:hAnsi="Wingdings"/>
    </w:rPr>
  </w:style>
  <w:style w:type="character" w:customStyle="1" w:styleId="WW8Num22z3">
    <w:name w:val="WW8Num22z3"/>
    <w:rsid w:val="0062232C"/>
    <w:rPr>
      <w:rFonts w:ascii="Symbol" w:hAnsi="Symbol"/>
    </w:rPr>
  </w:style>
  <w:style w:type="character" w:customStyle="1" w:styleId="WW8Num23z0">
    <w:name w:val="WW8Num23z0"/>
    <w:rsid w:val="0062232C"/>
    <w:rPr>
      <w:rFonts w:ascii="Symbol" w:hAnsi="Symbol"/>
    </w:rPr>
  </w:style>
  <w:style w:type="character" w:customStyle="1" w:styleId="WW8Num23z1">
    <w:name w:val="WW8Num23z1"/>
    <w:rsid w:val="0062232C"/>
    <w:rPr>
      <w:rFonts w:ascii="Courier New" w:hAnsi="Courier New"/>
    </w:rPr>
  </w:style>
  <w:style w:type="character" w:customStyle="1" w:styleId="WW8Num23z2">
    <w:name w:val="WW8Num23z2"/>
    <w:rsid w:val="0062232C"/>
    <w:rPr>
      <w:rFonts w:ascii="Wingdings" w:hAnsi="Wingdings"/>
    </w:rPr>
  </w:style>
  <w:style w:type="character" w:customStyle="1" w:styleId="WW8Num24z0">
    <w:name w:val="WW8Num24z0"/>
    <w:rsid w:val="0062232C"/>
    <w:rPr>
      <w:rFonts w:ascii="Symbol" w:hAnsi="Symbol"/>
    </w:rPr>
  </w:style>
  <w:style w:type="character" w:customStyle="1" w:styleId="WW8Num24z1">
    <w:name w:val="WW8Num24z1"/>
    <w:rsid w:val="0062232C"/>
    <w:rPr>
      <w:rFonts w:ascii="Courier New" w:hAnsi="Courier New"/>
    </w:rPr>
  </w:style>
  <w:style w:type="character" w:customStyle="1" w:styleId="WW8Num24z2">
    <w:name w:val="WW8Num24z2"/>
    <w:rsid w:val="0062232C"/>
    <w:rPr>
      <w:rFonts w:ascii="Wingdings" w:hAnsi="Wingdings"/>
    </w:rPr>
  </w:style>
  <w:style w:type="character" w:customStyle="1" w:styleId="WW8Num25z0">
    <w:name w:val="WW8Num25z0"/>
    <w:rsid w:val="0062232C"/>
    <w:rPr>
      <w:rFonts w:ascii="Symbol" w:hAnsi="Symbol"/>
      <w:color w:val="auto"/>
    </w:rPr>
  </w:style>
  <w:style w:type="character" w:customStyle="1" w:styleId="WW8Num25z1">
    <w:name w:val="WW8Num25z1"/>
    <w:rsid w:val="0062232C"/>
    <w:rPr>
      <w:rFonts w:ascii="Courier New" w:hAnsi="Courier New"/>
    </w:rPr>
  </w:style>
  <w:style w:type="character" w:customStyle="1" w:styleId="WW8Num25z2">
    <w:name w:val="WW8Num25z2"/>
    <w:rsid w:val="0062232C"/>
    <w:rPr>
      <w:rFonts w:ascii="Wingdings" w:hAnsi="Wingdings"/>
    </w:rPr>
  </w:style>
  <w:style w:type="character" w:customStyle="1" w:styleId="WW8Num25z3">
    <w:name w:val="WW8Num25z3"/>
    <w:rsid w:val="0062232C"/>
    <w:rPr>
      <w:rFonts w:ascii="Symbol" w:hAnsi="Symbol"/>
    </w:rPr>
  </w:style>
  <w:style w:type="character" w:customStyle="1" w:styleId="WW8Num27z0">
    <w:name w:val="WW8Num27z0"/>
    <w:rsid w:val="0062232C"/>
    <w:rPr>
      <w:rFonts w:ascii="Times New Roman" w:hAnsi="Times New Roman"/>
      <w:spacing w:val="0"/>
      <w:kern w:val="1"/>
      <w:position w:val="0"/>
      <w:sz w:val="24"/>
      <w:u w:val="none"/>
      <w:vertAlign w:val="baseline"/>
    </w:rPr>
  </w:style>
  <w:style w:type="character" w:customStyle="1" w:styleId="WW8Num27z1">
    <w:name w:val="WW8Num27z1"/>
    <w:rsid w:val="0062232C"/>
  </w:style>
  <w:style w:type="character" w:customStyle="1" w:styleId="WW-Absatz-Standardschriftart1111">
    <w:name w:val="WW-Absatz-Standardschriftart1111"/>
    <w:rsid w:val="0062232C"/>
  </w:style>
  <w:style w:type="character" w:customStyle="1" w:styleId="Funotenzeichen1">
    <w:name w:val="Fußnotenzeichen1"/>
    <w:rsid w:val="0062232C"/>
    <w:rPr>
      <w:rFonts w:cs="Times New Roman"/>
      <w:vertAlign w:val="superscript"/>
    </w:rPr>
  </w:style>
  <w:style w:type="character" w:customStyle="1" w:styleId="Kommentarzeichen1">
    <w:name w:val="Kommentarzeichen1"/>
    <w:rsid w:val="0062232C"/>
    <w:rPr>
      <w:rFonts w:cs="Times New Roman"/>
      <w:sz w:val="16"/>
      <w:szCs w:val="16"/>
    </w:rPr>
  </w:style>
  <w:style w:type="character" w:customStyle="1" w:styleId="NotedebasdepageCar5Zchn">
    <w:name w:val="Note de bas de page Car5 Zchn"/>
    <w:rsid w:val="0062232C"/>
    <w:rPr>
      <w:rFonts w:ascii="Arial" w:hAnsi="Arial" w:cs="Times New Roman"/>
      <w:noProof w:val="0"/>
      <w:lang w:val="en-GB" w:eastAsia="ar-SA" w:bidi="ar-SA"/>
    </w:rPr>
  </w:style>
  <w:style w:type="character" w:customStyle="1" w:styleId="encabezadoZchn">
    <w:name w:val="encabezado Zchn"/>
    <w:rsid w:val="0062232C"/>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62232C"/>
    <w:rPr>
      <w:rFonts w:cs="Times New Roman"/>
      <w:noProof w:val="0"/>
      <w:lang w:val="en-GB"/>
    </w:rPr>
  </w:style>
  <w:style w:type="character" w:customStyle="1" w:styleId="Endnotenzeichen1">
    <w:name w:val="Endnotenzeichen1"/>
    <w:rsid w:val="0062232C"/>
    <w:rPr>
      <w:vertAlign w:val="superscript"/>
    </w:rPr>
  </w:style>
  <w:style w:type="character" w:customStyle="1" w:styleId="WW-Endnotenzeichen">
    <w:name w:val="WW-Endnotenzeichen"/>
    <w:rsid w:val="0062232C"/>
  </w:style>
  <w:style w:type="paragraph" w:customStyle="1" w:styleId="berschrift">
    <w:name w:val="Überschrift"/>
    <w:basedOn w:val="Normal"/>
    <w:next w:val="BodyText"/>
    <w:rsid w:val="0062232C"/>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62232C"/>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rsid w:val="0062232C"/>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rsid w:val="0062232C"/>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62232C"/>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62232C"/>
    <w:pPr>
      <w:spacing w:line="360" w:lineRule="auto"/>
    </w:pPr>
    <w:rPr>
      <w:sz w:val="22"/>
    </w:rPr>
  </w:style>
  <w:style w:type="paragraph" w:customStyle="1" w:styleId="CSData">
    <w:name w:val="CS_Data"/>
    <w:basedOn w:val="Normal"/>
    <w:rsid w:val="0062232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rsid w:val="0062232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62232C"/>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rsid w:val="0062232C"/>
    <w:rPr>
      <w:u w:val="none"/>
    </w:rPr>
  </w:style>
  <w:style w:type="paragraph" w:customStyle="1" w:styleId="CSLegal10">
    <w:name w:val="CS_Legal1"/>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rsid w:val="0062232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rsid w:val="0062232C"/>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rsid w:val="0062232C"/>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rsid w:val="0062232C"/>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rsid w:val="0062232C"/>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62232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rsid w:val="0062232C"/>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Datum1">
    <w:name w:val="Datum1"/>
    <w:basedOn w:val="Normal"/>
    <w:next w:val="References"/>
    <w:rsid w:val="0062232C"/>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Listennummer1">
    <w:name w:val="Listennummer1"/>
    <w:basedOn w:val="Normal"/>
    <w:rsid w:val="0062232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rsid w:val="0062232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rsid w:val="0062232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rsid w:val="0062232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rsid w:val="0062232C"/>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rsid w:val="0062232C"/>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rsid w:val="0062232C"/>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rsid w:val="0062232C"/>
    <w:pPr>
      <w:jc w:val="center"/>
    </w:pPr>
    <w:rPr>
      <w:b/>
      <w:bCs/>
    </w:rPr>
  </w:style>
  <w:style w:type="paragraph" w:customStyle="1" w:styleId="Rahmeninhalt">
    <w:name w:val="Rahmeninhalt"/>
    <w:basedOn w:val="BodyText"/>
    <w:rsid w:val="0062232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62232C"/>
    <w:pPr>
      <w:keepNext/>
      <w:suppressAutoHyphens/>
      <w:jc w:val="center"/>
    </w:pPr>
    <w:rPr>
      <w:rFonts w:ascii="Verdana" w:hAnsi="Verdana"/>
      <w:b/>
      <w:bCs/>
      <w:kern w:val="0"/>
      <w:sz w:val="22"/>
      <w:lang w:val="en-GB" w:eastAsia="ar-SA"/>
    </w:rPr>
  </w:style>
  <w:style w:type="paragraph" w:customStyle="1" w:styleId="CharChar1CharCharCharCharCharChar2Car">
    <w:name w:val="Char Char1 Char Char Char Char Char Char2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autoRedefine/>
    <w:rsid w:val="0062232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62232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rsid w:val="0062232C"/>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62232C"/>
    <w:rPr>
      <w:rFonts w:cs="Times New Roman"/>
      <w:noProof w:val="0"/>
      <w:sz w:val="18"/>
      <w:lang w:val="en-GB" w:eastAsia="en-US" w:bidi="ar-SA"/>
    </w:rPr>
  </w:style>
  <w:style w:type="character" w:customStyle="1" w:styleId="longtext1">
    <w:name w:val="long_text1"/>
    <w:rsid w:val="0062232C"/>
    <w:rPr>
      <w:rFonts w:cs="Times New Roman"/>
    </w:rPr>
  </w:style>
  <w:style w:type="character" w:customStyle="1" w:styleId="EquationeqChar3">
    <w:name w:val="Equation.eq Char3"/>
    <w:rsid w:val="0062232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62232C"/>
    <w:rPr>
      <w:rFonts w:cs="Times New Roman"/>
      <w:noProof w:val="0"/>
      <w:sz w:val="22"/>
      <w:lang w:val="en-GB" w:eastAsia="en-US" w:bidi="ar-SA"/>
    </w:rPr>
  </w:style>
  <w:style w:type="character" w:customStyle="1" w:styleId="CharChar51">
    <w:name w:val="Char Char51"/>
    <w:rsid w:val="0062232C"/>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62232C"/>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62232C"/>
    <w:rPr>
      <w:rFonts w:cs="Times New Roman"/>
      <w:noProof w:val="0"/>
      <w:sz w:val="22"/>
      <w:lang w:val="en-GB" w:eastAsia="en-US" w:bidi="ar-SA"/>
    </w:rPr>
  </w:style>
  <w:style w:type="character" w:customStyle="1" w:styleId="EmailStyle645">
    <w:name w:val="EmailStyle645"/>
    <w:rsid w:val="0062232C"/>
    <w:rPr>
      <w:rFonts w:ascii="Arial" w:hAnsi="Arial" w:cs="Arial"/>
      <w:color w:val="000000"/>
      <w:sz w:val="20"/>
      <w:szCs w:val="20"/>
    </w:rPr>
  </w:style>
  <w:style w:type="paragraph" w:customStyle="1" w:styleId="ZchnZchn3">
    <w:name w:val="Zchn Zchn3"/>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62232C"/>
    <w:rPr>
      <w:rFonts w:cs="Times New Roman"/>
      <w:b/>
      <w:noProof w:val="0"/>
      <w:sz w:val="24"/>
      <w:lang w:val="en-GB" w:eastAsia="en-US" w:bidi="ar-SA"/>
    </w:rPr>
  </w:style>
  <w:style w:type="character" w:customStyle="1" w:styleId="EmailStyle6491">
    <w:name w:val="EmailStyle6491"/>
    <w:rsid w:val="0062232C"/>
    <w:rPr>
      <w:rFonts w:ascii="Arial" w:hAnsi="Arial" w:cs="Arial"/>
      <w:color w:val="000000"/>
      <w:sz w:val="20"/>
      <w:szCs w:val="20"/>
    </w:rPr>
  </w:style>
  <w:style w:type="character" w:customStyle="1" w:styleId="EmailStyle650">
    <w:name w:val="EmailStyle650"/>
    <w:rsid w:val="0062232C"/>
    <w:rPr>
      <w:rFonts w:ascii="Arial" w:hAnsi="Arial" w:cs="Arial"/>
      <w:color w:val="000000"/>
      <w:sz w:val="20"/>
      <w:szCs w:val="20"/>
    </w:rPr>
  </w:style>
  <w:style w:type="paragraph" w:customStyle="1" w:styleId="Char1CharChar1Char1">
    <w:name w:val="Char1 Char Char1 Ch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62232C"/>
    <w:rPr>
      <w:rFonts w:cs="Times New Roman"/>
      <w:noProof w:val="0"/>
      <w:sz w:val="22"/>
      <w:lang w:val="en-GB" w:eastAsia="en-US" w:bidi="ar-SA"/>
    </w:rPr>
  </w:style>
  <w:style w:type="paragraph" w:customStyle="1" w:styleId="CharChar3Car1">
    <w:name w:val="Char Char3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rsid w:val="0062232C"/>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rsid w:val="0062232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62232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rsid w:val="0062232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62232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rsid w:val="0062232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62232C"/>
    <w:rPr>
      <w:rFonts w:cs="Times New Roman"/>
      <w:noProof w:val="0"/>
      <w:sz w:val="22"/>
      <w:lang w:val="en-GB" w:eastAsia="en-US" w:bidi="ar-SA"/>
    </w:rPr>
  </w:style>
  <w:style w:type="character" w:customStyle="1" w:styleId="EmailStyle6941">
    <w:name w:val="EmailStyle6941"/>
    <w:rsid w:val="0062232C"/>
    <w:rPr>
      <w:rFonts w:ascii="Arial" w:hAnsi="Arial" w:cs="Arial"/>
      <w:color w:val="000000"/>
      <w:sz w:val="20"/>
      <w:szCs w:val="20"/>
    </w:rPr>
  </w:style>
  <w:style w:type="character" w:customStyle="1" w:styleId="EmailStyle695">
    <w:name w:val="EmailStyle695"/>
    <w:rsid w:val="0062232C"/>
    <w:rPr>
      <w:rFonts w:ascii="Arial" w:hAnsi="Arial" w:cs="Arial"/>
      <w:color w:val="000000"/>
      <w:sz w:val="20"/>
      <w:szCs w:val="20"/>
    </w:rPr>
  </w:style>
  <w:style w:type="character" w:customStyle="1" w:styleId="shorttext">
    <w:name w:val="short_text"/>
    <w:rsid w:val="0062232C"/>
    <w:rPr>
      <w:rFonts w:cs="Times New Roman"/>
    </w:rPr>
  </w:style>
  <w:style w:type="paragraph" w:customStyle="1" w:styleId="a0">
    <w:name w:val="段"/>
    <w:rsid w:val="0062232C"/>
    <w:pPr>
      <w:autoSpaceDE w:val="0"/>
      <w:autoSpaceDN w:val="0"/>
      <w:spacing w:after="200" w:line="276" w:lineRule="auto"/>
      <w:ind w:firstLineChars="200" w:firstLine="200"/>
      <w:jc w:val="both"/>
    </w:pPr>
    <w:rPr>
      <w:rFonts w:ascii="SimSun" w:hAnsi="Calibri"/>
      <w:noProof/>
      <w:kern w:val="0"/>
    </w:rPr>
  </w:style>
  <w:style w:type="character" w:customStyle="1" w:styleId="longtext">
    <w:name w:val="long_text"/>
    <w:rsid w:val="0062232C"/>
    <w:rPr>
      <w:rFonts w:cs="Times New Roman"/>
    </w:rPr>
  </w:style>
  <w:style w:type="character" w:customStyle="1" w:styleId="EmailStyle6991">
    <w:name w:val="EmailStyle6991"/>
    <w:rsid w:val="0062232C"/>
    <w:rPr>
      <w:rFonts w:ascii="Arial" w:hAnsi="Arial" w:cs="Arial"/>
      <w:color w:val="000000"/>
      <w:sz w:val="20"/>
      <w:szCs w:val="20"/>
    </w:rPr>
  </w:style>
  <w:style w:type="character" w:customStyle="1" w:styleId="EmailStyle700">
    <w:name w:val="EmailStyle700"/>
    <w:rsid w:val="0062232C"/>
    <w:rPr>
      <w:rFonts w:ascii="Arial" w:hAnsi="Arial" w:cs="Arial"/>
      <w:color w:val="000000"/>
      <w:sz w:val="20"/>
      <w:szCs w:val="20"/>
    </w:rPr>
  </w:style>
  <w:style w:type="paragraph" w:customStyle="1" w:styleId="ListParagraph1">
    <w:name w:val="List Paragraph1"/>
    <w:basedOn w:val="Normal"/>
    <w:uiPriority w:val="99"/>
    <w:rsid w:val="0062232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rsid w:val="0062232C"/>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62232C"/>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62232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Theme="minorEastAsia" w:hAnsi="Calibri"/>
      <w:sz w:val="22"/>
      <w:szCs w:val="22"/>
      <w:lang w:val="en-US"/>
    </w:rPr>
  </w:style>
  <w:style w:type="character" w:customStyle="1" w:styleId="HTMLAddressChar1">
    <w:name w:val="HTML Address Char1"/>
    <w:rsid w:val="0062232C"/>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62232C"/>
    <w:rPr>
      <w:rFonts w:ascii="Times New Roman" w:hAnsi="Times New Roman" w:cs="Times New Roman"/>
      <w:b/>
      <w:noProof w:val="0"/>
      <w:sz w:val="24"/>
      <w:lang w:val="en-GB" w:eastAsia="en-US"/>
    </w:rPr>
  </w:style>
  <w:style w:type="character" w:customStyle="1" w:styleId="HTMLPreformattedChar1">
    <w:name w:val="HTML Preformatted Char1"/>
    <w:rsid w:val="0062232C"/>
    <w:rPr>
      <w:rFonts w:ascii="Consolas" w:hAnsi="Consolas" w:cs="Times New Roman"/>
      <w:noProof w:val="0"/>
      <w:lang w:val="en-GB" w:eastAsia="en-US"/>
    </w:rPr>
  </w:style>
  <w:style w:type="character" w:customStyle="1" w:styleId="CommentTextChar1">
    <w:name w:val="Comment Text Char1"/>
    <w:rsid w:val="0062232C"/>
    <w:rPr>
      <w:rFonts w:ascii="Times New Roman" w:hAnsi="Times New Roman" w:cs="Times New Roman"/>
      <w:noProof w:val="0"/>
      <w:lang w:val="en-GB" w:eastAsia="en-US"/>
    </w:rPr>
  </w:style>
  <w:style w:type="character" w:customStyle="1" w:styleId="EndnoteTextChar1">
    <w:name w:val="Endnote Text Char1"/>
    <w:rsid w:val="0062232C"/>
    <w:rPr>
      <w:rFonts w:ascii="Times New Roman" w:hAnsi="Times New Roman" w:cs="Times New Roman"/>
      <w:noProof w:val="0"/>
      <w:lang w:val="en-GB" w:eastAsia="en-US"/>
    </w:rPr>
  </w:style>
  <w:style w:type="character" w:customStyle="1" w:styleId="MacroTextChar1">
    <w:name w:val="Macro Text Char1"/>
    <w:rsid w:val="0062232C"/>
    <w:rPr>
      <w:rFonts w:ascii="Consolas" w:hAnsi="Consolas" w:cs="Times New Roman"/>
      <w:noProof w:val="0"/>
      <w:lang w:val="en-GB" w:eastAsia="en-US"/>
    </w:rPr>
  </w:style>
  <w:style w:type="character" w:customStyle="1" w:styleId="TitleChar1">
    <w:name w:val="Title Char1"/>
    <w:rsid w:val="0062232C"/>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62232C"/>
    <w:rPr>
      <w:rFonts w:ascii="Times New Roman" w:hAnsi="Times New Roman" w:cs="Times New Roman"/>
      <w:noProof w:val="0"/>
      <w:sz w:val="24"/>
      <w:lang w:val="en-GB" w:eastAsia="en-US"/>
    </w:rPr>
  </w:style>
  <w:style w:type="character" w:customStyle="1" w:styleId="SignatureChar1">
    <w:name w:val="Signature Char1"/>
    <w:rsid w:val="0062232C"/>
    <w:rPr>
      <w:rFonts w:ascii="Times New Roman" w:hAnsi="Times New Roman" w:cs="Times New Roman"/>
      <w:noProof w:val="0"/>
      <w:sz w:val="24"/>
      <w:lang w:val="en-GB" w:eastAsia="en-US"/>
    </w:rPr>
  </w:style>
  <w:style w:type="character" w:customStyle="1" w:styleId="MessageHeaderChar1">
    <w:name w:val="Message Header Char1"/>
    <w:rsid w:val="0062232C"/>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62232C"/>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62232C"/>
    <w:rPr>
      <w:rFonts w:ascii="Times New Roman" w:hAnsi="Times New Roman" w:cs="Times New Roman"/>
      <w:noProof w:val="0"/>
      <w:sz w:val="24"/>
      <w:lang w:val="en-GB" w:eastAsia="en-US"/>
    </w:rPr>
  </w:style>
  <w:style w:type="character" w:customStyle="1" w:styleId="DateChar1">
    <w:name w:val="Date Char1"/>
    <w:rsid w:val="0062232C"/>
    <w:rPr>
      <w:rFonts w:ascii="Times New Roman" w:hAnsi="Times New Roman" w:cs="Times New Roman"/>
      <w:noProof w:val="0"/>
      <w:sz w:val="24"/>
      <w:lang w:val="en-GB" w:eastAsia="en-US"/>
    </w:rPr>
  </w:style>
  <w:style w:type="character" w:customStyle="1" w:styleId="NoteHeadingChar1">
    <w:name w:val="Note Heading Char1"/>
    <w:rsid w:val="0062232C"/>
    <w:rPr>
      <w:rFonts w:ascii="Times New Roman" w:hAnsi="Times New Roman" w:cs="Times New Roman"/>
      <w:noProof w:val="0"/>
      <w:sz w:val="24"/>
      <w:lang w:val="en-GB" w:eastAsia="en-US"/>
    </w:rPr>
  </w:style>
  <w:style w:type="character" w:customStyle="1" w:styleId="DocumentMapChar1">
    <w:name w:val="Document Map Char1"/>
    <w:rsid w:val="0062232C"/>
    <w:rPr>
      <w:rFonts w:ascii="Tahoma" w:hAnsi="Tahoma" w:cs="Tahoma"/>
      <w:noProof w:val="0"/>
      <w:sz w:val="16"/>
      <w:szCs w:val="16"/>
      <w:lang w:val="en-GB" w:eastAsia="en-US"/>
    </w:rPr>
  </w:style>
  <w:style w:type="character" w:customStyle="1" w:styleId="PlainTextChar1">
    <w:name w:val="Plain Text Char1"/>
    <w:rsid w:val="0062232C"/>
    <w:rPr>
      <w:rFonts w:ascii="Consolas" w:hAnsi="Consolas" w:cs="Times New Roman"/>
      <w:noProof w:val="0"/>
      <w:sz w:val="21"/>
      <w:szCs w:val="21"/>
      <w:lang w:val="en-GB" w:eastAsia="en-US"/>
    </w:rPr>
  </w:style>
  <w:style w:type="character" w:customStyle="1" w:styleId="E-mailSignatureChar1">
    <w:name w:val="E-mail Signature Char1"/>
    <w:rsid w:val="0062232C"/>
    <w:rPr>
      <w:rFonts w:ascii="Times New Roman" w:hAnsi="Times New Roman" w:cs="Times New Roman"/>
      <w:noProof w:val="0"/>
      <w:sz w:val="24"/>
      <w:lang w:val="en-GB" w:eastAsia="en-US"/>
    </w:rPr>
  </w:style>
  <w:style w:type="character" w:customStyle="1" w:styleId="CommentSubjectChar1">
    <w:name w:val="Comment Subject Char1"/>
    <w:rsid w:val="0062232C"/>
    <w:rPr>
      <w:rFonts w:ascii="Times New Roman" w:hAnsi="Times New Roman" w:cs="Times New Roman"/>
      <w:b/>
      <w:bCs/>
      <w:noProof w:val="0"/>
      <w:lang w:val="en-GB" w:eastAsia="en-US"/>
    </w:rPr>
  </w:style>
  <w:style w:type="character" w:customStyle="1" w:styleId="Equation1">
    <w:name w:val="Equation1"/>
    <w:uiPriority w:val="99"/>
    <w:rsid w:val="0062232C"/>
    <w:rPr>
      <w:rFonts w:ascii="Times New Roman" w:hAnsi="Times New Roman" w:cs="Times New Roman"/>
      <w:noProof w:val="0"/>
      <w:lang w:val="en-GB" w:eastAsia="de-DE" w:bidi="ar-SA"/>
    </w:rPr>
  </w:style>
  <w:style w:type="character" w:customStyle="1" w:styleId="EmailStyle140">
    <w:name w:val="EmailStyle140"/>
    <w:rsid w:val="0062232C"/>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62232C"/>
    <w:rPr>
      <w:rFonts w:ascii="Times New Roman" w:hAnsi="Times New Roman" w:cs="Times New Roman"/>
      <w:caps/>
      <w:noProof/>
      <w:sz w:val="16"/>
      <w:lang w:val="en-GB" w:eastAsia="en-US"/>
    </w:rPr>
  </w:style>
  <w:style w:type="character" w:customStyle="1" w:styleId="RectitleChar">
    <w:name w:val="Rec_title Char"/>
    <w:uiPriority w:val="99"/>
    <w:locked/>
    <w:rsid w:val="0062232C"/>
    <w:rPr>
      <w:rFonts w:ascii="Times New Roman Bold" w:hAnsi="Times New Roman Bold"/>
      <w:b/>
      <w:noProof w:val="0"/>
      <w:sz w:val="28"/>
      <w:lang w:val="en-GB" w:eastAsia="en-US"/>
    </w:rPr>
  </w:style>
  <w:style w:type="character" w:customStyle="1" w:styleId="CharChar2">
    <w:name w:val="Char Char2"/>
    <w:uiPriority w:val="99"/>
    <w:rsid w:val="0062232C"/>
    <w:rPr>
      <w:rFonts w:cs="Times New Roman"/>
      <w:noProof w:val="0"/>
      <w:sz w:val="22"/>
      <w:lang w:val="en-GB" w:eastAsia="en-US" w:bidi="ar-SA"/>
    </w:rPr>
  </w:style>
  <w:style w:type="paragraph" w:customStyle="1" w:styleId="ExecLabel">
    <w:name w:val="ExecLabel"/>
    <w:basedOn w:val="Normal"/>
    <w:rsid w:val="0062232C"/>
    <w:pPr>
      <w:tabs>
        <w:tab w:val="clear" w:pos="794"/>
        <w:tab w:val="clear" w:pos="1191"/>
        <w:tab w:val="clear" w:pos="1588"/>
        <w:tab w:val="clear" w:pos="1985"/>
      </w:tabs>
      <w:overflowPunct/>
      <w:autoSpaceDE/>
      <w:autoSpaceDN/>
      <w:adjustRightInd/>
      <w:spacing w:before="0" w:after="480"/>
      <w:jc w:val="center"/>
      <w:textAlignment w:val="auto"/>
    </w:pPr>
    <w:rPr>
      <w:rFonts w:eastAsiaTheme="minorEastAsia"/>
      <w:b/>
      <w:sz w:val="32"/>
      <w:szCs w:val="24"/>
      <w:lang w:val="en-GB"/>
    </w:rPr>
  </w:style>
  <w:style w:type="paragraph" w:customStyle="1" w:styleId="ExecTitle">
    <w:name w:val="ExecTitle"/>
    <w:basedOn w:val="ExecLabel"/>
    <w:rsid w:val="0062232C"/>
  </w:style>
  <w:style w:type="paragraph" w:customStyle="1" w:styleId="TAH">
    <w:name w:val="TAH"/>
    <w:basedOn w:val="TAC"/>
    <w:rsid w:val="0062232C"/>
    <w:rPr>
      <w:b/>
    </w:rPr>
  </w:style>
  <w:style w:type="paragraph" w:customStyle="1" w:styleId="TAC">
    <w:name w:val="TAC"/>
    <w:basedOn w:val="Normal"/>
    <w:rsid w:val="0062232C"/>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locked/>
    <w:rsid w:val="0062232C"/>
    <w:rPr>
      <w:rFonts w:ascii="Arial" w:hAnsi="Arial"/>
      <w:noProof w:val="0"/>
      <w:sz w:val="18"/>
      <w:lang w:val="en-GB" w:eastAsia="en-US"/>
    </w:rPr>
  </w:style>
  <w:style w:type="paragraph" w:customStyle="1" w:styleId="r">
    <w:name w:val="r"/>
    <w:aliases w:val="reference"/>
    <w:basedOn w:val="Normal"/>
    <w:rsid w:val="0062232C"/>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Theme="minorEastAsia"/>
      <w:sz w:val="20"/>
      <w:lang w:val="en-US"/>
    </w:rPr>
  </w:style>
  <w:style w:type="paragraph" w:customStyle="1" w:styleId="TAR">
    <w:name w:val="TAR"/>
    <w:basedOn w:val="Normal"/>
    <w:rsid w:val="0062232C"/>
    <w:pPr>
      <w:keepNext/>
      <w:keepLines/>
      <w:tabs>
        <w:tab w:val="clear" w:pos="794"/>
        <w:tab w:val="clear" w:pos="1191"/>
        <w:tab w:val="clear" w:pos="1588"/>
        <w:tab w:val="clear" w:pos="1985"/>
      </w:tabs>
      <w:spacing w:before="0"/>
      <w:jc w:val="right"/>
    </w:pPr>
    <w:rPr>
      <w:rFonts w:ascii="Arial" w:eastAsiaTheme="minorEastAsia" w:hAnsi="Arial"/>
      <w:sz w:val="18"/>
      <w:lang w:val="en-GB"/>
    </w:rPr>
  </w:style>
  <w:style w:type="paragraph" w:customStyle="1" w:styleId="tah0">
    <w:name w:val="tah"/>
    <w:basedOn w:val="Normal"/>
    <w:rsid w:val="0062232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b/>
      <w:bCs/>
      <w:sz w:val="18"/>
      <w:szCs w:val="18"/>
      <w:lang w:val="en-US" w:bidi="he-IL"/>
    </w:rPr>
  </w:style>
  <w:style w:type="paragraph" w:customStyle="1" w:styleId="tac0">
    <w:name w:val="tac"/>
    <w:basedOn w:val="Normal"/>
    <w:rsid w:val="0062232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sz w:val="18"/>
      <w:szCs w:val="18"/>
      <w:lang w:val="en-US" w:bidi="he-IL"/>
    </w:rPr>
  </w:style>
  <w:style w:type="paragraph" w:customStyle="1" w:styleId="Normal1">
    <w:name w:val="Normal1"/>
    <w:basedOn w:val="Normal"/>
    <w:rsid w:val="0062232C"/>
    <w:pPr>
      <w:tabs>
        <w:tab w:val="clear" w:pos="794"/>
        <w:tab w:val="clear" w:pos="1191"/>
        <w:tab w:val="clear" w:pos="1588"/>
        <w:tab w:val="clear" w:pos="1985"/>
      </w:tabs>
      <w:overflowPunct/>
      <w:autoSpaceDE/>
      <w:autoSpaceDN/>
      <w:adjustRightInd/>
      <w:spacing w:before="0"/>
      <w:jc w:val="left"/>
      <w:textAlignment w:val="auto"/>
    </w:pPr>
    <w:rPr>
      <w:rFonts w:eastAsiaTheme="minorEastAsia"/>
      <w:color w:val="000000"/>
      <w:szCs w:val="24"/>
      <w:shd w:val="clear" w:color="auto" w:fill="C0C0C0"/>
      <w:lang w:val="en-US"/>
    </w:rPr>
  </w:style>
  <w:style w:type="paragraph" w:customStyle="1" w:styleId="fix">
    <w:name w:val="fix"/>
    <w:basedOn w:val="Normal1"/>
    <w:rsid w:val="0062232C"/>
  </w:style>
  <w:style w:type="paragraph" w:customStyle="1" w:styleId="TH">
    <w:name w:val="TH"/>
    <w:basedOn w:val="Normal"/>
    <w:rsid w:val="0062232C"/>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character" w:customStyle="1" w:styleId="ZGSM">
    <w:name w:val="ZGSM"/>
    <w:rsid w:val="0062232C"/>
  </w:style>
  <w:style w:type="character" w:customStyle="1" w:styleId="EmailStyle2181">
    <w:name w:val="EmailStyle2181"/>
    <w:rsid w:val="0062232C"/>
    <w:rPr>
      <w:rFonts w:ascii="Arial" w:hAnsi="Arial" w:cs="Arial"/>
      <w:color w:val="000000"/>
      <w:sz w:val="20"/>
      <w:szCs w:val="20"/>
    </w:rPr>
  </w:style>
  <w:style w:type="character" w:customStyle="1" w:styleId="EmailStyle2511">
    <w:name w:val="EmailStyle2511"/>
    <w:rsid w:val="0062232C"/>
    <w:rPr>
      <w:rFonts w:ascii="Arial" w:hAnsi="Arial" w:cs="Arial"/>
      <w:color w:val="000000"/>
      <w:sz w:val="20"/>
      <w:szCs w:val="20"/>
    </w:rPr>
  </w:style>
  <w:style w:type="paragraph" w:customStyle="1" w:styleId="Data1">
    <w:name w:val="Data1"/>
    <w:basedOn w:val="Subject"/>
    <w:next w:val="Subject"/>
    <w:rsid w:val="0062232C"/>
  </w:style>
  <w:style w:type="paragraph" w:customStyle="1" w:styleId="ZchnZchnChar">
    <w:name w:val="Zchn Zchn Ch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62232C"/>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62232C"/>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62232C"/>
    <w:rPr>
      <w:rFonts w:cs="Times New Roman"/>
      <w:b/>
      <w:noProof w:val="0"/>
      <w:sz w:val="24"/>
      <w:lang w:val="en-GB" w:eastAsia="en-US" w:bidi="ar-SA"/>
    </w:rPr>
  </w:style>
  <w:style w:type="character" w:customStyle="1" w:styleId="EmailStyle4891">
    <w:name w:val="EmailStyle4891"/>
    <w:rsid w:val="0062232C"/>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62232C"/>
    <w:rPr>
      <w:rFonts w:cs="Times New Roman"/>
      <w:b/>
      <w:noProof w:val="0"/>
      <w:sz w:val="24"/>
      <w:lang w:val="en-GB" w:eastAsia="en-US" w:bidi="ar-SA"/>
    </w:rPr>
  </w:style>
  <w:style w:type="character" w:customStyle="1" w:styleId="h5">
    <w:name w:val="h5 (文字)"/>
    <w:aliases w:val="5 (文字),heading 5 (文字) (文字),T5 (文字),H5 (文字)"/>
    <w:rsid w:val="0062232C"/>
    <w:rPr>
      <w:rFonts w:cs="Times New Roman"/>
      <w:b/>
      <w:noProof w:val="0"/>
      <w:sz w:val="24"/>
      <w:lang w:val="en-GB" w:eastAsia="en-US" w:bidi="ar-SA"/>
    </w:rPr>
  </w:style>
  <w:style w:type="character" w:customStyle="1" w:styleId="EmailStyle4941">
    <w:name w:val="EmailStyle4941"/>
    <w:rsid w:val="0062232C"/>
    <w:rPr>
      <w:rFonts w:ascii="Arial" w:hAnsi="Arial" w:cs="Arial"/>
      <w:color w:val="000000"/>
      <w:sz w:val="20"/>
      <w:szCs w:val="20"/>
    </w:rPr>
  </w:style>
  <w:style w:type="character" w:customStyle="1" w:styleId="EmailStyle4961">
    <w:name w:val="EmailStyle4961"/>
    <w:rsid w:val="0062232C"/>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62232C"/>
    <w:rPr>
      <w:rFonts w:cs="Times New Roman"/>
      <w:noProof w:val="0"/>
      <w:sz w:val="22"/>
      <w:lang w:val="en-GB" w:eastAsia="en-US" w:bidi="ar-SA"/>
    </w:rPr>
  </w:style>
  <w:style w:type="paragraph" w:customStyle="1" w:styleId="a1">
    <w:name w:val="リスト段落"/>
    <w:basedOn w:val="Normal"/>
    <w:qFormat/>
    <w:rsid w:val="0062232C"/>
    <w:pPr>
      <w:ind w:leftChars="400" w:left="840"/>
      <w:jc w:val="left"/>
    </w:pPr>
    <w:rPr>
      <w:lang w:val="en-GB"/>
    </w:rPr>
  </w:style>
  <w:style w:type="character" w:customStyle="1" w:styleId="EmailStyle505">
    <w:name w:val="EmailStyle505"/>
    <w:rsid w:val="0062232C"/>
    <w:rPr>
      <w:rFonts w:ascii="Arial" w:hAnsi="Arial" w:cs="Arial"/>
      <w:color w:val="000000"/>
      <w:sz w:val="20"/>
      <w:szCs w:val="20"/>
    </w:rPr>
  </w:style>
  <w:style w:type="character" w:customStyle="1" w:styleId="EmailStyle506">
    <w:name w:val="EmailStyle506"/>
    <w:rsid w:val="0062232C"/>
    <w:rPr>
      <w:rFonts w:ascii="Arial" w:hAnsi="Arial" w:cs="Arial"/>
      <w:color w:val="000000"/>
      <w:sz w:val="20"/>
      <w:szCs w:val="20"/>
    </w:rPr>
  </w:style>
  <w:style w:type="character" w:customStyle="1" w:styleId="EmailStyle507">
    <w:name w:val="EmailStyle507"/>
    <w:rsid w:val="0062232C"/>
    <w:rPr>
      <w:rFonts w:ascii="Arial" w:hAnsi="Arial" w:cs="Arial"/>
      <w:color w:val="000000"/>
      <w:sz w:val="20"/>
      <w:szCs w:val="20"/>
    </w:rPr>
  </w:style>
  <w:style w:type="character" w:customStyle="1" w:styleId="EmailStyle508">
    <w:name w:val="EmailStyle508"/>
    <w:rsid w:val="0062232C"/>
    <w:rPr>
      <w:rFonts w:ascii="Arial" w:hAnsi="Arial" w:cs="Arial"/>
      <w:color w:val="000000"/>
      <w:sz w:val="20"/>
      <w:szCs w:val="20"/>
    </w:rPr>
  </w:style>
  <w:style w:type="character" w:customStyle="1" w:styleId="EmailStyle509">
    <w:name w:val="EmailStyle509"/>
    <w:rsid w:val="0062232C"/>
    <w:rPr>
      <w:rFonts w:ascii="Arial" w:hAnsi="Arial" w:cs="Arial"/>
      <w:color w:val="000000"/>
      <w:sz w:val="20"/>
      <w:szCs w:val="20"/>
    </w:rPr>
  </w:style>
  <w:style w:type="character" w:customStyle="1" w:styleId="EmailStyle510">
    <w:name w:val="EmailStyle510"/>
    <w:rsid w:val="0062232C"/>
    <w:rPr>
      <w:rFonts w:ascii="Arial" w:hAnsi="Arial" w:cs="Arial"/>
      <w:color w:val="000000"/>
      <w:sz w:val="20"/>
      <w:szCs w:val="20"/>
    </w:rPr>
  </w:style>
  <w:style w:type="character" w:customStyle="1" w:styleId="EmailStyle511">
    <w:name w:val="EmailStyle511"/>
    <w:rsid w:val="0062232C"/>
    <w:rPr>
      <w:rFonts w:ascii="Arial" w:hAnsi="Arial" w:cs="Arial"/>
      <w:color w:val="000000"/>
      <w:sz w:val="20"/>
      <w:szCs w:val="20"/>
    </w:rPr>
  </w:style>
  <w:style w:type="character" w:customStyle="1" w:styleId="EmailStyle512">
    <w:name w:val="EmailStyle512"/>
    <w:rsid w:val="0062232C"/>
    <w:rPr>
      <w:rFonts w:ascii="Arial" w:hAnsi="Arial" w:cs="Arial"/>
      <w:color w:val="000000"/>
      <w:sz w:val="20"/>
      <w:szCs w:val="20"/>
    </w:rPr>
  </w:style>
  <w:style w:type="character" w:customStyle="1" w:styleId="EmailStyle5131">
    <w:name w:val="EmailStyle5131"/>
    <w:rsid w:val="0062232C"/>
    <w:rPr>
      <w:rFonts w:ascii="Arial" w:hAnsi="Arial" w:cs="Arial"/>
      <w:color w:val="000000"/>
      <w:sz w:val="20"/>
      <w:szCs w:val="20"/>
    </w:rPr>
  </w:style>
  <w:style w:type="character" w:customStyle="1" w:styleId="EmailStyle5141">
    <w:name w:val="EmailStyle5141"/>
    <w:rsid w:val="0062232C"/>
    <w:rPr>
      <w:rFonts w:ascii="Arial" w:hAnsi="Arial" w:cs="Arial"/>
      <w:color w:val="000000"/>
      <w:sz w:val="20"/>
      <w:szCs w:val="20"/>
    </w:rPr>
  </w:style>
  <w:style w:type="character" w:customStyle="1" w:styleId="EmailStyle5151">
    <w:name w:val="EmailStyle5151"/>
    <w:rsid w:val="0062232C"/>
    <w:rPr>
      <w:rFonts w:ascii="Arial" w:hAnsi="Arial" w:cs="Arial"/>
      <w:color w:val="000000"/>
      <w:sz w:val="20"/>
      <w:szCs w:val="20"/>
    </w:rPr>
  </w:style>
  <w:style w:type="character" w:customStyle="1" w:styleId="footnotetextCharChar">
    <w:name w:val="footnote text Char Char"/>
    <w:rsid w:val="0062232C"/>
    <w:rPr>
      <w:rFonts w:cs="Times New Roman"/>
      <w:noProof w:val="0"/>
      <w:sz w:val="22"/>
      <w:lang w:val="en-GB" w:eastAsia="en-US" w:bidi="ar-SA"/>
    </w:rPr>
  </w:style>
  <w:style w:type="character" w:customStyle="1" w:styleId="MTEquationSection">
    <w:name w:val="MTEquationSection"/>
    <w:rsid w:val="0062232C"/>
    <w:rPr>
      <w:rFonts w:cs="Times New Roman"/>
      <w:vanish/>
      <w:color w:val="FF0000"/>
      <w:position w:val="6"/>
      <w:sz w:val="20"/>
    </w:rPr>
  </w:style>
  <w:style w:type="character" w:customStyle="1" w:styleId="style1591">
    <w:name w:val="style1591"/>
    <w:rsid w:val="0062232C"/>
    <w:rPr>
      <w:rFonts w:ascii="Verdana" w:hAnsi="Verdana" w:cs="Times New Roman"/>
      <w:sz w:val="18"/>
      <w:szCs w:val="18"/>
    </w:rPr>
  </w:style>
  <w:style w:type="paragraph" w:customStyle="1" w:styleId="RepNoBR">
    <w:name w:val="Rep_No_BR"/>
    <w:basedOn w:val="RecNoBR"/>
    <w:next w:val="Reptitle"/>
    <w:rsid w:val="0062232C"/>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rsid w:val="0062232C"/>
    <w:pPr>
      <w:tabs>
        <w:tab w:val="left" w:pos="794"/>
        <w:tab w:val="left" w:pos="1191"/>
        <w:tab w:val="left" w:pos="1588"/>
        <w:tab w:val="left" w:pos="1985"/>
      </w:tabs>
      <w:jc w:val="left"/>
    </w:pPr>
    <w:rPr>
      <w:rFonts w:eastAsia="Batang"/>
      <w:lang w:val="en-GB"/>
    </w:rPr>
  </w:style>
  <w:style w:type="paragraph" w:customStyle="1" w:styleId="1">
    <w:name w:val="スタイル1"/>
    <w:basedOn w:val="Normal"/>
    <w:rsid w:val="0062232C"/>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
    <w:name w:val="スタイル2"/>
    <w:basedOn w:val="Normal"/>
    <w:rsid w:val="0062232C"/>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paragraph" w:customStyle="1" w:styleId="EQ">
    <w:name w:val="EQ"/>
    <w:basedOn w:val="Normal"/>
    <w:next w:val="Normal"/>
    <w:rsid w:val="0062232C"/>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paragraph" w:customStyle="1" w:styleId="NO">
    <w:name w:val="NO"/>
    <w:basedOn w:val="Normal"/>
    <w:rsid w:val="0062232C"/>
    <w:pPr>
      <w:keepLines/>
      <w:tabs>
        <w:tab w:val="clear" w:pos="794"/>
        <w:tab w:val="clear" w:pos="1191"/>
        <w:tab w:val="clear" w:pos="1588"/>
        <w:tab w:val="clear" w:pos="1985"/>
      </w:tabs>
      <w:spacing w:before="0" w:after="180"/>
      <w:ind w:left="1135" w:hanging="851"/>
      <w:jc w:val="left"/>
    </w:pPr>
    <w:rPr>
      <w:sz w:val="20"/>
      <w:lang w:val="en-GB"/>
    </w:rPr>
  </w:style>
  <w:style w:type="paragraph" w:customStyle="1" w:styleId="MEP">
    <w:name w:val="MEP"/>
    <w:basedOn w:val="Normal"/>
    <w:rsid w:val="0062232C"/>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rsid w:val="0062232C"/>
    <w:rPr>
      <w:rFonts w:ascii="Arial" w:hAnsi="Arial" w:cs="Arial"/>
      <w:color w:val="000000"/>
      <w:sz w:val="20"/>
      <w:szCs w:val="20"/>
    </w:rPr>
  </w:style>
  <w:style w:type="paragraph" w:customStyle="1" w:styleId="schedule1">
    <w:name w:val="schedule1"/>
    <w:basedOn w:val="Normal"/>
    <w:rsid w:val="0062232C"/>
    <w:pPr>
      <w:tabs>
        <w:tab w:val="num" w:pos="357"/>
      </w:tabs>
      <w:spacing w:before="240"/>
      <w:ind w:left="397" w:hanging="397"/>
      <w:jc w:val="left"/>
    </w:pPr>
    <w:rPr>
      <w:rFonts w:cs="Calibri"/>
      <w:lang w:val="en-GB"/>
    </w:rPr>
  </w:style>
  <w:style w:type="paragraph" w:customStyle="1" w:styleId="schedule3">
    <w:name w:val="schedule3"/>
    <w:basedOn w:val="Normal"/>
    <w:rsid w:val="0062232C"/>
    <w:pPr>
      <w:tabs>
        <w:tab w:val="num" w:pos="2160"/>
      </w:tabs>
      <w:spacing w:before="240"/>
      <w:ind w:left="2160" w:hanging="720"/>
      <w:jc w:val="left"/>
    </w:pPr>
    <w:rPr>
      <w:rFonts w:cs="Calibri"/>
      <w:lang w:val="en-GB"/>
    </w:rPr>
  </w:style>
  <w:style w:type="paragraph" w:customStyle="1" w:styleId="schedule5">
    <w:name w:val="schedule5"/>
    <w:basedOn w:val="Normal"/>
    <w:rsid w:val="0062232C"/>
    <w:pPr>
      <w:tabs>
        <w:tab w:val="num" w:pos="4678"/>
      </w:tabs>
      <w:spacing w:before="240"/>
      <w:ind w:left="4678" w:hanging="1440"/>
      <w:jc w:val="left"/>
    </w:pPr>
    <w:rPr>
      <w:rFonts w:cs="Calibri"/>
      <w:lang w:val="en-GB"/>
    </w:rPr>
  </w:style>
  <w:style w:type="paragraph" w:customStyle="1" w:styleId="object0">
    <w:name w:val="object"/>
    <w:basedOn w:val="Normal"/>
    <w:next w:val="Normal"/>
    <w:rsid w:val="0062232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62232C"/>
    <w:pPr>
      <w:keepLines/>
      <w:numPr>
        <w:numId w:val="15"/>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Closing1">
    <w:name w:val="Closing1"/>
    <w:basedOn w:val="Closing"/>
    <w:next w:val="Closing"/>
    <w:rsid w:val="0062232C"/>
    <w:pPr>
      <w:keepNext/>
      <w:keepLines/>
      <w:widowControl/>
      <w:numPr>
        <w:numId w:val="16"/>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62232C"/>
    <w:pPr>
      <w:numPr>
        <w:numId w:val="17"/>
      </w:numPr>
      <w:tabs>
        <w:tab w:val="clear" w:pos="720"/>
        <w:tab w:val="num" w:pos="425"/>
      </w:tabs>
      <w:spacing w:before="240" w:after="0"/>
      <w:ind w:left="0" w:firstLine="0"/>
    </w:pPr>
    <w:rPr>
      <w:rFonts w:eastAsia="SimSun"/>
      <w:b/>
      <w:caps/>
    </w:rPr>
  </w:style>
  <w:style w:type="paragraph" w:customStyle="1" w:styleId="GroupName">
    <w:name w:val="GroupName"/>
    <w:basedOn w:val="Normal"/>
    <w:rsid w:val="0062232C"/>
    <w:pPr>
      <w:numPr>
        <w:ilvl w:val="1"/>
        <w:numId w:val="17"/>
      </w:numPr>
      <w:tabs>
        <w:tab w:val="clear" w:pos="1440"/>
      </w:tabs>
      <w:ind w:left="0" w:firstLine="0"/>
      <w:jc w:val="left"/>
    </w:pPr>
    <w:rPr>
      <w:sz w:val="30"/>
      <w:lang w:val="en-GB"/>
    </w:rPr>
  </w:style>
  <w:style w:type="paragraph" w:customStyle="1" w:styleId="HeaderData">
    <w:name w:val="HeaderData"/>
    <w:basedOn w:val="Normal"/>
    <w:rsid w:val="0062232C"/>
    <w:pPr>
      <w:numPr>
        <w:ilvl w:val="2"/>
        <w:numId w:val="17"/>
      </w:numPr>
      <w:tabs>
        <w:tab w:val="clear" w:pos="2160"/>
      </w:tabs>
      <w:ind w:left="0" w:firstLine="0"/>
      <w:jc w:val="left"/>
    </w:pPr>
    <w:rPr>
      <w:lang w:val="en-GB"/>
    </w:rPr>
  </w:style>
  <w:style w:type="paragraph" w:customStyle="1" w:styleId="HeaderPrompt">
    <w:name w:val="HeaderPrompt"/>
    <w:basedOn w:val="Normal"/>
    <w:rsid w:val="0062232C"/>
    <w:pPr>
      <w:numPr>
        <w:ilvl w:val="3"/>
        <w:numId w:val="17"/>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rsid w:val="0062232C"/>
    <w:pPr>
      <w:numPr>
        <w:ilvl w:val="4"/>
        <w:numId w:val="17"/>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62232C"/>
    <w:pPr>
      <w:jc w:val="left"/>
    </w:pPr>
    <w:rPr>
      <w:lang w:val="en-GB"/>
    </w:rPr>
  </w:style>
  <w:style w:type="paragraph" w:customStyle="1" w:styleId="RegisteredOffice">
    <w:name w:val="RegisteredOffice"/>
    <w:basedOn w:val="Normal"/>
    <w:rsid w:val="0062232C"/>
    <w:pPr>
      <w:jc w:val="left"/>
    </w:pPr>
    <w:rPr>
      <w:sz w:val="14"/>
      <w:lang w:val="en-GB"/>
    </w:rPr>
  </w:style>
  <w:style w:type="paragraph" w:customStyle="1" w:styleId="schedulehead">
    <w:name w:val="schedule head"/>
    <w:basedOn w:val="Normal"/>
    <w:rsid w:val="0062232C"/>
    <w:pPr>
      <w:keepNext/>
      <w:spacing w:before="240"/>
      <w:jc w:val="center"/>
    </w:pPr>
    <w:rPr>
      <w:b/>
      <w:u w:val="single"/>
      <w:lang w:val="en-GB"/>
    </w:rPr>
  </w:style>
  <w:style w:type="paragraph" w:customStyle="1" w:styleId="xl26">
    <w:name w:val="xl26"/>
    <w:basedOn w:val="Normal"/>
    <w:rsid w:val="0062232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TableText2">
    <w:name w:val="Table Text"/>
    <w:basedOn w:val="Normal"/>
    <w:rsid w:val="0062232C"/>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62232C"/>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62232C"/>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62232C"/>
    <w:pPr>
      <w:jc w:val="left"/>
    </w:pPr>
    <w:rPr>
      <w:rFonts w:eastAsia="MS Mincho"/>
      <w:szCs w:val="24"/>
      <w:lang w:val="en-GB" w:eastAsia="ja-JP"/>
    </w:rPr>
  </w:style>
  <w:style w:type="paragraph" w:customStyle="1" w:styleId="STEFANFigure">
    <w:name w:val="STEFAN Figure"/>
    <w:basedOn w:val="Normal"/>
    <w:next w:val="Normal"/>
    <w:rsid w:val="0062232C"/>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62232C"/>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rsid w:val="0062232C"/>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heme="minorEastAsia" w:hAnsi="Book Antiqua" w:cs="Calibri"/>
      <w:lang w:val="en-GB" w:eastAsia="zh-CN"/>
    </w:rPr>
  </w:style>
  <w:style w:type="paragraph" w:customStyle="1" w:styleId="TAN">
    <w:name w:val="TAN"/>
    <w:basedOn w:val="TAL"/>
    <w:rsid w:val="0062232C"/>
    <w:pPr>
      <w:ind w:left="851" w:hanging="851"/>
      <w:textAlignment w:val="baseline"/>
    </w:pPr>
    <w:rPr>
      <w:rFonts w:eastAsia="Batang"/>
    </w:rPr>
  </w:style>
  <w:style w:type="paragraph" w:customStyle="1" w:styleId="Texte">
    <w:name w:val="Texte"/>
    <w:basedOn w:val="Normal"/>
    <w:rsid w:val="0062232C"/>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62232C"/>
    <w:rPr>
      <w:rFonts w:ascii="Arial" w:hAnsi="Arial" w:cs="Arial"/>
      <w:color w:val="000000"/>
      <w:spacing w:val="0"/>
      <w:sz w:val="17"/>
      <w:szCs w:val="17"/>
      <w:u w:val="none"/>
      <w:effect w:val="none"/>
    </w:rPr>
  </w:style>
  <w:style w:type="paragraph" w:customStyle="1" w:styleId="Normalerostyle">
    <w:name w:val="Normal.erostyle"/>
    <w:rsid w:val="0062232C"/>
    <w:pPr>
      <w:suppressAutoHyphens/>
    </w:pPr>
    <w:rPr>
      <w:rFonts w:eastAsia="MS Mincho" w:cs="Calibri"/>
      <w:kern w:val="0"/>
      <w:sz w:val="20"/>
      <w:szCs w:val="20"/>
      <w:lang w:val="da-DK" w:eastAsia="en-IE"/>
    </w:rPr>
  </w:style>
  <w:style w:type="paragraph" w:customStyle="1" w:styleId="Times">
    <w:name w:val="Times"/>
    <w:basedOn w:val="Normal"/>
    <w:rsid w:val="0062232C"/>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62232C"/>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62232C"/>
    <w:rPr>
      <w:rFonts w:cs="Times New Roman"/>
      <w:b/>
      <w:bCs/>
      <w:noProof w:val="0"/>
      <w:sz w:val="24"/>
      <w:szCs w:val="24"/>
      <w:lang w:val="en-GB" w:eastAsia="en-US"/>
    </w:rPr>
  </w:style>
  <w:style w:type="character" w:customStyle="1" w:styleId="NumberedLeft063cmHanging0Char">
    <w:name w:val="Numbered.Left:  0.63 cm.Hanging:  0 Char"/>
    <w:rsid w:val="0062232C"/>
    <w:rPr>
      <w:rFonts w:cs="Times New Roman"/>
      <w:noProof w:val="0"/>
      <w:sz w:val="24"/>
      <w:szCs w:val="24"/>
      <w:lang w:val="en-GB" w:eastAsia="ja-JP"/>
    </w:rPr>
  </w:style>
  <w:style w:type="character" w:customStyle="1" w:styleId="Tablehead2">
    <w:name w:val="Table_head (文字)"/>
    <w:rsid w:val="0062232C"/>
    <w:rPr>
      <w:rFonts w:eastAsia="MS Mincho" w:cs="Times New Roman"/>
      <w:b/>
      <w:bCs/>
      <w:noProof w:val="0"/>
      <w:sz w:val="22"/>
      <w:szCs w:val="22"/>
      <w:lang w:val="en-GB" w:eastAsia="en-US" w:bidi="ar-SA"/>
    </w:rPr>
  </w:style>
  <w:style w:type="character" w:customStyle="1" w:styleId="TableText4">
    <w:name w:val="Table_Text (文字)"/>
    <w:rsid w:val="0062232C"/>
    <w:rPr>
      <w:rFonts w:eastAsia="MS Mincho" w:cs="Times New Roman"/>
      <w:noProof w:val="0"/>
      <w:sz w:val="22"/>
      <w:szCs w:val="22"/>
      <w:lang w:val="es-ES_tradnl" w:eastAsia="en-US" w:bidi="ar-SA"/>
    </w:rPr>
  </w:style>
  <w:style w:type="paragraph" w:customStyle="1" w:styleId="xl39">
    <w:name w:val="xl39"/>
    <w:basedOn w:val="Normal"/>
    <w:rsid w:val="0062232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font5">
    <w:name w:val="font5"/>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62232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62232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62232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62232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62232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62232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62232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62232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62232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62232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62232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62232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62232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62232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62232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62232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62232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62232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62232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62232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62232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62232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62232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62232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62232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62232C"/>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62232C"/>
    <w:pPr>
      <w:tabs>
        <w:tab w:val="clear" w:pos="990"/>
        <w:tab w:val="num" w:pos="720"/>
      </w:tabs>
      <w:spacing w:before="320"/>
      <w:ind w:left="720" w:hanging="720"/>
      <w:outlineLvl w:val="2"/>
    </w:pPr>
  </w:style>
  <w:style w:type="paragraph" w:customStyle="1" w:styleId="Lgendecap">
    <w:name w:val="Légende.cap"/>
    <w:basedOn w:val="Normal"/>
    <w:next w:val="Normal"/>
    <w:rsid w:val="0062232C"/>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62232C"/>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62232C"/>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rsid w:val="0062232C"/>
    <w:pPr>
      <w:ind w:left="1560"/>
    </w:pPr>
  </w:style>
  <w:style w:type="paragraph" w:customStyle="1" w:styleId="Tableau">
    <w:name w:val="Tableau"/>
    <w:basedOn w:val="Normal"/>
    <w:uiPriority w:val="99"/>
    <w:rsid w:val="0062232C"/>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62232C"/>
    <w:pPr>
      <w:framePr w:wrap="notBeside" w:hAnchor="margin" w:yAlign="center"/>
      <w:widowControl w:val="0"/>
      <w:spacing w:line="240" w:lineRule="atLeast"/>
      <w:jc w:val="right"/>
    </w:pPr>
    <w:rPr>
      <w:rFonts w:ascii="Arial" w:eastAsia="MS Mincho" w:hAnsi="Arial"/>
      <w:b/>
      <w:kern w:val="0"/>
      <w:sz w:val="34"/>
      <w:szCs w:val="20"/>
      <w:lang w:val="en-GB" w:eastAsia="fr-FR"/>
    </w:rPr>
  </w:style>
  <w:style w:type="paragraph" w:customStyle="1" w:styleId="Normal-12p-just">
    <w:name w:val="Normal-12p-just"/>
    <w:basedOn w:val="Normal"/>
    <w:rsid w:val="0062232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62232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62232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62232C"/>
    <w:pPr>
      <w:overflowPunct/>
      <w:autoSpaceDE/>
      <w:autoSpaceDN/>
      <w:adjustRightInd/>
      <w:textAlignment w:val="auto"/>
    </w:pPr>
    <w:rPr>
      <w:lang w:eastAsia="en-US"/>
    </w:rPr>
  </w:style>
  <w:style w:type="paragraph" w:customStyle="1" w:styleId="FP">
    <w:name w:val="FP"/>
    <w:basedOn w:val="Normal"/>
    <w:rsid w:val="0062232C"/>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62232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rsid w:val="0062232C"/>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62232C"/>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62232C"/>
    <w:pPr>
      <w:numPr>
        <w:ilvl w:val="3"/>
      </w:numPr>
      <w:spacing w:before="120" w:after="120"/>
      <w:jc w:val="both"/>
    </w:pPr>
    <w:rPr>
      <w:b/>
      <w:bCs/>
      <w:lang w:eastAsia="fr-FR"/>
    </w:rPr>
  </w:style>
  <w:style w:type="paragraph" w:customStyle="1" w:styleId="Textedebulles2">
    <w:name w:val="Texte de bulles2"/>
    <w:basedOn w:val="Normal"/>
    <w:rsid w:val="0062232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62232C"/>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62232C"/>
    <w:rPr>
      <w:szCs w:val="24"/>
    </w:rPr>
  </w:style>
  <w:style w:type="paragraph" w:customStyle="1" w:styleId="Style0">
    <w:name w:val="Style0"/>
    <w:rsid w:val="0062232C"/>
    <w:pPr>
      <w:autoSpaceDE w:val="0"/>
      <w:autoSpaceDN w:val="0"/>
      <w:adjustRightInd w:val="0"/>
    </w:pPr>
    <w:rPr>
      <w:rFonts w:ascii="Arial" w:eastAsia="MS Mincho" w:hAnsi="Arial"/>
      <w:kern w:val="0"/>
      <w:sz w:val="24"/>
      <w:szCs w:val="24"/>
      <w:lang w:eastAsia="en-US"/>
    </w:rPr>
  </w:style>
  <w:style w:type="paragraph" w:customStyle="1" w:styleId="NumlistReport">
    <w:name w:val="Numlist Report"/>
    <w:basedOn w:val="Normal"/>
    <w:rsid w:val="0062232C"/>
    <w:pPr>
      <w:tabs>
        <w:tab w:val="num" w:pos="360"/>
      </w:tabs>
      <w:ind w:left="340" w:hanging="340"/>
      <w:jc w:val="left"/>
    </w:pPr>
    <w:rPr>
      <w:rFonts w:eastAsia="MS Mincho"/>
      <w:lang w:val="en-GB"/>
    </w:rPr>
  </w:style>
  <w:style w:type="paragraph" w:customStyle="1" w:styleId="StyleGrasAvant18pt">
    <w:name w:val="Style Gras Avant : 18 pt"/>
    <w:basedOn w:val="Heading1"/>
    <w:rsid w:val="0062232C"/>
    <w:pPr>
      <w:numPr>
        <w:numId w:val="18"/>
      </w:numPr>
      <w:spacing w:before="360"/>
      <w:jc w:val="left"/>
    </w:pPr>
    <w:rPr>
      <w:b w:val="0"/>
      <w:bCs/>
      <w:lang w:val="en-GB"/>
    </w:rPr>
  </w:style>
  <w:style w:type="character" w:customStyle="1" w:styleId="sbtxt3">
    <w:name w:val="sbtxt3"/>
    <w:rsid w:val="0062232C"/>
    <w:rPr>
      <w:rFonts w:cs="Times New Roman"/>
    </w:rPr>
  </w:style>
  <w:style w:type="paragraph" w:customStyle="1" w:styleId="10">
    <w:name w:val="样式1"/>
    <w:basedOn w:val="TOC2"/>
    <w:rsid w:val="0062232C"/>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MS UI Gothic"/>
      <w:bCs/>
      <w:noProof/>
      <w:szCs w:val="32"/>
      <w:lang w:val="en-GB"/>
    </w:rPr>
  </w:style>
  <w:style w:type="paragraph" w:customStyle="1" w:styleId="a2">
    <w:name w:val="图表标题"/>
    <w:basedOn w:val="Caption"/>
    <w:autoRedefine/>
    <w:rsid w:val="0062232C"/>
    <w:pPr>
      <w:keepNext w:val="0"/>
      <w:keepLines w:val="0"/>
      <w:widowControl w:val="0"/>
      <w:tabs>
        <w:tab w:val="left" w:pos="480"/>
        <w:tab w:val="left" w:pos="7200"/>
      </w:tabs>
      <w:spacing w:before="152" w:after="160" w:line="360" w:lineRule="auto"/>
    </w:pPr>
    <w:rPr>
      <w:rFonts w:eastAsia="SimSun"/>
      <w:b w:val="0"/>
      <w:kern w:val="2"/>
      <w:sz w:val="24"/>
      <w:szCs w:val="24"/>
    </w:rPr>
  </w:style>
  <w:style w:type="paragraph" w:customStyle="1" w:styleId="20">
    <w:name w:val="首行缩进2字符"/>
    <w:basedOn w:val="Normal"/>
    <w:autoRedefine/>
    <w:rsid w:val="0062232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GB"/>
    </w:rPr>
  </w:style>
  <w:style w:type="character" w:customStyle="1" w:styleId="2Char">
    <w:name w:val="首行缩进2字符 Char"/>
    <w:locked/>
    <w:rsid w:val="0062232C"/>
    <w:rPr>
      <w:rFonts w:ascii="Times New Roman" w:eastAsia="SimSun" w:hAnsi="Times New Roman"/>
      <w:noProof w:val="0"/>
      <w:kern w:val="2"/>
      <w:sz w:val="24"/>
      <w:szCs w:val="24"/>
      <w:lang w:val="en-GB" w:eastAsia="en-US"/>
    </w:rPr>
  </w:style>
  <w:style w:type="paragraph" w:customStyle="1" w:styleId="a3">
    <w:name w:val="图表文本"/>
    <w:basedOn w:val="Normal"/>
    <w:autoRedefine/>
    <w:rsid w:val="0062232C"/>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kern w:val="2"/>
      <w:szCs w:val="24"/>
      <w:lang w:val="en-US" w:eastAsia="zh-CN"/>
    </w:rPr>
  </w:style>
  <w:style w:type="character" w:customStyle="1" w:styleId="Char0">
    <w:name w:val="图表标题 Char"/>
    <w:locked/>
    <w:rsid w:val="0062232C"/>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62232C"/>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62232C"/>
    <w:pPr>
      <w:framePr w:wrap="notBeside" w:vAnchor="page" w:hAnchor="margin" w:y="15764"/>
      <w:widowControl w:val="0"/>
      <w:overflowPunct w:val="0"/>
      <w:autoSpaceDE w:val="0"/>
      <w:autoSpaceDN w:val="0"/>
      <w:adjustRightInd w:val="0"/>
      <w:textAlignment w:val="baseline"/>
    </w:pPr>
    <w:rPr>
      <w:rFonts w:ascii="Arial" w:hAnsi="Arial"/>
      <w:noProof/>
      <w:kern w:val="0"/>
      <w:sz w:val="32"/>
      <w:szCs w:val="20"/>
      <w:lang w:val="en-GB" w:eastAsia="en-GB"/>
    </w:rPr>
  </w:style>
  <w:style w:type="paragraph" w:customStyle="1" w:styleId="TT">
    <w:name w:val="TT"/>
    <w:basedOn w:val="Heading1"/>
    <w:next w:val="Normal"/>
    <w:rsid w:val="0062232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rsid w:val="0062232C"/>
    <w:pPr>
      <w:keepNext/>
      <w:spacing w:after="0"/>
    </w:pPr>
    <w:rPr>
      <w:rFonts w:ascii="Arial" w:eastAsia="Times New Roman" w:hAnsi="Arial"/>
      <w:sz w:val="18"/>
      <w:lang w:eastAsia="en-GB"/>
    </w:rPr>
  </w:style>
  <w:style w:type="paragraph" w:customStyle="1" w:styleId="PL">
    <w:name w:val="PL"/>
    <w:rsid w:val="0062232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kern w:val="0"/>
      <w:sz w:val="16"/>
      <w:szCs w:val="20"/>
      <w:lang w:val="en-GB" w:eastAsia="en-GB"/>
    </w:rPr>
  </w:style>
  <w:style w:type="paragraph" w:customStyle="1" w:styleId="LD">
    <w:name w:val="LD"/>
    <w:rsid w:val="0062232C"/>
    <w:pPr>
      <w:keepNext/>
      <w:keepLines/>
      <w:overflowPunct w:val="0"/>
      <w:autoSpaceDE w:val="0"/>
      <w:autoSpaceDN w:val="0"/>
      <w:adjustRightInd w:val="0"/>
      <w:spacing w:line="180" w:lineRule="exact"/>
      <w:textAlignment w:val="baseline"/>
    </w:pPr>
    <w:rPr>
      <w:rFonts w:ascii="Courier New" w:hAnsi="Courier New"/>
      <w:noProof/>
      <w:kern w:val="0"/>
      <w:sz w:val="20"/>
      <w:szCs w:val="20"/>
      <w:lang w:val="en-GB" w:eastAsia="en-GB"/>
    </w:rPr>
  </w:style>
  <w:style w:type="paragraph" w:customStyle="1" w:styleId="EX">
    <w:name w:val="EX"/>
    <w:basedOn w:val="Normal"/>
    <w:rsid w:val="0062232C"/>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rsid w:val="0062232C"/>
    <w:pPr>
      <w:spacing w:after="0"/>
    </w:pPr>
    <w:rPr>
      <w:rFonts w:eastAsia="Times New Roman"/>
      <w:lang w:eastAsia="en-GB"/>
    </w:rPr>
  </w:style>
  <w:style w:type="paragraph" w:customStyle="1" w:styleId="EW">
    <w:name w:val="EW"/>
    <w:basedOn w:val="EX"/>
    <w:rsid w:val="0062232C"/>
    <w:pPr>
      <w:spacing w:after="0"/>
    </w:pPr>
  </w:style>
  <w:style w:type="paragraph" w:customStyle="1" w:styleId="EditorsNote">
    <w:name w:val="Editor's Note"/>
    <w:basedOn w:val="NO"/>
    <w:rsid w:val="0062232C"/>
    <w:rPr>
      <w:rFonts w:eastAsia="Times New Roman"/>
      <w:color w:val="FF0000"/>
      <w:lang w:eastAsia="en-GB"/>
    </w:rPr>
  </w:style>
  <w:style w:type="paragraph" w:customStyle="1" w:styleId="ZA">
    <w:name w:val="ZA"/>
    <w:rsid w:val="0062232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kern w:val="0"/>
      <w:sz w:val="40"/>
      <w:szCs w:val="20"/>
      <w:lang w:val="en-GB" w:eastAsia="en-GB"/>
    </w:rPr>
  </w:style>
  <w:style w:type="paragraph" w:customStyle="1" w:styleId="ZB">
    <w:name w:val="ZB"/>
    <w:rsid w:val="0062232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kern w:val="0"/>
      <w:sz w:val="20"/>
      <w:szCs w:val="20"/>
      <w:lang w:val="en-GB" w:eastAsia="en-GB"/>
    </w:rPr>
  </w:style>
  <w:style w:type="paragraph" w:customStyle="1" w:styleId="ZU">
    <w:name w:val="ZU"/>
    <w:rsid w:val="0062232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kern w:val="0"/>
      <w:sz w:val="20"/>
      <w:szCs w:val="20"/>
      <w:lang w:val="en-GB" w:eastAsia="en-GB"/>
    </w:rPr>
  </w:style>
  <w:style w:type="paragraph" w:customStyle="1" w:styleId="ZH">
    <w:name w:val="ZH"/>
    <w:rsid w:val="0062232C"/>
    <w:pPr>
      <w:framePr w:wrap="notBeside" w:vAnchor="page" w:hAnchor="margin" w:xAlign="center" w:y="6805"/>
      <w:widowControl w:val="0"/>
      <w:overflowPunct w:val="0"/>
      <w:autoSpaceDE w:val="0"/>
      <w:autoSpaceDN w:val="0"/>
      <w:adjustRightInd w:val="0"/>
      <w:textAlignment w:val="baseline"/>
    </w:pPr>
    <w:rPr>
      <w:rFonts w:ascii="Arial" w:hAnsi="Arial"/>
      <w:noProof/>
      <w:kern w:val="0"/>
      <w:sz w:val="20"/>
      <w:szCs w:val="20"/>
      <w:lang w:val="en-GB" w:eastAsia="en-GB"/>
    </w:rPr>
  </w:style>
  <w:style w:type="paragraph" w:customStyle="1" w:styleId="ZG">
    <w:name w:val="ZG"/>
    <w:rsid w:val="0062232C"/>
    <w:pPr>
      <w:framePr w:wrap="notBeside" w:vAnchor="page" w:hAnchor="margin" w:xAlign="right" w:y="6805"/>
      <w:widowControl w:val="0"/>
      <w:overflowPunct w:val="0"/>
      <w:autoSpaceDE w:val="0"/>
      <w:autoSpaceDN w:val="0"/>
      <w:adjustRightInd w:val="0"/>
      <w:jc w:val="right"/>
      <w:textAlignment w:val="baseline"/>
    </w:pPr>
    <w:rPr>
      <w:rFonts w:ascii="Arial" w:hAnsi="Arial"/>
      <w:noProof/>
      <w:kern w:val="0"/>
      <w:sz w:val="20"/>
      <w:szCs w:val="20"/>
      <w:lang w:val="en-GB" w:eastAsia="en-GB"/>
    </w:rPr>
  </w:style>
  <w:style w:type="paragraph" w:customStyle="1" w:styleId="ZTD">
    <w:name w:val="ZTD"/>
    <w:basedOn w:val="ZB"/>
    <w:rsid w:val="0062232C"/>
    <w:pPr>
      <w:framePr w:hRule="auto" w:wrap="notBeside" w:y="852"/>
    </w:pPr>
    <w:rPr>
      <w:i w:val="0"/>
      <w:sz w:val="40"/>
    </w:rPr>
  </w:style>
  <w:style w:type="paragraph" w:customStyle="1" w:styleId="ZV">
    <w:name w:val="ZV"/>
    <w:basedOn w:val="ZU"/>
    <w:rsid w:val="0062232C"/>
    <w:pPr>
      <w:framePr w:wrap="notBeside" w:y="16161"/>
    </w:pPr>
  </w:style>
  <w:style w:type="paragraph" w:customStyle="1" w:styleId="INDENT1">
    <w:name w:val="INDENT1"/>
    <w:basedOn w:val="Normal"/>
    <w:rsid w:val="0062232C"/>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rsid w:val="0062232C"/>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rsid w:val="0062232C"/>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RecCCITT">
    <w:name w:val="Rec_CCITT_#"/>
    <w:basedOn w:val="Normal"/>
    <w:rsid w:val="0062232C"/>
    <w:pPr>
      <w:keepNext/>
      <w:keepLines/>
      <w:tabs>
        <w:tab w:val="clear" w:pos="794"/>
        <w:tab w:val="clear" w:pos="1191"/>
        <w:tab w:val="clear" w:pos="1588"/>
        <w:tab w:val="clear" w:pos="1985"/>
      </w:tabs>
      <w:spacing w:before="0" w:after="180"/>
      <w:jc w:val="left"/>
    </w:pPr>
    <w:rPr>
      <w:b/>
      <w:sz w:val="20"/>
      <w:lang w:val="en-GB" w:eastAsia="en-GB"/>
    </w:rPr>
  </w:style>
  <w:style w:type="paragraph" w:customStyle="1" w:styleId="CouvRecTitle">
    <w:name w:val="Couv Rec Title"/>
    <w:basedOn w:val="Normal"/>
    <w:rsid w:val="0062232C"/>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rsid w:val="0062232C"/>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Normal"/>
    <w:rsid w:val="0062232C"/>
    <w:pPr>
      <w:tabs>
        <w:tab w:val="clear" w:pos="794"/>
        <w:tab w:val="clear" w:pos="1191"/>
        <w:tab w:val="clear" w:pos="1588"/>
        <w:tab w:val="clear" w:pos="1985"/>
        <w:tab w:val="num" w:pos="990"/>
      </w:tabs>
      <w:spacing w:before="0"/>
      <w:ind w:left="283" w:hanging="283"/>
      <w:jc w:val="left"/>
    </w:pPr>
    <w:rPr>
      <w:rFonts w:ascii="Arial" w:eastAsiaTheme="minorEastAsia" w:hAnsi="Arial"/>
      <w:sz w:val="16"/>
      <w:lang w:val="en-GB" w:eastAsia="en-GB"/>
    </w:rPr>
  </w:style>
  <w:style w:type="paragraph" w:customStyle="1" w:styleId="SvcTabCol1">
    <w:name w:val="Svc Tab Col 1"/>
    <w:basedOn w:val="Normal"/>
    <w:rsid w:val="0062232C"/>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rsid w:val="0062232C"/>
    <w:pPr>
      <w:keepNext/>
      <w:keepLines/>
      <w:numPr>
        <w:numId w:val="22"/>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rsid w:val="0062232C"/>
    <w:pPr>
      <w:widowControl/>
      <w:numPr>
        <w:numId w:val="19"/>
      </w:numPr>
      <w:spacing w:after="120"/>
    </w:pPr>
    <w:rPr>
      <w:rFonts w:eastAsia="MS Mincho"/>
      <w:lang w:val="en-US"/>
    </w:rPr>
  </w:style>
  <w:style w:type="paragraph" w:customStyle="1" w:styleId="text">
    <w:name w:val="text"/>
    <w:basedOn w:val="Normal"/>
    <w:rsid w:val="0062232C"/>
    <w:pPr>
      <w:widowControl w:val="0"/>
      <w:tabs>
        <w:tab w:val="clear" w:pos="794"/>
        <w:tab w:val="clear" w:pos="1191"/>
        <w:tab w:val="clear" w:pos="1588"/>
        <w:tab w:val="clear" w:pos="1985"/>
      </w:tabs>
      <w:spacing w:before="0" w:after="240"/>
    </w:pPr>
    <w:rPr>
      <w:lang w:val="en-AU" w:eastAsia="en-GB"/>
    </w:rPr>
  </w:style>
  <w:style w:type="paragraph" w:customStyle="1" w:styleId="textintend2">
    <w:name w:val="text intend 2"/>
    <w:basedOn w:val="text"/>
    <w:rsid w:val="0062232C"/>
    <w:pPr>
      <w:widowControl/>
      <w:numPr>
        <w:numId w:val="20"/>
      </w:numPr>
      <w:spacing w:after="120"/>
    </w:pPr>
    <w:rPr>
      <w:rFonts w:eastAsia="MS Mincho"/>
      <w:lang w:val="en-US"/>
    </w:rPr>
  </w:style>
  <w:style w:type="paragraph" w:customStyle="1" w:styleId="textintend3">
    <w:name w:val="text intend 3"/>
    <w:basedOn w:val="text"/>
    <w:rsid w:val="0062232C"/>
    <w:pPr>
      <w:widowControl/>
      <w:numPr>
        <w:numId w:val="21"/>
      </w:numPr>
      <w:spacing w:after="120"/>
    </w:pPr>
    <w:rPr>
      <w:rFonts w:eastAsia="MS Mincho"/>
      <w:lang w:val="en-US"/>
    </w:rPr>
  </w:style>
  <w:style w:type="paragraph" w:customStyle="1" w:styleId="normalpuce">
    <w:name w:val="normal puce"/>
    <w:basedOn w:val="Normal"/>
    <w:rsid w:val="0062232C"/>
    <w:pPr>
      <w:widowControl w:val="0"/>
      <w:numPr>
        <w:numId w:val="23"/>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62232C"/>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62232C"/>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rsid w:val="0062232C"/>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rsid w:val="0062232C"/>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rsid w:val="0062232C"/>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CoverItem">
    <w:name w:val="Cover Item"/>
    <w:basedOn w:val="Normal"/>
    <w:rsid w:val="0062232C"/>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rsid w:val="0062232C"/>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rsid w:val="0062232C"/>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rsid w:val="0062232C"/>
    <w:rPr>
      <w:rFonts w:ascii="Courier" w:eastAsia="MS Mincho" w:hAnsi="Courier"/>
      <w:kern w:val="0"/>
      <w:sz w:val="20"/>
      <w:szCs w:val="20"/>
      <w:lang w:eastAsia="en-US"/>
    </w:rPr>
  </w:style>
  <w:style w:type="character" w:customStyle="1" w:styleId="strikethrough">
    <w:name w:val="strike through"/>
    <w:rsid w:val="0062232C"/>
    <w:rPr>
      <w:rFonts w:cs="Times New Roman"/>
      <w:strike/>
    </w:rPr>
  </w:style>
  <w:style w:type="character" w:customStyle="1" w:styleId="subscript">
    <w:name w:val="subscript"/>
    <w:rsid w:val="0062232C"/>
    <w:rPr>
      <w:rFonts w:cs="Times New Roman"/>
      <w:position w:val="-6"/>
      <w:sz w:val="18"/>
    </w:rPr>
  </w:style>
  <w:style w:type="character" w:customStyle="1" w:styleId="subscriptfootnote">
    <w:name w:val="subscript_footnote"/>
    <w:rsid w:val="0062232C"/>
    <w:rPr>
      <w:rFonts w:cs="Times New Roman"/>
      <w:position w:val="-6"/>
      <w:sz w:val="14"/>
    </w:rPr>
  </w:style>
  <w:style w:type="character" w:customStyle="1" w:styleId="superscript0">
    <w:name w:val="superscript"/>
    <w:rsid w:val="0062232C"/>
    <w:rPr>
      <w:rFonts w:cs="Times New Roman"/>
      <w:position w:val="6"/>
      <w:sz w:val="18"/>
    </w:rPr>
  </w:style>
  <w:style w:type="character" w:customStyle="1" w:styleId="superscriptfootnote">
    <w:name w:val="superscript_footnote"/>
    <w:rsid w:val="0062232C"/>
    <w:rPr>
      <w:rFonts w:cs="Times New Roman"/>
      <w:position w:val="6"/>
      <w:sz w:val="14"/>
    </w:rPr>
  </w:style>
  <w:style w:type="paragraph" w:customStyle="1" w:styleId="tablecaption">
    <w:name w:val="table caption"/>
    <w:basedOn w:val="Normal"/>
    <w:rsid w:val="0062232C"/>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rsid w:val="0062232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rsid w:val="0062232C"/>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rsid w:val="0062232C"/>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rsid w:val="0062232C"/>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rsid w:val="0062232C"/>
    <w:pPr>
      <w:keepNext/>
      <w:numPr>
        <w:numId w:val="24"/>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table1">
    <w:name w:val="table"/>
    <w:basedOn w:val="Normal"/>
    <w:next w:val="Normal"/>
    <w:rsid w:val="0062232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62232C"/>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62232C"/>
    <w:rPr>
      <w:rFonts w:ascii="Bookman Old Style" w:hAnsi="Bookman Old Style" w:cs="Times New Roman"/>
      <w:b/>
      <w:bCs/>
      <w:noProof w:val="0"/>
      <w:lang w:val="en-US" w:eastAsia="en-US" w:bidi="ar-SA"/>
    </w:rPr>
  </w:style>
  <w:style w:type="character" w:customStyle="1" w:styleId="TFChar">
    <w:name w:val="TF Char"/>
    <w:rsid w:val="0062232C"/>
    <w:rPr>
      <w:rFonts w:ascii="Arial" w:hAnsi="Arial" w:cs="Times New Roman"/>
      <w:b/>
      <w:noProof w:val="0"/>
      <w:lang w:val="en-GB" w:eastAsia="en-US" w:bidi="ar-SA"/>
    </w:rPr>
  </w:style>
  <w:style w:type="paragraph" w:customStyle="1" w:styleId="Standard1">
    <w:name w:val="Standard1"/>
    <w:rsid w:val="0062232C"/>
    <w:pPr>
      <w:widowControl w:val="0"/>
    </w:pPr>
    <w:rPr>
      <w:rFonts w:eastAsia="MS Mincho"/>
      <w:kern w:val="0"/>
      <w:sz w:val="20"/>
      <w:szCs w:val="20"/>
      <w:lang w:eastAsia="en-US"/>
    </w:rPr>
  </w:style>
  <w:style w:type="paragraph" w:customStyle="1" w:styleId="tdoc-header">
    <w:name w:val="tdoc-header"/>
    <w:rsid w:val="0062232C"/>
    <w:rPr>
      <w:rFonts w:ascii="Arial" w:eastAsia="MS Mincho" w:hAnsi="Arial"/>
      <w:noProof/>
      <w:kern w:val="0"/>
      <w:sz w:val="24"/>
      <w:szCs w:val="20"/>
      <w:lang w:val="en-GB" w:eastAsia="en-US"/>
    </w:rPr>
  </w:style>
  <w:style w:type="paragraph" w:customStyle="1" w:styleId="EQCentered">
    <w:name w:val="EQ + Centered"/>
    <w:basedOn w:val="EQ"/>
    <w:rsid w:val="0062232C"/>
    <w:pPr>
      <w:spacing w:after="0"/>
    </w:pPr>
    <w:rPr>
      <w:rFonts w:ascii="Arial" w:eastAsia="Times New Roman" w:hAnsi="Arial"/>
      <w:sz w:val="22"/>
      <w:lang w:val="en-US" w:eastAsia="en-GB"/>
    </w:rPr>
  </w:style>
  <w:style w:type="paragraph" w:customStyle="1" w:styleId="NumberedList0">
    <w:name w:val="Numbered List 0"/>
    <w:basedOn w:val="Normal"/>
    <w:rsid w:val="0062232C"/>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rsid w:val="0062232C"/>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rsid w:val="0062232C"/>
    <w:pPr>
      <w:ind w:left="2954"/>
    </w:pPr>
  </w:style>
  <w:style w:type="paragraph" w:customStyle="1" w:styleId="DocumentTitle">
    <w:name w:val="Document Title"/>
    <w:basedOn w:val="Normal"/>
    <w:rsid w:val="0062232C"/>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rsid w:val="0062232C"/>
    <w:pPr>
      <w:spacing w:after="120"/>
    </w:pPr>
    <w:rPr>
      <w:rFonts w:ascii="Arial" w:eastAsia="Batang" w:hAnsi="Arial"/>
      <w:kern w:val="0"/>
      <w:sz w:val="20"/>
      <w:szCs w:val="20"/>
      <w:lang w:val="en-GB" w:eastAsia="en-US"/>
    </w:rPr>
  </w:style>
  <w:style w:type="character" w:customStyle="1" w:styleId="tableentryChar">
    <w:name w:val="table entry Char"/>
    <w:locked/>
    <w:rsid w:val="0062232C"/>
    <w:rPr>
      <w:rFonts w:ascii="Bookman" w:eastAsia="MS Mincho" w:hAnsi="Bookman"/>
      <w:noProof w:val="0"/>
      <w:lang w:val="en-GB" w:eastAsia="en-US"/>
    </w:rPr>
  </w:style>
  <w:style w:type="paragraph" w:customStyle="1" w:styleId="tableheading">
    <w:name w:val="table heading"/>
    <w:basedOn w:val="tableentry"/>
    <w:rsid w:val="0062232C"/>
    <w:pPr>
      <w:keepLines/>
      <w:widowControl w:val="0"/>
      <w:jc w:val="center"/>
    </w:pPr>
    <w:rPr>
      <w:rFonts w:eastAsia="PMingLiU"/>
      <w:b/>
    </w:rPr>
  </w:style>
  <w:style w:type="paragraph" w:customStyle="1" w:styleId="numbrdlist0">
    <w:name w:val="numbrdlist"/>
    <w:basedOn w:val="Normal"/>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Theme="minorEastAsia" w:hAnsi="Arial Unicode MS" w:cs="Arial Unicode MS"/>
      <w:szCs w:val="24"/>
      <w:lang w:val="en-US"/>
    </w:rPr>
  </w:style>
  <w:style w:type="paragraph" w:customStyle="1" w:styleId="StyleListNumber2BeforeAuto">
    <w:name w:val="Style List Number 2 + Before:  Auto"/>
    <w:basedOn w:val="ListNumber2"/>
    <w:rsid w:val="0062232C"/>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62232C"/>
    <w:rPr>
      <w:rFonts w:ascii="Arial" w:hAnsi="Arial"/>
      <w:b/>
      <w:noProof w:val="0"/>
      <w:lang w:val="en-GB" w:eastAsia="en-GB"/>
    </w:rPr>
  </w:style>
  <w:style w:type="character" w:customStyle="1" w:styleId="NOChar">
    <w:name w:val="NO Char"/>
    <w:locked/>
    <w:rsid w:val="0062232C"/>
    <w:rPr>
      <w:rFonts w:ascii="Times New Roman" w:eastAsia="SimSun" w:hAnsi="Times New Roman"/>
      <w:noProof w:val="0"/>
      <w:lang w:val="en-GB" w:eastAsia="en-US"/>
    </w:rPr>
  </w:style>
  <w:style w:type="character" w:customStyle="1" w:styleId="CharChar25">
    <w:name w:val="Char Char25"/>
    <w:rsid w:val="0062232C"/>
    <w:rPr>
      <w:rFonts w:eastAsia="SimSun" w:cs="Times New Roman"/>
      <w:noProof w:val="0"/>
      <w:sz w:val="24"/>
      <w:lang w:val="en-GB" w:eastAsia="en-US" w:bidi="ar-SA"/>
    </w:rPr>
  </w:style>
  <w:style w:type="character" w:customStyle="1" w:styleId="TANChar">
    <w:name w:val="TAN Char"/>
    <w:locked/>
    <w:rsid w:val="0062232C"/>
    <w:rPr>
      <w:rFonts w:ascii="Arial" w:eastAsia="Batang" w:hAnsi="Arial" w:cs="Arial"/>
      <w:noProof w:val="0"/>
      <w:sz w:val="18"/>
      <w:lang w:val="en-GB" w:eastAsia="en-US"/>
    </w:rPr>
  </w:style>
  <w:style w:type="character" w:customStyle="1" w:styleId="StyleNormal">
    <w:name w:val="Style Normal +"/>
    <w:rsid w:val="0062232C"/>
    <w:rPr>
      <w:rFonts w:ascii="Times New Roman" w:hAnsi="Times New Roman" w:cs="Times New Roman"/>
      <w:kern w:val="0"/>
      <w:sz w:val="24"/>
    </w:rPr>
  </w:style>
  <w:style w:type="paragraph" w:customStyle="1" w:styleId="CharCharCharCharChar1Char">
    <w:name w:val="Char Char Char Char Char1 Char"/>
    <w:basedOn w:val="Normal"/>
    <w:rsid w:val="0062232C"/>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paragraph" w:customStyle="1" w:styleId="FooterQP">
    <w:name w:val="Footer_QP"/>
    <w:basedOn w:val="Normal"/>
    <w:rsid w:val="0062232C"/>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62232C"/>
    <w:rPr>
      <w:rFonts w:cs="Times New Roman"/>
      <w:b/>
      <w:noProof w:val="0"/>
      <w:sz w:val="24"/>
      <w:lang w:val="en-GB" w:eastAsia="en-US" w:bidi="ar-SA"/>
    </w:rPr>
  </w:style>
  <w:style w:type="paragraph" w:customStyle="1" w:styleId="CarZchnZchnCarCarCarZchnZchn">
    <w:name w:val="Car Zchn Zchn Car Car Car Zchn Zchn"/>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62232C"/>
    <w:rPr>
      <w:rFonts w:ascii="Arial" w:hAnsi="Arial" w:cs="Arial"/>
      <w:color w:val="000000"/>
      <w:sz w:val="20"/>
      <w:szCs w:val="20"/>
    </w:rPr>
  </w:style>
  <w:style w:type="character" w:customStyle="1" w:styleId="EmailStyle797">
    <w:name w:val="EmailStyle797"/>
    <w:rsid w:val="0062232C"/>
    <w:rPr>
      <w:rFonts w:ascii="Arial" w:hAnsi="Arial" w:cs="Arial"/>
      <w:color w:val="000000"/>
      <w:sz w:val="20"/>
      <w:szCs w:val="20"/>
    </w:rPr>
  </w:style>
  <w:style w:type="character" w:customStyle="1" w:styleId="EmailStyle8001">
    <w:name w:val="EmailStyle8001"/>
    <w:rsid w:val="0062232C"/>
    <w:rPr>
      <w:rFonts w:ascii="Arial" w:hAnsi="Arial" w:cs="Arial"/>
      <w:color w:val="000000"/>
      <w:sz w:val="20"/>
      <w:szCs w:val="20"/>
    </w:rPr>
  </w:style>
  <w:style w:type="paragraph" w:customStyle="1" w:styleId="Edt-ind">
    <w:name w:val="Edt-ind"/>
    <w:basedOn w:val="Normal"/>
    <w:rsid w:val="0062232C"/>
    <w:pPr>
      <w:jc w:val="left"/>
    </w:pPr>
    <w:rPr>
      <w:lang w:val="en-GB"/>
    </w:rPr>
  </w:style>
  <w:style w:type="character" w:customStyle="1" w:styleId="ZTChar">
    <w:name w:val="ZT Char"/>
    <w:locked/>
    <w:rsid w:val="0062232C"/>
    <w:rPr>
      <w:rFonts w:ascii="Arial" w:eastAsia="MS Mincho" w:hAnsi="Arial"/>
      <w:b/>
      <w:noProof w:val="0"/>
      <w:sz w:val="34"/>
      <w:lang w:val="en-GB" w:eastAsia="fr-FR" w:bidi="ar-SA"/>
    </w:rPr>
  </w:style>
  <w:style w:type="paragraph" w:styleId="NoSpacing">
    <w:name w:val="No Spacing"/>
    <w:uiPriority w:val="99"/>
    <w:qFormat/>
    <w:rsid w:val="0062232C"/>
    <w:rPr>
      <w:kern w:val="0"/>
      <w:sz w:val="24"/>
      <w:szCs w:val="24"/>
    </w:rPr>
  </w:style>
  <w:style w:type="paragraph" w:customStyle="1" w:styleId="FootnoteTextA">
    <w:name w:val="Footnote Text A"/>
    <w:rsid w:val="0062232C"/>
    <w:pPr>
      <w:keepLines/>
      <w:tabs>
        <w:tab w:val="left" w:pos="255"/>
        <w:tab w:val="left" w:pos="794"/>
        <w:tab w:val="left" w:pos="1191"/>
        <w:tab w:val="left" w:pos="1588"/>
        <w:tab w:val="left" w:pos="1985"/>
      </w:tabs>
      <w:spacing w:before="120"/>
      <w:ind w:left="255" w:hanging="255"/>
      <w:jc w:val="both"/>
    </w:pPr>
    <w:rPr>
      <w:rFonts w:eastAsiaTheme="minorEastAsia"/>
      <w:color w:val="000000"/>
      <w:kern w:val="0"/>
      <w:sz w:val="22"/>
      <w:szCs w:val="20"/>
      <w:lang w:val="fr-FR" w:eastAsia="ja-JP"/>
    </w:rPr>
  </w:style>
  <w:style w:type="paragraph" w:customStyle="1" w:styleId="Statement">
    <w:name w:val="Statement"/>
    <w:basedOn w:val="SpecialFooter"/>
    <w:rsid w:val="0062232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62232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paragraph" w:customStyle="1" w:styleId="Rientra1">
    <w:name w:val="Rientra1"/>
    <w:basedOn w:val="Normal"/>
    <w:rsid w:val="0062232C"/>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Theme="minorEastAsia"/>
      <w:sz w:val="20"/>
      <w:lang w:val="en-GB"/>
    </w:rPr>
  </w:style>
  <w:style w:type="paragraph" w:customStyle="1" w:styleId="PointBullet1a">
    <w:name w:val="PointBullet1(a)"/>
    <w:basedOn w:val="Normal"/>
    <w:autoRedefine/>
    <w:rsid w:val="0062232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
    <w:name w:val="toc01"/>
    <w:basedOn w:val="Normal"/>
    <w:rsid w:val="0062232C"/>
    <w:pPr>
      <w:tabs>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toc01i">
    <w:name w:val="toc01i"/>
    <w:basedOn w:val="toc01"/>
    <w:rsid w:val="0062232C"/>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62232C"/>
    <w:rPr>
      <w:rFonts w:ascii="Times New Roman" w:hAnsi="Times New Roman" w:cs="Times New Roman"/>
      <w:b/>
      <w:noProof w:val="0"/>
      <w:sz w:val="28"/>
      <w:lang w:val="en-GB" w:eastAsia="en-US"/>
    </w:rPr>
  </w:style>
  <w:style w:type="paragraph" w:customStyle="1" w:styleId="numbersright">
    <w:name w:val="numbers right"/>
    <w:rsid w:val="0062232C"/>
    <w:pPr>
      <w:widowControl w:val="0"/>
      <w:autoSpaceDE w:val="0"/>
      <w:autoSpaceDN w:val="0"/>
      <w:adjustRightInd w:val="0"/>
      <w:spacing w:line="220" w:lineRule="atLeast"/>
      <w:ind w:left="-1440" w:right="9547"/>
      <w:jc w:val="right"/>
    </w:pPr>
    <w:rPr>
      <w:rFonts w:ascii="Arial" w:eastAsiaTheme="minorEastAsia" w:hAnsi="Arial" w:cs="Arial"/>
      <w:kern w:val="0"/>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62232C"/>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62232C"/>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62232C"/>
    <w:rPr>
      <w:rFonts w:ascii="Arial" w:eastAsia="MS Mincho" w:hAnsi="Arial" w:cs="Times New Roman"/>
      <w:noProof w:val="0"/>
      <w:sz w:val="18"/>
      <w:lang w:val="en-GB" w:eastAsia="en-GB"/>
    </w:rPr>
  </w:style>
  <w:style w:type="character" w:customStyle="1" w:styleId="TableTextChar0">
    <w:name w:val="Table_Text Char"/>
    <w:locked/>
    <w:rsid w:val="0062232C"/>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62232C"/>
    <w:pPr>
      <w:keepNext w:val="0"/>
      <w:keepLines w:val="0"/>
      <w:numPr>
        <w:numId w:val="25"/>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62232C"/>
    <w:pPr>
      <w:numPr>
        <w:numId w:val="26"/>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Theme="minorEastAsia"/>
      <w:sz w:val="20"/>
      <w:szCs w:val="24"/>
      <w:lang w:val="en-GB"/>
    </w:rPr>
  </w:style>
  <w:style w:type="character" w:customStyle="1" w:styleId="ParaNumChar1">
    <w:name w:val="ParaNum Char1"/>
    <w:locked/>
    <w:rsid w:val="0062232C"/>
    <w:rPr>
      <w:rFonts w:ascii="Times New Roman" w:hAnsi="Times New Roman"/>
      <w:noProof w:val="0"/>
      <w:szCs w:val="24"/>
      <w:lang w:val="en-GB" w:eastAsia="en-US"/>
    </w:rPr>
  </w:style>
  <w:style w:type="paragraph" w:customStyle="1" w:styleId="SP10155650">
    <w:name w:val="SP.10.155650"/>
    <w:basedOn w:val="Default"/>
    <w:next w:val="Default"/>
    <w:rsid w:val="0062232C"/>
    <w:rPr>
      <w:rFonts w:ascii="EFBBIC+Arial,Bold" w:eastAsia="Times New Roman" w:hAnsi="EFBBIC+Arial,Bold"/>
      <w:color w:val="auto"/>
      <w:lang w:eastAsia="zh-CN"/>
    </w:rPr>
  </w:style>
  <w:style w:type="character" w:customStyle="1" w:styleId="Style1Char">
    <w:name w:val="Style1 Char"/>
    <w:locked/>
    <w:rsid w:val="0062232C"/>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62232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paragraph" w:customStyle="1" w:styleId="a4">
    <w:name w:val="목록 단락"/>
    <w:basedOn w:val="Normal"/>
    <w:rsid w:val="0062232C"/>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rsid w:val="0062232C"/>
    <w:rPr>
      <w:rFonts w:ascii="Arial" w:hAnsi="Arial" w:cs="Arial"/>
      <w:color w:val="000000"/>
      <w:sz w:val="20"/>
      <w:szCs w:val="20"/>
    </w:rPr>
  </w:style>
  <w:style w:type="character" w:customStyle="1" w:styleId="EmailStyle245">
    <w:name w:val="EmailStyle245"/>
    <w:rsid w:val="0062232C"/>
    <w:rPr>
      <w:rFonts w:ascii="Arial" w:hAnsi="Arial" w:cs="Arial"/>
      <w:color w:val="000000"/>
      <w:sz w:val="20"/>
      <w:szCs w:val="20"/>
    </w:rPr>
  </w:style>
  <w:style w:type="character" w:customStyle="1" w:styleId="EmailStyle279">
    <w:name w:val="EmailStyle279"/>
    <w:rsid w:val="0062232C"/>
    <w:rPr>
      <w:rFonts w:ascii="Arial" w:hAnsi="Arial" w:cs="Arial"/>
      <w:color w:val="000000"/>
      <w:sz w:val="20"/>
      <w:szCs w:val="20"/>
    </w:rPr>
  </w:style>
  <w:style w:type="character" w:customStyle="1" w:styleId="EmailStyle517">
    <w:name w:val="EmailStyle517"/>
    <w:rsid w:val="0062232C"/>
    <w:rPr>
      <w:rFonts w:ascii="Arial" w:hAnsi="Arial" w:cs="Arial"/>
      <w:color w:val="000000"/>
      <w:sz w:val="20"/>
      <w:szCs w:val="20"/>
    </w:rPr>
  </w:style>
  <w:style w:type="character" w:customStyle="1" w:styleId="EmailStyle666">
    <w:name w:val="EmailStyle666"/>
    <w:rsid w:val="0062232C"/>
    <w:rPr>
      <w:rFonts w:ascii="Arial" w:hAnsi="Arial" w:cs="Arial"/>
      <w:color w:val="000000"/>
      <w:sz w:val="20"/>
      <w:szCs w:val="20"/>
    </w:rPr>
  </w:style>
  <w:style w:type="character" w:customStyle="1" w:styleId="EmailStyle670">
    <w:name w:val="EmailStyle670"/>
    <w:rsid w:val="0062232C"/>
    <w:rPr>
      <w:rFonts w:ascii="Arial" w:hAnsi="Arial" w:cs="Arial"/>
      <w:color w:val="000000"/>
      <w:sz w:val="20"/>
      <w:szCs w:val="20"/>
    </w:rPr>
  </w:style>
  <w:style w:type="character" w:customStyle="1" w:styleId="EmailStyle671">
    <w:name w:val="EmailStyle671"/>
    <w:rsid w:val="0062232C"/>
    <w:rPr>
      <w:rFonts w:ascii="Arial" w:hAnsi="Arial" w:cs="Arial"/>
      <w:color w:val="000000"/>
      <w:sz w:val="20"/>
      <w:szCs w:val="20"/>
    </w:rPr>
  </w:style>
  <w:style w:type="character" w:customStyle="1" w:styleId="EmailStyle686">
    <w:name w:val="EmailStyle686"/>
    <w:rsid w:val="0062232C"/>
    <w:rPr>
      <w:rFonts w:ascii="Arial" w:hAnsi="Arial" w:cs="Arial"/>
      <w:color w:val="000000"/>
      <w:sz w:val="20"/>
      <w:szCs w:val="20"/>
    </w:rPr>
  </w:style>
  <w:style w:type="character" w:customStyle="1" w:styleId="EmailStyle715">
    <w:name w:val="EmailStyle715"/>
    <w:rsid w:val="0062232C"/>
    <w:rPr>
      <w:rFonts w:ascii="Arial" w:hAnsi="Arial" w:cs="Arial"/>
      <w:color w:val="000000"/>
      <w:sz w:val="20"/>
      <w:szCs w:val="20"/>
    </w:rPr>
  </w:style>
  <w:style w:type="character" w:customStyle="1" w:styleId="EmailStyle716">
    <w:name w:val="EmailStyle716"/>
    <w:rsid w:val="0062232C"/>
    <w:rPr>
      <w:rFonts w:ascii="Arial" w:hAnsi="Arial" w:cs="Arial"/>
      <w:color w:val="000000"/>
      <w:sz w:val="20"/>
      <w:szCs w:val="20"/>
    </w:rPr>
  </w:style>
  <w:style w:type="character" w:customStyle="1" w:styleId="EmailStyle720">
    <w:name w:val="EmailStyle720"/>
    <w:rsid w:val="0062232C"/>
    <w:rPr>
      <w:rFonts w:ascii="Arial" w:hAnsi="Arial" w:cs="Arial"/>
      <w:color w:val="000000"/>
      <w:sz w:val="20"/>
      <w:szCs w:val="20"/>
    </w:rPr>
  </w:style>
  <w:style w:type="character" w:customStyle="1" w:styleId="EmailStyle721">
    <w:name w:val="EmailStyle721"/>
    <w:rsid w:val="0062232C"/>
    <w:rPr>
      <w:rFonts w:ascii="Arial" w:hAnsi="Arial" w:cs="Arial"/>
      <w:color w:val="000000"/>
      <w:sz w:val="20"/>
      <w:szCs w:val="20"/>
    </w:rPr>
  </w:style>
  <w:style w:type="character" w:customStyle="1" w:styleId="EmailStyle723">
    <w:name w:val="EmailStyle723"/>
    <w:rsid w:val="0062232C"/>
    <w:rPr>
      <w:rFonts w:ascii="Arial" w:hAnsi="Arial" w:cs="Arial"/>
      <w:color w:val="000000"/>
      <w:sz w:val="20"/>
      <w:szCs w:val="20"/>
    </w:rPr>
  </w:style>
  <w:style w:type="character" w:customStyle="1" w:styleId="EmailStyle1261">
    <w:name w:val="EmailStyle1261"/>
    <w:rsid w:val="0062232C"/>
    <w:rPr>
      <w:rFonts w:ascii="Arial" w:hAnsi="Arial" w:cs="Arial"/>
      <w:color w:val="000000"/>
      <w:sz w:val="20"/>
      <w:szCs w:val="20"/>
    </w:rPr>
  </w:style>
  <w:style w:type="character" w:customStyle="1" w:styleId="EmailStyle7661">
    <w:name w:val="EmailStyle7661"/>
    <w:rsid w:val="0062232C"/>
    <w:rPr>
      <w:rFonts w:ascii="Arial" w:hAnsi="Arial" w:cs="Arial"/>
      <w:color w:val="000000"/>
      <w:sz w:val="20"/>
      <w:szCs w:val="20"/>
    </w:rPr>
  </w:style>
  <w:style w:type="character" w:customStyle="1" w:styleId="EmailStyle7671">
    <w:name w:val="EmailStyle7671"/>
    <w:rsid w:val="0062232C"/>
    <w:rPr>
      <w:rFonts w:ascii="Arial" w:hAnsi="Arial" w:cs="Arial"/>
      <w:color w:val="000000"/>
      <w:sz w:val="20"/>
      <w:szCs w:val="20"/>
    </w:rPr>
  </w:style>
  <w:style w:type="character" w:customStyle="1" w:styleId="EquationeqChar4">
    <w:name w:val="Equation.eq Char4"/>
    <w:rsid w:val="0062232C"/>
    <w:rPr>
      <w:noProof w:val="0"/>
      <w:lang w:val="en-GB" w:eastAsia="de-DE" w:bidi="ar-SA"/>
    </w:rPr>
  </w:style>
  <w:style w:type="character" w:customStyle="1" w:styleId="CaptioncapChar">
    <w:name w:val="Caption.cap Char"/>
    <w:rsid w:val="0062232C"/>
    <w:rPr>
      <w:rFonts w:ascii="Arial Unicode MS" w:hAnsi="Arial Unicode MS"/>
      <w:b/>
      <w:bCs/>
      <w:noProof w:val="0"/>
      <w:sz w:val="16"/>
      <w:lang w:val="en-US" w:eastAsia="en-US" w:bidi="ar-SA"/>
    </w:rPr>
  </w:style>
  <w:style w:type="character" w:customStyle="1" w:styleId="EmailStyle7801">
    <w:name w:val="EmailStyle7801"/>
    <w:rsid w:val="0062232C"/>
    <w:rPr>
      <w:rFonts w:ascii="Arial" w:hAnsi="Arial" w:cs="Arial"/>
      <w:color w:val="000000"/>
      <w:sz w:val="20"/>
      <w:szCs w:val="20"/>
    </w:rPr>
  </w:style>
  <w:style w:type="character" w:customStyle="1" w:styleId="EmailStyle7841">
    <w:name w:val="EmailStyle7841"/>
    <w:rsid w:val="0062232C"/>
    <w:rPr>
      <w:rFonts w:ascii="Arial" w:hAnsi="Arial" w:cs="Arial"/>
      <w:color w:val="000000"/>
      <w:sz w:val="20"/>
      <w:szCs w:val="20"/>
    </w:rPr>
  </w:style>
  <w:style w:type="character" w:customStyle="1" w:styleId="EmailStyle7851">
    <w:name w:val="EmailStyle7851"/>
    <w:rsid w:val="0062232C"/>
    <w:rPr>
      <w:rFonts w:ascii="Arial" w:hAnsi="Arial" w:cs="Arial"/>
      <w:color w:val="000000"/>
      <w:sz w:val="20"/>
      <w:szCs w:val="20"/>
    </w:rPr>
  </w:style>
  <w:style w:type="character" w:customStyle="1" w:styleId="EmailStyle7921">
    <w:name w:val="EmailStyle7921"/>
    <w:rsid w:val="0062232C"/>
    <w:rPr>
      <w:rFonts w:ascii="Arial" w:hAnsi="Arial" w:cs="Arial"/>
      <w:color w:val="000000"/>
      <w:sz w:val="20"/>
      <w:szCs w:val="20"/>
    </w:rPr>
  </w:style>
  <w:style w:type="character" w:customStyle="1" w:styleId="EmailStyle7931">
    <w:name w:val="EmailStyle7931"/>
    <w:rsid w:val="0062232C"/>
    <w:rPr>
      <w:rFonts w:ascii="Arial" w:hAnsi="Arial" w:cs="Arial"/>
      <w:color w:val="000000"/>
      <w:sz w:val="20"/>
      <w:szCs w:val="20"/>
    </w:rPr>
  </w:style>
  <w:style w:type="character" w:customStyle="1" w:styleId="EmailStyle7941">
    <w:name w:val="EmailStyle7941"/>
    <w:rsid w:val="0062232C"/>
    <w:rPr>
      <w:rFonts w:ascii="Arial" w:hAnsi="Arial" w:cs="Arial"/>
      <w:color w:val="000000"/>
      <w:sz w:val="20"/>
      <w:szCs w:val="20"/>
    </w:rPr>
  </w:style>
  <w:style w:type="character" w:customStyle="1" w:styleId="EmailStyle7951">
    <w:name w:val="EmailStyle7951"/>
    <w:rsid w:val="0062232C"/>
    <w:rPr>
      <w:rFonts w:ascii="Arial" w:hAnsi="Arial" w:cs="Arial"/>
      <w:color w:val="000000"/>
      <w:sz w:val="20"/>
      <w:szCs w:val="20"/>
    </w:rPr>
  </w:style>
  <w:style w:type="character" w:customStyle="1" w:styleId="EmailStyle7971">
    <w:name w:val="EmailStyle7971"/>
    <w:rsid w:val="0062232C"/>
    <w:rPr>
      <w:rFonts w:ascii="Arial" w:hAnsi="Arial" w:cs="Arial"/>
      <w:color w:val="000000"/>
      <w:sz w:val="20"/>
      <w:szCs w:val="20"/>
    </w:rPr>
  </w:style>
  <w:style w:type="character" w:customStyle="1" w:styleId="EmailStyle798">
    <w:name w:val="EmailStyle798"/>
    <w:rsid w:val="0062232C"/>
    <w:rPr>
      <w:rFonts w:ascii="Arial" w:hAnsi="Arial" w:cs="Arial"/>
      <w:color w:val="000000"/>
      <w:sz w:val="20"/>
      <w:szCs w:val="20"/>
    </w:rPr>
  </w:style>
  <w:style w:type="character" w:customStyle="1" w:styleId="EmailStyle7991">
    <w:name w:val="EmailStyle7991"/>
    <w:rsid w:val="0062232C"/>
    <w:rPr>
      <w:rFonts w:ascii="Arial" w:hAnsi="Arial" w:cs="Arial"/>
      <w:color w:val="000000"/>
      <w:sz w:val="20"/>
      <w:szCs w:val="20"/>
    </w:rPr>
  </w:style>
  <w:style w:type="character" w:customStyle="1" w:styleId="EmailStyle8011">
    <w:name w:val="EmailStyle8011"/>
    <w:rsid w:val="0062232C"/>
    <w:rPr>
      <w:rFonts w:ascii="Arial" w:hAnsi="Arial" w:cs="Arial"/>
      <w:color w:val="000000"/>
      <w:sz w:val="20"/>
      <w:szCs w:val="20"/>
    </w:rPr>
  </w:style>
  <w:style w:type="character" w:customStyle="1" w:styleId="EmailStyle8021">
    <w:name w:val="EmailStyle8021"/>
    <w:rsid w:val="0062232C"/>
    <w:rPr>
      <w:rFonts w:ascii="Arial" w:hAnsi="Arial" w:cs="Arial"/>
      <w:color w:val="000000"/>
      <w:sz w:val="20"/>
      <w:szCs w:val="20"/>
    </w:rPr>
  </w:style>
  <w:style w:type="character" w:customStyle="1" w:styleId="EmailStyle8231">
    <w:name w:val="EmailStyle8231"/>
    <w:rsid w:val="0062232C"/>
    <w:rPr>
      <w:rFonts w:ascii="Arial" w:hAnsi="Arial" w:cs="Arial"/>
      <w:color w:val="000000"/>
      <w:sz w:val="20"/>
      <w:szCs w:val="20"/>
    </w:rPr>
  </w:style>
  <w:style w:type="character" w:customStyle="1" w:styleId="EmailStyle10711">
    <w:name w:val="EmailStyle10711"/>
    <w:rsid w:val="0062232C"/>
    <w:rPr>
      <w:rFonts w:ascii="Arial" w:hAnsi="Arial" w:cs="Arial"/>
      <w:color w:val="000000"/>
      <w:sz w:val="20"/>
      <w:szCs w:val="20"/>
    </w:rPr>
  </w:style>
  <w:style w:type="character" w:customStyle="1" w:styleId="EmailStyle10721">
    <w:name w:val="EmailStyle10721"/>
    <w:rsid w:val="0062232C"/>
    <w:rPr>
      <w:rFonts w:ascii="Arial" w:hAnsi="Arial" w:cs="Arial"/>
      <w:color w:val="000000"/>
      <w:sz w:val="20"/>
      <w:szCs w:val="20"/>
    </w:rPr>
  </w:style>
  <w:style w:type="character" w:customStyle="1" w:styleId="EmailStyle10731">
    <w:name w:val="EmailStyle10731"/>
    <w:rsid w:val="0062232C"/>
    <w:rPr>
      <w:rFonts w:ascii="Arial" w:hAnsi="Arial" w:cs="Arial"/>
      <w:color w:val="000000"/>
      <w:sz w:val="20"/>
      <w:szCs w:val="20"/>
    </w:rPr>
  </w:style>
  <w:style w:type="character" w:customStyle="1" w:styleId="EmailStyle11001">
    <w:name w:val="EmailStyle11001"/>
    <w:rsid w:val="0062232C"/>
    <w:rPr>
      <w:rFonts w:ascii="Arial" w:hAnsi="Arial" w:cs="Arial"/>
      <w:color w:val="000000"/>
      <w:sz w:val="20"/>
      <w:szCs w:val="20"/>
    </w:rPr>
  </w:style>
  <w:style w:type="character" w:customStyle="1" w:styleId="EmailStyle11011">
    <w:name w:val="EmailStyle11011"/>
    <w:rsid w:val="0062232C"/>
    <w:rPr>
      <w:rFonts w:ascii="Arial" w:hAnsi="Arial" w:cs="Arial"/>
      <w:color w:val="000000"/>
      <w:sz w:val="20"/>
      <w:szCs w:val="20"/>
    </w:rPr>
  </w:style>
  <w:style w:type="character" w:customStyle="1" w:styleId="EmailStyle11021">
    <w:name w:val="EmailStyle11021"/>
    <w:rsid w:val="0062232C"/>
    <w:rPr>
      <w:rFonts w:ascii="Arial" w:hAnsi="Arial" w:cs="Arial"/>
      <w:color w:val="000000"/>
      <w:sz w:val="20"/>
      <w:szCs w:val="20"/>
    </w:rPr>
  </w:style>
  <w:style w:type="character" w:customStyle="1" w:styleId="EmailStyle11031">
    <w:name w:val="EmailStyle11031"/>
    <w:rsid w:val="0062232C"/>
    <w:rPr>
      <w:rFonts w:ascii="Arial" w:hAnsi="Arial" w:cs="Arial"/>
      <w:color w:val="000000"/>
      <w:sz w:val="20"/>
      <w:szCs w:val="20"/>
    </w:rPr>
  </w:style>
  <w:style w:type="character" w:customStyle="1" w:styleId="EmailStyle11041">
    <w:name w:val="EmailStyle11041"/>
    <w:rsid w:val="0062232C"/>
    <w:rPr>
      <w:rFonts w:ascii="Arial" w:hAnsi="Arial" w:cs="Arial"/>
      <w:color w:val="000000"/>
      <w:sz w:val="20"/>
      <w:szCs w:val="20"/>
    </w:rPr>
  </w:style>
  <w:style w:type="character" w:customStyle="1" w:styleId="EmailStyle11051">
    <w:name w:val="EmailStyle11051"/>
    <w:rsid w:val="0062232C"/>
    <w:rPr>
      <w:rFonts w:ascii="Arial" w:hAnsi="Arial" w:cs="Arial"/>
      <w:color w:val="000000"/>
      <w:sz w:val="20"/>
      <w:szCs w:val="20"/>
    </w:rPr>
  </w:style>
  <w:style w:type="character" w:customStyle="1" w:styleId="EmailStyle11061">
    <w:name w:val="EmailStyle11061"/>
    <w:rsid w:val="0062232C"/>
    <w:rPr>
      <w:rFonts w:ascii="Arial" w:hAnsi="Arial" w:cs="Arial"/>
      <w:color w:val="000000"/>
      <w:sz w:val="20"/>
      <w:szCs w:val="20"/>
    </w:rPr>
  </w:style>
  <w:style w:type="character" w:customStyle="1" w:styleId="EmailStyle11071">
    <w:name w:val="EmailStyle11071"/>
    <w:rsid w:val="0062232C"/>
    <w:rPr>
      <w:rFonts w:ascii="Arial" w:hAnsi="Arial" w:cs="Arial"/>
      <w:color w:val="000000"/>
      <w:sz w:val="20"/>
      <w:szCs w:val="20"/>
    </w:rPr>
  </w:style>
  <w:style w:type="character" w:customStyle="1" w:styleId="EmailStyle11081">
    <w:name w:val="EmailStyle11081"/>
    <w:rsid w:val="0062232C"/>
    <w:rPr>
      <w:rFonts w:ascii="Arial" w:hAnsi="Arial" w:cs="Arial"/>
      <w:color w:val="000000"/>
      <w:sz w:val="20"/>
      <w:szCs w:val="20"/>
    </w:rPr>
  </w:style>
  <w:style w:type="character" w:customStyle="1" w:styleId="EmailStyle11091">
    <w:name w:val="EmailStyle11091"/>
    <w:rsid w:val="0062232C"/>
    <w:rPr>
      <w:rFonts w:ascii="Arial" w:hAnsi="Arial" w:cs="Arial"/>
      <w:color w:val="000000"/>
      <w:sz w:val="20"/>
      <w:szCs w:val="20"/>
    </w:rPr>
  </w:style>
  <w:style w:type="character" w:customStyle="1" w:styleId="EmailStyle11101">
    <w:name w:val="EmailStyle11101"/>
    <w:rsid w:val="0062232C"/>
    <w:rPr>
      <w:rFonts w:ascii="Arial" w:hAnsi="Arial" w:cs="Arial"/>
      <w:color w:val="000000"/>
      <w:sz w:val="20"/>
      <w:szCs w:val="20"/>
    </w:rPr>
  </w:style>
  <w:style w:type="character" w:customStyle="1" w:styleId="EmailStyle11111">
    <w:name w:val="EmailStyle11111"/>
    <w:rsid w:val="0062232C"/>
    <w:rPr>
      <w:rFonts w:ascii="Arial" w:hAnsi="Arial" w:cs="Arial"/>
      <w:color w:val="000000"/>
      <w:sz w:val="20"/>
      <w:szCs w:val="20"/>
    </w:rPr>
  </w:style>
  <w:style w:type="character" w:customStyle="1" w:styleId="EmailStyle11121">
    <w:name w:val="EmailStyle11121"/>
    <w:rsid w:val="0062232C"/>
    <w:rPr>
      <w:rFonts w:ascii="Arial" w:hAnsi="Arial" w:cs="Arial"/>
      <w:color w:val="000000"/>
      <w:sz w:val="20"/>
      <w:szCs w:val="20"/>
    </w:rPr>
  </w:style>
  <w:style w:type="character" w:customStyle="1" w:styleId="EmailStyle11131">
    <w:name w:val="EmailStyle11131"/>
    <w:rsid w:val="0062232C"/>
    <w:rPr>
      <w:rFonts w:ascii="Arial" w:hAnsi="Arial" w:cs="Arial"/>
      <w:color w:val="000000"/>
      <w:sz w:val="20"/>
      <w:szCs w:val="20"/>
    </w:rPr>
  </w:style>
  <w:style w:type="character" w:customStyle="1" w:styleId="EmailStyle11141">
    <w:name w:val="EmailStyle11141"/>
    <w:rsid w:val="0062232C"/>
    <w:rPr>
      <w:rFonts w:ascii="Arial" w:hAnsi="Arial" w:cs="Arial"/>
      <w:color w:val="000000"/>
      <w:sz w:val="20"/>
      <w:szCs w:val="20"/>
    </w:rPr>
  </w:style>
  <w:style w:type="character" w:customStyle="1" w:styleId="EmailStyle11151">
    <w:name w:val="EmailStyle11151"/>
    <w:rsid w:val="0062232C"/>
    <w:rPr>
      <w:rFonts w:ascii="Arial" w:hAnsi="Arial" w:cs="Arial"/>
      <w:color w:val="000000"/>
      <w:sz w:val="20"/>
      <w:szCs w:val="20"/>
    </w:rPr>
  </w:style>
  <w:style w:type="character" w:customStyle="1" w:styleId="EmailStyle11161">
    <w:name w:val="EmailStyle11161"/>
    <w:rsid w:val="0062232C"/>
    <w:rPr>
      <w:rFonts w:ascii="Arial" w:hAnsi="Arial" w:cs="Arial"/>
      <w:color w:val="000000"/>
      <w:sz w:val="20"/>
      <w:szCs w:val="20"/>
    </w:rPr>
  </w:style>
  <w:style w:type="character" w:customStyle="1" w:styleId="EmailStyle11171">
    <w:name w:val="EmailStyle11171"/>
    <w:rsid w:val="0062232C"/>
    <w:rPr>
      <w:rFonts w:ascii="Arial" w:hAnsi="Arial" w:cs="Arial"/>
      <w:color w:val="000000"/>
      <w:sz w:val="20"/>
      <w:szCs w:val="20"/>
    </w:rPr>
  </w:style>
  <w:style w:type="character" w:customStyle="1" w:styleId="EmailStyle11201">
    <w:name w:val="EmailStyle11201"/>
    <w:rsid w:val="0062232C"/>
    <w:rPr>
      <w:rFonts w:ascii="Arial" w:hAnsi="Arial" w:cs="Arial"/>
      <w:color w:val="000000"/>
      <w:sz w:val="20"/>
      <w:szCs w:val="20"/>
    </w:rPr>
  </w:style>
  <w:style w:type="character" w:customStyle="1" w:styleId="EmailStyle11211">
    <w:name w:val="EmailStyle11211"/>
    <w:rsid w:val="0062232C"/>
    <w:rPr>
      <w:rFonts w:ascii="Arial" w:hAnsi="Arial" w:cs="Arial"/>
      <w:color w:val="000000"/>
      <w:sz w:val="20"/>
      <w:szCs w:val="20"/>
    </w:rPr>
  </w:style>
  <w:style w:type="character" w:customStyle="1" w:styleId="EmailStyle11221">
    <w:name w:val="EmailStyle11221"/>
    <w:rsid w:val="0062232C"/>
    <w:rPr>
      <w:rFonts w:ascii="Arial" w:hAnsi="Arial" w:cs="Arial"/>
      <w:color w:val="000000"/>
      <w:sz w:val="20"/>
      <w:szCs w:val="20"/>
    </w:rPr>
  </w:style>
  <w:style w:type="character" w:customStyle="1" w:styleId="EmailStyle11231">
    <w:name w:val="EmailStyle11231"/>
    <w:rsid w:val="0062232C"/>
    <w:rPr>
      <w:rFonts w:ascii="Arial" w:hAnsi="Arial" w:cs="Arial"/>
      <w:color w:val="000000"/>
      <w:sz w:val="20"/>
      <w:szCs w:val="20"/>
    </w:rPr>
  </w:style>
  <w:style w:type="character" w:customStyle="1" w:styleId="EmailStyle11241">
    <w:name w:val="EmailStyle11241"/>
    <w:rsid w:val="0062232C"/>
    <w:rPr>
      <w:rFonts w:ascii="Arial" w:hAnsi="Arial" w:cs="Arial"/>
      <w:color w:val="000000"/>
      <w:sz w:val="20"/>
      <w:szCs w:val="20"/>
    </w:rPr>
  </w:style>
  <w:style w:type="character" w:customStyle="1" w:styleId="EmailStyle11251">
    <w:name w:val="EmailStyle11251"/>
    <w:rsid w:val="0062232C"/>
    <w:rPr>
      <w:rFonts w:ascii="Arial" w:hAnsi="Arial" w:cs="Arial"/>
      <w:color w:val="000000"/>
      <w:sz w:val="20"/>
      <w:szCs w:val="20"/>
    </w:rPr>
  </w:style>
  <w:style w:type="character" w:customStyle="1" w:styleId="EmailStyle11261">
    <w:name w:val="EmailStyle11261"/>
    <w:rsid w:val="0062232C"/>
    <w:rPr>
      <w:rFonts w:ascii="Arial" w:hAnsi="Arial" w:cs="Arial"/>
      <w:color w:val="000000"/>
      <w:sz w:val="20"/>
      <w:szCs w:val="20"/>
    </w:rPr>
  </w:style>
  <w:style w:type="character" w:customStyle="1" w:styleId="EmailStyle11271">
    <w:name w:val="EmailStyle11271"/>
    <w:rsid w:val="0062232C"/>
    <w:rPr>
      <w:rFonts w:ascii="Arial" w:hAnsi="Arial" w:cs="Arial"/>
      <w:color w:val="000000"/>
      <w:sz w:val="20"/>
      <w:szCs w:val="20"/>
    </w:rPr>
  </w:style>
  <w:style w:type="character" w:customStyle="1" w:styleId="EmailStyle11281">
    <w:name w:val="EmailStyle11281"/>
    <w:rsid w:val="0062232C"/>
    <w:rPr>
      <w:rFonts w:ascii="Arial" w:hAnsi="Arial" w:cs="Arial"/>
      <w:color w:val="000000"/>
      <w:sz w:val="20"/>
      <w:szCs w:val="20"/>
    </w:rPr>
  </w:style>
  <w:style w:type="character" w:customStyle="1" w:styleId="EmailStyle11291">
    <w:name w:val="EmailStyle11291"/>
    <w:rsid w:val="0062232C"/>
    <w:rPr>
      <w:rFonts w:ascii="Arial" w:hAnsi="Arial" w:cs="Arial"/>
      <w:color w:val="000000"/>
      <w:sz w:val="20"/>
      <w:szCs w:val="20"/>
    </w:rPr>
  </w:style>
  <w:style w:type="character" w:customStyle="1" w:styleId="EmailStyle11301">
    <w:name w:val="EmailStyle11301"/>
    <w:rsid w:val="0062232C"/>
    <w:rPr>
      <w:rFonts w:ascii="Arial" w:hAnsi="Arial" w:cs="Arial"/>
      <w:color w:val="000000"/>
      <w:sz w:val="20"/>
      <w:szCs w:val="20"/>
    </w:rPr>
  </w:style>
  <w:style w:type="character" w:customStyle="1" w:styleId="EmailStyle11311">
    <w:name w:val="EmailStyle11311"/>
    <w:rsid w:val="0062232C"/>
    <w:rPr>
      <w:rFonts w:ascii="Arial" w:hAnsi="Arial" w:cs="Arial"/>
      <w:color w:val="000000"/>
      <w:sz w:val="20"/>
      <w:szCs w:val="20"/>
    </w:rPr>
  </w:style>
  <w:style w:type="character" w:customStyle="1" w:styleId="EmailStyle11321">
    <w:name w:val="EmailStyle11321"/>
    <w:rsid w:val="0062232C"/>
    <w:rPr>
      <w:rFonts w:ascii="Arial" w:hAnsi="Arial" w:cs="Arial"/>
      <w:color w:val="000000"/>
      <w:sz w:val="20"/>
      <w:szCs w:val="20"/>
    </w:rPr>
  </w:style>
  <w:style w:type="character" w:customStyle="1" w:styleId="EmailStyle11331">
    <w:name w:val="EmailStyle11331"/>
    <w:rsid w:val="0062232C"/>
    <w:rPr>
      <w:rFonts w:ascii="Arial" w:hAnsi="Arial" w:cs="Arial"/>
      <w:color w:val="000000"/>
      <w:sz w:val="20"/>
      <w:szCs w:val="20"/>
    </w:rPr>
  </w:style>
  <w:style w:type="character" w:customStyle="1" w:styleId="EmailStyle11341">
    <w:name w:val="EmailStyle11341"/>
    <w:rsid w:val="0062232C"/>
    <w:rPr>
      <w:rFonts w:ascii="Arial" w:hAnsi="Arial" w:cs="Arial"/>
      <w:color w:val="000000"/>
      <w:sz w:val="20"/>
      <w:szCs w:val="20"/>
    </w:rPr>
  </w:style>
  <w:style w:type="character" w:customStyle="1" w:styleId="EmailStyle11351">
    <w:name w:val="EmailStyle11351"/>
    <w:rsid w:val="0062232C"/>
    <w:rPr>
      <w:rFonts w:ascii="Arial" w:hAnsi="Arial" w:cs="Arial"/>
      <w:color w:val="000000"/>
      <w:sz w:val="20"/>
      <w:szCs w:val="20"/>
    </w:rPr>
  </w:style>
  <w:style w:type="character" w:customStyle="1" w:styleId="EmailStyle11361">
    <w:name w:val="EmailStyle11361"/>
    <w:rsid w:val="0062232C"/>
    <w:rPr>
      <w:rFonts w:ascii="Arial" w:hAnsi="Arial" w:cs="Arial"/>
      <w:color w:val="000000"/>
      <w:sz w:val="20"/>
      <w:szCs w:val="20"/>
    </w:rPr>
  </w:style>
  <w:style w:type="character" w:customStyle="1" w:styleId="EmailStyle11371">
    <w:name w:val="EmailStyle11371"/>
    <w:rsid w:val="0062232C"/>
    <w:rPr>
      <w:rFonts w:ascii="Arial" w:hAnsi="Arial" w:cs="Arial"/>
      <w:color w:val="000000"/>
      <w:sz w:val="20"/>
      <w:szCs w:val="20"/>
    </w:rPr>
  </w:style>
  <w:style w:type="character" w:customStyle="1" w:styleId="EmailStyle11381">
    <w:name w:val="EmailStyle11381"/>
    <w:rsid w:val="0062232C"/>
    <w:rPr>
      <w:rFonts w:ascii="Arial" w:hAnsi="Arial" w:cs="Arial"/>
      <w:color w:val="000000"/>
      <w:sz w:val="20"/>
      <w:szCs w:val="20"/>
    </w:rPr>
  </w:style>
  <w:style w:type="character" w:customStyle="1" w:styleId="EmailStyle11391">
    <w:name w:val="EmailStyle11391"/>
    <w:rsid w:val="0062232C"/>
    <w:rPr>
      <w:rFonts w:ascii="Arial" w:hAnsi="Arial" w:cs="Arial"/>
      <w:color w:val="000000"/>
      <w:sz w:val="20"/>
      <w:szCs w:val="20"/>
    </w:rPr>
  </w:style>
  <w:style w:type="paragraph" w:customStyle="1" w:styleId="LSDeadline">
    <w:name w:val="LSDeadline"/>
    <w:basedOn w:val="Normal"/>
    <w:rsid w:val="0062232C"/>
    <w:pPr>
      <w:jc w:val="left"/>
      <w:textAlignment w:val="auto"/>
    </w:pPr>
    <w:rPr>
      <w:rFonts w:eastAsia="MS Mincho"/>
      <w:b/>
      <w:bCs/>
      <w:lang w:val="en-GB"/>
    </w:rPr>
  </w:style>
  <w:style w:type="paragraph" w:customStyle="1" w:styleId="LSForAction">
    <w:name w:val="LSForAction"/>
    <w:basedOn w:val="Normal"/>
    <w:rsid w:val="0062232C"/>
    <w:pPr>
      <w:jc w:val="left"/>
      <w:textAlignment w:val="auto"/>
    </w:pPr>
    <w:rPr>
      <w:rFonts w:eastAsia="MS Mincho"/>
      <w:b/>
      <w:bCs/>
      <w:lang w:val="en-GB"/>
    </w:rPr>
  </w:style>
  <w:style w:type="paragraph" w:customStyle="1" w:styleId="LSForInfo">
    <w:name w:val="LSForInfo"/>
    <w:basedOn w:val="LSForAction"/>
    <w:rsid w:val="0062232C"/>
  </w:style>
  <w:style w:type="paragraph" w:customStyle="1" w:styleId="LSForComment">
    <w:name w:val="LSForComment"/>
    <w:basedOn w:val="LSForAction"/>
    <w:rsid w:val="0062232C"/>
  </w:style>
  <w:style w:type="character" w:customStyle="1" w:styleId="cItalic">
    <w:name w:val="cItalic"/>
    <w:rsid w:val="0062232C"/>
    <w:rPr>
      <w:i/>
    </w:rPr>
  </w:style>
  <w:style w:type="paragraph" w:customStyle="1" w:styleId="pPara">
    <w:name w:val="pPara"/>
    <w:basedOn w:val="Normal"/>
    <w:rsid w:val="0062232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62232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62232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62232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62232C"/>
    <w:rPr>
      <w:rFonts w:ascii="ZapfDingbats" w:hAnsi="ZapfDingbats"/>
      <w:spacing w:val="0"/>
      <w:position w:val="2"/>
      <w:sz w:val="12"/>
    </w:rPr>
  </w:style>
  <w:style w:type="paragraph" w:customStyle="1" w:styleId="pFirstpara">
    <w:name w:val="pFirstpara"/>
    <w:basedOn w:val="Normal"/>
    <w:rsid w:val="0062232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62232C"/>
    <w:rPr>
      <w:vertAlign w:val="superscript"/>
    </w:rPr>
  </w:style>
  <w:style w:type="character" w:customStyle="1" w:styleId="cSub">
    <w:name w:val="cSub"/>
    <w:rsid w:val="0062232C"/>
    <w:rPr>
      <w:vertAlign w:val="subscript"/>
    </w:rPr>
  </w:style>
  <w:style w:type="paragraph" w:customStyle="1" w:styleId="p0">
    <w:name w:val="p0"/>
    <w:basedOn w:val="Normal"/>
    <w:rsid w:val="0062232C"/>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hps">
    <w:name w:val="hps"/>
    <w:basedOn w:val="DefaultParagraphFont"/>
    <w:rsid w:val="0062232C"/>
  </w:style>
  <w:style w:type="paragraph" w:customStyle="1" w:styleId="covertext">
    <w:name w:val="cover text"/>
    <w:basedOn w:val="Normal"/>
    <w:rsid w:val="0062232C"/>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62232C"/>
    <w:rPr>
      <w:b/>
      <w:bCs/>
      <w:smallCaps/>
      <w:spacing w:val="5"/>
    </w:rPr>
  </w:style>
  <w:style w:type="character" w:styleId="IntenseEmphasis">
    <w:name w:val="Intense Emphasis"/>
    <w:qFormat/>
    <w:rsid w:val="0062232C"/>
    <w:rPr>
      <w:b/>
      <w:bCs/>
      <w:i/>
      <w:iCs/>
      <w:color w:val="4F81BD"/>
    </w:rPr>
  </w:style>
  <w:style w:type="paragraph" w:styleId="IntenseQuote">
    <w:name w:val="Intense Quote"/>
    <w:basedOn w:val="Normal"/>
    <w:next w:val="Normal"/>
    <w:link w:val="IntenseQuoteChar"/>
    <w:qFormat/>
    <w:rsid w:val="0062232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rsid w:val="0062232C"/>
    <w:rPr>
      <w:rFonts w:eastAsiaTheme="minorEastAsia"/>
      <w:b/>
      <w:bCs/>
      <w:i/>
      <w:iCs/>
      <w:color w:val="4F81BD"/>
      <w:kern w:val="0"/>
      <w:sz w:val="20"/>
      <w:lang w:eastAsia="en-US" w:bidi="en-US"/>
    </w:rPr>
  </w:style>
  <w:style w:type="character" w:styleId="IntenseReference">
    <w:name w:val="Intense Reference"/>
    <w:qFormat/>
    <w:rsid w:val="0062232C"/>
    <w:rPr>
      <w:b/>
      <w:bCs/>
      <w:smallCaps/>
      <w:color w:val="C0504D"/>
      <w:spacing w:val="5"/>
      <w:u w:val="single"/>
    </w:rPr>
  </w:style>
  <w:style w:type="paragraph" w:styleId="Quote">
    <w:name w:val="Quote"/>
    <w:basedOn w:val="Normal"/>
    <w:next w:val="Normal"/>
    <w:link w:val="QuoteChar"/>
    <w:qFormat/>
    <w:rsid w:val="0062232C"/>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rsid w:val="0062232C"/>
    <w:rPr>
      <w:rFonts w:eastAsiaTheme="minorEastAsia"/>
      <w:i/>
      <w:iCs/>
      <w:color w:val="000000"/>
      <w:kern w:val="0"/>
      <w:sz w:val="20"/>
      <w:lang w:eastAsia="en-US" w:bidi="en-US"/>
    </w:rPr>
  </w:style>
  <w:style w:type="character" w:styleId="SubtleEmphasis">
    <w:name w:val="Subtle Emphasis"/>
    <w:qFormat/>
    <w:rsid w:val="0062232C"/>
    <w:rPr>
      <w:i/>
      <w:iCs/>
      <w:color w:val="808080"/>
    </w:rPr>
  </w:style>
  <w:style w:type="character" w:styleId="SubtleReference">
    <w:name w:val="Subtle Reference"/>
    <w:qFormat/>
    <w:rsid w:val="0062232C"/>
    <w:rPr>
      <w:smallCaps/>
      <w:color w:val="C0504D"/>
      <w:u w:val="single"/>
    </w:rPr>
  </w:style>
  <w:style w:type="paragraph" w:customStyle="1" w:styleId="Framecontents">
    <w:name w:val="Frame contents"/>
    <w:basedOn w:val="BodyText"/>
    <w:uiPriority w:val="99"/>
    <w:rsid w:val="0062232C"/>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62232C"/>
    <w:pPr>
      <w:widowControl w:val="0"/>
      <w:suppressAutoHyphens/>
      <w:spacing w:after="120"/>
    </w:pPr>
    <w:rPr>
      <w:rFonts w:ascii="Times" w:eastAsia="ヒラギノ角ゴ Pro W3" w:hAnsi="Times"/>
      <w:color w:val="000000"/>
      <w:kern w:val="0"/>
      <w:sz w:val="24"/>
      <w:szCs w:val="20"/>
      <w:lang w:eastAsia="en-US"/>
    </w:rPr>
  </w:style>
  <w:style w:type="paragraph" w:customStyle="1" w:styleId="MyHeading2">
    <w:name w:val="MyHeading 2"/>
    <w:rsid w:val="0062232C"/>
    <w:rPr>
      <w:rFonts w:ascii="Arial" w:eastAsia="ヒラギノ角ゴ Pro W3" w:hAnsi="Arial"/>
      <w:b/>
      <w:i/>
      <w:color w:val="000000"/>
      <w:kern w:val="0"/>
      <w:sz w:val="28"/>
      <w:szCs w:val="20"/>
      <w:lang w:eastAsia="en-US"/>
    </w:rPr>
  </w:style>
  <w:style w:type="paragraph" w:customStyle="1" w:styleId="SP16282925">
    <w:name w:val="SP.16.282925"/>
    <w:basedOn w:val="Normal"/>
    <w:next w:val="Normal"/>
    <w:rsid w:val="0062232C"/>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62232C"/>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62232C"/>
    <w:pPr>
      <w:widowControl w:val="0"/>
      <w:suppressAutoHyphens/>
      <w:spacing w:after="0"/>
      <w:ind w:left="720" w:hanging="360"/>
    </w:pPr>
    <w:rPr>
      <w:rFonts w:ascii="Times" w:eastAsia="Times New Roman" w:hAnsi="Times"/>
      <w:lang w:eastAsia="en-US"/>
    </w:rPr>
  </w:style>
  <w:style w:type="character" w:customStyle="1" w:styleId="SC84002">
    <w:name w:val="SC.8.4002"/>
    <w:rsid w:val="0062232C"/>
    <w:rPr>
      <w:rFonts w:cs="EFBBIE+TimesNewRoman"/>
      <w:color w:val="000000"/>
      <w:sz w:val="20"/>
      <w:szCs w:val="20"/>
    </w:rPr>
  </w:style>
  <w:style w:type="paragraph" w:customStyle="1" w:styleId="SP8176185">
    <w:name w:val="SP.8.176185"/>
    <w:basedOn w:val="Default"/>
    <w:next w:val="Default"/>
    <w:rsid w:val="0062232C"/>
    <w:rPr>
      <w:rFonts w:ascii="ALCADI+TimesNewRoman" w:eastAsia="Times New Roman" w:hAnsi="ALCADI+TimesNewRoman"/>
      <w:color w:val="auto"/>
      <w:lang w:eastAsia="zh-CN"/>
    </w:rPr>
  </w:style>
  <w:style w:type="paragraph" w:customStyle="1" w:styleId="ProcAffiliation">
    <w:name w:val="ProcAffiliation"/>
    <w:basedOn w:val="Normal"/>
    <w:rsid w:val="0062232C"/>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rsid w:val="0062232C"/>
    <w:rPr>
      <w:rFonts w:cs="BDAMKJ+TimesNewRoman"/>
      <w:color w:val="000000"/>
      <w:sz w:val="20"/>
      <w:szCs w:val="20"/>
    </w:rPr>
  </w:style>
  <w:style w:type="paragraph" w:customStyle="1" w:styleId="ColorfulList-Accent11">
    <w:name w:val="Colorful List - Accent 11"/>
    <w:basedOn w:val="Normal"/>
    <w:qFormat/>
    <w:rsid w:val="0062232C"/>
    <w:pPr>
      <w:ind w:left="720"/>
      <w:jc w:val="left"/>
    </w:pPr>
    <w:rPr>
      <w:rFonts w:eastAsiaTheme="minorEastAsia"/>
      <w:lang w:val="en-GB"/>
    </w:rPr>
  </w:style>
  <w:style w:type="paragraph" w:customStyle="1" w:styleId="SP8118797">
    <w:name w:val="SP.8.118797"/>
    <w:basedOn w:val="Normal"/>
    <w:next w:val="Normal"/>
    <w:rsid w:val="0062232C"/>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62232C"/>
    <w:rPr>
      <w:rFonts w:ascii="BDAMKJ+TimesNewRoman" w:eastAsia="Calibri" w:hAnsi="BDAMKJ+TimesNewRoman"/>
      <w:color w:val="auto"/>
      <w:lang w:eastAsia="zh-CN"/>
    </w:rPr>
  </w:style>
  <w:style w:type="character" w:customStyle="1" w:styleId="SC94002">
    <w:name w:val="SC.9.4002"/>
    <w:rsid w:val="0062232C"/>
    <w:rPr>
      <w:rFonts w:cs="BDAMII+Arial,Bold"/>
      <w:color w:val="000000"/>
      <w:sz w:val="20"/>
      <w:szCs w:val="20"/>
    </w:rPr>
  </w:style>
  <w:style w:type="paragraph" w:customStyle="1" w:styleId="SP17233506">
    <w:name w:val="SP.17.233506"/>
    <w:basedOn w:val="Default"/>
    <w:next w:val="Default"/>
    <w:rsid w:val="0062232C"/>
    <w:rPr>
      <w:rFonts w:ascii="BDAMKJ+TimesNewRoman" w:eastAsia="Calibri" w:hAnsi="BDAMKJ+TimesNewRoman"/>
      <w:color w:val="auto"/>
      <w:lang w:eastAsia="zh-CN"/>
    </w:rPr>
  </w:style>
  <w:style w:type="character" w:customStyle="1" w:styleId="SC17167942">
    <w:name w:val="SC.17.167942"/>
    <w:rsid w:val="0062232C"/>
    <w:rPr>
      <w:rFonts w:cs="BDAMII+Arial,Bold"/>
      <w:color w:val="000000"/>
      <w:sz w:val="20"/>
      <w:szCs w:val="20"/>
    </w:rPr>
  </w:style>
  <w:style w:type="paragraph" w:customStyle="1" w:styleId="SP16114693">
    <w:name w:val="SP.16.114693"/>
    <w:basedOn w:val="Default"/>
    <w:next w:val="Default"/>
    <w:rsid w:val="0062232C"/>
    <w:rPr>
      <w:rFonts w:ascii="BDAMII+Arial,Bold" w:eastAsia="Batang" w:hAnsi="BDAMII+Arial,Bold"/>
      <w:color w:val="auto"/>
      <w:lang w:eastAsia="zh-CN"/>
    </w:rPr>
  </w:style>
  <w:style w:type="character" w:customStyle="1" w:styleId="SC16192530">
    <w:name w:val="SC.16.192530"/>
    <w:rsid w:val="0062232C"/>
    <w:rPr>
      <w:rFonts w:cs="SimHei"/>
      <w:color w:val="000000"/>
      <w:sz w:val="20"/>
      <w:szCs w:val="20"/>
    </w:rPr>
  </w:style>
  <w:style w:type="paragraph" w:customStyle="1" w:styleId="SP16114695">
    <w:name w:val="SP.16.114695"/>
    <w:basedOn w:val="Default"/>
    <w:next w:val="Default"/>
    <w:rsid w:val="0062232C"/>
    <w:rPr>
      <w:rFonts w:ascii="BDAMKJ+TimesNewRoman" w:eastAsia="Batang" w:hAnsi="BDAMKJ+TimesNewRoman"/>
      <w:color w:val="auto"/>
      <w:lang w:eastAsia="zh-CN"/>
    </w:rPr>
  </w:style>
  <w:style w:type="paragraph" w:customStyle="1" w:styleId="SP16114731">
    <w:name w:val="SP.16.114731"/>
    <w:basedOn w:val="Default"/>
    <w:next w:val="Default"/>
    <w:rsid w:val="0062232C"/>
    <w:rPr>
      <w:rFonts w:ascii="BDAMKJ+TimesNewRoman" w:eastAsia="Batang" w:hAnsi="BDAMKJ+TimesNewRoman"/>
      <w:color w:val="auto"/>
      <w:lang w:eastAsia="zh-CN"/>
    </w:rPr>
  </w:style>
  <w:style w:type="character" w:customStyle="1" w:styleId="EmailStyle20">
    <w:name w:val="EmailStyle20"/>
    <w:rsid w:val="0062232C"/>
    <w:rPr>
      <w:rFonts w:ascii="Arial" w:hAnsi="Arial" w:cs="Arial"/>
      <w:color w:val="000000"/>
      <w:sz w:val="20"/>
      <w:szCs w:val="20"/>
    </w:rPr>
  </w:style>
  <w:style w:type="character" w:customStyle="1" w:styleId="EmailStyle1561">
    <w:name w:val="EmailStyle1561"/>
    <w:rsid w:val="0062232C"/>
    <w:rPr>
      <w:rFonts w:ascii="Arial" w:hAnsi="Arial" w:cs="Arial"/>
      <w:color w:val="000000"/>
      <w:sz w:val="20"/>
      <w:szCs w:val="20"/>
    </w:rPr>
  </w:style>
  <w:style w:type="character" w:customStyle="1" w:styleId="EmailStyle2021">
    <w:name w:val="EmailStyle2021"/>
    <w:rsid w:val="0062232C"/>
    <w:rPr>
      <w:rFonts w:ascii="Arial" w:hAnsi="Arial" w:cs="Arial"/>
      <w:color w:val="000000"/>
      <w:sz w:val="20"/>
      <w:szCs w:val="20"/>
    </w:rPr>
  </w:style>
  <w:style w:type="paragraph" w:customStyle="1" w:styleId="FigureSource">
    <w:name w:val="Figure Source"/>
    <w:basedOn w:val="Normal"/>
    <w:next w:val="Normal"/>
    <w:rsid w:val="0062232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Theme="minorEastAsia" w:hAnsi="Times"/>
      <w:sz w:val="16"/>
      <w:lang w:val="en-US"/>
    </w:rPr>
  </w:style>
  <w:style w:type="paragraph" w:customStyle="1" w:styleId="FigureTitle1">
    <w:name w:val="Figure Title"/>
    <w:basedOn w:val="Normal"/>
    <w:next w:val="Normal"/>
    <w:rsid w:val="0062232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Theme="minorEastAsia" w:hAnsi="Times"/>
      <w:b/>
      <w:sz w:val="22"/>
      <w:lang w:val="en-US"/>
    </w:rPr>
  </w:style>
  <w:style w:type="paragraph" w:customStyle="1" w:styleId="CEOcontributionStart">
    <w:name w:val="CEO_contributionStart"/>
    <w:basedOn w:val="Normal"/>
    <w:rsid w:val="0062232C"/>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62232C"/>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62232C"/>
  </w:style>
  <w:style w:type="paragraph" w:styleId="NormalWeb">
    <w:name w:val="Normal (Web)"/>
    <w:basedOn w:val="Normal"/>
    <w:uiPriority w:val="99"/>
    <w:rsid w:val="0062232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62232C"/>
    <w:rPr>
      <w:kern w:val="0"/>
      <w:sz w:val="22"/>
      <w:szCs w:val="20"/>
      <w:lang w:val="fr-FR" w:eastAsia="en-US"/>
    </w:rPr>
  </w:style>
  <w:style w:type="character" w:customStyle="1" w:styleId="StyleAppref10ptBold">
    <w:name w:val="Style App_ref + 10 pt Bold"/>
    <w:rsid w:val="0062232C"/>
    <w:rPr>
      <w:rFonts w:cs="Times New Roman"/>
      <w:b/>
      <w:bCs/>
      <w:color w:val="auto"/>
      <w:sz w:val="20"/>
    </w:rPr>
  </w:style>
  <w:style w:type="paragraph" w:styleId="HTMLPreformatted">
    <w:name w:val="HTML Preformatted"/>
    <w:basedOn w:val="Normal"/>
    <w:link w:val="HTMLPreformattedChar"/>
    <w:rsid w:val="0062232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kern w:val="2"/>
      <w:sz w:val="21"/>
      <w:szCs w:val="22"/>
      <w:lang w:val="en-GB"/>
    </w:rPr>
  </w:style>
  <w:style w:type="character" w:customStyle="1" w:styleId="HTMLPreformattedChar2">
    <w:name w:val="HTML Preformatted Char2"/>
    <w:basedOn w:val="DefaultParagraphFont"/>
    <w:rsid w:val="0062232C"/>
    <w:rPr>
      <w:rFonts w:ascii="Consolas" w:hAnsi="Consolas" w:cs="Consolas"/>
      <w:kern w:val="0"/>
      <w:sz w:val="20"/>
      <w:szCs w:val="20"/>
      <w:lang w:val="fr-FR" w:eastAsia="en-US"/>
    </w:rPr>
  </w:style>
  <w:style w:type="character" w:customStyle="1" w:styleId="RecNoChar">
    <w:name w:val="Rec_No Char"/>
    <w:link w:val="RecNo"/>
    <w:locked/>
    <w:rsid w:val="0062232C"/>
    <w:rPr>
      <w:rFonts w:eastAsiaTheme="minorEastAsia"/>
      <w:kern w:val="0"/>
      <w:sz w:val="28"/>
      <w:szCs w:val="20"/>
      <w:lang w:val="fr-FR" w:eastAsia="en-US"/>
    </w:rPr>
  </w:style>
  <w:style w:type="character" w:customStyle="1" w:styleId="AnnexNoCar">
    <w:name w:val="Annex_No Car"/>
    <w:link w:val="AnnexNo"/>
    <w:uiPriority w:val="99"/>
    <w:locked/>
    <w:rsid w:val="0062232C"/>
    <w:rPr>
      <w:caps/>
      <w:kern w:val="0"/>
      <w:sz w:val="28"/>
      <w:szCs w:val="20"/>
      <w:lang w:val="en-GB" w:eastAsia="en-US"/>
    </w:rPr>
  </w:style>
  <w:style w:type="character" w:customStyle="1" w:styleId="RectitleBRChar">
    <w:name w:val="Rec_title_BR Char"/>
    <w:link w:val="RectitleBR"/>
    <w:locked/>
    <w:rsid w:val="0062232C"/>
    <w:rPr>
      <w:b/>
      <w:kern w:val="0"/>
      <w:sz w:val="28"/>
      <w:szCs w:val="20"/>
      <w:lang w:val="fr-FR" w:eastAsia="en-US"/>
    </w:rPr>
  </w:style>
  <w:style w:type="paragraph" w:styleId="PlainText">
    <w:name w:val="Plain Text"/>
    <w:basedOn w:val="Normal"/>
    <w:link w:val="PlainTextChar"/>
    <w:uiPriority w:val="99"/>
    <w:rsid w:val="0062232C"/>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kern w:val="2"/>
      <w:sz w:val="21"/>
      <w:szCs w:val="22"/>
      <w:lang w:val="en-GB" w:eastAsia="de-DE"/>
    </w:rPr>
  </w:style>
  <w:style w:type="character" w:customStyle="1" w:styleId="PlainTextChar2">
    <w:name w:val="Plain Text Char2"/>
    <w:basedOn w:val="DefaultParagraphFont"/>
    <w:rsid w:val="0062232C"/>
    <w:rPr>
      <w:rFonts w:ascii="Consolas" w:hAnsi="Consolas" w:cs="Consolas"/>
      <w:kern w:val="0"/>
      <w:szCs w:val="21"/>
      <w:lang w:val="fr-FR" w:eastAsia="en-US"/>
    </w:rPr>
  </w:style>
  <w:style w:type="paragraph" w:styleId="BodyTextIndent">
    <w:name w:val="Body Text Indent"/>
    <w:basedOn w:val="Normal"/>
    <w:link w:val="BodyTextIndentChar"/>
    <w:uiPriority w:val="99"/>
    <w:rsid w:val="0062232C"/>
    <w:pPr>
      <w:tabs>
        <w:tab w:val="clear" w:pos="794"/>
        <w:tab w:val="clear" w:pos="1191"/>
        <w:tab w:val="clear" w:pos="1588"/>
        <w:tab w:val="clear" w:pos="1985"/>
      </w:tabs>
      <w:overflowPunct/>
      <w:autoSpaceDE/>
      <w:autoSpaceDN/>
      <w:adjustRightInd/>
      <w:spacing w:before="0"/>
      <w:ind w:firstLine="708"/>
      <w:textAlignment w:val="auto"/>
    </w:pPr>
    <w:rPr>
      <w:b/>
      <w:bCs/>
      <w:kern w:val="2"/>
      <w:szCs w:val="22"/>
      <w:lang w:val="en-GB"/>
    </w:rPr>
  </w:style>
  <w:style w:type="character" w:customStyle="1" w:styleId="BodyTextIndentChar1">
    <w:name w:val="Body Text Indent Char1"/>
    <w:basedOn w:val="DefaultParagraphFont"/>
    <w:uiPriority w:val="99"/>
    <w:semiHidden/>
    <w:rsid w:val="0062232C"/>
    <w:rPr>
      <w:kern w:val="0"/>
      <w:sz w:val="24"/>
      <w:szCs w:val="20"/>
      <w:lang w:val="fr-FR" w:eastAsia="en-US"/>
    </w:rPr>
  </w:style>
  <w:style w:type="character" w:customStyle="1" w:styleId="ListParagraphChar">
    <w:name w:val="List Paragraph Char"/>
    <w:link w:val="ListParagraph"/>
    <w:uiPriority w:val="99"/>
    <w:locked/>
    <w:rsid w:val="0062232C"/>
    <w:rPr>
      <w:rFonts w:ascii="Courier New" w:eastAsiaTheme="minorEastAsia" w:hAnsi="Courier New"/>
      <w:kern w:val="0"/>
      <w:sz w:val="24"/>
      <w:szCs w:val="20"/>
      <w:lang w:val="fr-FR" w:eastAsia="en-US"/>
    </w:rPr>
  </w:style>
  <w:style w:type="character" w:customStyle="1" w:styleId="hpsatn">
    <w:name w:val="hps atn"/>
    <w:basedOn w:val="DefaultParagraphFont"/>
    <w:rsid w:val="0062232C"/>
  </w:style>
  <w:style w:type="numbering" w:customStyle="1" w:styleId="NoList1">
    <w:name w:val="No List1"/>
    <w:next w:val="NoList"/>
    <w:uiPriority w:val="99"/>
    <w:semiHidden/>
    <w:unhideWhenUsed/>
    <w:rsid w:val="0062232C"/>
  </w:style>
  <w:style w:type="character" w:styleId="PlaceholderText">
    <w:name w:val="Placeholder Text"/>
    <w:basedOn w:val="DefaultParagraphFont"/>
    <w:uiPriority w:val="99"/>
    <w:semiHidden/>
    <w:rsid w:val="0062232C"/>
    <w:rPr>
      <w:color w:val="808080"/>
    </w:rPr>
  </w:style>
  <w:style w:type="paragraph" w:customStyle="1" w:styleId="CharCharCharCharCharChar1CharChar">
    <w:name w:val="Char Char Char Char Char Char1 Char Char"/>
    <w:next w:val="Normal"/>
    <w:semiHidden/>
    <w:rsid w:val="0062232C"/>
    <w:pPr>
      <w:keepNext/>
      <w:tabs>
        <w:tab w:val="num" w:pos="720"/>
      </w:tabs>
      <w:autoSpaceDE w:val="0"/>
      <w:autoSpaceDN w:val="0"/>
      <w:adjustRightInd w:val="0"/>
      <w:ind w:left="720" w:hanging="360"/>
      <w:jc w:val="both"/>
    </w:pPr>
    <w:rPr>
      <w:sz w:val="20"/>
      <w:szCs w:val="20"/>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62232C"/>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62232C"/>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62232C"/>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62232C"/>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rsid w:val="0062232C"/>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Theme="minorEastAsia" w:hAnsi="Arial"/>
      <w:i/>
      <w:iCs/>
      <w:sz w:val="22"/>
      <w:szCs w:val="22"/>
      <w:lang w:val="en-US"/>
    </w:rPr>
  </w:style>
  <w:style w:type="paragraph" w:customStyle="1" w:styleId="StyleRecNoBefore12pt">
    <w:name w:val="Style Rec_No + Before:  12 pt"/>
    <w:basedOn w:val="RecNo"/>
    <w:uiPriority w:val="99"/>
    <w:rsid w:val="0062232C"/>
    <w:pPr>
      <w:tabs>
        <w:tab w:val="left" w:pos="794"/>
        <w:tab w:val="left" w:pos="1191"/>
        <w:tab w:val="left" w:pos="1588"/>
        <w:tab w:val="left" w:pos="1985"/>
      </w:tabs>
      <w:spacing w:before="240" w:line="320" w:lineRule="exact"/>
    </w:pPr>
    <w:rPr>
      <w:rFonts w:ascii="Arial" w:hAnsi="Arial"/>
      <w:b/>
      <w:caps/>
      <w:sz w:val="24"/>
      <w:szCs w:val="24"/>
      <w:lang w:val="en-US"/>
    </w:rPr>
  </w:style>
  <w:style w:type="character" w:customStyle="1" w:styleId="Style14ptBoldItalic">
    <w:name w:val="Style 14 pt Bold Italic"/>
    <w:basedOn w:val="DefaultParagraphFont"/>
    <w:uiPriority w:val="99"/>
    <w:rsid w:val="0062232C"/>
    <w:rPr>
      <w:rFonts w:ascii="Arial" w:hAnsi="Arial" w:cs="Times New Roman"/>
      <w:b/>
      <w:bCs/>
      <w:i/>
      <w:iCs/>
      <w:sz w:val="28"/>
    </w:rPr>
  </w:style>
  <w:style w:type="paragraph" w:customStyle="1" w:styleId="picture">
    <w:name w:val="picture"/>
    <w:basedOn w:val="Normal"/>
    <w:uiPriority w:val="99"/>
    <w:rsid w:val="0062232C"/>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Theme="minorEastAsia" w:hAnsi="Arial" w:cs="Arial"/>
      <w:sz w:val="22"/>
      <w:lang w:val="en-US"/>
    </w:rPr>
  </w:style>
  <w:style w:type="paragraph" w:customStyle="1" w:styleId="equation0">
    <w:name w:val="equation"/>
    <w:basedOn w:val="BodyText"/>
    <w:link w:val="equationChar"/>
    <w:uiPriority w:val="99"/>
    <w:rsid w:val="0062232C"/>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62232C"/>
    <w:rPr>
      <w:rFonts w:eastAsia="MS Mincho"/>
      <w:b/>
      <w:bCs/>
      <w:kern w:val="0"/>
      <w:sz w:val="24"/>
      <w:szCs w:val="24"/>
      <w:lang w:val="ru-RU" w:eastAsia="ru-RU"/>
    </w:rPr>
  </w:style>
  <w:style w:type="paragraph" w:customStyle="1" w:styleId="StyleBodyTextSymbolsymbol">
    <w:name w:val="Style Body Text + Symbol (symbol)"/>
    <w:basedOn w:val="BodyText"/>
    <w:link w:val="StyleBodyTextSymbolsymbolChar"/>
    <w:uiPriority w:val="99"/>
    <w:rsid w:val="0062232C"/>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62232C"/>
    <w:rPr>
      <w:rFonts w:ascii="Symbol" w:eastAsia="MS Mincho" w:hAnsi="Symbol"/>
      <w:i/>
      <w:kern w:val="0"/>
      <w:sz w:val="24"/>
      <w:szCs w:val="24"/>
      <w:lang w:val="en-GB" w:eastAsia="en-US"/>
    </w:rPr>
  </w:style>
  <w:style w:type="paragraph" w:customStyle="1" w:styleId="Figurecaption1">
    <w:name w:val="Figure caption"/>
    <w:basedOn w:val="BodyText"/>
    <w:link w:val="FigurecaptionChar0"/>
    <w:uiPriority w:val="99"/>
    <w:rsid w:val="0062232C"/>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62232C"/>
    <w:rPr>
      <w:rFonts w:ascii="Arial" w:eastAsia="MS Mincho" w:hAnsi="Arial"/>
      <w:kern w:val="0"/>
      <w:sz w:val="24"/>
      <w:szCs w:val="24"/>
      <w:lang w:val="en-GB" w:eastAsia="en-US"/>
    </w:rPr>
  </w:style>
  <w:style w:type="paragraph" w:customStyle="1" w:styleId="ReferencesText">
    <w:name w:val="References Text"/>
    <w:basedOn w:val="BodyText"/>
    <w:uiPriority w:val="99"/>
    <w:rsid w:val="0062232C"/>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62232C"/>
    <w:pPr>
      <w:jc w:val="center"/>
    </w:pPr>
    <w:rPr>
      <w:rFonts w:ascii="Arial" w:hAnsi="Arial" w:cs="Arial"/>
    </w:rPr>
  </w:style>
  <w:style w:type="character" w:styleId="FollowedHyperlink">
    <w:name w:val="FollowedHyperlink"/>
    <w:basedOn w:val="DefaultParagraphFont"/>
    <w:rsid w:val="0062232C"/>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62232C"/>
    <w:rPr>
      <w:rFonts w:cs="Times New Roman"/>
      <w:b/>
      <w:sz w:val="24"/>
      <w:lang w:val="en-GB" w:eastAsia="en-US" w:bidi="ar-SA"/>
    </w:rPr>
  </w:style>
  <w:style w:type="character" w:customStyle="1" w:styleId="H1-TSCar">
    <w:name w:val="H1-TS Car"/>
    <w:basedOn w:val="DefaultParagraphFont"/>
    <w:uiPriority w:val="99"/>
    <w:rsid w:val="0062232C"/>
    <w:rPr>
      <w:rFonts w:cs="Times New Roman"/>
      <w:b/>
      <w:sz w:val="24"/>
      <w:lang w:val="en-GB" w:eastAsia="en-US" w:bidi="ar-SA"/>
    </w:rPr>
  </w:style>
  <w:style w:type="character" w:customStyle="1" w:styleId="FootnoteCharacters">
    <w:name w:val="Footnote Characters"/>
    <w:basedOn w:val="DefaultParagraphFont"/>
    <w:uiPriority w:val="99"/>
    <w:rsid w:val="0062232C"/>
    <w:rPr>
      <w:rFonts w:cs="Times New Roman"/>
      <w:position w:val="5"/>
      <w:sz w:val="18"/>
    </w:rPr>
  </w:style>
  <w:style w:type="character" w:customStyle="1" w:styleId="WW-FootnoteCharacters">
    <w:name w:val="WW-Footnote Characters"/>
    <w:basedOn w:val="DefaultParagraphFont"/>
    <w:uiPriority w:val="99"/>
    <w:rsid w:val="0062232C"/>
    <w:rPr>
      <w:rFonts w:cs="Times New Roman"/>
      <w:position w:val="2"/>
      <w:sz w:val="18"/>
    </w:rPr>
  </w:style>
  <w:style w:type="paragraph" w:customStyle="1" w:styleId="Note95pt">
    <w:name w:val="Note + 9.5 pt"/>
    <w:basedOn w:val="Normal"/>
    <w:link w:val="Note95ptCharChar"/>
    <w:uiPriority w:val="99"/>
    <w:rsid w:val="0062232C"/>
    <w:pPr>
      <w:tabs>
        <w:tab w:val="clear" w:pos="794"/>
        <w:tab w:val="clear" w:pos="1191"/>
        <w:tab w:val="clear" w:pos="1588"/>
        <w:tab w:val="clear" w:pos="1985"/>
        <w:tab w:val="left" w:pos="284"/>
        <w:tab w:val="left" w:pos="1134"/>
        <w:tab w:val="left" w:pos="1871"/>
        <w:tab w:val="left" w:pos="2268"/>
      </w:tabs>
      <w:spacing w:before="80"/>
      <w:ind w:left="992"/>
    </w:pPr>
    <w:rPr>
      <w:sz w:val="19"/>
      <w:szCs w:val="19"/>
      <w:lang w:val="ru-RU" w:eastAsia="ru-RU"/>
    </w:rPr>
  </w:style>
  <w:style w:type="character" w:customStyle="1" w:styleId="Note95ptCharChar">
    <w:name w:val="Note + 9.5 pt Char Char"/>
    <w:basedOn w:val="DefaultParagraphFont"/>
    <w:link w:val="Note95pt"/>
    <w:uiPriority w:val="99"/>
    <w:locked/>
    <w:rsid w:val="0062232C"/>
    <w:rPr>
      <w:kern w:val="0"/>
      <w:sz w:val="19"/>
      <w:szCs w:val="19"/>
      <w:lang w:val="ru-RU" w:eastAsia="ru-RU"/>
    </w:rPr>
  </w:style>
  <w:style w:type="character" w:customStyle="1" w:styleId="CharChar9">
    <w:name w:val="Char Char9"/>
    <w:basedOn w:val="DefaultParagraphFont"/>
    <w:uiPriority w:val="99"/>
    <w:locked/>
    <w:rsid w:val="0062232C"/>
    <w:rPr>
      <w:rFonts w:cs="Times New Roman"/>
      <w:b/>
      <w:sz w:val="24"/>
      <w:lang w:val="en-GB" w:eastAsia="en-US" w:bidi="ar-SA"/>
    </w:rPr>
  </w:style>
  <w:style w:type="paragraph" w:customStyle="1" w:styleId="Dots">
    <w:name w:val="Dots"/>
    <w:basedOn w:val="Normal"/>
    <w:uiPriority w:val="99"/>
    <w:rsid w:val="0062232C"/>
    <w:pPr>
      <w:numPr>
        <w:numId w:val="27"/>
      </w:numPr>
      <w:tabs>
        <w:tab w:val="clear" w:pos="794"/>
        <w:tab w:val="clear" w:pos="1191"/>
        <w:tab w:val="clear" w:pos="1588"/>
        <w:tab w:val="clear" w:pos="1985"/>
      </w:tabs>
      <w:overflowPunct/>
      <w:spacing w:before="0" w:line="480" w:lineRule="auto"/>
      <w:textAlignment w:val="auto"/>
    </w:pPr>
    <w:rPr>
      <w:rFonts w:eastAsiaTheme="minorEastAsia"/>
      <w:sz w:val="22"/>
      <w:szCs w:val="24"/>
      <w:lang w:val="en-GB"/>
    </w:rPr>
  </w:style>
  <w:style w:type="paragraph" w:customStyle="1" w:styleId="Pagedocumentaire">
    <w:name w:val="Page documentaire"/>
    <w:basedOn w:val="Normal"/>
    <w:uiPriority w:val="99"/>
    <w:rsid w:val="0062232C"/>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eastAsiaTheme="minorEastAsia" w:hAnsi="FuturaA Bk BT"/>
      <w:lang w:val="en-US" w:eastAsia="fr-FR"/>
    </w:rPr>
  </w:style>
  <w:style w:type="paragraph" w:customStyle="1" w:styleId="CharCharChar">
    <w:name w:val="Char Char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noProof/>
      <w:lang w:val="en-US"/>
    </w:rPr>
  </w:style>
  <w:style w:type="paragraph" w:customStyle="1" w:styleId="Car3">
    <w:name w:val="Car3"/>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62232C"/>
    <w:rPr>
      <w:rFonts w:cs="Times New Roman"/>
      <w:b/>
      <w:sz w:val="24"/>
      <w:lang w:val="en-GB" w:eastAsia="en-US" w:bidi="ar-SA"/>
    </w:rPr>
  </w:style>
  <w:style w:type="character" w:customStyle="1" w:styleId="ResNoChar">
    <w:name w:val="Res_No Char"/>
    <w:basedOn w:val="DefaultParagraphFont"/>
    <w:link w:val="ResNo"/>
    <w:locked/>
    <w:rsid w:val="0062232C"/>
    <w:rPr>
      <w:kern w:val="0"/>
      <w:sz w:val="28"/>
      <w:szCs w:val="20"/>
      <w:lang w:val="fr-FR" w:eastAsia="en-US"/>
    </w:rPr>
  </w:style>
  <w:style w:type="paragraph" w:customStyle="1" w:styleId="Car1">
    <w:name w:val="Car1"/>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CharCharCarCarCharCharCar">
    <w:name w:val="Car Char Char Знак Знак Car Знак Знак Car Char Char C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62232C"/>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62232C"/>
    <w:pPr>
      <w:tabs>
        <w:tab w:val="num" w:pos="1068"/>
      </w:tabs>
      <w:spacing w:after="260"/>
      <w:ind w:left="1068" w:hanging="708"/>
      <w:jc w:val="both"/>
    </w:pPr>
    <w:rPr>
      <w:rFonts w:eastAsiaTheme="minorEastAsia"/>
      <w:i/>
      <w:kern w:val="0"/>
      <w:sz w:val="22"/>
      <w:szCs w:val="24"/>
      <w:lang w:val="en-GB" w:eastAsia="en-US"/>
    </w:rPr>
  </w:style>
  <w:style w:type="paragraph" w:customStyle="1" w:styleId="Listabc">
    <w:name w:val="List_a_b_c"/>
    <w:basedOn w:val="Normal"/>
    <w:uiPriority w:val="99"/>
    <w:rsid w:val="0062232C"/>
    <w:pPr>
      <w:tabs>
        <w:tab w:val="clear" w:pos="794"/>
        <w:tab w:val="clear" w:pos="1191"/>
        <w:tab w:val="clear" w:pos="1588"/>
        <w:tab w:val="clear" w:pos="1985"/>
        <w:tab w:val="left" w:pos="360"/>
        <w:tab w:val="num" w:pos="720"/>
      </w:tabs>
      <w:overflowPunct/>
      <w:spacing w:before="260" w:after="260"/>
      <w:ind w:left="1800" w:hanging="360"/>
      <w:textAlignment w:val="auto"/>
    </w:pPr>
    <w:rPr>
      <w:rFonts w:eastAsiaTheme="minorEastAsia"/>
      <w:sz w:val="22"/>
      <w:szCs w:val="24"/>
      <w:lang w:val="en-GB"/>
    </w:rPr>
  </w:style>
  <w:style w:type="paragraph" w:customStyle="1" w:styleId="X">
    <w:name w:val="X"/>
    <w:basedOn w:val="Normal"/>
    <w:uiPriority w:val="99"/>
    <w:rsid w:val="0062232C"/>
    <w:pPr>
      <w:tabs>
        <w:tab w:val="clear" w:pos="794"/>
        <w:tab w:val="clear" w:pos="1191"/>
        <w:tab w:val="clear" w:pos="1588"/>
        <w:tab w:val="clear" w:pos="1985"/>
        <w:tab w:val="num" w:pos="1176"/>
      </w:tabs>
      <w:overflowPunct/>
      <w:spacing w:before="0"/>
      <w:ind w:left="1176" w:hanging="360"/>
      <w:textAlignment w:val="auto"/>
    </w:pPr>
    <w:rPr>
      <w:rFonts w:eastAsiaTheme="minorEastAsia"/>
      <w:sz w:val="22"/>
      <w:szCs w:val="24"/>
      <w:lang w:val="en-US"/>
    </w:rPr>
  </w:style>
  <w:style w:type="paragraph" w:customStyle="1" w:styleId="RefPrincipal">
    <w:name w:val="RefPrincipal"/>
    <w:basedOn w:val="Normal"/>
    <w:uiPriority w:val="99"/>
    <w:rsid w:val="0062232C"/>
    <w:pPr>
      <w:widowControl w:val="0"/>
      <w:tabs>
        <w:tab w:val="clear" w:pos="794"/>
        <w:tab w:val="clear" w:pos="1191"/>
        <w:tab w:val="clear" w:pos="1588"/>
        <w:tab w:val="clear" w:pos="1985"/>
        <w:tab w:val="num" w:pos="1068"/>
      </w:tabs>
      <w:overflowPunct/>
      <w:spacing w:before="0"/>
      <w:ind w:left="1068" w:hanging="372"/>
      <w:jc w:val="left"/>
      <w:textAlignment w:val="auto"/>
    </w:pPr>
    <w:rPr>
      <w:rFonts w:eastAsiaTheme="minorEastAsia"/>
      <w:sz w:val="22"/>
      <w:szCs w:val="24"/>
      <w:lang w:val="en-GB"/>
    </w:rPr>
  </w:style>
  <w:style w:type="paragraph" w:customStyle="1" w:styleId="ListV">
    <w:name w:val="List_V"/>
    <w:basedOn w:val="Normal"/>
    <w:uiPriority w:val="99"/>
    <w:rsid w:val="0062232C"/>
    <w:pPr>
      <w:tabs>
        <w:tab w:val="clear" w:pos="794"/>
        <w:tab w:val="clear" w:pos="1191"/>
        <w:tab w:val="clear" w:pos="1588"/>
        <w:tab w:val="clear" w:pos="1985"/>
        <w:tab w:val="num" w:pos="720"/>
      </w:tabs>
      <w:overflowPunct/>
      <w:spacing w:before="0"/>
      <w:ind w:left="720" w:hanging="360"/>
      <w:textAlignment w:val="auto"/>
    </w:pPr>
    <w:rPr>
      <w:rFonts w:eastAsiaTheme="minorEastAsia"/>
      <w:sz w:val="22"/>
      <w:szCs w:val="24"/>
      <w:lang w:val="en-GB"/>
    </w:rPr>
  </w:style>
  <w:style w:type="character" w:customStyle="1" w:styleId="FigureTitleChar">
    <w:name w:val="Figure_Title Char"/>
    <w:basedOn w:val="DefaultParagraphFont"/>
    <w:link w:val="FigureTitle0"/>
    <w:uiPriority w:val="99"/>
    <w:locked/>
    <w:rsid w:val="0062232C"/>
    <w:rPr>
      <w:rFonts w:eastAsia="Batang"/>
      <w:b/>
      <w:kern w:val="0"/>
      <w:sz w:val="18"/>
      <w:szCs w:val="20"/>
      <w:lang w:val="en-GB" w:eastAsia="fr-FR"/>
    </w:rPr>
  </w:style>
  <w:style w:type="paragraph" w:customStyle="1" w:styleId="Comment">
    <w:name w:val="Comment"/>
    <w:basedOn w:val="Normal"/>
    <w:link w:val="CommentChar"/>
    <w:uiPriority w:val="99"/>
    <w:rsid w:val="0062232C"/>
    <w:pPr>
      <w:numPr>
        <w:numId w:val="28"/>
      </w:numPr>
      <w:tabs>
        <w:tab w:val="clear" w:pos="794"/>
        <w:tab w:val="clear" w:pos="1191"/>
        <w:tab w:val="clear" w:pos="1588"/>
        <w:tab w:val="clear" w:pos="1985"/>
      </w:tabs>
      <w:jc w:val="left"/>
    </w:pPr>
    <w:rPr>
      <w:rFonts w:eastAsiaTheme="minorEastAsia"/>
      <w:lang w:val="en-GB"/>
    </w:rPr>
  </w:style>
  <w:style w:type="character" w:customStyle="1" w:styleId="CommentChar">
    <w:name w:val="Comment Char"/>
    <w:basedOn w:val="DefaultParagraphFont"/>
    <w:link w:val="Comment"/>
    <w:uiPriority w:val="99"/>
    <w:locked/>
    <w:rsid w:val="0062232C"/>
    <w:rPr>
      <w:rFonts w:eastAsiaTheme="minorEastAsia"/>
      <w:kern w:val="0"/>
      <w:sz w:val="24"/>
      <w:szCs w:val="20"/>
      <w:lang w:val="en-GB" w:eastAsia="en-US"/>
    </w:rPr>
  </w:style>
  <w:style w:type="paragraph" w:customStyle="1" w:styleId="Courant">
    <w:name w:val="Courant"/>
    <w:basedOn w:val="Normal"/>
    <w:uiPriority w:val="99"/>
    <w:rsid w:val="0062232C"/>
    <w:pPr>
      <w:tabs>
        <w:tab w:val="clear" w:pos="794"/>
        <w:tab w:val="clear" w:pos="1191"/>
        <w:tab w:val="clear" w:pos="1588"/>
        <w:tab w:val="clear" w:pos="1985"/>
      </w:tabs>
      <w:overflowPunct/>
      <w:autoSpaceDE/>
      <w:autoSpaceDN/>
      <w:adjustRightInd/>
      <w:textAlignment w:val="auto"/>
    </w:pPr>
    <w:rPr>
      <w:rFonts w:ascii="Arial" w:eastAsiaTheme="minorEastAsia" w:hAnsi="Arial"/>
      <w:lang w:val="en-GB" w:eastAsia="fr-FR"/>
    </w:rPr>
  </w:style>
  <w:style w:type="character" w:customStyle="1" w:styleId="CharChar7">
    <w:name w:val="Char Char7"/>
    <w:basedOn w:val="DefaultParagraphFont"/>
    <w:uiPriority w:val="99"/>
    <w:rsid w:val="0062232C"/>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62232C"/>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62232C"/>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62232C"/>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62232C"/>
    <w:rPr>
      <w:rFonts w:cs="Times New Roman"/>
      <w:b/>
      <w:sz w:val="24"/>
      <w:lang w:val="en-GB" w:eastAsia="en-US" w:bidi="ar-SA"/>
    </w:rPr>
  </w:style>
  <w:style w:type="character" w:customStyle="1" w:styleId="Char3">
    <w:name w:val="Char3"/>
    <w:basedOn w:val="DefaultParagraphFont"/>
    <w:uiPriority w:val="99"/>
    <w:locked/>
    <w:rsid w:val="0062232C"/>
    <w:rPr>
      <w:rFonts w:cs="Times New Roman"/>
      <w:lang w:val="en-GB" w:eastAsia="en-US" w:bidi="ar-SA"/>
    </w:rPr>
  </w:style>
  <w:style w:type="paragraph" w:customStyle="1" w:styleId="ZchnZchn1Char">
    <w:name w:val="Zchn Zchn1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FigureNoCharChar">
    <w:name w:val="Figure_No Char Char"/>
    <w:basedOn w:val="DefaultParagraphFont"/>
    <w:uiPriority w:val="99"/>
    <w:locked/>
    <w:rsid w:val="0062232C"/>
    <w:rPr>
      <w:rFonts w:cs="Times New Roman"/>
      <w:caps/>
      <w:sz w:val="24"/>
      <w:lang w:val="en-GB" w:eastAsia="en-US" w:bidi="ar-SA"/>
    </w:rPr>
  </w:style>
  <w:style w:type="character" w:customStyle="1" w:styleId="TabletitleCharCharChar">
    <w:name w:val="Table_title Char Char Char"/>
    <w:basedOn w:val="DefaultParagraphFont"/>
    <w:uiPriority w:val="99"/>
    <w:locked/>
    <w:rsid w:val="0062232C"/>
    <w:rPr>
      <w:rFonts w:cs="Times New Roman"/>
      <w:b/>
      <w:sz w:val="24"/>
      <w:lang w:val="en-GB" w:eastAsia="en-US" w:bidi="ar-SA"/>
    </w:rPr>
  </w:style>
  <w:style w:type="character" w:customStyle="1" w:styleId="TableNoCharCharChar">
    <w:name w:val="Table_No Char Char Char"/>
    <w:basedOn w:val="DefaultParagraphFont"/>
    <w:uiPriority w:val="99"/>
    <w:rsid w:val="0062232C"/>
    <w:rPr>
      <w:rFonts w:cs="Times New Roman"/>
      <w:caps/>
      <w:sz w:val="24"/>
      <w:lang w:val="en-GB" w:eastAsia="en-US" w:bidi="ar-SA"/>
    </w:rPr>
  </w:style>
  <w:style w:type="character" w:customStyle="1" w:styleId="TabletitleCharChar">
    <w:name w:val="Table_title Char Char"/>
    <w:basedOn w:val="DefaultParagraphFont"/>
    <w:uiPriority w:val="99"/>
    <w:rsid w:val="0062232C"/>
    <w:rPr>
      <w:rFonts w:cs="Times New Roman"/>
      <w:b/>
      <w:sz w:val="24"/>
      <w:lang w:val="en-GB" w:eastAsia="en-US" w:bidi="ar-SA"/>
    </w:rPr>
  </w:style>
  <w:style w:type="character" w:customStyle="1" w:styleId="TableNoCharChar">
    <w:name w:val="Table_No Char Char"/>
    <w:basedOn w:val="DefaultParagraphFont"/>
    <w:uiPriority w:val="99"/>
    <w:rsid w:val="0062232C"/>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62232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lang w:val="en-US"/>
    </w:rPr>
  </w:style>
  <w:style w:type="paragraph" w:styleId="TOC9">
    <w:name w:val="toc 9"/>
    <w:basedOn w:val="Normal"/>
    <w:next w:val="Normal"/>
    <w:autoRedefine/>
    <w:uiPriority w:val="99"/>
    <w:rsid w:val="0062232C"/>
    <w:pPr>
      <w:tabs>
        <w:tab w:val="clear" w:pos="794"/>
        <w:tab w:val="clear" w:pos="1191"/>
        <w:tab w:val="clear" w:pos="1588"/>
        <w:tab w:val="clear" w:pos="1985"/>
      </w:tabs>
      <w:spacing w:before="0"/>
      <w:ind w:left="1680"/>
      <w:jc w:val="left"/>
    </w:pPr>
    <w:rPr>
      <w:rFonts w:ascii="Calibri" w:eastAsiaTheme="minorEastAsia" w:hAnsi="Calibri"/>
      <w:sz w:val="20"/>
      <w:lang w:val="en-GB"/>
    </w:rPr>
  </w:style>
  <w:style w:type="character" w:customStyle="1" w:styleId="Title1Carattere">
    <w:name w:val="Title 1 Carattere"/>
    <w:basedOn w:val="DefaultParagraphFont"/>
    <w:uiPriority w:val="99"/>
    <w:rsid w:val="0062232C"/>
    <w:rPr>
      <w:rFonts w:ascii="Times New Roman" w:hAnsi="Times New Roman" w:cs="Times New Roman"/>
      <w:caps/>
      <w:sz w:val="28"/>
      <w:lang w:val="en-GB" w:eastAsia="en-US"/>
    </w:rPr>
  </w:style>
  <w:style w:type="character" w:customStyle="1" w:styleId="WW8Num2z0">
    <w:name w:val="WW8Num2z0"/>
    <w:uiPriority w:val="99"/>
    <w:rsid w:val="0062232C"/>
    <w:rPr>
      <w:b/>
    </w:rPr>
  </w:style>
  <w:style w:type="character" w:customStyle="1" w:styleId="EndnoteCharacters">
    <w:name w:val="Endnote Characters"/>
    <w:basedOn w:val="DefaultParagraphFont"/>
    <w:uiPriority w:val="99"/>
    <w:rsid w:val="0062232C"/>
    <w:rPr>
      <w:rFonts w:cs="Times New Roman"/>
      <w:vertAlign w:val="superscript"/>
    </w:rPr>
  </w:style>
  <w:style w:type="character" w:customStyle="1" w:styleId="CharChar1">
    <w:name w:val="Char Char1"/>
    <w:basedOn w:val="DefaultParagraphFont"/>
    <w:uiPriority w:val="99"/>
    <w:rsid w:val="0062232C"/>
    <w:rPr>
      <w:rFonts w:cs="Times New Roman"/>
      <w:b/>
      <w:sz w:val="24"/>
      <w:lang w:val="en-GB" w:eastAsia="ar-SA" w:bidi="ar-SA"/>
    </w:rPr>
  </w:style>
  <w:style w:type="paragraph" w:customStyle="1" w:styleId="Headinga">
    <w:name w:val="Heading"/>
    <w:basedOn w:val="Normal"/>
    <w:next w:val="BodyText"/>
    <w:uiPriority w:val="99"/>
    <w:rsid w:val="0062232C"/>
    <w:pPr>
      <w:keepNext/>
      <w:suppressAutoHyphens/>
      <w:autoSpaceDN/>
      <w:adjustRightInd/>
      <w:spacing w:before="240" w:after="120"/>
      <w:jc w:val="left"/>
    </w:pPr>
    <w:rPr>
      <w:rFonts w:ascii="Arial" w:eastAsiaTheme="minorEastAsia" w:hAnsi="Arial" w:cs="Tahoma"/>
      <w:sz w:val="28"/>
      <w:szCs w:val="28"/>
      <w:lang w:val="en-GB" w:eastAsia="ar-SA"/>
    </w:rPr>
  </w:style>
  <w:style w:type="paragraph" w:customStyle="1" w:styleId="Index">
    <w:name w:val="Index"/>
    <w:basedOn w:val="Normal"/>
    <w:uiPriority w:val="99"/>
    <w:rsid w:val="0062232C"/>
    <w:pPr>
      <w:suppressLineNumbers/>
      <w:suppressAutoHyphens/>
      <w:autoSpaceDN/>
      <w:adjustRightInd/>
      <w:jc w:val="left"/>
    </w:pPr>
    <w:rPr>
      <w:rFonts w:eastAsiaTheme="minorEastAsia" w:cs="Tahoma"/>
      <w:lang w:val="en-GB" w:eastAsia="ar-SA"/>
    </w:rPr>
  </w:style>
  <w:style w:type="paragraph" w:customStyle="1" w:styleId="TableContents">
    <w:name w:val="Table Contents"/>
    <w:basedOn w:val="Normal"/>
    <w:uiPriority w:val="99"/>
    <w:rsid w:val="0062232C"/>
    <w:pPr>
      <w:suppressLineNumbers/>
      <w:suppressAutoHyphens/>
      <w:autoSpaceDN/>
      <w:adjustRightInd/>
      <w:jc w:val="left"/>
    </w:pPr>
    <w:rPr>
      <w:rFonts w:eastAsiaTheme="minorEastAsia" w:cs="CG Times"/>
      <w:lang w:val="en-GB" w:eastAsia="ar-SA"/>
    </w:rPr>
  </w:style>
  <w:style w:type="paragraph" w:styleId="BodyText3">
    <w:name w:val="Body Text 3"/>
    <w:basedOn w:val="Normal"/>
    <w:link w:val="BodyText3Char"/>
    <w:uiPriority w:val="99"/>
    <w:rsid w:val="0062232C"/>
    <w:pPr>
      <w:spacing w:after="120"/>
      <w:jc w:val="left"/>
    </w:pPr>
    <w:rPr>
      <w:rFonts w:eastAsia="Batang"/>
      <w:kern w:val="2"/>
      <w:sz w:val="16"/>
      <w:szCs w:val="16"/>
      <w:lang w:val="en-GB" w:eastAsia="de-DE"/>
    </w:rPr>
  </w:style>
  <w:style w:type="character" w:customStyle="1" w:styleId="BodyText3Char1">
    <w:name w:val="Body Text 3 Char1"/>
    <w:basedOn w:val="DefaultParagraphFont"/>
    <w:uiPriority w:val="99"/>
    <w:semiHidden/>
    <w:rsid w:val="0062232C"/>
    <w:rPr>
      <w:kern w:val="0"/>
      <w:sz w:val="16"/>
      <w:szCs w:val="16"/>
      <w:lang w:val="fr-FR" w:eastAsia="en-US"/>
    </w:rPr>
  </w:style>
  <w:style w:type="character" w:customStyle="1" w:styleId="RepNoCar">
    <w:name w:val="Rep_No Car"/>
    <w:basedOn w:val="DefaultParagraphFont"/>
    <w:link w:val="RepNo"/>
    <w:locked/>
    <w:rsid w:val="0062232C"/>
    <w:rPr>
      <w:kern w:val="0"/>
      <w:sz w:val="28"/>
      <w:szCs w:val="20"/>
      <w:lang w:val="fr-FR" w:eastAsia="en-US"/>
    </w:rPr>
  </w:style>
  <w:style w:type="character" w:customStyle="1" w:styleId="ReptitleCar">
    <w:name w:val="Rep_title Car"/>
    <w:basedOn w:val="DefaultParagraphFont"/>
    <w:link w:val="Reptitle"/>
    <w:locked/>
    <w:rsid w:val="0062232C"/>
    <w:rPr>
      <w:b/>
      <w:kern w:val="0"/>
      <w:sz w:val="28"/>
      <w:szCs w:val="20"/>
      <w:lang w:val="fr-FR" w:eastAsia="en-US"/>
    </w:rPr>
  </w:style>
  <w:style w:type="character" w:customStyle="1" w:styleId="CharChar3">
    <w:name w:val="Char Char3"/>
    <w:basedOn w:val="DefaultParagraphFont"/>
    <w:uiPriority w:val="99"/>
    <w:locked/>
    <w:rsid w:val="0062232C"/>
    <w:rPr>
      <w:rFonts w:ascii="Times New Roman" w:hAnsi="Times New Roman" w:cs="Times New Roman"/>
      <w:b/>
      <w:sz w:val="24"/>
      <w:lang w:val="en-GB"/>
    </w:rPr>
  </w:style>
  <w:style w:type="paragraph" w:customStyle="1" w:styleId="tsa">
    <w:name w:val="tsa"/>
    <w:basedOn w:val="Normal"/>
    <w:rsid w:val="0062232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62232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5">
    <w:name w:val="上页码"/>
    <w:next w:val="Normal"/>
    <w:rsid w:val="0062232C"/>
    <w:pPr>
      <w:widowControl w:val="0"/>
      <w:jc w:val="both"/>
    </w:pPr>
    <w:rPr>
      <w:b/>
      <w:color w:val="FFFFFF"/>
      <w:kern w:val="0"/>
      <w:sz w:val="18"/>
      <w:szCs w:val="20"/>
    </w:rPr>
  </w:style>
  <w:style w:type="paragraph" w:customStyle="1" w:styleId="a6">
    <w:name w:val="附件（录）下"/>
    <w:next w:val="Normal"/>
    <w:rsid w:val="0062232C"/>
    <w:pPr>
      <w:widowControl w:val="0"/>
      <w:spacing w:before="120"/>
      <w:jc w:val="center"/>
    </w:pPr>
    <w:rPr>
      <w:rFonts w:ascii="Times New Roman MT Extra Bold" w:eastAsia="SimHei" w:hAnsi="Times New Roman MT Extra Bold"/>
      <w:noProof/>
      <w:kern w:val="0"/>
      <w:sz w:val="24"/>
      <w:szCs w:val="20"/>
    </w:rPr>
  </w:style>
  <w:style w:type="paragraph" w:customStyle="1" w:styleId="ts">
    <w:name w:val="ts"/>
    <w:basedOn w:val="Normal"/>
    <w:rsid w:val="0062232C"/>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XING">
    <w:name w:val="XING"/>
    <w:basedOn w:val="Normal"/>
    <w:rsid w:val="0062232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 w:type="paragraph" w:customStyle="1" w:styleId="t">
    <w:name w:val="t"/>
    <w:basedOn w:val="TableText0"/>
    <w:rsid w:val="0062232C"/>
    <w:pPr>
      <w:framePr w:hSpace="181" w:wrap="notBeside" w:vAnchor="text" w:hAnchor="text" w:xAlign="center" w:y="1"/>
      <w:jc w:val="left"/>
    </w:pPr>
    <w:rPr>
      <w:rFonts w:eastAsiaTheme="minorEastAsia"/>
      <w:lang w:val="fr-CH"/>
    </w:rPr>
  </w:style>
  <w:style w:type="paragraph" w:customStyle="1" w:styleId="Rectitle0">
    <w:name w:val="Rec_title"/>
    <w:basedOn w:val="Normal"/>
    <w:next w:val="Recref"/>
    <w:rsid w:val="0062232C"/>
    <w:pPr>
      <w:keepNext/>
      <w:keepLines/>
      <w:spacing w:before="240"/>
      <w:jc w:val="center"/>
    </w:pPr>
    <w:rPr>
      <w:b/>
      <w:sz w:val="28"/>
    </w:rPr>
  </w:style>
  <w:style w:type="table" w:customStyle="1" w:styleId="GridTable1Light-Accent11">
    <w:name w:val="Grid Table 1 Light - Accent 11"/>
    <w:basedOn w:val="TableNormal"/>
    <w:uiPriority w:val="46"/>
    <w:rsid w:val="00CA1DFC"/>
    <w:rPr>
      <w:rFonts w:eastAsiaTheme="minorEastAsia"/>
      <w:kern w:val="0"/>
      <w:sz w:val="20"/>
      <w:szCs w:val="20"/>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AnnexNoTitleChar">
    <w:name w:val="Annex_NoTitle Char"/>
    <w:link w:val="AnnexNoTitle"/>
    <w:locked/>
    <w:rsid w:val="00CA1DFC"/>
    <w:rPr>
      <w:b/>
      <w:kern w:val="0"/>
      <w:sz w:val="28"/>
      <w:szCs w:val="20"/>
      <w:lang w:val="fr-FR" w:eastAsia="en-US"/>
    </w:rPr>
  </w:style>
  <w:style w:type="character" w:customStyle="1" w:styleId="ChaptitleChar">
    <w:name w:val="Chap_title Char"/>
    <w:link w:val="Chaptitle"/>
    <w:locked/>
    <w:rsid w:val="00CA1DFC"/>
    <w:rPr>
      <w:b/>
      <w:kern w:val="0"/>
      <w:sz w:val="28"/>
      <w:szCs w:val="20"/>
      <w:lang w:val="fr-FR" w:eastAsia="en-US"/>
    </w:rPr>
  </w:style>
  <w:style w:type="paragraph" w:customStyle="1" w:styleId="call0">
    <w:name w:val="call"/>
    <w:basedOn w:val="Normal"/>
    <w:next w:val="Normal"/>
    <w:rsid w:val="00CA1DFC"/>
    <w:pPr>
      <w:keepNext/>
      <w:keepLines/>
      <w:tabs>
        <w:tab w:val="clear" w:pos="1191"/>
        <w:tab w:val="clear" w:pos="1588"/>
        <w:tab w:val="clear" w:pos="1985"/>
      </w:tabs>
      <w:spacing w:before="227"/>
      <w:ind w:left="794"/>
      <w:jc w:val="left"/>
      <w:textAlignment w:val="auto"/>
    </w:pPr>
    <w:rPr>
      <w:rFonts w:eastAsiaTheme="minorEastAsia"/>
      <w:i/>
      <w:sz w:val="20"/>
      <w:lang w:val="en-GB"/>
    </w:rPr>
  </w:style>
  <w:style w:type="character" w:customStyle="1" w:styleId="CallChar">
    <w:name w:val="Call Char"/>
    <w:link w:val="Call"/>
    <w:qFormat/>
    <w:locked/>
    <w:rsid w:val="00F02C10"/>
    <w:rPr>
      <w:i/>
      <w:kern w:val="0"/>
      <w:sz w:val="24"/>
      <w:szCs w:val="20"/>
      <w:lang w:val="fr-FR" w:eastAsia="en-US"/>
    </w:rPr>
  </w:style>
  <w:style w:type="character" w:customStyle="1" w:styleId="Artdef">
    <w:name w:val="Art_def"/>
    <w:uiPriority w:val="99"/>
    <w:qFormat/>
    <w:rsid w:val="00F02C10"/>
    <w:rPr>
      <w:rFonts w:ascii="Times New Roman" w:hAnsi="Times New Roman"/>
      <w:b/>
    </w:rPr>
  </w:style>
  <w:style w:type="table" w:customStyle="1" w:styleId="TableGrid2">
    <w:name w:val="Table Grid2"/>
    <w:basedOn w:val="TableNormal"/>
    <w:next w:val="TableGrid"/>
    <w:rsid w:val="00481018"/>
    <w:rPr>
      <w:rFonts w:asciiTheme="minorHAnsi" w:eastAsiaTheme="minorHAnsi" w:hAnsiTheme="minorHAnsi" w:cstheme="minorBidi"/>
      <w:kern w:val="0"/>
      <w:sz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0069">
      <w:bodyDiv w:val="1"/>
      <w:marLeft w:val="0"/>
      <w:marRight w:val="0"/>
      <w:marTop w:val="0"/>
      <w:marBottom w:val="0"/>
      <w:divBdr>
        <w:top w:val="none" w:sz="0" w:space="0" w:color="auto"/>
        <w:left w:val="none" w:sz="0" w:space="0" w:color="auto"/>
        <w:bottom w:val="none" w:sz="0" w:space="0" w:color="auto"/>
        <w:right w:val="none" w:sz="0" w:space="0" w:color="auto"/>
      </w:divBdr>
    </w:div>
    <w:div w:id="263806973">
      <w:bodyDiv w:val="1"/>
      <w:marLeft w:val="0"/>
      <w:marRight w:val="0"/>
      <w:marTop w:val="0"/>
      <w:marBottom w:val="0"/>
      <w:divBdr>
        <w:top w:val="none" w:sz="0" w:space="0" w:color="auto"/>
        <w:left w:val="none" w:sz="0" w:space="0" w:color="auto"/>
        <w:bottom w:val="none" w:sz="0" w:space="0" w:color="auto"/>
        <w:right w:val="none" w:sz="0" w:space="0" w:color="auto"/>
      </w:divBdr>
    </w:div>
    <w:div w:id="185742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z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www.itu.int/ITU-R/go/patents/zh"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F6C81-44C9-446A-8595-674E977A9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186</TotalTime>
  <Pages>16</Pages>
  <Words>1799</Words>
  <Characters>10907</Characters>
  <Application>Microsoft Office Word</Application>
  <DocSecurity>0</DocSecurity>
  <Lines>302</Lines>
  <Paragraphs>45</Paragraphs>
  <ScaleCrop>false</ScaleCrop>
  <HeadingPairs>
    <vt:vector size="2" baseType="variant">
      <vt:variant>
        <vt:lpstr>Title</vt:lpstr>
      </vt:variant>
      <vt:variant>
        <vt:i4>1</vt:i4>
      </vt:variant>
    </vt:vector>
  </HeadingPairs>
  <TitlesOfParts>
    <vt:vector size="1" baseType="lpstr">
      <vt:lpstr>ITU-R  S.2131-1建议书(01/2022)使用自适应编码和调制确定卫星假设参考数字路径性能目标的测定方法</vt:lpstr>
    </vt:vector>
  </TitlesOfParts>
  <Company>ITU</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S.2131-1建议书(01/2022)使用自适应编码和调制确定卫星假设参考数字路径性能目标的测定方法</dc:title>
  <dc:subject/>
  <dc:creator>ITU Radiocommunication Bureau (BR)</dc:creator>
  <cp:keywords>S.2131</cp:keywords>
  <dc:description/>
  <cp:lastModifiedBy>Liu, Sanping</cp:lastModifiedBy>
  <cp:revision>34</cp:revision>
  <cp:lastPrinted>2023-09-19T12:07:00Z</cp:lastPrinted>
  <dcterms:created xsi:type="dcterms:W3CDTF">2022-04-29T12:09:00Z</dcterms:created>
  <dcterms:modified xsi:type="dcterms:W3CDTF">2023-09-19T12:08:00Z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