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49044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6B4274">
              <w:rPr>
                <w:rFonts w:ascii="Tahoma" w:hAnsi="Tahoma" w:cs="Tahoma"/>
                <w:b/>
                <w:bCs/>
                <w:iCs/>
                <w:color w:val="243285"/>
                <w:sz w:val="36"/>
                <w:szCs w:val="36"/>
              </w:rPr>
              <w:t>RS</w:t>
            </w:r>
            <w:r w:rsidRPr="004F65E4">
              <w:rPr>
                <w:rFonts w:ascii="Tahoma" w:hAnsi="Tahoma" w:cs="Tahoma"/>
                <w:b/>
                <w:bCs/>
                <w:iCs/>
                <w:color w:val="243285"/>
                <w:sz w:val="36"/>
                <w:szCs w:val="36"/>
              </w:rPr>
              <w:t>.</w:t>
            </w:r>
            <w:r w:rsidR="00490448" w:rsidRPr="00490448">
              <w:rPr>
                <w:rFonts w:ascii="Tahoma" w:hAnsi="Tahoma" w:cs="Tahoma"/>
                <w:b/>
                <w:bCs/>
                <w:iCs/>
                <w:color w:val="243285"/>
                <w:sz w:val="36"/>
                <w:szCs w:val="36"/>
                <w:lang w:val="en-GB"/>
              </w:rPr>
              <w:t>2106-0</w:t>
            </w:r>
          </w:p>
          <w:p w:rsidR="00FE79FE" w:rsidRPr="004F65E4" w:rsidRDefault="00FE79FE" w:rsidP="00D0308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03088">
              <w:rPr>
                <w:rFonts w:ascii="Tahoma" w:hAnsi="Tahoma" w:cs="Tahoma"/>
                <w:b/>
                <w:bCs/>
                <w:iCs/>
                <w:color w:val="243285"/>
                <w:szCs w:val="24"/>
              </w:rPr>
              <w:t>07</w:t>
            </w:r>
            <w:r w:rsidRPr="004F65E4">
              <w:rPr>
                <w:rFonts w:ascii="Tahoma" w:hAnsi="Tahoma" w:cs="Tahoma"/>
                <w:b/>
                <w:bCs/>
                <w:iCs/>
                <w:color w:val="243285"/>
                <w:szCs w:val="24"/>
              </w:rPr>
              <w:t>/</w:t>
            </w:r>
            <w:r w:rsidR="00D03088">
              <w:rPr>
                <w:rFonts w:ascii="Tahoma" w:hAnsi="Tahoma" w:cs="Tahoma"/>
                <w:b/>
                <w:bCs/>
                <w:iCs/>
                <w:color w:val="243285"/>
                <w:szCs w:val="24"/>
              </w:rPr>
              <w:t>2017</w:t>
            </w:r>
            <w:r w:rsidRPr="004F65E4">
              <w:rPr>
                <w:rFonts w:ascii="Tahoma" w:hAnsi="Tahoma" w:cs="Tahoma"/>
                <w:b/>
                <w:bCs/>
                <w:iCs/>
                <w:color w:val="243285"/>
                <w:szCs w:val="24"/>
              </w:rPr>
              <w:t>)</w:t>
            </w:r>
          </w:p>
        </w:tc>
      </w:tr>
      <w:tr w:rsidR="00FE79FE" w:rsidRPr="00B3150D">
        <w:tc>
          <w:tcPr>
            <w:tcW w:w="10089" w:type="dxa"/>
          </w:tcPr>
          <w:p w:rsidR="00013002" w:rsidRPr="007F6954"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933D33" w:rsidP="005E1744">
            <w:pPr>
              <w:spacing w:before="80" w:line="500" w:lineRule="exact"/>
              <w:jc w:val="right"/>
              <w:rPr>
                <w:rFonts w:ascii="Tahoma" w:hAnsi="Tahoma" w:cs="Tahoma"/>
                <w:b/>
                <w:bCs/>
                <w:iCs/>
                <w:color w:val="243285"/>
                <w:sz w:val="44"/>
                <w:szCs w:val="44"/>
                <w:lang w:val="en-US"/>
              </w:rPr>
            </w:pPr>
            <w:r w:rsidRPr="00933D33">
              <w:rPr>
                <w:rFonts w:ascii="Tahoma" w:hAnsi="Tahoma" w:cs="Tahoma"/>
                <w:b/>
                <w:bCs/>
                <w:iCs/>
                <w:color w:val="243285"/>
                <w:sz w:val="44"/>
                <w:szCs w:val="44"/>
                <w:lang w:val="en-GB"/>
              </w:rPr>
              <w:t>Detection and resolution of radio frequency interference to</w:t>
            </w:r>
            <w:r>
              <w:rPr>
                <w:rFonts w:ascii="Tahoma" w:hAnsi="Tahoma" w:cs="Tahoma"/>
                <w:b/>
                <w:bCs/>
                <w:iCs/>
                <w:color w:val="243285"/>
                <w:sz w:val="44"/>
                <w:szCs w:val="44"/>
                <w:lang w:val="en-GB"/>
              </w:rPr>
              <w:t xml:space="preserve"> </w:t>
            </w:r>
            <w:r w:rsidRPr="00933D33">
              <w:rPr>
                <w:rFonts w:ascii="Tahoma" w:hAnsi="Tahoma" w:cs="Tahoma"/>
                <w:b/>
                <w:bCs/>
                <w:iCs/>
                <w:color w:val="243285"/>
                <w:sz w:val="44"/>
                <w:szCs w:val="44"/>
                <w:lang w:val="en-GB"/>
              </w:rPr>
              <w:t>Earth exploration-satellite service (passive) sensors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B3150D">
        <w:tc>
          <w:tcPr>
            <w:tcW w:w="10089" w:type="dxa"/>
          </w:tcPr>
          <w:p w:rsidR="003E346A" w:rsidRPr="00917D42" w:rsidRDefault="003E346A" w:rsidP="003E346A">
            <w:pPr>
              <w:spacing w:before="80" w:line="280" w:lineRule="exact"/>
              <w:ind w:right="640"/>
              <w:rPr>
                <w:rFonts w:ascii="Tahoma" w:hAnsi="Tahoma" w:cs="Tahoma"/>
                <w:b/>
                <w:bCs/>
                <w:iCs/>
                <w:color w:val="243285"/>
                <w:sz w:val="32"/>
                <w:szCs w:val="32"/>
                <w:lang w:val="en-US"/>
              </w:rPr>
            </w:pPr>
          </w:p>
          <w:p w:rsidR="003E346A" w:rsidRPr="00917D42" w:rsidRDefault="003E346A" w:rsidP="003E346A">
            <w:pPr>
              <w:spacing w:before="80" w:line="280" w:lineRule="exact"/>
              <w:ind w:right="640"/>
              <w:rPr>
                <w:rFonts w:ascii="Tahoma" w:hAnsi="Tahoma" w:cs="Tahoma"/>
                <w:b/>
                <w:bCs/>
                <w:iCs/>
                <w:color w:val="243285"/>
                <w:sz w:val="32"/>
                <w:szCs w:val="32"/>
                <w:lang w:val="en-US"/>
              </w:rPr>
            </w:pPr>
          </w:p>
          <w:p w:rsidR="003E346A" w:rsidRPr="00917D42" w:rsidRDefault="003E346A" w:rsidP="003E346A">
            <w:pPr>
              <w:spacing w:before="80" w:after="180" w:line="360" w:lineRule="exact"/>
              <w:ind w:right="720"/>
              <w:rPr>
                <w:rFonts w:ascii="Tahoma" w:hAnsi="Tahoma" w:cs="Tahoma"/>
                <w:b/>
                <w:bCs/>
                <w:iCs/>
                <w:color w:val="243285"/>
                <w:sz w:val="36"/>
                <w:szCs w:val="36"/>
                <w:lang w:val="en-US"/>
              </w:rPr>
            </w:pPr>
          </w:p>
          <w:p w:rsidR="00013002" w:rsidRPr="001511A6" w:rsidRDefault="00761EC0" w:rsidP="006B427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6B4274">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 xml:space="preserve"> Series</w:t>
            </w:r>
          </w:p>
          <w:p w:rsidR="00FE79FE" w:rsidRPr="006B4274" w:rsidRDefault="006B4274" w:rsidP="00FE79FE">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355711">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0B130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0B1300">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3150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9A3B35">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3150D"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761EC0">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A31928" w:rsidRPr="00761EC0" w:rsidRDefault="00A31928" w:rsidP="006B1D2B">
            <w:pPr>
              <w:spacing w:before="30" w:after="30"/>
              <w:jc w:val="left"/>
              <w:rPr>
                <w:rFonts w:hAnsi="Times New Roman Bold"/>
                <w:sz w:val="20"/>
                <w:lang w:val="fr-CH"/>
              </w:rPr>
            </w:pPr>
            <w:r w:rsidRPr="00761EC0">
              <w:rPr>
                <w:rFonts w:hAnsi="Times New Roman Bold"/>
                <w:sz w:val="20"/>
                <w:lang w:val="fr-CH"/>
              </w:rPr>
              <w:t>Radiowave propagation</w:t>
            </w:r>
          </w:p>
        </w:tc>
      </w:tr>
      <w:tr w:rsidR="00A31928" w:rsidRPr="00761EC0"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A31928" w:rsidRPr="00036EE3" w:rsidTr="006B4274">
        <w:tc>
          <w:tcPr>
            <w:tcW w:w="1140" w:type="dxa"/>
            <w:tcBorders>
              <w:top w:val="nil"/>
              <w:bottom w:val="nil"/>
            </w:tcBorders>
            <w:shd w:val="clear" w:color="auto" w:fill="F3F3F3"/>
          </w:tcPr>
          <w:p w:rsidR="00A31928" w:rsidRPr="006B4274" w:rsidRDefault="00A31928" w:rsidP="006B1D2B">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A31928" w:rsidRPr="00036EE3" w:rsidTr="006B4274">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3150D"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3150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B3150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E424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E24164">
        <w:rPr>
          <w:sz w:val="20"/>
          <w:lang w:val="en-US"/>
        </w:rPr>
        <w:t>1</w:t>
      </w:r>
      <w:r w:rsidR="007E424C">
        <w:rPr>
          <w:sz w:val="20"/>
          <w:lang w:val="en-US"/>
        </w:rPr>
        <w:t>7</w:t>
      </w:r>
    </w:p>
    <w:p w:rsidR="00470E28" w:rsidRDefault="00470E28" w:rsidP="00906589">
      <w:pPr>
        <w:jc w:val="center"/>
        <w:rPr>
          <w:sz w:val="22"/>
          <w:lang w:val="en-US"/>
        </w:rPr>
      </w:pPr>
    </w:p>
    <w:p w:rsidR="00586EF8" w:rsidRPr="00470E28" w:rsidRDefault="00586EF8" w:rsidP="007E424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24164">
        <w:rPr>
          <w:sz w:val="20"/>
          <w:lang w:val="en-US"/>
        </w:rPr>
        <w:t>1</w:t>
      </w:r>
      <w:r w:rsidR="007E424C">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355711">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EC477E" w:rsidRDefault="00934ED7" w:rsidP="00787F89">
      <w:pPr>
        <w:pStyle w:val="RecNo"/>
        <w:rPr>
          <w:lang w:val="en-GB"/>
        </w:rPr>
      </w:pPr>
      <w:bookmarkStart w:id="2" w:name="irecnoe"/>
      <w:bookmarkEnd w:id="2"/>
      <w:r w:rsidRPr="00EC477E">
        <w:rPr>
          <w:lang w:val="en-GB"/>
        </w:rPr>
        <w:lastRenderedPageBreak/>
        <w:t xml:space="preserve">RECOMMENDATION  </w:t>
      </w:r>
      <w:r w:rsidRPr="00EC477E">
        <w:rPr>
          <w:rStyle w:val="href"/>
          <w:lang w:val="en-GB"/>
        </w:rPr>
        <w:t xml:space="preserve">ITU-R  </w:t>
      </w:r>
      <w:r w:rsidR="00761EC0" w:rsidRPr="00EC477E">
        <w:rPr>
          <w:rStyle w:val="href"/>
          <w:lang w:val="en-GB"/>
        </w:rPr>
        <w:t>R</w:t>
      </w:r>
      <w:r w:rsidR="006B4274" w:rsidRPr="00EC477E">
        <w:rPr>
          <w:rStyle w:val="href"/>
          <w:lang w:val="en-GB"/>
        </w:rPr>
        <w:t>S</w:t>
      </w:r>
      <w:r w:rsidR="00D91B06" w:rsidRPr="00EC477E">
        <w:rPr>
          <w:rStyle w:val="href"/>
          <w:lang w:val="en-GB"/>
        </w:rPr>
        <w:t xml:space="preserve"> 2106-0</w:t>
      </w:r>
    </w:p>
    <w:p w:rsidR="000D3CBC" w:rsidRPr="000D3CBC" w:rsidRDefault="000D3CBC" w:rsidP="00787F89">
      <w:pPr>
        <w:pStyle w:val="Rectitle"/>
        <w:rPr>
          <w:lang w:val="en-GB"/>
        </w:rPr>
      </w:pPr>
      <w:r w:rsidRPr="000D3CBC">
        <w:rPr>
          <w:lang w:val="en-GB"/>
        </w:rPr>
        <w:t>Detection and resolution of radio frequency interference to</w:t>
      </w:r>
      <w:r w:rsidRPr="000D3CBC">
        <w:rPr>
          <w:lang w:val="en-GB"/>
        </w:rPr>
        <w:br/>
        <w:t>Earth exploration-satellite service (passive) sensors</w:t>
      </w:r>
    </w:p>
    <w:p w:rsidR="000D3CBC" w:rsidRPr="000D3CBC" w:rsidRDefault="000D3CBC" w:rsidP="000D3CBC">
      <w:pPr>
        <w:pStyle w:val="Recref"/>
        <w:rPr>
          <w:lang w:val="en-GB"/>
        </w:rPr>
      </w:pPr>
      <w:r w:rsidRPr="000D3CBC">
        <w:rPr>
          <w:lang w:val="en-GB"/>
        </w:rPr>
        <w:t>(Question ITU-R 255/7)</w:t>
      </w:r>
    </w:p>
    <w:p w:rsidR="000D3CBC" w:rsidRPr="000D3CBC" w:rsidRDefault="000D3CBC" w:rsidP="000D3CBC">
      <w:pPr>
        <w:pStyle w:val="Recdate"/>
        <w:rPr>
          <w:lang w:val="en-GB"/>
        </w:rPr>
      </w:pPr>
      <w:r w:rsidRPr="000D3CBC">
        <w:rPr>
          <w:lang w:val="en-GB"/>
        </w:rPr>
        <w:t>(2017)</w:t>
      </w:r>
    </w:p>
    <w:p w:rsidR="000D3CBC" w:rsidRPr="007F6954" w:rsidRDefault="000D3CBC" w:rsidP="00202F35">
      <w:pPr>
        <w:pStyle w:val="HeadingSum"/>
        <w:rPr>
          <w:lang w:val="en-GB"/>
        </w:rPr>
      </w:pPr>
      <w:r w:rsidRPr="007F6954">
        <w:rPr>
          <w:lang w:val="en-GB"/>
        </w:rPr>
        <w:t>Scope</w:t>
      </w:r>
    </w:p>
    <w:p w:rsidR="000D3CBC" w:rsidRPr="007F6954" w:rsidRDefault="000D3CBC" w:rsidP="00202F35">
      <w:pPr>
        <w:pStyle w:val="Summary"/>
        <w:rPr>
          <w:lang w:val="en-GB"/>
        </w:rPr>
      </w:pPr>
      <w:r w:rsidRPr="007F6954">
        <w:rPr>
          <w:lang w:val="en-GB"/>
        </w:rPr>
        <w:t xml:space="preserve">Administrations operating EESS passive sensors which encounter instances of harmful radio frequency interference (RFI) should use the information in this Recommendation and its RFI reporting form in recording and reporting the RFI instance to the administration with jurisdiction over the transmitting stations which are causing the interference. The attached RFI reporting form should be provided in addition to the form in Appendix </w:t>
      </w:r>
      <w:r w:rsidRPr="007F6954">
        <w:rPr>
          <w:b/>
          <w:bCs/>
          <w:lang w:val="en-GB"/>
        </w:rPr>
        <w:t>10</w:t>
      </w:r>
      <w:r w:rsidRPr="007F6954">
        <w:rPr>
          <w:lang w:val="en-GB"/>
        </w:rPr>
        <w:t xml:space="preserve"> of the Radio Regulations and is intended for use by administrations to report additional detailed information on interference to EESS passive sensors.</w:t>
      </w:r>
      <w:r w:rsidRPr="007F6954">
        <w:rPr>
          <w:i/>
          <w:lang w:val="en-GB"/>
        </w:rPr>
        <w:t xml:space="preserve"> </w:t>
      </w:r>
    </w:p>
    <w:p w:rsidR="000D3CBC" w:rsidRPr="000D3CBC" w:rsidRDefault="000D3CBC" w:rsidP="000D3CBC">
      <w:pPr>
        <w:pStyle w:val="Headingb"/>
        <w:rPr>
          <w:lang w:val="en-GB"/>
        </w:rPr>
      </w:pPr>
      <w:r w:rsidRPr="000D3CBC">
        <w:rPr>
          <w:lang w:val="en-GB"/>
        </w:rPr>
        <w:t>Keywords</w:t>
      </w:r>
    </w:p>
    <w:p w:rsidR="000D3CBC" w:rsidRPr="000D3CBC" w:rsidRDefault="000D3CBC" w:rsidP="000D3CBC">
      <w:pPr>
        <w:rPr>
          <w:lang w:val="en-GB"/>
        </w:rPr>
      </w:pPr>
      <w:r w:rsidRPr="000D3CBC">
        <w:rPr>
          <w:lang w:val="en-GB"/>
        </w:rPr>
        <w:t>Harmful interference, RFI, passive sensors, reporting form</w:t>
      </w:r>
    </w:p>
    <w:p w:rsidR="000D3CBC" w:rsidRPr="000D3CBC" w:rsidRDefault="000D3CBC" w:rsidP="000D3CBC">
      <w:pPr>
        <w:pStyle w:val="Normalaftertitle"/>
        <w:rPr>
          <w:lang w:val="en-GB"/>
        </w:rPr>
      </w:pPr>
      <w:r w:rsidRPr="000D3CBC">
        <w:rPr>
          <w:lang w:val="en-GB"/>
        </w:rPr>
        <w:t>The ITU Radiocommunication Assembly,</w:t>
      </w:r>
    </w:p>
    <w:p w:rsidR="000D3CBC" w:rsidRPr="000D3CBC" w:rsidRDefault="000D3CBC" w:rsidP="00BD4B13">
      <w:pPr>
        <w:pStyle w:val="Call"/>
        <w:rPr>
          <w:lang w:val="en-GB" w:eastAsia="de-DE"/>
        </w:rPr>
      </w:pPr>
      <w:r w:rsidRPr="007F6954">
        <w:rPr>
          <w:lang w:val="en-GB"/>
        </w:rPr>
        <w:t>considering</w:t>
      </w:r>
    </w:p>
    <w:p w:rsidR="000D3CBC" w:rsidRPr="000D3CBC" w:rsidRDefault="000D3CBC" w:rsidP="00BF1CB0">
      <w:pPr>
        <w:rPr>
          <w:lang w:val="en-GB"/>
        </w:rPr>
      </w:pPr>
      <w:r w:rsidRPr="000D3CBC">
        <w:rPr>
          <w:i/>
          <w:iCs/>
          <w:lang w:val="en-GB"/>
        </w:rPr>
        <w:t>a)</w:t>
      </w:r>
      <w:r w:rsidRPr="000D3CBC">
        <w:rPr>
          <w:lang w:val="en-GB"/>
        </w:rPr>
        <w:tab/>
        <w:t xml:space="preserve">that Resolution </w:t>
      </w:r>
      <w:r w:rsidRPr="000D3CBC">
        <w:rPr>
          <w:b/>
          <w:bCs/>
          <w:lang w:val="en-GB"/>
        </w:rPr>
        <w:t>673 (Rev.WRC-12</w:t>
      </w:r>
      <w:r w:rsidRPr="00B31579">
        <w:rPr>
          <w:lang w:val="en-GB"/>
        </w:rPr>
        <w:t xml:space="preserve">) </w:t>
      </w:r>
      <w:r w:rsidR="00BF1CB0">
        <w:rPr>
          <w:lang w:val="en-GB"/>
        </w:rPr>
        <w:t>–</w:t>
      </w:r>
      <w:r w:rsidRPr="000D3CBC">
        <w:rPr>
          <w:lang w:val="en-GB"/>
        </w:rPr>
        <w:t xml:space="preserve"> </w:t>
      </w:r>
      <w:r w:rsidRPr="00BD4B13">
        <w:rPr>
          <w:lang w:val="en-GB"/>
        </w:rPr>
        <w:t>The importance of Earth observation radiocommunication applications, urges administrations to take into account Earth observation radio-frequency requirements and in particular protection of the Earth observation systems in the related frequency bands;</w:t>
      </w:r>
    </w:p>
    <w:p w:rsidR="000D3CBC" w:rsidRPr="000D3CBC" w:rsidRDefault="000D3CBC" w:rsidP="00BD4B13">
      <w:pPr>
        <w:rPr>
          <w:lang w:val="en-GB"/>
        </w:rPr>
      </w:pPr>
      <w:r w:rsidRPr="000D3CBC">
        <w:rPr>
          <w:i/>
          <w:iCs/>
          <w:lang w:val="en-GB"/>
        </w:rPr>
        <w:t>b)</w:t>
      </w:r>
      <w:r w:rsidRPr="000D3CBC">
        <w:rPr>
          <w:caps/>
          <w:lang w:val="en-GB"/>
        </w:rPr>
        <w:tab/>
      </w:r>
      <w:r w:rsidRPr="000D3CBC">
        <w:rPr>
          <w:lang w:val="en-GB"/>
        </w:rPr>
        <w:t>that recent microwave images derived from the operation of EESS (passive) sensors have shown an increasing number of events where the retrieved data are corrupted by interference;</w:t>
      </w:r>
    </w:p>
    <w:p w:rsidR="000D3CBC" w:rsidRPr="000D3CBC" w:rsidRDefault="000D3CBC" w:rsidP="00BD4B13">
      <w:pPr>
        <w:rPr>
          <w:lang w:val="en-GB"/>
        </w:rPr>
      </w:pPr>
      <w:r w:rsidRPr="000D3CBC">
        <w:rPr>
          <w:i/>
          <w:iCs/>
          <w:lang w:val="en-GB"/>
        </w:rPr>
        <w:t>c)</w:t>
      </w:r>
      <w:r w:rsidRPr="000D3CBC">
        <w:rPr>
          <w:lang w:val="en-GB"/>
        </w:rPr>
        <w:tab/>
      </w:r>
      <w:r w:rsidRPr="007F6954">
        <w:rPr>
          <w:lang w:val="en-GB"/>
        </w:rPr>
        <w:t xml:space="preserve">that, in particular, harmful interference is experienced in frequency bands identified under RR No. </w:t>
      </w:r>
      <w:r w:rsidRPr="007F6954">
        <w:rPr>
          <w:b/>
          <w:bCs/>
          <w:lang w:val="en-GB"/>
        </w:rPr>
        <w:t>5.340</w:t>
      </w:r>
      <w:r w:rsidRPr="007F6954">
        <w:rPr>
          <w:lang w:val="en-GB"/>
        </w:rPr>
        <w:t xml:space="preserve"> which prohibits all emissions in the bands identified in that footnot</w:t>
      </w:r>
      <w:r w:rsidRPr="000D3CBC">
        <w:rPr>
          <w:bCs/>
          <w:lang w:val="en-GB"/>
        </w:rPr>
        <w:t>e</w:t>
      </w:r>
      <w:r w:rsidRPr="000D3CBC">
        <w:rPr>
          <w:lang w:val="en-GB"/>
        </w:rPr>
        <w:t>;</w:t>
      </w:r>
    </w:p>
    <w:p w:rsidR="000D3CBC" w:rsidRPr="000D3CBC" w:rsidRDefault="000D3CBC" w:rsidP="00BD4B13">
      <w:pPr>
        <w:rPr>
          <w:lang w:val="en-GB"/>
        </w:rPr>
      </w:pPr>
      <w:r w:rsidRPr="000D3CBC">
        <w:rPr>
          <w:i/>
          <w:lang w:val="en-GB"/>
        </w:rPr>
        <w:t>d)</w:t>
      </w:r>
      <w:r w:rsidRPr="000D3CBC">
        <w:rPr>
          <w:i/>
          <w:lang w:val="en-GB"/>
        </w:rPr>
        <w:tab/>
      </w:r>
      <w:r w:rsidRPr="000D3CBC">
        <w:rPr>
          <w:lang w:val="en-GB"/>
        </w:rPr>
        <w:t>that the interference experienced by EESS (passive) sensors typically originates from terrestrially based emitters;</w:t>
      </w:r>
    </w:p>
    <w:p w:rsidR="000D3CBC" w:rsidRPr="000D3CBC" w:rsidRDefault="000D3CBC" w:rsidP="00241B98">
      <w:pPr>
        <w:rPr>
          <w:lang w:val="en-GB"/>
        </w:rPr>
      </w:pPr>
      <w:r w:rsidRPr="000D3CBC">
        <w:rPr>
          <w:i/>
          <w:lang w:val="en-GB"/>
        </w:rPr>
        <w:t>e)</w:t>
      </w:r>
      <w:r w:rsidRPr="000D3CBC">
        <w:rPr>
          <w:i/>
          <w:lang w:val="en-GB"/>
        </w:rPr>
        <w:tab/>
      </w:r>
      <w:r w:rsidRPr="000D3CBC">
        <w:rPr>
          <w:lang w:val="en-GB"/>
        </w:rPr>
        <w:t>that the number of individual interference sources encountered by EESS (passive) sensors is typically greater than 100 and dispersed over the surface of the Earth;</w:t>
      </w:r>
    </w:p>
    <w:p w:rsidR="000D3CBC" w:rsidRPr="000D3CBC" w:rsidRDefault="000D3CBC" w:rsidP="00241B98">
      <w:pPr>
        <w:rPr>
          <w:lang w:val="en-GB"/>
        </w:rPr>
      </w:pPr>
      <w:r w:rsidRPr="000D3CBC">
        <w:rPr>
          <w:i/>
          <w:iCs/>
          <w:lang w:val="en-GB"/>
        </w:rPr>
        <w:t>f)</w:t>
      </w:r>
      <w:r w:rsidRPr="000D3CBC">
        <w:rPr>
          <w:lang w:val="en-GB"/>
        </w:rPr>
        <w:tab/>
        <w:t>that passive sensor operators have experienced difficulties in resolving these interference cases, and in particular, the need to address numerous interference instances occurring globally imposes costly efforts on passive sensor operators in interacting with all relevant Administrations;</w:t>
      </w:r>
    </w:p>
    <w:p w:rsidR="000D3CBC" w:rsidRPr="000D3CBC" w:rsidRDefault="000D3CBC" w:rsidP="00241B98">
      <w:pPr>
        <w:rPr>
          <w:lang w:val="en-GB"/>
        </w:rPr>
      </w:pPr>
      <w:r w:rsidRPr="000D3CBC">
        <w:rPr>
          <w:i/>
          <w:iCs/>
          <w:lang w:val="en-GB"/>
        </w:rPr>
        <w:t>g)</w:t>
      </w:r>
      <w:r w:rsidRPr="000D3CBC">
        <w:rPr>
          <w:lang w:val="en-GB"/>
        </w:rPr>
        <w:tab/>
        <w:t>that the duration of this interference resolution process typically spans many years,</w:t>
      </w:r>
    </w:p>
    <w:p w:rsidR="000D3CBC" w:rsidRPr="000D3CBC" w:rsidRDefault="000D3CBC" w:rsidP="000D3CBC">
      <w:pPr>
        <w:pStyle w:val="Call"/>
        <w:rPr>
          <w:lang w:val="en-GB" w:eastAsia="de-DE"/>
        </w:rPr>
      </w:pPr>
      <w:r w:rsidRPr="000D3CBC">
        <w:rPr>
          <w:lang w:val="en-GB" w:eastAsia="de-DE"/>
        </w:rPr>
        <w:t>recognizing</w:t>
      </w:r>
    </w:p>
    <w:p w:rsidR="000D3CBC" w:rsidRPr="000D3CBC" w:rsidRDefault="000D3CBC" w:rsidP="000D3CBC">
      <w:pPr>
        <w:keepNext/>
        <w:keepLines/>
        <w:rPr>
          <w:rFonts w:asciiTheme="majorBidi" w:hAnsiTheme="majorBidi" w:cstheme="majorBidi"/>
          <w:szCs w:val="24"/>
          <w:lang w:val="en-GB"/>
        </w:rPr>
      </w:pPr>
      <w:r w:rsidRPr="000D3CBC">
        <w:rPr>
          <w:rFonts w:asciiTheme="majorBidi" w:hAnsiTheme="majorBidi" w:cstheme="majorBidi"/>
          <w:i/>
          <w:szCs w:val="24"/>
          <w:lang w:val="en-GB"/>
        </w:rPr>
        <w:t>a)</w:t>
      </w:r>
      <w:r w:rsidRPr="000D3CBC">
        <w:rPr>
          <w:rFonts w:asciiTheme="majorBidi" w:hAnsiTheme="majorBidi" w:cstheme="majorBidi"/>
          <w:szCs w:val="24"/>
          <w:lang w:val="en-GB"/>
        </w:rPr>
        <w:tab/>
      </w:r>
      <w:r w:rsidRPr="007F6954">
        <w:rPr>
          <w:lang w:val="en-GB"/>
        </w:rPr>
        <w:t>that, according to the Constitution and Convention of the ITU, one purpose of the ITU is to coordinate efforts to eliminate harmful interference</w:t>
      </w:r>
      <w:r w:rsidRPr="000D3CBC">
        <w:rPr>
          <w:rFonts w:asciiTheme="majorBidi" w:hAnsiTheme="majorBidi" w:cstheme="majorBidi"/>
          <w:szCs w:val="24"/>
          <w:lang w:val="en-GB"/>
        </w:rPr>
        <w:t>;</w:t>
      </w:r>
    </w:p>
    <w:p w:rsidR="000D3CBC" w:rsidRPr="000D3CBC" w:rsidRDefault="000D3CBC" w:rsidP="00E06956">
      <w:pPr>
        <w:rPr>
          <w:rFonts w:asciiTheme="majorBidi" w:hAnsiTheme="majorBidi" w:cstheme="majorBidi"/>
          <w:szCs w:val="24"/>
          <w:lang w:val="en-GB"/>
        </w:rPr>
      </w:pPr>
      <w:r w:rsidRPr="000D3CBC">
        <w:rPr>
          <w:rFonts w:asciiTheme="majorBidi" w:hAnsiTheme="majorBidi" w:cstheme="majorBidi"/>
          <w:i/>
          <w:iCs/>
          <w:szCs w:val="24"/>
          <w:lang w:val="en-GB"/>
        </w:rPr>
        <w:t>b)</w:t>
      </w:r>
      <w:r w:rsidRPr="000D3CBC">
        <w:rPr>
          <w:rFonts w:asciiTheme="majorBidi" w:hAnsiTheme="majorBidi" w:cstheme="majorBidi"/>
          <w:szCs w:val="24"/>
          <w:lang w:val="en-GB"/>
        </w:rPr>
        <w:tab/>
      </w:r>
      <w:r w:rsidRPr="007F6954">
        <w:rPr>
          <w:lang w:val="en-GB"/>
        </w:rPr>
        <w:t>that RR Article</w:t>
      </w:r>
      <w:r w:rsidRPr="000D3CBC">
        <w:rPr>
          <w:rFonts w:asciiTheme="majorBidi" w:hAnsiTheme="majorBidi" w:cstheme="majorBidi"/>
          <w:szCs w:val="24"/>
          <w:lang w:val="en-GB"/>
        </w:rPr>
        <w:t xml:space="preserve"> </w:t>
      </w:r>
      <w:r w:rsidRPr="007F6954">
        <w:rPr>
          <w:b/>
          <w:bCs/>
          <w:lang w:val="en-GB"/>
        </w:rPr>
        <w:t>15</w:t>
      </w:r>
      <w:r w:rsidRPr="000D3CBC">
        <w:rPr>
          <w:rFonts w:asciiTheme="majorBidi" w:hAnsiTheme="majorBidi" w:cstheme="majorBidi"/>
          <w:szCs w:val="24"/>
          <w:lang w:val="en-GB"/>
        </w:rPr>
        <w:t xml:space="preserve"> </w:t>
      </w:r>
      <w:r w:rsidRPr="007F6954">
        <w:rPr>
          <w:lang w:val="en-GB"/>
        </w:rPr>
        <w:t>and in particular its provisions No</w:t>
      </w:r>
      <w:r w:rsidRPr="000D3CBC">
        <w:rPr>
          <w:rFonts w:asciiTheme="majorBidi" w:hAnsiTheme="majorBidi" w:cstheme="majorBidi"/>
          <w:szCs w:val="24"/>
          <w:lang w:val="en-GB"/>
        </w:rPr>
        <w:t xml:space="preserve">. </w:t>
      </w:r>
      <w:r w:rsidRPr="007F6954">
        <w:rPr>
          <w:b/>
          <w:bCs/>
          <w:lang w:val="en-GB"/>
        </w:rPr>
        <w:t>15.21</w:t>
      </w:r>
      <w:r w:rsidRPr="000D3CBC">
        <w:rPr>
          <w:rFonts w:asciiTheme="majorBidi" w:hAnsiTheme="majorBidi" w:cstheme="majorBidi"/>
          <w:b/>
          <w:szCs w:val="24"/>
          <w:lang w:val="en-GB"/>
        </w:rPr>
        <w:t xml:space="preserve"> </w:t>
      </w:r>
      <w:r w:rsidRPr="007F6954">
        <w:rPr>
          <w:lang w:val="en-GB"/>
        </w:rPr>
        <w:t>(section on Reports on Infringements) and Nos.</w:t>
      </w:r>
      <w:r w:rsidRPr="000D3CBC">
        <w:rPr>
          <w:rFonts w:asciiTheme="majorBidi" w:hAnsiTheme="majorBidi" w:cstheme="majorBidi"/>
          <w:szCs w:val="24"/>
          <w:lang w:val="en-GB"/>
        </w:rPr>
        <w:t xml:space="preserve"> </w:t>
      </w:r>
      <w:r w:rsidRPr="007F6954">
        <w:rPr>
          <w:b/>
          <w:bCs/>
          <w:lang w:val="en-GB"/>
        </w:rPr>
        <w:t>15.22-15.46</w:t>
      </w:r>
      <w:r w:rsidRPr="000D3CBC">
        <w:rPr>
          <w:rFonts w:asciiTheme="majorBidi" w:hAnsiTheme="majorBidi" w:cstheme="majorBidi"/>
          <w:b/>
          <w:szCs w:val="24"/>
          <w:lang w:val="en-GB"/>
        </w:rPr>
        <w:t xml:space="preserve"> </w:t>
      </w:r>
      <w:r w:rsidRPr="007F6954">
        <w:rPr>
          <w:lang w:val="en-GB"/>
        </w:rPr>
        <w:t>(section on Procedure in case of harmful interference) are applicable in cases of harmful interference;</w:t>
      </w:r>
    </w:p>
    <w:p w:rsidR="000D3CBC" w:rsidRPr="000D3CBC" w:rsidRDefault="000D3CBC" w:rsidP="00E06956">
      <w:pPr>
        <w:rPr>
          <w:lang w:val="en-GB" w:eastAsia="de-DE"/>
        </w:rPr>
      </w:pPr>
      <w:r w:rsidRPr="000D3CBC">
        <w:rPr>
          <w:i/>
          <w:lang w:val="en-GB"/>
        </w:rPr>
        <w:lastRenderedPageBreak/>
        <w:t>c)</w:t>
      </w:r>
      <w:r w:rsidRPr="000D3CBC">
        <w:rPr>
          <w:i/>
          <w:lang w:val="en-GB"/>
        </w:rPr>
        <w:tab/>
      </w:r>
      <w:r w:rsidRPr="000D3CBC">
        <w:rPr>
          <w:lang w:val="en-GB"/>
        </w:rPr>
        <w:t xml:space="preserve">that full particulars relating to harmful interference shall, whenever possible, be given in the form indicated in Appendix </w:t>
      </w:r>
      <w:r w:rsidRPr="000D3CBC">
        <w:rPr>
          <w:b/>
          <w:lang w:val="en-GB"/>
        </w:rPr>
        <w:t xml:space="preserve">10 </w:t>
      </w:r>
      <w:r w:rsidRPr="000D3CBC">
        <w:rPr>
          <w:lang w:val="en-GB"/>
        </w:rPr>
        <w:t>of the Radio Regulations;</w:t>
      </w:r>
    </w:p>
    <w:p w:rsidR="000D3CBC" w:rsidRPr="000D3CBC" w:rsidRDefault="000D3CBC" w:rsidP="00E06956">
      <w:pPr>
        <w:rPr>
          <w:lang w:val="en-GB" w:eastAsia="de-DE"/>
        </w:rPr>
      </w:pPr>
      <w:r w:rsidRPr="000D3CBC">
        <w:rPr>
          <w:i/>
          <w:lang w:val="en-GB" w:eastAsia="de-DE"/>
        </w:rPr>
        <w:t>d)</w:t>
      </w:r>
      <w:r w:rsidRPr="000D3CBC">
        <w:rPr>
          <w:i/>
          <w:lang w:val="en-GB" w:eastAsia="de-DE"/>
        </w:rPr>
        <w:tab/>
      </w:r>
      <w:r w:rsidRPr="000D3CBC">
        <w:rPr>
          <w:lang w:val="en-GB" w:eastAsia="de-DE"/>
        </w:rPr>
        <w:t xml:space="preserve">that RR Appendix </w:t>
      </w:r>
      <w:r w:rsidRPr="000D3CBC">
        <w:rPr>
          <w:b/>
          <w:lang w:val="en-GB" w:eastAsia="de-DE"/>
        </w:rPr>
        <w:t>10</w:t>
      </w:r>
      <w:r w:rsidRPr="000D3CBC">
        <w:rPr>
          <w:lang w:val="en-GB" w:eastAsia="de-DE"/>
        </w:rPr>
        <w:t xml:space="preserve"> states that sufficient information shall be provided to the administration receiving the report of interference so that an appropriate investigation can be conducted;</w:t>
      </w:r>
    </w:p>
    <w:p w:rsidR="000D3CBC" w:rsidRPr="000D3CBC" w:rsidRDefault="000D3CBC" w:rsidP="00E06956">
      <w:pPr>
        <w:rPr>
          <w:i/>
          <w:lang w:val="en-GB"/>
        </w:rPr>
      </w:pPr>
      <w:r w:rsidRPr="000D3CBC">
        <w:rPr>
          <w:i/>
          <w:lang w:val="en-GB"/>
        </w:rPr>
        <w:t>e)</w:t>
      </w:r>
      <w:r w:rsidRPr="000D3CBC">
        <w:rPr>
          <w:lang w:val="en-GB"/>
        </w:rPr>
        <w:tab/>
        <w:t xml:space="preserve">that Appendix </w:t>
      </w:r>
      <w:r w:rsidRPr="000D3CBC">
        <w:rPr>
          <w:b/>
          <w:lang w:val="en-GB"/>
        </w:rPr>
        <w:t xml:space="preserve">10 </w:t>
      </w:r>
      <w:r w:rsidRPr="000D3CBC">
        <w:rPr>
          <w:lang w:val="en-GB"/>
        </w:rPr>
        <w:t>was designed for the reporting of harmful interference involving terrestrial services and that its applicability related to radio frequency interference (RFI) events detected by EESS</w:t>
      </w:r>
      <w:r w:rsidR="00B01D6C">
        <w:rPr>
          <w:lang w:val="en-GB"/>
        </w:rPr>
        <w:t xml:space="preserve"> </w:t>
      </w:r>
      <w:r w:rsidRPr="000D3CBC">
        <w:rPr>
          <w:lang w:val="en-GB"/>
        </w:rPr>
        <w:t>(passive) sensors is limited;</w:t>
      </w:r>
    </w:p>
    <w:p w:rsidR="000D3CBC" w:rsidRPr="000D3CBC" w:rsidRDefault="000D3CBC" w:rsidP="00E06956">
      <w:pPr>
        <w:rPr>
          <w:lang w:val="en-GB"/>
        </w:rPr>
      </w:pPr>
      <w:r w:rsidRPr="000D3CBC">
        <w:rPr>
          <w:i/>
          <w:lang w:val="en-GB"/>
        </w:rPr>
        <w:t>f)</w:t>
      </w:r>
      <w:r w:rsidRPr="000D3CBC">
        <w:rPr>
          <w:i/>
          <w:lang w:val="en-GB"/>
        </w:rPr>
        <w:tab/>
      </w:r>
      <w:r w:rsidRPr="000D3CBC">
        <w:rPr>
          <w:lang w:val="en-GB"/>
        </w:rPr>
        <w:t xml:space="preserve">that Report ITU-R SM.2181 provides information on how, in addition to the particulars indicated in RR Appendix </w:t>
      </w:r>
      <w:r w:rsidRPr="000D3CBC">
        <w:rPr>
          <w:b/>
          <w:lang w:val="en-GB"/>
        </w:rPr>
        <w:t>10</w:t>
      </w:r>
      <w:r w:rsidRPr="000D3CBC">
        <w:rPr>
          <w:bCs/>
          <w:lang w:val="en-GB"/>
        </w:rPr>
        <w:t xml:space="preserve">, </w:t>
      </w:r>
      <w:r w:rsidRPr="000D3CBC">
        <w:rPr>
          <w:lang w:val="en-GB"/>
        </w:rPr>
        <w:t>other data fields and information can be documented in the Report of harmful interference originating from space stations;</w:t>
      </w:r>
    </w:p>
    <w:p w:rsidR="000D3CBC" w:rsidRPr="000D3CBC" w:rsidRDefault="000D3CBC" w:rsidP="00E06956">
      <w:pPr>
        <w:rPr>
          <w:i/>
          <w:lang w:val="en-GB" w:eastAsia="de-DE"/>
        </w:rPr>
      </w:pPr>
      <w:r w:rsidRPr="000D3CBC">
        <w:rPr>
          <w:i/>
          <w:lang w:val="en-GB" w:eastAsia="de-DE"/>
        </w:rPr>
        <w:t>g)</w:t>
      </w:r>
      <w:r w:rsidRPr="000D3CBC">
        <w:rPr>
          <w:i/>
          <w:lang w:val="en-GB" w:eastAsia="de-DE"/>
        </w:rPr>
        <w:tab/>
      </w:r>
      <w:r w:rsidRPr="000D3CBC">
        <w:rPr>
          <w:lang w:val="en-GB" w:eastAsia="de-DE"/>
        </w:rPr>
        <w:t xml:space="preserve">that the provisions of the ITU-R Radio Regulations cited under </w:t>
      </w:r>
      <w:r w:rsidRPr="000D3CBC">
        <w:rPr>
          <w:i/>
          <w:lang w:val="en-GB" w:eastAsia="de-DE"/>
        </w:rPr>
        <w:t xml:space="preserve">recognizing b) </w:t>
      </w:r>
      <w:r w:rsidRPr="000D3CBC">
        <w:rPr>
          <w:iCs/>
          <w:lang w:val="en-GB" w:eastAsia="de-DE"/>
        </w:rPr>
        <w:t>and</w:t>
      </w:r>
      <w:r w:rsidRPr="000D3CBC">
        <w:rPr>
          <w:i/>
          <w:lang w:val="en-GB" w:eastAsia="de-DE"/>
        </w:rPr>
        <w:t xml:space="preserve"> c)</w:t>
      </w:r>
      <w:r w:rsidRPr="000D3CBC">
        <w:rPr>
          <w:lang w:val="en-GB" w:eastAsia="de-DE"/>
        </w:rPr>
        <w:t xml:space="preserve">, were formulated to address instances of interference between communication services that occur on a single entry basis, </w:t>
      </w:r>
    </w:p>
    <w:p w:rsidR="000D3CBC" w:rsidRPr="000D3CBC" w:rsidRDefault="000D3CBC" w:rsidP="000D3CBC">
      <w:pPr>
        <w:pStyle w:val="Call"/>
        <w:rPr>
          <w:lang w:val="en-GB"/>
        </w:rPr>
      </w:pPr>
      <w:r w:rsidRPr="000D3CBC">
        <w:rPr>
          <w:lang w:val="en-GB"/>
        </w:rPr>
        <w:t>recommends</w:t>
      </w:r>
    </w:p>
    <w:p w:rsidR="000D3CBC" w:rsidRPr="000D3CBC" w:rsidRDefault="000D3CBC" w:rsidP="000D3CBC">
      <w:pPr>
        <w:rPr>
          <w:lang w:val="en-GB"/>
        </w:rPr>
      </w:pPr>
      <w:r w:rsidRPr="000D3CBC">
        <w:rPr>
          <w:lang w:val="en-GB"/>
        </w:rPr>
        <w:t xml:space="preserve">that, in addition to the information contained in the RR Appendix </w:t>
      </w:r>
      <w:r w:rsidRPr="000D3CBC">
        <w:rPr>
          <w:b/>
          <w:bCs/>
          <w:lang w:val="en-GB"/>
        </w:rPr>
        <w:t>10</w:t>
      </w:r>
      <w:r w:rsidRPr="000D3CBC">
        <w:rPr>
          <w:lang w:val="en-GB"/>
        </w:rPr>
        <w:t xml:space="preserve"> form, the form provided in the Annex to this Recommendation should be used to report cases of harmful interference received by EESS (passive) sensors to the Administrations having jurisdiction over the interfering stations.</w:t>
      </w:r>
    </w:p>
    <w:p w:rsidR="000D3CBC" w:rsidRPr="000D3CBC" w:rsidRDefault="000D3CBC" w:rsidP="000D3CBC">
      <w:pPr>
        <w:rPr>
          <w:lang w:val="en-GB"/>
        </w:rPr>
      </w:pPr>
    </w:p>
    <w:p w:rsidR="000D3CBC" w:rsidRPr="000D3CBC" w:rsidRDefault="000D3CBC" w:rsidP="000D3CBC">
      <w:pPr>
        <w:rPr>
          <w:lang w:val="en-GB"/>
        </w:rPr>
      </w:pPr>
    </w:p>
    <w:p w:rsidR="000D3CBC" w:rsidRPr="007F6954" w:rsidRDefault="000D3CBC" w:rsidP="005472D9">
      <w:pPr>
        <w:pStyle w:val="AnnexNoTitle"/>
        <w:rPr>
          <w:lang w:val="en-GB"/>
        </w:rPr>
      </w:pPr>
      <w:r w:rsidRPr="007F6954">
        <w:rPr>
          <w:lang w:val="en-GB"/>
        </w:rPr>
        <w:t>Annex</w:t>
      </w:r>
      <w:r w:rsidR="005472D9" w:rsidRPr="007F6954">
        <w:rPr>
          <w:lang w:val="en-GB"/>
        </w:rPr>
        <w:br/>
      </w:r>
      <w:r w:rsidR="005472D9" w:rsidRPr="007F6954">
        <w:rPr>
          <w:lang w:val="en-GB"/>
        </w:rPr>
        <w:br/>
      </w:r>
      <w:r w:rsidRPr="007F6954">
        <w:rPr>
          <w:lang w:val="en-GB"/>
        </w:rPr>
        <w:t>Form for the Reporting of interference to EESS (passive) sensor</w:t>
      </w:r>
    </w:p>
    <w:p w:rsidR="000D3CBC" w:rsidRPr="000D3CBC" w:rsidRDefault="000D3CBC" w:rsidP="000D3CBC">
      <w:pPr>
        <w:pStyle w:val="Heading1"/>
        <w:rPr>
          <w:lang w:val="en-GB"/>
        </w:rPr>
      </w:pPr>
      <w:r w:rsidRPr="000D3CBC">
        <w:rPr>
          <w:lang w:val="en-GB"/>
        </w:rPr>
        <w:t>1</w:t>
      </w:r>
      <w:r w:rsidRPr="000D3CBC">
        <w:rPr>
          <w:lang w:val="en-GB"/>
        </w:rPr>
        <w:tab/>
        <w:t>Particulars concerning the general reporting information</w:t>
      </w:r>
    </w:p>
    <w:p w:rsidR="000D3CBC" w:rsidRPr="000D3CBC" w:rsidRDefault="000D3CBC" w:rsidP="000D3CBC">
      <w:pPr>
        <w:rPr>
          <w:snapToGrid w:val="0"/>
          <w:lang w:val="en-GB"/>
        </w:rPr>
      </w:pPr>
      <w:r w:rsidRPr="000D3CBC">
        <w:rPr>
          <w:snapToGrid w:val="0"/>
          <w:lang w:val="en-GB"/>
        </w:rPr>
        <w:t>The following Table 1 defines the General Reporting Information fields that should be completed by the administration reporting an RFI event.</w:t>
      </w:r>
    </w:p>
    <w:p w:rsidR="000D3CBC" w:rsidRPr="00020A76" w:rsidRDefault="00BF1CB0" w:rsidP="00020A76">
      <w:pPr>
        <w:pStyle w:val="TableNo"/>
      </w:pPr>
      <w:r w:rsidRPr="00020A76">
        <w:t xml:space="preserve">TABLE </w:t>
      </w:r>
      <w:r w:rsidR="000D3CBC" w:rsidRPr="00020A76">
        <w:t>1</w:t>
      </w:r>
    </w:p>
    <w:p w:rsidR="000D3CBC" w:rsidRPr="00020A76" w:rsidRDefault="000D3CBC" w:rsidP="00020A76">
      <w:pPr>
        <w:pStyle w:val="Tabletitle"/>
      </w:pPr>
      <w:r w:rsidRPr="00020A76">
        <w:t>General Reporting Information</w:t>
      </w:r>
    </w:p>
    <w:tbl>
      <w:tblPr>
        <w:tblStyle w:val="TableGrid4"/>
        <w:tblW w:w="9639" w:type="dxa"/>
        <w:jc w:val="center"/>
        <w:tblLook w:val="04A0" w:firstRow="1" w:lastRow="0" w:firstColumn="1" w:lastColumn="0" w:noHBand="0" w:noVBand="1"/>
      </w:tblPr>
      <w:tblGrid>
        <w:gridCol w:w="2002"/>
        <w:gridCol w:w="4167"/>
        <w:gridCol w:w="1059"/>
        <w:gridCol w:w="2411"/>
      </w:tblGrid>
      <w:tr w:rsidR="000D3CBC" w:rsidRPr="00B3150D" w:rsidTr="00FF2730">
        <w:trPr>
          <w:cantSplit/>
          <w:trHeight w:val="20"/>
          <w:jc w:val="center"/>
        </w:trPr>
        <w:tc>
          <w:tcPr>
            <w:tcW w:w="2002" w:type="dxa"/>
            <w:vAlign w:val="center"/>
          </w:tcPr>
          <w:p w:rsidR="000D3CBC" w:rsidRPr="00BF1CB0" w:rsidRDefault="00794AC1" w:rsidP="00B01D6C">
            <w:pPr>
              <w:pStyle w:val="Tabletext"/>
              <w:jc w:val="left"/>
              <w:rPr>
                <w:rFonts w:asciiTheme="majorBidi" w:hAnsiTheme="majorBidi" w:cstheme="majorBidi"/>
                <w:b/>
                <w:bCs/>
                <w:lang w:val="en-GB"/>
              </w:rPr>
            </w:pPr>
            <w:r w:rsidRPr="00BF1CB0">
              <w:rPr>
                <w:rFonts w:asciiTheme="majorBidi" w:hAnsiTheme="majorBidi" w:cstheme="majorBidi"/>
                <w:b/>
                <w:bCs/>
                <w:lang w:val="en-GB"/>
              </w:rPr>
              <w:t>Administration </w:t>
            </w:r>
            <w:r w:rsidR="000D3CBC" w:rsidRPr="00BF1CB0">
              <w:rPr>
                <w:rFonts w:asciiTheme="majorBidi" w:hAnsiTheme="majorBidi" w:cstheme="majorBidi"/>
                <w:b/>
                <w:bCs/>
                <w:lang w:val="en-GB"/>
              </w:rPr>
              <w:t>or Entity</w:t>
            </w:r>
          </w:p>
          <w:p w:rsidR="000D3CBC" w:rsidRPr="00BF1CB0" w:rsidRDefault="000D3CBC" w:rsidP="00B01D6C">
            <w:pPr>
              <w:pStyle w:val="Tabletext"/>
              <w:jc w:val="left"/>
              <w:rPr>
                <w:rFonts w:asciiTheme="majorBidi" w:hAnsiTheme="majorBidi" w:cstheme="majorBidi"/>
                <w:b/>
                <w:bCs/>
                <w:lang w:val="en-GB"/>
              </w:rPr>
            </w:pPr>
            <w:r w:rsidRPr="00BF1CB0">
              <w:rPr>
                <w:rFonts w:asciiTheme="majorBidi" w:hAnsiTheme="majorBidi" w:cstheme="majorBidi"/>
                <w:b/>
                <w:bCs/>
                <w:lang w:val="en-GB"/>
              </w:rPr>
              <w:t>Submitting Report:</w:t>
            </w:r>
          </w:p>
        </w:tc>
        <w:tc>
          <w:tcPr>
            <w:tcW w:w="7637" w:type="dxa"/>
            <w:gridSpan w:val="3"/>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[Name of the Administration (or other entity) submitting Interference Report]</w:t>
            </w:r>
          </w:p>
        </w:tc>
      </w:tr>
      <w:tr w:rsidR="000D3CBC" w:rsidRPr="00BF1CB0" w:rsidTr="00FF2730">
        <w:trPr>
          <w:cantSplit/>
          <w:trHeight w:val="20"/>
          <w:jc w:val="center"/>
        </w:trPr>
        <w:tc>
          <w:tcPr>
            <w:tcW w:w="2002" w:type="dxa"/>
            <w:vMerge w:val="restart"/>
            <w:vAlign w:val="center"/>
          </w:tcPr>
          <w:p w:rsidR="000D3CBC" w:rsidRPr="00BF1CB0" w:rsidRDefault="000D3CBC" w:rsidP="00B01D6C">
            <w:pPr>
              <w:pStyle w:val="Tabletext"/>
              <w:jc w:val="left"/>
              <w:rPr>
                <w:rFonts w:asciiTheme="majorBidi" w:hAnsiTheme="majorBidi" w:cstheme="majorBidi"/>
                <w:b/>
                <w:bCs/>
              </w:rPr>
            </w:pPr>
            <w:r w:rsidRPr="00BF1CB0">
              <w:rPr>
                <w:rFonts w:asciiTheme="majorBidi" w:hAnsiTheme="majorBidi" w:cstheme="majorBidi"/>
                <w:b/>
                <w:bCs/>
              </w:rPr>
              <w:t>Contact person:</w:t>
            </w:r>
          </w:p>
        </w:tc>
        <w:tc>
          <w:tcPr>
            <w:tcW w:w="4167" w:type="dxa"/>
            <w:vMerge w:val="restart"/>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[POC within the Administration submitting the report of interference]</w:t>
            </w:r>
          </w:p>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 xml:space="preserve">Name &amp; title </w:t>
            </w:r>
          </w:p>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Address, phone, fax</w:t>
            </w:r>
          </w:p>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email</w:t>
            </w:r>
          </w:p>
        </w:tc>
        <w:tc>
          <w:tcPr>
            <w:tcW w:w="1059" w:type="dxa"/>
            <w:vAlign w:val="center"/>
          </w:tcPr>
          <w:p w:rsidR="000D3CBC" w:rsidRPr="00BF1CB0" w:rsidRDefault="000D3CBC" w:rsidP="00B01D6C">
            <w:pPr>
              <w:pStyle w:val="Tabletext"/>
              <w:jc w:val="left"/>
              <w:rPr>
                <w:rFonts w:asciiTheme="majorBidi" w:hAnsiTheme="majorBidi" w:cstheme="majorBidi"/>
              </w:rPr>
            </w:pPr>
            <w:r w:rsidRPr="00BF1CB0">
              <w:rPr>
                <w:rFonts w:asciiTheme="majorBidi" w:hAnsiTheme="majorBidi" w:cstheme="majorBidi"/>
              </w:rPr>
              <w:t>Date:</w:t>
            </w:r>
          </w:p>
        </w:tc>
        <w:tc>
          <w:tcPr>
            <w:tcW w:w="2411" w:type="dxa"/>
            <w:vAlign w:val="center"/>
          </w:tcPr>
          <w:p w:rsidR="000D3CBC" w:rsidRPr="00BF1CB0" w:rsidRDefault="000D3CBC" w:rsidP="00B01D6C">
            <w:pPr>
              <w:pStyle w:val="Tabletext"/>
              <w:jc w:val="left"/>
              <w:rPr>
                <w:rFonts w:asciiTheme="majorBidi" w:hAnsiTheme="majorBidi" w:cstheme="majorBidi"/>
              </w:rPr>
            </w:pPr>
            <w:r w:rsidRPr="00BF1CB0">
              <w:rPr>
                <w:rFonts w:asciiTheme="majorBidi" w:hAnsiTheme="majorBidi" w:cstheme="majorBidi"/>
              </w:rPr>
              <w:t>DD-MM-YYYY</w:t>
            </w:r>
          </w:p>
        </w:tc>
      </w:tr>
      <w:tr w:rsidR="000D3CBC" w:rsidRPr="00B3150D" w:rsidTr="00FF2730">
        <w:trPr>
          <w:cantSplit/>
          <w:trHeight w:val="20"/>
          <w:jc w:val="center"/>
        </w:trPr>
        <w:tc>
          <w:tcPr>
            <w:tcW w:w="2002" w:type="dxa"/>
            <w:vMerge/>
            <w:vAlign w:val="center"/>
          </w:tcPr>
          <w:p w:rsidR="000D3CBC" w:rsidRPr="00BF1CB0" w:rsidRDefault="000D3CBC" w:rsidP="00B01D6C">
            <w:pPr>
              <w:pStyle w:val="Tabletext"/>
              <w:jc w:val="left"/>
              <w:rPr>
                <w:rFonts w:asciiTheme="majorBidi" w:hAnsiTheme="majorBidi" w:cstheme="majorBidi"/>
                <w:b/>
                <w:bCs/>
              </w:rPr>
            </w:pPr>
          </w:p>
        </w:tc>
        <w:tc>
          <w:tcPr>
            <w:tcW w:w="4167" w:type="dxa"/>
            <w:vMerge/>
            <w:vAlign w:val="center"/>
          </w:tcPr>
          <w:p w:rsidR="000D3CBC" w:rsidRPr="00BF1CB0" w:rsidRDefault="000D3CBC" w:rsidP="00B01D6C">
            <w:pPr>
              <w:pStyle w:val="Tabletext"/>
              <w:jc w:val="left"/>
              <w:rPr>
                <w:rFonts w:asciiTheme="majorBidi" w:hAnsiTheme="majorBidi" w:cstheme="majorBidi"/>
              </w:rPr>
            </w:pPr>
          </w:p>
        </w:tc>
        <w:tc>
          <w:tcPr>
            <w:tcW w:w="1059" w:type="dxa"/>
            <w:vAlign w:val="center"/>
          </w:tcPr>
          <w:p w:rsidR="000D3CBC" w:rsidRPr="00BF1CB0" w:rsidRDefault="000D3CBC" w:rsidP="00B01D6C">
            <w:pPr>
              <w:pStyle w:val="Tabletext"/>
              <w:jc w:val="left"/>
              <w:rPr>
                <w:rFonts w:asciiTheme="majorBidi" w:hAnsiTheme="majorBidi" w:cstheme="majorBidi"/>
              </w:rPr>
            </w:pPr>
            <w:r w:rsidRPr="00BF1CB0">
              <w:rPr>
                <w:rFonts w:asciiTheme="majorBidi" w:hAnsiTheme="majorBidi" w:cstheme="majorBidi"/>
              </w:rPr>
              <w:t>Report or Case #</w:t>
            </w:r>
          </w:p>
        </w:tc>
        <w:tc>
          <w:tcPr>
            <w:tcW w:w="2411" w:type="dxa"/>
            <w:vAlign w:val="center"/>
          </w:tcPr>
          <w:p w:rsidR="000D3CBC" w:rsidRPr="00BF1CB0" w:rsidRDefault="00FF2730" w:rsidP="00B01D6C">
            <w:pPr>
              <w:pStyle w:val="Tabletext"/>
              <w:jc w:val="left"/>
              <w:rPr>
                <w:rFonts w:asciiTheme="majorBidi" w:hAnsiTheme="majorBidi" w:cstheme="majorBidi"/>
                <w:lang w:val="en-GB"/>
              </w:rPr>
            </w:pPr>
            <w:r w:rsidRPr="00BF1CB0">
              <w:rPr>
                <w:rFonts w:asciiTheme="majorBidi" w:hAnsiTheme="majorBidi" w:cstheme="majorBidi"/>
                <w:lang w:val="en-GB"/>
              </w:rPr>
              <w:t>[Report # or Case # used by </w:t>
            </w:r>
            <w:r w:rsidR="000D3CBC" w:rsidRPr="00BF1CB0">
              <w:rPr>
                <w:rFonts w:asciiTheme="majorBidi" w:hAnsiTheme="majorBidi" w:cstheme="majorBidi"/>
                <w:lang w:val="en-GB"/>
              </w:rPr>
              <w:t>Administration submitting the report of interference]</w:t>
            </w:r>
          </w:p>
        </w:tc>
      </w:tr>
      <w:tr w:rsidR="000D3CBC" w:rsidRPr="00B3150D" w:rsidTr="00FF2730">
        <w:trPr>
          <w:cantSplit/>
          <w:trHeight w:val="20"/>
          <w:jc w:val="center"/>
        </w:trPr>
        <w:tc>
          <w:tcPr>
            <w:tcW w:w="2002" w:type="dxa"/>
            <w:vAlign w:val="center"/>
          </w:tcPr>
          <w:p w:rsidR="000D3CBC" w:rsidRPr="00BF1CB0" w:rsidRDefault="000D3CBC" w:rsidP="00B01D6C">
            <w:pPr>
              <w:pStyle w:val="Tabletext"/>
              <w:jc w:val="left"/>
              <w:rPr>
                <w:rFonts w:asciiTheme="majorBidi" w:hAnsiTheme="majorBidi" w:cstheme="majorBidi"/>
                <w:b/>
                <w:bCs/>
              </w:rPr>
            </w:pPr>
            <w:r w:rsidRPr="00BF1CB0">
              <w:rPr>
                <w:rFonts w:asciiTheme="majorBidi" w:hAnsiTheme="majorBidi" w:cstheme="majorBidi"/>
                <w:b/>
                <w:bCs/>
              </w:rPr>
              <w:t>Subject:</w:t>
            </w:r>
          </w:p>
        </w:tc>
        <w:tc>
          <w:tcPr>
            <w:tcW w:w="7637" w:type="dxa"/>
            <w:gridSpan w:val="3"/>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[EXAMPLE: Reporting of harmful RF Interference (RFI) observed by the satellite XXX over the {country name} on {date} in the frequency band {FFFF-FFFF MHz}]</w:t>
            </w:r>
            <w:r w:rsidRPr="00BF1CB0" w:rsidDel="00AD775B">
              <w:rPr>
                <w:rFonts w:asciiTheme="majorBidi" w:hAnsiTheme="majorBidi" w:cstheme="majorBidi"/>
                <w:lang w:val="en-GB"/>
              </w:rPr>
              <w:t xml:space="preserve"> </w:t>
            </w:r>
          </w:p>
        </w:tc>
      </w:tr>
    </w:tbl>
    <w:p w:rsidR="001D29CC" w:rsidRPr="00FF2730" w:rsidRDefault="00BF1CB0" w:rsidP="001D29CC">
      <w:pPr>
        <w:pStyle w:val="TableNo"/>
        <w:rPr>
          <w:rFonts w:eastAsia="Times New Roman"/>
          <w:lang w:val="en-GB"/>
        </w:rPr>
      </w:pPr>
      <w:r w:rsidRPr="00020A76">
        <w:lastRenderedPageBreak/>
        <w:t>TABLE</w:t>
      </w:r>
      <w:r w:rsidR="001D29CC" w:rsidRPr="00020A76">
        <w:t xml:space="preserve"> 1</w:t>
      </w:r>
      <w:r w:rsidR="001D29CC">
        <w:t xml:space="preserve"> (</w:t>
      </w:r>
      <w:r w:rsidR="001D29CC" w:rsidRPr="001D29CC">
        <w:rPr>
          <w:i/>
          <w:iCs/>
        </w:rPr>
        <w:t>end</w:t>
      </w:r>
      <w:r w:rsidR="001D29CC">
        <w:t>)</w:t>
      </w:r>
    </w:p>
    <w:tbl>
      <w:tblPr>
        <w:tblStyle w:val="TableGrid4"/>
        <w:tblW w:w="9639" w:type="dxa"/>
        <w:jc w:val="center"/>
        <w:tblLook w:val="04A0" w:firstRow="1" w:lastRow="0" w:firstColumn="1" w:lastColumn="0" w:noHBand="0" w:noVBand="1"/>
      </w:tblPr>
      <w:tblGrid>
        <w:gridCol w:w="2002"/>
        <w:gridCol w:w="4204"/>
        <w:gridCol w:w="799"/>
        <w:gridCol w:w="2634"/>
      </w:tblGrid>
      <w:tr w:rsidR="000D3CBC" w:rsidRPr="00B3150D" w:rsidTr="00FF2730">
        <w:trPr>
          <w:cantSplit/>
          <w:trHeight w:val="20"/>
          <w:jc w:val="center"/>
        </w:trPr>
        <w:tc>
          <w:tcPr>
            <w:tcW w:w="2002" w:type="dxa"/>
            <w:vAlign w:val="center"/>
          </w:tcPr>
          <w:p w:rsidR="000D3CBC" w:rsidRPr="00BF1CB0" w:rsidRDefault="000D3CBC" w:rsidP="00B01D6C">
            <w:pPr>
              <w:pStyle w:val="Tabletext"/>
              <w:jc w:val="left"/>
              <w:rPr>
                <w:rFonts w:asciiTheme="majorBidi" w:hAnsiTheme="majorBidi" w:cstheme="majorBidi"/>
                <w:b/>
                <w:bCs/>
              </w:rPr>
            </w:pPr>
            <w:r w:rsidRPr="00BF1CB0">
              <w:rPr>
                <w:rFonts w:asciiTheme="majorBidi" w:hAnsiTheme="majorBidi" w:cstheme="majorBidi"/>
                <w:b/>
                <w:bCs/>
              </w:rPr>
              <w:t>Action requested:</w:t>
            </w:r>
          </w:p>
        </w:tc>
        <w:tc>
          <w:tcPr>
            <w:tcW w:w="7637" w:type="dxa"/>
            <w:gridSpan w:val="3"/>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[EXAMPLE: Identification of reported interference source(s) and to take the necessary remedial actions to ensure elimination of the interference thereof.]</w:t>
            </w:r>
          </w:p>
        </w:tc>
      </w:tr>
      <w:tr w:rsidR="000D3CBC" w:rsidRPr="00B3150D" w:rsidTr="00FF2730">
        <w:trPr>
          <w:cantSplit/>
          <w:trHeight w:val="20"/>
          <w:jc w:val="center"/>
        </w:trPr>
        <w:tc>
          <w:tcPr>
            <w:tcW w:w="2002" w:type="dxa"/>
            <w:vAlign w:val="center"/>
          </w:tcPr>
          <w:p w:rsidR="000D3CBC" w:rsidRPr="00BF1CB0" w:rsidRDefault="000D3CBC" w:rsidP="00B01D6C">
            <w:pPr>
              <w:pStyle w:val="Tabletext"/>
              <w:jc w:val="left"/>
              <w:rPr>
                <w:rFonts w:asciiTheme="majorBidi" w:hAnsiTheme="majorBidi" w:cstheme="majorBidi"/>
                <w:b/>
                <w:bCs/>
              </w:rPr>
            </w:pPr>
            <w:r w:rsidRPr="00BF1CB0">
              <w:rPr>
                <w:rFonts w:asciiTheme="majorBidi" w:hAnsiTheme="majorBidi" w:cstheme="majorBidi"/>
                <w:b/>
                <w:bCs/>
              </w:rPr>
              <w:t>Administration Interference Enforcement Agency:</w:t>
            </w:r>
          </w:p>
        </w:tc>
        <w:tc>
          <w:tcPr>
            <w:tcW w:w="7637" w:type="dxa"/>
            <w:gridSpan w:val="3"/>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[Name of the Administration and the Frequency Management Authority within the Administration (if applicable)receiving the report of interference]</w:t>
            </w:r>
          </w:p>
        </w:tc>
      </w:tr>
      <w:tr w:rsidR="000D3CBC" w:rsidRPr="00B3150D" w:rsidTr="00FF2730">
        <w:trPr>
          <w:cantSplit/>
          <w:trHeight w:val="20"/>
          <w:jc w:val="center"/>
        </w:trPr>
        <w:tc>
          <w:tcPr>
            <w:tcW w:w="2002" w:type="dxa"/>
            <w:vAlign w:val="center"/>
          </w:tcPr>
          <w:p w:rsidR="000D3CBC" w:rsidRPr="00BF1CB0" w:rsidRDefault="000D3CBC" w:rsidP="00B01D6C">
            <w:pPr>
              <w:pStyle w:val="Tabletext"/>
              <w:jc w:val="left"/>
              <w:rPr>
                <w:rFonts w:asciiTheme="majorBidi" w:hAnsiTheme="majorBidi" w:cstheme="majorBidi"/>
                <w:b/>
                <w:bCs/>
              </w:rPr>
            </w:pPr>
            <w:r w:rsidRPr="00BF1CB0">
              <w:rPr>
                <w:rFonts w:asciiTheme="majorBidi" w:hAnsiTheme="majorBidi" w:cstheme="majorBidi"/>
                <w:b/>
                <w:bCs/>
              </w:rPr>
              <w:t>Contact person:</w:t>
            </w:r>
          </w:p>
        </w:tc>
        <w:tc>
          <w:tcPr>
            <w:tcW w:w="4204" w:type="dxa"/>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[POC within the Administration receiving the report of interference]</w:t>
            </w:r>
          </w:p>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 xml:space="preserve">Name &amp; title </w:t>
            </w:r>
          </w:p>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Address, phone, fax</w:t>
            </w:r>
          </w:p>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email</w:t>
            </w:r>
          </w:p>
        </w:tc>
        <w:tc>
          <w:tcPr>
            <w:tcW w:w="799" w:type="dxa"/>
            <w:vAlign w:val="center"/>
          </w:tcPr>
          <w:p w:rsidR="000D3CBC" w:rsidRPr="00BF1CB0" w:rsidRDefault="000D3CBC" w:rsidP="00B01D6C">
            <w:pPr>
              <w:pStyle w:val="Tabletext"/>
              <w:jc w:val="left"/>
              <w:rPr>
                <w:rFonts w:asciiTheme="majorBidi" w:hAnsiTheme="majorBidi" w:cstheme="majorBidi"/>
              </w:rPr>
            </w:pPr>
            <w:r w:rsidRPr="00BF1CB0">
              <w:rPr>
                <w:rFonts w:asciiTheme="majorBidi" w:hAnsiTheme="majorBidi" w:cstheme="majorBidi"/>
              </w:rPr>
              <w:t>Ref #:</w:t>
            </w:r>
          </w:p>
        </w:tc>
        <w:tc>
          <w:tcPr>
            <w:tcW w:w="2634" w:type="dxa"/>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[Reserved for use by t</w:t>
            </w:r>
            <w:r w:rsidR="00FF2730" w:rsidRPr="00BF1CB0">
              <w:rPr>
                <w:rFonts w:asciiTheme="majorBidi" w:hAnsiTheme="majorBidi" w:cstheme="majorBidi"/>
                <w:lang w:val="en-GB"/>
              </w:rPr>
              <w:t>he Administration receiving the report </w:t>
            </w:r>
            <w:r w:rsidRPr="00BF1CB0">
              <w:rPr>
                <w:rFonts w:asciiTheme="majorBidi" w:hAnsiTheme="majorBidi" w:cstheme="majorBidi"/>
                <w:lang w:val="en-GB"/>
              </w:rPr>
              <w:t>of interference]</w:t>
            </w:r>
          </w:p>
        </w:tc>
      </w:tr>
      <w:tr w:rsidR="000D3CBC" w:rsidRPr="00B3150D" w:rsidTr="00FF2730">
        <w:trPr>
          <w:cantSplit/>
          <w:trHeight w:val="20"/>
          <w:jc w:val="center"/>
        </w:trPr>
        <w:tc>
          <w:tcPr>
            <w:tcW w:w="2002" w:type="dxa"/>
            <w:vAlign w:val="center"/>
          </w:tcPr>
          <w:p w:rsidR="000D3CBC" w:rsidRPr="00BF1CB0" w:rsidDel="00F467E4" w:rsidRDefault="00682593" w:rsidP="00B01D6C">
            <w:pPr>
              <w:pStyle w:val="Tabletext"/>
              <w:jc w:val="left"/>
              <w:rPr>
                <w:rFonts w:asciiTheme="majorBidi" w:hAnsiTheme="majorBidi" w:cstheme="majorBidi"/>
                <w:b/>
                <w:bCs/>
                <w:lang w:val="en-GB"/>
              </w:rPr>
            </w:pPr>
            <w:r w:rsidRPr="00BF1CB0">
              <w:rPr>
                <w:rFonts w:asciiTheme="majorBidi" w:hAnsiTheme="majorBidi" w:cstheme="majorBidi"/>
                <w:b/>
                <w:bCs/>
                <w:lang w:val="en-GB"/>
              </w:rPr>
              <w:t>Basis for Identification </w:t>
            </w:r>
            <w:r w:rsidR="000D3CBC" w:rsidRPr="00BF1CB0">
              <w:rPr>
                <w:rFonts w:asciiTheme="majorBidi" w:hAnsiTheme="majorBidi" w:cstheme="majorBidi"/>
                <w:b/>
                <w:bCs/>
                <w:lang w:val="en-GB"/>
              </w:rPr>
              <w:t>of Responsible Administration</w:t>
            </w:r>
          </w:p>
        </w:tc>
        <w:tc>
          <w:tcPr>
            <w:tcW w:w="7637" w:type="dxa"/>
            <w:gridSpan w:val="3"/>
            <w:vAlign w:val="center"/>
          </w:tcPr>
          <w:p w:rsidR="000D3CBC" w:rsidRPr="00BF1CB0" w:rsidDel="00F467E4"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[Basis for identification of location of interference source – EXAMPLE: ‘X’ (number) of satellite passes with lost or corrupted data when located over territory of (country name)...]</w:t>
            </w:r>
          </w:p>
        </w:tc>
      </w:tr>
      <w:tr w:rsidR="000D3CBC" w:rsidRPr="00B3150D" w:rsidTr="00FF2730">
        <w:trPr>
          <w:cantSplit/>
          <w:trHeight w:val="20"/>
          <w:jc w:val="center"/>
        </w:trPr>
        <w:tc>
          <w:tcPr>
            <w:tcW w:w="2002" w:type="dxa"/>
            <w:vAlign w:val="center"/>
          </w:tcPr>
          <w:p w:rsidR="000D3CBC" w:rsidRPr="00BF1CB0" w:rsidRDefault="000D3CBC" w:rsidP="00B01D6C">
            <w:pPr>
              <w:pStyle w:val="Tabletext"/>
              <w:jc w:val="left"/>
              <w:rPr>
                <w:rFonts w:asciiTheme="majorBidi" w:hAnsiTheme="majorBidi" w:cstheme="majorBidi"/>
                <w:b/>
                <w:bCs/>
                <w:lang w:val="en-GB"/>
              </w:rPr>
            </w:pPr>
            <w:r w:rsidRPr="00BF1CB0">
              <w:rPr>
                <w:rFonts w:asciiTheme="majorBidi" w:hAnsiTheme="majorBidi" w:cstheme="majorBidi"/>
                <w:b/>
                <w:bCs/>
                <w:lang w:val="en-GB"/>
              </w:rPr>
              <w:t>Affected Frequency or Frequency Band</w:t>
            </w:r>
          </w:p>
        </w:tc>
        <w:tc>
          <w:tcPr>
            <w:tcW w:w="7637" w:type="dxa"/>
            <w:gridSpan w:val="3"/>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[EXAMPLE: 1 400-1 427 MHz EESS(passive) sensing band]</w:t>
            </w:r>
          </w:p>
        </w:tc>
      </w:tr>
      <w:tr w:rsidR="000D3CBC" w:rsidRPr="00B3150D" w:rsidTr="00FF2730">
        <w:trPr>
          <w:cantSplit/>
          <w:trHeight w:val="20"/>
          <w:jc w:val="center"/>
        </w:trPr>
        <w:tc>
          <w:tcPr>
            <w:tcW w:w="2002" w:type="dxa"/>
            <w:vAlign w:val="center"/>
          </w:tcPr>
          <w:p w:rsidR="000D3CBC" w:rsidRPr="00BF1CB0" w:rsidDel="00F467E4" w:rsidRDefault="000D3CBC" w:rsidP="00B01D6C">
            <w:pPr>
              <w:pStyle w:val="Tabletext"/>
              <w:jc w:val="left"/>
              <w:rPr>
                <w:rFonts w:asciiTheme="majorBidi" w:hAnsiTheme="majorBidi" w:cstheme="majorBidi"/>
                <w:b/>
                <w:bCs/>
              </w:rPr>
            </w:pPr>
            <w:r w:rsidRPr="00BF1CB0">
              <w:rPr>
                <w:rFonts w:asciiTheme="majorBidi" w:hAnsiTheme="majorBidi" w:cstheme="majorBidi"/>
                <w:b/>
                <w:bCs/>
              </w:rPr>
              <w:t>Relevant ITU-R Regulations</w:t>
            </w:r>
          </w:p>
        </w:tc>
        <w:tc>
          <w:tcPr>
            <w:tcW w:w="7637" w:type="dxa"/>
            <w:gridSpan w:val="3"/>
            <w:vAlign w:val="center"/>
          </w:tcPr>
          <w:p w:rsidR="000D3CBC" w:rsidRPr="00BF1CB0"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 xml:space="preserve">[EXAMPLE: RR No. </w:t>
            </w:r>
            <w:r w:rsidRPr="00BF1CB0">
              <w:rPr>
                <w:rFonts w:asciiTheme="majorBidi" w:hAnsiTheme="majorBidi" w:cstheme="majorBidi"/>
                <w:b/>
                <w:bCs/>
                <w:lang w:val="en-GB"/>
              </w:rPr>
              <w:t xml:space="preserve">5.340 </w:t>
            </w:r>
            <w:r w:rsidRPr="00BF1CB0">
              <w:rPr>
                <w:rFonts w:asciiTheme="majorBidi" w:hAnsiTheme="majorBidi" w:cstheme="majorBidi"/>
                <w:lang w:val="en-GB"/>
              </w:rPr>
              <w:t>(All emissions prohibited in band);</w:t>
            </w:r>
          </w:p>
          <w:p w:rsidR="000D3CBC" w:rsidRPr="00BF1CB0" w:rsidDel="00F467E4"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 xml:space="preserve">Resolution </w:t>
            </w:r>
            <w:r w:rsidRPr="00BF1CB0">
              <w:rPr>
                <w:rFonts w:asciiTheme="majorBidi" w:hAnsiTheme="majorBidi" w:cstheme="majorBidi"/>
                <w:b/>
                <w:bCs/>
                <w:lang w:val="en-GB"/>
              </w:rPr>
              <w:t>750 (WRC-15)</w:t>
            </w:r>
            <w:r w:rsidRPr="00BF1CB0">
              <w:rPr>
                <w:rFonts w:asciiTheme="majorBidi" w:hAnsiTheme="majorBidi" w:cstheme="majorBidi"/>
                <w:lang w:val="en-GB"/>
              </w:rPr>
              <w:t xml:space="preserve"> on the Compatibility between the EESS (passive) and relevant active services]</w:t>
            </w:r>
          </w:p>
        </w:tc>
      </w:tr>
      <w:tr w:rsidR="000D3CBC" w:rsidRPr="00B3150D" w:rsidTr="00FF2730">
        <w:trPr>
          <w:cantSplit/>
          <w:trHeight w:val="20"/>
          <w:jc w:val="center"/>
        </w:trPr>
        <w:tc>
          <w:tcPr>
            <w:tcW w:w="2002" w:type="dxa"/>
            <w:vAlign w:val="center"/>
          </w:tcPr>
          <w:p w:rsidR="000D3CBC" w:rsidRPr="00BF1CB0" w:rsidDel="00F467E4" w:rsidRDefault="000D3CBC" w:rsidP="00B01D6C">
            <w:pPr>
              <w:pStyle w:val="Tabletext"/>
              <w:jc w:val="left"/>
              <w:rPr>
                <w:rFonts w:asciiTheme="majorBidi" w:hAnsiTheme="majorBidi" w:cstheme="majorBidi"/>
                <w:b/>
                <w:bCs/>
              </w:rPr>
            </w:pPr>
            <w:r w:rsidRPr="00BF1CB0">
              <w:rPr>
                <w:rFonts w:asciiTheme="majorBidi" w:hAnsiTheme="majorBidi" w:cstheme="majorBidi"/>
                <w:b/>
                <w:bCs/>
              </w:rPr>
              <w:t>Report cc: to</w:t>
            </w:r>
          </w:p>
        </w:tc>
        <w:tc>
          <w:tcPr>
            <w:tcW w:w="7637" w:type="dxa"/>
            <w:gridSpan w:val="3"/>
            <w:vAlign w:val="center"/>
          </w:tcPr>
          <w:p w:rsidR="000D3CBC" w:rsidRPr="00BF1CB0" w:rsidDel="00F467E4" w:rsidRDefault="000D3CBC" w:rsidP="00B01D6C">
            <w:pPr>
              <w:pStyle w:val="Tabletext"/>
              <w:jc w:val="left"/>
              <w:rPr>
                <w:rFonts w:asciiTheme="majorBidi" w:hAnsiTheme="majorBidi" w:cstheme="majorBidi"/>
                <w:lang w:val="en-GB"/>
              </w:rPr>
            </w:pPr>
            <w:r w:rsidRPr="00BF1CB0">
              <w:rPr>
                <w:rFonts w:asciiTheme="majorBidi" w:hAnsiTheme="majorBidi" w:cstheme="majorBidi"/>
                <w:lang w:val="en-GB"/>
              </w:rPr>
              <w:t>[Copies of Report provided to ITU-BR, sensor operating entity, etc. depending on sender and recipient]</w:t>
            </w:r>
          </w:p>
        </w:tc>
      </w:tr>
    </w:tbl>
    <w:p w:rsidR="000D3CBC" w:rsidRPr="00372144" w:rsidRDefault="000D3CBC" w:rsidP="00372144">
      <w:pPr>
        <w:pStyle w:val="Tablefin"/>
      </w:pPr>
    </w:p>
    <w:p w:rsidR="000D3CBC" w:rsidRPr="000D3CBC" w:rsidRDefault="000D3CBC" w:rsidP="00AD2B56">
      <w:pPr>
        <w:pStyle w:val="Heading1"/>
        <w:rPr>
          <w:snapToGrid w:val="0"/>
          <w:lang w:val="en-GB"/>
        </w:rPr>
      </w:pPr>
      <w:r w:rsidRPr="000D3CBC">
        <w:rPr>
          <w:snapToGrid w:val="0"/>
          <w:lang w:val="en-GB"/>
        </w:rPr>
        <w:t>2</w:t>
      </w:r>
      <w:r w:rsidRPr="000D3CBC">
        <w:rPr>
          <w:snapToGrid w:val="0"/>
          <w:lang w:val="en-GB"/>
        </w:rPr>
        <w:tab/>
        <w:t>Particulars concerning the impacted EESS (passive) system</w:t>
      </w:r>
    </w:p>
    <w:p w:rsidR="009B7CEB" w:rsidRDefault="000D3CBC" w:rsidP="00AD2B56">
      <w:pPr>
        <w:rPr>
          <w:snapToGrid w:val="0"/>
          <w:lang w:val="en-GB"/>
        </w:rPr>
      </w:pPr>
      <w:r w:rsidRPr="000D3CBC">
        <w:rPr>
          <w:snapToGrid w:val="0"/>
          <w:lang w:val="en-GB"/>
        </w:rPr>
        <w:t>The following Table 2 defines the fields for reporting the system characteristics of the affected EESS (passive) system.</w:t>
      </w:r>
    </w:p>
    <w:p w:rsidR="000D3CBC" w:rsidRPr="000D3CBC" w:rsidRDefault="00BF1CB0" w:rsidP="00020A76">
      <w:pPr>
        <w:pStyle w:val="TableNo"/>
        <w:rPr>
          <w:lang w:val="en-GB"/>
        </w:rPr>
      </w:pPr>
      <w:r w:rsidRPr="000D3CBC">
        <w:rPr>
          <w:lang w:val="en-GB"/>
        </w:rPr>
        <w:t>TABLE</w:t>
      </w:r>
      <w:r w:rsidR="000D3CBC" w:rsidRPr="000D3CBC">
        <w:rPr>
          <w:lang w:val="en-GB"/>
        </w:rPr>
        <w:t xml:space="preserve"> 2</w:t>
      </w:r>
    </w:p>
    <w:p w:rsidR="000D3CBC" w:rsidRPr="000D3CBC" w:rsidRDefault="000D3CBC" w:rsidP="00020A76">
      <w:pPr>
        <w:pStyle w:val="Tabletitle"/>
        <w:rPr>
          <w:lang w:val="en-GB"/>
        </w:rPr>
      </w:pPr>
      <w:r w:rsidRPr="000D3CBC">
        <w:rPr>
          <w:lang w:val="en-GB"/>
        </w:rPr>
        <w:t>Impacted EESS (passive) system characteristics</w:t>
      </w:r>
    </w:p>
    <w:tbl>
      <w:tblPr>
        <w:tblStyle w:val="TableGrid4"/>
        <w:tblW w:w="9639" w:type="dxa"/>
        <w:jc w:val="center"/>
        <w:tblLook w:val="04A0" w:firstRow="1" w:lastRow="0" w:firstColumn="1" w:lastColumn="0" w:noHBand="0" w:noVBand="1"/>
      </w:tblPr>
      <w:tblGrid>
        <w:gridCol w:w="3026"/>
        <w:gridCol w:w="6613"/>
      </w:tblGrid>
      <w:tr w:rsidR="000D3CBC" w:rsidRPr="00B3150D" w:rsidTr="00C63250">
        <w:trPr>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Satellite</w:t>
            </w:r>
          </w:p>
        </w:tc>
        <w:tc>
          <w:tcPr>
            <w:tcW w:w="6613" w:type="dxa"/>
            <w:vAlign w:val="center"/>
          </w:tcPr>
          <w:p w:rsidR="000D3CBC" w:rsidRPr="00BF1CB0" w:rsidRDefault="000D3CBC" w:rsidP="0001118B">
            <w:pPr>
              <w:pStyle w:val="Tabletext"/>
              <w:rPr>
                <w:rFonts w:asciiTheme="majorBidi" w:hAnsiTheme="majorBidi" w:cstheme="majorBidi"/>
                <w:snapToGrid w:val="0"/>
                <w:lang w:val="en-GB"/>
              </w:rPr>
            </w:pPr>
            <w:r w:rsidRPr="00BF1CB0">
              <w:rPr>
                <w:rFonts w:asciiTheme="majorBidi" w:hAnsiTheme="majorBidi" w:cstheme="majorBidi"/>
                <w:snapToGrid w:val="0"/>
                <w:lang w:val="en-GB"/>
              </w:rPr>
              <w:t>[Example: name of the space mission]</w:t>
            </w:r>
          </w:p>
        </w:tc>
      </w:tr>
      <w:tr w:rsidR="000D3CBC" w:rsidRPr="00BF1CB0" w:rsidTr="00C63250">
        <w:trPr>
          <w:trHeight w:val="404"/>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Mission web site</w:t>
            </w:r>
          </w:p>
        </w:tc>
        <w:tc>
          <w:tcPr>
            <w:tcW w:w="6613" w:type="dxa"/>
            <w:vAlign w:val="center"/>
          </w:tcPr>
          <w:p w:rsidR="000D3CBC" w:rsidRPr="00BF1CB0" w:rsidRDefault="00A657EE" w:rsidP="00BF37FE">
            <w:pPr>
              <w:pStyle w:val="Tabletext"/>
              <w:rPr>
                <w:rFonts w:asciiTheme="majorBidi" w:hAnsiTheme="majorBidi" w:cstheme="majorBidi"/>
                <w:snapToGrid w:val="0"/>
                <w:color w:val="000000" w:themeColor="text1"/>
                <w:u w:val="single"/>
              </w:rPr>
            </w:pPr>
            <w:hyperlink r:id="rId15" w:history="1">
              <w:r w:rsidR="000D3CBC" w:rsidRPr="00BF1CB0">
                <w:rPr>
                  <w:rFonts w:asciiTheme="majorBidi" w:hAnsiTheme="majorBidi" w:cstheme="majorBidi"/>
                  <w:snapToGrid w:val="0"/>
                  <w:color w:val="000000" w:themeColor="text1"/>
                  <w:u w:val="single"/>
                </w:rPr>
                <w:t>http://XXX.YYY</w:t>
              </w:r>
            </w:hyperlink>
          </w:p>
        </w:tc>
      </w:tr>
      <w:tr w:rsidR="000D3CBC" w:rsidRPr="00BF1CB0" w:rsidTr="00C63250">
        <w:trPr>
          <w:trHeight w:val="341"/>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Launch date</w:t>
            </w:r>
          </w:p>
        </w:tc>
        <w:tc>
          <w:tcPr>
            <w:tcW w:w="6613" w:type="dxa"/>
            <w:vAlign w:val="center"/>
          </w:tcPr>
          <w:p w:rsidR="000D3CBC" w:rsidRPr="00BF1CB0" w:rsidRDefault="000D3CBC" w:rsidP="0001118B">
            <w:pPr>
              <w:pStyle w:val="Tabletext"/>
              <w:rPr>
                <w:rFonts w:asciiTheme="majorBidi" w:hAnsiTheme="majorBidi" w:cstheme="majorBidi"/>
              </w:rPr>
            </w:pPr>
            <w:r w:rsidRPr="00BF1CB0">
              <w:rPr>
                <w:rFonts w:asciiTheme="majorBidi" w:hAnsiTheme="majorBidi" w:cstheme="majorBidi"/>
              </w:rPr>
              <w:t>DD-MM-YYYY</w:t>
            </w:r>
          </w:p>
        </w:tc>
      </w:tr>
      <w:tr w:rsidR="000D3CBC" w:rsidRPr="00B3150D" w:rsidTr="00C63250">
        <w:trPr>
          <w:trHeight w:val="359"/>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 xml:space="preserve">Payload </w:t>
            </w:r>
          </w:p>
        </w:tc>
        <w:tc>
          <w:tcPr>
            <w:tcW w:w="6613" w:type="dxa"/>
            <w:vAlign w:val="center"/>
          </w:tcPr>
          <w:p w:rsidR="000D3CBC" w:rsidRPr="00BF1CB0" w:rsidRDefault="000D3CBC" w:rsidP="0001118B">
            <w:pPr>
              <w:pStyle w:val="Tabletext"/>
              <w:rPr>
                <w:rFonts w:asciiTheme="majorBidi" w:hAnsiTheme="majorBidi" w:cstheme="majorBidi"/>
                <w:lang w:val="en-GB"/>
              </w:rPr>
            </w:pPr>
            <w:r w:rsidRPr="00BF1CB0">
              <w:rPr>
                <w:rFonts w:asciiTheme="majorBidi" w:hAnsiTheme="majorBidi" w:cstheme="majorBidi"/>
                <w:lang w:val="en-GB"/>
              </w:rPr>
              <w:t>[Description of payload instrument affected]</w:t>
            </w:r>
          </w:p>
        </w:tc>
      </w:tr>
      <w:tr w:rsidR="000D3CBC" w:rsidRPr="00B3150D" w:rsidTr="00C63250">
        <w:trPr>
          <w:trHeight w:val="611"/>
          <w:jc w:val="center"/>
        </w:trPr>
        <w:tc>
          <w:tcPr>
            <w:tcW w:w="3026" w:type="dxa"/>
            <w:vAlign w:val="center"/>
          </w:tcPr>
          <w:p w:rsidR="000D3CBC" w:rsidRPr="00BF1CB0" w:rsidRDefault="000D3CBC" w:rsidP="003D5F06">
            <w:pPr>
              <w:pStyle w:val="Tabletext"/>
              <w:jc w:val="left"/>
              <w:rPr>
                <w:rFonts w:asciiTheme="majorBidi" w:hAnsiTheme="majorBidi" w:cstheme="majorBidi"/>
                <w:b/>
                <w:bCs/>
              </w:rPr>
            </w:pPr>
            <w:r w:rsidRPr="00BF1CB0">
              <w:rPr>
                <w:rFonts w:asciiTheme="majorBidi" w:hAnsiTheme="majorBidi" w:cstheme="majorBidi"/>
                <w:b/>
                <w:bCs/>
              </w:rPr>
              <w:t>Payload Sensor Characteristics</w:t>
            </w:r>
          </w:p>
        </w:tc>
        <w:tc>
          <w:tcPr>
            <w:tcW w:w="6613" w:type="dxa"/>
            <w:vAlign w:val="center"/>
          </w:tcPr>
          <w:p w:rsidR="000D3CBC" w:rsidRPr="00BF1CB0" w:rsidRDefault="000D3CBC" w:rsidP="0001118B">
            <w:pPr>
              <w:pStyle w:val="Tabletext"/>
              <w:rPr>
                <w:rFonts w:asciiTheme="majorBidi" w:hAnsiTheme="majorBidi" w:cstheme="majorBidi"/>
                <w:lang w:val="en-GB"/>
              </w:rPr>
            </w:pPr>
            <w:r w:rsidRPr="00BF1CB0">
              <w:rPr>
                <w:rFonts w:asciiTheme="majorBidi" w:hAnsiTheme="majorBidi" w:cstheme="majorBidi"/>
                <w:lang w:val="en-GB"/>
              </w:rPr>
              <w:t>[Sensor freq. response/bandwidth/RF selectivity, etc.]</w:t>
            </w:r>
          </w:p>
        </w:tc>
      </w:tr>
      <w:tr w:rsidR="000D3CBC" w:rsidRPr="00B3150D" w:rsidTr="00C63250">
        <w:trPr>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Main objective</w:t>
            </w:r>
          </w:p>
        </w:tc>
        <w:tc>
          <w:tcPr>
            <w:tcW w:w="6613" w:type="dxa"/>
            <w:vAlign w:val="center"/>
          </w:tcPr>
          <w:p w:rsidR="000D3CBC" w:rsidRPr="00BF1CB0" w:rsidRDefault="000D3CBC" w:rsidP="0001118B">
            <w:pPr>
              <w:pStyle w:val="Tabletext"/>
              <w:rPr>
                <w:rFonts w:asciiTheme="majorBidi" w:hAnsiTheme="majorBidi" w:cstheme="majorBidi"/>
                <w:lang w:val="en-GB"/>
              </w:rPr>
            </w:pPr>
            <w:r w:rsidRPr="00BF1CB0">
              <w:rPr>
                <w:rFonts w:asciiTheme="majorBidi" w:hAnsiTheme="majorBidi" w:cstheme="majorBidi"/>
                <w:lang w:val="en-GB"/>
              </w:rPr>
              <w:t>[Top level function of the payload instrument affected.]</w:t>
            </w:r>
          </w:p>
        </w:tc>
      </w:tr>
      <w:tr w:rsidR="000D3CBC" w:rsidRPr="00B3150D" w:rsidTr="00C63250">
        <w:trPr>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Swath width (km)</w:t>
            </w:r>
          </w:p>
        </w:tc>
        <w:tc>
          <w:tcPr>
            <w:tcW w:w="6613" w:type="dxa"/>
            <w:vAlign w:val="center"/>
          </w:tcPr>
          <w:p w:rsidR="000D3CBC" w:rsidRPr="00BF1CB0" w:rsidRDefault="000D3CBC" w:rsidP="0001118B">
            <w:pPr>
              <w:pStyle w:val="Tabletext"/>
              <w:rPr>
                <w:rFonts w:asciiTheme="majorBidi" w:hAnsiTheme="majorBidi" w:cstheme="majorBidi"/>
                <w:lang w:val="en-GB"/>
              </w:rPr>
            </w:pPr>
            <w:r w:rsidRPr="00BF1CB0">
              <w:rPr>
                <w:rFonts w:asciiTheme="majorBidi" w:hAnsiTheme="majorBidi" w:cstheme="majorBidi"/>
                <w:lang w:val="en-GB"/>
              </w:rPr>
              <w:t>[Linear ground distance covered in the cross-track direction.]</w:t>
            </w:r>
          </w:p>
        </w:tc>
      </w:tr>
      <w:tr w:rsidR="000D3CBC" w:rsidRPr="00B3150D" w:rsidTr="00C63250">
        <w:trPr>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Spatial resolution (km)</w:t>
            </w:r>
          </w:p>
        </w:tc>
        <w:tc>
          <w:tcPr>
            <w:tcW w:w="6613" w:type="dxa"/>
            <w:vAlign w:val="center"/>
          </w:tcPr>
          <w:p w:rsidR="000D3CBC" w:rsidRPr="00BF1CB0" w:rsidRDefault="000D3CBC" w:rsidP="0001118B">
            <w:pPr>
              <w:pStyle w:val="Tabletext"/>
              <w:rPr>
                <w:rFonts w:asciiTheme="majorBidi" w:hAnsiTheme="majorBidi" w:cstheme="majorBidi"/>
                <w:lang w:val="en-GB"/>
              </w:rPr>
            </w:pPr>
            <w:r w:rsidRPr="00BF1CB0">
              <w:rPr>
                <w:rFonts w:asciiTheme="majorBidi" w:hAnsiTheme="majorBidi" w:cstheme="majorBidi"/>
                <w:lang w:val="en-GB"/>
              </w:rPr>
              <w:t>[Ability to distinguish between two closely spaced objects on an image.]</w:t>
            </w:r>
          </w:p>
        </w:tc>
      </w:tr>
      <w:tr w:rsidR="000D3CBC" w:rsidRPr="00BF1CB0" w:rsidTr="00C63250">
        <w:trPr>
          <w:trHeight w:val="643"/>
          <w:jc w:val="center"/>
        </w:trPr>
        <w:tc>
          <w:tcPr>
            <w:tcW w:w="3026" w:type="dxa"/>
            <w:vAlign w:val="center"/>
          </w:tcPr>
          <w:p w:rsidR="000D3CBC" w:rsidRPr="00BF1CB0" w:rsidRDefault="000D3CBC" w:rsidP="009B7CEB">
            <w:pPr>
              <w:pStyle w:val="Tabletext"/>
              <w:rPr>
                <w:rFonts w:asciiTheme="majorBidi" w:hAnsiTheme="majorBidi" w:cstheme="majorBidi"/>
                <w:b/>
                <w:bCs/>
              </w:rPr>
            </w:pPr>
            <w:r w:rsidRPr="00BF1CB0">
              <w:rPr>
                <w:rFonts w:asciiTheme="majorBidi" w:hAnsiTheme="majorBidi" w:cstheme="majorBidi"/>
                <w:b/>
                <w:bCs/>
              </w:rPr>
              <w:t>Polarization</w:t>
            </w:r>
          </w:p>
        </w:tc>
        <w:tc>
          <w:tcPr>
            <w:tcW w:w="6613" w:type="dxa"/>
            <w:vAlign w:val="center"/>
          </w:tcPr>
          <w:p w:rsidR="000D3CBC" w:rsidRPr="00BF1CB0" w:rsidRDefault="000D3CBC" w:rsidP="0001118B">
            <w:pPr>
              <w:pStyle w:val="Tabletext"/>
              <w:rPr>
                <w:rFonts w:asciiTheme="majorBidi" w:hAnsiTheme="majorBidi" w:cstheme="majorBidi"/>
              </w:rPr>
            </w:pPr>
            <w:r w:rsidRPr="00BF1CB0">
              <w:rPr>
                <w:rFonts w:asciiTheme="majorBidi" w:hAnsiTheme="majorBidi" w:cstheme="majorBidi"/>
              </w:rPr>
              <w:t>[vertical/horizontal/circular, etc.]</w:t>
            </w:r>
          </w:p>
        </w:tc>
      </w:tr>
    </w:tbl>
    <w:p w:rsidR="00C63250" w:rsidRPr="0001118B" w:rsidRDefault="003D5F06" w:rsidP="00C63250">
      <w:pPr>
        <w:pStyle w:val="TableNo"/>
        <w:rPr>
          <w:rFonts w:eastAsia="Times New Roman"/>
        </w:rPr>
      </w:pPr>
      <w:r w:rsidRPr="000D3CBC">
        <w:rPr>
          <w:lang w:val="en-GB"/>
        </w:rPr>
        <w:lastRenderedPageBreak/>
        <w:t>TABLE</w:t>
      </w:r>
      <w:r w:rsidR="00C63250" w:rsidRPr="000D3CBC">
        <w:rPr>
          <w:lang w:val="en-GB"/>
        </w:rPr>
        <w:t xml:space="preserve"> 2</w:t>
      </w:r>
      <w:r w:rsidR="00C63250">
        <w:rPr>
          <w:lang w:val="en-GB"/>
        </w:rPr>
        <w:t xml:space="preserve"> </w:t>
      </w:r>
      <w:r w:rsidR="00C63250">
        <w:t>(</w:t>
      </w:r>
      <w:r w:rsidR="00C63250" w:rsidRPr="001D29CC">
        <w:rPr>
          <w:i/>
          <w:iCs/>
        </w:rPr>
        <w:t>end</w:t>
      </w:r>
      <w:r w:rsidR="00C63250">
        <w:t>)</w:t>
      </w:r>
    </w:p>
    <w:tbl>
      <w:tblPr>
        <w:tblStyle w:val="TableGrid4"/>
        <w:tblW w:w="9639" w:type="dxa"/>
        <w:jc w:val="center"/>
        <w:tblLook w:val="04A0" w:firstRow="1" w:lastRow="0" w:firstColumn="1" w:lastColumn="0" w:noHBand="0" w:noVBand="1"/>
      </w:tblPr>
      <w:tblGrid>
        <w:gridCol w:w="3026"/>
        <w:gridCol w:w="6613"/>
      </w:tblGrid>
      <w:tr w:rsidR="000D3CBC" w:rsidRPr="003D5F06" w:rsidTr="00C63250">
        <w:trPr>
          <w:trHeight w:val="58"/>
          <w:jc w:val="center"/>
        </w:trPr>
        <w:tc>
          <w:tcPr>
            <w:tcW w:w="3026" w:type="dxa"/>
            <w:vAlign w:val="center"/>
          </w:tcPr>
          <w:p w:rsidR="000D3CBC" w:rsidRPr="003D5F06" w:rsidRDefault="000D3CBC" w:rsidP="009B7CEB">
            <w:pPr>
              <w:pStyle w:val="Tabletext"/>
              <w:rPr>
                <w:rFonts w:asciiTheme="majorBidi" w:hAnsiTheme="majorBidi" w:cstheme="majorBidi"/>
                <w:b/>
                <w:bCs/>
              </w:rPr>
            </w:pPr>
            <w:r w:rsidRPr="003D5F06">
              <w:rPr>
                <w:rFonts w:asciiTheme="majorBidi" w:hAnsiTheme="majorBidi" w:cstheme="majorBidi"/>
                <w:b/>
                <w:bCs/>
              </w:rPr>
              <w:t>Type of orbit</w:t>
            </w:r>
          </w:p>
        </w:tc>
        <w:tc>
          <w:tcPr>
            <w:tcW w:w="6613" w:type="dxa"/>
            <w:vAlign w:val="center"/>
          </w:tcPr>
          <w:p w:rsidR="000D3CBC" w:rsidRPr="003D5F06" w:rsidRDefault="000D3CBC" w:rsidP="00B01D6C">
            <w:pPr>
              <w:pStyle w:val="Tabletext"/>
              <w:jc w:val="left"/>
              <w:rPr>
                <w:rFonts w:asciiTheme="majorBidi" w:hAnsiTheme="majorBidi" w:cstheme="majorBidi"/>
              </w:rPr>
            </w:pPr>
            <w:r w:rsidRPr="003D5F06">
              <w:rPr>
                <w:rFonts w:asciiTheme="majorBidi" w:hAnsiTheme="majorBidi" w:cstheme="majorBidi"/>
              </w:rPr>
              <w:t>[Such as: circular or elliptical, sun-synchronous (SSO) or non-sun-synchronous (NSS)]</w:t>
            </w:r>
          </w:p>
        </w:tc>
      </w:tr>
      <w:tr w:rsidR="000D3CBC" w:rsidRPr="00B3150D" w:rsidTr="00C63250">
        <w:trPr>
          <w:trHeight w:val="422"/>
          <w:jc w:val="center"/>
        </w:trPr>
        <w:tc>
          <w:tcPr>
            <w:tcW w:w="3026" w:type="dxa"/>
            <w:vAlign w:val="center"/>
          </w:tcPr>
          <w:p w:rsidR="000D3CBC" w:rsidRPr="003D5F06" w:rsidRDefault="000D3CBC" w:rsidP="009B7CEB">
            <w:pPr>
              <w:pStyle w:val="Tabletext"/>
              <w:rPr>
                <w:rFonts w:asciiTheme="majorBidi" w:hAnsiTheme="majorBidi" w:cstheme="majorBidi"/>
                <w:b/>
                <w:bCs/>
              </w:rPr>
            </w:pPr>
            <w:r w:rsidRPr="003D5F06">
              <w:rPr>
                <w:rFonts w:asciiTheme="majorBidi" w:hAnsiTheme="majorBidi" w:cstheme="majorBidi"/>
                <w:b/>
                <w:bCs/>
              </w:rPr>
              <w:t>Altitude (km)</w:t>
            </w:r>
          </w:p>
        </w:tc>
        <w:tc>
          <w:tcPr>
            <w:tcW w:w="6613" w:type="dxa"/>
            <w:vAlign w:val="center"/>
          </w:tcPr>
          <w:p w:rsidR="000D3CBC" w:rsidRPr="003D5F06" w:rsidRDefault="000D3CBC" w:rsidP="00B01D6C">
            <w:pPr>
              <w:pStyle w:val="Tabletext"/>
              <w:jc w:val="left"/>
              <w:rPr>
                <w:rFonts w:asciiTheme="majorBidi" w:hAnsiTheme="majorBidi" w:cstheme="majorBidi"/>
                <w:lang w:val="en-GB"/>
              </w:rPr>
            </w:pPr>
            <w:r w:rsidRPr="003D5F06">
              <w:rPr>
                <w:rFonts w:asciiTheme="majorBidi" w:hAnsiTheme="majorBidi" w:cstheme="majorBidi"/>
                <w:lang w:val="en-GB"/>
              </w:rPr>
              <w:t>[The height above the mean sea level]</w:t>
            </w:r>
          </w:p>
        </w:tc>
      </w:tr>
      <w:tr w:rsidR="000D3CBC" w:rsidRPr="00B3150D" w:rsidTr="00C63250">
        <w:trPr>
          <w:jc w:val="center"/>
        </w:trPr>
        <w:tc>
          <w:tcPr>
            <w:tcW w:w="3026" w:type="dxa"/>
            <w:vAlign w:val="center"/>
          </w:tcPr>
          <w:p w:rsidR="000D3CBC" w:rsidRPr="003D5F06" w:rsidRDefault="000D3CBC" w:rsidP="009B7CEB">
            <w:pPr>
              <w:pStyle w:val="Tabletext"/>
              <w:rPr>
                <w:rFonts w:asciiTheme="majorBidi" w:hAnsiTheme="majorBidi" w:cstheme="majorBidi"/>
                <w:b/>
                <w:bCs/>
              </w:rPr>
            </w:pPr>
            <w:r w:rsidRPr="003D5F06">
              <w:rPr>
                <w:rFonts w:asciiTheme="majorBidi" w:hAnsiTheme="majorBidi" w:cstheme="majorBidi"/>
                <w:b/>
                <w:bCs/>
              </w:rPr>
              <w:t>Inclination (degrees)</w:t>
            </w:r>
          </w:p>
        </w:tc>
        <w:tc>
          <w:tcPr>
            <w:tcW w:w="6613" w:type="dxa"/>
            <w:vAlign w:val="center"/>
          </w:tcPr>
          <w:p w:rsidR="000D3CBC" w:rsidRPr="003D5F06" w:rsidRDefault="000D3CBC" w:rsidP="00B01D6C">
            <w:pPr>
              <w:pStyle w:val="Tabletext"/>
              <w:jc w:val="left"/>
              <w:rPr>
                <w:rFonts w:asciiTheme="majorBidi" w:hAnsiTheme="majorBidi" w:cstheme="majorBidi"/>
                <w:lang w:val="en-GB"/>
              </w:rPr>
            </w:pPr>
            <w:r w:rsidRPr="003D5F06">
              <w:rPr>
                <w:rFonts w:asciiTheme="majorBidi" w:hAnsiTheme="majorBidi" w:cstheme="majorBidi"/>
                <w:lang w:val="en-GB"/>
              </w:rPr>
              <w:t>[Angle between the equator and the plane of the orbit]</w:t>
            </w:r>
          </w:p>
        </w:tc>
      </w:tr>
      <w:tr w:rsidR="000D3CBC" w:rsidRPr="00B3150D" w:rsidTr="00C63250">
        <w:trPr>
          <w:jc w:val="center"/>
        </w:trPr>
        <w:tc>
          <w:tcPr>
            <w:tcW w:w="3026" w:type="dxa"/>
            <w:vAlign w:val="center"/>
          </w:tcPr>
          <w:p w:rsidR="000D3CBC" w:rsidRPr="003D5F06" w:rsidRDefault="000D3CBC" w:rsidP="009B7CEB">
            <w:pPr>
              <w:pStyle w:val="Tabletext"/>
              <w:rPr>
                <w:rFonts w:asciiTheme="majorBidi" w:hAnsiTheme="majorBidi" w:cstheme="majorBidi"/>
                <w:b/>
                <w:bCs/>
              </w:rPr>
            </w:pPr>
            <w:r w:rsidRPr="003D5F06">
              <w:rPr>
                <w:rFonts w:asciiTheme="majorBidi" w:hAnsiTheme="majorBidi" w:cstheme="majorBidi"/>
                <w:b/>
                <w:bCs/>
              </w:rPr>
              <w:t>Ascending Node LST</w:t>
            </w:r>
          </w:p>
        </w:tc>
        <w:tc>
          <w:tcPr>
            <w:tcW w:w="6613" w:type="dxa"/>
            <w:vAlign w:val="center"/>
          </w:tcPr>
          <w:p w:rsidR="000D3CBC" w:rsidRPr="003D5F06" w:rsidRDefault="000D3CBC" w:rsidP="00B01D6C">
            <w:pPr>
              <w:pStyle w:val="Tabletext"/>
              <w:jc w:val="left"/>
              <w:rPr>
                <w:rFonts w:asciiTheme="majorBidi" w:hAnsiTheme="majorBidi" w:cstheme="majorBidi"/>
                <w:lang w:val="en-GB"/>
              </w:rPr>
            </w:pPr>
            <w:r w:rsidRPr="003D5F06">
              <w:rPr>
                <w:rFonts w:asciiTheme="majorBidi" w:hAnsiTheme="majorBidi" w:cstheme="majorBidi"/>
                <w:lang w:val="en-GB"/>
              </w:rPr>
              <w:t>[The local solar time (LST) of the ascending node is that local solar time for which the</w:t>
            </w:r>
            <w:r w:rsidR="001D29CC" w:rsidRPr="003D5F06">
              <w:rPr>
                <w:rFonts w:asciiTheme="majorBidi" w:hAnsiTheme="majorBidi" w:cstheme="majorBidi"/>
                <w:lang w:val="en-GB"/>
              </w:rPr>
              <w:t xml:space="preserve"> </w:t>
            </w:r>
            <w:r w:rsidRPr="003D5F06">
              <w:rPr>
                <w:rFonts w:asciiTheme="majorBidi" w:hAnsiTheme="majorBidi" w:cstheme="majorBidi"/>
                <w:lang w:val="en-GB"/>
              </w:rPr>
              <w:t>ascending orbit of the spacecraft crosses the equator]</w:t>
            </w:r>
          </w:p>
        </w:tc>
      </w:tr>
      <w:tr w:rsidR="000D3CBC" w:rsidRPr="00B3150D" w:rsidTr="00C63250">
        <w:trPr>
          <w:jc w:val="center"/>
        </w:trPr>
        <w:tc>
          <w:tcPr>
            <w:tcW w:w="3026" w:type="dxa"/>
            <w:vAlign w:val="center"/>
          </w:tcPr>
          <w:p w:rsidR="000D3CBC" w:rsidRPr="003D5F06" w:rsidRDefault="000D3CBC" w:rsidP="009B7CEB">
            <w:pPr>
              <w:pStyle w:val="Tabletext"/>
              <w:rPr>
                <w:rFonts w:asciiTheme="majorBidi" w:hAnsiTheme="majorBidi" w:cstheme="majorBidi"/>
                <w:b/>
                <w:bCs/>
              </w:rPr>
            </w:pPr>
            <w:r w:rsidRPr="003D5F06">
              <w:rPr>
                <w:rFonts w:asciiTheme="majorBidi" w:hAnsiTheme="majorBidi" w:cstheme="majorBidi"/>
                <w:b/>
                <w:bCs/>
              </w:rPr>
              <w:t>Eccentricity</w:t>
            </w:r>
          </w:p>
        </w:tc>
        <w:tc>
          <w:tcPr>
            <w:tcW w:w="6613" w:type="dxa"/>
            <w:vAlign w:val="center"/>
          </w:tcPr>
          <w:p w:rsidR="000D3CBC" w:rsidRPr="003D5F06" w:rsidRDefault="000D3CBC" w:rsidP="00B01D6C">
            <w:pPr>
              <w:pStyle w:val="Tabletext"/>
              <w:jc w:val="left"/>
              <w:rPr>
                <w:rFonts w:asciiTheme="majorBidi" w:hAnsiTheme="majorBidi" w:cstheme="majorBidi"/>
                <w:lang w:val="en-GB"/>
              </w:rPr>
            </w:pPr>
            <w:r w:rsidRPr="003D5F06">
              <w:rPr>
                <w:rFonts w:asciiTheme="majorBidi" w:hAnsiTheme="majorBidi" w:cstheme="majorBidi"/>
                <w:lang w:val="en-GB"/>
              </w:rPr>
              <w:t>[The ratio of the distance between the foci of the (elliptical) orbit to the length of the major axis]</w:t>
            </w:r>
          </w:p>
        </w:tc>
      </w:tr>
      <w:tr w:rsidR="000D3CBC" w:rsidRPr="00B3150D" w:rsidTr="00C63250">
        <w:trPr>
          <w:jc w:val="center"/>
        </w:trPr>
        <w:tc>
          <w:tcPr>
            <w:tcW w:w="3026" w:type="dxa"/>
            <w:vAlign w:val="center"/>
          </w:tcPr>
          <w:p w:rsidR="000D3CBC" w:rsidRPr="003D5F06" w:rsidRDefault="000D3CBC" w:rsidP="009B7CEB">
            <w:pPr>
              <w:pStyle w:val="Tabletext"/>
              <w:rPr>
                <w:rFonts w:asciiTheme="majorBidi" w:hAnsiTheme="majorBidi" w:cstheme="majorBidi"/>
                <w:b/>
                <w:bCs/>
              </w:rPr>
            </w:pPr>
            <w:r w:rsidRPr="003D5F06" w:rsidDel="00C22015">
              <w:rPr>
                <w:rFonts w:asciiTheme="majorBidi" w:hAnsiTheme="majorBidi" w:cstheme="majorBidi"/>
                <w:b/>
                <w:bCs/>
              </w:rPr>
              <w:t>R</w:t>
            </w:r>
            <w:r w:rsidRPr="003D5F06">
              <w:rPr>
                <w:rFonts w:asciiTheme="majorBidi" w:hAnsiTheme="majorBidi" w:cstheme="majorBidi"/>
                <w:b/>
                <w:bCs/>
              </w:rPr>
              <w:t>evisit Time (days)</w:t>
            </w:r>
          </w:p>
        </w:tc>
        <w:tc>
          <w:tcPr>
            <w:tcW w:w="6613" w:type="dxa"/>
            <w:vAlign w:val="center"/>
          </w:tcPr>
          <w:p w:rsidR="000D3CBC" w:rsidRPr="003D5F06" w:rsidRDefault="000D3CBC" w:rsidP="00B01D6C">
            <w:pPr>
              <w:pStyle w:val="Tabletext"/>
              <w:jc w:val="left"/>
              <w:rPr>
                <w:rFonts w:asciiTheme="majorBidi" w:hAnsiTheme="majorBidi" w:cstheme="majorBidi"/>
                <w:lang w:val="en-GB"/>
              </w:rPr>
            </w:pPr>
            <w:r w:rsidRPr="003D5F06">
              <w:rPr>
                <w:rFonts w:asciiTheme="majorBidi" w:hAnsiTheme="majorBidi" w:cstheme="majorBidi"/>
                <w:lang w:val="en-GB"/>
              </w:rPr>
              <w:t>[The time for the footprint of the antenna beam to return to (approximately) the same geographic location. This is somewhat different than the “Repeat Period” in which a satellite returns to the same geographic location at the same local time.</w:t>
            </w:r>
          </w:p>
        </w:tc>
      </w:tr>
    </w:tbl>
    <w:p w:rsidR="000D3CBC" w:rsidRPr="000D3CBC" w:rsidRDefault="000D3CBC" w:rsidP="00DD789C">
      <w:pPr>
        <w:pStyle w:val="Tablefin"/>
        <w:rPr>
          <w:snapToGrid w:val="0"/>
        </w:rPr>
      </w:pPr>
    </w:p>
    <w:p w:rsidR="000D3CBC" w:rsidRPr="00BF1CB0" w:rsidRDefault="000D3CBC" w:rsidP="009E1136">
      <w:pPr>
        <w:pStyle w:val="Heading1"/>
        <w:rPr>
          <w:lang w:val="en-GB"/>
        </w:rPr>
      </w:pPr>
      <w:r w:rsidRPr="00BF1CB0">
        <w:rPr>
          <w:lang w:val="en-GB"/>
        </w:rPr>
        <w:t>3</w:t>
      </w:r>
      <w:r w:rsidRPr="00BF1CB0">
        <w:rPr>
          <w:lang w:val="en-GB"/>
        </w:rPr>
        <w:tab/>
        <w:t>Particulars concerning the int</w:t>
      </w:r>
      <w:r w:rsidR="009E1136" w:rsidRPr="00BF1CB0">
        <w:rPr>
          <w:lang w:val="en-GB"/>
        </w:rPr>
        <w:t>erferenc</w:t>
      </w:r>
    </w:p>
    <w:p w:rsidR="000D3CBC" w:rsidRPr="000D3CBC" w:rsidRDefault="000D3CBC" w:rsidP="009E1136">
      <w:pPr>
        <w:pStyle w:val="Heading2"/>
        <w:rPr>
          <w:snapToGrid w:val="0"/>
          <w:lang w:val="en-GB"/>
        </w:rPr>
      </w:pPr>
      <w:r w:rsidRPr="000D3CBC">
        <w:rPr>
          <w:snapToGrid w:val="0"/>
          <w:lang w:val="en-GB"/>
        </w:rPr>
        <w:t>3.1</w:t>
      </w:r>
      <w:r w:rsidRPr="000D3CBC">
        <w:rPr>
          <w:snapToGrid w:val="0"/>
          <w:lang w:val="en-GB"/>
        </w:rPr>
        <w:tab/>
        <w:t>Summary of the RF Interference sources</w:t>
      </w:r>
    </w:p>
    <w:p w:rsidR="000D3CBC" w:rsidRPr="000D3CBC" w:rsidRDefault="000D3CBC" w:rsidP="009E1136">
      <w:pPr>
        <w:rPr>
          <w:snapToGrid w:val="0"/>
          <w:lang w:val="en-GB"/>
        </w:rPr>
      </w:pPr>
      <w:r w:rsidRPr="000D3CBC">
        <w:rPr>
          <w:snapToGrid w:val="0"/>
          <w:lang w:val="en-GB"/>
        </w:rPr>
        <w:t>The following Table 3 defines the fields in the Summary of RFI Sources form that should be completed by the administration reporting an RFI event.</w:t>
      </w:r>
    </w:p>
    <w:p w:rsidR="000D3CBC" w:rsidRPr="001D29CC" w:rsidRDefault="003D5F06" w:rsidP="00020A76">
      <w:pPr>
        <w:pStyle w:val="TableNo"/>
        <w:rPr>
          <w:lang w:val="en-GB"/>
        </w:rPr>
      </w:pPr>
      <w:r>
        <w:rPr>
          <w:lang w:val="en-GB"/>
        </w:rPr>
        <w:t xml:space="preserve">TABLE </w:t>
      </w:r>
      <w:r w:rsidR="000D3CBC" w:rsidRPr="001D29CC">
        <w:rPr>
          <w:lang w:val="en-GB"/>
        </w:rPr>
        <w:t>3</w:t>
      </w:r>
    </w:p>
    <w:p w:rsidR="000D3CBC" w:rsidRPr="001D29CC" w:rsidRDefault="000D3CBC" w:rsidP="00020A76">
      <w:pPr>
        <w:pStyle w:val="Tabletitle"/>
        <w:rPr>
          <w:lang w:val="en-GB"/>
        </w:rPr>
      </w:pPr>
      <w:r w:rsidRPr="001D29CC">
        <w:rPr>
          <w:lang w:val="en-GB"/>
        </w:rPr>
        <w:t>Summary of RFI Sources</w:t>
      </w:r>
    </w:p>
    <w:tbl>
      <w:tblPr>
        <w:tblStyle w:val="TableGrid4"/>
        <w:tblW w:w="9639" w:type="dxa"/>
        <w:jc w:val="center"/>
        <w:tblLook w:val="04A0" w:firstRow="1" w:lastRow="0" w:firstColumn="1" w:lastColumn="0" w:noHBand="0" w:noVBand="1"/>
      </w:tblPr>
      <w:tblGrid>
        <w:gridCol w:w="3023"/>
        <w:gridCol w:w="6616"/>
      </w:tblGrid>
      <w:tr w:rsidR="000D3CBC" w:rsidRPr="00B3150D" w:rsidTr="00E025F0">
        <w:trPr>
          <w:jc w:val="center"/>
        </w:trPr>
        <w:tc>
          <w:tcPr>
            <w:tcW w:w="2977" w:type="dxa"/>
            <w:vAlign w:val="center"/>
          </w:tcPr>
          <w:p w:rsidR="000D3CBC" w:rsidRPr="003D5F06" w:rsidRDefault="000D3CBC" w:rsidP="003D5F06">
            <w:pPr>
              <w:pStyle w:val="Tabletext"/>
              <w:jc w:val="left"/>
              <w:rPr>
                <w:rFonts w:asciiTheme="majorBidi" w:hAnsiTheme="majorBidi" w:cstheme="majorBidi"/>
                <w:b/>
                <w:bCs/>
                <w:lang w:val="en-GB"/>
              </w:rPr>
            </w:pPr>
            <w:r w:rsidRPr="003D5F06">
              <w:rPr>
                <w:rFonts w:asciiTheme="majorBidi" w:hAnsiTheme="majorBidi" w:cstheme="majorBidi"/>
                <w:b/>
                <w:bCs/>
                <w:lang w:val="en-GB"/>
              </w:rPr>
              <w:t>Date of this RFI status update</w:t>
            </w:r>
          </w:p>
        </w:tc>
        <w:tc>
          <w:tcPr>
            <w:tcW w:w="6514" w:type="dxa"/>
            <w:vAlign w:val="center"/>
          </w:tcPr>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[Date(s) of the sensor observations used for the RFI identification to be provided here]</w:t>
            </w:r>
          </w:p>
        </w:tc>
      </w:tr>
      <w:tr w:rsidR="000D3CBC" w:rsidRPr="00B3150D" w:rsidTr="00E025F0">
        <w:trPr>
          <w:jc w:val="center"/>
        </w:trPr>
        <w:tc>
          <w:tcPr>
            <w:tcW w:w="2977" w:type="dxa"/>
            <w:vAlign w:val="center"/>
          </w:tcPr>
          <w:p w:rsidR="000D3CBC" w:rsidRPr="003D5F06" w:rsidRDefault="000D3CBC" w:rsidP="003D5F06">
            <w:pPr>
              <w:pStyle w:val="Tabletext"/>
              <w:jc w:val="left"/>
              <w:rPr>
                <w:rFonts w:asciiTheme="majorBidi" w:hAnsiTheme="majorBidi" w:cstheme="majorBidi"/>
                <w:b/>
                <w:bCs/>
                <w:lang w:val="en-GB"/>
              </w:rPr>
            </w:pPr>
            <w:r w:rsidRPr="003D5F06">
              <w:rPr>
                <w:rFonts w:asciiTheme="majorBidi" w:hAnsiTheme="majorBidi" w:cstheme="majorBidi"/>
                <w:b/>
                <w:bCs/>
                <w:lang w:val="en-GB"/>
              </w:rPr>
              <w:t>TOTAL number of RFI cases detected</w:t>
            </w:r>
          </w:p>
        </w:tc>
        <w:tc>
          <w:tcPr>
            <w:tcW w:w="6514" w:type="dxa"/>
            <w:vAlign w:val="center"/>
          </w:tcPr>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 xml:space="preserve">[Total number of RFI cases detected, including RFI ON and OFF. To be noted that typically each RFI case is associated to a single RFI source or interferer, however in some cases the interference is due to the aggregate effect of multiple sources] </w:t>
            </w:r>
          </w:p>
        </w:tc>
      </w:tr>
      <w:tr w:rsidR="000D3CBC" w:rsidRPr="00B3150D" w:rsidTr="00E025F0">
        <w:trPr>
          <w:jc w:val="center"/>
        </w:trPr>
        <w:tc>
          <w:tcPr>
            <w:tcW w:w="2977" w:type="dxa"/>
            <w:vAlign w:val="center"/>
          </w:tcPr>
          <w:p w:rsidR="000D3CBC" w:rsidRPr="003D5F06" w:rsidRDefault="000D3CBC" w:rsidP="003D5F06">
            <w:pPr>
              <w:pStyle w:val="Tabletext"/>
              <w:jc w:val="left"/>
              <w:rPr>
                <w:rFonts w:asciiTheme="majorBidi" w:hAnsiTheme="majorBidi" w:cstheme="majorBidi"/>
                <w:b/>
                <w:bCs/>
              </w:rPr>
            </w:pPr>
            <w:r w:rsidRPr="003D5F06">
              <w:rPr>
                <w:rFonts w:asciiTheme="majorBidi" w:hAnsiTheme="majorBidi" w:cstheme="majorBidi"/>
                <w:b/>
                <w:bCs/>
              </w:rPr>
              <w:t>Active RFI sources</w:t>
            </w:r>
          </w:p>
        </w:tc>
        <w:tc>
          <w:tcPr>
            <w:tcW w:w="6514" w:type="dxa"/>
            <w:vAlign w:val="center"/>
          </w:tcPr>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[Number of reported RFI sources which are unresolved]</w:t>
            </w:r>
          </w:p>
        </w:tc>
      </w:tr>
      <w:tr w:rsidR="000D3CBC" w:rsidRPr="00B3150D" w:rsidTr="00E025F0">
        <w:trPr>
          <w:jc w:val="center"/>
        </w:trPr>
        <w:tc>
          <w:tcPr>
            <w:tcW w:w="2977" w:type="dxa"/>
            <w:vAlign w:val="center"/>
          </w:tcPr>
          <w:p w:rsidR="000D3CBC" w:rsidRPr="003D5F06" w:rsidRDefault="000D3CBC" w:rsidP="003D5F06">
            <w:pPr>
              <w:pStyle w:val="Tabletext"/>
              <w:jc w:val="left"/>
              <w:rPr>
                <w:rFonts w:asciiTheme="majorBidi" w:hAnsiTheme="majorBidi" w:cstheme="majorBidi"/>
                <w:b/>
                <w:bCs/>
              </w:rPr>
            </w:pPr>
            <w:r w:rsidRPr="003D5F06">
              <w:rPr>
                <w:rFonts w:asciiTheme="majorBidi" w:hAnsiTheme="majorBidi" w:cstheme="majorBidi"/>
                <w:b/>
                <w:bCs/>
              </w:rPr>
              <w:t>** Old RFI active sources</w:t>
            </w:r>
          </w:p>
        </w:tc>
        <w:tc>
          <w:tcPr>
            <w:tcW w:w="6514" w:type="dxa"/>
            <w:vAlign w:val="center"/>
          </w:tcPr>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[Number of un-resolved RFI sources] RFIs</w:t>
            </w:r>
          </w:p>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[Listing of resolved RFI sources with unique ID number starting at “ID 001” and relevant notes]</w:t>
            </w:r>
          </w:p>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[EXAMPLE ENTRY:</w:t>
            </w:r>
          </w:p>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ID 035 (15,000 K). Very strong. Pulsed emission. Consistent with radar emission.]</w:t>
            </w:r>
          </w:p>
        </w:tc>
      </w:tr>
      <w:tr w:rsidR="000D3CBC" w:rsidRPr="003D5F06" w:rsidTr="00E025F0">
        <w:trPr>
          <w:jc w:val="center"/>
        </w:trPr>
        <w:tc>
          <w:tcPr>
            <w:tcW w:w="2977" w:type="dxa"/>
            <w:vAlign w:val="center"/>
          </w:tcPr>
          <w:p w:rsidR="000D3CBC" w:rsidRPr="003D5F06" w:rsidRDefault="000D3CBC" w:rsidP="003D5F06">
            <w:pPr>
              <w:pStyle w:val="Tabletext"/>
              <w:jc w:val="left"/>
              <w:rPr>
                <w:rFonts w:asciiTheme="majorBidi" w:hAnsiTheme="majorBidi" w:cstheme="majorBidi"/>
                <w:b/>
                <w:bCs/>
              </w:rPr>
            </w:pPr>
            <w:r w:rsidRPr="003D5F06">
              <w:rPr>
                <w:rFonts w:asciiTheme="majorBidi" w:hAnsiTheme="majorBidi" w:cstheme="majorBidi"/>
                <w:b/>
                <w:bCs/>
              </w:rPr>
              <w:t>** New RFI active sources</w:t>
            </w:r>
          </w:p>
        </w:tc>
        <w:tc>
          <w:tcPr>
            <w:tcW w:w="6514" w:type="dxa"/>
            <w:vAlign w:val="center"/>
          </w:tcPr>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 xml:space="preserve">[Number of new RFI sources detected since previous reporting] RFIs </w:t>
            </w:r>
          </w:p>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[EXAMPLE ENTRY:</w:t>
            </w:r>
          </w:p>
          <w:p w:rsidR="000D3CBC" w:rsidRPr="003D5F06" w:rsidRDefault="000D3CBC" w:rsidP="00AF6810">
            <w:pPr>
              <w:pStyle w:val="Tabletext"/>
              <w:jc w:val="left"/>
              <w:rPr>
                <w:rFonts w:asciiTheme="majorBidi" w:hAnsiTheme="majorBidi" w:cstheme="majorBidi"/>
              </w:rPr>
            </w:pPr>
            <w:r w:rsidRPr="003D5F06">
              <w:rPr>
                <w:rFonts w:asciiTheme="majorBidi" w:hAnsiTheme="majorBidi" w:cstheme="majorBidi"/>
                <w:lang w:val="en-GB"/>
              </w:rPr>
              <w:t xml:space="preserve">ID 036 (1,000 K) in [location], only descending passes. </w:t>
            </w:r>
            <w:r w:rsidRPr="003D5F06">
              <w:rPr>
                <w:rFonts w:asciiTheme="majorBidi" w:hAnsiTheme="majorBidi" w:cstheme="majorBidi"/>
              </w:rPr>
              <w:t>Consistent with radiolink emission.]</w:t>
            </w:r>
          </w:p>
        </w:tc>
      </w:tr>
      <w:tr w:rsidR="000D3CBC" w:rsidRPr="00B3150D" w:rsidTr="00E025F0">
        <w:trPr>
          <w:jc w:val="center"/>
        </w:trPr>
        <w:tc>
          <w:tcPr>
            <w:tcW w:w="2977" w:type="dxa"/>
            <w:vAlign w:val="center"/>
          </w:tcPr>
          <w:p w:rsidR="000D3CBC" w:rsidRPr="003D5F06" w:rsidRDefault="000D3CBC" w:rsidP="003D5F06">
            <w:pPr>
              <w:pStyle w:val="Tabletext"/>
              <w:jc w:val="left"/>
              <w:rPr>
                <w:rFonts w:asciiTheme="majorBidi" w:hAnsiTheme="majorBidi" w:cstheme="majorBidi"/>
                <w:b/>
                <w:bCs/>
              </w:rPr>
            </w:pPr>
            <w:r w:rsidRPr="003D5F06">
              <w:rPr>
                <w:rFonts w:asciiTheme="majorBidi" w:hAnsiTheme="majorBidi" w:cstheme="majorBidi"/>
                <w:b/>
                <w:bCs/>
              </w:rPr>
              <w:t>RFI sources OFF</w:t>
            </w:r>
          </w:p>
        </w:tc>
        <w:tc>
          <w:tcPr>
            <w:tcW w:w="6514" w:type="dxa"/>
            <w:vAlign w:val="center"/>
          </w:tcPr>
          <w:p w:rsidR="000D3CBC" w:rsidRPr="003D5F06" w:rsidRDefault="000D3CBC" w:rsidP="00AF6810">
            <w:pPr>
              <w:pStyle w:val="Tabletext"/>
              <w:jc w:val="left"/>
              <w:rPr>
                <w:rFonts w:asciiTheme="majorBidi" w:hAnsiTheme="majorBidi" w:cstheme="majorBidi"/>
                <w:lang w:val="en-GB"/>
              </w:rPr>
            </w:pPr>
            <w:r w:rsidRPr="003D5F06">
              <w:rPr>
                <w:rFonts w:asciiTheme="majorBidi" w:hAnsiTheme="majorBidi" w:cstheme="majorBidi"/>
                <w:lang w:val="en-GB"/>
              </w:rPr>
              <w:t xml:space="preserve">[Number of resolved RFI instances since initiation of this report] RFIs </w:t>
            </w:r>
          </w:p>
        </w:tc>
      </w:tr>
    </w:tbl>
    <w:p w:rsidR="000D3CBC" w:rsidRPr="00BF1CB0" w:rsidRDefault="000D3CBC" w:rsidP="0042672B">
      <w:pPr>
        <w:pStyle w:val="Tabletext"/>
        <w:rPr>
          <w:lang w:val="en-GB"/>
        </w:rPr>
      </w:pPr>
    </w:p>
    <w:p w:rsidR="000D3CBC" w:rsidRPr="000D3CBC" w:rsidRDefault="000D3CBC" w:rsidP="00F11B16">
      <w:pPr>
        <w:pStyle w:val="Heading2"/>
        <w:rPr>
          <w:lang w:val="en-GB"/>
        </w:rPr>
      </w:pPr>
      <w:r w:rsidRPr="000D3CBC">
        <w:rPr>
          <w:lang w:val="en-GB"/>
        </w:rPr>
        <w:lastRenderedPageBreak/>
        <w:t>3.2</w:t>
      </w:r>
      <w:r w:rsidRPr="000D3CBC">
        <w:rPr>
          <w:lang w:val="en-GB"/>
        </w:rPr>
        <w:tab/>
        <w:t>Geo-location and other detailed RFI information</w:t>
      </w:r>
    </w:p>
    <w:p w:rsidR="000D3CBC" w:rsidRPr="000D3CBC" w:rsidRDefault="000D3CBC" w:rsidP="00F11B16">
      <w:pPr>
        <w:rPr>
          <w:lang w:val="en-GB"/>
        </w:rPr>
      </w:pPr>
      <w:r w:rsidRPr="000D3CBC">
        <w:rPr>
          <w:lang w:val="en-GB"/>
        </w:rPr>
        <w:t>This section contains detailed information about the RFI instances detected in the territory of the administration where RFI has been detected. These particulars are provided in the “Interference Source Detail Log” p</w:t>
      </w:r>
      <w:r w:rsidR="00F31512">
        <w:rPr>
          <w:lang w:val="en-GB"/>
        </w:rPr>
        <w:t>resented in Table 4.</w:t>
      </w:r>
    </w:p>
    <w:p w:rsidR="000D3CBC" w:rsidRPr="000D3CBC" w:rsidRDefault="000D3CBC" w:rsidP="00F11B16">
      <w:pPr>
        <w:rPr>
          <w:lang w:val="en-GB"/>
        </w:rPr>
      </w:pPr>
      <w:r w:rsidRPr="000D3CBC">
        <w:rPr>
          <w:lang w:val="en-GB"/>
        </w:rPr>
        <w:t>The accuracy of RFI location is an important parameter that the administration providing the report of RFI must provide in this section.</w:t>
      </w:r>
    </w:p>
    <w:p w:rsidR="000D3CBC" w:rsidRPr="000D3CBC" w:rsidRDefault="000D3CBC" w:rsidP="00F11B16">
      <w:pPr>
        <w:rPr>
          <w:lang w:val="en-GB"/>
        </w:rPr>
      </w:pPr>
      <w:r w:rsidRPr="000D3CBC">
        <w:rPr>
          <w:lang w:val="en-GB"/>
        </w:rPr>
        <w:t>Investigations are typically iterative where the reporting administration provides updates to previously submitted reports. It is useful to the administration receiving the report to be informed of changes to previously reported information. For this purpose, it is recommended that new reports o</w:t>
      </w:r>
      <w:r w:rsidR="00F31512">
        <w:rPr>
          <w:lang w:val="en-GB"/>
        </w:rPr>
        <w:t>f RFI be highlighted in yellow.</w:t>
      </w:r>
    </w:p>
    <w:p w:rsidR="000D3CBC" w:rsidRPr="000D3CBC" w:rsidRDefault="000D3CBC" w:rsidP="00F11B16">
      <w:pPr>
        <w:rPr>
          <w:lang w:val="en-GB"/>
        </w:rPr>
      </w:pPr>
      <w:r w:rsidRPr="000D3CBC">
        <w:rPr>
          <w:lang w:val="en-GB"/>
        </w:rPr>
        <w:t>The different fields considered in Table 4 are described here below:</w:t>
      </w:r>
    </w:p>
    <w:p w:rsidR="000D3CBC" w:rsidRPr="000D3CBC" w:rsidRDefault="00996A9E" w:rsidP="006303B6">
      <w:pPr>
        <w:pStyle w:val="Headingb"/>
        <w:rPr>
          <w:lang w:val="en-GB"/>
        </w:rPr>
      </w:pPr>
      <w:r>
        <w:rPr>
          <w:lang w:val="en-GB"/>
        </w:rPr>
        <w:t>Field 1:</w:t>
      </w:r>
      <w:r w:rsidR="00F31512">
        <w:rPr>
          <w:lang w:val="en-GB"/>
        </w:rPr>
        <w:t xml:space="preserve"> </w:t>
      </w:r>
      <w:r w:rsidR="000D3CBC" w:rsidRPr="000D3CBC">
        <w:rPr>
          <w:lang w:val="en-GB"/>
        </w:rPr>
        <w:t>Source Id</w:t>
      </w:r>
    </w:p>
    <w:p w:rsidR="000D3CBC" w:rsidRPr="000D3CBC" w:rsidRDefault="000D3CBC" w:rsidP="00C75FA4">
      <w:pPr>
        <w:rPr>
          <w:lang w:val="en-GB"/>
        </w:rPr>
      </w:pPr>
      <w:r w:rsidRPr="000D3CBC">
        <w:rPr>
          <w:lang w:val="en-GB"/>
        </w:rPr>
        <w:t>Unique identification number of the RFI source: [XXX-01], [XXX-02], etc. For easier reference it is recommended that the ITU letter</w:t>
      </w:r>
      <w:r w:rsidR="00C75FA4">
        <w:rPr>
          <w:lang w:val="en-GB"/>
        </w:rPr>
        <w:t xml:space="preserve"> </w:t>
      </w:r>
      <w:r w:rsidRPr="000D3CBC">
        <w:rPr>
          <w:b/>
          <w:bCs/>
          <w:lang w:val="en-GB"/>
        </w:rPr>
        <w:t>codes</w:t>
      </w:r>
      <w:r w:rsidR="00C75FA4">
        <w:rPr>
          <w:lang w:val="en-GB"/>
        </w:rPr>
        <w:t xml:space="preserve"> </w:t>
      </w:r>
      <w:r w:rsidRPr="000D3CBC">
        <w:rPr>
          <w:lang w:val="en-GB"/>
        </w:rPr>
        <w:t>be used in place of XXX identifying the country where the RFI source has been detected.</w:t>
      </w:r>
    </w:p>
    <w:p w:rsidR="000D3CBC" w:rsidRPr="000D3CBC" w:rsidRDefault="00996A9E" w:rsidP="000D3CBC">
      <w:pPr>
        <w:pStyle w:val="Headingb"/>
        <w:rPr>
          <w:lang w:val="en-GB"/>
        </w:rPr>
      </w:pPr>
      <w:r>
        <w:rPr>
          <w:lang w:val="en-GB"/>
        </w:rPr>
        <w:t xml:space="preserve">Field 2: </w:t>
      </w:r>
      <w:r w:rsidR="000D3CBC" w:rsidRPr="000D3CBC">
        <w:rPr>
          <w:lang w:val="en-GB"/>
        </w:rPr>
        <w:t>Observed geo-location</w:t>
      </w:r>
    </w:p>
    <w:p w:rsidR="000D3CBC" w:rsidRPr="000D3CBC" w:rsidRDefault="000D3CBC" w:rsidP="000D3CBC">
      <w:pPr>
        <w:tabs>
          <w:tab w:val="left" w:pos="0"/>
        </w:tabs>
        <w:rPr>
          <w:lang w:val="en-GB"/>
        </w:rPr>
      </w:pPr>
      <w:r w:rsidRPr="000D3CBC">
        <w:rPr>
          <w:lang w:val="en-GB"/>
        </w:rPr>
        <w:t>Geographic location of the RFI source, given as longitude and latitude in decimal degrees. The number of decimal points provided will be consistent with th</w:t>
      </w:r>
      <w:r w:rsidR="00D52C07">
        <w:rPr>
          <w:lang w:val="en-GB"/>
        </w:rPr>
        <w:t>e accuracy of RFI location. For </w:t>
      </w:r>
      <w:r w:rsidRPr="000D3CBC">
        <w:rPr>
          <w:lang w:val="en-GB"/>
        </w:rPr>
        <w:t>example, 10 km accuracy is equivalent to about 0.008 degrees of the circumference of the Earth.</w:t>
      </w:r>
    </w:p>
    <w:p w:rsidR="000D3CBC" w:rsidRPr="000D3CBC" w:rsidRDefault="00996A9E" w:rsidP="000D3CBC">
      <w:pPr>
        <w:pStyle w:val="Headingb"/>
        <w:rPr>
          <w:lang w:val="en-GB"/>
        </w:rPr>
      </w:pPr>
      <w:r>
        <w:rPr>
          <w:lang w:val="en-GB"/>
        </w:rPr>
        <w:t xml:space="preserve">Field 3: </w:t>
      </w:r>
      <w:r w:rsidR="000D3CBC" w:rsidRPr="000D3CBC">
        <w:rPr>
          <w:lang w:val="en-GB"/>
        </w:rPr>
        <w:t>Centre frequency</w:t>
      </w:r>
    </w:p>
    <w:p w:rsidR="000D3CBC" w:rsidRPr="000D3CBC" w:rsidRDefault="000D3CBC" w:rsidP="00C64746">
      <w:pPr>
        <w:rPr>
          <w:lang w:val="en-GB"/>
        </w:rPr>
      </w:pPr>
      <w:r w:rsidRPr="00C64746">
        <w:rPr>
          <w:lang w:val="en-GB"/>
        </w:rPr>
        <w:t>Generally, the strongest part of the emission, or where a distinct carrier can be observed, provides the best starting search frequency for investigative agents. The frequency of the strongest part of the interfering emission, (or centre frequency if no part of the emission is clearly the strongest) should be listed under the column “Centre Frequency”.</w:t>
      </w:r>
    </w:p>
    <w:p w:rsidR="000D3CBC" w:rsidRPr="000D3CBC" w:rsidRDefault="00996A9E" w:rsidP="000D3CBC">
      <w:pPr>
        <w:pStyle w:val="Headingb"/>
        <w:rPr>
          <w:lang w:val="en-GB"/>
        </w:rPr>
      </w:pPr>
      <w:r>
        <w:rPr>
          <w:lang w:val="en-GB"/>
        </w:rPr>
        <w:t xml:space="preserve">Field 4: </w:t>
      </w:r>
      <w:r w:rsidR="000D3CBC" w:rsidRPr="000D3CBC">
        <w:rPr>
          <w:lang w:val="en-GB"/>
        </w:rPr>
        <w:t>Source dete</w:t>
      </w:r>
      <w:bookmarkStart w:id="3" w:name="_GoBack"/>
      <w:bookmarkEnd w:id="3"/>
      <w:r w:rsidR="000D3CBC" w:rsidRPr="000D3CBC">
        <w:rPr>
          <w:lang w:val="en-GB"/>
        </w:rPr>
        <w:t>ction characteristics</w:t>
      </w:r>
    </w:p>
    <w:p w:rsidR="000D3CBC" w:rsidRPr="000D3CBC" w:rsidRDefault="000D3CBC" w:rsidP="00B3150D">
      <w:pPr>
        <w:pStyle w:val="enumlev1"/>
        <w:rPr>
          <w:lang w:val="en-GB"/>
        </w:rPr>
      </w:pPr>
      <w:r w:rsidRPr="000D3CBC">
        <w:rPr>
          <w:lang w:val="en-GB"/>
        </w:rPr>
        <w:t>–</w:t>
      </w:r>
      <w:r w:rsidRPr="000D3CBC">
        <w:rPr>
          <w:lang w:val="en-GB"/>
        </w:rPr>
        <w:tab/>
        <w:t>Point or extended RFI source</w:t>
      </w:r>
      <w:r w:rsidR="00B3150D">
        <w:rPr>
          <w:lang w:val="en-GB"/>
        </w:rPr>
        <w:t>:</w:t>
      </w:r>
      <w:r w:rsidRPr="000D3CBC">
        <w:rPr>
          <w:lang w:val="en-GB"/>
        </w:rPr>
        <w:t xml:space="preserve"> The emission causing the interference may be detected by the radiometer as a point or an extended RFI source A point source is when there is only one interfering emitter within the sensor spatial resolution on the ground.</w:t>
      </w:r>
      <w:r w:rsidR="00741AE0">
        <w:rPr>
          <w:lang w:val="en-GB"/>
        </w:rPr>
        <w:t xml:space="preserve"> When this type of RFI </w:t>
      </w:r>
      <w:r w:rsidRPr="000D3CBC">
        <w:rPr>
          <w:lang w:val="en-GB"/>
        </w:rPr>
        <w:t>sources are due to single emissions</w:t>
      </w:r>
      <w:r w:rsidR="00B3150D">
        <w:rPr>
          <w:lang w:val="en-GB"/>
        </w:rPr>
        <w:t>,</w:t>
      </w:r>
      <w:r w:rsidRPr="000D3CBC">
        <w:rPr>
          <w:lang w:val="en-GB"/>
        </w:rPr>
        <w:t xml:space="preserve"> </w:t>
      </w:r>
      <w:r w:rsidR="00B3150D">
        <w:rPr>
          <w:lang w:val="en-GB"/>
        </w:rPr>
        <w:t>t</w:t>
      </w:r>
      <w:r w:rsidRPr="000D3CBC">
        <w:rPr>
          <w:lang w:val="en-GB"/>
        </w:rPr>
        <w:t>hese RFIs can be more accurately detected, characterised, and geo-located</w:t>
      </w:r>
      <w:r w:rsidR="00B3150D">
        <w:rPr>
          <w:lang w:val="en-GB"/>
        </w:rPr>
        <w:t xml:space="preserve"> when surrounded by interference free areas</w:t>
      </w:r>
      <w:r w:rsidRPr="000D3CBC">
        <w:rPr>
          <w:lang w:val="en-GB"/>
        </w:rPr>
        <w:t xml:space="preserve">. When there are multiple emitters within the sensor footprint, the source is referred </w:t>
      </w:r>
      <w:r w:rsidR="00B3150D">
        <w:rPr>
          <w:lang w:val="en-GB"/>
        </w:rPr>
        <w:t xml:space="preserve">to </w:t>
      </w:r>
      <w:r w:rsidRPr="000D3CBC">
        <w:rPr>
          <w:lang w:val="en-GB"/>
        </w:rPr>
        <w:t>as extended. Extended sources, when caused by tens or hundreds of RFI interferers, are usually linked to a deployed system (for example, a network of transmitters) on</w:t>
      </w:r>
      <w:r w:rsidR="00B3150D">
        <w:rPr>
          <w:lang w:val="en-GB"/>
        </w:rPr>
        <w:t xml:space="preserve"> </w:t>
      </w:r>
      <w:r w:rsidRPr="000D3CBC">
        <w:rPr>
          <w:lang w:val="en-GB"/>
        </w:rPr>
        <w:t>the ground. The sensor is not able to distinguish the geo-location of each individual source contributing to the extended interference, therefore just a reference location can be provided. This type of interference imposes an increase in the background noise detected by the sensor. The resolution of extended RFI cases is typically more complex than the point RFI cases.</w:t>
      </w:r>
    </w:p>
    <w:p w:rsidR="000D3CBC" w:rsidRPr="000D3CBC" w:rsidRDefault="00B3150D" w:rsidP="00FA1282">
      <w:pPr>
        <w:pStyle w:val="enumlev1"/>
        <w:rPr>
          <w:lang w:val="en-GB"/>
        </w:rPr>
      </w:pPr>
      <w:r>
        <w:rPr>
          <w:lang w:val="en-GB"/>
        </w:rPr>
        <w:t>–</w:t>
      </w:r>
      <w:r>
        <w:rPr>
          <w:lang w:val="en-GB"/>
        </w:rPr>
        <w:tab/>
        <w:t>Directivity of the RFI source:</w:t>
      </w:r>
      <w:r w:rsidR="000D3CBC" w:rsidRPr="000D3CBC">
        <w:rPr>
          <w:lang w:val="en-GB"/>
        </w:rPr>
        <w:t xml:space="preserve"> Directive sources may be suspected when the interference is detected stronger in a sen</w:t>
      </w:r>
      <w:r w:rsidR="00FA1282">
        <w:rPr>
          <w:lang w:val="en-GB"/>
        </w:rPr>
        <w:t>sor pass in one direction (e.g.</w:t>
      </w:r>
      <w:r w:rsidR="000D3CBC" w:rsidRPr="000D3CBC">
        <w:rPr>
          <w:lang w:val="en-GB"/>
        </w:rPr>
        <w:t xml:space="preserve"> North-South versus South</w:t>
      </w:r>
      <w:r w:rsidR="000D3CBC" w:rsidRPr="000D3CBC">
        <w:rPr>
          <w:lang w:val="en-GB"/>
        </w:rPr>
        <w:noBreakHyphen/>
        <w:t>North).</w:t>
      </w:r>
    </w:p>
    <w:p w:rsidR="000D3CBC" w:rsidRPr="000D3CBC" w:rsidRDefault="000D3CBC" w:rsidP="00B3150D">
      <w:pPr>
        <w:pStyle w:val="enumlev1"/>
        <w:rPr>
          <w:lang w:val="en-GB"/>
        </w:rPr>
      </w:pPr>
      <w:r w:rsidRPr="000D3CBC">
        <w:rPr>
          <w:lang w:val="en-GB"/>
        </w:rPr>
        <w:t>–</w:t>
      </w:r>
      <w:r w:rsidRPr="000D3CBC">
        <w:rPr>
          <w:lang w:val="en-GB"/>
        </w:rPr>
        <w:tab/>
        <w:t>Pulsed or continuous emission</w:t>
      </w:r>
      <w:r w:rsidR="00B3150D">
        <w:rPr>
          <w:lang w:val="en-GB"/>
        </w:rPr>
        <w:t>:</w:t>
      </w:r>
      <w:r w:rsidRPr="000D3CBC">
        <w:rPr>
          <w:lang w:val="en-GB"/>
        </w:rPr>
        <w:t xml:space="preserve"> Pulsed emissions may indicate that the RFI source is due to a radar system.</w:t>
      </w:r>
    </w:p>
    <w:p w:rsidR="000D3CBC" w:rsidRPr="000D3CBC" w:rsidRDefault="00996A9E" w:rsidP="000D3CBC">
      <w:pPr>
        <w:pStyle w:val="Headingb"/>
        <w:rPr>
          <w:lang w:val="en-GB"/>
        </w:rPr>
      </w:pPr>
      <w:r>
        <w:rPr>
          <w:lang w:val="en-GB"/>
        </w:rPr>
        <w:lastRenderedPageBreak/>
        <w:t xml:space="preserve">Field 5: </w:t>
      </w:r>
      <w:r w:rsidR="000D3CBC" w:rsidRPr="000D3CBC">
        <w:rPr>
          <w:lang w:val="en-GB"/>
        </w:rPr>
        <w:t>Level of interference detected by the sensor</w:t>
      </w:r>
    </w:p>
    <w:p w:rsidR="000D3CBC" w:rsidRPr="000D3CBC" w:rsidRDefault="000D3CBC" w:rsidP="000D3CBC">
      <w:pPr>
        <w:rPr>
          <w:snapToGrid w:val="0"/>
          <w:lang w:val="en-GB"/>
        </w:rPr>
      </w:pPr>
      <w:r w:rsidRPr="000D3CBC">
        <w:rPr>
          <w:snapToGrid w:val="0"/>
          <w:lang w:val="en-GB"/>
        </w:rPr>
        <w:t>This field is an indication of the strength of the interference, and it is provided as Brightness Temperature (</w:t>
      </w:r>
      <w:r w:rsidRPr="000D3CBC">
        <w:rPr>
          <w:i/>
          <w:iCs/>
          <w:snapToGrid w:val="0"/>
          <w:lang w:val="en-GB"/>
        </w:rPr>
        <w:t>T</w:t>
      </w:r>
      <w:r w:rsidRPr="000D3CBC">
        <w:rPr>
          <w:i/>
          <w:iCs/>
          <w:snapToGrid w:val="0"/>
          <w:vertAlign w:val="subscript"/>
          <w:lang w:val="en-GB"/>
        </w:rPr>
        <w:t>B</w:t>
      </w:r>
      <w:r w:rsidRPr="000D3CBC">
        <w:rPr>
          <w:snapToGrid w:val="0"/>
          <w:lang w:val="en-GB"/>
        </w:rPr>
        <w:t xml:space="preserve"> in degrees </w:t>
      </w:r>
      <w:r w:rsidR="00E007C1">
        <w:rPr>
          <w:snapToGrid w:val="0"/>
          <w:lang w:val="en-GB"/>
        </w:rPr>
        <w:t>Kelvin) or other sensor metric.</w:t>
      </w:r>
    </w:p>
    <w:p w:rsidR="000D3CBC" w:rsidRPr="000D3CBC" w:rsidRDefault="00996A9E" w:rsidP="000D3CBC">
      <w:pPr>
        <w:pStyle w:val="Headingb"/>
        <w:rPr>
          <w:i/>
          <w:lang w:val="en-GB"/>
        </w:rPr>
      </w:pPr>
      <w:r>
        <w:rPr>
          <w:lang w:val="en-GB"/>
        </w:rPr>
        <w:t xml:space="preserve">Field 6: </w:t>
      </w:r>
      <w:r w:rsidR="000D3CBC" w:rsidRPr="000D3CBC">
        <w:rPr>
          <w:lang w:val="en-GB"/>
        </w:rPr>
        <w:t>Estimated received power level</w:t>
      </w:r>
    </w:p>
    <w:p w:rsidR="000D3CBC" w:rsidRPr="000D3CBC" w:rsidRDefault="000D3CBC" w:rsidP="000D3CBC">
      <w:pPr>
        <w:rPr>
          <w:snapToGrid w:val="0"/>
          <w:lang w:val="en-GB"/>
        </w:rPr>
      </w:pPr>
      <w:r w:rsidRPr="000D3CBC">
        <w:rPr>
          <w:snapToGrid w:val="0"/>
          <w:lang w:val="en-GB"/>
        </w:rPr>
        <w:t>Administration spectrum enforcement agencies are familiar with reporting RFI received power (</w:t>
      </w:r>
      <w:r w:rsidRPr="000D3CBC">
        <w:rPr>
          <w:i/>
          <w:iCs/>
          <w:snapToGrid w:val="0"/>
          <w:lang w:val="en-GB"/>
        </w:rPr>
        <w:t>P</w:t>
      </w:r>
      <w:r w:rsidRPr="000D3CBC">
        <w:rPr>
          <w:i/>
          <w:iCs/>
          <w:snapToGrid w:val="0"/>
          <w:vertAlign w:val="subscript"/>
          <w:lang w:val="en-GB"/>
        </w:rPr>
        <w:t>R</w:t>
      </w:r>
      <w:r w:rsidRPr="000D3CBC">
        <w:rPr>
          <w:snapToGrid w:val="0"/>
          <w:lang w:val="en-GB"/>
        </w:rPr>
        <w:t>) into receivers as measured in watts and prefer receiving reports of RFI in those units.</w:t>
      </w:r>
    </w:p>
    <w:p w:rsidR="000D3CBC" w:rsidRPr="000D3CBC" w:rsidRDefault="000D3CBC" w:rsidP="000D3CBC">
      <w:pPr>
        <w:rPr>
          <w:snapToGrid w:val="0"/>
          <w:lang w:val="en-GB"/>
        </w:rPr>
      </w:pPr>
      <w:r w:rsidRPr="000D3CBC">
        <w:rPr>
          <w:snapToGrid w:val="0"/>
          <w:lang w:val="en-GB"/>
        </w:rPr>
        <w:t xml:space="preserve">Generally, to approximate </w:t>
      </w:r>
      <w:r w:rsidRPr="000D3CBC">
        <w:rPr>
          <w:i/>
          <w:iCs/>
          <w:snapToGrid w:val="0"/>
          <w:lang w:val="en-GB"/>
        </w:rPr>
        <w:t>T</w:t>
      </w:r>
      <w:r w:rsidRPr="000D3CBC">
        <w:rPr>
          <w:i/>
          <w:iCs/>
          <w:snapToGrid w:val="0"/>
          <w:vertAlign w:val="subscript"/>
          <w:lang w:val="en-GB"/>
        </w:rPr>
        <w:t>B</w:t>
      </w:r>
      <w:r w:rsidRPr="000D3CBC">
        <w:rPr>
          <w:snapToGrid w:val="0"/>
          <w:lang w:val="en-GB"/>
        </w:rPr>
        <w:t xml:space="preserve"> to a single RFI source EIRP, the Friis formula can be used when substituting for </w:t>
      </w:r>
      <w:r w:rsidRPr="00514E00">
        <w:rPr>
          <w:i/>
          <w:iCs/>
          <w:snapToGrid w:val="0"/>
          <w:lang w:val="en-GB"/>
        </w:rPr>
        <w:t>P</w:t>
      </w:r>
      <w:r w:rsidRPr="00514E00">
        <w:rPr>
          <w:i/>
          <w:iCs/>
          <w:snapToGrid w:val="0"/>
          <w:vertAlign w:val="subscript"/>
          <w:lang w:val="en-GB"/>
        </w:rPr>
        <w:t>R</w:t>
      </w:r>
      <w:r w:rsidRPr="000D3CBC">
        <w:rPr>
          <w:snapToGrid w:val="0"/>
          <w:lang w:val="en-GB"/>
        </w:rPr>
        <w:t xml:space="preserve"> as a function of e.i.r.p. as described in Attachment 2. However, for some sensors with many antennas (e.g. interferometric radiometers such as SMOS) this approach may not be very accurate. In these cases the remote sensing systems may use another metric, such as brightness temperature (</w:t>
      </w:r>
      <w:r w:rsidRPr="000D3CBC">
        <w:rPr>
          <w:i/>
          <w:iCs/>
          <w:snapToGrid w:val="0"/>
          <w:lang w:val="en-GB"/>
        </w:rPr>
        <w:t>T</w:t>
      </w:r>
      <w:r w:rsidRPr="000D3CBC">
        <w:rPr>
          <w:i/>
          <w:iCs/>
          <w:snapToGrid w:val="0"/>
          <w:vertAlign w:val="subscript"/>
          <w:lang w:val="en-GB"/>
        </w:rPr>
        <w:t>B</w:t>
      </w:r>
      <w:r w:rsidRPr="000D3CBC">
        <w:rPr>
          <w:snapToGrid w:val="0"/>
          <w:lang w:val="en-GB"/>
        </w:rPr>
        <w:t>, in degrees Kelvin).</w:t>
      </w:r>
    </w:p>
    <w:p w:rsidR="000D3CBC" w:rsidRPr="000D3CBC" w:rsidRDefault="00996A9E" w:rsidP="000D3CBC">
      <w:pPr>
        <w:pStyle w:val="Headingb"/>
        <w:rPr>
          <w:i/>
          <w:lang w:val="en-GB"/>
        </w:rPr>
      </w:pPr>
      <w:r>
        <w:rPr>
          <w:lang w:val="en-GB"/>
        </w:rPr>
        <w:t xml:space="preserve">Field 7: </w:t>
      </w:r>
      <w:r w:rsidR="000D3CBC" w:rsidRPr="000D3CBC">
        <w:rPr>
          <w:lang w:val="en-GB"/>
        </w:rPr>
        <w:t>City/State/Region where the RFI source has been located</w:t>
      </w:r>
    </w:p>
    <w:p w:rsidR="000D3CBC" w:rsidRPr="000D3CBC" w:rsidRDefault="00996A9E" w:rsidP="000D3CBC">
      <w:pPr>
        <w:pStyle w:val="Headingb"/>
        <w:rPr>
          <w:lang w:val="en-GB"/>
        </w:rPr>
      </w:pPr>
      <w:r>
        <w:rPr>
          <w:lang w:val="en-GB"/>
        </w:rPr>
        <w:t xml:space="preserve">Field 8: </w:t>
      </w:r>
      <w:r w:rsidR="000D3CBC" w:rsidRPr="000D3CBC">
        <w:rPr>
          <w:lang w:val="en-GB"/>
        </w:rPr>
        <w:t>Other Observations</w:t>
      </w:r>
    </w:p>
    <w:p w:rsidR="000D3CBC" w:rsidRPr="000D3CBC" w:rsidRDefault="000D3CBC" w:rsidP="000D3CBC">
      <w:pPr>
        <w:keepNext/>
        <w:tabs>
          <w:tab w:val="left" w:pos="0"/>
        </w:tabs>
        <w:rPr>
          <w:lang w:val="en-GB"/>
        </w:rPr>
      </w:pPr>
      <w:r w:rsidRPr="000D3CBC">
        <w:rPr>
          <w:lang w:val="en-GB"/>
        </w:rPr>
        <w:t>This column is used to provide additional RFI characteristics that may be useful to facilitate the work of the enforcement agencies in the identification of the interference sources. The factors to be reported here will depend on the type of RFI, an</w:t>
      </w:r>
      <w:r w:rsidR="00E007C1">
        <w:rPr>
          <w:lang w:val="en-GB"/>
        </w:rPr>
        <w:t>d can include comments such as:</w:t>
      </w:r>
    </w:p>
    <w:p w:rsidR="000D3CBC" w:rsidRPr="000D3CBC" w:rsidRDefault="000D3CBC" w:rsidP="000D3CBC">
      <w:pPr>
        <w:pStyle w:val="enumlev1"/>
        <w:rPr>
          <w:lang w:val="en-GB"/>
        </w:rPr>
      </w:pPr>
      <w:r w:rsidRPr="000D3CBC">
        <w:rPr>
          <w:lang w:val="en-GB"/>
        </w:rPr>
        <w:t>–</w:t>
      </w:r>
      <w:r w:rsidRPr="000D3CBC">
        <w:rPr>
          <w:lang w:val="en-GB"/>
        </w:rPr>
        <w:tab/>
        <w:t xml:space="preserve">estimated accuracy radius around the identified coordinates, other factors can be reported here, such as whether the interference: </w:t>
      </w:r>
    </w:p>
    <w:p w:rsidR="000D3CBC" w:rsidRPr="000D3CBC" w:rsidRDefault="00E007C1" w:rsidP="000D3CBC">
      <w:pPr>
        <w:pStyle w:val="enumlev2"/>
        <w:rPr>
          <w:lang w:val="en-GB"/>
        </w:rPr>
      </w:pPr>
      <w:r w:rsidRPr="000D3CBC">
        <w:rPr>
          <w:lang w:val="en-GB"/>
        </w:rPr>
        <w:t>–</w:t>
      </w:r>
      <w:r w:rsidR="00B2722B">
        <w:rPr>
          <w:lang w:val="en-GB"/>
        </w:rPr>
        <w:tab/>
        <w:t>is pulsed or continuous;</w:t>
      </w:r>
    </w:p>
    <w:p w:rsidR="000D3CBC" w:rsidRPr="000D3CBC" w:rsidRDefault="00E007C1" w:rsidP="000D3CBC">
      <w:pPr>
        <w:pStyle w:val="enumlev2"/>
        <w:rPr>
          <w:lang w:val="en-GB"/>
        </w:rPr>
      </w:pPr>
      <w:r w:rsidRPr="000D3CBC">
        <w:rPr>
          <w:lang w:val="en-GB"/>
        </w:rPr>
        <w:t>–</w:t>
      </w:r>
      <w:r w:rsidR="000D3CBC" w:rsidRPr="000D3CBC">
        <w:rPr>
          <w:lang w:val="en-GB"/>
        </w:rPr>
        <w:tab/>
        <w:t>has an observable bandwidth;</w:t>
      </w:r>
    </w:p>
    <w:p w:rsidR="000D3CBC" w:rsidRPr="000D3CBC" w:rsidRDefault="00E007C1" w:rsidP="000D3CBC">
      <w:pPr>
        <w:pStyle w:val="enumlev2"/>
        <w:rPr>
          <w:lang w:val="en-GB"/>
        </w:rPr>
      </w:pPr>
      <w:r w:rsidRPr="000D3CBC">
        <w:rPr>
          <w:lang w:val="en-GB"/>
        </w:rPr>
        <w:t>–</w:t>
      </w:r>
      <w:r w:rsidR="000D3CBC" w:rsidRPr="000D3CBC">
        <w:rPr>
          <w:lang w:val="en-GB"/>
        </w:rPr>
        <w:tab/>
        <w:t>is observed in horizontal, vertica</w:t>
      </w:r>
      <w:r w:rsidR="00B2722B">
        <w:rPr>
          <w:lang w:val="en-GB"/>
        </w:rPr>
        <w:t>l and/or circular polarization;</w:t>
      </w:r>
    </w:p>
    <w:p w:rsidR="000D3CBC" w:rsidRPr="000D3CBC" w:rsidRDefault="00E007C1" w:rsidP="000D3CBC">
      <w:pPr>
        <w:pStyle w:val="enumlev2"/>
        <w:rPr>
          <w:lang w:val="en-GB"/>
        </w:rPr>
      </w:pPr>
      <w:r w:rsidRPr="000D3CBC">
        <w:rPr>
          <w:lang w:val="en-GB"/>
        </w:rPr>
        <w:t>–</w:t>
      </w:r>
      <w:r w:rsidR="000D3CBC" w:rsidRPr="000D3CBC">
        <w:rPr>
          <w:lang w:val="en-GB"/>
        </w:rPr>
        <w:tab/>
        <w:t>is intermittent in nature, etc. In some cases, the interference may not be observed in all passes and this is also relevant to investigators.</w:t>
      </w:r>
    </w:p>
    <w:p w:rsidR="000D3CBC" w:rsidRPr="000D3CBC" w:rsidRDefault="00996A9E" w:rsidP="000D3CBC">
      <w:pPr>
        <w:pStyle w:val="Headingb"/>
        <w:rPr>
          <w:lang w:val="en-GB"/>
        </w:rPr>
      </w:pPr>
      <w:r>
        <w:rPr>
          <w:lang w:val="en-GB"/>
        </w:rPr>
        <w:t xml:space="preserve">Field 9: </w:t>
      </w:r>
      <w:r w:rsidR="000D3CBC" w:rsidRPr="000D3CBC">
        <w:rPr>
          <w:lang w:val="en-GB"/>
        </w:rPr>
        <w:t xml:space="preserve">Date/time log </w:t>
      </w:r>
    </w:p>
    <w:p w:rsidR="000D3CBC" w:rsidRPr="000D3CBC" w:rsidRDefault="000D3CBC" w:rsidP="000D3CBC">
      <w:pPr>
        <w:tabs>
          <w:tab w:val="left" w:pos="0"/>
        </w:tabs>
        <w:rPr>
          <w:lang w:val="en-GB"/>
        </w:rPr>
      </w:pPr>
      <w:r w:rsidRPr="000D3CBC">
        <w:rPr>
          <w:lang w:val="en-GB"/>
        </w:rPr>
        <w:t>This column may contain the following information:</w:t>
      </w:r>
    </w:p>
    <w:p w:rsidR="000D3CBC" w:rsidRPr="000D3CBC" w:rsidRDefault="000D3CBC" w:rsidP="000D3CBC">
      <w:pPr>
        <w:pStyle w:val="enumlev1"/>
        <w:rPr>
          <w:lang w:val="en-GB"/>
        </w:rPr>
      </w:pPr>
      <w:r w:rsidRPr="000D3CBC">
        <w:rPr>
          <w:lang w:val="en-GB"/>
        </w:rPr>
        <w:t>–</w:t>
      </w:r>
      <w:r w:rsidRPr="000D3CBC">
        <w:rPr>
          <w:lang w:val="en-GB"/>
        </w:rPr>
        <w:tab/>
        <w:t>Date when the RFI was first detected.</w:t>
      </w:r>
    </w:p>
    <w:p w:rsidR="000D3CBC" w:rsidRPr="000D3CBC" w:rsidRDefault="000D3CBC" w:rsidP="000D3CBC">
      <w:pPr>
        <w:pStyle w:val="enumlev1"/>
        <w:rPr>
          <w:lang w:val="en-GB"/>
        </w:rPr>
      </w:pPr>
      <w:r w:rsidRPr="000D3CBC">
        <w:rPr>
          <w:lang w:val="en-GB"/>
        </w:rPr>
        <w:t>–</w:t>
      </w:r>
      <w:r w:rsidRPr="000D3CBC">
        <w:rPr>
          <w:lang w:val="en-GB"/>
        </w:rPr>
        <w:tab/>
        <w:t>Date when the RFI has been reported for the 1</w:t>
      </w:r>
      <w:r w:rsidRPr="000D3CBC">
        <w:rPr>
          <w:vertAlign w:val="superscript"/>
          <w:lang w:val="en-GB"/>
        </w:rPr>
        <w:t>st</w:t>
      </w:r>
      <w:r w:rsidRPr="000D3CBC">
        <w:rPr>
          <w:lang w:val="en-GB"/>
        </w:rPr>
        <w:t xml:space="preserve"> time.</w:t>
      </w:r>
    </w:p>
    <w:p w:rsidR="000D3CBC" w:rsidRPr="000D3CBC" w:rsidRDefault="000D3CBC" w:rsidP="000D3CBC">
      <w:pPr>
        <w:pStyle w:val="enumlev1"/>
        <w:rPr>
          <w:lang w:val="en-GB"/>
        </w:rPr>
      </w:pPr>
      <w:r w:rsidRPr="000D3CBC">
        <w:rPr>
          <w:lang w:val="en-GB"/>
        </w:rPr>
        <w:t>–</w:t>
      </w:r>
      <w:r w:rsidRPr="000D3CBC">
        <w:rPr>
          <w:lang w:val="en-GB"/>
        </w:rPr>
        <w:tab/>
        <w:t>Date/time of last sensor observation, Monitoring and processing the sensor data to detect any interference can take several days. Therefore, this date, if a few weeks old, should not be considered an indication that the interference is not present anymore.</w:t>
      </w:r>
    </w:p>
    <w:p w:rsidR="000D3CBC" w:rsidRPr="000D3CBC" w:rsidRDefault="00996A9E" w:rsidP="000D3CBC">
      <w:pPr>
        <w:pStyle w:val="Headingb"/>
        <w:rPr>
          <w:lang w:val="en-GB"/>
        </w:rPr>
      </w:pPr>
      <w:r>
        <w:rPr>
          <w:lang w:val="en-GB"/>
        </w:rPr>
        <w:t xml:space="preserve">Field 10: </w:t>
      </w:r>
      <w:r w:rsidR="000D3CBC" w:rsidRPr="000D3CBC">
        <w:rPr>
          <w:lang w:val="en-GB"/>
        </w:rPr>
        <w:t>Present Status of the RFI source: ON, OFF</w:t>
      </w:r>
    </w:p>
    <w:p w:rsidR="000D3CBC" w:rsidRPr="000D3CBC" w:rsidRDefault="000D3CBC" w:rsidP="000D3CBC">
      <w:pPr>
        <w:rPr>
          <w:lang w:val="en-GB"/>
        </w:rPr>
      </w:pPr>
    </w:p>
    <w:p w:rsidR="000D3CBC" w:rsidRPr="000D3CBC" w:rsidRDefault="000D3CBC" w:rsidP="000D3CBC">
      <w:pPr>
        <w:pStyle w:val="Headingb"/>
        <w:rPr>
          <w:lang w:val="en-GB"/>
        </w:rPr>
        <w:sectPr w:rsidR="000D3CBC" w:rsidRPr="000D3CBC" w:rsidSect="00355711">
          <w:head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docGrid w:linePitch="326"/>
        </w:sectPr>
      </w:pPr>
    </w:p>
    <w:p w:rsidR="000D3CBC" w:rsidRPr="000D3CBC" w:rsidRDefault="00514E00" w:rsidP="00020A76">
      <w:pPr>
        <w:pStyle w:val="TableNo"/>
        <w:rPr>
          <w:lang w:val="en-GB"/>
        </w:rPr>
      </w:pPr>
      <w:r w:rsidRPr="000D3CBC">
        <w:rPr>
          <w:lang w:val="en-GB"/>
        </w:rPr>
        <w:lastRenderedPageBreak/>
        <w:t xml:space="preserve">TABLE </w:t>
      </w:r>
      <w:r w:rsidR="000D3CBC" w:rsidRPr="000D3CBC">
        <w:rPr>
          <w:lang w:val="en-GB"/>
        </w:rPr>
        <w:t>4</w:t>
      </w:r>
    </w:p>
    <w:p w:rsidR="000D3CBC" w:rsidRPr="000D3CBC" w:rsidRDefault="000D3CBC" w:rsidP="00020A76">
      <w:pPr>
        <w:pStyle w:val="Tabletitle"/>
        <w:rPr>
          <w:lang w:val="en-GB"/>
        </w:rPr>
      </w:pPr>
      <w:r w:rsidRPr="000D3CBC">
        <w:rPr>
          <w:lang w:val="en-GB"/>
        </w:rPr>
        <w:t>Interference Source Detail Log</w:t>
      </w:r>
    </w:p>
    <w:p w:rsidR="000D3CBC" w:rsidRPr="000D3CBC" w:rsidRDefault="000D3CBC" w:rsidP="000D3CBC">
      <w:pPr>
        <w:overflowPunct/>
        <w:autoSpaceDE/>
        <w:autoSpaceDN/>
        <w:adjustRightInd/>
        <w:spacing w:before="0" w:after="120"/>
        <w:textAlignment w:val="auto"/>
        <w:rPr>
          <w:rFonts w:asciiTheme="majorBidi" w:eastAsiaTheme="minorHAnsi" w:hAnsiTheme="majorBidi" w:cstheme="majorBidi"/>
          <w:szCs w:val="24"/>
          <w:lang w:val="en-GB"/>
        </w:rPr>
      </w:pPr>
      <w:r w:rsidRPr="000D3CBC">
        <w:rPr>
          <w:rFonts w:asciiTheme="majorBidi" w:eastAsiaTheme="minorHAnsi" w:hAnsiTheme="majorBidi" w:cstheme="majorBidi"/>
          <w:szCs w:val="24"/>
          <w:lang w:val="en-GB"/>
        </w:rPr>
        <w:t>Number of ACTIVE sources listed: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28"/>
        <w:gridCol w:w="988"/>
        <w:gridCol w:w="999"/>
        <w:gridCol w:w="1952"/>
        <w:gridCol w:w="1880"/>
        <w:gridCol w:w="1072"/>
        <w:gridCol w:w="15"/>
        <w:gridCol w:w="1139"/>
        <w:gridCol w:w="1144"/>
        <w:gridCol w:w="1800"/>
        <w:gridCol w:w="1078"/>
        <w:gridCol w:w="1149"/>
        <w:gridCol w:w="15"/>
      </w:tblGrid>
      <w:tr w:rsidR="000D3CBC" w:rsidRPr="00514E00" w:rsidTr="00B21E24">
        <w:trPr>
          <w:cantSplit/>
          <w:trHeight w:hRule="exact" w:val="389"/>
          <w:jc w:val="center"/>
        </w:trPr>
        <w:tc>
          <w:tcPr>
            <w:tcW w:w="14459" w:type="dxa"/>
            <w:gridSpan w:val="13"/>
            <w:shd w:val="clear" w:color="000000" w:fill="BDD7EE"/>
            <w:vAlign w:val="center"/>
          </w:tcPr>
          <w:p w:rsidR="000D3CBC" w:rsidRPr="00514E00" w:rsidRDefault="000D3CBC" w:rsidP="00BF37FE">
            <w:pPr>
              <w:pStyle w:val="Tabletext"/>
              <w:jc w:val="center"/>
              <w:rPr>
                <w:b/>
                <w:sz w:val="18"/>
                <w:szCs w:val="18"/>
              </w:rPr>
            </w:pPr>
            <w:r w:rsidRPr="00514E00">
              <w:rPr>
                <w:b/>
                <w:sz w:val="18"/>
                <w:szCs w:val="18"/>
              </w:rPr>
              <w:t>Interference Source Detail Log</w:t>
            </w:r>
          </w:p>
        </w:tc>
      </w:tr>
      <w:tr w:rsidR="000D3CBC" w:rsidRPr="00514E00" w:rsidTr="00B21E24">
        <w:trPr>
          <w:cantSplit/>
          <w:trHeight w:hRule="exact" w:val="567"/>
          <w:jc w:val="center"/>
        </w:trPr>
        <w:tc>
          <w:tcPr>
            <w:tcW w:w="1228" w:type="dxa"/>
            <w:vMerge w:val="restart"/>
            <w:shd w:val="clear" w:color="000000" w:fill="BDD7EE"/>
            <w:vAlign w:val="center"/>
            <w:hideMark/>
          </w:tcPr>
          <w:p w:rsidR="000D3CBC" w:rsidRPr="00514E00" w:rsidRDefault="000D3CBC" w:rsidP="00A77A17">
            <w:pPr>
              <w:pStyle w:val="Tablehead"/>
              <w:rPr>
                <w:sz w:val="18"/>
                <w:szCs w:val="18"/>
              </w:rPr>
            </w:pPr>
            <w:r w:rsidRPr="00514E00">
              <w:rPr>
                <w:sz w:val="18"/>
                <w:szCs w:val="18"/>
              </w:rPr>
              <w:t>1. Source ID.</w:t>
            </w:r>
          </w:p>
        </w:tc>
        <w:tc>
          <w:tcPr>
            <w:tcW w:w="1987" w:type="dxa"/>
            <w:gridSpan w:val="2"/>
            <w:shd w:val="clear" w:color="000000" w:fill="BDD7EE"/>
            <w:vAlign w:val="center"/>
            <w:hideMark/>
          </w:tcPr>
          <w:p w:rsidR="000D3CBC" w:rsidRPr="00514E00" w:rsidRDefault="000D3CBC" w:rsidP="00A77A17">
            <w:pPr>
              <w:pStyle w:val="Tablehead"/>
              <w:rPr>
                <w:sz w:val="18"/>
                <w:szCs w:val="18"/>
              </w:rPr>
            </w:pPr>
            <w:r w:rsidRPr="00514E00">
              <w:rPr>
                <w:sz w:val="18"/>
                <w:szCs w:val="18"/>
              </w:rPr>
              <w:t>2. Observed geolocation</w:t>
            </w:r>
          </w:p>
        </w:tc>
        <w:tc>
          <w:tcPr>
            <w:tcW w:w="1952" w:type="dxa"/>
            <w:vMerge w:val="restart"/>
            <w:shd w:val="clear" w:color="000000" w:fill="BDD7EE"/>
            <w:vAlign w:val="center"/>
          </w:tcPr>
          <w:p w:rsidR="000D3CBC" w:rsidRPr="00514E00" w:rsidRDefault="000D3CBC" w:rsidP="00A77A17">
            <w:pPr>
              <w:pStyle w:val="Tablehead"/>
              <w:rPr>
                <w:sz w:val="18"/>
                <w:szCs w:val="18"/>
              </w:rPr>
            </w:pPr>
            <w:r w:rsidRPr="00514E00">
              <w:rPr>
                <w:sz w:val="18"/>
                <w:szCs w:val="18"/>
              </w:rPr>
              <w:t>3. Centre frequency (MHz)</w:t>
            </w:r>
          </w:p>
        </w:tc>
        <w:tc>
          <w:tcPr>
            <w:tcW w:w="1880" w:type="dxa"/>
            <w:vMerge w:val="restart"/>
            <w:shd w:val="clear" w:color="000000" w:fill="BDD7EE"/>
            <w:vAlign w:val="center"/>
          </w:tcPr>
          <w:p w:rsidR="000D3CBC" w:rsidRPr="00514E00" w:rsidRDefault="000D3CBC" w:rsidP="00A77A17">
            <w:pPr>
              <w:pStyle w:val="Tablehead"/>
              <w:rPr>
                <w:sz w:val="18"/>
                <w:szCs w:val="18"/>
              </w:rPr>
            </w:pPr>
            <w:r w:rsidRPr="00514E00">
              <w:rPr>
                <w:sz w:val="18"/>
                <w:szCs w:val="18"/>
              </w:rPr>
              <w:t>4. Source detection characteristics</w:t>
            </w:r>
          </w:p>
        </w:tc>
        <w:tc>
          <w:tcPr>
            <w:tcW w:w="1087" w:type="dxa"/>
            <w:gridSpan w:val="2"/>
            <w:vMerge w:val="restart"/>
            <w:shd w:val="clear" w:color="000000" w:fill="BDD7EE"/>
            <w:vAlign w:val="center"/>
            <w:hideMark/>
          </w:tcPr>
          <w:p w:rsidR="000D3CBC" w:rsidRPr="00514E00" w:rsidRDefault="00465D27" w:rsidP="00A77A17">
            <w:pPr>
              <w:pStyle w:val="Tablehead"/>
              <w:rPr>
                <w:sz w:val="18"/>
                <w:szCs w:val="18"/>
                <w:lang w:val="en-GB"/>
              </w:rPr>
            </w:pPr>
            <w:r w:rsidRPr="00514E00">
              <w:rPr>
                <w:sz w:val="18"/>
                <w:szCs w:val="18"/>
                <w:lang w:val="en-GB"/>
              </w:rPr>
              <w:t xml:space="preserve">5. Level of </w:t>
            </w:r>
            <w:r w:rsidRPr="0067448A">
              <w:rPr>
                <w:rFonts w:ascii="Times New Roman Bold" w:hAnsi="Times New Roman Bold"/>
                <w:spacing w:val="-8"/>
                <w:sz w:val="18"/>
                <w:szCs w:val="18"/>
                <w:lang w:val="en-GB"/>
              </w:rPr>
              <w:t>interference</w:t>
            </w:r>
            <w:r w:rsidRPr="00514E00">
              <w:rPr>
                <w:sz w:val="18"/>
                <w:szCs w:val="18"/>
                <w:lang w:val="en-GB"/>
              </w:rPr>
              <w:t xml:space="preserve"> detected by sensor</w:t>
            </w:r>
          </w:p>
        </w:tc>
        <w:tc>
          <w:tcPr>
            <w:tcW w:w="1139" w:type="dxa"/>
            <w:vMerge w:val="restart"/>
            <w:shd w:val="clear" w:color="000000" w:fill="BDD7EE"/>
            <w:vAlign w:val="center"/>
          </w:tcPr>
          <w:p w:rsidR="000D3CBC" w:rsidRPr="00514E00" w:rsidRDefault="000D3CBC" w:rsidP="00A77A17">
            <w:pPr>
              <w:pStyle w:val="Tablehead"/>
              <w:rPr>
                <w:sz w:val="18"/>
                <w:szCs w:val="18"/>
                <w:lang w:val="en-GB"/>
              </w:rPr>
            </w:pPr>
            <w:r w:rsidRPr="00514E00">
              <w:rPr>
                <w:sz w:val="18"/>
                <w:szCs w:val="18"/>
                <w:lang w:val="en-GB"/>
              </w:rPr>
              <w:t>6. Received power or (dBm or watts)</w:t>
            </w:r>
          </w:p>
        </w:tc>
        <w:tc>
          <w:tcPr>
            <w:tcW w:w="1144" w:type="dxa"/>
            <w:vMerge w:val="restart"/>
            <w:shd w:val="clear" w:color="000000" w:fill="BDD7EE"/>
            <w:vAlign w:val="center"/>
            <w:hideMark/>
          </w:tcPr>
          <w:p w:rsidR="000D3CBC" w:rsidRPr="00514E00" w:rsidRDefault="000D3CBC" w:rsidP="00A77A17">
            <w:pPr>
              <w:pStyle w:val="Tablehead"/>
              <w:rPr>
                <w:sz w:val="18"/>
                <w:szCs w:val="18"/>
              </w:rPr>
            </w:pPr>
            <w:r w:rsidRPr="00514E00">
              <w:rPr>
                <w:sz w:val="18"/>
                <w:szCs w:val="18"/>
              </w:rPr>
              <w:t>7. City/</w:t>
            </w:r>
            <w:r w:rsidRPr="00514E00">
              <w:rPr>
                <w:sz w:val="18"/>
                <w:szCs w:val="18"/>
              </w:rPr>
              <w:br/>
              <w:t>State/ Region</w:t>
            </w:r>
          </w:p>
        </w:tc>
        <w:tc>
          <w:tcPr>
            <w:tcW w:w="1800" w:type="dxa"/>
            <w:vMerge w:val="restart"/>
            <w:shd w:val="clear" w:color="000000" w:fill="BDD7EE"/>
            <w:vAlign w:val="center"/>
            <w:hideMark/>
          </w:tcPr>
          <w:p w:rsidR="000D3CBC" w:rsidRPr="00514E00" w:rsidRDefault="000D3CBC" w:rsidP="00A77A17">
            <w:pPr>
              <w:pStyle w:val="Tablehead"/>
              <w:rPr>
                <w:sz w:val="18"/>
                <w:szCs w:val="18"/>
              </w:rPr>
            </w:pPr>
            <w:r w:rsidRPr="00514E00">
              <w:rPr>
                <w:sz w:val="18"/>
                <w:szCs w:val="18"/>
              </w:rPr>
              <w:t>8. Other observations (including accuracy)</w:t>
            </w:r>
          </w:p>
        </w:tc>
        <w:tc>
          <w:tcPr>
            <w:tcW w:w="1078" w:type="dxa"/>
            <w:vMerge w:val="restart"/>
            <w:shd w:val="clear" w:color="000000" w:fill="BDD7EE"/>
            <w:vAlign w:val="center"/>
          </w:tcPr>
          <w:p w:rsidR="000D3CBC" w:rsidRPr="00514E00" w:rsidRDefault="000D3CBC" w:rsidP="00A77A17">
            <w:pPr>
              <w:pStyle w:val="Tablehead"/>
              <w:rPr>
                <w:sz w:val="18"/>
                <w:szCs w:val="18"/>
              </w:rPr>
            </w:pPr>
            <w:r w:rsidRPr="00514E00">
              <w:rPr>
                <w:rFonts w:asciiTheme="majorBidi" w:hAnsiTheme="majorBidi" w:cstheme="majorBidi"/>
                <w:bCs/>
                <w:color w:val="000000"/>
                <w:sz w:val="18"/>
                <w:szCs w:val="18"/>
              </w:rPr>
              <w:t>9. Date/</w:t>
            </w:r>
            <w:r w:rsidRPr="00514E00">
              <w:rPr>
                <w:rFonts w:asciiTheme="majorBidi" w:hAnsiTheme="majorBidi" w:cstheme="majorBidi"/>
                <w:bCs/>
                <w:color w:val="000000"/>
                <w:sz w:val="18"/>
                <w:szCs w:val="18"/>
              </w:rPr>
              <w:br/>
              <w:t>time log</w:t>
            </w:r>
          </w:p>
        </w:tc>
        <w:tc>
          <w:tcPr>
            <w:tcW w:w="1164" w:type="dxa"/>
            <w:gridSpan w:val="2"/>
            <w:vMerge w:val="restart"/>
            <w:shd w:val="clear" w:color="000000" w:fill="BDD7EE"/>
            <w:vAlign w:val="center"/>
            <w:hideMark/>
          </w:tcPr>
          <w:p w:rsidR="000D3CBC" w:rsidRPr="00514E00" w:rsidRDefault="000D3CBC" w:rsidP="00A77A17">
            <w:pPr>
              <w:pStyle w:val="Tablehead"/>
              <w:rPr>
                <w:sz w:val="18"/>
                <w:szCs w:val="18"/>
              </w:rPr>
            </w:pPr>
            <w:r w:rsidRPr="00514E00">
              <w:rPr>
                <w:sz w:val="18"/>
                <w:szCs w:val="18"/>
              </w:rPr>
              <w:t>10. Present status</w:t>
            </w:r>
          </w:p>
        </w:tc>
      </w:tr>
      <w:tr w:rsidR="000D3CBC" w:rsidRPr="00514E00" w:rsidTr="00514E00">
        <w:trPr>
          <w:cantSplit/>
          <w:trHeight w:hRule="exact" w:val="1475"/>
          <w:jc w:val="center"/>
        </w:trPr>
        <w:tc>
          <w:tcPr>
            <w:tcW w:w="1228" w:type="dxa"/>
            <w:vMerge/>
            <w:shd w:val="clear" w:color="000000" w:fill="BDD7EE"/>
            <w:vAlign w:val="center"/>
          </w:tcPr>
          <w:p w:rsidR="000D3CBC" w:rsidRPr="00514E00" w:rsidRDefault="000D3CBC" w:rsidP="00BF37FE">
            <w:pPr>
              <w:pStyle w:val="Tabletext"/>
              <w:rPr>
                <w:sz w:val="18"/>
                <w:szCs w:val="18"/>
              </w:rPr>
            </w:pPr>
          </w:p>
        </w:tc>
        <w:tc>
          <w:tcPr>
            <w:tcW w:w="988" w:type="dxa"/>
            <w:shd w:val="clear" w:color="000000" w:fill="BDD7EE"/>
            <w:vAlign w:val="center"/>
          </w:tcPr>
          <w:p w:rsidR="000D3CBC" w:rsidRPr="00514E00" w:rsidRDefault="000D3CBC" w:rsidP="00BF37FE">
            <w:pPr>
              <w:pStyle w:val="Tabletext"/>
              <w:rPr>
                <w:b/>
                <w:bCs/>
                <w:sz w:val="18"/>
                <w:szCs w:val="18"/>
              </w:rPr>
            </w:pPr>
            <w:r w:rsidRPr="00514E00">
              <w:rPr>
                <w:rFonts w:ascii="Times New Roman Bold" w:hAnsi="Times New Roman Bold"/>
                <w:b/>
                <w:bCs/>
                <w:spacing w:val="-6"/>
                <w:sz w:val="18"/>
                <w:szCs w:val="18"/>
              </w:rPr>
              <w:t>Longitude</w:t>
            </w:r>
            <w:r w:rsidRPr="00514E00">
              <w:rPr>
                <w:b/>
                <w:bCs/>
                <w:sz w:val="18"/>
                <w:szCs w:val="18"/>
              </w:rPr>
              <w:t xml:space="preserve"> (degrees)</w:t>
            </w:r>
          </w:p>
        </w:tc>
        <w:tc>
          <w:tcPr>
            <w:tcW w:w="999" w:type="dxa"/>
            <w:shd w:val="clear" w:color="000000" w:fill="BDD7EE"/>
            <w:vAlign w:val="center"/>
          </w:tcPr>
          <w:p w:rsidR="000D3CBC" w:rsidRPr="00514E00" w:rsidRDefault="000D3CBC" w:rsidP="00BF37FE">
            <w:pPr>
              <w:pStyle w:val="Tabletext"/>
              <w:rPr>
                <w:b/>
                <w:bCs/>
                <w:sz w:val="18"/>
                <w:szCs w:val="18"/>
              </w:rPr>
            </w:pPr>
            <w:r w:rsidRPr="00514E00">
              <w:rPr>
                <w:b/>
                <w:bCs/>
                <w:sz w:val="18"/>
                <w:szCs w:val="18"/>
              </w:rPr>
              <w:t>Latitude (degrees)</w:t>
            </w:r>
          </w:p>
        </w:tc>
        <w:tc>
          <w:tcPr>
            <w:tcW w:w="1952" w:type="dxa"/>
            <w:vMerge/>
            <w:shd w:val="clear" w:color="000000" w:fill="BDD7EE"/>
          </w:tcPr>
          <w:p w:rsidR="000D3CBC" w:rsidRPr="00514E00" w:rsidRDefault="000D3CBC" w:rsidP="00BF37FE">
            <w:pPr>
              <w:pStyle w:val="Tabletext"/>
              <w:rPr>
                <w:sz w:val="18"/>
                <w:szCs w:val="18"/>
              </w:rPr>
            </w:pPr>
          </w:p>
        </w:tc>
        <w:tc>
          <w:tcPr>
            <w:tcW w:w="1880" w:type="dxa"/>
            <w:vMerge/>
            <w:shd w:val="clear" w:color="000000" w:fill="BDD7EE"/>
            <w:vAlign w:val="center"/>
          </w:tcPr>
          <w:p w:rsidR="000D3CBC" w:rsidRPr="00514E00" w:rsidRDefault="000D3CBC" w:rsidP="00BF37FE">
            <w:pPr>
              <w:pStyle w:val="Tabletext"/>
              <w:rPr>
                <w:sz w:val="18"/>
                <w:szCs w:val="18"/>
              </w:rPr>
            </w:pPr>
          </w:p>
        </w:tc>
        <w:tc>
          <w:tcPr>
            <w:tcW w:w="1087" w:type="dxa"/>
            <w:gridSpan w:val="2"/>
            <w:vMerge/>
            <w:shd w:val="clear" w:color="000000" w:fill="BDD7EE"/>
            <w:vAlign w:val="center"/>
          </w:tcPr>
          <w:p w:rsidR="000D3CBC" w:rsidRPr="00514E00" w:rsidRDefault="000D3CBC" w:rsidP="00BF37FE">
            <w:pPr>
              <w:pStyle w:val="Tabletext"/>
              <w:rPr>
                <w:sz w:val="18"/>
                <w:szCs w:val="18"/>
              </w:rPr>
            </w:pPr>
          </w:p>
        </w:tc>
        <w:tc>
          <w:tcPr>
            <w:tcW w:w="1139" w:type="dxa"/>
            <w:vMerge/>
            <w:shd w:val="clear" w:color="000000" w:fill="BDD7EE"/>
            <w:vAlign w:val="center"/>
          </w:tcPr>
          <w:p w:rsidR="000D3CBC" w:rsidRPr="00514E00" w:rsidRDefault="000D3CBC" w:rsidP="00BF37FE">
            <w:pPr>
              <w:pStyle w:val="Tabletext"/>
              <w:rPr>
                <w:sz w:val="18"/>
                <w:szCs w:val="18"/>
              </w:rPr>
            </w:pPr>
          </w:p>
        </w:tc>
        <w:tc>
          <w:tcPr>
            <w:tcW w:w="1144" w:type="dxa"/>
            <w:vMerge/>
            <w:shd w:val="clear" w:color="000000" w:fill="BDD7EE"/>
            <w:vAlign w:val="center"/>
          </w:tcPr>
          <w:p w:rsidR="000D3CBC" w:rsidRPr="00514E00" w:rsidRDefault="000D3CBC" w:rsidP="00BF37FE">
            <w:pPr>
              <w:pStyle w:val="Tabletext"/>
              <w:rPr>
                <w:sz w:val="18"/>
                <w:szCs w:val="18"/>
              </w:rPr>
            </w:pPr>
          </w:p>
        </w:tc>
        <w:tc>
          <w:tcPr>
            <w:tcW w:w="1800" w:type="dxa"/>
            <w:vMerge/>
            <w:shd w:val="clear" w:color="000000" w:fill="BDD7EE"/>
            <w:vAlign w:val="center"/>
          </w:tcPr>
          <w:p w:rsidR="000D3CBC" w:rsidRPr="00514E00" w:rsidRDefault="000D3CBC" w:rsidP="00BF37FE">
            <w:pPr>
              <w:pStyle w:val="Tabletext"/>
              <w:rPr>
                <w:sz w:val="18"/>
                <w:szCs w:val="18"/>
              </w:rPr>
            </w:pPr>
          </w:p>
        </w:tc>
        <w:tc>
          <w:tcPr>
            <w:tcW w:w="1078" w:type="dxa"/>
            <w:vMerge/>
            <w:shd w:val="clear" w:color="000000" w:fill="BDD7EE"/>
          </w:tcPr>
          <w:p w:rsidR="000D3CBC" w:rsidRPr="00514E00" w:rsidRDefault="000D3CBC" w:rsidP="00BF37FE">
            <w:pPr>
              <w:pStyle w:val="Tabletext"/>
              <w:rPr>
                <w:sz w:val="18"/>
                <w:szCs w:val="18"/>
              </w:rPr>
            </w:pPr>
          </w:p>
        </w:tc>
        <w:tc>
          <w:tcPr>
            <w:tcW w:w="1164" w:type="dxa"/>
            <w:gridSpan w:val="2"/>
            <w:vMerge/>
            <w:shd w:val="clear" w:color="000000" w:fill="BDD7EE"/>
            <w:vAlign w:val="center"/>
          </w:tcPr>
          <w:p w:rsidR="000D3CBC" w:rsidRPr="00514E00" w:rsidRDefault="000D3CBC" w:rsidP="00BF37FE">
            <w:pPr>
              <w:pStyle w:val="Tabletext"/>
              <w:rPr>
                <w:sz w:val="18"/>
                <w:szCs w:val="18"/>
              </w:rPr>
            </w:pPr>
          </w:p>
        </w:tc>
      </w:tr>
      <w:tr w:rsidR="000D3CBC" w:rsidRPr="00514E00" w:rsidTr="00514E00">
        <w:trPr>
          <w:gridAfter w:val="1"/>
          <w:wAfter w:w="15" w:type="dxa"/>
          <w:cantSplit/>
          <w:trHeight w:hRule="exact" w:val="2111"/>
          <w:jc w:val="center"/>
        </w:trPr>
        <w:tc>
          <w:tcPr>
            <w:tcW w:w="1228" w:type="dxa"/>
            <w:shd w:val="clear" w:color="auto" w:fill="auto"/>
            <w:noWrap/>
            <w:hideMark/>
          </w:tcPr>
          <w:p w:rsidR="000D3CBC" w:rsidRPr="00514E00" w:rsidRDefault="000D3CBC" w:rsidP="00514E00">
            <w:pPr>
              <w:pStyle w:val="Tabletext"/>
              <w:jc w:val="left"/>
              <w:rPr>
                <w:sz w:val="18"/>
                <w:szCs w:val="18"/>
                <w:lang w:val="en-GB"/>
              </w:rPr>
            </w:pPr>
            <w:r w:rsidRPr="00514E00">
              <w:rPr>
                <w:sz w:val="18"/>
                <w:szCs w:val="18"/>
                <w:lang w:val="en-GB"/>
              </w:rPr>
              <w:t>Identification number of source used for tracking</w:t>
            </w:r>
          </w:p>
        </w:tc>
        <w:tc>
          <w:tcPr>
            <w:tcW w:w="988" w:type="dxa"/>
            <w:shd w:val="clear" w:color="auto" w:fill="auto"/>
            <w:noWrap/>
            <w:hideMark/>
          </w:tcPr>
          <w:p w:rsidR="000D3CBC" w:rsidRPr="00514E00" w:rsidRDefault="000D3CBC" w:rsidP="00514E00">
            <w:pPr>
              <w:pStyle w:val="Tabletext"/>
              <w:jc w:val="left"/>
              <w:rPr>
                <w:sz w:val="18"/>
                <w:szCs w:val="18"/>
              </w:rPr>
            </w:pPr>
            <w:r w:rsidRPr="00514E00">
              <w:rPr>
                <w:sz w:val="18"/>
                <w:szCs w:val="18"/>
              </w:rPr>
              <w:t>Longitude in decimal degrees</w:t>
            </w:r>
          </w:p>
        </w:tc>
        <w:tc>
          <w:tcPr>
            <w:tcW w:w="999" w:type="dxa"/>
            <w:shd w:val="clear" w:color="auto" w:fill="auto"/>
            <w:noWrap/>
            <w:hideMark/>
          </w:tcPr>
          <w:p w:rsidR="000D3CBC" w:rsidRPr="00514E00" w:rsidRDefault="000D3CBC" w:rsidP="00514E00">
            <w:pPr>
              <w:pStyle w:val="Tabletext"/>
              <w:jc w:val="left"/>
              <w:rPr>
                <w:sz w:val="18"/>
                <w:szCs w:val="18"/>
              </w:rPr>
            </w:pPr>
            <w:r w:rsidRPr="00514E00">
              <w:rPr>
                <w:sz w:val="18"/>
                <w:szCs w:val="18"/>
              </w:rPr>
              <w:t>Latitude in decimal degrees</w:t>
            </w:r>
          </w:p>
        </w:tc>
        <w:tc>
          <w:tcPr>
            <w:tcW w:w="1952" w:type="dxa"/>
          </w:tcPr>
          <w:p w:rsidR="000D3CBC" w:rsidRPr="00514E00" w:rsidRDefault="000D3CBC" w:rsidP="00514E00">
            <w:pPr>
              <w:pStyle w:val="Tabletext"/>
              <w:jc w:val="left"/>
              <w:rPr>
                <w:sz w:val="18"/>
                <w:szCs w:val="18"/>
                <w:lang w:val="en-GB"/>
              </w:rPr>
            </w:pPr>
            <w:r w:rsidRPr="00514E00">
              <w:rPr>
                <w:sz w:val="18"/>
                <w:szCs w:val="18"/>
                <w:lang w:val="en-GB"/>
              </w:rPr>
              <w:t>Centre frequency or strongest part of emission, if known</w:t>
            </w:r>
          </w:p>
        </w:tc>
        <w:tc>
          <w:tcPr>
            <w:tcW w:w="1880" w:type="dxa"/>
          </w:tcPr>
          <w:p w:rsidR="000D3CBC" w:rsidRPr="00514E00" w:rsidRDefault="000D3CBC" w:rsidP="00514E00">
            <w:pPr>
              <w:pStyle w:val="Tabletext"/>
              <w:jc w:val="left"/>
              <w:rPr>
                <w:sz w:val="18"/>
                <w:szCs w:val="18"/>
              </w:rPr>
            </w:pPr>
            <w:r w:rsidRPr="00514E00">
              <w:rPr>
                <w:sz w:val="18"/>
                <w:szCs w:val="18"/>
              </w:rPr>
              <w:t>Directive source, Point source or extended source</w:t>
            </w:r>
          </w:p>
        </w:tc>
        <w:tc>
          <w:tcPr>
            <w:tcW w:w="1072" w:type="dxa"/>
            <w:shd w:val="clear" w:color="auto" w:fill="auto"/>
            <w:noWrap/>
            <w:hideMark/>
          </w:tcPr>
          <w:p w:rsidR="000D3CBC" w:rsidRPr="00514E00" w:rsidRDefault="000D3CBC" w:rsidP="00514E00">
            <w:pPr>
              <w:pStyle w:val="Tabletext"/>
              <w:jc w:val="left"/>
              <w:rPr>
                <w:sz w:val="18"/>
                <w:szCs w:val="18"/>
                <w:lang w:val="en-GB"/>
              </w:rPr>
            </w:pPr>
            <w:r w:rsidRPr="00514E00">
              <w:rPr>
                <w:sz w:val="18"/>
                <w:szCs w:val="18"/>
                <w:lang w:val="en-GB"/>
              </w:rPr>
              <w:t>Brightness Temp.(</w:t>
            </w:r>
            <w:r w:rsidRPr="00514E00">
              <w:rPr>
                <w:i/>
                <w:iCs/>
                <w:snapToGrid w:val="0"/>
                <w:sz w:val="18"/>
                <w:szCs w:val="18"/>
                <w:lang w:val="en-GB"/>
              </w:rPr>
              <w:t>T</w:t>
            </w:r>
            <w:r w:rsidRPr="00514E00">
              <w:rPr>
                <w:i/>
                <w:iCs/>
                <w:snapToGrid w:val="0"/>
                <w:sz w:val="18"/>
                <w:szCs w:val="18"/>
                <w:vertAlign w:val="subscript"/>
                <w:lang w:val="en-GB"/>
              </w:rPr>
              <w:t>B</w:t>
            </w:r>
            <w:r w:rsidRPr="00514E00">
              <w:rPr>
                <w:sz w:val="18"/>
                <w:szCs w:val="18"/>
                <w:lang w:val="en-GB"/>
              </w:rPr>
              <w:t xml:space="preserve"> in Kelvins) or other sensor metric</w:t>
            </w:r>
          </w:p>
        </w:tc>
        <w:tc>
          <w:tcPr>
            <w:tcW w:w="1154" w:type="dxa"/>
            <w:gridSpan w:val="2"/>
          </w:tcPr>
          <w:p w:rsidR="000D3CBC" w:rsidRPr="00514E00" w:rsidRDefault="000D3CBC" w:rsidP="00514E00">
            <w:pPr>
              <w:pStyle w:val="Tabletext"/>
              <w:jc w:val="left"/>
              <w:rPr>
                <w:sz w:val="18"/>
                <w:szCs w:val="18"/>
                <w:lang w:val="en-GB"/>
              </w:rPr>
            </w:pPr>
            <w:r w:rsidRPr="00514E00">
              <w:rPr>
                <w:sz w:val="18"/>
                <w:szCs w:val="18"/>
                <w:lang w:val="en-GB"/>
              </w:rPr>
              <w:t>Received power in dBm or power density as estimated from sensor metric</w:t>
            </w:r>
          </w:p>
        </w:tc>
        <w:tc>
          <w:tcPr>
            <w:tcW w:w="1144" w:type="dxa"/>
            <w:shd w:val="clear" w:color="auto" w:fill="auto"/>
            <w:noWrap/>
            <w:hideMark/>
          </w:tcPr>
          <w:p w:rsidR="000D3CBC" w:rsidRPr="00514E00" w:rsidRDefault="000D3CBC" w:rsidP="00514E00">
            <w:pPr>
              <w:pStyle w:val="Tabletext"/>
              <w:jc w:val="left"/>
              <w:rPr>
                <w:sz w:val="18"/>
                <w:szCs w:val="18"/>
                <w:lang w:val="en-GB"/>
              </w:rPr>
            </w:pPr>
            <w:r w:rsidRPr="00514E00">
              <w:rPr>
                <w:sz w:val="18"/>
                <w:szCs w:val="18"/>
                <w:lang w:val="en-GB"/>
              </w:rPr>
              <w:t>Description of geographic area, e.g. region, town, city, etc.</w:t>
            </w:r>
          </w:p>
        </w:tc>
        <w:tc>
          <w:tcPr>
            <w:tcW w:w="1800" w:type="dxa"/>
            <w:shd w:val="clear" w:color="auto" w:fill="auto"/>
            <w:hideMark/>
          </w:tcPr>
          <w:p w:rsidR="000D3CBC" w:rsidRPr="00514E00" w:rsidRDefault="000D3CBC" w:rsidP="00514E00">
            <w:pPr>
              <w:pStyle w:val="Tabletext"/>
              <w:jc w:val="left"/>
              <w:rPr>
                <w:sz w:val="18"/>
                <w:szCs w:val="18"/>
                <w:lang w:val="en-GB"/>
              </w:rPr>
            </w:pPr>
            <w:r w:rsidRPr="00514E00">
              <w:rPr>
                <w:sz w:val="18"/>
                <w:szCs w:val="18"/>
                <w:lang w:val="en-GB"/>
              </w:rPr>
              <w:t>Comments regarding interference observations, incl estimated accuracy radius around lat/long if known</w:t>
            </w:r>
          </w:p>
        </w:tc>
        <w:tc>
          <w:tcPr>
            <w:tcW w:w="1078" w:type="dxa"/>
            <w:shd w:val="clear" w:color="auto" w:fill="auto"/>
            <w:hideMark/>
          </w:tcPr>
          <w:p w:rsidR="000D3CBC" w:rsidRPr="00514E00" w:rsidRDefault="000D3CBC" w:rsidP="00514E00">
            <w:pPr>
              <w:pStyle w:val="Tabletext"/>
              <w:jc w:val="left"/>
              <w:rPr>
                <w:sz w:val="18"/>
                <w:szCs w:val="18"/>
                <w:lang w:val="en-GB"/>
              </w:rPr>
            </w:pPr>
            <w:r w:rsidRPr="00514E00">
              <w:rPr>
                <w:sz w:val="18"/>
                <w:szCs w:val="18"/>
                <w:lang w:val="en-GB"/>
              </w:rPr>
              <w:t>Date/time of First detection, first reporting, last sensor observation</w:t>
            </w:r>
          </w:p>
        </w:tc>
        <w:tc>
          <w:tcPr>
            <w:tcW w:w="1149" w:type="dxa"/>
            <w:shd w:val="clear" w:color="000000" w:fill="FFFFFF" w:themeFill="background1"/>
            <w:noWrap/>
            <w:hideMark/>
          </w:tcPr>
          <w:p w:rsidR="000D3CBC" w:rsidRPr="00514E00" w:rsidRDefault="000D3CBC" w:rsidP="00514E00">
            <w:pPr>
              <w:pStyle w:val="Tabletext"/>
              <w:jc w:val="left"/>
              <w:rPr>
                <w:sz w:val="18"/>
                <w:szCs w:val="18"/>
              </w:rPr>
            </w:pPr>
            <w:r w:rsidRPr="00514E00">
              <w:rPr>
                <w:sz w:val="18"/>
                <w:szCs w:val="18"/>
              </w:rPr>
              <w:t>Interference ‘ON’</w:t>
            </w:r>
          </w:p>
          <w:p w:rsidR="000D3CBC" w:rsidRPr="00514E00" w:rsidRDefault="000D3CBC" w:rsidP="00514E00">
            <w:pPr>
              <w:pStyle w:val="Tabletext"/>
              <w:jc w:val="left"/>
              <w:rPr>
                <w:sz w:val="18"/>
                <w:szCs w:val="18"/>
              </w:rPr>
            </w:pPr>
            <w:r w:rsidRPr="00514E00">
              <w:rPr>
                <w:sz w:val="18"/>
                <w:szCs w:val="18"/>
              </w:rPr>
              <w:t>‘OFF’</w:t>
            </w:r>
          </w:p>
        </w:tc>
      </w:tr>
    </w:tbl>
    <w:p w:rsidR="000D3CBC" w:rsidRPr="006B698F" w:rsidRDefault="000D3CBC" w:rsidP="000D3CBC">
      <w:pPr>
        <w:pStyle w:val="Tablefin"/>
      </w:pPr>
    </w:p>
    <w:p w:rsidR="000D3CBC" w:rsidRPr="00511A93" w:rsidRDefault="000D3CBC" w:rsidP="000D3CBC">
      <w:pPr>
        <w:tabs>
          <w:tab w:val="left" w:pos="0"/>
        </w:tabs>
      </w:pPr>
    </w:p>
    <w:p w:rsidR="000D3CBC" w:rsidRPr="00511A93" w:rsidRDefault="000D3CBC" w:rsidP="000D3CBC">
      <w:pPr>
        <w:tabs>
          <w:tab w:val="left" w:pos="0"/>
        </w:tabs>
        <w:sectPr w:rsidR="000D3CBC" w:rsidRPr="00511A93" w:rsidSect="00514E00">
          <w:headerReference w:type="even" r:id="rId20"/>
          <w:headerReference w:type="default" r:id="rId21"/>
          <w:pgSz w:w="16834" w:h="11907" w:orient="landscape"/>
          <w:pgMar w:top="1134" w:right="1418" w:bottom="1134" w:left="1134" w:header="720" w:footer="720" w:gutter="0"/>
          <w:paperSrc w:first="15" w:other="15"/>
          <w:pgNumType w:start="7"/>
          <w:cols w:space="720"/>
          <w:docGrid w:linePitch="326"/>
        </w:sectPr>
      </w:pPr>
    </w:p>
    <w:p w:rsidR="000D3CBC" w:rsidRPr="00511A93" w:rsidRDefault="000D3CBC" w:rsidP="000D3CBC">
      <w:pPr>
        <w:pStyle w:val="Heading2"/>
        <w:rPr>
          <w:szCs w:val="24"/>
        </w:rPr>
      </w:pPr>
      <w:r w:rsidRPr="00511A93">
        <w:rPr>
          <w:szCs w:val="24"/>
        </w:rPr>
        <w:lastRenderedPageBreak/>
        <w:t>3.3</w:t>
      </w:r>
      <w:r w:rsidRPr="00511A93">
        <w:rPr>
          <w:szCs w:val="24"/>
        </w:rPr>
        <w:tab/>
        <w:t>Supporting information</w:t>
      </w:r>
    </w:p>
    <w:p w:rsidR="000D3CBC" w:rsidRPr="000D3CBC" w:rsidRDefault="000D3CBC" w:rsidP="00325C08">
      <w:pPr>
        <w:rPr>
          <w:rFonts w:eastAsiaTheme="minorHAnsi"/>
          <w:lang w:val="en-GB"/>
        </w:rPr>
      </w:pPr>
      <w:r w:rsidRPr="00325C08">
        <w:rPr>
          <w:lang w:val="en-GB"/>
        </w:rPr>
        <w:t>This section will contain the supporting information intended to facilitate the investigations of the administration to locate the interference emissions. The type of material which may be included in this section could be as follows:</w:t>
      </w:r>
    </w:p>
    <w:p w:rsidR="000D3CBC" w:rsidRPr="006824D6" w:rsidRDefault="000D3CBC" w:rsidP="006824D6">
      <w:pPr>
        <w:pStyle w:val="enumlev1"/>
        <w:rPr>
          <w:lang w:val="en-GB"/>
        </w:rPr>
      </w:pPr>
      <w:r w:rsidRPr="006824D6">
        <w:rPr>
          <w:lang w:val="en-GB"/>
        </w:rPr>
        <w:t>–</w:t>
      </w:r>
      <w:r w:rsidRPr="006824D6">
        <w:rPr>
          <w:lang w:val="en-GB"/>
        </w:rPr>
        <w:tab/>
        <w:t>RFI probability maps (global, regional or with detail over specific locations),</w:t>
      </w:r>
    </w:p>
    <w:p w:rsidR="000D3CBC" w:rsidRPr="006824D6" w:rsidRDefault="000D3CBC" w:rsidP="006824D6">
      <w:pPr>
        <w:pStyle w:val="enumlev1"/>
        <w:rPr>
          <w:lang w:val="en-GB"/>
        </w:rPr>
      </w:pPr>
      <w:r w:rsidRPr="006824D6">
        <w:rPr>
          <w:lang w:val="en-GB"/>
        </w:rPr>
        <w:t>–</w:t>
      </w:r>
      <w:r w:rsidRPr="006824D6">
        <w:rPr>
          <w:lang w:val="en-GB"/>
        </w:rPr>
        <w:tab/>
        <w:t>Brightness temperature maps and snapshots over relevant areas,</w:t>
      </w:r>
    </w:p>
    <w:p w:rsidR="000D3CBC" w:rsidRPr="006824D6" w:rsidRDefault="000D3CBC" w:rsidP="006824D6">
      <w:pPr>
        <w:pStyle w:val="enumlev1"/>
        <w:rPr>
          <w:lang w:val="en-GB"/>
        </w:rPr>
      </w:pPr>
      <w:r w:rsidRPr="006824D6">
        <w:rPr>
          <w:lang w:val="en-GB"/>
        </w:rPr>
        <w:t>–</w:t>
      </w:r>
      <w:r w:rsidRPr="006824D6">
        <w:rPr>
          <w:lang w:val="en-GB"/>
        </w:rPr>
        <w:tab/>
        <w:t xml:space="preserve">RFI categorisation with indication of RFI strength, </w:t>
      </w:r>
    </w:p>
    <w:p w:rsidR="000D3CBC" w:rsidRPr="006824D6" w:rsidRDefault="000D3CBC" w:rsidP="006824D6">
      <w:pPr>
        <w:pStyle w:val="enumlev1"/>
        <w:rPr>
          <w:lang w:val="en-GB"/>
        </w:rPr>
      </w:pPr>
      <w:r w:rsidRPr="006824D6">
        <w:rPr>
          <w:lang w:val="en-GB"/>
        </w:rPr>
        <w:t>–</w:t>
      </w:r>
      <w:r w:rsidRPr="006824D6">
        <w:rPr>
          <w:lang w:val="en-GB"/>
        </w:rPr>
        <w:tab/>
        <w:t xml:space="preserve">RFI categorisation per regional location, </w:t>
      </w:r>
    </w:p>
    <w:p w:rsidR="000D3CBC" w:rsidRPr="006824D6" w:rsidRDefault="000D3CBC" w:rsidP="006824D6">
      <w:pPr>
        <w:pStyle w:val="enumlev1"/>
        <w:rPr>
          <w:lang w:val="en-GB"/>
        </w:rPr>
      </w:pPr>
      <w:r w:rsidRPr="006824D6">
        <w:rPr>
          <w:lang w:val="en-GB"/>
        </w:rPr>
        <w:t>–</w:t>
      </w:r>
      <w:r w:rsidRPr="006824D6">
        <w:rPr>
          <w:lang w:val="en-GB"/>
        </w:rPr>
        <w:tab/>
        <w:t>Remarks about specific RFI observations,</w:t>
      </w:r>
    </w:p>
    <w:p w:rsidR="000D3CBC" w:rsidRPr="000D3CBC" w:rsidRDefault="000D3CBC" w:rsidP="006824D6">
      <w:pPr>
        <w:pStyle w:val="enumlev1"/>
        <w:rPr>
          <w:rFonts w:eastAsiaTheme="minorHAnsi"/>
          <w:lang w:val="en-GB"/>
        </w:rPr>
      </w:pPr>
      <w:r w:rsidRPr="006824D6">
        <w:rPr>
          <w:lang w:val="en-GB"/>
        </w:rPr>
        <w:t>–</w:t>
      </w:r>
      <w:r w:rsidRPr="006824D6">
        <w:rPr>
          <w:lang w:val="en-GB"/>
        </w:rPr>
        <w:tab/>
        <w:t>RFI log showing the cases resolved and type of RFI emission found out after investigation by the authorities.</w:t>
      </w:r>
    </w:p>
    <w:p w:rsidR="000D3CBC" w:rsidRPr="000D3CBC" w:rsidRDefault="000D3CBC" w:rsidP="000D3CBC">
      <w:pPr>
        <w:tabs>
          <w:tab w:val="left" w:pos="0"/>
        </w:tabs>
        <w:rPr>
          <w:lang w:val="en-GB"/>
        </w:rPr>
      </w:pPr>
      <w:r w:rsidRPr="000D3CBC">
        <w:rPr>
          <w:lang w:val="en-GB"/>
        </w:rPr>
        <w:t>Some examples are presented in Attachment 1.</w:t>
      </w:r>
    </w:p>
    <w:p w:rsidR="000D3CBC" w:rsidRPr="000D3CBC" w:rsidRDefault="000D3CBC" w:rsidP="00F86DAF">
      <w:pPr>
        <w:pStyle w:val="Headingb"/>
        <w:rPr>
          <w:rFonts w:eastAsiaTheme="minorHAnsi"/>
          <w:lang w:val="en-GB"/>
        </w:rPr>
      </w:pPr>
      <w:r w:rsidRPr="00C95D18">
        <w:rPr>
          <w:lang w:val="en-GB"/>
        </w:rPr>
        <w:t>Attachments to Annex:</w:t>
      </w:r>
    </w:p>
    <w:p w:rsidR="000D3CBC" w:rsidRPr="000D3CBC" w:rsidRDefault="000D3CBC" w:rsidP="00F86DAF">
      <w:pPr>
        <w:rPr>
          <w:rFonts w:eastAsiaTheme="minorHAnsi"/>
          <w:lang w:val="en-GB"/>
        </w:rPr>
      </w:pPr>
      <w:r w:rsidRPr="000D3CBC">
        <w:rPr>
          <w:rFonts w:eastAsiaTheme="minorHAnsi"/>
          <w:lang w:val="en-GB"/>
        </w:rPr>
        <w:t>Attachement 1</w:t>
      </w:r>
      <w:r w:rsidR="00F86DAF">
        <w:rPr>
          <w:rFonts w:eastAsiaTheme="minorHAnsi"/>
          <w:lang w:val="en-GB"/>
        </w:rPr>
        <w:t xml:space="preserve"> –</w:t>
      </w:r>
      <w:r w:rsidRPr="000D3CBC">
        <w:rPr>
          <w:rFonts w:eastAsiaTheme="minorHAnsi"/>
          <w:lang w:val="en-GB"/>
        </w:rPr>
        <w:t xml:space="preserve"> Example of RFI reporting for § 3.2 (Table A1-1) and § 3.3.</w:t>
      </w:r>
    </w:p>
    <w:p w:rsidR="000D3CBC" w:rsidRPr="000D3CBC" w:rsidRDefault="000D3CBC" w:rsidP="00F86DAF">
      <w:pPr>
        <w:rPr>
          <w:rFonts w:eastAsiaTheme="minorHAnsi"/>
          <w:lang w:val="en-GB"/>
        </w:rPr>
      </w:pPr>
      <w:r w:rsidRPr="000D3CBC">
        <w:rPr>
          <w:rFonts w:eastAsiaTheme="minorHAnsi"/>
          <w:lang w:val="en-GB"/>
        </w:rPr>
        <w:t xml:space="preserve">Attachement 2 </w:t>
      </w:r>
      <w:r w:rsidR="00F86DAF">
        <w:rPr>
          <w:rFonts w:eastAsiaTheme="minorHAnsi"/>
          <w:lang w:val="en-GB"/>
        </w:rPr>
        <w:t>–</w:t>
      </w:r>
      <w:r w:rsidRPr="000D3CBC">
        <w:rPr>
          <w:rFonts w:eastAsiaTheme="minorHAnsi"/>
          <w:lang w:val="en-GB"/>
        </w:rPr>
        <w:t xml:space="preserve"> Use of the FRIIS Equation to approximate interfering emitter power levels from </w:t>
      </w:r>
      <w:r w:rsidRPr="000D3CBC">
        <w:rPr>
          <w:rFonts w:eastAsiaTheme="minorHAnsi"/>
          <w:i/>
          <w:iCs/>
          <w:lang w:val="en-GB"/>
        </w:rPr>
        <w:t>T</w:t>
      </w:r>
      <w:r w:rsidRPr="000D3CBC">
        <w:rPr>
          <w:rFonts w:eastAsiaTheme="minorHAnsi"/>
          <w:i/>
          <w:iCs/>
          <w:vertAlign w:val="subscript"/>
          <w:lang w:val="en-GB"/>
        </w:rPr>
        <w:t>B</w:t>
      </w:r>
      <w:r w:rsidRPr="000D3CBC">
        <w:rPr>
          <w:rFonts w:eastAsiaTheme="minorHAnsi"/>
          <w:lang w:val="en-GB"/>
        </w:rPr>
        <w:t xml:space="preserve"> for a single source interferer</w:t>
      </w:r>
    </w:p>
    <w:p w:rsidR="000D3CBC" w:rsidRPr="000D3CBC" w:rsidRDefault="000D3CBC" w:rsidP="00F86DAF">
      <w:pPr>
        <w:rPr>
          <w:rFonts w:eastAsiaTheme="minorHAnsi"/>
          <w:lang w:val="en-GB"/>
        </w:rPr>
      </w:pPr>
      <w:r w:rsidRPr="000D3CBC">
        <w:rPr>
          <w:rFonts w:eastAsiaTheme="minorHAnsi"/>
          <w:lang w:val="en-GB"/>
        </w:rPr>
        <w:t xml:space="preserve">Attachement 3 </w:t>
      </w:r>
      <w:r w:rsidR="00F86DAF">
        <w:rPr>
          <w:rFonts w:eastAsiaTheme="minorHAnsi"/>
          <w:lang w:val="en-GB"/>
        </w:rPr>
        <w:t>–</w:t>
      </w:r>
      <w:r w:rsidRPr="000D3CBC">
        <w:rPr>
          <w:rFonts w:eastAsiaTheme="minorHAnsi"/>
          <w:lang w:val="en-GB"/>
        </w:rPr>
        <w:t xml:space="preserve"> Blank RFI reporting forms (Tables A3-1 to A3-4)</w:t>
      </w:r>
    </w:p>
    <w:p w:rsidR="000D3CBC" w:rsidRPr="000D3CBC" w:rsidRDefault="000D3CBC" w:rsidP="000D3CBC">
      <w:pPr>
        <w:overflowPunct/>
        <w:autoSpaceDE/>
        <w:autoSpaceDN/>
        <w:adjustRightInd/>
        <w:spacing w:before="0"/>
        <w:textAlignment w:val="auto"/>
        <w:rPr>
          <w:rFonts w:ascii="Georgia" w:eastAsiaTheme="minorHAnsi" w:hAnsi="Georgia" w:cstheme="minorBidi"/>
          <w:b/>
          <w:sz w:val="20"/>
          <w:lang w:val="en-GB"/>
        </w:rPr>
      </w:pPr>
    </w:p>
    <w:p w:rsidR="000D3CBC" w:rsidRPr="000D3CBC" w:rsidRDefault="000D3CBC" w:rsidP="000D3CBC">
      <w:pPr>
        <w:overflowPunct/>
        <w:autoSpaceDE/>
        <w:autoSpaceDN/>
        <w:adjustRightInd/>
        <w:spacing w:before="0"/>
        <w:textAlignment w:val="auto"/>
        <w:rPr>
          <w:rFonts w:ascii="Georgia" w:eastAsiaTheme="minorHAnsi" w:hAnsi="Georgia" w:cstheme="minorBidi"/>
          <w:b/>
          <w:sz w:val="20"/>
          <w:lang w:val="en-GB"/>
        </w:rPr>
        <w:sectPr w:rsidR="000D3CBC" w:rsidRPr="000D3CBC" w:rsidSect="00A91F93">
          <w:headerReference w:type="first" r:id="rId22"/>
          <w:pgSz w:w="11907" w:h="16834" w:code="9"/>
          <w:pgMar w:top="1418" w:right="1134" w:bottom="1134" w:left="1134" w:header="720" w:footer="482" w:gutter="0"/>
          <w:paperSrc w:first="15" w:other="15"/>
          <w:cols w:space="720"/>
          <w:docGrid w:linePitch="326"/>
        </w:sectPr>
      </w:pPr>
    </w:p>
    <w:p w:rsidR="000D3CBC" w:rsidRPr="007F6954" w:rsidRDefault="000D3CBC" w:rsidP="0064127F">
      <w:pPr>
        <w:pStyle w:val="AnnexNoTitle"/>
        <w:rPr>
          <w:rFonts w:eastAsiaTheme="minorHAnsi"/>
          <w:lang w:val="en-GB"/>
        </w:rPr>
      </w:pPr>
      <w:r w:rsidRPr="007F6954">
        <w:rPr>
          <w:rFonts w:eastAsiaTheme="minorHAnsi"/>
          <w:lang w:val="en-GB"/>
        </w:rPr>
        <w:lastRenderedPageBreak/>
        <w:t>Attachment 1</w:t>
      </w:r>
      <w:r w:rsidR="0064127F" w:rsidRPr="007F6954">
        <w:rPr>
          <w:rFonts w:eastAsiaTheme="minorHAnsi"/>
          <w:lang w:val="en-GB"/>
        </w:rPr>
        <w:br/>
      </w:r>
      <w:r w:rsidRPr="007F6954">
        <w:rPr>
          <w:rFonts w:eastAsiaTheme="minorHAnsi"/>
          <w:lang w:val="en-GB"/>
        </w:rPr>
        <w:br/>
        <w:t>to Annex</w:t>
      </w:r>
    </w:p>
    <w:p w:rsidR="000D3CBC" w:rsidRDefault="000D3CBC" w:rsidP="0067448A">
      <w:pPr>
        <w:pStyle w:val="Headingb"/>
        <w:rPr>
          <w:rFonts w:eastAsiaTheme="minorHAnsi"/>
          <w:lang w:val="en-GB"/>
        </w:rPr>
      </w:pPr>
      <w:r w:rsidRPr="007F6954">
        <w:rPr>
          <w:rFonts w:eastAsiaTheme="minorHAnsi"/>
          <w:lang w:val="en-GB"/>
        </w:rPr>
        <w:t>Part 1: RF Interference Source Detail Log (Table 4, § 3.2)</w:t>
      </w:r>
    </w:p>
    <w:p w:rsidR="0067448A" w:rsidRPr="0067448A" w:rsidRDefault="0067448A" w:rsidP="0067448A">
      <w:pPr>
        <w:rPr>
          <w:rFonts w:eastAsiaTheme="minorHAnsi"/>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53"/>
        <w:gridCol w:w="992"/>
        <w:gridCol w:w="1072"/>
        <w:gridCol w:w="1950"/>
        <w:gridCol w:w="1800"/>
        <w:gridCol w:w="1167"/>
        <w:gridCol w:w="1167"/>
        <w:gridCol w:w="1171"/>
        <w:gridCol w:w="1621"/>
        <w:gridCol w:w="1418"/>
        <w:gridCol w:w="948"/>
      </w:tblGrid>
      <w:tr w:rsidR="000D3CBC" w:rsidRPr="000A4296" w:rsidTr="005C12EF">
        <w:trPr>
          <w:cantSplit/>
          <w:trHeight w:val="20"/>
          <w:jc w:val="center"/>
        </w:trPr>
        <w:tc>
          <w:tcPr>
            <w:tcW w:w="14459" w:type="dxa"/>
            <w:gridSpan w:val="11"/>
            <w:tcBorders>
              <w:top w:val="single" w:sz="4" w:space="0" w:color="auto"/>
              <w:left w:val="single" w:sz="4" w:space="0" w:color="auto"/>
              <w:right w:val="single" w:sz="4" w:space="0" w:color="auto"/>
            </w:tcBorders>
            <w:shd w:val="clear" w:color="000000" w:fill="BDD7EE"/>
            <w:vAlign w:val="center"/>
          </w:tcPr>
          <w:p w:rsidR="000D3CBC" w:rsidRPr="000A4296" w:rsidRDefault="000D3CBC" w:rsidP="000A4296">
            <w:pPr>
              <w:pStyle w:val="Tablehead"/>
              <w:rPr>
                <w:sz w:val="18"/>
                <w:szCs w:val="18"/>
              </w:rPr>
            </w:pPr>
            <w:r w:rsidRPr="000A4296">
              <w:rPr>
                <w:sz w:val="18"/>
                <w:szCs w:val="18"/>
              </w:rPr>
              <w:t>Interference Source Detail Log</w:t>
            </w:r>
          </w:p>
        </w:tc>
      </w:tr>
      <w:tr w:rsidR="000D3CBC" w:rsidRPr="000A4296" w:rsidTr="005C12EF">
        <w:trPr>
          <w:cantSplit/>
          <w:trHeight w:val="20"/>
          <w:jc w:val="center"/>
        </w:trPr>
        <w:tc>
          <w:tcPr>
            <w:tcW w:w="1153" w:type="dxa"/>
            <w:vMerge w:val="restart"/>
            <w:tcBorders>
              <w:top w:val="single" w:sz="4" w:space="0" w:color="auto"/>
              <w:left w:val="single" w:sz="4" w:space="0" w:color="auto"/>
              <w:right w:val="single" w:sz="4" w:space="0" w:color="auto"/>
            </w:tcBorders>
            <w:shd w:val="clear" w:color="000000" w:fill="BDD7EE"/>
            <w:vAlign w:val="center"/>
            <w:hideMark/>
          </w:tcPr>
          <w:p w:rsidR="000D3CBC" w:rsidRPr="000A4296" w:rsidRDefault="000D3CBC" w:rsidP="000A4296">
            <w:pPr>
              <w:pStyle w:val="Tablehead"/>
              <w:rPr>
                <w:sz w:val="18"/>
                <w:szCs w:val="18"/>
              </w:rPr>
            </w:pPr>
            <w:r w:rsidRPr="000A4296">
              <w:rPr>
                <w:sz w:val="18"/>
                <w:szCs w:val="18"/>
              </w:rPr>
              <w:t>1. Source ID.</w:t>
            </w:r>
          </w:p>
        </w:tc>
        <w:tc>
          <w:tcPr>
            <w:tcW w:w="2064"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0D3CBC" w:rsidRPr="000A4296" w:rsidRDefault="000D3CBC" w:rsidP="000A4296">
            <w:pPr>
              <w:pStyle w:val="Tablehead"/>
              <w:rPr>
                <w:sz w:val="18"/>
                <w:szCs w:val="18"/>
              </w:rPr>
            </w:pPr>
            <w:r w:rsidRPr="000A4296">
              <w:rPr>
                <w:sz w:val="18"/>
                <w:szCs w:val="18"/>
              </w:rPr>
              <w:t>2. Observed geolocation</w:t>
            </w:r>
          </w:p>
        </w:tc>
        <w:tc>
          <w:tcPr>
            <w:tcW w:w="1950" w:type="dxa"/>
            <w:vMerge w:val="restart"/>
            <w:tcBorders>
              <w:top w:val="single" w:sz="4" w:space="0" w:color="auto"/>
              <w:left w:val="single" w:sz="4" w:space="0" w:color="auto"/>
              <w:right w:val="single" w:sz="4" w:space="0" w:color="auto"/>
            </w:tcBorders>
            <w:shd w:val="clear" w:color="000000" w:fill="BDD7EE"/>
            <w:vAlign w:val="center"/>
          </w:tcPr>
          <w:p w:rsidR="000D3CBC" w:rsidRPr="000A4296" w:rsidRDefault="000D3CBC" w:rsidP="000A4296">
            <w:pPr>
              <w:pStyle w:val="Tablehead"/>
              <w:rPr>
                <w:sz w:val="18"/>
                <w:szCs w:val="18"/>
              </w:rPr>
            </w:pPr>
            <w:r w:rsidRPr="000A4296">
              <w:rPr>
                <w:sz w:val="18"/>
                <w:szCs w:val="18"/>
              </w:rPr>
              <w:t>3. Centre frequency (MHz)</w:t>
            </w:r>
          </w:p>
        </w:tc>
        <w:tc>
          <w:tcPr>
            <w:tcW w:w="1800" w:type="dxa"/>
            <w:vMerge w:val="restart"/>
            <w:tcBorders>
              <w:top w:val="single" w:sz="4" w:space="0" w:color="auto"/>
              <w:left w:val="single" w:sz="4" w:space="0" w:color="auto"/>
              <w:right w:val="single" w:sz="4" w:space="0" w:color="auto"/>
            </w:tcBorders>
            <w:shd w:val="clear" w:color="000000" w:fill="BDD7EE"/>
            <w:vAlign w:val="center"/>
          </w:tcPr>
          <w:p w:rsidR="000D3CBC" w:rsidRPr="000A4296" w:rsidRDefault="000D3CBC" w:rsidP="000A4296">
            <w:pPr>
              <w:pStyle w:val="Tablehead"/>
              <w:rPr>
                <w:sz w:val="18"/>
                <w:szCs w:val="18"/>
              </w:rPr>
            </w:pPr>
            <w:r w:rsidRPr="000A4296">
              <w:rPr>
                <w:sz w:val="18"/>
                <w:szCs w:val="18"/>
              </w:rPr>
              <w:t>4. Source detection characteristics</w:t>
            </w:r>
          </w:p>
        </w:tc>
        <w:tc>
          <w:tcPr>
            <w:tcW w:w="1167" w:type="dxa"/>
            <w:vMerge w:val="restart"/>
            <w:tcBorders>
              <w:top w:val="single" w:sz="4" w:space="0" w:color="auto"/>
              <w:left w:val="single" w:sz="4" w:space="0" w:color="auto"/>
              <w:right w:val="single" w:sz="4" w:space="0" w:color="auto"/>
            </w:tcBorders>
            <w:shd w:val="clear" w:color="000000" w:fill="BDD7EE"/>
            <w:vAlign w:val="center"/>
            <w:hideMark/>
          </w:tcPr>
          <w:p w:rsidR="000D3CBC" w:rsidRPr="000A4296" w:rsidRDefault="000D3CBC" w:rsidP="000A4296">
            <w:pPr>
              <w:pStyle w:val="Tablehead"/>
              <w:rPr>
                <w:sz w:val="18"/>
                <w:szCs w:val="18"/>
                <w:lang w:val="en-GB"/>
              </w:rPr>
            </w:pPr>
            <w:r w:rsidRPr="000A4296">
              <w:rPr>
                <w:sz w:val="18"/>
                <w:szCs w:val="18"/>
                <w:lang w:val="en-GB"/>
              </w:rPr>
              <w:t>5. Level of interference detected by sensor (Kelvin)</w:t>
            </w:r>
          </w:p>
        </w:tc>
        <w:tc>
          <w:tcPr>
            <w:tcW w:w="1167" w:type="dxa"/>
            <w:vMerge w:val="restart"/>
            <w:tcBorders>
              <w:top w:val="single" w:sz="4" w:space="0" w:color="auto"/>
              <w:left w:val="single" w:sz="4" w:space="0" w:color="auto"/>
              <w:right w:val="single" w:sz="4" w:space="0" w:color="auto"/>
            </w:tcBorders>
            <w:shd w:val="clear" w:color="000000" w:fill="BDD7EE"/>
            <w:vAlign w:val="center"/>
          </w:tcPr>
          <w:p w:rsidR="000D3CBC" w:rsidRPr="000A4296" w:rsidRDefault="000D3CBC" w:rsidP="000A4296">
            <w:pPr>
              <w:pStyle w:val="Tablehead"/>
              <w:rPr>
                <w:sz w:val="18"/>
                <w:szCs w:val="18"/>
                <w:lang w:val="en-GB"/>
              </w:rPr>
            </w:pPr>
            <w:r w:rsidRPr="000A4296">
              <w:rPr>
                <w:sz w:val="18"/>
                <w:szCs w:val="18"/>
                <w:lang w:val="en-GB"/>
              </w:rPr>
              <w:t>6. Received power or (dBm or watts)</w:t>
            </w:r>
          </w:p>
        </w:tc>
        <w:tc>
          <w:tcPr>
            <w:tcW w:w="1171" w:type="dxa"/>
            <w:vMerge w:val="restart"/>
            <w:tcBorders>
              <w:top w:val="single" w:sz="4" w:space="0" w:color="auto"/>
              <w:left w:val="single" w:sz="4" w:space="0" w:color="auto"/>
              <w:right w:val="single" w:sz="4" w:space="0" w:color="auto"/>
            </w:tcBorders>
            <w:shd w:val="clear" w:color="000000" w:fill="BDD7EE"/>
            <w:vAlign w:val="center"/>
            <w:hideMark/>
          </w:tcPr>
          <w:p w:rsidR="000D3CBC" w:rsidRPr="000A4296" w:rsidRDefault="000D3CBC" w:rsidP="000A4296">
            <w:pPr>
              <w:pStyle w:val="Tablehead"/>
              <w:rPr>
                <w:sz w:val="18"/>
                <w:szCs w:val="18"/>
              </w:rPr>
            </w:pPr>
            <w:r w:rsidRPr="000A4296">
              <w:rPr>
                <w:sz w:val="18"/>
                <w:szCs w:val="18"/>
              </w:rPr>
              <w:t>7. City/State/ Region</w:t>
            </w:r>
          </w:p>
        </w:tc>
        <w:tc>
          <w:tcPr>
            <w:tcW w:w="1621" w:type="dxa"/>
            <w:vMerge w:val="restart"/>
            <w:tcBorders>
              <w:top w:val="single" w:sz="4" w:space="0" w:color="auto"/>
              <w:left w:val="single" w:sz="4" w:space="0" w:color="auto"/>
              <w:right w:val="single" w:sz="4" w:space="0" w:color="auto"/>
            </w:tcBorders>
            <w:shd w:val="clear" w:color="000000" w:fill="BDD7EE"/>
            <w:vAlign w:val="center"/>
            <w:hideMark/>
          </w:tcPr>
          <w:p w:rsidR="000D3CBC" w:rsidRPr="000A4296" w:rsidRDefault="000D3CBC" w:rsidP="000A4296">
            <w:pPr>
              <w:pStyle w:val="Tablehead"/>
              <w:rPr>
                <w:sz w:val="18"/>
                <w:szCs w:val="18"/>
              </w:rPr>
            </w:pPr>
            <w:r w:rsidRPr="000A4296">
              <w:rPr>
                <w:sz w:val="18"/>
                <w:szCs w:val="18"/>
              </w:rPr>
              <w:t>8. Other observations</w:t>
            </w:r>
          </w:p>
          <w:p w:rsidR="000D3CBC" w:rsidRPr="000A4296" w:rsidRDefault="000D3CBC" w:rsidP="000A4296">
            <w:pPr>
              <w:pStyle w:val="Tablehead"/>
              <w:rPr>
                <w:sz w:val="18"/>
                <w:szCs w:val="18"/>
              </w:rPr>
            </w:pPr>
            <w:r w:rsidRPr="000A4296">
              <w:rPr>
                <w:sz w:val="18"/>
                <w:szCs w:val="18"/>
              </w:rPr>
              <w:t>(including accuracy)</w:t>
            </w:r>
          </w:p>
        </w:tc>
        <w:tc>
          <w:tcPr>
            <w:tcW w:w="1418" w:type="dxa"/>
            <w:vMerge w:val="restart"/>
            <w:tcBorders>
              <w:top w:val="single" w:sz="4" w:space="0" w:color="auto"/>
              <w:left w:val="single" w:sz="4" w:space="0" w:color="auto"/>
              <w:right w:val="single" w:sz="4" w:space="0" w:color="auto"/>
            </w:tcBorders>
            <w:shd w:val="clear" w:color="000000" w:fill="BDD7EE"/>
            <w:vAlign w:val="center"/>
          </w:tcPr>
          <w:p w:rsidR="000D3CBC" w:rsidRPr="000A4296" w:rsidRDefault="000D3CBC" w:rsidP="000A4296">
            <w:pPr>
              <w:pStyle w:val="Tablehead"/>
              <w:rPr>
                <w:sz w:val="18"/>
                <w:szCs w:val="18"/>
              </w:rPr>
            </w:pPr>
            <w:r w:rsidRPr="000A4296">
              <w:rPr>
                <w:rFonts w:asciiTheme="majorBidi" w:hAnsiTheme="majorBidi" w:cstheme="majorBidi"/>
                <w:color w:val="000000"/>
                <w:sz w:val="18"/>
                <w:szCs w:val="18"/>
              </w:rPr>
              <w:t>9. Date/time log</w:t>
            </w:r>
          </w:p>
        </w:tc>
        <w:tc>
          <w:tcPr>
            <w:tcW w:w="948" w:type="dxa"/>
            <w:vMerge w:val="restart"/>
            <w:tcBorders>
              <w:top w:val="single" w:sz="4" w:space="0" w:color="auto"/>
              <w:left w:val="single" w:sz="4" w:space="0" w:color="auto"/>
              <w:right w:val="single" w:sz="4" w:space="0" w:color="auto"/>
            </w:tcBorders>
            <w:shd w:val="clear" w:color="000000" w:fill="BDD7EE"/>
            <w:vAlign w:val="center"/>
            <w:hideMark/>
          </w:tcPr>
          <w:p w:rsidR="000D3CBC" w:rsidRPr="000A4296" w:rsidRDefault="000D3CBC" w:rsidP="000A4296">
            <w:pPr>
              <w:pStyle w:val="Tablehead"/>
              <w:rPr>
                <w:sz w:val="18"/>
                <w:szCs w:val="18"/>
              </w:rPr>
            </w:pPr>
            <w:r w:rsidRPr="000A4296">
              <w:rPr>
                <w:sz w:val="18"/>
                <w:szCs w:val="18"/>
              </w:rPr>
              <w:t>10. Present status</w:t>
            </w:r>
          </w:p>
        </w:tc>
      </w:tr>
      <w:tr w:rsidR="000D3CBC" w:rsidRPr="00A90E61" w:rsidTr="005C12EF">
        <w:trPr>
          <w:cantSplit/>
          <w:trHeight w:val="20"/>
          <w:jc w:val="center"/>
        </w:trPr>
        <w:tc>
          <w:tcPr>
            <w:tcW w:w="1153" w:type="dxa"/>
            <w:vMerge/>
            <w:tcBorders>
              <w:left w:val="single" w:sz="4" w:space="0" w:color="auto"/>
              <w:bottom w:val="single" w:sz="4" w:space="0" w:color="auto"/>
              <w:right w:val="single" w:sz="4" w:space="0" w:color="auto"/>
            </w:tcBorders>
            <w:shd w:val="clear" w:color="000000" w:fill="BDD7EE"/>
            <w:vAlign w:val="center"/>
          </w:tcPr>
          <w:p w:rsidR="000D3CBC" w:rsidRPr="00A90E61" w:rsidRDefault="000D3CBC" w:rsidP="00A90E61">
            <w:pPr>
              <w:pStyle w:val="Tabletext"/>
              <w:rPr>
                <w:sz w:val="18"/>
                <w:szCs w:val="18"/>
              </w:rPr>
            </w:pPr>
          </w:p>
        </w:tc>
        <w:tc>
          <w:tcPr>
            <w:tcW w:w="992" w:type="dxa"/>
            <w:tcBorders>
              <w:top w:val="single" w:sz="2" w:space="0" w:color="auto"/>
              <w:left w:val="single" w:sz="4" w:space="0" w:color="auto"/>
              <w:bottom w:val="single" w:sz="4" w:space="0" w:color="auto"/>
              <w:right w:val="single" w:sz="4" w:space="0" w:color="auto"/>
            </w:tcBorders>
            <w:shd w:val="clear" w:color="000000" w:fill="BDD7EE"/>
            <w:vAlign w:val="center"/>
          </w:tcPr>
          <w:p w:rsidR="000D3CBC" w:rsidRPr="00645C0D" w:rsidRDefault="000D3CBC" w:rsidP="0067448A">
            <w:pPr>
              <w:pStyle w:val="Tabletext"/>
              <w:jc w:val="center"/>
              <w:rPr>
                <w:b/>
                <w:bCs/>
                <w:sz w:val="18"/>
                <w:szCs w:val="18"/>
              </w:rPr>
            </w:pPr>
            <w:r w:rsidRPr="00645C0D">
              <w:rPr>
                <w:rFonts w:ascii="Times New Roman Bold" w:hAnsi="Times New Roman Bold"/>
                <w:b/>
                <w:bCs/>
                <w:spacing w:val="-6"/>
                <w:sz w:val="18"/>
                <w:szCs w:val="18"/>
              </w:rPr>
              <w:t xml:space="preserve">Longitude </w:t>
            </w:r>
            <w:r w:rsidRPr="00645C0D">
              <w:rPr>
                <w:b/>
                <w:bCs/>
                <w:sz w:val="18"/>
                <w:szCs w:val="18"/>
              </w:rPr>
              <w:t>(degrees)</w:t>
            </w:r>
          </w:p>
        </w:tc>
        <w:tc>
          <w:tcPr>
            <w:tcW w:w="1072" w:type="dxa"/>
            <w:tcBorders>
              <w:top w:val="single" w:sz="2" w:space="0" w:color="auto"/>
              <w:left w:val="single" w:sz="4" w:space="0" w:color="auto"/>
              <w:bottom w:val="single" w:sz="4" w:space="0" w:color="auto"/>
              <w:right w:val="single" w:sz="4" w:space="0" w:color="auto"/>
            </w:tcBorders>
            <w:shd w:val="clear" w:color="000000" w:fill="BDD7EE"/>
            <w:vAlign w:val="center"/>
          </w:tcPr>
          <w:p w:rsidR="000D3CBC" w:rsidRPr="00645C0D" w:rsidRDefault="000D3CBC" w:rsidP="0067448A">
            <w:pPr>
              <w:pStyle w:val="Tabletext"/>
              <w:jc w:val="center"/>
              <w:rPr>
                <w:b/>
                <w:bCs/>
                <w:sz w:val="18"/>
                <w:szCs w:val="18"/>
              </w:rPr>
            </w:pPr>
            <w:r w:rsidRPr="00645C0D">
              <w:rPr>
                <w:b/>
                <w:bCs/>
                <w:sz w:val="18"/>
                <w:szCs w:val="18"/>
              </w:rPr>
              <w:t>Latitude (degrees)</w:t>
            </w:r>
          </w:p>
        </w:tc>
        <w:tc>
          <w:tcPr>
            <w:tcW w:w="1950" w:type="dxa"/>
            <w:vMerge/>
            <w:tcBorders>
              <w:left w:val="single" w:sz="4" w:space="0" w:color="auto"/>
              <w:bottom w:val="single" w:sz="4" w:space="0" w:color="auto"/>
              <w:right w:val="single" w:sz="4" w:space="0" w:color="auto"/>
            </w:tcBorders>
            <w:shd w:val="clear" w:color="000000" w:fill="BDD7EE"/>
          </w:tcPr>
          <w:p w:rsidR="000D3CBC" w:rsidRPr="00A90E61" w:rsidRDefault="000D3CBC" w:rsidP="00A90E61">
            <w:pPr>
              <w:pStyle w:val="Tabletext"/>
              <w:rPr>
                <w:sz w:val="18"/>
                <w:szCs w:val="18"/>
              </w:rPr>
            </w:pPr>
          </w:p>
        </w:tc>
        <w:tc>
          <w:tcPr>
            <w:tcW w:w="1800" w:type="dxa"/>
            <w:vMerge/>
            <w:tcBorders>
              <w:left w:val="single" w:sz="4" w:space="0" w:color="auto"/>
              <w:bottom w:val="single" w:sz="4" w:space="0" w:color="auto"/>
              <w:right w:val="single" w:sz="4" w:space="0" w:color="auto"/>
            </w:tcBorders>
            <w:shd w:val="clear" w:color="000000" w:fill="BDD7EE"/>
            <w:vAlign w:val="center"/>
          </w:tcPr>
          <w:p w:rsidR="000D3CBC" w:rsidRPr="00A90E61" w:rsidRDefault="000D3CBC" w:rsidP="00A90E61">
            <w:pPr>
              <w:pStyle w:val="Tabletext"/>
              <w:rPr>
                <w:sz w:val="18"/>
                <w:szCs w:val="18"/>
              </w:rPr>
            </w:pPr>
          </w:p>
        </w:tc>
        <w:tc>
          <w:tcPr>
            <w:tcW w:w="1167" w:type="dxa"/>
            <w:vMerge/>
            <w:tcBorders>
              <w:left w:val="single" w:sz="4" w:space="0" w:color="auto"/>
              <w:bottom w:val="single" w:sz="4" w:space="0" w:color="auto"/>
              <w:right w:val="single" w:sz="4" w:space="0" w:color="auto"/>
            </w:tcBorders>
            <w:shd w:val="clear" w:color="000000" w:fill="BDD7EE"/>
            <w:vAlign w:val="center"/>
          </w:tcPr>
          <w:p w:rsidR="000D3CBC" w:rsidRPr="00A90E61" w:rsidRDefault="000D3CBC" w:rsidP="00A90E61">
            <w:pPr>
              <w:pStyle w:val="Tabletext"/>
              <w:rPr>
                <w:sz w:val="18"/>
                <w:szCs w:val="18"/>
              </w:rPr>
            </w:pPr>
          </w:p>
        </w:tc>
        <w:tc>
          <w:tcPr>
            <w:tcW w:w="1167" w:type="dxa"/>
            <w:vMerge/>
            <w:tcBorders>
              <w:left w:val="single" w:sz="4" w:space="0" w:color="auto"/>
              <w:bottom w:val="single" w:sz="4" w:space="0" w:color="auto"/>
              <w:right w:val="single" w:sz="4" w:space="0" w:color="auto"/>
            </w:tcBorders>
            <w:shd w:val="clear" w:color="000000" w:fill="BDD7EE"/>
            <w:vAlign w:val="center"/>
          </w:tcPr>
          <w:p w:rsidR="000D3CBC" w:rsidRPr="00A90E61" w:rsidRDefault="000D3CBC" w:rsidP="00A90E61">
            <w:pPr>
              <w:pStyle w:val="Tabletext"/>
              <w:rPr>
                <w:sz w:val="18"/>
                <w:szCs w:val="18"/>
              </w:rPr>
            </w:pPr>
          </w:p>
        </w:tc>
        <w:tc>
          <w:tcPr>
            <w:tcW w:w="1171" w:type="dxa"/>
            <w:vMerge/>
            <w:tcBorders>
              <w:left w:val="single" w:sz="4" w:space="0" w:color="auto"/>
              <w:bottom w:val="single" w:sz="4" w:space="0" w:color="auto"/>
              <w:right w:val="single" w:sz="4" w:space="0" w:color="auto"/>
            </w:tcBorders>
            <w:shd w:val="clear" w:color="000000" w:fill="BDD7EE"/>
            <w:vAlign w:val="center"/>
          </w:tcPr>
          <w:p w:rsidR="000D3CBC" w:rsidRPr="00A90E61" w:rsidRDefault="000D3CBC" w:rsidP="00A90E61">
            <w:pPr>
              <w:pStyle w:val="Tabletext"/>
              <w:rPr>
                <w:sz w:val="18"/>
                <w:szCs w:val="18"/>
              </w:rPr>
            </w:pPr>
          </w:p>
        </w:tc>
        <w:tc>
          <w:tcPr>
            <w:tcW w:w="1621" w:type="dxa"/>
            <w:vMerge/>
            <w:tcBorders>
              <w:left w:val="single" w:sz="4" w:space="0" w:color="auto"/>
              <w:bottom w:val="single" w:sz="4" w:space="0" w:color="auto"/>
              <w:right w:val="single" w:sz="4" w:space="0" w:color="auto"/>
            </w:tcBorders>
            <w:shd w:val="clear" w:color="000000" w:fill="BDD7EE"/>
            <w:vAlign w:val="center"/>
          </w:tcPr>
          <w:p w:rsidR="000D3CBC" w:rsidRPr="00A90E61" w:rsidRDefault="000D3CBC" w:rsidP="00A90E61">
            <w:pPr>
              <w:pStyle w:val="Tabletext"/>
              <w:rPr>
                <w:sz w:val="18"/>
                <w:szCs w:val="18"/>
              </w:rPr>
            </w:pPr>
          </w:p>
        </w:tc>
        <w:tc>
          <w:tcPr>
            <w:tcW w:w="1418" w:type="dxa"/>
            <w:vMerge/>
            <w:tcBorders>
              <w:left w:val="single" w:sz="4" w:space="0" w:color="auto"/>
              <w:bottom w:val="single" w:sz="4" w:space="0" w:color="auto"/>
              <w:right w:val="single" w:sz="4" w:space="0" w:color="auto"/>
            </w:tcBorders>
            <w:shd w:val="clear" w:color="000000" w:fill="BDD7EE"/>
          </w:tcPr>
          <w:p w:rsidR="000D3CBC" w:rsidRPr="00A90E61" w:rsidRDefault="000D3CBC" w:rsidP="00A90E61">
            <w:pPr>
              <w:pStyle w:val="Tabletext"/>
              <w:rPr>
                <w:sz w:val="18"/>
                <w:szCs w:val="18"/>
              </w:rPr>
            </w:pPr>
          </w:p>
        </w:tc>
        <w:tc>
          <w:tcPr>
            <w:tcW w:w="948" w:type="dxa"/>
            <w:vMerge/>
            <w:tcBorders>
              <w:left w:val="single" w:sz="4" w:space="0" w:color="auto"/>
              <w:bottom w:val="single" w:sz="4" w:space="0" w:color="auto"/>
              <w:right w:val="single" w:sz="4" w:space="0" w:color="auto"/>
            </w:tcBorders>
            <w:shd w:val="clear" w:color="000000" w:fill="BDD7EE"/>
            <w:vAlign w:val="center"/>
          </w:tcPr>
          <w:p w:rsidR="000D3CBC" w:rsidRPr="00A90E61" w:rsidRDefault="000D3CBC" w:rsidP="00A90E61">
            <w:pPr>
              <w:pStyle w:val="Tabletext"/>
              <w:rPr>
                <w:sz w:val="18"/>
                <w:szCs w:val="18"/>
              </w:rPr>
            </w:pPr>
          </w:p>
        </w:tc>
      </w:tr>
      <w:tr w:rsidR="000D3CBC" w:rsidRPr="00A90E61" w:rsidTr="005C12EF">
        <w:trPr>
          <w:cantSplit/>
          <w:trHeight w:val="20"/>
          <w:jc w:val="center"/>
        </w:trPr>
        <w:tc>
          <w:tcPr>
            <w:tcW w:w="1153" w:type="dxa"/>
            <w:tcBorders>
              <w:top w:val="single" w:sz="4" w:space="0" w:color="auto"/>
              <w:bottom w:val="single" w:sz="4" w:space="0" w:color="auto"/>
            </w:tcBorders>
            <w:shd w:val="clear" w:color="auto" w:fill="auto"/>
            <w:noWrap/>
            <w:vAlign w:val="center"/>
            <w:hideMark/>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ADM-01</w:t>
            </w:r>
          </w:p>
        </w:tc>
        <w:tc>
          <w:tcPr>
            <w:tcW w:w="992" w:type="dxa"/>
            <w:tcBorders>
              <w:top w:val="single" w:sz="4" w:space="0" w:color="auto"/>
              <w:bottom w:val="single" w:sz="4" w:space="0" w:color="auto"/>
            </w:tcBorders>
            <w:shd w:val="clear" w:color="auto" w:fill="auto"/>
            <w:noWrap/>
            <w:vAlign w:val="center"/>
            <w:hideMark/>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xx.xxx</w:t>
            </w:r>
          </w:p>
        </w:tc>
        <w:tc>
          <w:tcPr>
            <w:tcW w:w="1072" w:type="dxa"/>
            <w:tcBorders>
              <w:top w:val="single" w:sz="4" w:space="0" w:color="auto"/>
              <w:bottom w:val="single" w:sz="4" w:space="0" w:color="auto"/>
            </w:tcBorders>
            <w:shd w:val="clear" w:color="auto" w:fill="auto"/>
            <w:noWrap/>
            <w:vAlign w:val="center"/>
            <w:hideMark/>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yy.yyy</w:t>
            </w:r>
          </w:p>
        </w:tc>
        <w:tc>
          <w:tcPr>
            <w:tcW w:w="1950"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1 413.5 MHz (RFI observed over the full passive band)</w:t>
            </w:r>
          </w:p>
        </w:tc>
        <w:tc>
          <w:tcPr>
            <w:tcW w:w="1800" w:type="dxa"/>
            <w:tcBorders>
              <w:top w:val="single" w:sz="4" w:space="0" w:color="auto"/>
              <w:bottom w:val="single" w:sz="4" w:space="0" w:color="auto"/>
            </w:tcBorders>
            <w:vAlign w:val="center"/>
          </w:tcPr>
          <w:p w:rsidR="000D3CBC" w:rsidRPr="00A90E61" w:rsidRDefault="0067448A" w:rsidP="00645C0D">
            <w:pPr>
              <w:pStyle w:val="Tabletext"/>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A90E61">
              <w:rPr>
                <w:rFonts w:asciiTheme="majorBidi" w:hAnsiTheme="majorBidi" w:cstheme="majorBidi"/>
                <w:sz w:val="18"/>
                <w:szCs w:val="18"/>
                <w:lang w:val="en-GB"/>
              </w:rPr>
              <w:t>Point source</w:t>
            </w:r>
          </w:p>
          <w:p w:rsidR="000D3CBC" w:rsidRPr="00A90E61" w:rsidRDefault="0067448A" w:rsidP="00645C0D">
            <w:pPr>
              <w:pStyle w:val="Tabletext"/>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A90E61">
              <w:rPr>
                <w:rFonts w:asciiTheme="majorBidi" w:hAnsiTheme="majorBidi" w:cstheme="majorBidi"/>
                <w:sz w:val="18"/>
                <w:szCs w:val="18"/>
                <w:lang w:val="en-GB"/>
              </w:rPr>
              <w:t>Pulsed emission</w:t>
            </w:r>
          </w:p>
          <w:p w:rsidR="000D3CBC" w:rsidRPr="00A90E61" w:rsidRDefault="0067448A" w:rsidP="0067448A">
            <w:pPr>
              <w:pStyle w:val="Tabletext"/>
              <w:ind w:left="284" w:hanging="284"/>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A90E61">
              <w:rPr>
                <w:rFonts w:asciiTheme="majorBidi" w:hAnsiTheme="majorBidi" w:cstheme="majorBidi"/>
                <w:sz w:val="18"/>
                <w:szCs w:val="18"/>
                <w:lang w:val="en-GB"/>
              </w:rPr>
              <w:t>Observed in all passes with same strength</w:t>
            </w:r>
          </w:p>
        </w:tc>
        <w:tc>
          <w:tcPr>
            <w:tcW w:w="1167" w:type="dxa"/>
            <w:tcBorders>
              <w:top w:val="single" w:sz="4" w:space="0" w:color="auto"/>
              <w:bottom w:val="single" w:sz="4" w:space="0" w:color="auto"/>
            </w:tcBorders>
            <w:shd w:val="clear" w:color="auto" w:fill="auto"/>
            <w:noWrap/>
            <w:vAlign w:val="center"/>
            <w:hideMark/>
          </w:tcPr>
          <w:p w:rsidR="000D3CBC" w:rsidRPr="00A90E61" w:rsidRDefault="000D3CBC" w:rsidP="0067448A">
            <w:pPr>
              <w:pStyle w:val="Tabletext"/>
              <w:jc w:val="center"/>
              <w:rPr>
                <w:rFonts w:asciiTheme="majorBidi" w:hAnsiTheme="majorBidi" w:cstheme="majorBidi"/>
                <w:sz w:val="18"/>
                <w:szCs w:val="18"/>
              </w:rPr>
            </w:pPr>
            <w:r w:rsidRPr="00A90E61">
              <w:rPr>
                <w:sz w:val="18"/>
                <w:szCs w:val="18"/>
              </w:rPr>
              <w:t>400</w:t>
            </w:r>
          </w:p>
        </w:tc>
        <w:tc>
          <w:tcPr>
            <w:tcW w:w="1167"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Not provided for this type of sensor</w:t>
            </w:r>
          </w:p>
        </w:tc>
        <w:tc>
          <w:tcPr>
            <w:tcW w:w="1171" w:type="dxa"/>
            <w:tcBorders>
              <w:top w:val="single" w:sz="4" w:space="0" w:color="auto"/>
              <w:bottom w:val="single" w:sz="4" w:space="0" w:color="auto"/>
            </w:tcBorders>
            <w:shd w:val="clear" w:color="auto" w:fill="auto"/>
            <w:noWrap/>
            <w:vAlign w:val="center"/>
            <w:hideMark/>
          </w:tcPr>
          <w:p w:rsidR="000D3CBC" w:rsidRPr="00A90E61" w:rsidRDefault="000D3CBC" w:rsidP="00645C0D">
            <w:pPr>
              <w:pStyle w:val="Tabletext"/>
              <w:jc w:val="left"/>
              <w:rPr>
                <w:rFonts w:asciiTheme="majorBidi" w:hAnsiTheme="majorBidi" w:cstheme="majorBidi"/>
                <w:sz w:val="18"/>
                <w:szCs w:val="18"/>
              </w:rPr>
            </w:pPr>
            <w:r w:rsidRPr="00A90E61">
              <w:rPr>
                <w:sz w:val="18"/>
                <w:szCs w:val="18"/>
              </w:rPr>
              <w:t>Region x</w:t>
            </w:r>
          </w:p>
        </w:tc>
        <w:tc>
          <w:tcPr>
            <w:tcW w:w="1621" w:type="dxa"/>
            <w:tcBorders>
              <w:top w:val="single" w:sz="4" w:space="0" w:color="auto"/>
              <w:bottom w:val="single" w:sz="4" w:space="0" w:color="auto"/>
            </w:tcBorders>
            <w:shd w:val="clear" w:color="auto" w:fill="auto"/>
            <w:vAlign w:val="center"/>
            <w:hideMark/>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 xml:space="preserve">Compatible with radar emissions. </w:t>
            </w:r>
          </w:p>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Geolocation accuracy: 5 km</w:t>
            </w:r>
          </w:p>
        </w:tc>
        <w:tc>
          <w:tcPr>
            <w:tcW w:w="1418" w:type="dxa"/>
            <w:tcBorders>
              <w:top w:val="single" w:sz="4" w:space="0" w:color="auto"/>
              <w:bottom w:val="single" w:sz="4" w:space="0" w:color="auto"/>
            </w:tcBorders>
            <w:vAlign w:val="center"/>
          </w:tcPr>
          <w:p w:rsidR="000D3CBC" w:rsidRPr="00A90E61" w:rsidRDefault="0067448A" w:rsidP="0067448A">
            <w:pPr>
              <w:pStyle w:val="Tabletext"/>
              <w:tabs>
                <w:tab w:val="clear" w:pos="284"/>
                <w:tab w:val="clear" w:pos="567"/>
                <w:tab w:val="left" w:pos="212"/>
                <w:tab w:val="left" w:pos="637"/>
              </w:tabs>
              <w:ind w:left="212" w:hanging="212"/>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A90E61">
              <w:rPr>
                <w:rFonts w:asciiTheme="majorBidi" w:hAnsiTheme="majorBidi" w:cstheme="majorBidi"/>
                <w:sz w:val="18"/>
                <w:szCs w:val="18"/>
                <w:lang w:val="en-GB"/>
              </w:rPr>
              <w:t>First detected: 15 May 2012</w:t>
            </w:r>
          </w:p>
          <w:p w:rsidR="000D3CBC" w:rsidRPr="00A90E61" w:rsidRDefault="0067448A" w:rsidP="0067448A">
            <w:pPr>
              <w:pStyle w:val="Tabletext"/>
              <w:tabs>
                <w:tab w:val="clear" w:pos="284"/>
                <w:tab w:val="clear" w:pos="567"/>
                <w:tab w:val="left" w:pos="212"/>
                <w:tab w:val="left" w:pos="637"/>
              </w:tabs>
              <w:ind w:left="212" w:hanging="212"/>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A90E61">
              <w:rPr>
                <w:rFonts w:asciiTheme="majorBidi" w:hAnsiTheme="majorBidi" w:cstheme="majorBidi"/>
                <w:sz w:val="18"/>
                <w:szCs w:val="18"/>
                <w:lang w:val="en-GB"/>
              </w:rPr>
              <w:t>Last observation: 20 Nov 2016</w:t>
            </w:r>
          </w:p>
        </w:tc>
        <w:tc>
          <w:tcPr>
            <w:tcW w:w="948" w:type="dxa"/>
            <w:tcBorders>
              <w:top w:val="single" w:sz="4" w:space="0" w:color="auto"/>
              <w:bottom w:val="single" w:sz="4" w:space="0" w:color="auto"/>
            </w:tcBorders>
            <w:shd w:val="clear" w:color="auto" w:fill="FF6600"/>
            <w:noWrap/>
            <w:vAlign w:val="center"/>
            <w:hideMark/>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ON</w:t>
            </w:r>
          </w:p>
        </w:tc>
      </w:tr>
      <w:tr w:rsidR="000D3CBC" w:rsidRPr="00A90E61" w:rsidTr="005C12EF">
        <w:trPr>
          <w:cantSplit/>
          <w:trHeight w:val="20"/>
          <w:jc w:val="center"/>
        </w:trPr>
        <w:tc>
          <w:tcPr>
            <w:tcW w:w="1153"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ADM-03</w:t>
            </w:r>
          </w:p>
        </w:tc>
        <w:tc>
          <w:tcPr>
            <w:tcW w:w="992"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xx.xxx</w:t>
            </w:r>
          </w:p>
        </w:tc>
        <w:tc>
          <w:tcPr>
            <w:tcW w:w="1072"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yy.yyy</w:t>
            </w:r>
          </w:p>
        </w:tc>
        <w:tc>
          <w:tcPr>
            <w:tcW w:w="1950"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1 413.5 MHz (RFI observed over the full passive band)</w:t>
            </w:r>
          </w:p>
        </w:tc>
        <w:tc>
          <w:tcPr>
            <w:tcW w:w="1800" w:type="dxa"/>
            <w:tcBorders>
              <w:top w:val="single" w:sz="4" w:space="0" w:color="auto"/>
              <w:bottom w:val="single" w:sz="4" w:space="0" w:color="auto"/>
            </w:tcBorders>
            <w:vAlign w:val="center"/>
          </w:tcPr>
          <w:p w:rsidR="000D3CBC" w:rsidRPr="0067448A" w:rsidRDefault="0067448A" w:rsidP="00645C0D">
            <w:pPr>
              <w:pStyle w:val="Tabletext"/>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Extended source</w:t>
            </w:r>
          </w:p>
          <w:p w:rsidR="000D3CBC" w:rsidRPr="0067448A" w:rsidRDefault="0067448A" w:rsidP="0067448A">
            <w:pPr>
              <w:pStyle w:val="Tabletext"/>
              <w:ind w:left="284" w:hanging="284"/>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Continuous emission</w:t>
            </w:r>
          </w:p>
          <w:p w:rsidR="000D3CBC" w:rsidRPr="0067448A" w:rsidRDefault="0067448A" w:rsidP="0067448A">
            <w:pPr>
              <w:pStyle w:val="Tabletext"/>
              <w:ind w:left="284" w:hanging="284"/>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Observed in all passes with same strength</w:t>
            </w:r>
          </w:p>
        </w:tc>
        <w:tc>
          <w:tcPr>
            <w:tcW w:w="1167"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1 500</w:t>
            </w:r>
          </w:p>
        </w:tc>
        <w:tc>
          <w:tcPr>
            <w:tcW w:w="1167"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Not provided</w:t>
            </w:r>
          </w:p>
        </w:tc>
        <w:tc>
          <w:tcPr>
            <w:tcW w:w="1171" w:type="dxa"/>
            <w:tcBorders>
              <w:top w:val="single" w:sz="4" w:space="0" w:color="auto"/>
              <w:bottom w:val="single" w:sz="4" w:space="0" w:color="auto"/>
            </w:tcBorders>
            <w:shd w:val="clear" w:color="auto" w:fill="auto"/>
            <w:noWrap/>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City x</w:t>
            </w:r>
          </w:p>
        </w:tc>
        <w:tc>
          <w:tcPr>
            <w:tcW w:w="1621" w:type="dxa"/>
            <w:tcBorders>
              <w:top w:val="single" w:sz="4" w:space="0" w:color="auto"/>
              <w:bottom w:val="single" w:sz="4" w:space="0" w:color="auto"/>
            </w:tcBorders>
            <w:shd w:val="clear" w:color="auto" w:fill="auto"/>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Interference over extensive area, compatible with aggregate of multiple sources</w:t>
            </w:r>
          </w:p>
        </w:tc>
        <w:tc>
          <w:tcPr>
            <w:tcW w:w="1418"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lang w:val="en-GB"/>
              </w:rPr>
            </w:pPr>
          </w:p>
        </w:tc>
        <w:tc>
          <w:tcPr>
            <w:tcW w:w="948" w:type="dxa"/>
            <w:tcBorders>
              <w:top w:val="single" w:sz="4" w:space="0" w:color="auto"/>
              <w:bottom w:val="single" w:sz="4" w:space="0" w:color="auto"/>
            </w:tcBorders>
            <w:shd w:val="clear" w:color="auto" w:fill="FF6600"/>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ON</w:t>
            </w:r>
          </w:p>
        </w:tc>
      </w:tr>
      <w:tr w:rsidR="000D3CBC" w:rsidRPr="00A90E61" w:rsidTr="005C12EF">
        <w:trPr>
          <w:cantSplit/>
          <w:trHeight w:val="20"/>
          <w:jc w:val="center"/>
        </w:trPr>
        <w:tc>
          <w:tcPr>
            <w:tcW w:w="1153"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ADM-04</w:t>
            </w:r>
          </w:p>
        </w:tc>
        <w:tc>
          <w:tcPr>
            <w:tcW w:w="992"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xx.xxx</w:t>
            </w:r>
          </w:p>
        </w:tc>
        <w:tc>
          <w:tcPr>
            <w:tcW w:w="1072"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yy.yyy</w:t>
            </w:r>
          </w:p>
        </w:tc>
        <w:tc>
          <w:tcPr>
            <w:tcW w:w="1950"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1 413.5 MHz (RFI observed over the full passive band)</w:t>
            </w:r>
          </w:p>
        </w:tc>
        <w:tc>
          <w:tcPr>
            <w:tcW w:w="1800" w:type="dxa"/>
            <w:tcBorders>
              <w:top w:val="single" w:sz="4" w:space="0" w:color="auto"/>
              <w:bottom w:val="single" w:sz="4" w:space="0" w:color="auto"/>
            </w:tcBorders>
            <w:vAlign w:val="center"/>
          </w:tcPr>
          <w:p w:rsidR="000D3CBC" w:rsidRPr="0067448A" w:rsidRDefault="0067448A" w:rsidP="00645C0D">
            <w:pPr>
              <w:pStyle w:val="Tabletext"/>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Point source</w:t>
            </w:r>
          </w:p>
          <w:p w:rsidR="000D3CBC" w:rsidRPr="0067448A" w:rsidRDefault="0067448A" w:rsidP="0067448A">
            <w:pPr>
              <w:pStyle w:val="Tabletext"/>
              <w:ind w:left="284" w:hanging="284"/>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Continuous emission</w:t>
            </w:r>
          </w:p>
          <w:p w:rsidR="000D3CBC" w:rsidRPr="0067448A" w:rsidRDefault="0067448A" w:rsidP="0067448A">
            <w:pPr>
              <w:pStyle w:val="Tabletext"/>
              <w:ind w:left="284" w:hanging="284"/>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Directivity: detected in ascending passes with higher strength</w:t>
            </w:r>
          </w:p>
        </w:tc>
        <w:tc>
          <w:tcPr>
            <w:tcW w:w="1167"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5 000</w:t>
            </w:r>
          </w:p>
        </w:tc>
        <w:tc>
          <w:tcPr>
            <w:tcW w:w="1167"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Not provided</w:t>
            </w:r>
          </w:p>
        </w:tc>
        <w:tc>
          <w:tcPr>
            <w:tcW w:w="1171" w:type="dxa"/>
            <w:tcBorders>
              <w:top w:val="single" w:sz="4" w:space="0" w:color="auto"/>
              <w:bottom w:val="single" w:sz="4" w:space="0" w:color="auto"/>
            </w:tcBorders>
            <w:shd w:val="clear" w:color="auto" w:fill="auto"/>
            <w:noWrap/>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Rural area x</w:t>
            </w:r>
          </w:p>
        </w:tc>
        <w:tc>
          <w:tcPr>
            <w:tcW w:w="1621" w:type="dxa"/>
            <w:tcBorders>
              <w:top w:val="single" w:sz="4" w:space="0" w:color="auto"/>
              <w:bottom w:val="single" w:sz="4" w:space="0" w:color="auto"/>
            </w:tcBorders>
            <w:shd w:val="clear" w:color="auto" w:fill="auto"/>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Compatible with radiolink or other directive emitter</w:t>
            </w:r>
          </w:p>
        </w:tc>
        <w:tc>
          <w:tcPr>
            <w:tcW w:w="1418"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No</w:t>
            </w:r>
          </w:p>
        </w:tc>
        <w:tc>
          <w:tcPr>
            <w:tcW w:w="948" w:type="dxa"/>
            <w:tcBorders>
              <w:top w:val="single" w:sz="4" w:space="0" w:color="auto"/>
              <w:bottom w:val="single" w:sz="4" w:space="0" w:color="auto"/>
            </w:tcBorders>
            <w:shd w:val="clear" w:color="auto" w:fill="FF6600"/>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ON</w:t>
            </w:r>
          </w:p>
        </w:tc>
      </w:tr>
    </w:tbl>
    <w:p w:rsidR="005C12EF" w:rsidRDefault="005C12EF" w:rsidP="005C12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53"/>
          <w:tab w:val="left" w:pos="2145"/>
          <w:tab w:val="left" w:pos="3217"/>
          <w:tab w:val="left" w:pos="5167"/>
          <w:tab w:val="left" w:pos="6967"/>
          <w:tab w:val="left" w:pos="8134"/>
          <w:tab w:val="left" w:pos="9301"/>
          <w:tab w:val="left" w:pos="10472"/>
          <w:tab w:val="left" w:pos="12093"/>
          <w:tab w:val="left" w:pos="13511"/>
        </w:tabs>
        <w:jc w:val="center"/>
        <w:rPr>
          <w:rFonts w:eastAsiaTheme="minorHAnsi"/>
          <w:b/>
          <w:sz w:val="28"/>
          <w:lang w:val="en-GB"/>
        </w:rPr>
      </w:pPr>
      <w:r>
        <w:rPr>
          <w:rFonts w:eastAsiaTheme="minorHAnsi"/>
          <w:b/>
          <w:sz w:val="28"/>
          <w:lang w:val="en-GB"/>
        </w:rPr>
        <w:br w:type="page"/>
      </w:r>
    </w:p>
    <w:p w:rsidR="00645C0D" w:rsidRPr="007F6954" w:rsidRDefault="00645C0D" w:rsidP="0067448A">
      <w:pPr>
        <w:rPr>
          <w:rFonts w:eastAsiaTheme="minorHAnsi"/>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53"/>
        <w:gridCol w:w="992"/>
        <w:gridCol w:w="1072"/>
        <w:gridCol w:w="1950"/>
        <w:gridCol w:w="1800"/>
        <w:gridCol w:w="1167"/>
        <w:gridCol w:w="1167"/>
        <w:gridCol w:w="1171"/>
        <w:gridCol w:w="1621"/>
        <w:gridCol w:w="1418"/>
        <w:gridCol w:w="948"/>
      </w:tblGrid>
      <w:tr w:rsidR="00645C0D" w:rsidRPr="000A4296" w:rsidTr="000969B2">
        <w:trPr>
          <w:cantSplit/>
          <w:trHeight w:val="20"/>
          <w:jc w:val="center"/>
        </w:trPr>
        <w:tc>
          <w:tcPr>
            <w:tcW w:w="14459" w:type="dxa"/>
            <w:gridSpan w:val="11"/>
            <w:tcBorders>
              <w:top w:val="single" w:sz="4" w:space="0" w:color="auto"/>
              <w:left w:val="single" w:sz="4" w:space="0" w:color="auto"/>
              <w:right w:val="single" w:sz="4" w:space="0" w:color="auto"/>
            </w:tcBorders>
            <w:shd w:val="clear" w:color="000000" w:fill="BDD7EE"/>
            <w:vAlign w:val="center"/>
          </w:tcPr>
          <w:p w:rsidR="00645C0D" w:rsidRPr="000A4296" w:rsidRDefault="00645C0D" w:rsidP="000969B2">
            <w:pPr>
              <w:pStyle w:val="Tablehead"/>
              <w:rPr>
                <w:sz w:val="18"/>
                <w:szCs w:val="18"/>
              </w:rPr>
            </w:pPr>
            <w:r w:rsidRPr="000A4296">
              <w:rPr>
                <w:sz w:val="18"/>
                <w:szCs w:val="18"/>
              </w:rPr>
              <w:t>Interference Source Detail Log</w:t>
            </w:r>
          </w:p>
        </w:tc>
      </w:tr>
      <w:tr w:rsidR="00645C0D" w:rsidRPr="000A4296" w:rsidTr="000969B2">
        <w:trPr>
          <w:cantSplit/>
          <w:trHeight w:val="20"/>
          <w:jc w:val="center"/>
        </w:trPr>
        <w:tc>
          <w:tcPr>
            <w:tcW w:w="1153" w:type="dxa"/>
            <w:tcBorders>
              <w:top w:val="single" w:sz="4" w:space="0" w:color="auto"/>
              <w:left w:val="single" w:sz="4" w:space="0" w:color="auto"/>
              <w:right w:val="single" w:sz="4" w:space="0" w:color="auto"/>
            </w:tcBorders>
            <w:shd w:val="clear" w:color="000000" w:fill="BDD7EE"/>
            <w:vAlign w:val="center"/>
            <w:hideMark/>
          </w:tcPr>
          <w:p w:rsidR="00645C0D" w:rsidRPr="000A4296" w:rsidRDefault="00645C0D" w:rsidP="000969B2">
            <w:pPr>
              <w:pStyle w:val="Tablehead"/>
              <w:rPr>
                <w:sz w:val="18"/>
                <w:szCs w:val="18"/>
              </w:rPr>
            </w:pPr>
            <w:r w:rsidRPr="000A4296">
              <w:rPr>
                <w:sz w:val="18"/>
                <w:szCs w:val="18"/>
              </w:rPr>
              <w:t>1. Source ID.</w:t>
            </w:r>
          </w:p>
        </w:tc>
        <w:tc>
          <w:tcPr>
            <w:tcW w:w="2064"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645C0D" w:rsidRPr="000A4296" w:rsidRDefault="00645C0D" w:rsidP="000969B2">
            <w:pPr>
              <w:pStyle w:val="Tablehead"/>
              <w:rPr>
                <w:sz w:val="18"/>
                <w:szCs w:val="18"/>
              </w:rPr>
            </w:pPr>
            <w:r w:rsidRPr="000A4296">
              <w:rPr>
                <w:sz w:val="18"/>
                <w:szCs w:val="18"/>
              </w:rPr>
              <w:t>2. Observed geolocation</w:t>
            </w:r>
          </w:p>
        </w:tc>
        <w:tc>
          <w:tcPr>
            <w:tcW w:w="1950" w:type="dxa"/>
            <w:tcBorders>
              <w:top w:val="single" w:sz="4" w:space="0" w:color="auto"/>
              <w:left w:val="single" w:sz="4" w:space="0" w:color="auto"/>
              <w:right w:val="single" w:sz="4" w:space="0" w:color="auto"/>
            </w:tcBorders>
            <w:shd w:val="clear" w:color="000000" w:fill="BDD7EE"/>
            <w:vAlign w:val="center"/>
          </w:tcPr>
          <w:p w:rsidR="00645C0D" w:rsidRPr="000A4296" w:rsidRDefault="00645C0D" w:rsidP="000969B2">
            <w:pPr>
              <w:pStyle w:val="Tablehead"/>
              <w:rPr>
                <w:sz w:val="18"/>
                <w:szCs w:val="18"/>
              </w:rPr>
            </w:pPr>
            <w:r w:rsidRPr="000A4296">
              <w:rPr>
                <w:sz w:val="18"/>
                <w:szCs w:val="18"/>
              </w:rPr>
              <w:t>3. Centre frequency (MHz)</w:t>
            </w:r>
          </w:p>
        </w:tc>
        <w:tc>
          <w:tcPr>
            <w:tcW w:w="1800" w:type="dxa"/>
            <w:tcBorders>
              <w:top w:val="single" w:sz="4" w:space="0" w:color="auto"/>
              <w:left w:val="single" w:sz="4" w:space="0" w:color="auto"/>
              <w:right w:val="single" w:sz="4" w:space="0" w:color="auto"/>
            </w:tcBorders>
            <w:shd w:val="clear" w:color="000000" w:fill="BDD7EE"/>
            <w:vAlign w:val="center"/>
          </w:tcPr>
          <w:p w:rsidR="00645C0D" w:rsidRPr="000A4296" w:rsidRDefault="00645C0D" w:rsidP="000969B2">
            <w:pPr>
              <w:pStyle w:val="Tablehead"/>
              <w:rPr>
                <w:sz w:val="18"/>
                <w:szCs w:val="18"/>
              </w:rPr>
            </w:pPr>
            <w:r w:rsidRPr="000A4296">
              <w:rPr>
                <w:sz w:val="18"/>
                <w:szCs w:val="18"/>
              </w:rPr>
              <w:t>4. Source detection characteristics</w:t>
            </w:r>
          </w:p>
        </w:tc>
        <w:tc>
          <w:tcPr>
            <w:tcW w:w="1167" w:type="dxa"/>
            <w:tcBorders>
              <w:top w:val="single" w:sz="4" w:space="0" w:color="auto"/>
              <w:left w:val="single" w:sz="4" w:space="0" w:color="auto"/>
              <w:right w:val="single" w:sz="4" w:space="0" w:color="auto"/>
            </w:tcBorders>
            <w:shd w:val="clear" w:color="000000" w:fill="BDD7EE"/>
            <w:vAlign w:val="center"/>
            <w:hideMark/>
          </w:tcPr>
          <w:p w:rsidR="00645C0D" w:rsidRPr="000A4296" w:rsidRDefault="00645C0D" w:rsidP="000969B2">
            <w:pPr>
              <w:pStyle w:val="Tablehead"/>
              <w:rPr>
                <w:sz w:val="18"/>
                <w:szCs w:val="18"/>
                <w:lang w:val="en-GB"/>
              </w:rPr>
            </w:pPr>
            <w:r w:rsidRPr="000A4296">
              <w:rPr>
                <w:sz w:val="18"/>
                <w:szCs w:val="18"/>
                <w:lang w:val="en-GB"/>
              </w:rPr>
              <w:t>5. Level of interference detected by sensor (Kelvin)</w:t>
            </w:r>
          </w:p>
        </w:tc>
        <w:tc>
          <w:tcPr>
            <w:tcW w:w="1167" w:type="dxa"/>
            <w:tcBorders>
              <w:top w:val="single" w:sz="4" w:space="0" w:color="auto"/>
              <w:left w:val="single" w:sz="4" w:space="0" w:color="auto"/>
              <w:right w:val="single" w:sz="4" w:space="0" w:color="auto"/>
            </w:tcBorders>
            <w:shd w:val="clear" w:color="000000" w:fill="BDD7EE"/>
            <w:vAlign w:val="center"/>
          </w:tcPr>
          <w:p w:rsidR="00645C0D" w:rsidRPr="000A4296" w:rsidRDefault="00645C0D" w:rsidP="000969B2">
            <w:pPr>
              <w:pStyle w:val="Tablehead"/>
              <w:rPr>
                <w:sz w:val="18"/>
                <w:szCs w:val="18"/>
                <w:lang w:val="en-GB"/>
              </w:rPr>
            </w:pPr>
            <w:r w:rsidRPr="000A4296">
              <w:rPr>
                <w:sz w:val="18"/>
                <w:szCs w:val="18"/>
                <w:lang w:val="en-GB"/>
              </w:rPr>
              <w:t>6. Received power or (dBm or watts)</w:t>
            </w:r>
          </w:p>
        </w:tc>
        <w:tc>
          <w:tcPr>
            <w:tcW w:w="1171" w:type="dxa"/>
            <w:tcBorders>
              <w:top w:val="single" w:sz="4" w:space="0" w:color="auto"/>
              <w:left w:val="single" w:sz="4" w:space="0" w:color="auto"/>
              <w:right w:val="single" w:sz="4" w:space="0" w:color="auto"/>
            </w:tcBorders>
            <w:shd w:val="clear" w:color="000000" w:fill="BDD7EE"/>
            <w:vAlign w:val="center"/>
            <w:hideMark/>
          </w:tcPr>
          <w:p w:rsidR="00645C0D" w:rsidRPr="000A4296" w:rsidRDefault="00645C0D" w:rsidP="000969B2">
            <w:pPr>
              <w:pStyle w:val="Tablehead"/>
              <w:rPr>
                <w:sz w:val="18"/>
                <w:szCs w:val="18"/>
              </w:rPr>
            </w:pPr>
            <w:r w:rsidRPr="000A4296">
              <w:rPr>
                <w:sz w:val="18"/>
                <w:szCs w:val="18"/>
              </w:rPr>
              <w:t>7. City/State/ Region</w:t>
            </w:r>
          </w:p>
        </w:tc>
        <w:tc>
          <w:tcPr>
            <w:tcW w:w="1621" w:type="dxa"/>
            <w:tcBorders>
              <w:top w:val="single" w:sz="4" w:space="0" w:color="auto"/>
              <w:left w:val="single" w:sz="4" w:space="0" w:color="auto"/>
              <w:right w:val="single" w:sz="4" w:space="0" w:color="auto"/>
            </w:tcBorders>
            <w:shd w:val="clear" w:color="000000" w:fill="BDD7EE"/>
            <w:vAlign w:val="center"/>
            <w:hideMark/>
          </w:tcPr>
          <w:p w:rsidR="00645C0D" w:rsidRPr="000A4296" w:rsidRDefault="00645C0D" w:rsidP="000969B2">
            <w:pPr>
              <w:pStyle w:val="Tablehead"/>
              <w:rPr>
                <w:sz w:val="18"/>
                <w:szCs w:val="18"/>
              </w:rPr>
            </w:pPr>
            <w:r w:rsidRPr="000A4296">
              <w:rPr>
                <w:sz w:val="18"/>
                <w:szCs w:val="18"/>
              </w:rPr>
              <w:t>8. Other observations</w:t>
            </w:r>
          </w:p>
          <w:p w:rsidR="00645C0D" w:rsidRPr="000A4296" w:rsidRDefault="00645C0D" w:rsidP="000969B2">
            <w:pPr>
              <w:pStyle w:val="Tablehead"/>
              <w:rPr>
                <w:sz w:val="18"/>
                <w:szCs w:val="18"/>
              </w:rPr>
            </w:pPr>
            <w:r w:rsidRPr="000A4296">
              <w:rPr>
                <w:sz w:val="18"/>
                <w:szCs w:val="18"/>
              </w:rPr>
              <w:t>(including accuracy)</w:t>
            </w:r>
          </w:p>
        </w:tc>
        <w:tc>
          <w:tcPr>
            <w:tcW w:w="1418" w:type="dxa"/>
            <w:tcBorders>
              <w:top w:val="single" w:sz="4" w:space="0" w:color="auto"/>
              <w:left w:val="single" w:sz="4" w:space="0" w:color="auto"/>
              <w:right w:val="single" w:sz="4" w:space="0" w:color="auto"/>
            </w:tcBorders>
            <w:shd w:val="clear" w:color="000000" w:fill="BDD7EE"/>
            <w:vAlign w:val="center"/>
          </w:tcPr>
          <w:p w:rsidR="00645C0D" w:rsidRPr="000A4296" w:rsidRDefault="00645C0D" w:rsidP="000969B2">
            <w:pPr>
              <w:pStyle w:val="Tablehead"/>
              <w:rPr>
                <w:sz w:val="18"/>
                <w:szCs w:val="18"/>
              </w:rPr>
            </w:pPr>
            <w:r w:rsidRPr="000A4296">
              <w:rPr>
                <w:rFonts w:asciiTheme="majorBidi" w:hAnsiTheme="majorBidi" w:cstheme="majorBidi"/>
                <w:color w:val="000000"/>
                <w:sz w:val="18"/>
                <w:szCs w:val="18"/>
              </w:rPr>
              <w:t>9. Date/time log</w:t>
            </w:r>
          </w:p>
        </w:tc>
        <w:tc>
          <w:tcPr>
            <w:tcW w:w="948" w:type="dxa"/>
            <w:tcBorders>
              <w:top w:val="single" w:sz="4" w:space="0" w:color="auto"/>
              <w:left w:val="single" w:sz="4" w:space="0" w:color="auto"/>
              <w:right w:val="single" w:sz="4" w:space="0" w:color="auto"/>
            </w:tcBorders>
            <w:shd w:val="clear" w:color="000000" w:fill="BDD7EE"/>
            <w:vAlign w:val="center"/>
            <w:hideMark/>
          </w:tcPr>
          <w:p w:rsidR="00645C0D" w:rsidRPr="000A4296" w:rsidRDefault="00645C0D" w:rsidP="000969B2">
            <w:pPr>
              <w:pStyle w:val="Tablehead"/>
              <w:rPr>
                <w:sz w:val="18"/>
                <w:szCs w:val="18"/>
              </w:rPr>
            </w:pPr>
            <w:r w:rsidRPr="000A4296">
              <w:rPr>
                <w:sz w:val="18"/>
                <w:szCs w:val="18"/>
              </w:rPr>
              <w:t>10. Present status</w:t>
            </w:r>
          </w:p>
        </w:tc>
      </w:tr>
      <w:tr w:rsidR="000D3CBC" w:rsidRPr="0067448A" w:rsidTr="00645C0D">
        <w:trPr>
          <w:cantSplit/>
          <w:trHeight w:val="20"/>
          <w:jc w:val="center"/>
        </w:trPr>
        <w:tc>
          <w:tcPr>
            <w:tcW w:w="1153"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ADM-05</w:t>
            </w:r>
          </w:p>
        </w:tc>
        <w:tc>
          <w:tcPr>
            <w:tcW w:w="992"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xx.xxx</w:t>
            </w:r>
          </w:p>
        </w:tc>
        <w:tc>
          <w:tcPr>
            <w:tcW w:w="1072"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yy.yyy</w:t>
            </w:r>
          </w:p>
        </w:tc>
        <w:tc>
          <w:tcPr>
            <w:tcW w:w="1950"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1 413.5 MHz (RFI observed over the full passive band)</w:t>
            </w:r>
          </w:p>
        </w:tc>
        <w:tc>
          <w:tcPr>
            <w:tcW w:w="1800"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Directive emission</w:t>
            </w:r>
          </w:p>
        </w:tc>
        <w:tc>
          <w:tcPr>
            <w:tcW w:w="1167" w:type="dxa"/>
            <w:tcBorders>
              <w:top w:val="single" w:sz="4" w:space="0" w:color="auto"/>
              <w:bottom w:val="single" w:sz="4" w:space="0" w:color="auto"/>
            </w:tcBorders>
            <w:shd w:val="clear" w:color="auto" w:fill="auto"/>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2 000</w:t>
            </w:r>
          </w:p>
        </w:tc>
        <w:tc>
          <w:tcPr>
            <w:tcW w:w="1167"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Not provided</w:t>
            </w:r>
          </w:p>
        </w:tc>
        <w:tc>
          <w:tcPr>
            <w:tcW w:w="1171" w:type="dxa"/>
            <w:tcBorders>
              <w:top w:val="single" w:sz="4" w:space="0" w:color="auto"/>
              <w:bottom w:val="single" w:sz="4" w:space="0" w:color="auto"/>
            </w:tcBorders>
            <w:shd w:val="clear" w:color="auto" w:fill="auto"/>
            <w:noWrap/>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Region x</w:t>
            </w:r>
          </w:p>
        </w:tc>
        <w:tc>
          <w:tcPr>
            <w:tcW w:w="1621" w:type="dxa"/>
            <w:tcBorders>
              <w:top w:val="single" w:sz="4" w:space="0" w:color="auto"/>
              <w:bottom w:val="single" w:sz="4" w:space="0" w:color="auto"/>
            </w:tcBorders>
            <w:shd w:val="clear" w:color="auto" w:fill="auto"/>
            <w:vAlign w:val="center"/>
          </w:tcPr>
          <w:p w:rsidR="000D3CBC" w:rsidRPr="00A90E61" w:rsidRDefault="000D3CBC" w:rsidP="0067448A">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Local surveillance transmitter loca</w:t>
            </w:r>
            <w:r w:rsidR="006073A5" w:rsidRPr="00A90E61">
              <w:rPr>
                <w:rFonts w:asciiTheme="majorBidi" w:hAnsiTheme="majorBidi" w:cstheme="majorBidi"/>
                <w:sz w:val="18"/>
                <w:szCs w:val="18"/>
                <w:lang w:val="en-GB"/>
              </w:rPr>
              <w:t>ted by authorities and switched </w:t>
            </w:r>
            <w:r w:rsidRPr="00A90E61">
              <w:rPr>
                <w:rFonts w:asciiTheme="majorBidi" w:hAnsiTheme="majorBidi" w:cstheme="majorBidi"/>
                <w:sz w:val="18"/>
                <w:szCs w:val="18"/>
                <w:lang w:val="en-GB"/>
              </w:rPr>
              <w:t xml:space="preserve">off </w:t>
            </w:r>
            <w:r w:rsidR="0067448A">
              <w:rPr>
                <w:rFonts w:asciiTheme="majorBidi" w:hAnsiTheme="majorBidi" w:cstheme="majorBidi"/>
                <w:sz w:val="18"/>
                <w:szCs w:val="18"/>
                <w:lang w:val="en-GB"/>
              </w:rPr>
              <w:t xml:space="preserve"> </w:t>
            </w:r>
            <w:r w:rsidRPr="00A90E61">
              <w:rPr>
                <w:rFonts w:asciiTheme="majorBidi" w:hAnsiTheme="majorBidi" w:cstheme="majorBidi"/>
                <w:sz w:val="18"/>
                <w:szCs w:val="18"/>
                <w:lang w:val="en-GB"/>
              </w:rPr>
              <w:t>(11 Nov</w:t>
            </w:r>
            <w:r w:rsidR="0067448A">
              <w:rPr>
                <w:rFonts w:asciiTheme="majorBidi" w:hAnsiTheme="majorBidi" w:cstheme="majorBidi"/>
                <w:sz w:val="18"/>
                <w:szCs w:val="18"/>
                <w:lang w:val="en-GB"/>
              </w:rPr>
              <w:t>. </w:t>
            </w:r>
            <w:r w:rsidRPr="00A90E61">
              <w:rPr>
                <w:rFonts w:asciiTheme="majorBidi" w:hAnsiTheme="majorBidi" w:cstheme="majorBidi"/>
                <w:sz w:val="18"/>
                <w:szCs w:val="18"/>
                <w:lang w:val="en-GB"/>
              </w:rPr>
              <w:t>26)</w:t>
            </w:r>
          </w:p>
        </w:tc>
        <w:tc>
          <w:tcPr>
            <w:tcW w:w="1418" w:type="dxa"/>
            <w:tcBorders>
              <w:top w:val="single" w:sz="4" w:space="0" w:color="auto"/>
              <w:bottom w:val="single" w:sz="4" w:space="0" w:color="auto"/>
            </w:tcBorders>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RFI has not been observed after 13 Nov</w:t>
            </w:r>
            <w:r w:rsidR="0067448A">
              <w:rPr>
                <w:rFonts w:asciiTheme="majorBidi" w:hAnsiTheme="majorBidi" w:cstheme="majorBidi"/>
                <w:sz w:val="18"/>
                <w:szCs w:val="18"/>
                <w:lang w:val="en-GB"/>
              </w:rPr>
              <w:t>.</w:t>
            </w:r>
            <w:r w:rsidRPr="00A90E61">
              <w:rPr>
                <w:rFonts w:asciiTheme="majorBidi" w:hAnsiTheme="majorBidi" w:cstheme="majorBidi"/>
                <w:sz w:val="18"/>
                <w:szCs w:val="18"/>
                <w:lang w:val="en-GB"/>
              </w:rPr>
              <w:t xml:space="preserve"> 2016</w:t>
            </w:r>
          </w:p>
        </w:tc>
        <w:tc>
          <w:tcPr>
            <w:tcW w:w="948" w:type="dxa"/>
            <w:tcBorders>
              <w:top w:val="single" w:sz="4" w:space="0" w:color="auto"/>
              <w:bottom w:val="single" w:sz="4" w:space="0" w:color="auto"/>
            </w:tcBorders>
            <w:shd w:val="clear" w:color="000000" w:fill="CCFFCC"/>
            <w:noWrap/>
            <w:vAlign w:val="center"/>
          </w:tcPr>
          <w:p w:rsidR="000D3CBC" w:rsidRPr="0067448A" w:rsidRDefault="000D3CBC" w:rsidP="0067448A">
            <w:pPr>
              <w:pStyle w:val="Tabletext"/>
              <w:jc w:val="center"/>
              <w:rPr>
                <w:rFonts w:asciiTheme="majorBidi" w:hAnsiTheme="majorBidi" w:cstheme="majorBidi"/>
                <w:sz w:val="18"/>
                <w:szCs w:val="18"/>
                <w:lang w:val="en-GB"/>
              </w:rPr>
            </w:pPr>
            <w:r w:rsidRPr="0067448A">
              <w:rPr>
                <w:rFonts w:asciiTheme="majorBidi" w:hAnsiTheme="majorBidi" w:cstheme="majorBidi"/>
                <w:sz w:val="18"/>
                <w:szCs w:val="18"/>
                <w:lang w:val="en-GB"/>
              </w:rPr>
              <w:t>OFF</w:t>
            </w:r>
          </w:p>
        </w:tc>
      </w:tr>
      <w:tr w:rsidR="000D3CBC" w:rsidRPr="00A90E61" w:rsidTr="00645C0D">
        <w:trPr>
          <w:cantSplit/>
          <w:trHeight w:val="20"/>
          <w:jc w:val="center"/>
        </w:trPr>
        <w:tc>
          <w:tcPr>
            <w:tcW w:w="1153" w:type="dxa"/>
            <w:tcBorders>
              <w:top w:val="single" w:sz="4" w:space="0" w:color="auto"/>
            </w:tcBorders>
            <w:shd w:val="clear" w:color="auto" w:fill="FFFF00"/>
            <w:noWrap/>
            <w:vAlign w:val="center"/>
          </w:tcPr>
          <w:p w:rsidR="000D3CBC" w:rsidRPr="0067448A" w:rsidRDefault="000D3CBC" w:rsidP="0067448A">
            <w:pPr>
              <w:pStyle w:val="Tabletext"/>
              <w:jc w:val="center"/>
              <w:rPr>
                <w:rFonts w:asciiTheme="majorBidi" w:hAnsiTheme="majorBidi" w:cstheme="majorBidi"/>
                <w:sz w:val="18"/>
                <w:szCs w:val="18"/>
                <w:lang w:val="en-GB"/>
              </w:rPr>
            </w:pPr>
            <w:r w:rsidRPr="0067448A">
              <w:rPr>
                <w:rFonts w:asciiTheme="majorBidi" w:hAnsiTheme="majorBidi" w:cstheme="majorBidi"/>
                <w:sz w:val="18"/>
                <w:szCs w:val="18"/>
                <w:lang w:val="en-GB"/>
              </w:rPr>
              <w:t>ADM-08</w:t>
            </w:r>
          </w:p>
        </w:tc>
        <w:tc>
          <w:tcPr>
            <w:tcW w:w="992" w:type="dxa"/>
            <w:tcBorders>
              <w:top w:val="single" w:sz="4" w:space="0" w:color="auto"/>
            </w:tcBorders>
            <w:shd w:val="clear" w:color="auto" w:fill="FFFF00"/>
            <w:noWrap/>
            <w:vAlign w:val="center"/>
          </w:tcPr>
          <w:p w:rsidR="000D3CBC" w:rsidRPr="0067448A" w:rsidRDefault="000D3CBC" w:rsidP="0067448A">
            <w:pPr>
              <w:pStyle w:val="Tabletext"/>
              <w:jc w:val="center"/>
              <w:rPr>
                <w:rFonts w:asciiTheme="majorBidi" w:hAnsiTheme="majorBidi" w:cstheme="majorBidi"/>
                <w:sz w:val="18"/>
                <w:szCs w:val="18"/>
                <w:lang w:val="en-GB"/>
              </w:rPr>
            </w:pPr>
            <w:r w:rsidRPr="0067448A">
              <w:rPr>
                <w:rFonts w:asciiTheme="majorBidi" w:hAnsiTheme="majorBidi" w:cstheme="majorBidi"/>
                <w:sz w:val="18"/>
                <w:szCs w:val="18"/>
                <w:lang w:val="en-GB"/>
              </w:rPr>
              <w:t>xx.xxx</w:t>
            </w:r>
          </w:p>
        </w:tc>
        <w:tc>
          <w:tcPr>
            <w:tcW w:w="1072" w:type="dxa"/>
            <w:tcBorders>
              <w:top w:val="single" w:sz="4" w:space="0" w:color="auto"/>
            </w:tcBorders>
            <w:shd w:val="clear" w:color="auto" w:fill="FFFF00"/>
            <w:noWrap/>
            <w:vAlign w:val="center"/>
          </w:tcPr>
          <w:p w:rsidR="000D3CBC" w:rsidRPr="0067448A" w:rsidRDefault="000D3CBC" w:rsidP="0067448A">
            <w:pPr>
              <w:pStyle w:val="Tabletext"/>
              <w:jc w:val="center"/>
              <w:rPr>
                <w:rFonts w:asciiTheme="majorBidi" w:hAnsiTheme="majorBidi" w:cstheme="majorBidi"/>
                <w:sz w:val="18"/>
                <w:szCs w:val="18"/>
                <w:lang w:val="en-GB"/>
              </w:rPr>
            </w:pPr>
            <w:r w:rsidRPr="0067448A">
              <w:rPr>
                <w:rFonts w:asciiTheme="majorBidi" w:hAnsiTheme="majorBidi" w:cstheme="majorBidi"/>
                <w:sz w:val="18"/>
                <w:szCs w:val="18"/>
                <w:lang w:val="en-GB"/>
              </w:rPr>
              <w:t>yy.yyy</w:t>
            </w:r>
          </w:p>
        </w:tc>
        <w:tc>
          <w:tcPr>
            <w:tcW w:w="1950" w:type="dxa"/>
            <w:tcBorders>
              <w:top w:val="single" w:sz="4" w:space="0" w:color="auto"/>
            </w:tcBorders>
            <w:shd w:val="clear" w:color="auto" w:fill="FFFF00"/>
            <w:vAlign w:val="center"/>
          </w:tcPr>
          <w:p w:rsidR="000D3CBC" w:rsidRPr="0067448A" w:rsidRDefault="000D3CBC" w:rsidP="00645C0D">
            <w:pPr>
              <w:pStyle w:val="Tabletext"/>
              <w:jc w:val="left"/>
              <w:rPr>
                <w:rFonts w:asciiTheme="majorBidi" w:hAnsiTheme="majorBidi" w:cstheme="majorBidi"/>
                <w:sz w:val="18"/>
                <w:szCs w:val="18"/>
                <w:lang w:val="en-GB"/>
              </w:rPr>
            </w:pPr>
          </w:p>
        </w:tc>
        <w:tc>
          <w:tcPr>
            <w:tcW w:w="1800" w:type="dxa"/>
            <w:tcBorders>
              <w:top w:val="single" w:sz="4" w:space="0" w:color="auto"/>
            </w:tcBorders>
            <w:shd w:val="clear" w:color="auto" w:fill="FFFF00"/>
            <w:vAlign w:val="center"/>
          </w:tcPr>
          <w:p w:rsidR="000D3CBC" w:rsidRPr="0067448A" w:rsidRDefault="0067448A" w:rsidP="00645C0D">
            <w:pPr>
              <w:pStyle w:val="Tabletext"/>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point source</w:t>
            </w:r>
          </w:p>
          <w:p w:rsidR="000D3CBC" w:rsidRPr="0067448A" w:rsidRDefault="0067448A" w:rsidP="0067448A">
            <w:pPr>
              <w:pStyle w:val="Tabletext"/>
              <w:ind w:left="284" w:hanging="284"/>
              <w:jc w:val="left"/>
              <w:rPr>
                <w:rFonts w:asciiTheme="majorBidi" w:hAnsiTheme="majorBidi" w:cstheme="majorBidi"/>
                <w:sz w:val="18"/>
                <w:szCs w:val="18"/>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continuous emission</w:t>
            </w:r>
          </w:p>
          <w:p w:rsidR="000D3CBC" w:rsidRPr="005D6FA0" w:rsidRDefault="0067448A" w:rsidP="0067448A">
            <w:pPr>
              <w:pStyle w:val="Tabletext"/>
              <w:ind w:left="284" w:hanging="284"/>
              <w:jc w:val="left"/>
              <w:rPr>
                <w:rFonts w:asciiTheme="majorBidi" w:hAnsiTheme="majorBidi" w:cstheme="majorBidi"/>
                <w:sz w:val="16"/>
                <w:szCs w:val="16"/>
                <w:lang w:val="en-GB"/>
              </w:rPr>
            </w:pPr>
            <w:r>
              <w:rPr>
                <w:rFonts w:asciiTheme="majorBidi" w:hAnsiTheme="majorBidi" w:cstheme="majorBidi"/>
                <w:sz w:val="18"/>
                <w:szCs w:val="18"/>
                <w:lang w:val="en-GB"/>
              </w:rPr>
              <w:t>–</w:t>
            </w:r>
            <w:r>
              <w:rPr>
                <w:rFonts w:asciiTheme="majorBidi" w:hAnsiTheme="majorBidi" w:cstheme="majorBidi"/>
                <w:sz w:val="18"/>
                <w:szCs w:val="18"/>
                <w:lang w:val="en-GB"/>
              </w:rPr>
              <w:tab/>
            </w:r>
            <w:r w:rsidR="000D3CBC" w:rsidRPr="0067448A">
              <w:rPr>
                <w:rFonts w:asciiTheme="majorBidi" w:hAnsiTheme="majorBidi" w:cstheme="majorBidi"/>
                <w:sz w:val="18"/>
                <w:szCs w:val="18"/>
                <w:lang w:val="en-GB"/>
              </w:rPr>
              <w:t>observed in all passes</w:t>
            </w:r>
          </w:p>
        </w:tc>
        <w:tc>
          <w:tcPr>
            <w:tcW w:w="1167" w:type="dxa"/>
            <w:tcBorders>
              <w:top w:val="single" w:sz="4" w:space="0" w:color="auto"/>
            </w:tcBorders>
            <w:shd w:val="clear" w:color="auto" w:fill="FFFF00"/>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12 000</w:t>
            </w:r>
          </w:p>
        </w:tc>
        <w:tc>
          <w:tcPr>
            <w:tcW w:w="1167" w:type="dxa"/>
            <w:tcBorders>
              <w:top w:val="single" w:sz="4" w:space="0" w:color="auto"/>
            </w:tcBorders>
            <w:shd w:val="clear" w:color="auto" w:fill="FFFF00"/>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Not provided</w:t>
            </w:r>
          </w:p>
        </w:tc>
        <w:tc>
          <w:tcPr>
            <w:tcW w:w="1171" w:type="dxa"/>
            <w:tcBorders>
              <w:top w:val="single" w:sz="4" w:space="0" w:color="auto"/>
            </w:tcBorders>
            <w:shd w:val="clear" w:color="auto" w:fill="FFFF00"/>
            <w:noWrap/>
            <w:vAlign w:val="center"/>
          </w:tcPr>
          <w:p w:rsidR="000D3CBC" w:rsidRPr="00A90E61" w:rsidRDefault="000D3CBC"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Region x</w:t>
            </w:r>
          </w:p>
        </w:tc>
        <w:tc>
          <w:tcPr>
            <w:tcW w:w="1621" w:type="dxa"/>
            <w:tcBorders>
              <w:top w:val="single" w:sz="4" w:space="0" w:color="auto"/>
            </w:tcBorders>
            <w:shd w:val="clear" w:color="auto" w:fill="FFFF00"/>
            <w:vAlign w:val="center"/>
          </w:tcPr>
          <w:p w:rsidR="000D3CBC" w:rsidRPr="00A90E61" w:rsidRDefault="000D3CBC" w:rsidP="00645C0D">
            <w:pPr>
              <w:pStyle w:val="Tabletext"/>
              <w:jc w:val="left"/>
              <w:rPr>
                <w:rFonts w:asciiTheme="majorBidi" w:hAnsiTheme="majorBidi" w:cstheme="majorBidi"/>
                <w:sz w:val="18"/>
                <w:szCs w:val="18"/>
                <w:lang w:val="en-GB"/>
              </w:rPr>
            </w:pPr>
            <w:r w:rsidRPr="00A90E61">
              <w:rPr>
                <w:rFonts w:asciiTheme="majorBidi" w:hAnsiTheme="majorBidi" w:cstheme="majorBidi"/>
                <w:sz w:val="18"/>
                <w:szCs w:val="18"/>
                <w:lang w:val="en-GB"/>
              </w:rPr>
              <w:t>Very strong interference causing important disturbance to sensor meas</w:t>
            </w:r>
          </w:p>
        </w:tc>
        <w:tc>
          <w:tcPr>
            <w:tcW w:w="1418" w:type="dxa"/>
            <w:tcBorders>
              <w:top w:val="single" w:sz="4" w:space="0" w:color="auto"/>
            </w:tcBorders>
            <w:shd w:val="clear" w:color="auto" w:fill="FFFF00"/>
            <w:vAlign w:val="center"/>
          </w:tcPr>
          <w:p w:rsidR="000D3CBC" w:rsidRPr="00A90E61" w:rsidRDefault="006073A5" w:rsidP="00645C0D">
            <w:pPr>
              <w:pStyle w:val="Tabletext"/>
              <w:jc w:val="left"/>
              <w:rPr>
                <w:rFonts w:asciiTheme="majorBidi" w:hAnsiTheme="majorBidi" w:cstheme="majorBidi"/>
                <w:sz w:val="18"/>
                <w:szCs w:val="18"/>
              </w:rPr>
            </w:pPr>
            <w:r w:rsidRPr="00A90E61">
              <w:rPr>
                <w:rFonts w:asciiTheme="majorBidi" w:hAnsiTheme="majorBidi" w:cstheme="majorBidi"/>
                <w:sz w:val="18"/>
                <w:szCs w:val="18"/>
              </w:rPr>
              <w:t>NEW RFI. Detected 20</w:t>
            </w:r>
            <w:r w:rsidR="00F67D00" w:rsidRPr="00A90E61">
              <w:rPr>
                <w:rFonts w:asciiTheme="majorBidi" w:hAnsiTheme="majorBidi" w:cstheme="majorBidi"/>
                <w:sz w:val="18"/>
                <w:szCs w:val="18"/>
              </w:rPr>
              <w:t> </w:t>
            </w:r>
            <w:r w:rsidR="000D3CBC" w:rsidRPr="00A90E61">
              <w:rPr>
                <w:rFonts w:asciiTheme="majorBidi" w:hAnsiTheme="majorBidi" w:cstheme="majorBidi"/>
                <w:sz w:val="18"/>
                <w:szCs w:val="18"/>
              </w:rPr>
              <w:t>Nov 2016</w:t>
            </w:r>
          </w:p>
        </w:tc>
        <w:tc>
          <w:tcPr>
            <w:tcW w:w="948" w:type="dxa"/>
            <w:tcBorders>
              <w:top w:val="single" w:sz="4" w:space="0" w:color="auto"/>
            </w:tcBorders>
            <w:shd w:val="clear" w:color="000000" w:fill="FF6600"/>
            <w:noWrap/>
            <w:vAlign w:val="center"/>
          </w:tcPr>
          <w:p w:rsidR="000D3CBC" w:rsidRPr="00A90E61" w:rsidRDefault="000D3CBC" w:rsidP="0067448A">
            <w:pPr>
              <w:pStyle w:val="Tabletext"/>
              <w:jc w:val="center"/>
              <w:rPr>
                <w:rFonts w:asciiTheme="majorBidi" w:hAnsiTheme="majorBidi" w:cstheme="majorBidi"/>
                <w:sz w:val="18"/>
                <w:szCs w:val="18"/>
              </w:rPr>
            </w:pPr>
            <w:r w:rsidRPr="00A90E61">
              <w:rPr>
                <w:rFonts w:asciiTheme="majorBidi" w:hAnsiTheme="majorBidi" w:cstheme="majorBidi"/>
                <w:sz w:val="18"/>
                <w:szCs w:val="18"/>
              </w:rPr>
              <w:t>ON</w:t>
            </w:r>
          </w:p>
        </w:tc>
      </w:tr>
    </w:tbl>
    <w:p w:rsidR="000D3CBC" w:rsidRPr="00BC06F6" w:rsidRDefault="000D3CBC" w:rsidP="000D3CBC">
      <w:pPr>
        <w:rPr>
          <w:rFonts w:eastAsiaTheme="minorHAnsi"/>
        </w:rPr>
      </w:pPr>
    </w:p>
    <w:p w:rsidR="000D3CBC" w:rsidRPr="00BC06F6" w:rsidRDefault="000D3CBC" w:rsidP="000D3CBC">
      <w:pPr>
        <w:tabs>
          <w:tab w:val="left" w:pos="2608"/>
          <w:tab w:val="left" w:pos="3345"/>
        </w:tabs>
        <w:spacing w:before="80"/>
        <w:ind w:left="1134" w:hanging="1134"/>
        <w:rPr>
          <w:rFonts w:eastAsiaTheme="minorHAnsi"/>
        </w:rPr>
        <w:sectPr w:rsidR="000D3CBC" w:rsidRPr="00BC06F6" w:rsidSect="00514E00">
          <w:headerReference w:type="even" r:id="rId23"/>
          <w:headerReference w:type="default" r:id="rId24"/>
          <w:headerReference w:type="first" r:id="rId25"/>
          <w:footerReference w:type="first" r:id="rId26"/>
          <w:pgSz w:w="16834" w:h="11907" w:orient="landscape" w:code="9"/>
          <w:pgMar w:top="1134" w:right="1418" w:bottom="1134" w:left="1134" w:header="720" w:footer="720" w:gutter="0"/>
          <w:paperSrc w:first="15" w:other="15"/>
          <w:cols w:space="720"/>
          <w:docGrid w:linePitch="326"/>
        </w:sectPr>
      </w:pPr>
    </w:p>
    <w:p w:rsidR="000D3CBC" w:rsidRPr="000D3CBC" w:rsidRDefault="000D3CBC" w:rsidP="00C95D18">
      <w:pPr>
        <w:pStyle w:val="Headingb"/>
        <w:rPr>
          <w:rFonts w:eastAsiaTheme="minorHAnsi"/>
          <w:lang w:val="en-GB"/>
        </w:rPr>
      </w:pPr>
      <w:r w:rsidRPr="00C95D18">
        <w:rPr>
          <w:lang w:val="en-GB"/>
        </w:rPr>
        <w:lastRenderedPageBreak/>
        <w:t>Part 2: Examples of supporting information (as identified in §</w:t>
      </w:r>
      <w:r w:rsidR="00C95D18" w:rsidRPr="00C95D18">
        <w:rPr>
          <w:lang w:val="en-GB"/>
        </w:rPr>
        <w:t xml:space="preserve"> </w:t>
      </w:r>
      <w:r w:rsidR="004A3542">
        <w:rPr>
          <w:lang w:val="en-GB"/>
        </w:rPr>
        <w:t>3.3)</w:t>
      </w:r>
    </w:p>
    <w:p w:rsidR="000D3CBC" w:rsidRPr="000D3CBC" w:rsidRDefault="000D3CBC" w:rsidP="00C95D18">
      <w:pPr>
        <w:pStyle w:val="Headingb"/>
        <w:rPr>
          <w:rFonts w:eastAsiaTheme="minorHAnsi"/>
          <w:lang w:val="en-GB"/>
        </w:rPr>
      </w:pPr>
      <w:r w:rsidRPr="00C95D18">
        <w:rPr>
          <w:lang w:val="en-GB"/>
        </w:rPr>
        <w:t>a)</w:t>
      </w:r>
      <w:r w:rsidR="00C95D18" w:rsidRPr="00C95D18">
        <w:rPr>
          <w:lang w:val="en-GB"/>
        </w:rPr>
        <w:tab/>
      </w:r>
      <w:r w:rsidRPr="00C95D18">
        <w:rPr>
          <w:lang w:val="en-GB"/>
        </w:rPr>
        <w:t>Global RFI probability maps</w:t>
      </w:r>
    </w:p>
    <w:p w:rsidR="000D3CBC" w:rsidRPr="000D3CBC" w:rsidRDefault="000D3CBC" w:rsidP="00640CB6">
      <w:pPr>
        <w:pStyle w:val="FigureNo"/>
      </w:pPr>
      <w:r w:rsidRPr="000D3CBC">
        <w:t>Figure 1</w:t>
      </w:r>
    </w:p>
    <w:p w:rsidR="000D3CBC" w:rsidRPr="006B698F" w:rsidRDefault="000D3CBC" w:rsidP="000D3CBC">
      <w:pPr>
        <w:pStyle w:val="Figuretitle"/>
      </w:pPr>
      <w:r w:rsidRPr="000D3CBC">
        <w:rPr>
          <w:lang w:val="en-GB"/>
        </w:rPr>
        <w:t xml:space="preserve">SMOS RFI probability maps worldwide and Europe (Oct 2016). </w:t>
      </w:r>
      <w:r w:rsidRPr="006B698F">
        <w:t>Source: CESBIO</w:t>
      </w:r>
    </w:p>
    <w:p w:rsidR="000D3CBC" w:rsidRPr="006B698F" w:rsidRDefault="000969B2" w:rsidP="00640CB6">
      <w:pPr>
        <w:pStyle w:val="Figure"/>
      </w:pPr>
      <w:r>
        <w:object w:dxaOrig="4774" w:dyaOrig="6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45pt;height:347.9pt" o:ole="">
            <v:imagedata r:id="rId27" o:title=""/>
          </v:shape>
          <o:OLEObject Type="Embed" ProgID="CorelDraw.Graphic.16" ShapeID="_x0000_i1025" DrawAspect="Content" ObjectID="_1582373706" r:id="rId28"/>
        </w:object>
      </w:r>
    </w:p>
    <w:p w:rsidR="000D3CBC" w:rsidRPr="000D3CBC" w:rsidRDefault="000D3CBC" w:rsidP="00936E01">
      <w:pPr>
        <w:pStyle w:val="Headingb"/>
        <w:rPr>
          <w:rFonts w:eastAsiaTheme="minorHAnsi"/>
          <w:lang w:val="en-GB"/>
        </w:rPr>
      </w:pPr>
      <w:r w:rsidRPr="00936E01">
        <w:rPr>
          <w:lang w:val="en-GB"/>
        </w:rPr>
        <w:t>b)</w:t>
      </w:r>
      <w:r w:rsidR="00936E01" w:rsidRPr="00936E01">
        <w:rPr>
          <w:lang w:val="en-GB"/>
        </w:rPr>
        <w:tab/>
      </w:r>
      <w:r w:rsidRPr="00936E01">
        <w:rPr>
          <w:lang w:val="en-GB"/>
        </w:rPr>
        <w:t>Regional RFI probability maps</w:t>
      </w:r>
    </w:p>
    <w:p w:rsidR="000D3CBC" w:rsidRPr="000D3CBC" w:rsidRDefault="000D3CBC" w:rsidP="00640CB6">
      <w:pPr>
        <w:pStyle w:val="FigureNo"/>
      </w:pPr>
      <w:r w:rsidRPr="000D3CBC">
        <w:t>Figure 2</w:t>
      </w:r>
    </w:p>
    <w:p w:rsidR="000D3CBC" w:rsidRPr="00511A93" w:rsidRDefault="000D3CBC" w:rsidP="000D3CBC">
      <w:pPr>
        <w:pStyle w:val="Figuretitle"/>
      </w:pPr>
      <w:r w:rsidRPr="000D3CBC">
        <w:rPr>
          <w:lang w:val="en-GB"/>
        </w:rPr>
        <w:t xml:space="preserve">SMOS RFI probability maps in North America (May 2010). </w:t>
      </w:r>
      <w:r w:rsidRPr="00511A93">
        <w:t>Source: CESBIO</w:t>
      </w:r>
    </w:p>
    <w:p w:rsidR="000D3CBC" w:rsidRPr="00511A93" w:rsidRDefault="000969B2" w:rsidP="00640CB6">
      <w:pPr>
        <w:pStyle w:val="Figure"/>
      </w:pPr>
      <w:r>
        <w:object w:dxaOrig="4605" w:dyaOrig="3432">
          <v:shape id="_x0000_i1026" type="#_x0000_t75" style="width:230.4pt;height:171.65pt" o:ole="">
            <v:imagedata r:id="rId29" o:title=""/>
          </v:shape>
          <o:OLEObject Type="Embed" ProgID="CorelDraw.Graphic.16" ShapeID="_x0000_i1026" DrawAspect="Content" ObjectID="_1582373707" r:id="rId30"/>
        </w:object>
      </w:r>
    </w:p>
    <w:p w:rsidR="000D3CBC" w:rsidRPr="000D3CBC" w:rsidRDefault="000D3CBC" w:rsidP="00640CB6">
      <w:pPr>
        <w:pStyle w:val="FigureNo"/>
      </w:pPr>
      <w:r w:rsidRPr="000D3CBC">
        <w:lastRenderedPageBreak/>
        <w:t>Figure 3</w:t>
      </w:r>
    </w:p>
    <w:p w:rsidR="000D3CBC" w:rsidRPr="00511A93" w:rsidRDefault="000D3CBC" w:rsidP="000D3CBC">
      <w:pPr>
        <w:pStyle w:val="Figuretitle"/>
      </w:pPr>
      <w:r w:rsidRPr="000D3CBC">
        <w:rPr>
          <w:lang w:val="en-GB"/>
        </w:rPr>
        <w:t xml:space="preserve">SMOS Regional RFI probability maps (16 to 31 May 2016). </w:t>
      </w:r>
      <w:r w:rsidRPr="00511A93">
        <w:t>Source: ESA/ESAC</w:t>
      </w:r>
    </w:p>
    <w:p w:rsidR="000D3CBC" w:rsidRPr="008379A5" w:rsidRDefault="00695EC9" w:rsidP="008379A5">
      <w:pPr>
        <w:pStyle w:val="Figure"/>
      </w:pPr>
      <w:r>
        <w:object w:dxaOrig="4563" w:dyaOrig="6354">
          <v:shape id="_x0000_i1027" type="#_x0000_t75" style="width:228.1pt;height:317.4pt" o:ole="">
            <v:imagedata r:id="rId31" o:title=""/>
          </v:shape>
          <o:OLEObject Type="Embed" ProgID="CorelDraw.Graphic.16" ShapeID="_x0000_i1027" DrawAspect="Content" ObjectID="_1582373708" r:id="rId32"/>
        </w:object>
      </w:r>
    </w:p>
    <w:p w:rsidR="000D3CBC" w:rsidRPr="000D3CBC" w:rsidRDefault="000D3CBC" w:rsidP="008379A5">
      <w:pPr>
        <w:pStyle w:val="Headingb"/>
        <w:rPr>
          <w:rFonts w:eastAsiaTheme="minorHAnsi"/>
          <w:lang w:val="en-GB"/>
        </w:rPr>
      </w:pPr>
      <w:r w:rsidRPr="008379A5">
        <w:rPr>
          <w:lang w:val="en-GB"/>
        </w:rPr>
        <w:t>c)</w:t>
      </w:r>
      <w:r w:rsidR="008379A5" w:rsidRPr="008379A5">
        <w:rPr>
          <w:lang w:val="en-GB"/>
        </w:rPr>
        <w:tab/>
      </w:r>
      <w:r w:rsidRPr="008379A5">
        <w:rPr>
          <w:lang w:val="en-GB"/>
        </w:rPr>
        <w:t>Local images and snapshots</w:t>
      </w:r>
    </w:p>
    <w:p w:rsidR="000D3CBC" w:rsidRPr="000D3CBC" w:rsidRDefault="000D3CBC" w:rsidP="00640CB6">
      <w:pPr>
        <w:pStyle w:val="FigureNo"/>
      </w:pPr>
      <w:r w:rsidRPr="000D3CBC">
        <w:t>Figure 4</w:t>
      </w:r>
    </w:p>
    <w:p w:rsidR="000D3CBC" w:rsidRPr="000D3CBC" w:rsidRDefault="000D3CBC" w:rsidP="000D3CBC">
      <w:pPr>
        <w:pStyle w:val="Figuretitle"/>
        <w:rPr>
          <w:lang w:val="en-GB"/>
        </w:rPr>
      </w:pPr>
      <w:r w:rsidRPr="000D3CBC">
        <w:rPr>
          <w:lang w:val="en-GB"/>
        </w:rPr>
        <w:t xml:space="preserve">Snapshots showing BT measurements over Spain (left) and Hawaii (right). Source: ESA/ESAC </w:t>
      </w:r>
    </w:p>
    <w:p w:rsidR="000D3CBC" w:rsidRPr="000D3CBC" w:rsidRDefault="000D3CBC" w:rsidP="00640CB6">
      <w:pPr>
        <w:pStyle w:val="Figure"/>
      </w:pPr>
      <w:r w:rsidRPr="000D3CBC">
        <w:t xml:space="preserve">    </w:t>
      </w:r>
      <w:r w:rsidR="00695EC9">
        <w:object w:dxaOrig="6732" w:dyaOrig="3503">
          <v:shape id="_x0000_i1028" type="#_x0000_t75" style="width:336.95pt;height:175.7pt" o:ole="">
            <v:imagedata r:id="rId33" o:title=""/>
          </v:shape>
          <o:OLEObject Type="Embed" ProgID="CorelDraw.Graphic.16" ShapeID="_x0000_i1028" DrawAspect="Content" ObjectID="_1582373709" r:id="rId34"/>
        </w:object>
      </w:r>
    </w:p>
    <w:p w:rsidR="000D3CBC" w:rsidRPr="000D3CBC" w:rsidRDefault="000D3CBC" w:rsidP="00640CB6">
      <w:pPr>
        <w:pStyle w:val="FigureNo"/>
      </w:pPr>
      <w:r w:rsidRPr="000D3CBC">
        <w:lastRenderedPageBreak/>
        <w:t>Figure 5</w:t>
      </w:r>
    </w:p>
    <w:p w:rsidR="000D3CBC" w:rsidRPr="000D3CBC" w:rsidRDefault="000D3CBC" w:rsidP="000D3CBC">
      <w:pPr>
        <w:pStyle w:val="Figuretitle"/>
        <w:rPr>
          <w:lang w:val="en-GB"/>
        </w:rPr>
      </w:pPr>
      <w:r w:rsidRPr="000D3CBC">
        <w:rPr>
          <w:lang w:val="en-GB"/>
        </w:rPr>
        <w:t>Snapshot of UK23 and UK9, captured on 1 April 2015</w:t>
      </w:r>
    </w:p>
    <w:p w:rsidR="000D3CBC" w:rsidRPr="00511A93" w:rsidRDefault="00695EC9" w:rsidP="00640CB6">
      <w:pPr>
        <w:pStyle w:val="Figure"/>
      </w:pPr>
      <w:r>
        <w:object w:dxaOrig="5207" w:dyaOrig="4076">
          <v:shape id="_x0000_i1029" type="#_x0000_t75" style="width:260.35pt;height:203.9pt" o:ole="">
            <v:imagedata r:id="rId35" o:title=""/>
          </v:shape>
          <o:OLEObject Type="Embed" ProgID="CorelDraw.Graphic.16" ShapeID="_x0000_i1029" DrawAspect="Content" ObjectID="_1582373710" r:id="rId36"/>
        </w:object>
      </w:r>
    </w:p>
    <w:p w:rsidR="000D3CBC" w:rsidRPr="000D3CBC" w:rsidRDefault="000D3CBC" w:rsidP="00640CB6">
      <w:pPr>
        <w:pStyle w:val="FigureNo"/>
      </w:pPr>
      <w:r w:rsidRPr="000D3CBC">
        <w:t>Figure 6</w:t>
      </w:r>
    </w:p>
    <w:p w:rsidR="000D3CBC" w:rsidRPr="000D3CBC" w:rsidRDefault="000D3CBC" w:rsidP="000D3CBC">
      <w:pPr>
        <w:pStyle w:val="Figuretitle"/>
        <w:rPr>
          <w:lang w:val="en-GB"/>
        </w:rPr>
      </w:pPr>
      <w:r w:rsidRPr="000D3CBC">
        <w:rPr>
          <w:lang w:val="en-GB"/>
        </w:rPr>
        <w:t>Snapshot of USA 43/Arizona and USA 44/California, taken on 6 April 2015</w:t>
      </w:r>
    </w:p>
    <w:p w:rsidR="000D3CBC" w:rsidRPr="00511A93" w:rsidRDefault="00695EC9" w:rsidP="00640CB6">
      <w:pPr>
        <w:pStyle w:val="Figure"/>
      </w:pPr>
      <w:r>
        <w:object w:dxaOrig="5220" w:dyaOrig="4013">
          <v:shape id="_x0000_i1030" type="#_x0000_t75" style="width:260.95pt;height:200.45pt" o:ole="">
            <v:imagedata r:id="rId37" o:title=""/>
          </v:shape>
          <o:OLEObject Type="Embed" ProgID="CorelDraw.Graphic.16" ShapeID="_x0000_i1030" DrawAspect="Content" ObjectID="_1582373711" r:id="rId38"/>
        </w:object>
      </w:r>
    </w:p>
    <w:p w:rsidR="000D3CBC" w:rsidRPr="000D3CBC" w:rsidRDefault="000D3CBC" w:rsidP="00640CB6">
      <w:pPr>
        <w:pStyle w:val="FigureNo"/>
      </w:pPr>
      <w:r w:rsidRPr="000D3CBC">
        <w:lastRenderedPageBreak/>
        <w:t>Figure 7</w:t>
      </w:r>
    </w:p>
    <w:p w:rsidR="000D3CBC" w:rsidRPr="000D3CBC" w:rsidRDefault="000D3CBC" w:rsidP="000D3CBC">
      <w:pPr>
        <w:pStyle w:val="Figuretitle"/>
        <w:rPr>
          <w:lang w:val="en-GB"/>
        </w:rPr>
      </w:pPr>
      <w:r w:rsidRPr="000D3CBC">
        <w:rPr>
          <w:lang w:val="en-GB"/>
        </w:rPr>
        <w:t>Snapshot of IT45/ Catania, Sicily, taken on 1 April 2015</w:t>
      </w:r>
    </w:p>
    <w:p w:rsidR="000D3CBC" w:rsidRPr="00511A93" w:rsidRDefault="0013546D" w:rsidP="00640CB6">
      <w:pPr>
        <w:pStyle w:val="Figure"/>
        <w:rPr>
          <w:rFonts w:eastAsiaTheme="minorEastAsia"/>
        </w:rPr>
      </w:pPr>
      <w:r>
        <w:object w:dxaOrig="4810" w:dyaOrig="3745">
          <v:shape id="_x0000_i1031" type="#_x0000_t75" style="width:240.75pt;height:187.2pt" o:ole="">
            <v:imagedata r:id="rId39" o:title=""/>
          </v:shape>
          <o:OLEObject Type="Embed" ProgID="CorelDraw.Graphic.16" ShapeID="_x0000_i1031" DrawAspect="Content" ObjectID="_1582373712" r:id="rId40"/>
        </w:object>
      </w:r>
    </w:p>
    <w:p w:rsidR="000D3CBC" w:rsidRPr="000D3CBC" w:rsidRDefault="000D3CBC" w:rsidP="0060440A">
      <w:pPr>
        <w:pStyle w:val="Headingb"/>
        <w:rPr>
          <w:lang w:val="en-GB"/>
        </w:rPr>
      </w:pPr>
      <w:r w:rsidRPr="000D3CBC">
        <w:rPr>
          <w:lang w:val="en-GB"/>
        </w:rPr>
        <w:t>d)</w:t>
      </w:r>
      <w:r w:rsidR="008379A5">
        <w:rPr>
          <w:lang w:val="en-GB"/>
        </w:rPr>
        <w:tab/>
      </w:r>
      <w:r w:rsidRPr="000D3CBC">
        <w:rPr>
          <w:lang w:val="en-GB"/>
        </w:rPr>
        <w:t>Classification of RFIs per intensity (Status as per dd.mm.yyyy)</w:t>
      </w:r>
    </w:p>
    <w:p w:rsidR="000D3CBC" w:rsidRPr="000D3CBC" w:rsidRDefault="0060440A" w:rsidP="0060440A">
      <w:pPr>
        <w:pStyle w:val="enumlev1"/>
        <w:tabs>
          <w:tab w:val="left" w:pos="4678"/>
        </w:tabs>
        <w:rPr>
          <w:lang w:val="en-GB"/>
        </w:rPr>
      </w:pPr>
      <w:r>
        <w:rPr>
          <w:lang w:val="en-GB"/>
        </w:rPr>
        <w:t>–</w:t>
      </w:r>
      <w:r>
        <w:rPr>
          <w:lang w:val="en-GB"/>
        </w:rPr>
        <w:tab/>
      </w:r>
      <w:r w:rsidR="000D3CBC" w:rsidRPr="000D3CBC">
        <w:rPr>
          <w:lang w:val="en-GB"/>
        </w:rPr>
        <w:t>Very strong RFIs (</w:t>
      </w:r>
      <w:r w:rsidR="000D3CBC" w:rsidRPr="000D3CBC">
        <w:rPr>
          <w:i/>
          <w:iCs/>
          <w:snapToGrid w:val="0"/>
          <w:lang w:val="en-GB"/>
        </w:rPr>
        <w:t>T</w:t>
      </w:r>
      <w:r w:rsidR="000D3CBC" w:rsidRPr="000D3CBC">
        <w:rPr>
          <w:i/>
          <w:iCs/>
          <w:snapToGrid w:val="0"/>
          <w:vertAlign w:val="subscript"/>
          <w:lang w:val="en-GB"/>
        </w:rPr>
        <w:t>B</w:t>
      </w:r>
      <w:r>
        <w:rPr>
          <w:lang w:val="en-GB"/>
        </w:rPr>
        <w:t xml:space="preserve"> &gt; 5000</w:t>
      </w:r>
      <w:r w:rsidR="004A3542">
        <w:rPr>
          <w:lang w:val="en-GB"/>
        </w:rPr>
        <w:t xml:space="preserve"> </w:t>
      </w:r>
      <w:r>
        <w:rPr>
          <w:lang w:val="en-GB"/>
        </w:rPr>
        <w:t>K)</w:t>
      </w:r>
      <w:r>
        <w:rPr>
          <w:lang w:val="en-GB"/>
        </w:rPr>
        <w:tab/>
      </w:r>
      <w:r w:rsidR="000D3CBC" w:rsidRPr="000D3CBC">
        <w:rPr>
          <w:lang w:val="en-GB"/>
        </w:rPr>
        <w:t>20 RFI sources</w:t>
      </w:r>
    </w:p>
    <w:p w:rsidR="000D3CBC" w:rsidRPr="000D3CBC" w:rsidRDefault="0060440A" w:rsidP="0060440A">
      <w:pPr>
        <w:pStyle w:val="enumlev1"/>
        <w:tabs>
          <w:tab w:val="left" w:pos="4678"/>
        </w:tabs>
        <w:rPr>
          <w:lang w:val="en-GB"/>
        </w:rPr>
      </w:pPr>
      <w:r>
        <w:rPr>
          <w:lang w:val="en-GB"/>
        </w:rPr>
        <w:t>–</w:t>
      </w:r>
      <w:r>
        <w:rPr>
          <w:lang w:val="en-GB"/>
        </w:rPr>
        <w:tab/>
      </w:r>
      <w:r w:rsidR="000D3CBC" w:rsidRPr="000D3CBC">
        <w:rPr>
          <w:lang w:val="en-GB"/>
        </w:rPr>
        <w:t>Strong RFIs (5000</w:t>
      </w:r>
      <w:r w:rsidR="004A3542">
        <w:rPr>
          <w:lang w:val="en-GB"/>
        </w:rPr>
        <w:t xml:space="preserve"> </w:t>
      </w:r>
      <w:r w:rsidR="000D3CBC" w:rsidRPr="000D3CBC">
        <w:rPr>
          <w:lang w:val="en-GB"/>
        </w:rPr>
        <w:t>K &gt;</w:t>
      </w:r>
      <w:r w:rsidR="000D3CBC" w:rsidRPr="000D3CBC">
        <w:rPr>
          <w:snapToGrid w:val="0"/>
          <w:lang w:val="en-GB"/>
        </w:rPr>
        <w:t xml:space="preserve"> </w:t>
      </w:r>
      <w:r w:rsidR="000D3CBC" w:rsidRPr="000D3CBC">
        <w:rPr>
          <w:i/>
          <w:iCs/>
          <w:snapToGrid w:val="0"/>
          <w:lang w:val="en-GB"/>
        </w:rPr>
        <w:t>T</w:t>
      </w:r>
      <w:r w:rsidR="000D3CBC" w:rsidRPr="000D3CBC">
        <w:rPr>
          <w:i/>
          <w:iCs/>
          <w:snapToGrid w:val="0"/>
          <w:vertAlign w:val="subscript"/>
          <w:lang w:val="en-GB"/>
        </w:rPr>
        <w:t>B</w:t>
      </w:r>
      <w:r w:rsidR="000D3CBC" w:rsidRPr="000D3CBC">
        <w:rPr>
          <w:lang w:val="en-GB"/>
        </w:rPr>
        <w:t xml:space="preserve"> &gt; 1000</w:t>
      </w:r>
      <w:r w:rsidR="004A3542">
        <w:rPr>
          <w:lang w:val="en-GB"/>
        </w:rPr>
        <w:t xml:space="preserve"> </w:t>
      </w:r>
      <w:r w:rsidR="000D3CBC" w:rsidRPr="000D3CBC">
        <w:rPr>
          <w:lang w:val="en-GB"/>
        </w:rPr>
        <w:t>K)</w:t>
      </w:r>
      <w:r w:rsidR="000D3CBC" w:rsidRPr="000D3CBC">
        <w:rPr>
          <w:lang w:val="en-GB"/>
        </w:rPr>
        <w:tab/>
        <w:t>39 RFI sources</w:t>
      </w:r>
    </w:p>
    <w:p w:rsidR="000D3CBC" w:rsidRPr="00103418" w:rsidRDefault="0060440A" w:rsidP="0060440A">
      <w:pPr>
        <w:pStyle w:val="enumlev1"/>
        <w:tabs>
          <w:tab w:val="left" w:pos="4678"/>
        </w:tabs>
        <w:rPr>
          <w:lang w:val="fr-CH"/>
        </w:rPr>
      </w:pPr>
      <w:r>
        <w:rPr>
          <w:lang w:val="fr-CH"/>
        </w:rPr>
        <w:t>–</w:t>
      </w:r>
      <w:r>
        <w:rPr>
          <w:lang w:val="fr-CH"/>
        </w:rPr>
        <w:tab/>
      </w:r>
      <w:r w:rsidR="000D3CBC" w:rsidRPr="00103418">
        <w:rPr>
          <w:lang w:val="fr-CH"/>
        </w:rPr>
        <w:t>Moderate RFI (</w:t>
      </w:r>
      <w:r w:rsidR="000D3CBC" w:rsidRPr="00103418">
        <w:rPr>
          <w:i/>
          <w:iCs/>
          <w:snapToGrid w:val="0"/>
          <w:lang w:val="fr-CH"/>
        </w:rPr>
        <w:t>T</w:t>
      </w:r>
      <w:r w:rsidR="000D3CBC" w:rsidRPr="00103418">
        <w:rPr>
          <w:i/>
          <w:iCs/>
          <w:snapToGrid w:val="0"/>
          <w:vertAlign w:val="subscript"/>
          <w:lang w:val="fr-CH"/>
        </w:rPr>
        <w:t>B</w:t>
      </w:r>
      <w:r w:rsidR="000D3CBC">
        <w:rPr>
          <w:lang w:val="fr-CH"/>
        </w:rPr>
        <w:t xml:space="preserve"> </w:t>
      </w:r>
      <w:r>
        <w:rPr>
          <w:lang w:val="fr-CH"/>
        </w:rPr>
        <w:t>&lt; 1000</w:t>
      </w:r>
      <w:r w:rsidR="004A3542">
        <w:rPr>
          <w:lang w:val="fr-CH"/>
        </w:rPr>
        <w:t xml:space="preserve"> </w:t>
      </w:r>
      <w:r>
        <w:rPr>
          <w:lang w:val="fr-CH"/>
        </w:rPr>
        <w:t>K)</w:t>
      </w:r>
      <w:r>
        <w:rPr>
          <w:lang w:val="fr-CH"/>
        </w:rPr>
        <w:tab/>
      </w:r>
      <w:r w:rsidR="000D3CBC" w:rsidRPr="00103418">
        <w:rPr>
          <w:lang w:val="fr-CH"/>
        </w:rPr>
        <w:t>17 RFI sources</w:t>
      </w:r>
    </w:p>
    <w:p w:rsidR="000D3CBC" w:rsidRPr="00B3150D" w:rsidRDefault="000D3CBC" w:rsidP="00640CB6">
      <w:pPr>
        <w:pStyle w:val="FigureNo"/>
      </w:pPr>
      <w:r w:rsidRPr="00B3150D">
        <w:t>Figure 8</w:t>
      </w:r>
    </w:p>
    <w:p w:rsidR="000D3CBC" w:rsidRDefault="000D3CBC" w:rsidP="000D3CBC">
      <w:pPr>
        <w:pStyle w:val="Figuretitle"/>
        <w:rPr>
          <w:lang w:val="en-GB"/>
        </w:rPr>
      </w:pPr>
      <w:r w:rsidRPr="00BF1CB0">
        <w:rPr>
          <w:lang w:val="en-GB"/>
        </w:rPr>
        <w:t>Classification of RFIs per intensity</w:t>
      </w:r>
    </w:p>
    <w:p w:rsidR="0013546D" w:rsidRDefault="0013546D" w:rsidP="0013546D">
      <w:pPr>
        <w:pStyle w:val="Figure"/>
      </w:pPr>
      <w:r>
        <w:object w:dxaOrig="6739" w:dyaOrig="3978">
          <v:shape id="_x0000_i1032" type="#_x0000_t75" style="width:336.95pt;height:199.3pt" o:ole="">
            <v:imagedata r:id="rId41" o:title=""/>
          </v:shape>
          <o:OLEObject Type="Embed" ProgID="CorelDraw.Graphic.16" ShapeID="_x0000_i1032" DrawAspect="Content" ObjectID="_1582373713" r:id="rId42"/>
        </w:object>
      </w:r>
    </w:p>
    <w:p w:rsidR="0013546D" w:rsidRDefault="0013546D" w:rsidP="0013546D">
      <w:pPr>
        <w:rPr>
          <w:lang w:val="en-GB"/>
        </w:rPr>
      </w:pPr>
    </w:p>
    <w:p w:rsidR="0013546D" w:rsidRPr="0013546D" w:rsidRDefault="0013546D" w:rsidP="0013546D">
      <w:pPr>
        <w:rPr>
          <w:lang w:val="en-GB"/>
        </w:rPr>
      </w:pPr>
    </w:p>
    <w:p w:rsidR="000D3CBC" w:rsidRPr="000D3CBC" w:rsidRDefault="00215FEA" w:rsidP="00020A76">
      <w:pPr>
        <w:pStyle w:val="TableNo"/>
        <w:rPr>
          <w:lang w:val="en-GB"/>
        </w:rPr>
      </w:pPr>
      <w:r w:rsidRPr="000D3CBC">
        <w:rPr>
          <w:lang w:val="en-GB"/>
        </w:rPr>
        <w:lastRenderedPageBreak/>
        <w:t xml:space="preserve">TABLE </w:t>
      </w:r>
      <w:r w:rsidR="000D3CBC" w:rsidRPr="000D3CBC">
        <w:rPr>
          <w:lang w:val="en-GB"/>
        </w:rPr>
        <w:t>A1-1</w:t>
      </w:r>
    </w:p>
    <w:p w:rsidR="000D3CBC" w:rsidRPr="000D3CBC" w:rsidRDefault="000D3CBC" w:rsidP="00020A76">
      <w:pPr>
        <w:pStyle w:val="Tabletitle"/>
        <w:rPr>
          <w:lang w:val="en-GB"/>
        </w:rPr>
      </w:pPr>
      <w:r w:rsidRPr="000D3CBC">
        <w:rPr>
          <w:lang w:val="en-GB"/>
        </w:rPr>
        <w:t>Summary table including the RFI cases that have been re-solved in {administration name}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4"/>
        <w:gridCol w:w="1153"/>
        <w:gridCol w:w="1249"/>
        <w:gridCol w:w="1243"/>
        <w:gridCol w:w="1193"/>
        <w:gridCol w:w="2182"/>
        <w:gridCol w:w="1275"/>
      </w:tblGrid>
      <w:tr w:rsidR="000D3CBC" w:rsidRPr="00356416" w:rsidTr="00C4614C">
        <w:trPr>
          <w:cantSplit/>
          <w:jc w:val="center"/>
        </w:trPr>
        <w:tc>
          <w:tcPr>
            <w:tcW w:w="1344" w:type="dxa"/>
            <w:vMerge w:val="restart"/>
            <w:tcBorders>
              <w:top w:val="single" w:sz="4" w:space="0" w:color="auto"/>
              <w:left w:val="single" w:sz="4" w:space="0" w:color="auto"/>
              <w:right w:val="single" w:sz="4" w:space="0" w:color="auto"/>
            </w:tcBorders>
            <w:shd w:val="clear" w:color="000000" w:fill="BDD7EE"/>
            <w:vAlign w:val="center"/>
            <w:hideMark/>
          </w:tcPr>
          <w:p w:rsidR="000D3CBC" w:rsidRPr="00356416" w:rsidRDefault="000D3CBC" w:rsidP="00356416">
            <w:pPr>
              <w:pStyle w:val="Tablehead"/>
              <w:rPr>
                <w:sz w:val="18"/>
                <w:szCs w:val="18"/>
              </w:rPr>
            </w:pPr>
            <w:r w:rsidRPr="00356416">
              <w:rPr>
                <w:sz w:val="18"/>
                <w:szCs w:val="18"/>
              </w:rPr>
              <w:t>ID.</w:t>
            </w:r>
          </w:p>
        </w:tc>
        <w:tc>
          <w:tcPr>
            <w:tcW w:w="2402"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0D3CBC" w:rsidRPr="00356416" w:rsidRDefault="000D3CBC" w:rsidP="00356416">
            <w:pPr>
              <w:pStyle w:val="Tablehead"/>
              <w:rPr>
                <w:sz w:val="18"/>
                <w:szCs w:val="18"/>
              </w:rPr>
            </w:pPr>
            <w:r w:rsidRPr="00356416">
              <w:rPr>
                <w:sz w:val="18"/>
                <w:szCs w:val="18"/>
              </w:rPr>
              <w:t>Observed geo-location</w:t>
            </w:r>
          </w:p>
        </w:tc>
        <w:tc>
          <w:tcPr>
            <w:tcW w:w="1243" w:type="dxa"/>
            <w:vMerge w:val="restart"/>
            <w:tcBorders>
              <w:top w:val="single" w:sz="4" w:space="0" w:color="auto"/>
              <w:left w:val="single" w:sz="4" w:space="0" w:color="auto"/>
              <w:right w:val="single" w:sz="4" w:space="0" w:color="auto"/>
            </w:tcBorders>
            <w:shd w:val="clear" w:color="000000" w:fill="BDD7EE"/>
            <w:vAlign w:val="center"/>
            <w:hideMark/>
          </w:tcPr>
          <w:p w:rsidR="000D3CBC" w:rsidRPr="00356416" w:rsidRDefault="000D3CBC" w:rsidP="00356416">
            <w:pPr>
              <w:pStyle w:val="Tablehead"/>
              <w:rPr>
                <w:sz w:val="18"/>
                <w:szCs w:val="18"/>
                <w:lang w:val="en-GB"/>
              </w:rPr>
            </w:pPr>
            <w:r w:rsidRPr="00356416">
              <w:rPr>
                <w:sz w:val="18"/>
                <w:szCs w:val="18"/>
                <w:lang w:val="en-GB"/>
              </w:rPr>
              <w:t>Level of interference detected by sensor (Kelvin)</w:t>
            </w:r>
          </w:p>
        </w:tc>
        <w:tc>
          <w:tcPr>
            <w:tcW w:w="1193" w:type="dxa"/>
            <w:vMerge w:val="restart"/>
            <w:tcBorders>
              <w:top w:val="single" w:sz="4" w:space="0" w:color="auto"/>
              <w:left w:val="single" w:sz="4" w:space="0" w:color="auto"/>
              <w:right w:val="single" w:sz="4" w:space="0" w:color="auto"/>
            </w:tcBorders>
            <w:shd w:val="clear" w:color="000000" w:fill="BDD7EE"/>
            <w:vAlign w:val="center"/>
            <w:hideMark/>
          </w:tcPr>
          <w:p w:rsidR="000D3CBC" w:rsidRPr="00356416" w:rsidRDefault="000D3CBC" w:rsidP="00356416">
            <w:pPr>
              <w:pStyle w:val="Tablehead"/>
              <w:rPr>
                <w:sz w:val="18"/>
                <w:szCs w:val="18"/>
              </w:rPr>
            </w:pPr>
            <w:r w:rsidRPr="00356416">
              <w:rPr>
                <w:sz w:val="18"/>
                <w:szCs w:val="18"/>
              </w:rPr>
              <w:t>City/State/ Region</w:t>
            </w:r>
          </w:p>
        </w:tc>
        <w:tc>
          <w:tcPr>
            <w:tcW w:w="2182" w:type="dxa"/>
            <w:vMerge w:val="restart"/>
            <w:tcBorders>
              <w:top w:val="single" w:sz="4" w:space="0" w:color="auto"/>
              <w:left w:val="single" w:sz="4" w:space="0" w:color="auto"/>
              <w:right w:val="single" w:sz="4" w:space="0" w:color="auto"/>
            </w:tcBorders>
            <w:shd w:val="clear" w:color="000000" w:fill="BDD7EE"/>
            <w:vAlign w:val="center"/>
            <w:hideMark/>
          </w:tcPr>
          <w:p w:rsidR="000D3CBC" w:rsidRPr="00356416" w:rsidRDefault="000D3CBC" w:rsidP="00356416">
            <w:pPr>
              <w:pStyle w:val="Tablehead"/>
              <w:rPr>
                <w:sz w:val="18"/>
                <w:szCs w:val="18"/>
              </w:rPr>
            </w:pPr>
          </w:p>
        </w:tc>
        <w:tc>
          <w:tcPr>
            <w:tcW w:w="1275" w:type="dxa"/>
            <w:vMerge w:val="restart"/>
            <w:tcBorders>
              <w:top w:val="single" w:sz="4" w:space="0" w:color="auto"/>
              <w:left w:val="single" w:sz="4" w:space="0" w:color="auto"/>
              <w:right w:val="single" w:sz="4" w:space="0" w:color="auto"/>
            </w:tcBorders>
            <w:shd w:val="clear" w:color="000000" w:fill="BDD7EE"/>
            <w:vAlign w:val="center"/>
          </w:tcPr>
          <w:p w:rsidR="000D3CBC" w:rsidRPr="00356416" w:rsidRDefault="000D3CBC" w:rsidP="00356416">
            <w:pPr>
              <w:pStyle w:val="Tablehead"/>
              <w:rPr>
                <w:sz w:val="18"/>
                <w:szCs w:val="18"/>
              </w:rPr>
            </w:pPr>
            <w:r w:rsidRPr="00356416">
              <w:rPr>
                <w:sz w:val="18"/>
                <w:szCs w:val="18"/>
              </w:rPr>
              <w:t>Status</w:t>
            </w:r>
          </w:p>
        </w:tc>
      </w:tr>
      <w:tr w:rsidR="000D3CBC" w:rsidRPr="00511A93" w:rsidTr="00C4614C">
        <w:trPr>
          <w:cantSplit/>
          <w:jc w:val="center"/>
        </w:trPr>
        <w:tc>
          <w:tcPr>
            <w:tcW w:w="1344"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rPr>
                <w:sz w:val="18"/>
                <w:szCs w:val="18"/>
              </w:rPr>
            </w:pPr>
          </w:p>
        </w:tc>
        <w:tc>
          <w:tcPr>
            <w:tcW w:w="1153" w:type="dxa"/>
            <w:tcBorders>
              <w:top w:val="single" w:sz="2" w:space="0" w:color="auto"/>
              <w:left w:val="single" w:sz="4" w:space="0" w:color="auto"/>
              <w:bottom w:val="single" w:sz="4" w:space="0" w:color="auto"/>
              <w:right w:val="single" w:sz="4" w:space="0" w:color="auto"/>
            </w:tcBorders>
            <w:shd w:val="clear" w:color="000000" w:fill="BDD7EE"/>
            <w:vAlign w:val="center"/>
          </w:tcPr>
          <w:p w:rsidR="000D3CBC" w:rsidRPr="004A3542" w:rsidRDefault="000D3CBC" w:rsidP="00BF37FE">
            <w:pPr>
              <w:pStyle w:val="Tabletext"/>
              <w:jc w:val="center"/>
              <w:rPr>
                <w:b/>
                <w:bCs/>
                <w:sz w:val="18"/>
                <w:szCs w:val="18"/>
              </w:rPr>
            </w:pPr>
            <w:r w:rsidRPr="004A3542">
              <w:rPr>
                <w:b/>
                <w:bCs/>
                <w:sz w:val="18"/>
                <w:szCs w:val="18"/>
              </w:rPr>
              <w:t>Longitude (degrees)</w:t>
            </w:r>
          </w:p>
        </w:tc>
        <w:tc>
          <w:tcPr>
            <w:tcW w:w="1249" w:type="dxa"/>
            <w:tcBorders>
              <w:top w:val="single" w:sz="2" w:space="0" w:color="auto"/>
              <w:left w:val="single" w:sz="4" w:space="0" w:color="auto"/>
              <w:bottom w:val="single" w:sz="4" w:space="0" w:color="auto"/>
              <w:right w:val="single" w:sz="4" w:space="0" w:color="auto"/>
            </w:tcBorders>
            <w:shd w:val="clear" w:color="000000" w:fill="BDD7EE"/>
            <w:vAlign w:val="center"/>
          </w:tcPr>
          <w:p w:rsidR="000D3CBC" w:rsidRPr="004A3542" w:rsidRDefault="000D3CBC" w:rsidP="00BF37FE">
            <w:pPr>
              <w:pStyle w:val="Tabletext"/>
              <w:jc w:val="center"/>
              <w:rPr>
                <w:b/>
                <w:bCs/>
                <w:sz w:val="18"/>
                <w:szCs w:val="18"/>
              </w:rPr>
            </w:pPr>
            <w:r w:rsidRPr="004A3542">
              <w:rPr>
                <w:b/>
                <w:bCs/>
                <w:sz w:val="18"/>
                <w:szCs w:val="18"/>
              </w:rPr>
              <w:t>Latitude (degrees)</w:t>
            </w:r>
          </w:p>
        </w:tc>
        <w:tc>
          <w:tcPr>
            <w:tcW w:w="1243"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rPr>
                <w:sz w:val="18"/>
                <w:szCs w:val="18"/>
              </w:rPr>
            </w:pPr>
          </w:p>
        </w:tc>
        <w:tc>
          <w:tcPr>
            <w:tcW w:w="1193"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rPr>
                <w:sz w:val="18"/>
                <w:szCs w:val="18"/>
              </w:rPr>
            </w:pPr>
          </w:p>
        </w:tc>
        <w:tc>
          <w:tcPr>
            <w:tcW w:w="2182"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rPr>
                <w:sz w:val="18"/>
                <w:szCs w:val="18"/>
              </w:rPr>
            </w:pPr>
          </w:p>
        </w:tc>
        <w:tc>
          <w:tcPr>
            <w:tcW w:w="1275" w:type="dxa"/>
            <w:vMerge/>
            <w:tcBorders>
              <w:left w:val="single" w:sz="4" w:space="0" w:color="auto"/>
              <w:bottom w:val="single" w:sz="4" w:space="0" w:color="auto"/>
              <w:right w:val="single" w:sz="4" w:space="0" w:color="auto"/>
            </w:tcBorders>
            <w:shd w:val="clear" w:color="000000" w:fill="BDD7EE"/>
          </w:tcPr>
          <w:p w:rsidR="000D3CBC" w:rsidRPr="00BC06F6" w:rsidRDefault="000D3CBC" w:rsidP="00BF37FE">
            <w:pPr>
              <w:pStyle w:val="Tabletext"/>
              <w:rPr>
                <w:sz w:val="18"/>
                <w:szCs w:val="18"/>
              </w:rPr>
            </w:pPr>
          </w:p>
        </w:tc>
      </w:tr>
      <w:tr w:rsidR="000D3CBC" w:rsidRPr="00B3150D" w:rsidTr="00C4614C">
        <w:trPr>
          <w:cantSplit/>
          <w:jc w:val="center"/>
        </w:trPr>
        <w:tc>
          <w:tcPr>
            <w:tcW w:w="1344" w:type="dxa"/>
            <w:tcBorders>
              <w:top w:val="single" w:sz="4" w:space="0" w:color="auto"/>
              <w:bottom w:val="single" w:sz="4" w:space="0" w:color="auto"/>
            </w:tcBorders>
            <w:shd w:val="clear" w:color="auto" w:fill="auto"/>
            <w:noWrap/>
            <w:vAlign w:val="center"/>
            <w:hideMark/>
          </w:tcPr>
          <w:p w:rsidR="000D3CBC" w:rsidRPr="00356416" w:rsidRDefault="000D3CBC" w:rsidP="00651444">
            <w:pPr>
              <w:pStyle w:val="Tabletext"/>
              <w:jc w:val="center"/>
              <w:rPr>
                <w:sz w:val="18"/>
                <w:szCs w:val="18"/>
              </w:rPr>
            </w:pPr>
            <w:r w:rsidRPr="00356416">
              <w:rPr>
                <w:sz w:val="18"/>
                <w:szCs w:val="18"/>
              </w:rPr>
              <w:t>ADM-02</w:t>
            </w:r>
          </w:p>
        </w:tc>
        <w:tc>
          <w:tcPr>
            <w:tcW w:w="1153" w:type="dxa"/>
            <w:tcBorders>
              <w:top w:val="single" w:sz="4" w:space="0" w:color="auto"/>
              <w:bottom w:val="single" w:sz="4" w:space="0" w:color="auto"/>
            </w:tcBorders>
            <w:shd w:val="clear" w:color="auto" w:fill="auto"/>
            <w:noWrap/>
            <w:vAlign w:val="center"/>
            <w:hideMark/>
          </w:tcPr>
          <w:p w:rsidR="000D3CBC" w:rsidRPr="00356416" w:rsidRDefault="000D3CBC" w:rsidP="00651444">
            <w:pPr>
              <w:pStyle w:val="Tabletext"/>
              <w:jc w:val="center"/>
              <w:rPr>
                <w:sz w:val="18"/>
                <w:szCs w:val="18"/>
              </w:rPr>
            </w:pPr>
            <w:r w:rsidRPr="00356416">
              <w:rPr>
                <w:sz w:val="18"/>
                <w:szCs w:val="18"/>
              </w:rPr>
              <w:t>xx.xxx</w:t>
            </w:r>
          </w:p>
        </w:tc>
        <w:tc>
          <w:tcPr>
            <w:tcW w:w="1249" w:type="dxa"/>
            <w:tcBorders>
              <w:top w:val="single" w:sz="4" w:space="0" w:color="auto"/>
              <w:bottom w:val="single" w:sz="4" w:space="0" w:color="auto"/>
            </w:tcBorders>
            <w:shd w:val="clear" w:color="auto" w:fill="auto"/>
            <w:noWrap/>
            <w:vAlign w:val="center"/>
            <w:hideMark/>
          </w:tcPr>
          <w:p w:rsidR="000D3CBC" w:rsidRPr="00356416" w:rsidRDefault="000D3CBC" w:rsidP="00651444">
            <w:pPr>
              <w:pStyle w:val="Tabletext"/>
              <w:jc w:val="center"/>
              <w:rPr>
                <w:sz w:val="18"/>
                <w:szCs w:val="18"/>
              </w:rPr>
            </w:pPr>
            <w:r w:rsidRPr="00356416">
              <w:rPr>
                <w:sz w:val="18"/>
                <w:szCs w:val="18"/>
              </w:rPr>
              <w:t>yy.yyy</w:t>
            </w:r>
          </w:p>
        </w:tc>
        <w:tc>
          <w:tcPr>
            <w:tcW w:w="1243" w:type="dxa"/>
            <w:tcBorders>
              <w:top w:val="single" w:sz="4" w:space="0" w:color="auto"/>
              <w:bottom w:val="single" w:sz="4" w:space="0" w:color="auto"/>
            </w:tcBorders>
            <w:shd w:val="clear" w:color="auto" w:fill="auto"/>
            <w:noWrap/>
            <w:vAlign w:val="center"/>
            <w:hideMark/>
          </w:tcPr>
          <w:p w:rsidR="000D3CBC" w:rsidRPr="00356416" w:rsidRDefault="000D3CBC" w:rsidP="00651444">
            <w:pPr>
              <w:pStyle w:val="Tabletext"/>
              <w:jc w:val="center"/>
              <w:rPr>
                <w:sz w:val="18"/>
                <w:szCs w:val="18"/>
              </w:rPr>
            </w:pPr>
            <w:r w:rsidRPr="00356416">
              <w:rPr>
                <w:sz w:val="18"/>
                <w:szCs w:val="18"/>
              </w:rPr>
              <w:t>400</w:t>
            </w:r>
          </w:p>
        </w:tc>
        <w:tc>
          <w:tcPr>
            <w:tcW w:w="1193" w:type="dxa"/>
            <w:tcBorders>
              <w:top w:val="single" w:sz="4" w:space="0" w:color="auto"/>
              <w:bottom w:val="single" w:sz="4" w:space="0" w:color="auto"/>
            </w:tcBorders>
            <w:shd w:val="clear" w:color="auto" w:fill="auto"/>
            <w:noWrap/>
            <w:vAlign w:val="center"/>
            <w:hideMark/>
          </w:tcPr>
          <w:p w:rsidR="000D3CBC" w:rsidRPr="00356416" w:rsidRDefault="000D3CBC" w:rsidP="00651444">
            <w:pPr>
              <w:pStyle w:val="Tabletext"/>
              <w:jc w:val="center"/>
              <w:rPr>
                <w:sz w:val="18"/>
                <w:szCs w:val="18"/>
              </w:rPr>
            </w:pPr>
            <w:r w:rsidRPr="00356416">
              <w:rPr>
                <w:sz w:val="18"/>
                <w:szCs w:val="18"/>
              </w:rPr>
              <w:t>Region x</w:t>
            </w:r>
          </w:p>
        </w:tc>
        <w:tc>
          <w:tcPr>
            <w:tcW w:w="2182" w:type="dxa"/>
            <w:tcBorders>
              <w:top w:val="single" w:sz="4" w:space="0" w:color="auto"/>
              <w:bottom w:val="single" w:sz="4" w:space="0" w:color="auto"/>
            </w:tcBorders>
            <w:shd w:val="clear" w:color="auto" w:fill="auto"/>
            <w:vAlign w:val="center"/>
            <w:hideMark/>
          </w:tcPr>
          <w:p w:rsidR="000D3CBC" w:rsidRPr="00BF1CB0" w:rsidRDefault="000D3CBC" w:rsidP="00651444">
            <w:pPr>
              <w:pStyle w:val="Tabletext"/>
              <w:jc w:val="left"/>
              <w:rPr>
                <w:sz w:val="18"/>
                <w:szCs w:val="18"/>
                <w:lang w:val="en-GB"/>
              </w:rPr>
            </w:pPr>
            <w:r w:rsidRPr="00BF1CB0">
              <w:rPr>
                <w:sz w:val="18"/>
                <w:szCs w:val="18"/>
                <w:lang w:val="en-GB"/>
              </w:rPr>
              <w:t>Type of source: Radar</w:t>
            </w:r>
          </w:p>
          <w:p w:rsidR="000D3CBC" w:rsidRPr="00BF1CB0" w:rsidRDefault="000D3CBC" w:rsidP="00651444">
            <w:pPr>
              <w:pStyle w:val="Tabletext"/>
              <w:jc w:val="left"/>
              <w:rPr>
                <w:sz w:val="18"/>
                <w:szCs w:val="18"/>
                <w:lang w:val="en-GB"/>
              </w:rPr>
            </w:pPr>
            <w:r w:rsidRPr="00BF1CB0">
              <w:rPr>
                <w:sz w:val="18"/>
                <w:szCs w:val="18"/>
                <w:lang w:val="en-GB"/>
              </w:rPr>
              <w:t>Accuracy in geo-location (considering real position): 4.7 km</w:t>
            </w:r>
          </w:p>
        </w:tc>
        <w:tc>
          <w:tcPr>
            <w:tcW w:w="1275" w:type="dxa"/>
            <w:tcBorders>
              <w:top w:val="single" w:sz="4" w:space="0" w:color="auto"/>
              <w:bottom w:val="single" w:sz="4" w:space="0" w:color="auto"/>
            </w:tcBorders>
            <w:vAlign w:val="center"/>
          </w:tcPr>
          <w:p w:rsidR="000D3CBC" w:rsidRPr="00BF1CB0" w:rsidRDefault="000D3CBC" w:rsidP="00651444">
            <w:pPr>
              <w:pStyle w:val="Tabletext"/>
              <w:jc w:val="left"/>
              <w:rPr>
                <w:sz w:val="18"/>
                <w:szCs w:val="18"/>
                <w:lang w:val="en-GB"/>
              </w:rPr>
            </w:pPr>
            <w:r w:rsidRPr="00BF1CB0">
              <w:rPr>
                <w:sz w:val="18"/>
                <w:szCs w:val="18"/>
                <w:lang w:val="en-GB"/>
              </w:rPr>
              <w:t xml:space="preserve">OFF. </w:t>
            </w:r>
          </w:p>
          <w:p w:rsidR="000D3CBC" w:rsidRPr="00BF1CB0" w:rsidRDefault="000D3CBC" w:rsidP="00651444">
            <w:pPr>
              <w:pStyle w:val="Tabletext"/>
              <w:jc w:val="left"/>
              <w:rPr>
                <w:sz w:val="18"/>
                <w:szCs w:val="18"/>
                <w:lang w:val="en-GB"/>
              </w:rPr>
            </w:pPr>
            <w:r w:rsidRPr="00BF1CB0">
              <w:rPr>
                <w:sz w:val="18"/>
                <w:szCs w:val="18"/>
                <w:lang w:val="en-GB"/>
              </w:rPr>
              <w:t>Solved after actions taken by Admin</w:t>
            </w:r>
          </w:p>
        </w:tc>
      </w:tr>
      <w:tr w:rsidR="000D3CBC" w:rsidRPr="00B3150D" w:rsidTr="00C4614C">
        <w:trPr>
          <w:cantSplit/>
          <w:jc w:val="center"/>
        </w:trPr>
        <w:tc>
          <w:tcPr>
            <w:tcW w:w="1344"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ADM-06</w:t>
            </w:r>
          </w:p>
        </w:tc>
        <w:tc>
          <w:tcPr>
            <w:tcW w:w="1153"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xx.xxx</w:t>
            </w:r>
          </w:p>
        </w:tc>
        <w:tc>
          <w:tcPr>
            <w:tcW w:w="1249"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yy.yyy</w:t>
            </w:r>
          </w:p>
        </w:tc>
        <w:tc>
          <w:tcPr>
            <w:tcW w:w="1243"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1 500</w:t>
            </w:r>
          </w:p>
        </w:tc>
        <w:tc>
          <w:tcPr>
            <w:tcW w:w="1193"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City x</w:t>
            </w:r>
          </w:p>
        </w:tc>
        <w:tc>
          <w:tcPr>
            <w:tcW w:w="2182" w:type="dxa"/>
            <w:tcBorders>
              <w:top w:val="single" w:sz="4" w:space="0" w:color="auto"/>
              <w:bottom w:val="single" w:sz="4" w:space="0" w:color="auto"/>
            </w:tcBorders>
            <w:shd w:val="clear" w:color="auto" w:fill="auto"/>
            <w:vAlign w:val="center"/>
          </w:tcPr>
          <w:p w:rsidR="000D3CBC" w:rsidRPr="00356416" w:rsidRDefault="000D3CBC" w:rsidP="00651444">
            <w:pPr>
              <w:pStyle w:val="Tabletext"/>
              <w:jc w:val="left"/>
              <w:rPr>
                <w:sz w:val="18"/>
                <w:szCs w:val="18"/>
              </w:rPr>
            </w:pPr>
            <w:r w:rsidRPr="00356416">
              <w:rPr>
                <w:sz w:val="18"/>
                <w:szCs w:val="18"/>
              </w:rPr>
              <w:t>Type of source: Unknown</w:t>
            </w:r>
          </w:p>
        </w:tc>
        <w:tc>
          <w:tcPr>
            <w:tcW w:w="1275" w:type="dxa"/>
            <w:tcBorders>
              <w:top w:val="single" w:sz="4" w:space="0" w:color="auto"/>
              <w:bottom w:val="single" w:sz="4" w:space="0" w:color="auto"/>
            </w:tcBorders>
          </w:tcPr>
          <w:p w:rsidR="000D3CBC" w:rsidRPr="00BF1CB0" w:rsidRDefault="000D3CBC" w:rsidP="00651444">
            <w:pPr>
              <w:pStyle w:val="Tabletext"/>
              <w:jc w:val="left"/>
              <w:rPr>
                <w:sz w:val="18"/>
                <w:szCs w:val="18"/>
                <w:lang w:val="en-GB"/>
              </w:rPr>
            </w:pPr>
            <w:r w:rsidRPr="00BF1CB0">
              <w:rPr>
                <w:sz w:val="18"/>
                <w:szCs w:val="18"/>
                <w:lang w:val="en-GB"/>
              </w:rPr>
              <w:t>OFF.</w:t>
            </w:r>
          </w:p>
          <w:p w:rsidR="000D3CBC" w:rsidRPr="00C4614C" w:rsidRDefault="00C4614C" w:rsidP="00651444">
            <w:pPr>
              <w:pStyle w:val="Tabletext"/>
              <w:jc w:val="left"/>
              <w:rPr>
                <w:sz w:val="18"/>
                <w:szCs w:val="18"/>
                <w:lang w:val="en-GB"/>
              </w:rPr>
            </w:pPr>
            <w:r w:rsidRPr="00C4614C">
              <w:rPr>
                <w:sz w:val="18"/>
                <w:szCs w:val="18"/>
                <w:lang w:val="en-GB"/>
              </w:rPr>
              <w:t>RFI </w:t>
            </w:r>
            <w:r w:rsidR="000D3CBC" w:rsidRPr="00C4614C">
              <w:rPr>
                <w:sz w:val="18"/>
                <w:szCs w:val="18"/>
                <w:lang w:val="en-GB"/>
              </w:rPr>
              <w:t>has disappeared without any action</w:t>
            </w:r>
          </w:p>
        </w:tc>
      </w:tr>
      <w:tr w:rsidR="000D3CBC" w:rsidRPr="00B3150D" w:rsidTr="00C4614C">
        <w:trPr>
          <w:cantSplit/>
          <w:jc w:val="center"/>
        </w:trPr>
        <w:tc>
          <w:tcPr>
            <w:tcW w:w="1344"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ADM-07</w:t>
            </w:r>
          </w:p>
        </w:tc>
        <w:tc>
          <w:tcPr>
            <w:tcW w:w="1153"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xx.xxx</w:t>
            </w:r>
          </w:p>
        </w:tc>
        <w:tc>
          <w:tcPr>
            <w:tcW w:w="1249"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yy.yyy</w:t>
            </w:r>
          </w:p>
        </w:tc>
        <w:tc>
          <w:tcPr>
            <w:tcW w:w="1243"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5 000</w:t>
            </w:r>
          </w:p>
        </w:tc>
        <w:tc>
          <w:tcPr>
            <w:tcW w:w="1193" w:type="dxa"/>
            <w:tcBorders>
              <w:top w:val="single" w:sz="4" w:space="0" w:color="auto"/>
              <w:bottom w:val="single" w:sz="4" w:space="0" w:color="auto"/>
            </w:tcBorders>
            <w:shd w:val="clear" w:color="auto" w:fill="auto"/>
            <w:noWrap/>
            <w:vAlign w:val="center"/>
          </w:tcPr>
          <w:p w:rsidR="000D3CBC" w:rsidRPr="00356416" w:rsidRDefault="000D3CBC" w:rsidP="00651444">
            <w:pPr>
              <w:pStyle w:val="Tabletext"/>
              <w:jc w:val="center"/>
              <w:rPr>
                <w:sz w:val="18"/>
                <w:szCs w:val="18"/>
              </w:rPr>
            </w:pPr>
            <w:r w:rsidRPr="00356416">
              <w:rPr>
                <w:sz w:val="18"/>
                <w:szCs w:val="18"/>
              </w:rPr>
              <w:t>Rural area x</w:t>
            </w:r>
          </w:p>
        </w:tc>
        <w:tc>
          <w:tcPr>
            <w:tcW w:w="2182" w:type="dxa"/>
            <w:tcBorders>
              <w:top w:val="single" w:sz="4" w:space="0" w:color="auto"/>
              <w:bottom w:val="single" w:sz="4" w:space="0" w:color="auto"/>
            </w:tcBorders>
            <w:shd w:val="clear" w:color="auto" w:fill="auto"/>
            <w:vAlign w:val="center"/>
          </w:tcPr>
          <w:p w:rsidR="000D3CBC" w:rsidRPr="00BF1CB0" w:rsidRDefault="000D3CBC" w:rsidP="00651444">
            <w:pPr>
              <w:pStyle w:val="Tabletext"/>
              <w:jc w:val="left"/>
              <w:rPr>
                <w:sz w:val="18"/>
                <w:szCs w:val="18"/>
                <w:lang w:val="en-GB"/>
              </w:rPr>
            </w:pPr>
            <w:r w:rsidRPr="00BF1CB0">
              <w:rPr>
                <w:sz w:val="18"/>
                <w:szCs w:val="18"/>
                <w:lang w:val="en-GB"/>
              </w:rPr>
              <w:t>Type of source: In-band malfunctioning radiolink</w:t>
            </w:r>
          </w:p>
          <w:p w:rsidR="000D3CBC" w:rsidRPr="00C4614C" w:rsidRDefault="00C4614C" w:rsidP="00651444">
            <w:pPr>
              <w:pStyle w:val="Tabletext"/>
              <w:jc w:val="left"/>
              <w:rPr>
                <w:sz w:val="18"/>
                <w:szCs w:val="18"/>
                <w:lang w:val="en-GB"/>
              </w:rPr>
            </w:pPr>
            <w:r w:rsidRPr="00C4614C">
              <w:rPr>
                <w:sz w:val="18"/>
                <w:szCs w:val="18"/>
                <w:lang w:val="en-GB"/>
              </w:rPr>
              <w:t>Accuracy in geo</w:t>
            </w:r>
            <w:r w:rsidRPr="00C4614C">
              <w:rPr>
                <w:sz w:val="18"/>
                <w:szCs w:val="18"/>
                <w:lang w:val="en-GB"/>
              </w:rPr>
              <w:noBreakHyphen/>
            </w:r>
            <w:r w:rsidR="000D3CBC" w:rsidRPr="00C4614C">
              <w:rPr>
                <w:sz w:val="18"/>
                <w:szCs w:val="18"/>
                <w:lang w:val="en-GB"/>
              </w:rPr>
              <w:t>location (considering real position): 6.2 km</w:t>
            </w:r>
          </w:p>
        </w:tc>
        <w:tc>
          <w:tcPr>
            <w:tcW w:w="1275" w:type="dxa"/>
            <w:tcBorders>
              <w:top w:val="single" w:sz="4" w:space="0" w:color="auto"/>
              <w:bottom w:val="single" w:sz="4" w:space="0" w:color="auto"/>
            </w:tcBorders>
            <w:vAlign w:val="center"/>
          </w:tcPr>
          <w:p w:rsidR="000D3CBC" w:rsidRPr="00BF1CB0" w:rsidRDefault="00C4614C" w:rsidP="00651444">
            <w:pPr>
              <w:pStyle w:val="Tabletext"/>
              <w:jc w:val="left"/>
              <w:rPr>
                <w:sz w:val="18"/>
                <w:szCs w:val="18"/>
                <w:lang w:val="en-GB"/>
              </w:rPr>
            </w:pPr>
            <w:r w:rsidRPr="00BF1CB0">
              <w:rPr>
                <w:sz w:val="18"/>
                <w:szCs w:val="18"/>
                <w:lang w:val="en-GB"/>
              </w:rPr>
              <w:t>OFF.</w:t>
            </w:r>
          </w:p>
          <w:p w:rsidR="000D3CBC" w:rsidRPr="0067451E" w:rsidRDefault="000D3CBC" w:rsidP="00651444">
            <w:pPr>
              <w:pStyle w:val="Tabletext"/>
              <w:jc w:val="left"/>
              <w:rPr>
                <w:sz w:val="18"/>
                <w:szCs w:val="18"/>
                <w:lang w:val="en-GB"/>
              </w:rPr>
            </w:pPr>
            <w:r w:rsidRPr="0067451E">
              <w:rPr>
                <w:sz w:val="18"/>
                <w:szCs w:val="18"/>
                <w:lang w:val="en-GB"/>
              </w:rPr>
              <w:t>Solved after actions taken by Admin</w:t>
            </w:r>
          </w:p>
        </w:tc>
      </w:tr>
    </w:tbl>
    <w:p w:rsidR="000D3CBC" w:rsidRPr="00511A93" w:rsidRDefault="000D3CBC" w:rsidP="0067451E">
      <w:pPr>
        <w:pStyle w:val="Tablefin"/>
      </w:pPr>
    </w:p>
    <w:p w:rsidR="000D3CBC" w:rsidRPr="000D3CBC" w:rsidRDefault="000D3CBC" w:rsidP="0067451E">
      <w:pPr>
        <w:jc w:val="center"/>
        <w:rPr>
          <w:lang w:val="en-GB"/>
        </w:rPr>
      </w:pPr>
      <w:r w:rsidRPr="000D3CBC">
        <w:rPr>
          <w:rFonts w:eastAsiaTheme="minorHAnsi"/>
          <w:snapToGrid w:val="0"/>
          <w:lang w:val="en-GB"/>
        </w:rPr>
        <w:t>– – – End of example – – –</w:t>
      </w:r>
    </w:p>
    <w:p w:rsidR="000D3CBC" w:rsidRPr="000D3CBC" w:rsidRDefault="000D3CBC" w:rsidP="000D3CBC">
      <w:pPr>
        <w:overflowPunct/>
        <w:autoSpaceDE/>
        <w:autoSpaceDN/>
        <w:adjustRightInd/>
        <w:spacing w:before="0"/>
        <w:textAlignment w:val="auto"/>
        <w:rPr>
          <w:rFonts w:ascii="Times New Roman Bold" w:hAnsi="Times New Roman Bold"/>
          <w:b/>
          <w:sz w:val="20"/>
          <w:lang w:val="en-GB"/>
        </w:rPr>
      </w:pPr>
      <w:r w:rsidRPr="000D3CBC">
        <w:rPr>
          <w:rFonts w:ascii="Times New Roman Bold" w:hAnsi="Times New Roman Bold"/>
          <w:b/>
          <w:sz w:val="20"/>
          <w:lang w:val="en-GB"/>
        </w:rPr>
        <w:br w:type="page"/>
      </w:r>
    </w:p>
    <w:p w:rsidR="000D3CBC" w:rsidRPr="00BF1CB0" w:rsidRDefault="000D3CBC" w:rsidP="007A716F">
      <w:pPr>
        <w:pStyle w:val="AnnexNoTitle"/>
        <w:rPr>
          <w:rFonts w:eastAsia="Calibri"/>
          <w:lang w:val="en-GB"/>
        </w:rPr>
      </w:pPr>
      <w:r w:rsidRPr="00BF1CB0">
        <w:rPr>
          <w:rFonts w:eastAsia="Calibri"/>
          <w:lang w:val="en-GB"/>
        </w:rPr>
        <w:lastRenderedPageBreak/>
        <w:t>A</w:t>
      </w:r>
      <w:r w:rsidR="00215FEA" w:rsidRPr="00BF1CB0">
        <w:rPr>
          <w:rFonts w:eastAsia="Calibri"/>
          <w:lang w:val="en-GB"/>
        </w:rPr>
        <w:t xml:space="preserve">ttachment </w:t>
      </w:r>
      <w:r w:rsidRPr="00BF1CB0">
        <w:rPr>
          <w:rFonts w:eastAsia="Calibri"/>
          <w:lang w:val="en-GB"/>
        </w:rPr>
        <w:t>2</w:t>
      </w:r>
      <w:r w:rsidRPr="00BF1CB0">
        <w:rPr>
          <w:rFonts w:eastAsiaTheme="minorHAnsi"/>
          <w:lang w:val="en-GB"/>
        </w:rPr>
        <w:t xml:space="preserve"> </w:t>
      </w:r>
      <w:r w:rsidR="00D50DA6" w:rsidRPr="00BF1CB0">
        <w:rPr>
          <w:rFonts w:eastAsiaTheme="minorHAnsi"/>
          <w:lang w:val="en-GB"/>
        </w:rPr>
        <w:br/>
      </w:r>
      <w:r w:rsidRPr="00BF1CB0">
        <w:rPr>
          <w:rFonts w:eastAsiaTheme="minorHAnsi"/>
          <w:lang w:val="en-GB"/>
        </w:rPr>
        <w:br/>
        <w:t>to Annex</w:t>
      </w:r>
      <w:r w:rsidR="007A716F" w:rsidRPr="00BF1CB0">
        <w:rPr>
          <w:rFonts w:eastAsiaTheme="minorHAnsi"/>
          <w:lang w:val="en-GB"/>
        </w:rPr>
        <w:br/>
      </w:r>
      <w:r w:rsidR="007A716F" w:rsidRPr="00BF1CB0">
        <w:rPr>
          <w:rFonts w:eastAsia="Calibri"/>
          <w:lang w:val="en-GB"/>
        </w:rPr>
        <w:br/>
      </w:r>
      <w:r w:rsidRPr="00BF1CB0">
        <w:rPr>
          <w:rFonts w:eastAsia="Calibri"/>
          <w:lang w:val="en-GB"/>
        </w:rPr>
        <w:t>Use of the FRIIS Equation</w:t>
      </w:r>
      <w:r w:rsidRPr="00BF1CB0">
        <w:rPr>
          <w:snapToGrid w:val="0"/>
          <w:lang w:val="en-GB"/>
        </w:rPr>
        <w:t xml:space="preserve"> </w:t>
      </w:r>
      <w:r w:rsidRPr="00BF1CB0">
        <w:rPr>
          <w:rFonts w:eastAsia="Calibri"/>
          <w:lang w:val="en-GB"/>
        </w:rPr>
        <w:t xml:space="preserve">to approximate interfering emitter power levels </w:t>
      </w:r>
      <w:r w:rsidRPr="00BF1CB0">
        <w:rPr>
          <w:rFonts w:eastAsia="Calibri"/>
          <w:lang w:val="en-GB"/>
        </w:rPr>
        <w:br/>
        <w:t xml:space="preserve">from </w:t>
      </w:r>
      <w:r w:rsidRPr="00BF1CB0">
        <w:rPr>
          <w:rFonts w:eastAsia="Calibri"/>
          <w:i/>
          <w:iCs/>
          <w:lang w:val="en-GB"/>
        </w:rPr>
        <w:t>T</w:t>
      </w:r>
      <w:r w:rsidRPr="00BF1CB0">
        <w:rPr>
          <w:rFonts w:eastAsia="Calibri"/>
          <w:i/>
          <w:iCs/>
          <w:vertAlign w:val="subscript"/>
          <w:lang w:val="en-GB"/>
        </w:rPr>
        <w:t>B</w:t>
      </w:r>
      <w:r w:rsidRPr="00BF1CB0">
        <w:rPr>
          <w:rFonts w:eastAsia="Calibri"/>
          <w:lang w:val="en-GB"/>
        </w:rPr>
        <w:t xml:space="preserve"> for a single source interferer</w:t>
      </w:r>
    </w:p>
    <w:p w:rsidR="000D3CBC" w:rsidRPr="000D3CBC" w:rsidRDefault="000D3CBC" w:rsidP="000D3CBC">
      <w:pPr>
        <w:pStyle w:val="Normalaftertitle"/>
        <w:rPr>
          <w:lang w:val="en-GB"/>
        </w:rPr>
      </w:pPr>
      <w:r w:rsidRPr="000D3CBC">
        <w:rPr>
          <w:lang w:val="en-GB"/>
        </w:rPr>
        <w:t>Signal power levels of interferers are generally not directly measured by passive sensing satellite instruments such as radiometers, due to the objectives of what is being sensed by the satellite instruments. In some cases (for example, the SMOS satellite operated by the European Space Agency) the radiometer measures “Brightness temperature” (</w:t>
      </w:r>
      <w:r w:rsidRPr="000D3CBC">
        <w:rPr>
          <w:i/>
          <w:iCs/>
          <w:lang w:val="en-GB"/>
        </w:rPr>
        <w:t>T</w:t>
      </w:r>
      <w:r w:rsidRPr="000D3CBC">
        <w:rPr>
          <w:i/>
          <w:iCs/>
          <w:szCs w:val="24"/>
          <w:vertAlign w:val="subscript"/>
          <w:lang w:val="en-GB"/>
        </w:rPr>
        <w:t>B</w:t>
      </w:r>
      <w:r w:rsidR="00F7437A">
        <w:rPr>
          <w:lang w:val="en-GB"/>
        </w:rPr>
        <w:t>).</w:t>
      </w:r>
    </w:p>
    <w:p w:rsidR="000D3CBC" w:rsidRPr="000D3CBC" w:rsidRDefault="000D3CBC" w:rsidP="000D3CBC">
      <w:pPr>
        <w:rPr>
          <w:lang w:val="en-GB"/>
        </w:rPr>
      </w:pPr>
      <w:r w:rsidRPr="000D3CBC">
        <w:rPr>
          <w:lang w:val="en-GB"/>
        </w:rPr>
        <w:t>An estimate of the magnitude of emission source power of a single source interferer is helpful for regulators to determine what measurement instrumentation, antennas and/or preamplifiers might be necessary to acquire the signal in the search area of an interference source. However, it should be noted that the interference source power cannot be precisely determined, due to a number of factors that are not readily known, including:</w:t>
      </w:r>
    </w:p>
    <w:p w:rsidR="000D3CBC" w:rsidRPr="000D3CBC" w:rsidRDefault="000D3CBC" w:rsidP="000D3CBC">
      <w:pPr>
        <w:pStyle w:val="enumlev1"/>
        <w:rPr>
          <w:lang w:val="en-GB"/>
        </w:rPr>
      </w:pPr>
      <w:r w:rsidRPr="000D3CBC">
        <w:rPr>
          <w:lang w:val="en-GB"/>
        </w:rPr>
        <w:t>–</w:t>
      </w:r>
      <w:r w:rsidRPr="000D3CBC">
        <w:rPr>
          <w:lang w:val="en-GB"/>
        </w:rPr>
        <w:tab/>
        <w:t>interfering source antenna direction and gain;</w:t>
      </w:r>
    </w:p>
    <w:p w:rsidR="000D3CBC" w:rsidRPr="000D3CBC" w:rsidRDefault="000D3CBC" w:rsidP="000D3CBC">
      <w:pPr>
        <w:pStyle w:val="enumlev1"/>
        <w:rPr>
          <w:lang w:val="en-GB"/>
        </w:rPr>
      </w:pPr>
      <w:r w:rsidRPr="000D3CBC">
        <w:rPr>
          <w:lang w:val="en-GB"/>
        </w:rPr>
        <w:t>–</w:t>
      </w:r>
      <w:r w:rsidRPr="000D3CBC">
        <w:rPr>
          <w:lang w:val="en-GB"/>
        </w:rPr>
        <w:tab/>
        <w:t xml:space="preserve">precise satellite antenna orientation and gain (since </w:t>
      </w:r>
      <w:r w:rsidRPr="000D3CBC">
        <w:rPr>
          <w:i/>
          <w:iCs/>
          <w:lang w:val="en-GB"/>
        </w:rPr>
        <w:t>T</w:t>
      </w:r>
      <w:r w:rsidRPr="000D3CBC">
        <w:rPr>
          <w:i/>
          <w:iCs/>
          <w:vertAlign w:val="subscript"/>
          <w:lang w:val="en-GB"/>
        </w:rPr>
        <w:t>B</w:t>
      </w:r>
      <w:r w:rsidRPr="000D3CBC">
        <w:rPr>
          <w:lang w:val="en-GB"/>
        </w:rPr>
        <w:t xml:space="preserve"> may be an aggregate level resulting from a number of detections at different ranges, such as from a synthetic aperture antenna whose main lobe direction may be varying);</w:t>
      </w:r>
    </w:p>
    <w:p w:rsidR="000D3CBC" w:rsidRPr="000D3CBC" w:rsidRDefault="000D3CBC" w:rsidP="000D3CBC">
      <w:pPr>
        <w:pStyle w:val="enumlev1"/>
        <w:rPr>
          <w:lang w:val="en-GB"/>
        </w:rPr>
      </w:pPr>
      <w:r w:rsidRPr="000D3CBC">
        <w:rPr>
          <w:lang w:val="en-GB"/>
        </w:rPr>
        <w:t>–</w:t>
      </w:r>
      <w:r w:rsidRPr="000D3CBC">
        <w:rPr>
          <w:lang w:val="en-GB"/>
        </w:rPr>
        <w:tab/>
        <w:t>the orientation of the emission source antenna and the satellite sensor antenna;</w:t>
      </w:r>
    </w:p>
    <w:p w:rsidR="000D3CBC" w:rsidRPr="000D3CBC" w:rsidRDefault="000D3CBC" w:rsidP="000D3CBC">
      <w:pPr>
        <w:pStyle w:val="enumlev1"/>
        <w:rPr>
          <w:lang w:val="en-GB"/>
        </w:rPr>
      </w:pPr>
      <w:r w:rsidRPr="000D3CBC">
        <w:rPr>
          <w:lang w:val="en-GB"/>
        </w:rPr>
        <w:t>–</w:t>
      </w:r>
      <w:r w:rsidRPr="000D3CBC">
        <w:rPr>
          <w:lang w:val="en-GB"/>
        </w:rPr>
        <w:tab/>
        <w:t>other effects such as multipath waves.</w:t>
      </w:r>
    </w:p>
    <w:p w:rsidR="000D3CBC" w:rsidRPr="000D3CBC" w:rsidRDefault="000D3CBC" w:rsidP="000D3CBC">
      <w:pPr>
        <w:rPr>
          <w:lang w:val="en-GB"/>
        </w:rPr>
      </w:pPr>
      <w:r w:rsidRPr="000D3CBC">
        <w:rPr>
          <w:lang w:val="en-GB"/>
        </w:rPr>
        <w:t xml:space="preserve">These and other factors make it difficult to accurately calculate the power of a detected interferer. However, the Friis Transmission equation, which defines the relationship between received power, antenna gains and transmitted power, can be used to calculate a rough estimate of emitter power, based on </w:t>
      </w:r>
      <w:r w:rsidRPr="000D3CBC">
        <w:rPr>
          <w:i/>
          <w:iCs/>
          <w:lang w:val="en-GB"/>
        </w:rPr>
        <w:t>T</w:t>
      </w:r>
      <w:r w:rsidRPr="000D3CBC">
        <w:rPr>
          <w:i/>
          <w:iCs/>
          <w:vertAlign w:val="subscript"/>
          <w:lang w:val="en-GB"/>
        </w:rPr>
        <w:t>B</w:t>
      </w:r>
      <w:r w:rsidRPr="000D3CBC">
        <w:rPr>
          <w:lang w:val="en-GB"/>
        </w:rPr>
        <w:t xml:space="preserve"> measured by a radiometer. It must be noted that assumptions must be made for unknown parameters and that will affect the accuracy of the estimated </w:t>
      </w:r>
      <w:r w:rsidR="00F7437A">
        <w:rPr>
          <w:lang w:val="en-GB"/>
        </w:rPr>
        <w:t>single source interferer power.</w:t>
      </w:r>
    </w:p>
    <w:p w:rsidR="000D3CBC" w:rsidRPr="000D3CBC" w:rsidRDefault="000D3CBC" w:rsidP="004A3542">
      <w:pPr>
        <w:rPr>
          <w:lang w:val="en-GB"/>
        </w:rPr>
      </w:pPr>
      <w:r w:rsidRPr="000D3CBC">
        <w:rPr>
          <w:lang w:val="en-GB"/>
        </w:rPr>
        <w:t xml:space="preserve">Ideally, the entity operating the satellite and reporting the interference will provide some rough order-of-magnitude estimate of emission power, using the best information available at the time of reporting. Regulatory agencies which are resolving incidents of reported interference should consider the above issues in their investigations. The following example of using the Friis Transmission Formula to determine the estimated e.i.r.p. of the offending transmitter is for the SMOS sensor encountering a single source interferer with a received </w:t>
      </w:r>
      <w:r w:rsidRPr="000D3CBC">
        <w:rPr>
          <w:i/>
          <w:iCs/>
          <w:lang w:val="en-GB"/>
        </w:rPr>
        <w:t>T</w:t>
      </w:r>
      <w:r w:rsidRPr="000D3CBC">
        <w:rPr>
          <w:i/>
          <w:iCs/>
          <w:vertAlign w:val="subscript"/>
          <w:lang w:val="en-GB"/>
        </w:rPr>
        <w:t>B</w:t>
      </w:r>
      <w:r w:rsidR="00F7437A">
        <w:rPr>
          <w:lang w:val="en-GB"/>
        </w:rPr>
        <w:t xml:space="preserve"> of 5000°K.</w:t>
      </w:r>
    </w:p>
    <w:p w:rsidR="000D3CBC" w:rsidRDefault="000D3CBC" w:rsidP="00871503">
      <w:pPr>
        <w:pStyle w:val="Headingb"/>
        <w:rPr>
          <w:lang w:val="en-GB"/>
        </w:rPr>
      </w:pPr>
      <w:r w:rsidRPr="00BF1CB0">
        <w:rPr>
          <w:lang w:val="en-GB"/>
        </w:rPr>
        <w:t>FRIIS</w:t>
      </w:r>
      <w:r w:rsidRPr="000D3CBC">
        <w:rPr>
          <w:lang w:val="en-GB"/>
        </w:rPr>
        <w:t xml:space="preserve"> Transmission Formula</w:t>
      </w:r>
    </w:p>
    <w:p w:rsidR="000D3CBC" w:rsidRPr="000D3CBC" w:rsidRDefault="000D3CBC" w:rsidP="004A3542">
      <w:pPr>
        <w:pStyle w:val="Equation"/>
        <w:spacing w:before="240"/>
        <w:rPr>
          <w:lang w:val="en-GB"/>
        </w:rPr>
      </w:pPr>
      <w:r w:rsidRPr="000D3CBC">
        <w:rPr>
          <w:rFonts w:eastAsia="Calibri"/>
          <w:lang w:val="en-GB"/>
        </w:rPr>
        <w:tab/>
      </w:r>
      <w:r w:rsidRPr="000D3CBC">
        <w:rPr>
          <w:rFonts w:eastAsia="Calibri"/>
          <w:lang w:val="en-GB"/>
        </w:rPr>
        <w:tab/>
      </w:r>
      <w:r w:rsidR="002B73BE" w:rsidRPr="004A3542">
        <w:rPr>
          <w:position w:val="-30"/>
          <w:lang w:val="en-GB"/>
        </w:rPr>
        <w:object w:dxaOrig="3860" w:dyaOrig="780">
          <v:shape id="_x0000_i1033" type="#_x0000_t75" style="width:192.95pt;height:39.75pt" o:ole="">
            <v:imagedata r:id="rId43" o:title=""/>
          </v:shape>
          <o:OLEObject Type="Embed" ProgID="Equation.3" ShapeID="_x0000_i1033" DrawAspect="Content" ObjectID="_1582373714" r:id="rId44"/>
        </w:object>
      </w:r>
      <w:r w:rsidRPr="000D3CBC">
        <w:rPr>
          <w:lang w:val="en-GB"/>
        </w:rPr>
        <w:tab/>
      </w:r>
      <w:r w:rsidR="004A3542">
        <w:rPr>
          <w:lang w:val="en-GB"/>
        </w:rPr>
        <w:t>(1)</w:t>
      </w:r>
    </w:p>
    <w:p w:rsidR="000D3CBC" w:rsidRPr="000D3CBC" w:rsidRDefault="000D3CBC" w:rsidP="000D3CBC">
      <w:pPr>
        <w:rPr>
          <w:lang w:val="en-GB"/>
        </w:rPr>
      </w:pPr>
      <w:r w:rsidRPr="000D3CBC">
        <w:rPr>
          <w:lang w:val="en-GB"/>
        </w:rPr>
        <w:t>where:</w:t>
      </w:r>
    </w:p>
    <w:p w:rsidR="000D3CBC" w:rsidRPr="00BC06F6" w:rsidRDefault="000D3CBC" w:rsidP="002B73BE">
      <w:pPr>
        <w:pStyle w:val="Equationlegend"/>
      </w:pPr>
      <w:r w:rsidRPr="00BC06F6">
        <w:rPr>
          <w:i/>
        </w:rPr>
        <w:tab/>
        <w:t>k</w:t>
      </w:r>
      <w:r w:rsidRPr="00BC06F6">
        <w:t xml:space="preserve"> = </w:t>
      </w:r>
      <w:r w:rsidRPr="00BC06F6">
        <w:tab/>
        <w:t xml:space="preserve">Boltzmann’s constant (1.38 </w:t>
      </w:r>
      <w:r>
        <w:t>×</w:t>
      </w:r>
      <w:r w:rsidRPr="00BC06F6">
        <w:t xml:space="preserve"> 10</w:t>
      </w:r>
      <w:r w:rsidR="002B73BE">
        <w:rPr>
          <w:vertAlign w:val="superscript"/>
        </w:rPr>
        <w:t>−</w:t>
      </w:r>
      <w:r w:rsidRPr="00BC06F6">
        <w:rPr>
          <w:vertAlign w:val="superscript"/>
        </w:rPr>
        <w:t>23</w:t>
      </w:r>
      <w:r w:rsidR="00215FEA">
        <w:t xml:space="preserve"> W/H/K)</w:t>
      </w:r>
    </w:p>
    <w:p w:rsidR="000D3CBC" w:rsidRPr="00BC06F6" w:rsidRDefault="000D3CBC" w:rsidP="000D3CBC">
      <w:pPr>
        <w:pStyle w:val="Equationlegend"/>
        <w:rPr>
          <w:szCs w:val="24"/>
        </w:rPr>
      </w:pPr>
      <w:r w:rsidRPr="00BC06F6">
        <w:rPr>
          <w:i/>
          <w:szCs w:val="24"/>
        </w:rPr>
        <w:tab/>
        <w:t>T</w:t>
      </w:r>
      <w:r w:rsidRPr="00BC06F6">
        <w:rPr>
          <w:i/>
          <w:szCs w:val="24"/>
          <w:vertAlign w:val="subscript"/>
        </w:rPr>
        <w:t>B</w:t>
      </w:r>
      <w:r w:rsidR="00215FEA">
        <w:rPr>
          <w:szCs w:val="24"/>
        </w:rPr>
        <w:t xml:space="preserve"> = </w:t>
      </w:r>
      <w:r w:rsidR="00215FEA">
        <w:rPr>
          <w:szCs w:val="24"/>
        </w:rPr>
        <w:tab/>
        <w:t>Brightness Temperature (K)</w:t>
      </w:r>
    </w:p>
    <w:p w:rsidR="000D3CBC" w:rsidRPr="00BC06F6" w:rsidRDefault="000D3CBC" w:rsidP="000D3CBC">
      <w:pPr>
        <w:pStyle w:val="Equationlegend"/>
        <w:rPr>
          <w:szCs w:val="24"/>
        </w:rPr>
      </w:pPr>
      <w:r w:rsidRPr="00BC06F6">
        <w:rPr>
          <w:szCs w:val="24"/>
        </w:rPr>
        <w:tab/>
      </w:r>
      <w:r w:rsidRPr="00BC06F6">
        <w:rPr>
          <w:i/>
          <w:iCs/>
          <w:szCs w:val="24"/>
        </w:rPr>
        <w:t>B</w:t>
      </w:r>
      <w:r w:rsidRPr="00BC06F6">
        <w:rPr>
          <w:szCs w:val="24"/>
        </w:rPr>
        <w:t xml:space="preserve"> = </w:t>
      </w:r>
      <w:r w:rsidRPr="00BC06F6">
        <w:rPr>
          <w:szCs w:val="24"/>
        </w:rPr>
        <w:tab/>
        <w:t xml:space="preserve">3 dB </w:t>
      </w:r>
      <w:r w:rsidRPr="00BC06F6">
        <w:t>bandwidth</w:t>
      </w:r>
      <w:r w:rsidRPr="00BC06F6">
        <w:rPr>
          <w:szCs w:val="24"/>
        </w:rPr>
        <w:t xml:space="preserve"> of the receiver experiencing interference (Hz, specified as 20 MHz [2.0 </w:t>
      </w:r>
      <w:r>
        <w:rPr>
          <w:szCs w:val="24"/>
        </w:rPr>
        <w:t>×</w:t>
      </w:r>
      <w:r w:rsidRPr="00BC06F6">
        <w:rPr>
          <w:szCs w:val="24"/>
        </w:rPr>
        <w:t xml:space="preserve"> 10</w:t>
      </w:r>
      <w:r w:rsidRPr="00BC06F6">
        <w:rPr>
          <w:szCs w:val="24"/>
          <w:vertAlign w:val="superscript"/>
        </w:rPr>
        <w:t>7</w:t>
      </w:r>
      <w:r w:rsidR="00215FEA">
        <w:rPr>
          <w:szCs w:val="24"/>
        </w:rPr>
        <w:t xml:space="preserve"> Hz])</w:t>
      </w:r>
    </w:p>
    <w:p w:rsidR="000D3CBC" w:rsidRPr="00BC06F6" w:rsidRDefault="000D3CBC" w:rsidP="000D3CBC">
      <w:pPr>
        <w:pStyle w:val="Equationlegend"/>
        <w:rPr>
          <w:szCs w:val="24"/>
        </w:rPr>
      </w:pPr>
      <w:r w:rsidRPr="00BC06F6">
        <w:rPr>
          <w:szCs w:val="24"/>
        </w:rPr>
        <w:tab/>
      </w:r>
      <w:r w:rsidRPr="00BC06F6">
        <w:rPr>
          <w:i/>
          <w:iCs/>
          <w:szCs w:val="24"/>
        </w:rPr>
        <w:t>R</w:t>
      </w:r>
      <w:r w:rsidRPr="00BC06F6">
        <w:rPr>
          <w:szCs w:val="24"/>
        </w:rPr>
        <w:t xml:space="preserve"> = </w:t>
      </w:r>
      <w:r w:rsidRPr="00BC06F6">
        <w:rPr>
          <w:szCs w:val="24"/>
        </w:rPr>
        <w:tab/>
        <w:t>dista</w:t>
      </w:r>
      <w:r w:rsidR="00215FEA">
        <w:rPr>
          <w:szCs w:val="24"/>
        </w:rPr>
        <w:t>nce to the sensor satellite (m)</w:t>
      </w:r>
    </w:p>
    <w:p w:rsidR="000D3CBC" w:rsidRPr="00BC06F6" w:rsidRDefault="000D3CBC" w:rsidP="000D3CBC">
      <w:pPr>
        <w:pStyle w:val="Equationlegend"/>
        <w:rPr>
          <w:szCs w:val="24"/>
        </w:rPr>
      </w:pPr>
      <w:r w:rsidRPr="00BC06F6">
        <w:rPr>
          <w:szCs w:val="24"/>
        </w:rPr>
        <w:lastRenderedPageBreak/>
        <w:tab/>
        <w:t xml:space="preserve">λ = </w:t>
      </w:r>
      <w:r w:rsidRPr="00BC06F6">
        <w:rPr>
          <w:szCs w:val="24"/>
        </w:rPr>
        <w:tab/>
        <w:t>wavelength at the sensor centr</w:t>
      </w:r>
      <w:r>
        <w:rPr>
          <w:szCs w:val="24"/>
        </w:rPr>
        <w:t>e</w:t>
      </w:r>
      <w:r w:rsidRPr="00BC06F6">
        <w:rPr>
          <w:szCs w:val="24"/>
        </w:rPr>
        <w:t xml:space="preserve"> frequency (0.21 m @ 1413 MHz).</w:t>
      </w:r>
    </w:p>
    <w:p w:rsidR="000D3CBC" w:rsidRPr="000D3CBC" w:rsidRDefault="000D3CBC" w:rsidP="00C748F2">
      <w:pPr>
        <w:rPr>
          <w:lang w:val="en-GB"/>
        </w:rPr>
      </w:pPr>
      <w:r w:rsidRPr="000D3CBC">
        <w:rPr>
          <w:lang w:val="en-GB"/>
        </w:rPr>
        <w:t xml:space="preserve">The product, </w:t>
      </w:r>
      <w:r w:rsidRPr="000D3CBC">
        <w:rPr>
          <w:i/>
          <w:lang w:val="en-GB"/>
        </w:rPr>
        <w:t>P</w:t>
      </w:r>
      <w:r w:rsidRPr="000D3CBC">
        <w:rPr>
          <w:i/>
          <w:vertAlign w:val="subscript"/>
          <w:lang w:val="en-GB"/>
        </w:rPr>
        <w:t>t</w:t>
      </w:r>
      <w:r w:rsidRPr="000D3CBC">
        <w:rPr>
          <w:i/>
          <w:lang w:val="en-GB"/>
        </w:rPr>
        <w:t>G</w:t>
      </w:r>
      <w:r w:rsidRPr="000D3CBC">
        <w:rPr>
          <w:i/>
          <w:vertAlign w:val="subscript"/>
          <w:lang w:val="en-GB"/>
        </w:rPr>
        <w:t>t</w:t>
      </w:r>
      <w:r w:rsidRPr="000D3CBC">
        <w:rPr>
          <w:i/>
          <w:lang w:val="en-GB"/>
        </w:rPr>
        <w:t>(</w:t>
      </w:r>
      <w:r w:rsidRPr="00580728">
        <w:rPr>
          <w:iCs/>
        </w:rPr>
        <w:t>θ</w:t>
      </w:r>
      <w:r w:rsidRPr="000D3CBC">
        <w:rPr>
          <w:i/>
          <w:vertAlign w:val="subscript"/>
          <w:lang w:val="en-GB"/>
        </w:rPr>
        <w:t>r</w:t>
      </w:r>
      <w:r w:rsidRPr="000D3CBC">
        <w:rPr>
          <w:i/>
          <w:lang w:val="en-GB"/>
        </w:rPr>
        <w:t>,</w:t>
      </w:r>
      <w:r w:rsidRPr="00580728">
        <w:rPr>
          <w:iCs/>
        </w:rPr>
        <w:t>φ</w:t>
      </w:r>
      <w:r w:rsidRPr="000D3CBC">
        <w:rPr>
          <w:i/>
          <w:vertAlign w:val="subscript"/>
          <w:lang w:val="en-GB"/>
        </w:rPr>
        <w:t>r</w:t>
      </w:r>
      <w:r w:rsidRPr="000D3CBC">
        <w:rPr>
          <w:i/>
          <w:lang w:val="en-GB"/>
        </w:rPr>
        <w:t>)</w:t>
      </w:r>
      <w:r w:rsidRPr="000D3CBC">
        <w:rPr>
          <w:lang w:val="en-GB"/>
        </w:rPr>
        <w:t xml:space="preserve">, is also referred to as the </w:t>
      </w:r>
      <w:r w:rsidRPr="000D3CBC">
        <w:rPr>
          <w:i/>
          <w:lang w:val="en-GB"/>
        </w:rPr>
        <w:t>Equivalent Isotropic Radiated Power</w:t>
      </w:r>
      <w:r w:rsidRPr="000D3CBC">
        <w:rPr>
          <w:lang w:val="en-GB"/>
        </w:rPr>
        <w:t xml:space="preserve"> (e.i.r.p.) of the interfering source in the direction of the receiver experiencing interference (in this example, the SMOS radiometer).</w:t>
      </w:r>
    </w:p>
    <w:p w:rsidR="000D3CBC" w:rsidRPr="000D3CBC" w:rsidRDefault="000D3CBC" w:rsidP="00C748F2">
      <w:pPr>
        <w:rPr>
          <w:lang w:val="en-GB"/>
        </w:rPr>
      </w:pPr>
      <w:r w:rsidRPr="000D3CBC">
        <w:rPr>
          <w:i/>
          <w:lang w:val="en-GB"/>
        </w:rPr>
        <w:t>G</w:t>
      </w:r>
      <w:r w:rsidRPr="000D3CBC">
        <w:rPr>
          <w:i/>
          <w:vertAlign w:val="subscript"/>
          <w:lang w:val="en-GB"/>
        </w:rPr>
        <w:t>smos</w:t>
      </w:r>
      <w:r w:rsidRPr="000D3CBC">
        <w:rPr>
          <w:i/>
          <w:lang w:val="en-GB"/>
        </w:rPr>
        <w:t>(</w:t>
      </w:r>
      <w:r w:rsidRPr="00580728">
        <w:rPr>
          <w:iCs/>
        </w:rPr>
        <w:t>θ</w:t>
      </w:r>
      <w:r w:rsidRPr="000D3CBC">
        <w:rPr>
          <w:i/>
          <w:vertAlign w:val="subscript"/>
          <w:lang w:val="en-GB"/>
        </w:rPr>
        <w:t>T</w:t>
      </w:r>
      <w:r w:rsidRPr="000D3CBC">
        <w:rPr>
          <w:i/>
          <w:lang w:val="en-GB"/>
        </w:rPr>
        <w:t>,</w:t>
      </w:r>
      <w:r w:rsidRPr="00580728">
        <w:rPr>
          <w:iCs/>
        </w:rPr>
        <w:t>φ</w:t>
      </w:r>
      <w:r w:rsidRPr="000D3CBC">
        <w:rPr>
          <w:i/>
          <w:vertAlign w:val="subscript"/>
          <w:lang w:val="en-GB"/>
        </w:rPr>
        <w:t>T</w:t>
      </w:r>
      <w:r w:rsidRPr="000D3CBC">
        <w:rPr>
          <w:i/>
          <w:lang w:val="en-GB"/>
        </w:rPr>
        <w:t>)</w:t>
      </w:r>
      <w:r w:rsidRPr="000D3CBC">
        <w:rPr>
          <w:lang w:val="en-GB"/>
        </w:rPr>
        <w:t xml:space="preserve"> is the gain of the receiving antenna (dBi) in the direction of the interferer. (In the case of the SMOS satellite, the gain in the main lobe of the radiometer antenna is approximately 24 dBi, though the calculation with this value assumes an alignment of the main lobe to the source, which may not always be true.)</w:t>
      </w:r>
    </w:p>
    <w:p w:rsidR="000D3CBC" w:rsidRPr="000D3CBC" w:rsidRDefault="000D3CBC" w:rsidP="000D3CBC">
      <w:pPr>
        <w:rPr>
          <w:lang w:val="en-GB"/>
        </w:rPr>
      </w:pPr>
      <w:r w:rsidRPr="000D3CBC">
        <w:rPr>
          <w:lang w:val="en-GB"/>
        </w:rPr>
        <w:t xml:space="preserve">Equation (1) can be simplified by combining the constant values of </w:t>
      </w:r>
      <w:r w:rsidRPr="000D3CBC">
        <w:rPr>
          <w:i/>
          <w:iCs/>
          <w:lang w:val="en-GB"/>
        </w:rPr>
        <w:t>k</w:t>
      </w:r>
      <w:r w:rsidRPr="000D3CBC">
        <w:rPr>
          <w:lang w:val="en-GB"/>
        </w:rPr>
        <w:t xml:space="preserve">, </w:t>
      </w:r>
      <w:r w:rsidRPr="000D3CBC">
        <w:rPr>
          <w:i/>
          <w:iCs/>
          <w:lang w:val="en-GB"/>
        </w:rPr>
        <w:t>B</w:t>
      </w:r>
      <w:r w:rsidRPr="000D3CBC">
        <w:rPr>
          <w:lang w:val="en-GB"/>
        </w:rPr>
        <w:t xml:space="preserve">, </w:t>
      </w:r>
      <w:r w:rsidRPr="00BC06F6">
        <w:t>π</w:t>
      </w:r>
      <w:r w:rsidRPr="000D3CBC">
        <w:rPr>
          <w:lang w:val="en-GB"/>
        </w:rPr>
        <w:t xml:space="preserve">, </w:t>
      </w:r>
      <w:r w:rsidRPr="000D3CBC">
        <w:rPr>
          <w:i/>
          <w:iCs/>
          <w:lang w:val="en-GB"/>
        </w:rPr>
        <w:t>G</w:t>
      </w:r>
      <w:r w:rsidRPr="000D3CBC">
        <w:rPr>
          <w:i/>
          <w:iCs/>
          <w:vertAlign w:val="subscript"/>
          <w:lang w:val="en-GB"/>
        </w:rPr>
        <w:t>smos</w:t>
      </w:r>
      <w:r w:rsidRPr="000D3CBC">
        <w:rPr>
          <w:lang w:val="en-GB"/>
        </w:rPr>
        <w:t>(</w:t>
      </w:r>
      <w:r w:rsidRPr="00BC06F6">
        <w:t>θ</w:t>
      </w:r>
      <w:r w:rsidRPr="000D3CBC">
        <w:rPr>
          <w:i/>
          <w:vertAlign w:val="subscript"/>
          <w:lang w:val="en-GB"/>
        </w:rPr>
        <w:t>T</w:t>
      </w:r>
      <w:r w:rsidRPr="000D3CBC">
        <w:rPr>
          <w:lang w:val="en-GB"/>
        </w:rPr>
        <w:t>,</w:t>
      </w:r>
      <w:r w:rsidRPr="00BC06F6">
        <w:t>φ</w:t>
      </w:r>
      <w:r w:rsidRPr="000D3CBC">
        <w:rPr>
          <w:i/>
          <w:vertAlign w:val="subscript"/>
          <w:lang w:val="en-GB"/>
        </w:rPr>
        <w:t>T</w:t>
      </w:r>
      <w:r w:rsidRPr="000D3CBC">
        <w:rPr>
          <w:lang w:val="en-GB"/>
        </w:rPr>
        <w:t>) and the value of 1 000 m/km:</w:t>
      </w:r>
    </w:p>
    <w:p w:rsidR="000D3CBC" w:rsidRPr="000D3CBC" w:rsidRDefault="000D3CBC" w:rsidP="002B73BE">
      <w:pPr>
        <w:pStyle w:val="Equation"/>
        <w:rPr>
          <w:lang w:val="en-GB"/>
        </w:rPr>
      </w:pPr>
      <w:r w:rsidRPr="000D3CBC">
        <w:rPr>
          <w:i/>
          <w:lang w:val="en-GB"/>
        </w:rPr>
        <w:tab/>
      </w:r>
      <w:r w:rsidRPr="000D3CBC">
        <w:rPr>
          <w:i/>
          <w:lang w:val="en-GB"/>
        </w:rPr>
        <w:tab/>
        <w:t>e.i.r.p.</w:t>
      </w:r>
      <w:r w:rsidRPr="000D3CBC">
        <w:rPr>
          <w:lang w:val="en-GB"/>
        </w:rPr>
        <w:t xml:space="preserve"> = 3.9345 × 10</w:t>
      </w:r>
      <w:r w:rsidR="002B73BE">
        <w:rPr>
          <w:vertAlign w:val="superscript"/>
          <w:lang w:val="en-GB"/>
        </w:rPr>
        <w:t>−</w:t>
      </w:r>
      <w:r w:rsidRPr="000D3CBC">
        <w:rPr>
          <w:vertAlign w:val="superscript"/>
          <w:lang w:val="en-GB"/>
        </w:rPr>
        <w:t>9</w:t>
      </w:r>
      <w:r w:rsidRPr="000D3CBC">
        <w:rPr>
          <w:i/>
          <w:lang w:val="en-GB"/>
        </w:rPr>
        <w:t>T</w:t>
      </w:r>
      <w:r w:rsidRPr="000D3CBC">
        <w:rPr>
          <w:i/>
          <w:vertAlign w:val="subscript"/>
          <w:lang w:val="en-GB"/>
        </w:rPr>
        <w:t>B</w:t>
      </w:r>
      <w:r w:rsidRPr="000D3CBC">
        <w:rPr>
          <w:i/>
          <w:lang w:val="en-GB"/>
        </w:rPr>
        <w:t>R</w:t>
      </w:r>
      <w:r w:rsidRPr="000D3CBC">
        <w:rPr>
          <w:vertAlign w:val="superscript"/>
          <w:lang w:val="en-GB"/>
        </w:rPr>
        <w:t>2</w:t>
      </w:r>
      <w:r w:rsidRPr="000D3CBC">
        <w:rPr>
          <w:lang w:val="en-GB"/>
        </w:rPr>
        <w:tab/>
        <w:t>(2)</w:t>
      </w:r>
    </w:p>
    <w:p w:rsidR="000D3CBC" w:rsidRPr="000D3CBC" w:rsidRDefault="000D3CBC" w:rsidP="000D3CBC">
      <w:pPr>
        <w:rPr>
          <w:szCs w:val="24"/>
          <w:lang w:val="en-GB"/>
        </w:rPr>
      </w:pPr>
      <w:r w:rsidRPr="000D3CBC">
        <w:rPr>
          <w:szCs w:val="24"/>
          <w:lang w:val="en-GB"/>
        </w:rPr>
        <w:t>or in log form:</w:t>
      </w:r>
    </w:p>
    <w:p w:rsidR="000D3CBC" w:rsidRPr="000D3CBC" w:rsidRDefault="000D3CBC" w:rsidP="002B73BE">
      <w:pPr>
        <w:pStyle w:val="Equation"/>
        <w:rPr>
          <w:lang w:val="en-GB"/>
        </w:rPr>
      </w:pPr>
      <w:r w:rsidRPr="000D3CBC">
        <w:rPr>
          <w:i/>
          <w:lang w:val="en-GB"/>
        </w:rPr>
        <w:tab/>
      </w:r>
      <w:r w:rsidRPr="000D3CBC">
        <w:rPr>
          <w:i/>
          <w:lang w:val="en-GB"/>
        </w:rPr>
        <w:tab/>
        <w:t xml:space="preserve">e.i.r.p. </w:t>
      </w:r>
      <w:r w:rsidRPr="000D3CBC">
        <w:rPr>
          <w:i/>
          <w:sz w:val="18"/>
          <w:szCs w:val="18"/>
          <w:lang w:val="en-GB"/>
        </w:rPr>
        <w:t>(</w:t>
      </w:r>
      <w:r w:rsidRPr="000D3CBC">
        <w:rPr>
          <w:i/>
          <w:vertAlign w:val="subscript"/>
          <w:lang w:val="en-GB"/>
        </w:rPr>
        <w:t>dBW)</w:t>
      </w:r>
      <w:r w:rsidRPr="000D3CBC">
        <w:rPr>
          <w:lang w:val="en-GB"/>
        </w:rPr>
        <w:t xml:space="preserve"> = </w:t>
      </w:r>
      <w:r w:rsidR="002B73BE">
        <w:rPr>
          <w:lang w:val="en-GB"/>
        </w:rPr>
        <w:t>−</w:t>
      </w:r>
      <w:r w:rsidRPr="000D3CBC">
        <w:rPr>
          <w:lang w:val="en-GB"/>
        </w:rPr>
        <w:t>84.05 + 10log(</w:t>
      </w:r>
      <w:r w:rsidRPr="000D3CBC">
        <w:rPr>
          <w:i/>
          <w:lang w:val="en-GB"/>
        </w:rPr>
        <w:t>T</w:t>
      </w:r>
      <w:r w:rsidRPr="000D3CBC">
        <w:rPr>
          <w:i/>
          <w:vertAlign w:val="subscript"/>
          <w:lang w:val="en-GB"/>
        </w:rPr>
        <w:t>B</w:t>
      </w:r>
      <w:r w:rsidRPr="000D3CBC">
        <w:rPr>
          <w:lang w:val="en-GB"/>
        </w:rPr>
        <w:t>) + 20log(</w:t>
      </w:r>
      <w:r w:rsidRPr="000D3CBC">
        <w:rPr>
          <w:i/>
          <w:lang w:val="en-GB"/>
        </w:rPr>
        <w:t>R</w:t>
      </w:r>
      <w:r w:rsidRPr="000D3CBC">
        <w:rPr>
          <w:lang w:val="en-GB"/>
        </w:rPr>
        <w:t>)</w:t>
      </w:r>
      <w:r w:rsidRPr="000D3CBC">
        <w:rPr>
          <w:lang w:val="en-GB"/>
        </w:rPr>
        <w:tab/>
        <w:t>(3)</w:t>
      </w:r>
    </w:p>
    <w:p w:rsidR="000D3CBC" w:rsidRPr="000D3CBC" w:rsidRDefault="000D3CBC" w:rsidP="000D3CBC">
      <w:pPr>
        <w:rPr>
          <w:lang w:val="en-GB"/>
        </w:rPr>
      </w:pPr>
      <w:r w:rsidRPr="000D3CBC">
        <w:rPr>
          <w:lang w:val="en-GB"/>
        </w:rPr>
        <w:t xml:space="preserve">where </w:t>
      </w:r>
      <w:r w:rsidRPr="000D3CBC">
        <w:rPr>
          <w:i/>
          <w:iCs/>
          <w:lang w:val="en-GB"/>
        </w:rPr>
        <w:t>R</w:t>
      </w:r>
      <w:r w:rsidRPr="000D3CBC">
        <w:rPr>
          <w:lang w:val="en-GB"/>
        </w:rPr>
        <w:t xml:space="preserve"> is the range of the satellite to the estimated area of the emitter, in kilometres.</w:t>
      </w:r>
    </w:p>
    <w:p w:rsidR="000D3CBC" w:rsidRPr="000D3CBC" w:rsidRDefault="000D3CBC" w:rsidP="002B73BE">
      <w:pPr>
        <w:rPr>
          <w:szCs w:val="24"/>
          <w:lang w:val="en-GB"/>
        </w:rPr>
      </w:pPr>
      <w:r w:rsidRPr="000D3CBC">
        <w:rPr>
          <w:lang w:val="en-GB"/>
        </w:rPr>
        <w:t>Calculating</w:t>
      </w:r>
      <w:r w:rsidRPr="000D3CBC">
        <w:rPr>
          <w:szCs w:val="24"/>
          <w:lang w:val="en-GB"/>
        </w:rPr>
        <w:t xml:space="preserve"> the estimated power level for </w:t>
      </w:r>
      <w:r w:rsidRPr="000D3CBC">
        <w:rPr>
          <w:i/>
          <w:iCs/>
          <w:szCs w:val="24"/>
          <w:lang w:val="en-GB"/>
        </w:rPr>
        <w:t>T</w:t>
      </w:r>
      <w:r w:rsidRPr="000D3CBC">
        <w:rPr>
          <w:i/>
          <w:iCs/>
          <w:szCs w:val="24"/>
          <w:vertAlign w:val="subscript"/>
          <w:lang w:val="en-GB"/>
        </w:rPr>
        <w:t>B</w:t>
      </w:r>
      <w:r w:rsidRPr="000D3CBC">
        <w:rPr>
          <w:szCs w:val="24"/>
          <w:lang w:val="en-GB"/>
        </w:rPr>
        <w:t xml:space="preserve"> = 5 000°</w:t>
      </w:r>
      <w:r w:rsidRPr="000D3CBC">
        <w:rPr>
          <w:i/>
          <w:iCs/>
          <w:szCs w:val="24"/>
          <w:lang w:val="en-GB"/>
        </w:rPr>
        <w:t>K</w:t>
      </w:r>
      <w:r w:rsidRPr="000D3CBC">
        <w:rPr>
          <w:szCs w:val="24"/>
          <w:lang w:val="en-GB"/>
        </w:rPr>
        <w:t xml:space="preserve"> and </w:t>
      </w:r>
      <w:r w:rsidRPr="000D3CBC">
        <w:rPr>
          <w:i/>
          <w:iCs/>
          <w:szCs w:val="24"/>
          <w:lang w:val="en-GB"/>
        </w:rPr>
        <w:t>R</w:t>
      </w:r>
      <w:r w:rsidRPr="000D3CBC">
        <w:rPr>
          <w:szCs w:val="24"/>
          <w:lang w:val="en-GB"/>
        </w:rPr>
        <w:t xml:space="preserve"> = 1 000 km:</w:t>
      </w:r>
    </w:p>
    <w:p w:rsidR="000D3CBC" w:rsidRPr="000D3CBC" w:rsidRDefault="000D3CBC" w:rsidP="002B73BE">
      <w:pPr>
        <w:pStyle w:val="Equation"/>
        <w:jc w:val="center"/>
        <w:rPr>
          <w:lang w:val="en-GB"/>
        </w:rPr>
      </w:pPr>
      <w:r w:rsidRPr="002B73BE">
        <w:rPr>
          <w:i/>
          <w:iCs/>
          <w:lang w:val="en-GB"/>
        </w:rPr>
        <w:t xml:space="preserve">e.i.r.p. </w:t>
      </w:r>
      <w:r w:rsidRPr="002B73BE">
        <w:rPr>
          <w:i/>
          <w:iCs/>
          <w:sz w:val="18"/>
          <w:szCs w:val="18"/>
          <w:lang w:val="en-GB"/>
        </w:rPr>
        <w:t>(</w:t>
      </w:r>
      <w:r w:rsidRPr="002B73BE">
        <w:rPr>
          <w:i/>
          <w:iCs/>
          <w:vertAlign w:val="subscript"/>
          <w:lang w:val="en-GB"/>
        </w:rPr>
        <w:t>dBW)</w:t>
      </w:r>
      <w:r w:rsidRPr="000D3CBC">
        <w:rPr>
          <w:vertAlign w:val="subscript"/>
          <w:lang w:val="en-GB"/>
        </w:rPr>
        <w:t xml:space="preserve"> </w:t>
      </w:r>
      <w:r w:rsidRPr="000D3CBC">
        <w:rPr>
          <w:lang w:val="en-GB"/>
        </w:rPr>
        <w:t xml:space="preserve"> = </w:t>
      </w:r>
      <w:r w:rsidR="002B73BE">
        <w:rPr>
          <w:lang w:val="en-GB"/>
        </w:rPr>
        <w:t>−</w:t>
      </w:r>
      <w:r w:rsidRPr="000D3CBC">
        <w:rPr>
          <w:lang w:val="en-GB"/>
        </w:rPr>
        <w:t xml:space="preserve">84.05 + 10log(5000) + 20log(1000) = </w:t>
      </w:r>
      <w:r w:rsidR="002B73BE">
        <w:rPr>
          <w:lang w:val="en-GB"/>
        </w:rPr>
        <w:t>−</w:t>
      </w:r>
      <w:r w:rsidRPr="000D3CBC">
        <w:rPr>
          <w:lang w:val="en-GB"/>
        </w:rPr>
        <w:t>84.05 + 36.9897 + 60.0 = 12.9 dBW</w:t>
      </w:r>
    </w:p>
    <w:p w:rsidR="000D3CBC" w:rsidRPr="000D3CBC" w:rsidRDefault="000D3CBC" w:rsidP="000D3CBC">
      <w:pPr>
        <w:rPr>
          <w:lang w:val="en-GB"/>
        </w:rPr>
      </w:pPr>
      <w:r w:rsidRPr="000D3CBC">
        <w:rPr>
          <w:lang w:val="en-GB"/>
        </w:rPr>
        <w:t>It should be noted that SMOS payload is a</w:t>
      </w:r>
      <w:r w:rsidRPr="000D3CBC">
        <w:rPr>
          <w:sz w:val="20"/>
          <w:lang w:val="en-GB"/>
        </w:rPr>
        <w:t xml:space="preserve"> </w:t>
      </w:r>
      <w:r w:rsidRPr="000D3CBC">
        <w:rPr>
          <w:lang w:val="en-GB"/>
        </w:rPr>
        <w:t xml:space="preserve">passive microwave 2-D interferometric radiometer comprising 69 antenna elements. The Friis transmission formula gives an approximation of the power received by a narrow beam radiometer pointing towards an extended source. In that case, </w:t>
      </w:r>
      <w:r w:rsidRPr="000D3CBC">
        <w:rPr>
          <w:i/>
          <w:iCs/>
          <w:lang w:val="en-GB"/>
        </w:rPr>
        <w:t>T</w:t>
      </w:r>
      <w:r w:rsidRPr="000D3CBC">
        <w:rPr>
          <w:i/>
          <w:iCs/>
          <w:szCs w:val="24"/>
          <w:vertAlign w:val="subscript"/>
          <w:lang w:val="en-GB"/>
        </w:rPr>
        <w:t>B</w:t>
      </w:r>
      <w:r w:rsidRPr="000D3CBC">
        <w:rPr>
          <w:lang w:val="en-GB"/>
        </w:rPr>
        <w:t> is the brightness temperature of the location where the radiometer is pointing. The Friis formula may be also used for an interferometric system considering all spatial directions. In that case, the power received by the interferometric system can be interpreted as the power that a conventional radiometer pointing to the same ground location would receive if the antenna diagram pattern would be the same as the pattern synthesized by the interferometric system in the same direction.</w:t>
      </w:r>
    </w:p>
    <w:p w:rsidR="000D3CBC" w:rsidRPr="000D3CBC" w:rsidRDefault="000D3CBC" w:rsidP="000D3CBC">
      <w:pPr>
        <w:rPr>
          <w:rFonts w:eastAsiaTheme="minorHAnsi"/>
          <w:snapToGrid w:val="0"/>
          <w:lang w:val="en-GB"/>
        </w:rPr>
      </w:pPr>
      <w:r w:rsidRPr="000D3CBC">
        <w:rPr>
          <w:rFonts w:eastAsiaTheme="minorHAnsi"/>
          <w:snapToGrid w:val="0"/>
          <w:lang w:val="en-GB"/>
        </w:rPr>
        <w:br w:type="page"/>
      </w:r>
    </w:p>
    <w:p w:rsidR="000D3CBC" w:rsidRPr="00BF1CB0" w:rsidRDefault="000D3CBC" w:rsidP="00A35FA3">
      <w:pPr>
        <w:pStyle w:val="AnnexNoTitle"/>
        <w:rPr>
          <w:rFonts w:eastAsia="Calibri"/>
          <w:lang w:val="en-GB"/>
        </w:rPr>
      </w:pPr>
      <w:r w:rsidRPr="00BF1CB0">
        <w:rPr>
          <w:rFonts w:eastAsia="Calibri"/>
          <w:lang w:val="en-GB"/>
        </w:rPr>
        <w:lastRenderedPageBreak/>
        <w:t>A</w:t>
      </w:r>
      <w:r w:rsidR="00E57FF8" w:rsidRPr="00BF1CB0">
        <w:rPr>
          <w:rFonts w:eastAsia="Calibri"/>
          <w:lang w:val="en-GB"/>
        </w:rPr>
        <w:t>ttachment</w:t>
      </w:r>
      <w:r w:rsidRPr="00BF1CB0">
        <w:rPr>
          <w:rFonts w:eastAsia="Calibri"/>
          <w:lang w:val="en-GB"/>
        </w:rPr>
        <w:t xml:space="preserve"> 3</w:t>
      </w:r>
      <w:r w:rsidRPr="00BF1CB0">
        <w:rPr>
          <w:lang w:val="en-GB"/>
        </w:rPr>
        <w:t xml:space="preserve"> </w:t>
      </w:r>
      <w:r w:rsidR="00A35FA3" w:rsidRPr="00BF1CB0">
        <w:rPr>
          <w:lang w:val="en-GB"/>
        </w:rPr>
        <w:br/>
      </w:r>
      <w:r w:rsidRPr="00BF1CB0">
        <w:rPr>
          <w:rFonts w:eastAsiaTheme="minorHAnsi"/>
          <w:lang w:val="en-GB"/>
        </w:rPr>
        <w:br/>
        <w:t>to Annex</w:t>
      </w:r>
      <w:r w:rsidR="00A35FA3" w:rsidRPr="00BF1CB0">
        <w:rPr>
          <w:rFonts w:eastAsiaTheme="minorHAnsi"/>
          <w:lang w:val="en-GB"/>
        </w:rPr>
        <w:br/>
      </w:r>
      <w:r w:rsidR="00A35FA3" w:rsidRPr="00BF1CB0">
        <w:rPr>
          <w:lang w:val="en-GB"/>
        </w:rPr>
        <w:br/>
      </w:r>
      <w:r w:rsidRPr="00BF1CB0">
        <w:rPr>
          <w:rFonts w:eastAsia="Calibri"/>
          <w:lang w:val="en-GB"/>
        </w:rPr>
        <w:t>Blank RFI Reporting Form (Tables A3-1 to A3-4)</w:t>
      </w:r>
    </w:p>
    <w:p w:rsidR="000D3CBC" w:rsidRPr="000D3CBC" w:rsidRDefault="000D3CBC" w:rsidP="000D3CBC">
      <w:pPr>
        <w:pStyle w:val="Normalaftertitle"/>
        <w:rPr>
          <w:rFonts w:eastAsiaTheme="minorHAnsi"/>
          <w:lang w:val="en-GB"/>
        </w:rPr>
      </w:pPr>
      <w:r w:rsidRPr="000D3CBC">
        <w:rPr>
          <w:rFonts w:eastAsiaTheme="minorHAnsi"/>
          <w:lang w:val="en-GB"/>
        </w:rPr>
        <w:t xml:space="preserve">In addition to the form, consisting of the following four Tables, in this Attachment 3 which should be completed by the reporting administration, supporting information intended to facilitate the investigations of the administration to locate the interference emissions should also be provided. The type of supporting material may be as follows: </w:t>
      </w:r>
    </w:p>
    <w:p w:rsidR="000D3CBC" w:rsidRPr="00A35FA3" w:rsidRDefault="000D3CBC" w:rsidP="00A35FA3">
      <w:pPr>
        <w:pStyle w:val="enumlev1"/>
        <w:rPr>
          <w:lang w:val="en-GB"/>
        </w:rPr>
      </w:pPr>
      <w:r w:rsidRPr="00A35FA3">
        <w:rPr>
          <w:lang w:val="en-GB"/>
        </w:rPr>
        <w:t>–</w:t>
      </w:r>
      <w:r w:rsidRPr="00A35FA3">
        <w:rPr>
          <w:lang w:val="en-GB"/>
        </w:rPr>
        <w:tab/>
        <w:t>RFI probability maps (global, regional or with detail over specific locations).</w:t>
      </w:r>
    </w:p>
    <w:p w:rsidR="000D3CBC" w:rsidRPr="00A35FA3" w:rsidRDefault="000D3CBC" w:rsidP="00A35FA3">
      <w:pPr>
        <w:pStyle w:val="enumlev1"/>
        <w:rPr>
          <w:lang w:val="en-GB"/>
        </w:rPr>
      </w:pPr>
      <w:r w:rsidRPr="00A35FA3">
        <w:rPr>
          <w:lang w:val="en-GB"/>
        </w:rPr>
        <w:t>–</w:t>
      </w:r>
      <w:r w:rsidRPr="00A35FA3">
        <w:rPr>
          <w:lang w:val="en-GB"/>
        </w:rPr>
        <w:tab/>
        <w:t>Brightness temperature maps and snapshots over relevant areas.</w:t>
      </w:r>
    </w:p>
    <w:p w:rsidR="000D3CBC" w:rsidRPr="00A35FA3" w:rsidRDefault="000D3CBC" w:rsidP="00A35FA3">
      <w:pPr>
        <w:pStyle w:val="enumlev1"/>
        <w:rPr>
          <w:lang w:val="en-GB"/>
        </w:rPr>
      </w:pPr>
      <w:r w:rsidRPr="00A35FA3">
        <w:rPr>
          <w:lang w:val="en-GB"/>
        </w:rPr>
        <w:t>–</w:t>
      </w:r>
      <w:r w:rsidRPr="00A35FA3">
        <w:rPr>
          <w:lang w:val="en-GB"/>
        </w:rPr>
        <w:tab/>
        <w:t>RFI categorisation with indication of RFI strength.</w:t>
      </w:r>
    </w:p>
    <w:p w:rsidR="000D3CBC" w:rsidRPr="00A35FA3" w:rsidRDefault="000D3CBC" w:rsidP="00A35FA3">
      <w:pPr>
        <w:pStyle w:val="enumlev1"/>
        <w:rPr>
          <w:lang w:val="en-GB"/>
        </w:rPr>
      </w:pPr>
      <w:r w:rsidRPr="00A35FA3">
        <w:rPr>
          <w:lang w:val="en-GB"/>
        </w:rPr>
        <w:t>–</w:t>
      </w:r>
      <w:r w:rsidRPr="00A35FA3">
        <w:rPr>
          <w:lang w:val="en-GB"/>
        </w:rPr>
        <w:tab/>
        <w:t>RFI categorisation per regional location.</w:t>
      </w:r>
    </w:p>
    <w:p w:rsidR="000D3CBC" w:rsidRPr="00A35FA3" w:rsidRDefault="000D3CBC" w:rsidP="00A35FA3">
      <w:pPr>
        <w:pStyle w:val="enumlev1"/>
        <w:rPr>
          <w:lang w:val="en-GB"/>
        </w:rPr>
      </w:pPr>
      <w:r w:rsidRPr="00A35FA3">
        <w:rPr>
          <w:lang w:val="en-GB"/>
        </w:rPr>
        <w:t>–</w:t>
      </w:r>
      <w:r w:rsidRPr="00A35FA3">
        <w:rPr>
          <w:lang w:val="en-GB"/>
        </w:rPr>
        <w:tab/>
        <w:t>Remarks about specific RFI observations.</w:t>
      </w:r>
    </w:p>
    <w:p w:rsidR="000D3CBC" w:rsidRPr="00BF1CB0" w:rsidRDefault="000D3CBC" w:rsidP="00A35FA3">
      <w:pPr>
        <w:pStyle w:val="enumlev1"/>
        <w:rPr>
          <w:rFonts w:eastAsiaTheme="minorHAnsi"/>
          <w:lang w:val="en-GB"/>
        </w:rPr>
      </w:pPr>
      <w:r w:rsidRPr="00A35FA3">
        <w:rPr>
          <w:lang w:val="en-GB"/>
        </w:rPr>
        <w:t>–</w:t>
      </w:r>
      <w:r w:rsidRPr="00A35FA3">
        <w:rPr>
          <w:lang w:val="en-GB"/>
        </w:rPr>
        <w:tab/>
        <w:t>RFI log showing the cases resolved and type of RFI emission found out after investigation by the authorities.</w:t>
      </w:r>
    </w:p>
    <w:p w:rsidR="000D3CBC" w:rsidRPr="000D3CBC" w:rsidRDefault="000D3CBC" w:rsidP="00A35FA3">
      <w:pPr>
        <w:rPr>
          <w:lang w:val="en-GB"/>
        </w:rPr>
      </w:pPr>
      <w:r w:rsidRPr="000D3CBC">
        <w:rPr>
          <w:lang w:val="en-GB"/>
        </w:rPr>
        <w:t>Some examples are presented in Attachment 1 of this Recommendation.</w:t>
      </w:r>
    </w:p>
    <w:p w:rsidR="000D3CBC" w:rsidRPr="00511A93" w:rsidRDefault="00E57FF8" w:rsidP="00020A76">
      <w:pPr>
        <w:pStyle w:val="TableNo"/>
      </w:pPr>
      <w:r w:rsidRPr="00511A93">
        <w:t xml:space="preserve">TABLE </w:t>
      </w:r>
      <w:r w:rsidR="000D3CBC">
        <w:t>A3-</w:t>
      </w:r>
      <w:r w:rsidR="000D3CBC" w:rsidRPr="00511A93">
        <w:t>1</w:t>
      </w:r>
    </w:p>
    <w:p w:rsidR="000D3CBC" w:rsidRPr="00511A93" w:rsidRDefault="000D3CBC" w:rsidP="00020A76">
      <w:pPr>
        <w:pStyle w:val="Tabletitle"/>
      </w:pPr>
      <w:r w:rsidRPr="00511A93">
        <w:t>General Reporting Information</w:t>
      </w:r>
    </w:p>
    <w:tbl>
      <w:tblPr>
        <w:tblStyle w:val="TableGrid4"/>
        <w:tblW w:w="9639" w:type="dxa"/>
        <w:jc w:val="center"/>
        <w:tblLook w:val="04A0" w:firstRow="1" w:lastRow="0" w:firstColumn="1" w:lastColumn="0" w:noHBand="0" w:noVBand="1"/>
      </w:tblPr>
      <w:tblGrid>
        <w:gridCol w:w="2002"/>
        <w:gridCol w:w="4167"/>
        <w:gridCol w:w="37"/>
        <w:gridCol w:w="907"/>
        <w:gridCol w:w="115"/>
        <w:gridCol w:w="2411"/>
      </w:tblGrid>
      <w:tr w:rsidR="000D3CBC" w:rsidRPr="00B3150D" w:rsidTr="00A35FA3">
        <w:trPr>
          <w:cantSplit/>
          <w:jc w:val="center"/>
        </w:trPr>
        <w:tc>
          <w:tcPr>
            <w:tcW w:w="1966" w:type="dxa"/>
            <w:vAlign w:val="center"/>
          </w:tcPr>
          <w:p w:rsidR="000D3CBC" w:rsidRPr="00E57FF8" w:rsidRDefault="000D3CBC" w:rsidP="004517A2">
            <w:pPr>
              <w:pStyle w:val="Tabletext"/>
              <w:jc w:val="left"/>
              <w:rPr>
                <w:rFonts w:asciiTheme="majorBidi" w:hAnsiTheme="majorBidi" w:cstheme="majorBidi"/>
                <w:b/>
                <w:bCs/>
                <w:snapToGrid w:val="0"/>
                <w:szCs w:val="20"/>
                <w:lang w:val="en-GB"/>
              </w:rPr>
            </w:pPr>
            <w:r w:rsidRPr="00E57FF8">
              <w:rPr>
                <w:rFonts w:asciiTheme="majorBidi" w:hAnsiTheme="majorBidi" w:cstheme="majorBidi"/>
                <w:b/>
                <w:bCs/>
                <w:snapToGrid w:val="0"/>
                <w:lang w:val="en-GB"/>
              </w:rPr>
              <w:t>Administration or Entity</w:t>
            </w:r>
          </w:p>
          <w:p w:rsidR="000D3CBC" w:rsidRPr="00E57FF8" w:rsidRDefault="000D3CBC" w:rsidP="004517A2">
            <w:pPr>
              <w:pStyle w:val="Tabletext"/>
              <w:jc w:val="left"/>
              <w:rPr>
                <w:rFonts w:asciiTheme="majorBidi" w:hAnsiTheme="majorBidi" w:cstheme="majorBidi"/>
                <w:b/>
                <w:bCs/>
                <w:snapToGrid w:val="0"/>
                <w:szCs w:val="20"/>
                <w:lang w:val="en-GB"/>
              </w:rPr>
            </w:pPr>
            <w:r w:rsidRPr="00E57FF8">
              <w:rPr>
                <w:rFonts w:asciiTheme="majorBidi" w:hAnsiTheme="majorBidi" w:cstheme="majorBidi"/>
                <w:b/>
                <w:bCs/>
                <w:snapToGrid w:val="0"/>
                <w:lang w:val="en-GB"/>
              </w:rPr>
              <w:t>Submitting Report:</w:t>
            </w:r>
          </w:p>
        </w:tc>
        <w:tc>
          <w:tcPr>
            <w:tcW w:w="7498" w:type="dxa"/>
            <w:gridSpan w:val="5"/>
            <w:vAlign w:val="center"/>
          </w:tcPr>
          <w:p w:rsidR="000D3CBC" w:rsidRPr="00E57FF8" w:rsidRDefault="000D3CBC" w:rsidP="00BF37FE">
            <w:pPr>
              <w:pStyle w:val="Tabletext"/>
              <w:rPr>
                <w:rFonts w:asciiTheme="majorBidi" w:hAnsiTheme="majorBidi" w:cstheme="majorBidi"/>
                <w:snapToGrid w:val="0"/>
                <w:szCs w:val="20"/>
                <w:lang w:val="en-GB"/>
              </w:rPr>
            </w:pPr>
          </w:p>
        </w:tc>
      </w:tr>
      <w:tr w:rsidR="000D3CBC" w:rsidRPr="00E57FF8" w:rsidTr="00A35FA3">
        <w:trPr>
          <w:cantSplit/>
          <w:jc w:val="center"/>
        </w:trPr>
        <w:tc>
          <w:tcPr>
            <w:tcW w:w="1966" w:type="dxa"/>
            <w:vMerge w:val="restart"/>
            <w:vAlign w:val="center"/>
          </w:tcPr>
          <w:p w:rsidR="000D3CBC" w:rsidRPr="00E57FF8" w:rsidRDefault="000D3CBC" w:rsidP="004517A2">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Contact person:</w:t>
            </w:r>
          </w:p>
        </w:tc>
        <w:tc>
          <w:tcPr>
            <w:tcW w:w="4091" w:type="dxa"/>
            <w:vMerge w:val="restart"/>
            <w:vAlign w:val="center"/>
          </w:tcPr>
          <w:p w:rsidR="000D3CBC" w:rsidRPr="00E57FF8" w:rsidRDefault="000D3CBC" w:rsidP="00BF37FE">
            <w:pPr>
              <w:pStyle w:val="Tabletext"/>
              <w:rPr>
                <w:rFonts w:asciiTheme="majorBidi" w:hAnsiTheme="majorBidi" w:cstheme="majorBidi"/>
                <w:snapToGrid w:val="0"/>
                <w:szCs w:val="20"/>
              </w:rPr>
            </w:pPr>
          </w:p>
        </w:tc>
        <w:tc>
          <w:tcPr>
            <w:tcW w:w="1040" w:type="dxa"/>
            <w:gridSpan w:val="3"/>
            <w:vAlign w:val="center"/>
          </w:tcPr>
          <w:p w:rsidR="000D3CBC" w:rsidRPr="00E57FF8" w:rsidRDefault="000D3CBC" w:rsidP="00BF37FE">
            <w:pPr>
              <w:pStyle w:val="Tabletext"/>
              <w:rPr>
                <w:rFonts w:asciiTheme="majorBidi" w:hAnsiTheme="majorBidi" w:cstheme="majorBidi"/>
                <w:snapToGrid w:val="0"/>
                <w:szCs w:val="20"/>
              </w:rPr>
            </w:pPr>
            <w:r w:rsidRPr="00E57FF8">
              <w:rPr>
                <w:rFonts w:asciiTheme="majorBidi" w:hAnsiTheme="majorBidi" w:cstheme="majorBidi"/>
                <w:snapToGrid w:val="0"/>
              </w:rPr>
              <w:t>Date:</w:t>
            </w:r>
          </w:p>
        </w:tc>
        <w:tc>
          <w:tcPr>
            <w:tcW w:w="2367" w:type="dxa"/>
            <w:vAlign w:val="center"/>
          </w:tcPr>
          <w:p w:rsidR="000D3CBC" w:rsidRPr="00E57FF8" w:rsidRDefault="000D3CBC" w:rsidP="00BF37FE">
            <w:pPr>
              <w:pStyle w:val="Tabletext"/>
              <w:rPr>
                <w:rFonts w:asciiTheme="majorBidi" w:hAnsiTheme="majorBidi" w:cstheme="majorBidi"/>
                <w:snapToGrid w:val="0"/>
                <w:szCs w:val="20"/>
              </w:rPr>
            </w:pPr>
          </w:p>
        </w:tc>
      </w:tr>
      <w:tr w:rsidR="000D3CBC" w:rsidRPr="00E57FF8" w:rsidTr="00A35FA3">
        <w:trPr>
          <w:cantSplit/>
          <w:jc w:val="center"/>
        </w:trPr>
        <w:tc>
          <w:tcPr>
            <w:tcW w:w="1966" w:type="dxa"/>
            <w:vMerge/>
            <w:vAlign w:val="center"/>
          </w:tcPr>
          <w:p w:rsidR="000D3CBC" w:rsidRPr="00E57FF8" w:rsidRDefault="000D3CBC" w:rsidP="004517A2">
            <w:pPr>
              <w:pStyle w:val="Tabletext"/>
              <w:jc w:val="left"/>
              <w:rPr>
                <w:rFonts w:asciiTheme="majorBidi" w:hAnsiTheme="majorBidi" w:cstheme="majorBidi"/>
                <w:b/>
                <w:bCs/>
                <w:snapToGrid w:val="0"/>
                <w:szCs w:val="20"/>
              </w:rPr>
            </w:pPr>
          </w:p>
        </w:tc>
        <w:tc>
          <w:tcPr>
            <w:tcW w:w="4091" w:type="dxa"/>
            <w:vMerge/>
            <w:vAlign w:val="center"/>
          </w:tcPr>
          <w:p w:rsidR="000D3CBC" w:rsidRPr="00E57FF8" w:rsidRDefault="000D3CBC" w:rsidP="00BF37FE">
            <w:pPr>
              <w:pStyle w:val="Tabletext"/>
              <w:rPr>
                <w:rFonts w:asciiTheme="majorBidi" w:hAnsiTheme="majorBidi" w:cstheme="majorBidi"/>
                <w:snapToGrid w:val="0"/>
                <w:szCs w:val="20"/>
              </w:rPr>
            </w:pPr>
          </w:p>
        </w:tc>
        <w:tc>
          <w:tcPr>
            <w:tcW w:w="1040" w:type="dxa"/>
            <w:gridSpan w:val="3"/>
            <w:vAlign w:val="center"/>
          </w:tcPr>
          <w:p w:rsidR="000D3CBC" w:rsidRPr="00E57FF8" w:rsidRDefault="000D3CBC" w:rsidP="00BF37FE">
            <w:pPr>
              <w:pStyle w:val="Tabletext"/>
              <w:rPr>
                <w:rFonts w:asciiTheme="majorBidi" w:hAnsiTheme="majorBidi" w:cstheme="majorBidi"/>
                <w:snapToGrid w:val="0"/>
                <w:szCs w:val="20"/>
              </w:rPr>
            </w:pPr>
            <w:r w:rsidRPr="00E57FF8">
              <w:rPr>
                <w:rFonts w:asciiTheme="majorBidi" w:hAnsiTheme="majorBidi" w:cstheme="majorBidi"/>
                <w:snapToGrid w:val="0"/>
              </w:rPr>
              <w:t>Report or Case #</w:t>
            </w:r>
          </w:p>
        </w:tc>
        <w:tc>
          <w:tcPr>
            <w:tcW w:w="2367" w:type="dxa"/>
            <w:vAlign w:val="center"/>
          </w:tcPr>
          <w:p w:rsidR="000D3CBC" w:rsidRPr="00E57FF8" w:rsidRDefault="000D3CBC" w:rsidP="00BF37FE">
            <w:pPr>
              <w:pStyle w:val="Tabletext"/>
              <w:rPr>
                <w:rFonts w:asciiTheme="majorBidi" w:hAnsiTheme="majorBidi" w:cstheme="majorBidi"/>
                <w:snapToGrid w:val="0"/>
                <w:szCs w:val="20"/>
              </w:rPr>
            </w:pPr>
          </w:p>
        </w:tc>
      </w:tr>
      <w:tr w:rsidR="000D3CBC" w:rsidRPr="00E57FF8" w:rsidTr="00A35FA3">
        <w:trPr>
          <w:cantSplit/>
          <w:jc w:val="center"/>
        </w:trPr>
        <w:tc>
          <w:tcPr>
            <w:tcW w:w="1966" w:type="dxa"/>
            <w:vAlign w:val="center"/>
          </w:tcPr>
          <w:p w:rsidR="000D3CBC" w:rsidRPr="00E57FF8" w:rsidRDefault="000D3CBC" w:rsidP="004517A2">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Subject:</w:t>
            </w:r>
          </w:p>
        </w:tc>
        <w:tc>
          <w:tcPr>
            <w:tcW w:w="7498" w:type="dxa"/>
            <w:gridSpan w:val="5"/>
            <w:vAlign w:val="center"/>
          </w:tcPr>
          <w:p w:rsidR="000D3CBC" w:rsidRPr="00E57FF8" w:rsidRDefault="000D3CBC" w:rsidP="00BF37FE">
            <w:pPr>
              <w:pStyle w:val="Tabletext"/>
              <w:keepNext/>
              <w:keepLines/>
              <w:ind w:left="1134" w:hanging="1134"/>
              <w:outlineLvl w:val="2"/>
              <w:rPr>
                <w:rFonts w:asciiTheme="majorBidi" w:hAnsiTheme="majorBidi" w:cstheme="majorBidi"/>
                <w:snapToGrid w:val="0"/>
                <w:szCs w:val="20"/>
              </w:rPr>
            </w:pPr>
          </w:p>
        </w:tc>
      </w:tr>
      <w:tr w:rsidR="000D3CBC" w:rsidRPr="00E57FF8" w:rsidTr="00A35FA3">
        <w:trPr>
          <w:cantSplit/>
          <w:jc w:val="center"/>
        </w:trPr>
        <w:tc>
          <w:tcPr>
            <w:tcW w:w="1966" w:type="dxa"/>
            <w:vAlign w:val="center"/>
          </w:tcPr>
          <w:p w:rsidR="000D3CBC" w:rsidRPr="00E57FF8" w:rsidRDefault="000D3CBC" w:rsidP="004517A2">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Action requested:</w:t>
            </w:r>
          </w:p>
        </w:tc>
        <w:tc>
          <w:tcPr>
            <w:tcW w:w="7498" w:type="dxa"/>
            <w:gridSpan w:val="5"/>
            <w:vAlign w:val="center"/>
          </w:tcPr>
          <w:p w:rsidR="000D3CBC" w:rsidRPr="00E57FF8" w:rsidRDefault="000D3CBC" w:rsidP="00BF37FE">
            <w:pPr>
              <w:pStyle w:val="Tabletext"/>
              <w:rPr>
                <w:rFonts w:asciiTheme="majorBidi" w:hAnsiTheme="majorBidi" w:cstheme="majorBidi"/>
                <w:snapToGrid w:val="0"/>
                <w:szCs w:val="20"/>
              </w:rPr>
            </w:pPr>
          </w:p>
        </w:tc>
      </w:tr>
      <w:tr w:rsidR="000D3CBC" w:rsidRPr="00E57FF8" w:rsidTr="00A35FA3">
        <w:trPr>
          <w:cantSplit/>
          <w:jc w:val="center"/>
        </w:trPr>
        <w:tc>
          <w:tcPr>
            <w:tcW w:w="1966" w:type="dxa"/>
            <w:vAlign w:val="center"/>
          </w:tcPr>
          <w:p w:rsidR="000D3CBC" w:rsidRPr="00E57FF8" w:rsidRDefault="000D3CBC" w:rsidP="004517A2">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Administration Interference Enforcement Agency:</w:t>
            </w:r>
          </w:p>
        </w:tc>
        <w:tc>
          <w:tcPr>
            <w:tcW w:w="7498" w:type="dxa"/>
            <w:gridSpan w:val="5"/>
            <w:vAlign w:val="center"/>
          </w:tcPr>
          <w:p w:rsidR="000D3CBC" w:rsidRPr="00E57FF8" w:rsidRDefault="000D3CBC" w:rsidP="00BF37FE">
            <w:pPr>
              <w:pStyle w:val="Tabletext"/>
              <w:rPr>
                <w:rFonts w:asciiTheme="majorBidi" w:hAnsiTheme="majorBidi" w:cstheme="majorBidi"/>
                <w:snapToGrid w:val="0"/>
                <w:szCs w:val="20"/>
              </w:rPr>
            </w:pPr>
          </w:p>
        </w:tc>
      </w:tr>
      <w:tr w:rsidR="000D3CBC" w:rsidRPr="00E57FF8" w:rsidTr="00A35FA3">
        <w:trPr>
          <w:cantSplit/>
          <w:jc w:val="center"/>
        </w:trPr>
        <w:tc>
          <w:tcPr>
            <w:tcW w:w="1966" w:type="dxa"/>
            <w:vAlign w:val="center"/>
          </w:tcPr>
          <w:p w:rsidR="000D3CBC" w:rsidRPr="00E57FF8" w:rsidRDefault="000D3CBC" w:rsidP="004517A2">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Contact person:</w:t>
            </w:r>
          </w:p>
        </w:tc>
        <w:tc>
          <w:tcPr>
            <w:tcW w:w="4127" w:type="dxa"/>
            <w:gridSpan w:val="2"/>
            <w:vAlign w:val="center"/>
          </w:tcPr>
          <w:p w:rsidR="000D3CBC" w:rsidRPr="00E57FF8" w:rsidRDefault="000D3CBC" w:rsidP="00BF37FE">
            <w:pPr>
              <w:pStyle w:val="Tabletext"/>
              <w:rPr>
                <w:rFonts w:asciiTheme="majorBidi" w:hAnsiTheme="majorBidi" w:cstheme="majorBidi"/>
                <w:snapToGrid w:val="0"/>
                <w:szCs w:val="20"/>
              </w:rPr>
            </w:pPr>
          </w:p>
        </w:tc>
        <w:tc>
          <w:tcPr>
            <w:tcW w:w="891" w:type="dxa"/>
            <w:vAlign w:val="center"/>
          </w:tcPr>
          <w:p w:rsidR="000D3CBC" w:rsidRPr="00E57FF8" w:rsidRDefault="000D3CBC" w:rsidP="00BF37FE">
            <w:pPr>
              <w:pStyle w:val="Tabletext"/>
              <w:rPr>
                <w:rFonts w:asciiTheme="majorBidi" w:hAnsiTheme="majorBidi" w:cstheme="majorBidi"/>
                <w:snapToGrid w:val="0"/>
                <w:szCs w:val="20"/>
              </w:rPr>
            </w:pPr>
            <w:r w:rsidRPr="00E57FF8">
              <w:rPr>
                <w:rFonts w:asciiTheme="majorBidi" w:hAnsiTheme="majorBidi" w:cstheme="majorBidi"/>
                <w:snapToGrid w:val="0"/>
              </w:rPr>
              <w:t>Ref #:</w:t>
            </w:r>
          </w:p>
        </w:tc>
        <w:tc>
          <w:tcPr>
            <w:tcW w:w="2480" w:type="dxa"/>
            <w:gridSpan w:val="2"/>
            <w:vAlign w:val="center"/>
          </w:tcPr>
          <w:p w:rsidR="000D3CBC" w:rsidRPr="00E57FF8" w:rsidRDefault="000D3CBC" w:rsidP="00BF37FE">
            <w:pPr>
              <w:pStyle w:val="Tabletext"/>
              <w:rPr>
                <w:rFonts w:asciiTheme="majorBidi" w:hAnsiTheme="majorBidi" w:cstheme="majorBidi"/>
                <w:snapToGrid w:val="0"/>
                <w:szCs w:val="20"/>
              </w:rPr>
            </w:pPr>
          </w:p>
        </w:tc>
      </w:tr>
      <w:tr w:rsidR="000D3CBC" w:rsidRPr="00B3150D" w:rsidTr="00A35FA3">
        <w:trPr>
          <w:cantSplit/>
          <w:jc w:val="center"/>
        </w:trPr>
        <w:tc>
          <w:tcPr>
            <w:tcW w:w="1966" w:type="dxa"/>
            <w:vAlign w:val="center"/>
          </w:tcPr>
          <w:p w:rsidR="000D3CBC" w:rsidRPr="00E57FF8" w:rsidDel="00F467E4" w:rsidRDefault="000D3CBC" w:rsidP="004517A2">
            <w:pPr>
              <w:pStyle w:val="Tabletext"/>
              <w:jc w:val="left"/>
              <w:rPr>
                <w:rFonts w:asciiTheme="majorBidi" w:hAnsiTheme="majorBidi" w:cstheme="majorBidi"/>
                <w:b/>
                <w:bCs/>
                <w:snapToGrid w:val="0"/>
                <w:szCs w:val="20"/>
                <w:lang w:val="en-GB"/>
              </w:rPr>
            </w:pPr>
            <w:r w:rsidRPr="00E57FF8">
              <w:rPr>
                <w:rFonts w:asciiTheme="majorBidi" w:hAnsiTheme="majorBidi" w:cstheme="majorBidi"/>
                <w:b/>
                <w:bCs/>
                <w:snapToGrid w:val="0"/>
                <w:lang w:val="en-GB"/>
              </w:rPr>
              <w:t>Basis for Identification of Responsible Administration</w:t>
            </w:r>
          </w:p>
        </w:tc>
        <w:tc>
          <w:tcPr>
            <w:tcW w:w="7498" w:type="dxa"/>
            <w:gridSpan w:val="5"/>
            <w:vAlign w:val="center"/>
          </w:tcPr>
          <w:p w:rsidR="000D3CBC" w:rsidRPr="00E57FF8" w:rsidDel="00F467E4" w:rsidRDefault="000D3CBC" w:rsidP="00BF37FE">
            <w:pPr>
              <w:pStyle w:val="Tabletext"/>
              <w:rPr>
                <w:rFonts w:asciiTheme="majorBidi" w:hAnsiTheme="majorBidi" w:cstheme="majorBidi"/>
                <w:snapToGrid w:val="0"/>
                <w:szCs w:val="20"/>
                <w:lang w:val="en-GB"/>
              </w:rPr>
            </w:pPr>
          </w:p>
        </w:tc>
      </w:tr>
      <w:tr w:rsidR="000D3CBC" w:rsidRPr="00B3150D" w:rsidTr="00A35FA3">
        <w:trPr>
          <w:cantSplit/>
          <w:jc w:val="center"/>
        </w:trPr>
        <w:tc>
          <w:tcPr>
            <w:tcW w:w="1966" w:type="dxa"/>
            <w:vAlign w:val="center"/>
          </w:tcPr>
          <w:p w:rsidR="000D3CBC" w:rsidRPr="00E57FF8" w:rsidRDefault="000D3CBC" w:rsidP="004517A2">
            <w:pPr>
              <w:pStyle w:val="Tabletext"/>
              <w:jc w:val="left"/>
              <w:rPr>
                <w:rFonts w:asciiTheme="majorBidi" w:hAnsiTheme="majorBidi" w:cstheme="majorBidi"/>
                <w:b/>
                <w:bCs/>
                <w:snapToGrid w:val="0"/>
                <w:szCs w:val="20"/>
                <w:lang w:val="en-GB"/>
              </w:rPr>
            </w:pPr>
            <w:r w:rsidRPr="00E57FF8">
              <w:rPr>
                <w:rFonts w:asciiTheme="majorBidi" w:hAnsiTheme="majorBidi" w:cstheme="majorBidi"/>
                <w:b/>
                <w:bCs/>
                <w:snapToGrid w:val="0"/>
                <w:lang w:val="en-GB"/>
              </w:rPr>
              <w:t>Affected Frequency or Frequency Band</w:t>
            </w:r>
          </w:p>
        </w:tc>
        <w:tc>
          <w:tcPr>
            <w:tcW w:w="7498" w:type="dxa"/>
            <w:gridSpan w:val="5"/>
            <w:vAlign w:val="center"/>
          </w:tcPr>
          <w:p w:rsidR="000D3CBC" w:rsidRPr="00E57FF8" w:rsidRDefault="000D3CBC" w:rsidP="00BF37FE">
            <w:pPr>
              <w:pStyle w:val="Tabletext"/>
              <w:rPr>
                <w:rFonts w:asciiTheme="majorBidi" w:hAnsiTheme="majorBidi" w:cstheme="majorBidi"/>
                <w:snapToGrid w:val="0"/>
                <w:szCs w:val="20"/>
                <w:lang w:val="en-GB"/>
              </w:rPr>
            </w:pPr>
          </w:p>
        </w:tc>
      </w:tr>
      <w:tr w:rsidR="000D3CBC" w:rsidRPr="00E57FF8" w:rsidTr="00A35FA3">
        <w:trPr>
          <w:cantSplit/>
          <w:jc w:val="center"/>
        </w:trPr>
        <w:tc>
          <w:tcPr>
            <w:tcW w:w="1966" w:type="dxa"/>
            <w:vAlign w:val="center"/>
          </w:tcPr>
          <w:p w:rsidR="000D3CBC" w:rsidRPr="00E57FF8" w:rsidDel="00F467E4" w:rsidRDefault="000D3CBC" w:rsidP="004517A2">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Relevant ITU-R Regulations</w:t>
            </w:r>
          </w:p>
        </w:tc>
        <w:tc>
          <w:tcPr>
            <w:tcW w:w="7498" w:type="dxa"/>
            <w:gridSpan w:val="5"/>
            <w:vAlign w:val="center"/>
          </w:tcPr>
          <w:p w:rsidR="000D3CBC" w:rsidRPr="00E57FF8" w:rsidDel="00F467E4" w:rsidRDefault="000D3CBC" w:rsidP="00BF37FE">
            <w:pPr>
              <w:pStyle w:val="Tabletext"/>
              <w:rPr>
                <w:rFonts w:asciiTheme="majorBidi" w:hAnsiTheme="majorBidi" w:cstheme="majorBidi"/>
                <w:snapToGrid w:val="0"/>
                <w:szCs w:val="20"/>
              </w:rPr>
            </w:pPr>
          </w:p>
        </w:tc>
      </w:tr>
      <w:tr w:rsidR="000D3CBC" w:rsidRPr="00E57FF8" w:rsidTr="00A35FA3">
        <w:trPr>
          <w:cantSplit/>
          <w:jc w:val="center"/>
        </w:trPr>
        <w:tc>
          <w:tcPr>
            <w:tcW w:w="1966" w:type="dxa"/>
            <w:vAlign w:val="center"/>
          </w:tcPr>
          <w:p w:rsidR="000D3CBC" w:rsidRPr="00E57FF8" w:rsidDel="00F467E4" w:rsidRDefault="000D3CBC" w:rsidP="004517A2">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Report cc: to</w:t>
            </w:r>
          </w:p>
        </w:tc>
        <w:tc>
          <w:tcPr>
            <w:tcW w:w="7498" w:type="dxa"/>
            <w:gridSpan w:val="5"/>
            <w:vAlign w:val="center"/>
          </w:tcPr>
          <w:p w:rsidR="000D3CBC" w:rsidRPr="00E57FF8" w:rsidDel="00F467E4" w:rsidRDefault="000D3CBC" w:rsidP="00BF37FE">
            <w:pPr>
              <w:pStyle w:val="Tabletext"/>
              <w:rPr>
                <w:rFonts w:asciiTheme="majorBidi" w:hAnsiTheme="majorBidi" w:cstheme="majorBidi"/>
                <w:snapToGrid w:val="0"/>
                <w:szCs w:val="20"/>
              </w:rPr>
            </w:pPr>
          </w:p>
        </w:tc>
      </w:tr>
    </w:tbl>
    <w:p w:rsidR="000D3CBC" w:rsidRPr="00511A93" w:rsidRDefault="00E57FF8" w:rsidP="00020A76">
      <w:pPr>
        <w:pStyle w:val="TableNo"/>
      </w:pPr>
      <w:r w:rsidRPr="00511A93">
        <w:lastRenderedPageBreak/>
        <w:t>TABLE</w:t>
      </w:r>
      <w:r>
        <w:t xml:space="preserve"> </w:t>
      </w:r>
      <w:r w:rsidR="000D3CBC">
        <w:t>A3-</w:t>
      </w:r>
      <w:r w:rsidR="000D3CBC" w:rsidRPr="00511A93">
        <w:t xml:space="preserve"> 2</w:t>
      </w:r>
    </w:p>
    <w:p w:rsidR="000D3CBC" w:rsidRPr="00511A93" w:rsidRDefault="000D3CBC" w:rsidP="00020A76">
      <w:pPr>
        <w:pStyle w:val="Tabletitle"/>
      </w:pPr>
      <w:r w:rsidRPr="00511A93">
        <w:t>Impacted EESS (passive) system characteristics</w:t>
      </w:r>
    </w:p>
    <w:tbl>
      <w:tblPr>
        <w:tblStyle w:val="TableGrid4"/>
        <w:tblW w:w="9639" w:type="dxa"/>
        <w:jc w:val="center"/>
        <w:tblLook w:val="04A0" w:firstRow="1" w:lastRow="0" w:firstColumn="1" w:lastColumn="0" w:noHBand="0" w:noVBand="1"/>
      </w:tblPr>
      <w:tblGrid>
        <w:gridCol w:w="3026"/>
        <w:gridCol w:w="6613"/>
      </w:tblGrid>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Satellite</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Mission web site</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Launch date</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 xml:space="preserve">Payload </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E57FF8">
            <w:pPr>
              <w:pStyle w:val="Tabletext"/>
              <w:jc w:val="left"/>
              <w:rPr>
                <w:rFonts w:asciiTheme="majorBidi" w:hAnsiTheme="majorBidi" w:cstheme="majorBidi"/>
                <w:b/>
                <w:bCs/>
                <w:snapToGrid w:val="0"/>
              </w:rPr>
            </w:pPr>
            <w:r w:rsidRPr="00E57FF8">
              <w:rPr>
                <w:rFonts w:asciiTheme="majorBidi" w:hAnsiTheme="majorBidi" w:cstheme="majorBidi"/>
                <w:b/>
                <w:bCs/>
                <w:snapToGrid w:val="0"/>
              </w:rPr>
              <w:t>Payload Sensor Characteristics</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Main objective</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Swath width (km)</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Spatial resolution (km)</w:t>
            </w:r>
          </w:p>
        </w:tc>
        <w:tc>
          <w:tcPr>
            <w:tcW w:w="6492" w:type="dxa"/>
            <w:vAlign w:val="center"/>
          </w:tcPr>
          <w:p w:rsidR="000D3CBC" w:rsidRPr="00E57FF8" w:rsidRDefault="000D3CBC" w:rsidP="00BF37FE">
            <w:pPr>
              <w:pStyle w:val="Tabletext"/>
              <w:rPr>
                <w:rFonts w:asciiTheme="majorBidi" w:hAnsiTheme="majorBidi" w:cstheme="majorBidi"/>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Polarization</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Type of orbit</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Altitude (km)</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Inclination (degrees)</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Ascending Node LST</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Pr>
                <w:rFonts w:asciiTheme="majorBidi" w:hAnsiTheme="majorBidi" w:cstheme="majorBidi"/>
                <w:b/>
                <w:bCs/>
                <w:snapToGrid w:val="0"/>
              </w:rPr>
              <w:t>Eccentricity</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r w:rsidR="000D3CBC" w:rsidRPr="00E57FF8" w:rsidTr="004517A2">
        <w:trPr>
          <w:cantSplit/>
          <w:jc w:val="center"/>
        </w:trPr>
        <w:tc>
          <w:tcPr>
            <w:tcW w:w="2971" w:type="dxa"/>
            <w:vAlign w:val="center"/>
          </w:tcPr>
          <w:p w:rsidR="000D3CBC" w:rsidRPr="00E57FF8" w:rsidRDefault="000D3CBC" w:rsidP="004517A2">
            <w:pPr>
              <w:pStyle w:val="Tabletext"/>
              <w:rPr>
                <w:rFonts w:asciiTheme="majorBidi" w:hAnsiTheme="majorBidi" w:cstheme="majorBidi"/>
                <w:b/>
                <w:bCs/>
                <w:snapToGrid w:val="0"/>
              </w:rPr>
            </w:pPr>
            <w:r w:rsidRPr="00E57FF8" w:rsidDel="00C22015">
              <w:rPr>
                <w:rFonts w:asciiTheme="majorBidi" w:hAnsiTheme="majorBidi" w:cstheme="majorBidi"/>
                <w:b/>
                <w:bCs/>
                <w:snapToGrid w:val="0"/>
              </w:rPr>
              <w:t>R</w:t>
            </w:r>
            <w:r w:rsidRPr="00E57FF8">
              <w:rPr>
                <w:rFonts w:asciiTheme="majorBidi" w:hAnsiTheme="majorBidi" w:cstheme="majorBidi"/>
                <w:b/>
                <w:bCs/>
                <w:snapToGrid w:val="0"/>
              </w:rPr>
              <w:t>evisit Time (days)</w:t>
            </w:r>
          </w:p>
        </w:tc>
        <w:tc>
          <w:tcPr>
            <w:tcW w:w="6492" w:type="dxa"/>
            <w:vAlign w:val="center"/>
          </w:tcPr>
          <w:p w:rsidR="000D3CBC" w:rsidRPr="00E57FF8" w:rsidRDefault="000D3CBC" w:rsidP="00BF37FE">
            <w:pPr>
              <w:pStyle w:val="Tabletext"/>
              <w:rPr>
                <w:rFonts w:asciiTheme="majorBidi" w:hAnsiTheme="majorBidi" w:cstheme="majorBidi"/>
                <w:snapToGrid w:val="0"/>
              </w:rPr>
            </w:pPr>
          </w:p>
        </w:tc>
      </w:tr>
    </w:tbl>
    <w:p w:rsidR="004517A2" w:rsidRDefault="004517A2" w:rsidP="004517A2">
      <w:pPr>
        <w:pStyle w:val="Tablefin"/>
      </w:pPr>
    </w:p>
    <w:p w:rsidR="000D3CBC" w:rsidRPr="004517A2" w:rsidRDefault="00E57FF8" w:rsidP="00020A76">
      <w:pPr>
        <w:pStyle w:val="TableNo"/>
        <w:rPr>
          <w:lang w:val="en-GB"/>
        </w:rPr>
      </w:pPr>
      <w:r w:rsidRPr="004517A2">
        <w:rPr>
          <w:lang w:val="en-GB"/>
        </w:rPr>
        <w:t xml:space="preserve">TABLE </w:t>
      </w:r>
      <w:r w:rsidR="000D3CBC" w:rsidRPr="004517A2">
        <w:rPr>
          <w:lang w:val="en-GB"/>
        </w:rPr>
        <w:t>A3-3</w:t>
      </w:r>
    </w:p>
    <w:p w:rsidR="000D3CBC" w:rsidRPr="004517A2" w:rsidRDefault="000D3CBC" w:rsidP="00020A76">
      <w:pPr>
        <w:pStyle w:val="Tabletitle"/>
        <w:rPr>
          <w:lang w:val="en-GB"/>
        </w:rPr>
      </w:pPr>
      <w:r w:rsidRPr="004517A2">
        <w:rPr>
          <w:lang w:val="en-GB"/>
        </w:rPr>
        <w:t>Summary of RFI Sources</w:t>
      </w:r>
    </w:p>
    <w:tbl>
      <w:tblPr>
        <w:tblStyle w:val="TableGrid4"/>
        <w:tblW w:w="9639" w:type="dxa"/>
        <w:jc w:val="center"/>
        <w:tblLook w:val="04A0" w:firstRow="1" w:lastRow="0" w:firstColumn="1" w:lastColumn="0" w:noHBand="0" w:noVBand="1"/>
      </w:tblPr>
      <w:tblGrid>
        <w:gridCol w:w="3023"/>
        <w:gridCol w:w="6616"/>
      </w:tblGrid>
      <w:tr w:rsidR="000D3CBC" w:rsidRPr="00B3150D" w:rsidTr="004517A2">
        <w:trPr>
          <w:jc w:val="center"/>
        </w:trPr>
        <w:tc>
          <w:tcPr>
            <w:tcW w:w="2977" w:type="dxa"/>
            <w:vAlign w:val="center"/>
          </w:tcPr>
          <w:p w:rsidR="000D3CBC" w:rsidRPr="00E57FF8" w:rsidRDefault="000D3CBC" w:rsidP="00E57FF8">
            <w:pPr>
              <w:pStyle w:val="Tabletext"/>
              <w:jc w:val="left"/>
              <w:rPr>
                <w:rFonts w:asciiTheme="majorBidi" w:hAnsiTheme="majorBidi" w:cstheme="majorBidi"/>
                <w:b/>
                <w:bCs/>
                <w:snapToGrid w:val="0"/>
                <w:szCs w:val="20"/>
                <w:lang w:val="en-GB"/>
              </w:rPr>
            </w:pPr>
            <w:r w:rsidRPr="00E57FF8">
              <w:rPr>
                <w:rFonts w:asciiTheme="majorBidi" w:hAnsiTheme="majorBidi" w:cstheme="majorBidi"/>
                <w:b/>
                <w:bCs/>
                <w:snapToGrid w:val="0"/>
                <w:lang w:val="en-GB"/>
              </w:rPr>
              <w:t>Date of this RFI status update</w:t>
            </w:r>
          </w:p>
        </w:tc>
        <w:tc>
          <w:tcPr>
            <w:tcW w:w="6514" w:type="dxa"/>
            <w:vAlign w:val="center"/>
          </w:tcPr>
          <w:p w:rsidR="000D3CBC" w:rsidRPr="00E57FF8" w:rsidRDefault="000D3CBC" w:rsidP="00BF37FE">
            <w:pPr>
              <w:pStyle w:val="Tabletext"/>
              <w:rPr>
                <w:rFonts w:asciiTheme="majorBidi" w:hAnsiTheme="majorBidi" w:cstheme="majorBidi"/>
                <w:snapToGrid w:val="0"/>
                <w:szCs w:val="20"/>
                <w:lang w:val="en-GB"/>
              </w:rPr>
            </w:pPr>
          </w:p>
        </w:tc>
      </w:tr>
      <w:tr w:rsidR="000D3CBC" w:rsidRPr="00B3150D" w:rsidTr="004517A2">
        <w:trPr>
          <w:jc w:val="center"/>
        </w:trPr>
        <w:tc>
          <w:tcPr>
            <w:tcW w:w="2977" w:type="dxa"/>
            <w:vAlign w:val="center"/>
          </w:tcPr>
          <w:p w:rsidR="000D3CBC" w:rsidRPr="00E57FF8" w:rsidRDefault="000D3CBC" w:rsidP="00E57FF8">
            <w:pPr>
              <w:pStyle w:val="Tabletext"/>
              <w:jc w:val="left"/>
              <w:rPr>
                <w:rFonts w:asciiTheme="majorBidi" w:hAnsiTheme="majorBidi" w:cstheme="majorBidi"/>
                <w:b/>
                <w:bCs/>
                <w:snapToGrid w:val="0"/>
                <w:szCs w:val="20"/>
                <w:lang w:val="en-GB"/>
              </w:rPr>
            </w:pPr>
            <w:r w:rsidRPr="00E57FF8">
              <w:rPr>
                <w:rFonts w:asciiTheme="majorBidi" w:hAnsiTheme="majorBidi" w:cstheme="majorBidi"/>
                <w:b/>
                <w:bCs/>
                <w:snapToGrid w:val="0"/>
                <w:lang w:val="en-GB"/>
              </w:rPr>
              <w:t>TOTAL number of RFI cases detected</w:t>
            </w:r>
          </w:p>
        </w:tc>
        <w:tc>
          <w:tcPr>
            <w:tcW w:w="6514" w:type="dxa"/>
            <w:vAlign w:val="center"/>
          </w:tcPr>
          <w:p w:rsidR="000D3CBC" w:rsidRPr="00E57FF8" w:rsidRDefault="000D3CBC" w:rsidP="00BF37FE">
            <w:pPr>
              <w:pStyle w:val="Tabletext"/>
              <w:rPr>
                <w:rFonts w:asciiTheme="majorBidi" w:eastAsia="Times New Roman" w:hAnsiTheme="majorBidi" w:cstheme="majorBidi"/>
                <w:szCs w:val="20"/>
                <w:lang w:val="en-GB"/>
              </w:rPr>
            </w:pPr>
          </w:p>
        </w:tc>
      </w:tr>
      <w:tr w:rsidR="000D3CBC" w:rsidRPr="00511A93" w:rsidTr="004517A2">
        <w:trPr>
          <w:jc w:val="center"/>
        </w:trPr>
        <w:tc>
          <w:tcPr>
            <w:tcW w:w="2977" w:type="dxa"/>
            <w:vAlign w:val="center"/>
          </w:tcPr>
          <w:p w:rsidR="000D3CBC" w:rsidRPr="00E57FF8" w:rsidRDefault="000D3CBC" w:rsidP="00E57FF8">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Active RFI sources</w:t>
            </w:r>
          </w:p>
        </w:tc>
        <w:tc>
          <w:tcPr>
            <w:tcW w:w="6514" w:type="dxa"/>
            <w:vAlign w:val="center"/>
          </w:tcPr>
          <w:p w:rsidR="000D3CBC" w:rsidRPr="00E57FF8" w:rsidRDefault="000D3CBC" w:rsidP="00BF37FE">
            <w:pPr>
              <w:pStyle w:val="Tabletext"/>
              <w:rPr>
                <w:rFonts w:asciiTheme="majorBidi" w:hAnsiTheme="majorBidi" w:cstheme="majorBidi"/>
                <w:snapToGrid w:val="0"/>
                <w:szCs w:val="20"/>
              </w:rPr>
            </w:pPr>
          </w:p>
        </w:tc>
      </w:tr>
      <w:tr w:rsidR="000D3CBC" w:rsidRPr="00511A93" w:rsidTr="004517A2">
        <w:trPr>
          <w:jc w:val="center"/>
        </w:trPr>
        <w:tc>
          <w:tcPr>
            <w:tcW w:w="2977" w:type="dxa"/>
            <w:vAlign w:val="center"/>
          </w:tcPr>
          <w:p w:rsidR="000D3CBC" w:rsidRPr="00E57FF8" w:rsidRDefault="000D3CBC" w:rsidP="00E57FF8">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 Old RFI active sources</w:t>
            </w:r>
          </w:p>
        </w:tc>
        <w:tc>
          <w:tcPr>
            <w:tcW w:w="6514" w:type="dxa"/>
            <w:vAlign w:val="center"/>
          </w:tcPr>
          <w:p w:rsidR="000D3CBC" w:rsidRPr="00E57FF8" w:rsidRDefault="000D3CBC" w:rsidP="00BF37FE">
            <w:pPr>
              <w:pStyle w:val="Tabletext"/>
              <w:rPr>
                <w:rFonts w:asciiTheme="majorBidi" w:hAnsiTheme="majorBidi" w:cstheme="majorBidi"/>
                <w:snapToGrid w:val="0"/>
                <w:szCs w:val="20"/>
              </w:rPr>
            </w:pPr>
          </w:p>
        </w:tc>
      </w:tr>
      <w:tr w:rsidR="000D3CBC" w:rsidRPr="00511A93" w:rsidTr="004517A2">
        <w:trPr>
          <w:jc w:val="center"/>
        </w:trPr>
        <w:tc>
          <w:tcPr>
            <w:tcW w:w="2977" w:type="dxa"/>
            <w:vAlign w:val="center"/>
          </w:tcPr>
          <w:p w:rsidR="000D3CBC" w:rsidRPr="00E57FF8" w:rsidRDefault="000D3CBC" w:rsidP="00E57FF8">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 New RFI active sources</w:t>
            </w:r>
          </w:p>
        </w:tc>
        <w:tc>
          <w:tcPr>
            <w:tcW w:w="6514" w:type="dxa"/>
            <w:vAlign w:val="center"/>
          </w:tcPr>
          <w:p w:rsidR="000D3CBC" w:rsidRPr="00E57FF8" w:rsidRDefault="000D3CBC" w:rsidP="00BF37FE">
            <w:pPr>
              <w:pStyle w:val="Tabletext"/>
              <w:rPr>
                <w:rFonts w:asciiTheme="majorBidi" w:hAnsiTheme="majorBidi" w:cstheme="majorBidi"/>
                <w:snapToGrid w:val="0"/>
                <w:szCs w:val="20"/>
              </w:rPr>
            </w:pPr>
          </w:p>
        </w:tc>
      </w:tr>
      <w:tr w:rsidR="000D3CBC" w:rsidRPr="00511A93" w:rsidTr="004517A2">
        <w:trPr>
          <w:jc w:val="center"/>
        </w:trPr>
        <w:tc>
          <w:tcPr>
            <w:tcW w:w="2977" w:type="dxa"/>
            <w:vAlign w:val="center"/>
          </w:tcPr>
          <w:p w:rsidR="000D3CBC" w:rsidRPr="00E57FF8" w:rsidRDefault="000D3CBC" w:rsidP="00E57FF8">
            <w:pPr>
              <w:pStyle w:val="Tabletext"/>
              <w:jc w:val="left"/>
              <w:rPr>
                <w:rFonts w:asciiTheme="majorBidi" w:hAnsiTheme="majorBidi" w:cstheme="majorBidi"/>
                <w:b/>
                <w:bCs/>
                <w:snapToGrid w:val="0"/>
                <w:szCs w:val="20"/>
              </w:rPr>
            </w:pPr>
            <w:r w:rsidRPr="00E57FF8">
              <w:rPr>
                <w:rFonts w:asciiTheme="majorBidi" w:hAnsiTheme="majorBidi" w:cstheme="majorBidi"/>
                <w:b/>
                <w:bCs/>
                <w:snapToGrid w:val="0"/>
              </w:rPr>
              <w:t>RFI sources OFF</w:t>
            </w:r>
          </w:p>
        </w:tc>
        <w:tc>
          <w:tcPr>
            <w:tcW w:w="6514" w:type="dxa"/>
            <w:vAlign w:val="center"/>
          </w:tcPr>
          <w:p w:rsidR="000D3CBC" w:rsidRPr="00E57FF8" w:rsidRDefault="000D3CBC" w:rsidP="00BF37FE">
            <w:pPr>
              <w:pStyle w:val="Tabletext"/>
              <w:rPr>
                <w:rFonts w:asciiTheme="majorBidi" w:hAnsiTheme="majorBidi" w:cstheme="majorBidi"/>
                <w:snapToGrid w:val="0"/>
                <w:szCs w:val="20"/>
              </w:rPr>
            </w:pPr>
          </w:p>
        </w:tc>
      </w:tr>
    </w:tbl>
    <w:p w:rsidR="000D3CBC" w:rsidRPr="004517A2" w:rsidRDefault="000D3CBC" w:rsidP="004517A2">
      <w:pPr>
        <w:pStyle w:val="Tablefin"/>
      </w:pPr>
    </w:p>
    <w:p w:rsidR="000D3CBC" w:rsidRPr="00511A93" w:rsidRDefault="000D3CBC" w:rsidP="000D3CBC">
      <w:pPr>
        <w:overflowPunct/>
        <w:autoSpaceDE/>
        <w:autoSpaceDN/>
        <w:adjustRightInd/>
        <w:spacing w:before="0"/>
        <w:textAlignment w:val="auto"/>
        <w:rPr>
          <w:rFonts w:ascii="Times New Roman Bold" w:eastAsiaTheme="minorHAnsi" w:hAnsi="Times New Roman Bold"/>
          <w:b/>
          <w:sz w:val="20"/>
        </w:rPr>
      </w:pPr>
    </w:p>
    <w:p w:rsidR="000D3CBC" w:rsidRPr="00511A93" w:rsidRDefault="000D3CBC" w:rsidP="00020A76">
      <w:pPr>
        <w:pStyle w:val="Tabletitle"/>
        <w:sectPr w:rsidR="000D3CBC" w:rsidRPr="00511A93" w:rsidSect="004517A2">
          <w:headerReference w:type="even" r:id="rId45"/>
          <w:headerReference w:type="default" r:id="rId46"/>
          <w:headerReference w:type="first" r:id="rId47"/>
          <w:footerReference w:type="first" r:id="rId48"/>
          <w:pgSz w:w="11907" w:h="16834" w:code="9"/>
          <w:pgMar w:top="1418" w:right="1134" w:bottom="1134" w:left="1134" w:header="720" w:footer="482" w:gutter="0"/>
          <w:paperSrc w:first="15" w:other="15"/>
          <w:cols w:space="720"/>
          <w:docGrid w:linePitch="326"/>
        </w:sectPr>
      </w:pPr>
    </w:p>
    <w:p w:rsidR="000D3CBC" w:rsidRPr="000D3CBC" w:rsidRDefault="00E57FF8" w:rsidP="00020A76">
      <w:pPr>
        <w:pStyle w:val="TableNo"/>
        <w:rPr>
          <w:lang w:val="en-GB"/>
        </w:rPr>
      </w:pPr>
      <w:r w:rsidRPr="000D3CBC">
        <w:rPr>
          <w:lang w:val="en-GB"/>
        </w:rPr>
        <w:lastRenderedPageBreak/>
        <w:t xml:space="preserve">TABLE </w:t>
      </w:r>
      <w:r w:rsidR="000D3CBC" w:rsidRPr="000D3CBC">
        <w:rPr>
          <w:lang w:val="en-GB"/>
        </w:rPr>
        <w:t>A3-4</w:t>
      </w:r>
    </w:p>
    <w:p w:rsidR="000D3CBC" w:rsidRPr="000D3CBC" w:rsidRDefault="000D3CBC" w:rsidP="00020A76">
      <w:pPr>
        <w:pStyle w:val="Tabletitle"/>
        <w:rPr>
          <w:lang w:val="en-GB"/>
        </w:rPr>
      </w:pPr>
      <w:r w:rsidRPr="000D3CBC">
        <w:rPr>
          <w:lang w:val="en-GB"/>
        </w:rPr>
        <w:t>Interference Source Detail Log</w:t>
      </w:r>
    </w:p>
    <w:p w:rsidR="000D3CBC" w:rsidRPr="000D3CBC" w:rsidRDefault="000D3CBC" w:rsidP="000D3CBC">
      <w:pPr>
        <w:overflowPunct/>
        <w:autoSpaceDE/>
        <w:autoSpaceDN/>
        <w:adjustRightInd/>
        <w:spacing w:before="0" w:after="120"/>
        <w:textAlignment w:val="auto"/>
        <w:rPr>
          <w:rFonts w:asciiTheme="majorBidi" w:eastAsiaTheme="minorHAnsi" w:hAnsiTheme="majorBidi" w:cstheme="majorBidi"/>
          <w:szCs w:val="24"/>
          <w:lang w:val="en-GB"/>
        </w:rPr>
      </w:pPr>
      <w:r w:rsidRPr="000D3CBC">
        <w:rPr>
          <w:rFonts w:asciiTheme="majorBidi" w:eastAsiaTheme="minorHAnsi" w:hAnsiTheme="majorBidi" w:cstheme="majorBidi"/>
          <w:szCs w:val="24"/>
          <w:lang w:val="en-GB"/>
        </w:rPr>
        <w:t>Number of ACTIVE sources listed: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23"/>
        <w:gridCol w:w="1138"/>
        <w:gridCol w:w="1181"/>
        <w:gridCol w:w="1178"/>
        <w:gridCol w:w="1575"/>
        <w:gridCol w:w="1307"/>
        <w:gridCol w:w="1415"/>
        <w:gridCol w:w="1432"/>
        <w:gridCol w:w="1433"/>
        <w:gridCol w:w="1288"/>
        <w:gridCol w:w="1289"/>
      </w:tblGrid>
      <w:tr w:rsidR="000D3CBC" w:rsidRPr="0007203C" w:rsidTr="0007203C">
        <w:trPr>
          <w:cantSplit/>
          <w:jc w:val="center"/>
        </w:trPr>
        <w:tc>
          <w:tcPr>
            <w:tcW w:w="1223" w:type="dxa"/>
            <w:vMerge w:val="restart"/>
            <w:tcBorders>
              <w:top w:val="single" w:sz="4" w:space="0" w:color="auto"/>
              <w:left w:val="single" w:sz="4" w:space="0" w:color="auto"/>
              <w:right w:val="single" w:sz="4" w:space="0" w:color="auto"/>
            </w:tcBorders>
            <w:shd w:val="clear" w:color="000000" w:fill="BDD7EE"/>
            <w:vAlign w:val="center"/>
            <w:hideMark/>
          </w:tcPr>
          <w:p w:rsidR="000D3CBC" w:rsidRPr="0007203C" w:rsidRDefault="000D3CBC" w:rsidP="0007203C">
            <w:pPr>
              <w:pStyle w:val="Tablehead"/>
              <w:rPr>
                <w:sz w:val="20"/>
              </w:rPr>
            </w:pPr>
            <w:r w:rsidRPr="0007203C">
              <w:rPr>
                <w:sz w:val="20"/>
              </w:rPr>
              <w:t>1. Source ID.</w:t>
            </w:r>
          </w:p>
        </w:tc>
        <w:tc>
          <w:tcPr>
            <w:tcW w:w="2319"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0D3CBC" w:rsidRPr="0007203C" w:rsidRDefault="000D3CBC" w:rsidP="0007203C">
            <w:pPr>
              <w:pStyle w:val="Tablehead"/>
              <w:rPr>
                <w:sz w:val="20"/>
              </w:rPr>
            </w:pPr>
            <w:r w:rsidRPr="0007203C">
              <w:rPr>
                <w:sz w:val="20"/>
              </w:rPr>
              <w:t>2. Observed geolocation</w:t>
            </w:r>
          </w:p>
        </w:tc>
        <w:tc>
          <w:tcPr>
            <w:tcW w:w="1178" w:type="dxa"/>
            <w:vMerge w:val="restart"/>
            <w:tcBorders>
              <w:top w:val="single" w:sz="4" w:space="0" w:color="auto"/>
              <w:left w:val="single" w:sz="4" w:space="0" w:color="auto"/>
              <w:right w:val="single" w:sz="4" w:space="0" w:color="auto"/>
            </w:tcBorders>
            <w:shd w:val="clear" w:color="000000" w:fill="BDD7EE"/>
            <w:vAlign w:val="center"/>
          </w:tcPr>
          <w:p w:rsidR="000D3CBC" w:rsidRPr="0007203C" w:rsidRDefault="000D3CBC" w:rsidP="0007203C">
            <w:pPr>
              <w:pStyle w:val="Tablehead"/>
              <w:rPr>
                <w:sz w:val="20"/>
              </w:rPr>
            </w:pPr>
            <w:r w:rsidRPr="0007203C">
              <w:rPr>
                <w:sz w:val="20"/>
              </w:rPr>
              <w:t>3. Centre Frequency (MHz)</w:t>
            </w:r>
          </w:p>
        </w:tc>
        <w:tc>
          <w:tcPr>
            <w:tcW w:w="1575" w:type="dxa"/>
            <w:vMerge w:val="restart"/>
            <w:tcBorders>
              <w:top w:val="single" w:sz="4" w:space="0" w:color="auto"/>
              <w:left w:val="single" w:sz="4" w:space="0" w:color="auto"/>
              <w:right w:val="single" w:sz="4" w:space="0" w:color="auto"/>
            </w:tcBorders>
            <w:shd w:val="clear" w:color="000000" w:fill="BDD7EE"/>
            <w:vAlign w:val="center"/>
          </w:tcPr>
          <w:p w:rsidR="000D3CBC" w:rsidRPr="0007203C" w:rsidRDefault="000D3CBC" w:rsidP="0007203C">
            <w:pPr>
              <w:pStyle w:val="Tablehead"/>
              <w:rPr>
                <w:sz w:val="20"/>
              </w:rPr>
            </w:pPr>
            <w:r w:rsidRPr="0007203C">
              <w:rPr>
                <w:sz w:val="20"/>
              </w:rPr>
              <w:t>4. Source detection characteristics</w:t>
            </w:r>
          </w:p>
        </w:tc>
        <w:tc>
          <w:tcPr>
            <w:tcW w:w="1307" w:type="dxa"/>
            <w:vMerge w:val="restart"/>
            <w:tcBorders>
              <w:top w:val="single" w:sz="4" w:space="0" w:color="auto"/>
              <w:left w:val="single" w:sz="4" w:space="0" w:color="auto"/>
              <w:right w:val="single" w:sz="4" w:space="0" w:color="auto"/>
            </w:tcBorders>
            <w:shd w:val="clear" w:color="000000" w:fill="BDD7EE"/>
            <w:vAlign w:val="center"/>
            <w:hideMark/>
          </w:tcPr>
          <w:p w:rsidR="000D3CBC" w:rsidRPr="0007203C" w:rsidRDefault="000D3CBC" w:rsidP="0007203C">
            <w:pPr>
              <w:pStyle w:val="Tablehead"/>
              <w:rPr>
                <w:sz w:val="20"/>
                <w:lang w:val="en-GB"/>
              </w:rPr>
            </w:pPr>
            <w:r w:rsidRPr="0007203C">
              <w:rPr>
                <w:sz w:val="20"/>
                <w:lang w:val="en-GB"/>
              </w:rPr>
              <w:t>5. Level of interference detected by sensor (Kelvin)</w:t>
            </w:r>
          </w:p>
        </w:tc>
        <w:tc>
          <w:tcPr>
            <w:tcW w:w="1415" w:type="dxa"/>
            <w:vMerge w:val="restart"/>
            <w:tcBorders>
              <w:top w:val="single" w:sz="4" w:space="0" w:color="auto"/>
              <w:left w:val="single" w:sz="4" w:space="0" w:color="auto"/>
              <w:right w:val="single" w:sz="4" w:space="0" w:color="auto"/>
            </w:tcBorders>
            <w:shd w:val="clear" w:color="000000" w:fill="BDD7EE"/>
            <w:vAlign w:val="center"/>
          </w:tcPr>
          <w:p w:rsidR="000D3CBC" w:rsidRPr="0007203C" w:rsidRDefault="000D3CBC" w:rsidP="0007203C">
            <w:pPr>
              <w:pStyle w:val="Tablehead"/>
              <w:rPr>
                <w:sz w:val="20"/>
                <w:lang w:val="en-GB"/>
              </w:rPr>
            </w:pPr>
            <w:r w:rsidRPr="0007203C">
              <w:rPr>
                <w:sz w:val="20"/>
                <w:lang w:val="en-GB"/>
              </w:rPr>
              <w:t>6. Received power or (dBm or watts)</w:t>
            </w:r>
          </w:p>
        </w:tc>
        <w:tc>
          <w:tcPr>
            <w:tcW w:w="1432" w:type="dxa"/>
            <w:vMerge w:val="restart"/>
            <w:tcBorders>
              <w:top w:val="single" w:sz="4" w:space="0" w:color="auto"/>
              <w:left w:val="single" w:sz="4" w:space="0" w:color="auto"/>
              <w:right w:val="single" w:sz="4" w:space="0" w:color="auto"/>
            </w:tcBorders>
            <w:shd w:val="clear" w:color="000000" w:fill="BDD7EE"/>
            <w:vAlign w:val="center"/>
            <w:hideMark/>
          </w:tcPr>
          <w:p w:rsidR="000D3CBC" w:rsidRPr="0007203C" w:rsidRDefault="000D3CBC" w:rsidP="0007203C">
            <w:pPr>
              <w:pStyle w:val="Tablehead"/>
              <w:rPr>
                <w:sz w:val="20"/>
              </w:rPr>
            </w:pPr>
            <w:r w:rsidRPr="0007203C">
              <w:rPr>
                <w:sz w:val="20"/>
              </w:rPr>
              <w:t>7. City/State/ Region</w:t>
            </w:r>
          </w:p>
        </w:tc>
        <w:tc>
          <w:tcPr>
            <w:tcW w:w="1433" w:type="dxa"/>
            <w:vMerge w:val="restart"/>
            <w:tcBorders>
              <w:top w:val="single" w:sz="4" w:space="0" w:color="auto"/>
              <w:left w:val="single" w:sz="4" w:space="0" w:color="auto"/>
              <w:right w:val="single" w:sz="4" w:space="0" w:color="auto"/>
            </w:tcBorders>
            <w:shd w:val="clear" w:color="000000" w:fill="BDD7EE"/>
            <w:vAlign w:val="center"/>
            <w:hideMark/>
          </w:tcPr>
          <w:p w:rsidR="000D3CBC" w:rsidRPr="0007203C" w:rsidRDefault="000D3CBC" w:rsidP="0007203C">
            <w:pPr>
              <w:pStyle w:val="Tablehead"/>
              <w:rPr>
                <w:sz w:val="20"/>
              </w:rPr>
            </w:pPr>
            <w:r w:rsidRPr="0007203C">
              <w:rPr>
                <w:sz w:val="20"/>
              </w:rPr>
              <w:t>8. Other Observations</w:t>
            </w:r>
          </w:p>
          <w:p w:rsidR="000D3CBC" w:rsidRPr="0007203C" w:rsidRDefault="000D3CBC" w:rsidP="0007203C">
            <w:pPr>
              <w:pStyle w:val="Tablehead"/>
              <w:rPr>
                <w:sz w:val="20"/>
              </w:rPr>
            </w:pPr>
            <w:r w:rsidRPr="0007203C">
              <w:rPr>
                <w:sz w:val="20"/>
              </w:rPr>
              <w:t>(including accuracy)</w:t>
            </w:r>
          </w:p>
        </w:tc>
        <w:tc>
          <w:tcPr>
            <w:tcW w:w="1288" w:type="dxa"/>
            <w:vMerge w:val="restart"/>
            <w:tcBorders>
              <w:top w:val="single" w:sz="4" w:space="0" w:color="auto"/>
              <w:left w:val="single" w:sz="4" w:space="0" w:color="auto"/>
              <w:right w:val="single" w:sz="4" w:space="0" w:color="auto"/>
            </w:tcBorders>
            <w:shd w:val="clear" w:color="000000" w:fill="BDD7EE"/>
            <w:vAlign w:val="center"/>
          </w:tcPr>
          <w:p w:rsidR="000D3CBC" w:rsidRPr="0007203C" w:rsidRDefault="000D3CBC" w:rsidP="0007203C">
            <w:pPr>
              <w:pStyle w:val="Tablehead"/>
              <w:rPr>
                <w:sz w:val="20"/>
              </w:rPr>
            </w:pPr>
            <w:r w:rsidRPr="0007203C">
              <w:rPr>
                <w:rFonts w:asciiTheme="majorBidi" w:hAnsiTheme="majorBidi" w:cstheme="majorBidi"/>
                <w:bCs/>
                <w:color w:val="000000"/>
                <w:sz w:val="20"/>
              </w:rPr>
              <w:t>9. Date/time log</w:t>
            </w:r>
          </w:p>
        </w:tc>
        <w:tc>
          <w:tcPr>
            <w:tcW w:w="1289" w:type="dxa"/>
            <w:vMerge w:val="restart"/>
            <w:tcBorders>
              <w:top w:val="single" w:sz="4" w:space="0" w:color="auto"/>
              <w:left w:val="single" w:sz="4" w:space="0" w:color="auto"/>
              <w:right w:val="single" w:sz="4" w:space="0" w:color="auto"/>
            </w:tcBorders>
            <w:shd w:val="clear" w:color="000000" w:fill="BDD7EE"/>
            <w:vAlign w:val="center"/>
            <w:hideMark/>
          </w:tcPr>
          <w:p w:rsidR="000D3CBC" w:rsidRPr="0007203C" w:rsidRDefault="000D3CBC" w:rsidP="0007203C">
            <w:pPr>
              <w:pStyle w:val="Tablehead"/>
              <w:rPr>
                <w:sz w:val="20"/>
              </w:rPr>
            </w:pPr>
            <w:r w:rsidRPr="0007203C">
              <w:rPr>
                <w:sz w:val="20"/>
              </w:rPr>
              <w:t>10. Present Status</w:t>
            </w:r>
          </w:p>
        </w:tc>
      </w:tr>
      <w:tr w:rsidR="000D3CBC" w:rsidRPr="00511A93" w:rsidTr="0007203C">
        <w:trPr>
          <w:cantSplit/>
          <w:jc w:val="center"/>
        </w:trPr>
        <w:tc>
          <w:tcPr>
            <w:tcW w:w="1223"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pPr>
          </w:p>
        </w:tc>
        <w:tc>
          <w:tcPr>
            <w:tcW w:w="1138" w:type="dxa"/>
            <w:tcBorders>
              <w:top w:val="single" w:sz="2" w:space="0" w:color="auto"/>
              <w:left w:val="single" w:sz="4" w:space="0" w:color="auto"/>
              <w:bottom w:val="single" w:sz="4" w:space="0" w:color="auto"/>
              <w:right w:val="single" w:sz="4" w:space="0" w:color="auto"/>
            </w:tcBorders>
            <w:shd w:val="clear" w:color="000000" w:fill="BDD7EE"/>
            <w:vAlign w:val="center"/>
          </w:tcPr>
          <w:p w:rsidR="000D3CBC" w:rsidRPr="00E57FF8" w:rsidRDefault="000D3CBC" w:rsidP="00E57FF8">
            <w:pPr>
              <w:pStyle w:val="Tabletext"/>
              <w:jc w:val="center"/>
              <w:rPr>
                <w:b/>
                <w:bCs/>
              </w:rPr>
            </w:pPr>
            <w:r w:rsidRPr="00E57FF8">
              <w:rPr>
                <w:rFonts w:ascii="Times New Roman Bold" w:hAnsi="Times New Roman Bold"/>
                <w:b/>
                <w:bCs/>
                <w:spacing w:val="-10"/>
              </w:rPr>
              <w:t xml:space="preserve">Longitude </w:t>
            </w:r>
            <w:r w:rsidRPr="00E57FF8">
              <w:rPr>
                <w:b/>
                <w:bCs/>
              </w:rPr>
              <w:t>(degrees)</w:t>
            </w:r>
          </w:p>
        </w:tc>
        <w:tc>
          <w:tcPr>
            <w:tcW w:w="1181" w:type="dxa"/>
            <w:tcBorders>
              <w:top w:val="single" w:sz="2" w:space="0" w:color="auto"/>
              <w:left w:val="single" w:sz="4" w:space="0" w:color="auto"/>
              <w:bottom w:val="single" w:sz="4" w:space="0" w:color="auto"/>
              <w:right w:val="single" w:sz="4" w:space="0" w:color="auto"/>
            </w:tcBorders>
            <w:shd w:val="clear" w:color="000000" w:fill="BDD7EE"/>
            <w:vAlign w:val="center"/>
          </w:tcPr>
          <w:p w:rsidR="000D3CBC" w:rsidRPr="00E57FF8" w:rsidRDefault="000D3CBC" w:rsidP="00E57FF8">
            <w:pPr>
              <w:pStyle w:val="Tabletext"/>
              <w:jc w:val="center"/>
              <w:rPr>
                <w:b/>
                <w:bCs/>
              </w:rPr>
            </w:pPr>
            <w:r w:rsidRPr="00E57FF8">
              <w:rPr>
                <w:b/>
                <w:bCs/>
              </w:rPr>
              <w:t>Latitude (degrees)</w:t>
            </w:r>
          </w:p>
        </w:tc>
        <w:tc>
          <w:tcPr>
            <w:tcW w:w="1178" w:type="dxa"/>
            <w:vMerge/>
            <w:tcBorders>
              <w:left w:val="single" w:sz="4" w:space="0" w:color="auto"/>
              <w:bottom w:val="single" w:sz="4" w:space="0" w:color="auto"/>
              <w:right w:val="single" w:sz="4" w:space="0" w:color="auto"/>
            </w:tcBorders>
            <w:shd w:val="clear" w:color="000000" w:fill="BDD7EE"/>
          </w:tcPr>
          <w:p w:rsidR="000D3CBC" w:rsidRPr="00BC06F6" w:rsidRDefault="000D3CBC" w:rsidP="00BF37FE">
            <w:pPr>
              <w:pStyle w:val="Tabletext"/>
            </w:pPr>
          </w:p>
        </w:tc>
        <w:tc>
          <w:tcPr>
            <w:tcW w:w="1575"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pPr>
          </w:p>
        </w:tc>
        <w:tc>
          <w:tcPr>
            <w:tcW w:w="1307"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pPr>
          </w:p>
        </w:tc>
        <w:tc>
          <w:tcPr>
            <w:tcW w:w="1415"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pPr>
          </w:p>
        </w:tc>
        <w:tc>
          <w:tcPr>
            <w:tcW w:w="1432"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pPr>
          </w:p>
        </w:tc>
        <w:tc>
          <w:tcPr>
            <w:tcW w:w="1433"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pPr>
          </w:p>
        </w:tc>
        <w:tc>
          <w:tcPr>
            <w:tcW w:w="1288" w:type="dxa"/>
            <w:vMerge/>
            <w:tcBorders>
              <w:left w:val="single" w:sz="4" w:space="0" w:color="auto"/>
              <w:bottom w:val="single" w:sz="4" w:space="0" w:color="auto"/>
              <w:right w:val="single" w:sz="4" w:space="0" w:color="auto"/>
            </w:tcBorders>
            <w:shd w:val="clear" w:color="000000" w:fill="BDD7EE"/>
          </w:tcPr>
          <w:p w:rsidR="000D3CBC" w:rsidRPr="00BC06F6" w:rsidRDefault="000D3CBC" w:rsidP="00BF37FE">
            <w:pPr>
              <w:pStyle w:val="Tabletext"/>
            </w:pPr>
          </w:p>
        </w:tc>
        <w:tc>
          <w:tcPr>
            <w:tcW w:w="1289" w:type="dxa"/>
            <w:vMerge/>
            <w:tcBorders>
              <w:left w:val="single" w:sz="4" w:space="0" w:color="auto"/>
              <w:bottom w:val="single" w:sz="4" w:space="0" w:color="auto"/>
              <w:right w:val="single" w:sz="4" w:space="0" w:color="auto"/>
            </w:tcBorders>
            <w:shd w:val="clear" w:color="000000" w:fill="BDD7EE"/>
            <w:vAlign w:val="center"/>
          </w:tcPr>
          <w:p w:rsidR="000D3CBC" w:rsidRPr="00BC06F6" w:rsidRDefault="000D3CBC" w:rsidP="00BF37FE">
            <w:pPr>
              <w:pStyle w:val="Tabletext"/>
            </w:pPr>
          </w:p>
        </w:tc>
      </w:tr>
      <w:tr w:rsidR="000D3CBC" w:rsidRPr="00511A93" w:rsidTr="0007203C">
        <w:trPr>
          <w:cantSplit/>
          <w:trHeight w:hRule="exact" w:val="2111"/>
          <w:jc w:val="center"/>
        </w:trPr>
        <w:tc>
          <w:tcPr>
            <w:tcW w:w="1223" w:type="dxa"/>
            <w:noWrap/>
            <w:vAlign w:val="center"/>
            <w:hideMark/>
          </w:tcPr>
          <w:p w:rsidR="000D3CBC" w:rsidRPr="00BC06F6" w:rsidRDefault="000D3CBC" w:rsidP="00BF37FE">
            <w:pPr>
              <w:overflowPunct/>
              <w:autoSpaceDE/>
              <w:autoSpaceDN/>
              <w:adjustRightInd/>
              <w:spacing w:before="40" w:after="40"/>
              <w:jc w:val="center"/>
              <w:textAlignment w:val="auto"/>
              <w:rPr>
                <w:rFonts w:asciiTheme="majorBidi" w:hAnsiTheme="majorBidi" w:cstheme="majorBidi"/>
                <w:sz w:val="20"/>
              </w:rPr>
            </w:pPr>
          </w:p>
        </w:tc>
        <w:tc>
          <w:tcPr>
            <w:tcW w:w="1138" w:type="dxa"/>
            <w:noWrap/>
            <w:vAlign w:val="center"/>
            <w:hideMark/>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c>
          <w:tcPr>
            <w:tcW w:w="1181" w:type="dxa"/>
            <w:noWrap/>
            <w:vAlign w:val="center"/>
            <w:hideMark/>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c>
          <w:tcPr>
            <w:tcW w:w="1178" w:type="dxa"/>
            <w:vAlign w:val="center"/>
          </w:tcPr>
          <w:p w:rsidR="000D3CBC" w:rsidRPr="00BC06F6" w:rsidRDefault="000D3CBC" w:rsidP="00BF37FE">
            <w:pPr>
              <w:overflowPunct/>
              <w:autoSpaceDE/>
              <w:autoSpaceDN/>
              <w:adjustRightInd/>
              <w:spacing w:before="40" w:after="40"/>
              <w:jc w:val="center"/>
              <w:textAlignment w:val="auto"/>
              <w:rPr>
                <w:rFonts w:asciiTheme="majorBidi" w:hAnsiTheme="majorBidi" w:cstheme="majorBidi"/>
                <w:sz w:val="20"/>
              </w:rPr>
            </w:pPr>
          </w:p>
        </w:tc>
        <w:tc>
          <w:tcPr>
            <w:tcW w:w="1575" w:type="dxa"/>
            <w:vAlign w:val="center"/>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c>
          <w:tcPr>
            <w:tcW w:w="1307" w:type="dxa"/>
            <w:noWrap/>
            <w:vAlign w:val="center"/>
            <w:hideMark/>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c>
          <w:tcPr>
            <w:tcW w:w="1415" w:type="dxa"/>
            <w:vAlign w:val="center"/>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c>
          <w:tcPr>
            <w:tcW w:w="1432" w:type="dxa"/>
            <w:noWrap/>
            <w:vAlign w:val="center"/>
            <w:hideMark/>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c>
          <w:tcPr>
            <w:tcW w:w="1433" w:type="dxa"/>
            <w:vAlign w:val="center"/>
            <w:hideMark/>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c>
          <w:tcPr>
            <w:tcW w:w="1288" w:type="dxa"/>
            <w:vAlign w:val="center"/>
            <w:hideMark/>
          </w:tcPr>
          <w:p w:rsidR="000D3CBC" w:rsidRPr="00BC06F6" w:rsidRDefault="000D3CBC" w:rsidP="00BF37FE">
            <w:pPr>
              <w:overflowPunct/>
              <w:autoSpaceDE/>
              <w:autoSpaceDN/>
              <w:adjustRightInd/>
              <w:spacing w:before="40" w:after="40"/>
              <w:jc w:val="center"/>
              <w:textAlignment w:val="auto"/>
              <w:rPr>
                <w:rFonts w:asciiTheme="majorBidi" w:hAnsiTheme="majorBidi" w:cstheme="majorBidi"/>
                <w:sz w:val="20"/>
              </w:rPr>
            </w:pPr>
          </w:p>
        </w:tc>
        <w:tc>
          <w:tcPr>
            <w:tcW w:w="1289" w:type="dxa"/>
            <w:noWrap/>
            <w:vAlign w:val="center"/>
            <w:hideMark/>
          </w:tcPr>
          <w:p w:rsidR="000D3CBC" w:rsidRPr="00BC06F6" w:rsidRDefault="000D3CBC" w:rsidP="00BF37FE">
            <w:pPr>
              <w:keepNext/>
              <w:keepLines/>
              <w:overflowPunct/>
              <w:autoSpaceDE/>
              <w:autoSpaceDN/>
              <w:adjustRightInd/>
              <w:spacing w:before="40" w:after="40"/>
              <w:jc w:val="center"/>
              <w:textAlignment w:val="auto"/>
              <w:rPr>
                <w:rFonts w:asciiTheme="majorBidi" w:hAnsiTheme="majorBidi" w:cstheme="majorBidi"/>
                <w:sz w:val="20"/>
              </w:rPr>
            </w:pPr>
          </w:p>
        </w:tc>
      </w:tr>
    </w:tbl>
    <w:p w:rsidR="000D3CBC" w:rsidRPr="00AC4FBC" w:rsidRDefault="000D3CBC" w:rsidP="004D6678">
      <w:pPr>
        <w:pStyle w:val="Tablefin"/>
        <w:rPr>
          <w:rFonts w:eastAsiaTheme="minorHAnsi"/>
          <w:snapToGrid w:val="0"/>
        </w:rPr>
      </w:pPr>
    </w:p>
    <w:p w:rsidR="000D3CBC" w:rsidRDefault="000D3CBC" w:rsidP="008C0819">
      <w:pPr>
        <w:pStyle w:val="Line"/>
        <w:tabs>
          <w:tab w:val="clear" w:pos="1588"/>
          <w:tab w:val="clear" w:pos="1985"/>
          <w:tab w:val="left" w:pos="993"/>
          <w:tab w:val="center" w:pos="7371"/>
        </w:tabs>
      </w:pPr>
      <w:r>
        <w:t>______________</w:t>
      </w:r>
    </w:p>
    <w:sectPr w:rsidR="000D3CBC" w:rsidSect="00E57FF8">
      <w:headerReference w:type="even" r:id="rId49"/>
      <w:headerReference w:type="default" r:id="rId50"/>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9B2" w:rsidRDefault="000969B2">
      <w:r>
        <w:separator/>
      </w:r>
    </w:p>
  </w:endnote>
  <w:endnote w:type="continuationSeparator" w:id="0">
    <w:p w:rsidR="000969B2" w:rsidRDefault="0009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0D3CBC" w:rsidRDefault="000969B2" w:rsidP="000D3C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0D3CBC" w:rsidRDefault="000969B2" w:rsidP="00BF37FE">
    <w:pPr>
      <w:pStyle w:val="Footer"/>
      <w:rPr>
        <w:lang w:val="en-GB"/>
      </w:rPr>
    </w:pPr>
    <w:r>
      <w:fldChar w:fldCharType="begin"/>
    </w:r>
    <w:r w:rsidRPr="000D3CBC">
      <w:rPr>
        <w:lang w:val="en-GB"/>
      </w:rPr>
      <w:instrText xml:space="preserve"> FILENAME \p  \* MERGEFORMAT </w:instrText>
    </w:r>
    <w:r>
      <w:fldChar w:fldCharType="separate"/>
    </w:r>
    <w:r w:rsidR="00A657EE">
      <w:rPr>
        <w:lang w:val="en-GB"/>
      </w:rPr>
      <w:t>P:\QPUB\BR\REC\RS\2106-0\RS2106-0E.docx</w:t>
    </w:r>
    <w:r>
      <w:fldChar w:fldCharType="end"/>
    </w:r>
    <w:r w:rsidRPr="000D3CBC">
      <w:rPr>
        <w:lang w:val="en-GB"/>
      </w:rPr>
      <w:tab/>
    </w:r>
    <w:r>
      <w:fldChar w:fldCharType="begin"/>
    </w:r>
    <w:r>
      <w:instrText xml:space="preserve"> SAVEDATE \@ DD.MM.YY </w:instrText>
    </w:r>
    <w:r>
      <w:fldChar w:fldCharType="separate"/>
    </w:r>
    <w:r w:rsidR="00A657EE">
      <w:t>12.03.18</w:t>
    </w:r>
    <w:r>
      <w:fldChar w:fldCharType="end"/>
    </w:r>
    <w:r w:rsidRPr="000D3CBC">
      <w:rPr>
        <w:lang w:val="en-GB"/>
      </w:rPr>
      <w:tab/>
    </w:r>
    <w:r>
      <w:fldChar w:fldCharType="begin"/>
    </w:r>
    <w:r>
      <w:instrText xml:space="preserve"> PRINTDATE \@ DD.MM.YY </w:instrText>
    </w:r>
    <w:r>
      <w:fldChar w:fldCharType="separate"/>
    </w:r>
    <w:r w:rsidR="00A657EE">
      <w:t>12.03.18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0D3CBC" w:rsidRDefault="000969B2" w:rsidP="00BF37FE">
    <w:pPr>
      <w:pStyle w:val="Footer"/>
      <w:rPr>
        <w:lang w:val="en-GB"/>
      </w:rPr>
    </w:pPr>
    <w:r>
      <w:fldChar w:fldCharType="begin"/>
    </w:r>
    <w:r w:rsidRPr="000D3CBC">
      <w:rPr>
        <w:lang w:val="en-GB"/>
      </w:rPr>
      <w:instrText xml:space="preserve"> FILENAME \p  \* MERGEFORMAT </w:instrText>
    </w:r>
    <w:r>
      <w:fldChar w:fldCharType="separate"/>
    </w:r>
    <w:r w:rsidR="00A657EE">
      <w:rPr>
        <w:lang w:val="en-GB"/>
      </w:rPr>
      <w:t>P:\QPUB\BR\REC\RS\2106-0\RS2106-0E.docx</w:t>
    </w:r>
    <w:r>
      <w:fldChar w:fldCharType="end"/>
    </w:r>
    <w:r w:rsidRPr="000D3CBC">
      <w:rPr>
        <w:lang w:val="en-GB"/>
      </w:rPr>
      <w:tab/>
    </w:r>
    <w:r>
      <w:fldChar w:fldCharType="begin"/>
    </w:r>
    <w:r>
      <w:instrText xml:space="preserve"> SAVEDATE \@ DD.MM.YY </w:instrText>
    </w:r>
    <w:r>
      <w:fldChar w:fldCharType="separate"/>
    </w:r>
    <w:r w:rsidR="00A657EE">
      <w:t>12.03.18</w:t>
    </w:r>
    <w:r>
      <w:fldChar w:fldCharType="end"/>
    </w:r>
    <w:r w:rsidRPr="000D3CBC">
      <w:rPr>
        <w:lang w:val="en-GB"/>
      </w:rPr>
      <w:tab/>
    </w:r>
    <w:r>
      <w:fldChar w:fldCharType="begin"/>
    </w:r>
    <w:r>
      <w:instrText xml:space="preserve"> PRINTDATE \@ DD.MM.YY </w:instrText>
    </w:r>
    <w:r>
      <w:fldChar w:fldCharType="separate"/>
    </w:r>
    <w:r w:rsidR="00A657EE">
      <w:t>12.03.18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9B2" w:rsidRDefault="000969B2">
      <w:r>
        <w:separator/>
      </w:r>
    </w:p>
  </w:footnote>
  <w:footnote w:type="continuationSeparator" w:id="0">
    <w:p w:rsidR="000969B2" w:rsidRDefault="00096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pPr>
      <w:pStyle w:val="Header"/>
    </w:pPr>
    <w:r>
      <w:t xml:space="preserve">- </w:t>
    </w:r>
    <w:sdt>
      <w:sdtPr>
        <w:id w:val="14945990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10</w:t>
        </w:r>
        <w:r>
          <w:rPr>
            <w:noProof/>
          </w:rPr>
          <w:fldChar w:fldCharType="end"/>
        </w:r>
        <w:r>
          <w:rPr>
            <w:noProof/>
          </w:rPr>
          <w:t xml:space="preserve"> -</w:t>
        </w:r>
      </w:sdtContent>
    </w:sdt>
  </w:p>
  <w:p w:rsidR="000969B2" w:rsidRDefault="000969B2">
    <w:pPr>
      <w:pStyle w:val="Header"/>
    </w:pPr>
    <w:r>
      <w:t>7C/TEMP/46-E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FC42AF" w:rsidRDefault="000969B2" w:rsidP="002D28D3">
    <w:pPr>
      <w:pStyle w:val="Header"/>
      <w:tabs>
        <w:tab w:val="clear" w:pos="4848"/>
        <w:tab w:val="left" w:pos="5812"/>
        <w:tab w:val="center" w:pos="6237"/>
        <w:tab w:val="left" w:pos="637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57EE">
      <w:rPr>
        <w:rStyle w:val="PageNumber"/>
        <w:b/>
        <w:bCs/>
        <w:noProof/>
      </w:rPr>
      <w:t>10</w:t>
    </w:r>
    <w:r>
      <w:rPr>
        <w:rStyle w:val="PageNumber"/>
        <w:b/>
        <w:bCs/>
      </w:rPr>
      <w:fldChar w:fldCharType="end"/>
    </w:r>
    <w:r w:rsidRPr="00FC42AF">
      <w:tab/>
    </w:r>
    <w:fldSimple w:instr=" DOCPROPERTY &quot;Header&quot; \* MERGEFORMAT ">
      <w:r w:rsidR="00A657EE" w:rsidRPr="00A657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657EE">
      <w:rPr>
        <w:b/>
        <w:bCs/>
        <w:noProof/>
      </w:rPr>
      <w:t>ITU-R  RS 2106-0</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A743A8" w:rsidRDefault="000969B2" w:rsidP="001B157C">
    <w:pPr>
      <w:pStyle w:val="Header"/>
      <w:tabs>
        <w:tab w:val="clear" w:pos="4848"/>
        <w:tab w:val="center" w:pos="7088"/>
        <w:tab w:val="left" w:pos="14459"/>
      </w:tabs>
      <w:ind w:right="-36"/>
      <w:rPr>
        <w:b/>
        <w:bCs/>
      </w:rPr>
    </w:pPr>
    <w:r w:rsidRPr="00A743A8">
      <w:rPr>
        <w:b/>
        <w:bCs/>
      </w:rPr>
      <w:tab/>
    </w:r>
    <w:r w:rsidRPr="00A743A8">
      <w:rPr>
        <w:b/>
        <w:bCs/>
      </w:rPr>
      <w:fldChar w:fldCharType="begin"/>
    </w:r>
    <w:r w:rsidRPr="00A743A8">
      <w:rPr>
        <w:b/>
        <w:bCs/>
      </w:rPr>
      <w:instrText xml:space="preserve"> DOCPROPERTY "Header" \* MERGEFORMAT </w:instrText>
    </w:r>
    <w:r w:rsidRPr="00A743A8">
      <w:rPr>
        <w:b/>
        <w:bCs/>
      </w:rPr>
      <w:fldChar w:fldCharType="separate"/>
    </w:r>
    <w:r w:rsidR="00A657EE">
      <w:rPr>
        <w:b/>
        <w:bCs/>
      </w:rPr>
      <w:t xml:space="preserve">Rec. </w:t>
    </w:r>
    <w:r w:rsidRPr="00A743A8">
      <w:rPr>
        <w:b/>
        <w:bCs/>
      </w:rPr>
      <w:fldChar w:fldCharType="end"/>
    </w:r>
    <w:r w:rsidRPr="00A743A8">
      <w:rPr>
        <w:b/>
        <w:bCs/>
      </w:rPr>
      <w:t xml:space="preserve"> </w:t>
    </w:r>
    <w:r w:rsidRPr="00A743A8">
      <w:rPr>
        <w:b/>
        <w:bCs/>
      </w:rPr>
      <w:fldChar w:fldCharType="begin"/>
    </w:r>
    <w:r w:rsidRPr="00A743A8">
      <w:rPr>
        <w:b/>
        <w:bCs/>
      </w:rPr>
      <w:instrText>styleref href</w:instrText>
    </w:r>
    <w:r w:rsidRPr="00A743A8">
      <w:rPr>
        <w:b/>
        <w:bCs/>
      </w:rPr>
      <w:fldChar w:fldCharType="separate"/>
    </w:r>
    <w:r w:rsidR="00A657EE">
      <w:rPr>
        <w:b/>
        <w:bCs/>
        <w:noProof/>
      </w:rPr>
      <w:t>ITU-R  RS 2106-0</w:t>
    </w:r>
    <w:r w:rsidRPr="00A743A8">
      <w:rPr>
        <w:b/>
        <w:bCs/>
      </w:rPr>
      <w:fldChar w:fldCharType="end"/>
    </w:r>
    <w:r w:rsidRPr="00A743A8">
      <w:rPr>
        <w:b/>
        <w:bCs/>
      </w:rPr>
      <w:tab/>
    </w:r>
    <w:r>
      <w:rPr>
        <w:b/>
        <w:bCs/>
      </w:rPr>
      <w:tab/>
    </w:r>
    <w:r w:rsidRPr="00A743A8">
      <w:rPr>
        <w:b/>
        <w:bCs/>
      </w:rPr>
      <w:fldChar w:fldCharType="begin"/>
    </w:r>
    <w:r w:rsidRPr="00A743A8">
      <w:rPr>
        <w:b/>
        <w:bCs/>
      </w:rPr>
      <w:instrText xml:space="preserve"> PAGE </w:instrText>
    </w:r>
    <w:r w:rsidRPr="00A743A8">
      <w:rPr>
        <w:b/>
        <w:bCs/>
      </w:rPr>
      <w:fldChar w:fldCharType="separate"/>
    </w:r>
    <w:r w:rsidR="00A657EE">
      <w:rPr>
        <w:b/>
        <w:bCs/>
        <w:noProof/>
      </w:rPr>
      <w:t>9</w:t>
    </w:r>
    <w:r w:rsidRPr="00A743A8">
      <w:rPr>
        <w:b/>
        <w:bCs/>
      </w:rPr>
      <w:fldChar w:fldCharType="end"/>
    </w:r>
  </w:p>
  <w:p w:rsidR="000969B2" w:rsidRPr="001B157C" w:rsidRDefault="000969B2" w:rsidP="001B157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rsidP="00BF37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w:t>
    </w:r>
  </w:p>
  <w:p w:rsidR="000969B2" w:rsidRDefault="000969B2" w:rsidP="00BF37FE">
    <w:pPr>
      <w:pStyle w:val="Header"/>
    </w:pPr>
    <w:r>
      <w:rPr>
        <w:lang w:val="en-US"/>
      </w:rPr>
      <w:t>7C/TEMP/18-E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FC42AF" w:rsidRDefault="000969B2" w:rsidP="002A27B4">
    <w:pPr>
      <w:pStyle w:val="Header"/>
      <w:tabs>
        <w:tab w:val="clear" w:pos="4848"/>
        <w:tab w:val="left" w:pos="3686"/>
        <w:tab w:val="left" w:pos="6379"/>
        <w:tab w:val="center" w:pos="7371"/>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57EE">
      <w:rPr>
        <w:rStyle w:val="PageNumber"/>
        <w:b/>
        <w:bCs/>
        <w:noProof/>
      </w:rPr>
      <w:t>18</w:t>
    </w:r>
    <w:r>
      <w:rPr>
        <w:rStyle w:val="PageNumber"/>
        <w:b/>
        <w:bCs/>
      </w:rPr>
      <w:fldChar w:fldCharType="end"/>
    </w:r>
    <w:r w:rsidRPr="00FC42AF">
      <w:tab/>
    </w:r>
    <w:fldSimple w:instr=" DOCPROPERTY &quot;Header&quot; \* MERGEFORMAT ">
      <w:r w:rsidR="00A657EE" w:rsidRPr="00A657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657EE">
      <w:rPr>
        <w:b/>
        <w:bCs/>
        <w:noProof/>
      </w:rPr>
      <w:t>ITU-R  RS 2106-0</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D15DB7" w:rsidRDefault="000969B2" w:rsidP="00D15DB7">
    <w:pPr>
      <w:pStyle w:val="Header"/>
      <w:rPr>
        <w:b/>
        <w:bCs/>
      </w:rPr>
    </w:pPr>
    <w:r w:rsidRPr="00A743A8">
      <w:rPr>
        <w:b/>
        <w:bCs/>
      </w:rPr>
      <w:tab/>
    </w:r>
    <w:r w:rsidRPr="00A743A8">
      <w:rPr>
        <w:b/>
        <w:bCs/>
      </w:rPr>
      <w:fldChar w:fldCharType="begin"/>
    </w:r>
    <w:r w:rsidRPr="00A743A8">
      <w:rPr>
        <w:b/>
        <w:bCs/>
      </w:rPr>
      <w:instrText xml:space="preserve"> DOCPROPERTY "Header" \* MERGEFORMAT </w:instrText>
    </w:r>
    <w:r w:rsidRPr="00A743A8">
      <w:rPr>
        <w:b/>
        <w:bCs/>
      </w:rPr>
      <w:fldChar w:fldCharType="separate"/>
    </w:r>
    <w:r w:rsidR="00A657EE">
      <w:rPr>
        <w:b/>
        <w:bCs/>
      </w:rPr>
      <w:t xml:space="preserve">Rec. </w:t>
    </w:r>
    <w:r w:rsidRPr="00A743A8">
      <w:rPr>
        <w:b/>
        <w:bCs/>
      </w:rPr>
      <w:fldChar w:fldCharType="end"/>
    </w:r>
    <w:r w:rsidRPr="00A743A8">
      <w:rPr>
        <w:b/>
        <w:bCs/>
      </w:rPr>
      <w:t xml:space="preserve"> </w:t>
    </w:r>
    <w:r w:rsidRPr="00A743A8">
      <w:rPr>
        <w:b/>
        <w:bCs/>
      </w:rPr>
      <w:fldChar w:fldCharType="begin"/>
    </w:r>
    <w:r w:rsidRPr="00A743A8">
      <w:rPr>
        <w:b/>
        <w:bCs/>
      </w:rPr>
      <w:instrText>styleref href</w:instrText>
    </w:r>
    <w:r w:rsidRPr="00A743A8">
      <w:rPr>
        <w:b/>
        <w:bCs/>
      </w:rPr>
      <w:fldChar w:fldCharType="separate"/>
    </w:r>
    <w:r w:rsidR="00A657EE">
      <w:rPr>
        <w:b/>
        <w:bCs/>
        <w:noProof/>
      </w:rPr>
      <w:t>ITU-R  RS 2106-0</w:t>
    </w:r>
    <w:r w:rsidRPr="00A743A8">
      <w:rPr>
        <w:b/>
        <w:bCs/>
      </w:rPr>
      <w:fldChar w:fldCharType="end"/>
    </w:r>
    <w:r w:rsidRPr="00A743A8">
      <w:rPr>
        <w:b/>
        <w:bCs/>
      </w:rPr>
      <w:tab/>
    </w:r>
    <w:r w:rsidRPr="00A743A8">
      <w:rPr>
        <w:b/>
        <w:bCs/>
      </w:rPr>
      <w:fldChar w:fldCharType="begin"/>
    </w:r>
    <w:r w:rsidRPr="00A743A8">
      <w:rPr>
        <w:b/>
        <w:bCs/>
      </w:rPr>
      <w:instrText xml:space="preserve"> PAGE </w:instrText>
    </w:r>
    <w:r w:rsidRPr="00A743A8">
      <w:rPr>
        <w:b/>
        <w:bCs/>
      </w:rPr>
      <w:fldChar w:fldCharType="separate"/>
    </w:r>
    <w:r w:rsidR="00A657EE">
      <w:rPr>
        <w:b/>
        <w:bCs/>
        <w:noProof/>
      </w:rPr>
      <w:t>19</w:t>
    </w:r>
    <w:r w:rsidRPr="00A743A8">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rsidP="00BF37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 xml:space="preserve"> -</w:t>
    </w:r>
  </w:p>
  <w:p w:rsidR="000969B2" w:rsidRDefault="000969B2" w:rsidP="00BF37FE">
    <w:pPr>
      <w:pStyle w:val="Header"/>
    </w:pPr>
    <w:r>
      <w:rPr>
        <w:lang w:val="en-US"/>
      </w:rPr>
      <w:t>7C/TEMP/18-E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FC42AF" w:rsidRDefault="000969B2" w:rsidP="002A27B4">
    <w:pPr>
      <w:pStyle w:val="Header"/>
      <w:tabs>
        <w:tab w:val="clear" w:pos="4848"/>
        <w:tab w:val="left" w:pos="6096"/>
        <w:tab w:val="left" w:pos="6379"/>
        <w:tab w:val="center" w:pos="7371"/>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57EE">
      <w:rPr>
        <w:rStyle w:val="PageNumber"/>
        <w:b/>
        <w:bCs/>
        <w:noProof/>
      </w:rPr>
      <w:t>20</w:t>
    </w:r>
    <w:r>
      <w:rPr>
        <w:rStyle w:val="PageNumber"/>
        <w:b/>
        <w:bCs/>
      </w:rPr>
      <w:fldChar w:fldCharType="end"/>
    </w:r>
    <w:r w:rsidRPr="00FC42AF">
      <w:tab/>
    </w:r>
    <w:fldSimple w:instr=" DOCPROPERTY &quot;Header&quot; \* MERGEFORMAT ">
      <w:r w:rsidR="00A657EE" w:rsidRPr="00A657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657EE">
      <w:rPr>
        <w:b/>
        <w:bCs/>
        <w:noProof/>
      </w:rPr>
      <w:t>ITU-R  RS 2106-0</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rsidP="00B2722B">
    <w:pPr>
      <w:pStyle w:val="Header"/>
      <w:tabs>
        <w:tab w:val="clear" w:pos="4848"/>
        <w:tab w:val="clear" w:pos="9696"/>
        <w:tab w:val="left" w:pos="375"/>
        <w:tab w:val="center" w:pos="7141"/>
        <w:tab w:val="center" w:pos="7371"/>
        <w:tab w:val="right" w:pos="14282"/>
      </w:tabs>
      <w:jc w:val="left"/>
    </w:pPr>
    <w:r>
      <w:tab/>
    </w:r>
    <w:r>
      <w:tab/>
    </w:r>
    <w:fldSimple w:instr=" DOCPROPERTY &quot;Header&quot; \* MERGEFORMAT ">
      <w:r w:rsidR="00A657EE" w:rsidRPr="00A657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657EE">
      <w:rPr>
        <w:b/>
        <w:bCs/>
        <w:noProof/>
      </w:rPr>
      <w:t>ITU-R  RS 2106-0</w:t>
    </w:r>
    <w:r>
      <w:rPr>
        <w:b/>
        <w:bCs/>
      </w:rPr>
      <w:fldChar w:fldCharType="end"/>
    </w:r>
    <w:r>
      <w:rPr>
        <w:b/>
        <w:bCs/>
      </w:rPr>
      <w:tab/>
      <w:t>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rsidP="00B033C8">
    <w:pPr>
      <w:pStyle w:val="Header"/>
      <w:ind w:right="360" w:firstLine="360"/>
    </w:pPr>
    <w:r>
      <w:rPr>
        <w:noProof/>
        <w:lang w:val="en-GB" w:eastAsia="en-GB"/>
      </w:rPr>
      <w:drawing>
        <wp:anchor distT="0" distB="0" distL="114300" distR="114300" simplePos="0" relativeHeight="251656704" behindDoc="1" locked="0" layoutInCell="1" allowOverlap="1" wp14:anchorId="3FA29ADC" wp14:editId="5C1BB4A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D00532">
    <w:pPr>
      <w:pStyle w:val="Header"/>
    </w:pPr>
    <w:fldSimple w:instr=" DOCPROPERTY &quot;Header&quot; \* MERGEFORMAT ">
      <w:r w:rsidR="00A657EE" w:rsidRPr="00A657EE">
        <w:rPr>
          <w:b/>
          <w:bCs/>
        </w:rPr>
        <w:t xml:space="preserve">Rec. </w:t>
      </w:r>
    </w:fldSimple>
    <w:r w:rsidR="000969B2">
      <w:rPr>
        <w:b/>
        <w:bCs/>
      </w:rPr>
      <w:t xml:space="preserve"> </w:t>
    </w:r>
    <w:r w:rsidR="000969B2">
      <w:rPr>
        <w:b/>
        <w:bCs/>
      </w:rPr>
      <w:fldChar w:fldCharType="begin"/>
    </w:r>
    <w:r w:rsidR="000969B2" w:rsidRPr="00FC42AF">
      <w:rPr>
        <w:b/>
        <w:bCs/>
      </w:rPr>
      <w:instrText>styleref href</w:instrText>
    </w:r>
    <w:r w:rsidR="000969B2">
      <w:rPr>
        <w:b/>
        <w:bCs/>
      </w:rPr>
      <w:fldChar w:fldCharType="separate"/>
    </w:r>
    <w:r w:rsidR="00A657EE">
      <w:rPr>
        <w:b/>
        <w:bCs/>
        <w:noProof/>
      </w:rPr>
      <w:t>ITU-R  RS 2106-0</w:t>
    </w:r>
    <w:r w:rsidR="000969B2">
      <w:rPr>
        <w:b/>
        <w:bCs/>
      </w:rPr>
      <w:fldChar w:fldCharType="end"/>
    </w:r>
    <w:r w:rsidR="000969B2">
      <w:rPr>
        <w:b/>
        <w:bCs/>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FC42AF" w:rsidRDefault="000969B2" w:rsidP="002A27B4">
    <w:pPr>
      <w:pStyle w:val="Header"/>
      <w:tabs>
        <w:tab w:val="left" w:pos="5529"/>
        <w:tab w:val="left" w:pos="5812"/>
        <w:tab w:val="left" w:pos="60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57EE">
      <w:rPr>
        <w:rStyle w:val="PageNumber"/>
        <w:b/>
        <w:bCs/>
        <w:noProof/>
      </w:rPr>
      <w:t>ii</w:t>
    </w:r>
    <w:r>
      <w:rPr>
        <w:rStyle w:val="PageNumber"/>
        <w:b/>
        <w:bCs/>
      </w:rPr>
      <w:fldChar w:fldCharType="end"/>
    </w:r>
    <w:r w:rsidRPr="00FC42AF">
      <w:tab/>
    </w:r>
    <w:fldSimple w:instr=" DOCPROPERTY &quot;Header&quot; \* MERGEFORMAT ">
      <w:r w:rsidR="00A657EE" w:rsidRPr="00A657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657EE">
      <w:rPr>
        <w:b/>
        <w:bCs/>
        <w:noProof/>
      </w:rPr>
      <w:t>ITU-R  RS 2106-0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1B157C" w:rsidRDefault="000969B2" w:rsidP="001B157C">
    <w:pPr>
      <w:pStyle w:val="Header"/>
      <w:rPr>
        <w:b/>
        <w:bCs/>
      </w:rPr>
    </w:pPr>
    <w:r w:rsidRPr="00A743A8">
      <w:rPr>
        <w:b/>
        <w:bCs/>
      </w:rPr>
      <w:tab/>
    </w:r>
    <w:r w:rsidRPr="00A743A8">
      <w:rPr>
        <w:b/>
        <w:bCs/>
      </w:rPr>
      <w:fldChar w:fldCharType="begin"/>
    </w:r>
    <w:r w:rsidRPr="00A743A8">
      <w:rPr>
        <w:b/>
        <w:bCs/>
      </w:rPr>
      <w:instrText xml:space="preserve"> DOCPROPERTY "Header" \* MERGEFORMAT </w:instrText>
    </w:r>
    <w:r w:rsidRPr="00A743A8">
      <w:rPr>
        <w:b/>
        <w:bCs/>
      </w:rPr>
      <w:fldChar w:fldCharType="separate"/>
    </w:r>
    <w:r w:rsidR="00A657EE">
      <w:rPr>
        <w:b/>
        <w:bCs/>
      </w:rPr>
      <w:t xml:space="preserve">Rec. </w:t>
    </w:r>
    <w:r w:rsidRPr="00A743A8">
      <w:rPr>
        <w:b/>
        <w:bCs/>
      </w:rPr>
      <w:fldChar w:fldCharType="end"/>
    </w:r>
    <w:r w:rsidRPr="00A743A8">
      <w:rPr>
        <w:b/>
        <w:bCs/>
      </w:rPr>
      <w:t xml:space="preserve"> </w:t>
    </w:r>
    <w:r w:rsidRPr="00A743A8">
      <w:rPr>
        <w:b/>
        <w:bCs/>
      </w:rPr>
      <w:fldChar w:fldCharType="begin"/>
    </w:r>
    <w:r w:rsidRPr="00A743A8">
      <w:rPr>
        <w:b/>
        <w:bCs/>
      </w:rPr>
      <w:instrText>styleref href</w:instrText>
    </w:r>
    <w:r w:rsidRPr="00A743A8">
      <w:rPr>
        <w:b/>
        <w:bCs/>
      </w:rPr>
      <w:fldChar w:fldCharType="separate"/>
    </w:r>
    <w:r w:rsidR="00A657EE">
      <w:rPr>
        <w:b/>
        <w:bCs/>
        <w:noProof/>
      </w:rPr>
      <w:t>ITU-R  RS 2106-0</w:t>
    </w:r>
    <w:r w:rsidRPr="00A743A8">
      <w:rPr>
        <w:b/>
        <w:bCs/>
      </w:rPr>
      <w:fldChar w:fldCharType="end"/>
    </w:r>
    <w:r w:rsidRPr="00A743A8">
      <w:rPr>
        <w:b/>
        <w:bCs/>
      </w:rPr>
      <w:tab/>
    </w:r>
    <w:r w:rsidRPr="00A743A8">
      <w:rPr>
        <w:b/>
        <w:bCs/>
      </w:rPr>
      <w:fldChar w:fldCharType="begin"/>
    </w:r>
    <w:r w:rsidRPr="00A743A8">
      <w:rPr>
        <w:b/>
        <w:bCs/>
      </w:rPr>
      <w:instrText xml:space="preserve"> PAGE </w:instrText>
    </w:r>
    <w:r w:rsidRPr="00A743A8">
      <w:rPr>
        <w:b/>
        <w:bCs/>
      </w:rPr>
      <w:fldChar w:fldCharType="separate"/>
    </w:r>
    <w:r w:rsidR="00A657EE">
      <w:rPr>
        <w:b/>
        <w:bCs/>
        <w:noProof/>
      </w:rPr>
      <w:t>5</w:t>
    </w:r>
    <w:r w:rsidRPr="00A743A8">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FC42AF" w:rsidRDefault="000969B2" w:rsidP="006D4AD2">
    <w:pPr>
      <w:pStyle w:val="Header"/>
      <w:tabs>
        <w:tab w:val="clear" w:pos="4848"/>
        <w:tab w:val="left" w:pos="3686"/>
        <w:tab w:val="center" w:pos="4253"/>
        <w:tab w:val="left" w:pos="5529"/>
        <w:tab w:val="left" w:pos="5812"/>
        <w:tab w:val="left" w:pos="60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57EE">
      <w:rPr>
        <w:rStyle w:val="PageNumber"/>
        <w:b/>
        <w:bCs/>
        <w:noProof/>
      </w:rPr>
      <w:t>6</w:t>
    </w:r>
    <w:r>
      <w:rPr>
        <w:rStyle w:val="PageNumber"/>
        <w:b/>
        <w:bCs/>
      </w:rPr>
      <w:fldChar w:fldCharType="end"/>
    </w:r>
    <w:r w:rsidRPr="00FC42AF">
      <w:tab/>
    </w:r>
    <w:fldSimple w:instr=" DOCPROPERTY &quot;Header&quot; \* MERGEFORMAT ">
      <w:r w:rsidR="00A657EE" w:rsidRPr="00A657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657EE">
      <w:rPr>
        <w:b/>
        <w:bCs/>
        <w:noProof/>
      </w:rPr>
      <w:t>ITU-R  RS 2106-0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Default="000969B2">
    <w:pPr>
      <w:pStyle w:val="Header"/>
    </w:pPr>
    <w:r>
      <w:tab/>
    </w:r>
    <w:fldSimple w:instr=" DOCPROPERTY &quot;Header&quot; \* MERGEFORMAT ">
      <w:r w:rsidR="00A657EE" w:rsidRPr="00A657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657EE">
      <w:rPr>
        <w:b/>
        <w:bCs/>
        <w:noProof/>
      </w:rPr>
      <w:t>ITU-R  RS 2106-0</w:t>
    </w:r>
    <w:r>
      <w:rPr>
        <w:b/>
        <w:bCs/>
      </w:rPr>
      <w:fldChar w:fldCharType="end"/>
    </w:r>
    <w:r>
      <w:rPr>
        <w:b/>
        <w:bCs/>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FC42AF" w:rsidRDefault="000969B2" w:rsidP="006D4AD2">
    <w:pPr>
      <w:pStyle w:val="Header"/>
      <w:tabs>
        <w:tab w:val="clear" w:pos="4848"/>
        <w:tab w:val="left" w:pos="3969"/>
        <w:tab w:val="left" w:pos="6096"/>
        <w:tab w:val="center" w:pos="7371"/>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57EE">
      <w:rPr>
        <w:rStyle w:val="PageNumber"/>
        <w:b/>
        <w:bCs/>
        <w:noProof/>
      </w:rPr>
      <w:t>8</w:t>
    </w:r>
    <w:r>
      <w:rPr>
        <w:rStyle w:val="PageNumber"/>
        <w:b/>
        <w:bCs/>
      </w:rPr>
      <w:fldChar w:fldCharType="end"/>
    </w:r>
    <w:r w:rsidRPr="00FC42AF">
      <w:tab/>
    </w:r>
    <w:fldSimple w:instr=" DOCPROPERTY &quot;Header&quot; \* MERGEFORMAT ">
      <w:r w:rsidR="00A657EE" w:rsidRPr="00A657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657EE">
      <w:rPr>
        <w:b/>
        <w:bCs/>
        <w:noProof/>
      </w:rPr>
      <w:t>ITU-R  RS 2106-0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B2" w:rsidRPr="00374F2E" w:rsidRDefault="000969B2" w:rsidP="00374F2E">
    <w:pPr>
      <w:pStyle w:val="Header"/>
      <w:tabs>
        <w:tab w:val="clear" w:pos="4848"/>
        <w:tab w:val="center" w:pos="6946"/>
        <w:tab w:val="left" w:pos="13892"/>
      </w:tabs>
      <w:ind w:right="-36"/>
      <w:rPr>
        <w:b/>
        <w:bCs/>
      </w:rPr>
    </w:pPr>
    <w:r w:rsidRPr="00A743A8">
      <w:rPr>
        <w:b/>
        <w:bCs/>
      </w:rPr>
      <w:tab/>
    </w:r>
    <w:r w:rsidRPr="00A743A8">
      <w:rPr>
        <w:b/>
        <w:bCs/>
      </w:rPr>
      <w:fldChar w:fldCharType="begin"/>
    </w:r>
    <w:r w:rsidRPr="00A743A8">
      <w:rPr>
        <w:b/>
        <w:bCs/>
      </w:rPr>
      <w:instrText xml:space="preserve"> DOCPROPERTY "Header" \* MERGEFORMAT </w:instrText>
    </w:r>
    <w:r w:rsidRPr="00A743A8">
      <w:rPr>
        <w:b/>
        <w:bCs/>
      </w:rPr>
      <w:fldChar w:fldCharType="separate"/>
    </w:r>
    <w:r w:rsidR="00A657EE">
      <w:rPr>
        <w:b/>
        <w:bCs/>
      </w:rPr>
      <w:t xml:space="preserve">Rec. </w:t>
    </w:r>
    <w:r w:rsidRPr="00A743A8">
      <w:rPr>
        <w:b/>
        <w:bCs/>
      </w:rPr>
      <w:fldChar w:fldCharType="end"/>
    </w:r>
    <w:r w:rsidRPr="00A743A8">
      <w:rPr>
        <w:b/>
        <w:bCs/>
      </w:rPr>
      <w:t xml:space="preserve"> </w:t>
    </w:r>
    <w:r w:rsidRPr="00A743A8">
      <w:rPr>
        <w:b/>
        <w:bCs/>
      </w:rPr>
      <w:fldChar w:fldCharType="begin"/>
    </w:r>
    <w:r w:rsidRPr="00A743A8">
      <w:rPr>
        <w:b/>
        <w:bCs/>
      </w:rPr>
      <w:instrText>styleref href</w:instrText>
    </w:r>
    <w:r w:rsidRPr="00A743A8">
      <w:rPr>
        <w:b/>
        <w:bCs/>
      </w:rPr>
      <w:fldChar w:fldCharType="separate"/>
    </w:r>
    <w:r w:rsidR="00A657EE">
      <w:rPr>
        <w:b/>
        <w:bCs/>
        <w:noProof/>
      </w:rPr>
      <w:t>ITU-R  RS 2106-0</w:t>
    </w:r>
    <w:r w:rsidRPr="00A743A8">
      <w:rPr>
        <w:b/>
        <w:bCs/>
      </w:rPr>
      <w:fldChar w:fldCharType="end"/>
    </w:r>
    <w:r w:rsidRPr="00A743A8">
      <w:rPr>
        <w:b/>
        <w:bCs/>
      </w:rPr>
      <w:tab/>
    </w:r>
    <w:r>
      <w:rPr>
        <w:b/>
        <w:bCs/>
      </w:rPr>
      <w:tab/>
    </w:r>
    <w:r w:rsidRPr="00A743A8">
      <w:rPr>
        <w:b/>
        <w:bCs/>
      </w:rPr>
      <w:fldChar w:fldCharType="begin"/>
    </w:r>
    <w:r w:rsidRPr="00A743A8">
      <w:rPr>
        <w:b/>
        <w:bCs/>
      </w:rPr>
      <w:instrText xml:space="preserve"> PAGE </w:instrText>
    </w:r>
    <w:r w:rsidRPr="00A743A8">
      <w:rPr>
        <w:b/>
        <w:bCs/>
      </w:rPr>
      <w:fldChar w:fldCharType="separate"/>
    </w:r>
    <w:r w:rsidR="00A657EE">
      <w:rPr>
        <w:b/>
        <w:bCs/>
        <w:noProof/>
      </w:rPr>
      <w:t>7</w:t>
    </w:r>
    <w:r w:rsidRPr="00A743A8">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6CB8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3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6E68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52B2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1CE7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C061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60E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406D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2E09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3E70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C062DE"/>
    <w:multiLevelType w:val="hybridMultilevel"/>
    <w:tmpl w:val="84227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B0B66"/>
    <w:multiLevelType w:val="hybridMultilevel"/>
    <w:tmpl w:val="DFC04EFC"/>
    <w:lvl w:ilvl="0" w:tplc="FC5E30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B5DD5"/>
    <w:multiLevelType w:val="hybridMultilevel"/>
    <w:tmpl w:val="3064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A84344"/>
    <w:multiLevelType w:val="hybridMultilevel"/>
    <w:tmpl w:val="3EF6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C0417B"/>
    <w:multiLevelType w:val="hybridMultilevel"/>
    <w:tmpl w:val="90603332"/>
    <w:lvl w:ilvl="0" w:tplc="59C09B66">
      <w:start w:val="1"/>
      <w:numFmt w:val="bullet"/>
      <w:lvlText w:val="-"/>
      <w:lvlJc w:val="left"/>
      <w:pPr>
        <w:ind w:left="1409" w:hanging="700"/>
      </w:pPr>
      <w:rPr>
        <w:rFonts w:ascii="Times New Roman" w:eastAsia="MS Minngs"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D66FB2"/>
    <w:multiLevelType w:val="hybridMultilevel"/>
    <w:tmpl w:val="59A22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D30AF1"/>
    <w:multiLevelType w:val="hybridMultilevel"/>
    <w:tmpl w:val="6F3CB79C"/>
    <w:lvl w:ilvl="0" w:tplc="2376AA1C">
      <w:start w:val="1"/>
      <w:numFmt w:val="decimal"/>
      <w:lvlText w:val="%1"/>
      <w:lvlJc w:val="left"/>
      <w:pPr>
        <w:ind w:left="5820" w:hanging="114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9" w15:restartNumberingAfterBreak="0">
    <w:nsid w:val="27D37756"/>
    <w:multiLevelType w:val="hybridMultilevel"/>
    <w:tmpl w:val="808C1D8A"/>
    <w:lvl w:ilvl="0" w:tplc="78142CF8">
      <w:start w:val="4"/>
      <w:numFmt w:val="bullet"/>
      <w:lvlText w:val="-"/>
      <w:lvlJc w:val="left"/>
      <w:pPr>
        <w:ind w:left="1500" w:hanging="114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32723D"/>
    <w:multiLevelType w:val="hybridMultilevel"/>
    <w:tmpl w:val="3F1806E4"/>
    <w:lvl w:ilvl="0" w:tplc="3A88D906">
      <w:start w:val="1"/>
      <w:numFmt w:val="bullet"/>
      <w:lvlText w:val="-"/>
      <w:lvlJc w:val="left"/>
      <w:pPr>
        <w:ind w:left="720" w:hanging="36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92EBA"/>
    <w:multiLevelType w:val="hybridMultilevel"/>
    <w:tmpl w:val="F16E8BBA"/>
    <w:lvl w:ilvl="0" w:tplc="4000AF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709C7"/>
    <w:multiLevelType w:val="hybridMultilevel"/>
    <w:tmpl w:val="8570AB3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15:restartNumberingAfterBreak="0">
    <w:nsid w:val="42C2518B"/>
    <w:multiLevelType w:val="multilevel"/>
    <w:tmpl w:val="7A94FA1C"/>
    <w:lvl w:ilvl="0">
      <w:start w:val="13"/>
      <w:numFmt w:val="bullet"/>
      <w:lvlText w:val="-"/>
      <w:lvlJc w:val="left"/>
      <w:pPr>
        <w:ind w:left="720" w:hanging="360"/>
      </w:pPr>
      <w:rPr>
        <w:rFonts w:ascii="Georgia" w:eastAsia="Times New Roman" w:hAnsi="Georgia" w:cs="Times New Roman" w:hint="default"/>
        <w:lang w:val="en-G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B74F3C"/>
    <w:multiLevelType w:val="multilevel"/>
    <w:tmpl w:val="C99840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8C04320"/>
    <w:multiLevelType w:val="hybridMultilevel"/>
    <w:tmpl w:val="7A94FA1C"/>
    <w:lvl w:ilvl="0" w:tplc="B426CC8E">
      <w:start w:val="13"/>
      <w:numFmt w:val="bullet"/>
      <w:lvlText w:val="-"/>
      <w:lvlJc w:val="left"/>
      <w:pPr>
        <w:ind w:left="720" w:hanging="360"/>
      </w:pPr>
      <w:rPr>
        <w:rFonts w:ascii="Georgia" w:eastAsia="Times New Roman" w:hAnsi="Georgia" w:cs="Times New Roman" w:hint="default"/>
        <w:lang w:val="en-G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F5045"/>
    <w:multiLevelType w:val="hybridMultilevel"/>
    <w:tmpl w:val="3C142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2E6A17"/>
    <w:multiLevelType w:val="hybridMultilevel"/>
    <w:tmpl w:val="8A02118C"/>
    <w:lvl w:ilvl="0" w:tplc="B426CC8E">
      <w:start w:val="13"/>
      <w:numFmt w:val="bullet"/>
      <w:lvlText w:val="-"/>
      <w:lvlJc w:val="left"/>
      <w:pPr>
        <w:ind w:left="720" w:hanging="360"/>
      </w:pPr>
      <w:rPr>
        <w:rFonts w:ascii="Georgia" w:eastAsia="Times New Roman" w:hAnsi="Georgia" w:cs="Times New Roman" w:hint="default"/>
        <w:lang w:val="en-GB"/>
      </w:rPr>
    </w:lvl>
    <w:lvl w:ilvl="1" w:tplc="59C09B66">
      <w:start w:val="1"/>
      <w:numFmt w:val="bullet"/>
      <w:lvlText w:val="-"/>
      <w:lvlJc w:val="left"/>
      <w:pPr>
        <w:ind w:left="1780" w:hanging="700"/>
      </w:pPr>
      <w:rPr>
        <w:rFonts w:ascii="Times New Roman" w:eastAsia="MS Minng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5C6130"/>
    <w:multiLevelType w:val="hybridMultilevel"/>
    <w:tmpl w:val="D476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AB1E1A"/>
    <w:multiLevelType w:val="hybridMultilevel"/>
    <w:tmpl w:val="376820DC"/>
    <w:lvl w:ilvl="0" w:tplc="59C09B66">
      <w:start w:val="1"/>
      <w:numFmt w:val="bullet"/>
      <w:lvlText w:val="-"/>
      <w:lvlJc w:val="left"/>
      <w:pPr>
        <w:ind w:left="1060" w:hanging="70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8025F"/>
    <w:multiLevelType w:val="hybridMultilevel"/>
    <w:tmpl w:val="940AE04C"/>
    <w:lvl w:ilvl="0" w:tplc="EDFA3A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5"/>
  </w:num>
  <w:num w:numId="4">
    <w:abstractNumId w:val="28"/>
  </w:num>
  <w:num w:numId="5">
    <w:abstractNumId w:val="24"/>
  </w:num>
  <w:num w:numId="6">
    <w:abstractNumId w:val="29"/>
  </w:num>
  <w:num w:numId="7">
    <w:abstractNumId w:val="11"/>
  </w:num>
  <w:num w:numId="8">
    <w:abstractNumId w:val="15"/>
  </w:num>
  <w:num w:numId="9">
    <w:abstractNumId w:val="20"/>
  </w:num>
  <w:num w:numId="10">
    <w:abstractNumId w:val="22"/>
  </w:num>
  <w:num w:numId="11">
    <w:abstractNumId w:val="10"/>
  </w:num>
  <w:num w:numId="12">
    <w:abstractNumId w:val="23"/>
  </w:num>
  <w:num w:numId="13">
    <w:abstractNumId w:val="27"/>
  </w:num>
  <w:num w:numId="14">
    <w:abstractNumId w:val="30"/>
  </w:num>
  <w:num w:numId="15">
    <w:abstractNumId w:val="16"/>
  </w:num>
  <w:num w:numId="16">
    <w:abstractNumId w:val="12"/>
  </w:num>
  <w:num w:numId="17">
    <w:abstractNumId w:val="21"/>
  </w:num>
  <w:num w:numId="18">
    <w:abstractNumId w:val="19"/>
  </w:num>
  <w:num w:numId="19">
    <w:abstractNumId w:val="17"/>
  </w:num>
  <w:num w:numId="20">
    <w:abstractNumId w:val="26"/>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1110"/>
    <w:rsid w:val="00003C95"/>
    <w:rsid w:val="0001118B"/>
    <w:rsid w:val="00011A6C"/>
    <w:rsid w:val="00013002"/>
    <w:rsid w:val="00020A76"/>
    <w:rsid w:val="00025653"/>
    <w:rsid w:val="00036EE3"/>
    <w:rsid w:val="00045252"/>
    <w:rsid w:val="00051F7C"/>
    <w:rsid w:val="00057E8B"/>
    <w:rsid w:val="0007203C"/>
    <w:rsid w:val="00072484"/>
    <w:rsid w:val="000855FB"/>
    <w:rsid w:val="00096612"/>
    <w:rsid w:val="000969B2"/>
    <w:rsid w:val="000A4296"/>
    <w:rsid w:val="000A4386"/>
    <w:rsid w:val="000B1300"/>
    <w:rsid w:val="000B69AA"/>
    <w:rsid w:val="000B7683"/>
    <w:rsid w:val="000D0677"/>
    <w:rsid w:val="000D3CBC"/>
    <w:rsid w:val="000E6A6E"/>
    <w:rsid w:val="00102934"/>
    <w:rsid w:val="00126D08"/>
    <w:rsid w:val="0013546D"/>
    <w:rsid w:val="00147110"/>
    <w:rsid w:val="001511A6"/>
    <w:rsid w:val="001602A5"/>
    <w:rsid w:val="00197988"/>
    <w:rsid w:val="001A7DC3"/>
    <w:rsid w:val="001B157C"/>
    <w:rsid w:val="001C5E7B"/>
    <w:rsid w:val="001D29CC"/>
    <w:rsid w:val="001D386C"/>
    <w:rsid w:val="001F1DB9"/>
    <w:rsid w:val="00202F35"/>
    <w:rsid w:val="002058CE"/>
    <w:rsid w:val="00215FEA"/>
    <w:rsid w:val="002165F1"/>
    <w:rsid w:val="00241B98"/>
    <w:rsid w:val="00251FEA"/>
    <w:rsid w:val="002643BE"/>
    <w:rsid w:val="00276D21"/>
    <w:rsid w:val="00296D7F"/>
    <w:rsid w:val="002A27B4"/>
    <w:rsid w:val="002B252E"/>
    <w:rsid w:val="002B3CF6"/>
    <w:rsid w:val="002B73BE"/>
    <w:rsid w:val="002C0115"/>
    <w:rsid w:val="002C768A"/>
    <w:rsid w:val="002D28D3"/>
    <w:rsid w:val="002D76C4"/>
    <w:rsid w:val="002F5199"/>
    <w:rsid w:val="003028D5"/>
    <w:rsid w:val="00305848"/>
    <w:rsid w:val="00325C08"/>
    <w:rsid w:val="00332D5A"/>
    <w:rsid w:val="00340EA1"/>
    <w:rsid w:val="003414E7"/>
    <w:rsid w:val="00344040"/>
    <w:rsid w:val="0035256E"/>
    <w:rsid w:val="00355711"/>
    <w:rsid w:val="00356416"/>
    <w:rsid w:val="00356B5D"/>
    <w:rsid w:val="00372144"/>
    <w:rsid w:val="00374F2E"/>
    <w:rsid w:val="003753F7"/>
    <w:rsid w:val="00384B2F"/>
    <w:rsid w:val="003C7F15"/>
    <w:rsid w:val="003D5F06"/>
    <w:rsid w:val="003E346A"/>
    <w:rsid w:val="003F1FAE"/>
    <w:rsid w:val="0041667C"/>
    <w:rsid w:val="00420DFD"/>
    <w:rsid w:val="00423966"/>
    <w:rsid w:val="0042672B"/>
    <w:rsid w:val="00437A76"/>
    <w:rsid w:val="00443DF9"/>
    <w:rsid w:val="004517A2"/>
    <w:rsid w:val="00465D27"/>
    <w:rsid w:val="004706AC"/>
    <w:rsid w:val="00470E28"/>
    <w:rsid w:val="00470FEC"/>
    <w:rsid w:val="00487AE0"/>
    <w:rsid w:val="00490448"/>
    <w:rsid w:val="004934C5"/>
    <w:rsid w:val="004A036C"/>
    <w:rsid w:val="004A3542"/>
    <w:rsid w:val="004A4BED"/>
    <w:rsid w:val="004D542A"/>
    <w:rsid w:val="004D6678"/>
    <w:rsid w:val="004F0996"/>
    <w:rsid w:val="004F65E4"/>
    <w:rsid w:val="00514E00"/>
    <w:rsid w:val="0052504C"/>
    <w:rsid w:val="00530793"/>
    <w:rsid w:val="0053339A"/>
    <w:rsid w:val="00534908"/>
    <w:rsid w:val="005472D9"/>
    <w:rsid w:val="00554A55"/>
    <w:rsid w:val="00556548"/>
    <w:rsid w:val="00560C59"/>
    <w:rsid w:val="00567417"/>
    <w:rsid w:val="00567F8A"/>
    <w:rsid w:val="00586EF8"/>
    <w:rsid w:val="00590CDB"/>
    <w:rsid w:val="005A4D9A"/>
    <w:rsid w:val="005B2157"/>
    <w:rsid w:val="005B3E23"/>
    <w:rsid w:val="005B49AB"/>
    <w:rsid w:val="005B50E7"/>
    <w:rsid w:val="005C12EF"/>
    <w:rsid w:val="005C7460"/>
    <w:rsid w:val="005D6FA0"/>
    <w:rsid w:val="005E1744"/>
    <w:rsid w:val="005E6E11"/>
    <w:rsid w:val="005E7B4F"/>
    <w:rsid w:val="005F4486"/>
    <w:rsid w:val="00601882"/>
    <w:rsid w:val="0060440A"/>
    <w:rsid w:val="006073A5"/>
    <w:rsid w:val="00607D68"/>
    <w:rsid w:val="00613212"/>
    <w:rsid w:val="006149B1"/>
    <w:rsid w:val="006251A8"/>
    <w:rsid w:val="006303B6"/>
    <w:rsid w:val="00640CB6"/>
    <w:rsid w:val="0064127F"/>
    <w:rsid w:val="00645C0D"/>
    <w:rsid w:val="00651444"/>
    <w:rsid w:val="0067448A"/>
    <w:rsid w:val="0067451E"/>
    <w:rsid w:val="00680D2B"/>
    <w:rsid w:val="00681B32"/>
    <w:rsid w:val="006824D6"/>
    <w:rsid w:val="00682593"/>
    <w:rsid w:val="00682F8F"/>
    <w:rsid w:val="0068577A"/>
    <w:rsid w:val="00695EC9"/>
    <w:rsid w:val="00696795"/>
    <w:rsid w:val="006B1D2B"/>
    <w:rsid w:val="006B4274"/>
    <w:rsid w:val="006D4AD2"/>
    <w:rsid w:val="006E1131"/>
    <w:rsid w:val="006E2037"/>
    <w:rsid w:val="006E6199"/>
    <w:rsid w:val="006F6F28"/>
    <w:rsid w:val="00706D15"/>
    <w:rsid w:val="00712870"/>
    <w:rsid w:val="007133B8"/>
    <w:rsid w:val="007201D1"/>
    <w:rsid w:val="0072050E"/>
    <w:rsid w:val="00741AE0"/>
    <w:rsid w:val="00743D85"/>
    <w:rsid w:val="00753CF4"/>
    <w:rsid w:val="007565CC"/>
    <w:rsid w:val="00761EC0"/>
    <w:rsid w:val="00763B9A"/>
    <w:rsid w:val="00764926"/>
    <w:rsid w:val="00766104"/>
    <w:rsid w:val="00787F89"/>
    <w:rsid w:val="00794726"/>
    <w:rsid w:val="00794AC1"/>
    <w:rsid w:val="007969A9"/>
    <w:rsid w:val="007A6AA8"/>
    <w:rsid w:val="007A716F"/>
    <w:rsid w:val="007D224F"/>
    <w:rsid w:val="007D28BE"/>
    <w:rsid w:val="007E424C"/>
    <w:rsid w:val="007F6954"/>
    <w:rsid w:val="0080588F"/>
    <w:rsid w:val="0081519F"/>
    <w:rsid w:val="00820084"/>
    <w:rsid w:val="008310C9"/>
    <w:rsid w:val="008379A5"/>
    <w:rsid w:val="00853CC5"/>
    <w:rsid w:val="008678C0"/>
    <w:rsid w:val="00871503"/>
    <w:rsid w:val="008C0819"/>
    <w:rsid w:val="008C7848"/>
    <w:rsid w:val="00906589"/>
    <w:rsid w:val="00906AD6"/>
    <w:rsid w:val="00917AF2"/>
    <w:rsid w:val="00917D42"/>
    <w:rsid w:val="0092418A"/>
    <w:rsid w:val="00933D33"/>
    <w:rsid w:val="00934ED7"/>
    <w:rsid w:val="00936E01"/>
    <w:rsid w:val="009543C3"/>
    <w:rsid w:val="00966E1B"/>
    <w:rsid w:val="00985FD6"/>
    <w:rsid w:val="009947C0"/>
    <w:rsid w:val="00996A9E"/>
    <w:rsid w:val="009A29B3"/>
    <w:rsid w:val="009A3B35"/>
    <w:rsid w:val="009B7CEB"/>
    <w:rsid w:val="009C19CC"/>
    <w:rsid w:val="009C278B"/>
    <w:rsid w:val="009E1136"/>
    <w:rsid w:val="009F2D2C"/>
    <w:rsid w:val="00A31928"/>
    <w:rsid w:val="00A35FA3"/>
    <w:rsid w:val="00A42D71"/>
    <w:rsid w:val="00A618FF"/>
    <w:rsid w:val="00A61ADF"/>
    <w:rsid w:val="00A62A14"/>
    <w:rsid w:val="00A657EE"/>
    <w:rsid w:val="00A6617B"/>
    <w:rsid w:val="00A71FE5"/>
    <w:rsid w:val="00A743A8"/>
    <w:rsid w:val="00A77A17"/>
    <w:rsid w:val="00A90E61"/>
    <w:rsid w:val="00A91F93"/>
    <w:rsid w:val="00A93F11"/>
    <w:rsid w:val="00A971A1"/>
    <w:rsid w:val="00AA3AD8"/>
    <w:rsid w:val="00AB0DC8"/>
    <w:rsid w:val="00AB56B8"/>
    <w:rsid w:val="00AD2B56"/>
    <w:rsid w:val="00AD43C5"/>
    <w:rsid w:val="00AF6810"/>
    <w:rsid w:val="00B01D6C"/>
    <w:rsid w:val="00B033C8"/>
    <w:rsid w:val="00B21E24"/>
    <w:rsid w:val="00B2722B"/>
    <w:rsid w:val="00B3150D"/>
    <w:rsid w:val="00B31579"/>
    <w:rsid w:val="00B33425"/>
    <w:rsid w:val="00B44E24"/>
    <w:rsid w:val="00B54ECC"/>
    <w:rsid w:val="00B662FB"/>
    <w:rsid w:val="00B706F0"/>
    <w:rsid w:val="00B714F3"/>
    <w:rsid w:val="00B87B6B"/>
    <w:rsid w:val="00B92BC5"/>
    <w:rsid w:val="00BC5AA5"/>
    <w:rsid w:val="00BC5D77"/>
    <w:rsid w:val="00BD4B13"/>
    <w:rsid w:val="00BF1CB0"/>
    <w:rsid w:val="00BF37FE"/>
    <w:rsid w:val="00BF487A"/>
    <w:rsid w:val="00C00B3B"/>
    <w:rsid w:val="00C30FF3"/>
    <w:rsid w:val="00C4614C"/>
    <w:rsid w:val="00C46BD9"/>
    <w:rsid w:val="00C54198"/>
    <w:rsid w:val="00C55258"/>
    <w:rsid w:val="00C61820"/>
    <w:rsid w:val="00C63250"/>
    <w:rsid w:val="00C64746"/>
    <w:rsid w:val="00C73560"/>
    <w:rsid w:val="00C748F2"/>
    <w:rsid w:val="00C75FA4"/>
    <w:rsid w:val="00C779DA"/>
    <w:rsid w:val="00C95D18"/>
    <w:rsid w:val="00CA46AD"/>
    <w:rsid w:val="00CB0F14"/>
    <w:rsid w:val="00CD659B"/>
    <w:rsid w:val="00CD68AC"/>
    <w:rsid w:val="00CE0A43"/>
    <w:rsid w:val="00D00532"/>
    <w:rsid w:val="00D03088"/>
    <w:rsid w:val="00D15DB7"/>
    <w:rsid w:val="00D21905"/>
    <w:rsid w:val="00D2487D"/>
    <w:rsid w:val="00D30ABC"/>
    <w:rsid w:val="00D35EDF"/>
    <w:rsid w:val="00D50DA6"/>
    <w:rsid w:val="00D52B60"/>
    <w:rsid w:val="00D52C07"/>
    <w:rsid w:val="00D5529A"/>
    <w:rsid w:val="00D57B87"/>
    <w:rsid w:val="00D703EF"/>
    <w:rsid w:val="00D83556"/>
    <w:rsid w:val="00D91B06"/>
    <w:rsid w:val="00DB3550"/>
    <w:rsid w:val="00DB65A6"/>
    <w:rsid w:val="00DD789C"/>
    <w:rsid w:val="00DF4176"/>
    <w:rsid w:val="00DF7CC8"/>
    <w:rsid w:val="00E007C1"/>
    <w:rsid w:val="00E025F0"/>
    <w:rsid w:val="00E067BD"/>
    <w:rsid w:val="00E06956"/>
    <w:rsid w:val="00E17240"/>
    <w:rsid w:val="00E24164"/>
    <w:rsid w:val="00E30CB9"/>
    <w:rsid w:val="00E406BD"/>
    <w:rsid w:val="00E4304E"/>
    <w:rsid w:val="00E50054"/>
    <w:rsid w:val="00E57F9F"/>
    <w:rsid w:val="00E57FF8"/>
    <w:rsid w:val="00E6087E"/>
    <w:rsid w:val="00E74595"/>
    <w:rsid w:val="00E756B5"/>
    <w:rsid w:val="00EA3BCD"/>
    <w:rsid w:val="00EA3D94"/>
    <w:rsid w:val="00EB7C57"/>
    <w:rsid w:val="00EC3FBC"/>
    <w:rsid w:val="00EC477E"/>
    <w:rsid w:val="00ED2695"/>
    <w:rsid w:val="00EF2726"/>
    <w:rsid w:val="00F0664D"/>
    <w:rsid w:val="00F11B16"/>
    <w:rsid w:val="00F13F9C"/>
    <w:rsid w:val="00F30C9B"/>
    <w:rsid w:val="00F31512"/>
    <w:rsid w:val="00F31ECA"/>
    <w:rsid w:val="00F354B1"/>
    <w:rsid w:val="00F67D00"/>
    <w:rsid w:val="00F7437A"/>
    <w:rsid w:val="00F86DAF"/>
    <w:rsid w:val="00FA1282"/>
    <w:rsid w:val="00FB0E4E"/>
    <w:rsid w:val="00FB4462"/>
    <w:rsid w:val="00FC33E6"/>
    <w:rsid w:val="00FC42AF"/>
    <w:rsid w:val="00FC6E20"/>
    <w:rsid w:val="00FD05C5"/>
    <w:rsid w:val="00FE79FE"/>
    <w:rsid w:val="00FF2730"/>
    <w:rsid w:val="00FF6B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3793">
      <o:colormru v:ext="edit" colors="#d62a47"/>
      <o:colormenu v:ext="edit" strokecolor="#d62a47"/>
    </o:shapedefaults>
    <o:shapelayout v:ext="edit">
      <o:idmap v:ext="edit" data="1"/>
    </o:shapelayout>
  </w:shapeDefaults>
  <w:decimalSymbol w:val="."/>
  <w:listSeparator w:val=","/>
  <w14:docId w14:val="3ABE2D31"/>
  <w15:docId w15:val="{CC6C3922-3AC5-4424-8492-87B0C0D1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C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30ABC"/>
    <w:pPr>
      <w:keepNext/>
      <w:keepLines/>
      <w:spacing w:before="480"/>
      <w:ind w:left="794" w:hanging="794"/>
      <w:outlineLvl w:val="0"/>
    </w:pPr>
    <w:rPr>
      <w:b/>
    </w:rPr>
  </w:style>
  <w:style w:type="paragraph" w:styleId="Heading2">
    <w:name w:val="heading 2"/>
    <w:basedOn w:val="Heading1"/>
    <w:next w:val="Normal"/>
    <w:qFormat/>
    <w:rsid w:val="00D30ABC"/>
    <w:pPr>
      <w:spacing w:before="320"/>
      <w:outlineLvl w:val="1"/>
    </w:pPr>
  </w:style>
  <w:style w:type="paragraph" w:styleId="Heading3">
    <w:name w:val="heading 3"/>
    <w:basedOn w:val="Heading1"/>
    <w:next w:val="Normal"/>
    <w:qFormat/>
    <w:rsid w:val="00D30ABC"/>
    <w:pPr>
      <w:spacing w:before="200"/>
      <w:outlineLvl w:val="2"/>
    </w:pPr>
  </w:style>
  <w:style w:type="paragraph" w:styleId="Heading4">
    <w:name w:val="heading 4"/>
    <w:basedOn w:val="Heading3"/>
    <w:next w:val="Normal"/>
    <w:qFormat/>
    <w:rsid w:val="00D30ABC"/>
    <w:pPr>
      <w:tabs>
        <w:tab w:val="clear" w:pos="794"/>
        <w:tab w:val="left" w:pos="992"/>
      </w:tabs>
      <w:ind w:left="992" w:hanging="992"/>
      <w:outlineLvl w:val="3"/>
    </w:pPr>
  </w:style>
  <w:style w:type="paragraph" w:styleId="Heading5">
    <w:name w:val="heading 5"/>
    <w:basedOn w:val="Heading4"/>
    <w:next w:val="Normal"/>
    <w:qFormat/>
    <w:rsid w:val="00D30ABC"/>
    <w:pPr>
      <w:outlineLvl w:val="4"/>
    </w:pPr>
  </w:style>
  <w:style w:type="paragraph" w:styleId="Heading6">
    <w:name w:val="heading 6"/>
    <w:basedOn w:val="Heading4"/>
    <w:next w:val="Normal"/>
    <w:qFormat/>
    <w:rsid w:val="00D30ABC"/>
    <w:pPr>
      <w:tabs>
        <w:tab w:val="clear" w:pos="992"/>
        <w:tab w:val="clear" w:pos="1191"/>
      </w:tabs>
      <w:ind w:left="1588" w:hanging="1588"/>
      <w:outlineLvl w:val="5"/>
    </w:pPr>
  </w:style>
  <w:style w:type="paragraph" w:styleId="Heading7">
    <w:name w:val="heading 7"/>
    <w:basedOn w:val="Heading6"/>
    <w:next w:val="Normal"/>
    <w:qFormat/>
    <w:rsid w:val="00D30ABC"/>
    <w:pPr>
      <w:outlineLvl w:val="6"/>
    </w:pPr>
  </w:style>
  <w:style w:type="paragraph" w:styleId="Heading8">
    <w:name w:val="heading 8"/>
    <w:basedOn w:val="Heading6"/>
    <w:next w:val="Normal"/>
    <w:qFormat/>
    <w:rsid w:val="00D30ABC"/>
    <w:pPr>
      <w:outlineLvl w:val="7"/>
    </w:pPr>
  </w:style>
  <w:style w:type="paragraph" w:styleId="Heading9">
    <w:name w:val="heading 9"/>
    <w:basedOn w:val="Heading6"/>
    <w:next w:val="Normal"/>
    <w:qFormat/>
    <w:rsid w:val="00D30A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30A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30A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30ABC"/>
  </w:style>
  <w:style w:type="paragraph" w:customStyle="1" w:styleId="Headingb">
    <w:name w:val="Heading_b"/>
    <w:basedOn w:val="Heading3"/>
    <w:next w:val="Normal"/>
    <w:rsid w:val="00D30ABC"/>
    <w:pPr>
      <w:spacing w:before="160"/>
      <w:ind w:left="0" w:firstLine="0"/>
      <w:outlineLvl w:val="9"/>
    </w:pPr>
  </w:style>
  <w:style w:type="paragraph" w:customStyle="1" w:styleId="Headingi">
    <w:name w:val="Heading_i"/>
    <w:basedOn w:val="Heading3"/>
    <w:next w:val="Normal"/>
    <w:rsid w:val="00D30ABC"/>
    <w:pPr>
      <w:spacing w:before="160"/>
      <w:ind w:left="0" w:firstLine="0"/>
    </w:pPr>
    <w:rPr>
      <w:b w:val="0"/>
      <w:i/>
    </w:rPr>
  </w:style>
  <w:style w:type="character" w:customStyle="1" w:styleId="href">
    <w:name w:val="href"/>
    <w:basedOn w:val="DefaultParagraphFont"/>
    <w:rsid w:val="00D30ABC"/>
  </w:style>
  <w:style w:type="paragraph" w:customStyle="1" w:styleId="AnnexNoTitle">
    <w:name w:val="Annex_NoTitle"/>
    <w:basedOn w:val="Normal"/>
    <w:next w:val="Normalaftertitle"/>
    <w:rsid w:val="00D30ABC"/>
    <w:pPr>
      <w:keepNext/>
      <w:keepLines/>
      <w:spacing w:before="480" w:after="80"/>
      <w:jc w:val="center"/>
    </w:pPr>
    <w:rPr>
      <w:b/>
      <w:sz w:val="28"/>
    </w:rPr>
  </w:style>
  <w:style w:type="paragraph" w:customStyle="1" w:styleId="Normalaftertitle">
    <w:name w:val="Normal_after_title"/>
    <w:basedOn w:val="Normal"/>
    <w:next w:val="Normal"/>
    <w:link w:val="NormalaftertitleChar"/>
    <w:rsid w:val="00D30ABC"/>
    <w:pPr>
      <w:spacing w:before="320"/>
    </w:pPr>
  </w:style>
  <w:style w:type="paragraph" w:customStyle="1" w:styleId="enumlev2">
    <w:name w:val="enumlev2"/>
    <w:basedOn w:val="enumlev1"/>
    <w:rsid w:val="00D30ABC"/>
    <w:pPr>
      <w:ind w:left="1191" w:hanging="397"/>
    </w:pPr>
  </w:style>
  <w:style w:type="paragraph" w:customStyle="1" w:styleId="enumlev1">
    <w:name w:val="enumlev1"/>
    <w:basedOn w:val="Normal"/>
    <w:link w:val="enumlev1Char"/>
    <w:rsid w:val="00D30ABC"/>
    <w:pPr>
      <w:spacing w:before="80"/>
      <w:ind w:left="794" w:hanging="794"/>
    </w:pPr>
  </w:style>
  <w:style w:type="paragraph" w:customStyle="1" w:styleId="enumlev3">
    <w:name w:val="enumlev3"/>
    <w:basedOn w:val="enumlev2"/>
    <w:rsid w:val="00D30ABC"/>
    <w:pPr>
      <w:ind w:left="1588"/>
    </w:pPr>
  </w:style>
  <w:style w:type="paragraph" w:customStyle="1" w:styleId="Note">
    <w:name w:val="Note"/>
    <w:basedOn w:val="Normal"/>
    <w:rsid w:val="00D30A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30A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30ABC"/>
    <w:pPr>
      <w:keepNext/>
      <w:keepLines/>
      <w:spacing w:before="240"/>
      <w:jc w:val="center"/>
    </w:pPr>
    <w:rPr>
      <w:b/>
      <w:sz w:val="28"/>
    </w:rPr>
  </w:style>
  <w:style w:type="paragraph" w:customStyle="1" w:styleId="Recref">
    <w:name w:val="Rec_ref"/>
    <w:basedOn w:val="Normal"/>
    <w:next w:val="Recdate"/>
    <w:rsid w:val="00D30ABC"/>
    <w:pPr>
      <w:jc w:val="center"/>
    </w:pPr>
  </w:style>
  <w:style w:type="paragraph" w:customStyle="1" w:styleId="Recdate">
    <w:name w:val="Rec_date"/>
    <w:basedOn w:val="Recref"/>
    <w:next w:val="Normalaftertitle"/>
    <w:rsid w:val="00D30ABC"/>
    <w:pPr>
      <w:jc w:val="right"/>
    </w:pPr>
  </w:style>
  <w:style w:type="paragraph" w:customStyle="1" w:styleId="HeadingSum">
    <w:name w:val="Heading_Sum"/>
    <w:basedOn w:val="Headingb"/>
    <w:next w:val="Normal"/>
    <w:autoRedefine/>
    <w:rsid w:val="00D30ABC"/>
    <w:pPr>
      <w:spacing w:before="240"/>
    </w:pPr>
    <w:rPr>
      <w:sz w:val="22"/>
      <w:lang w:val="es-ES_tradnl"/>
    </w:rPr>
  </w:style>
  <w:style w:type="paragraph" w:customStyle="1" w:styleId="AppendixNoTitle">
    <w:name w:val="Appendix_NoTitle"/>
    <w:basedOn w:val="AnnexNoTitle"/>
    <w:next w:val="Normal"/>
    <w:rsid w:val="00D30ABC"/>
  </w:style>
  <w:style w:type="paragraph" w:customStyle="1" w:styleId="Tablefin">
    <w:name w:val="Table_fin"/>
    <w:basedOn w:val="Normal"/>
    <w:next w:val="Normal"/>
    <w:rsid w:val="00D30ABC"/>
    <w:pPr>
      <w:spacing w:before="0"/>
    </w:pPr>
    <w:rPr>
      <w:sz w:val="20"/>
      <w:lang w:val="en-GB"/>
    </w:rPr>
  </w:style>
  <w:style w:type="paragraph" w:customStyle="1" w:styleId="Tablehead">
    <w:name w:val="Table_head"/>
    <w:basedOn w:val="Normal"/>
    <w:next w:val="Normal"/>
    <w:link w:val="TableheadChar"/>
    <w:rsid w:val="00D30A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30A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20A76"/>
    <w:pPr>
      <w:keepNext/>
      <w:spacing w:before="360" w:after="120"/>
      <w:jc w:val="center"/>
    </w:pPr>
    <w:rPr>
      <w:rFonts w:eastAsiaTheme="minorHAnsi"/>
    </w:rPr>
  </w:style>
  <w:style w:type="paragraph" w:customStyle="1" w:styleId="Tabletext">
    <w:name w:val="Table_text"/>
    <w:basedOn w:val="Normal"/>
    <w:link w:val="TabletextChar"/>
    <w:rsid w:val="00BF1C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30ABC"/>
    <w:pPr>
      <w:tabs>
        <w:tab w:val="clear" w:pos="1191"/>
        <w:tab w:val="clear" w:pos="1588"/>
        <w:tab w:val="clear" w:pos="1985"/>
        <w:tab w:val="center" w:pos="4820"/>
        <w:tab w:val="right" w:pos="9639"/>
      </w:tabs>
    </w:pPr>
  </w:style>
  <w:style w:type="paragraph" w:customStyle="1" w:styleId="Equationlegend">
    <w:name w:val="Equation_legend"/>
    <w:basedOn w:val="NormalIndent"/>
    <w:rsid w:val="00D30A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30ABC"/>
    <w:pPr>
      <w:ind w:left="794"/>
    </w:pPr>
  </w:style>
  <w:style w:type="paragraph" w:customStyle="1" w:styleId="Figurelegend">
    <w:name w:val="Figure_legend"/>
    <w:basedOn w:val="Normal"/>
    <w:rsid w:val="00D30A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40CB6"/>
    <w:pPr>
      <w:keepNext/>
      <w:keepLines/>
      <w:spacing w:before="480" w:after="80"/>
      <w:jc w:val="center"/>
    </w:pPr>
    <w:rPr>
      <w:rFonts w:eastAsiaTheme="minorHAnsi"/>
      <w:caps/>
      <w:sz w:val="18"/>
      <w:lang w:val="en-GB"/>
    </w:rPr>
  </w:style>
  <w:style w:type="paragraph" w:customStyle="1" w:styleId="Figuretitle">
    <w:name w:val="Figure_title"/>
    <w:basedOn w:val="Normal"/>
    <w:next w:val="Figure"/>
    <w:link w:val="FiguretitleChar"/>
    <w:rsid w:val="00D30ABC"/>
    <w:pPr>
      <w:keepNext/>
      <w:spacing w:before="0" w:after="120"/>
      <w:jc w:val="center"/>
    </w:pPr>
    <w:rPr>
      <w:rFonts w:ascii="Times New Roman Bold" w:hAnsi="Times New Roman Bold"/>
      <w:b/>
      <w:sz w:val="18"/>
    </w:rPr>
  </w:style>
  <w:style w:type="paragraph" w:customStyle="1" w:styleId="Figure">
    <w:name w:val="Figure"/>
    <w:basedOn w:val="FigureNo"/>
    <w:next w:val="Normal"/>
    <w:rsid w:val="00D30ABC"/>
    <w:pPr>
      <w:keepNext w:val="0"/>
      <w:spacing w:before="0" w:after="240"/>
    </w:pPr>
  </w:style>
  <w:style w:type="paragraph" w:customStyle="1" w:styleId="tocpart">
    <w:name w:val="tocpart"/>
    <w:basedOn w:val="Normal"/>
    <w:rsid w:val="00D30A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30ABC"/>
    <w:pPr>
      <w:keepNext/>
      <w:keepLines/>
      <w:spacing w:before="480"/>
      <w:jc w:val="center"/>
    </w:pPr>
    <w:rPr>
      <w:sz w:val="28"/>
    </w:rPr>
  </w:style>
  <w:style w:type="paragraph" w:customStyle="1" w:styleId="Arttitle">
    <w:name w:val="Art_title"/>
    <w:basedOn w:val="Normal"/>
    <w:next w:val="Normalaftertitle"/>
    <w:rsid w:val="00D30ABC"/>
    <w:pPr>
      <w:keepNext/>
      <w:keepLines/>
      <w:spacing w:before="240"/>
      <w:jc w:val="center"/>
    </w:pPr>
    <w:rPr>
      <w:b/>
      <w:sz w:val="28"/>
    </w:rPr>
  </w:style>
  <w:style w:type="paragraph" w:customStyle="1" w:styleId="Blanc">
    <w:name w:val="Blanc"/>
    <w:basedOn w:val="Normal"/>
    <w:next w:val="Tabletext"/>
    <w:rsid w:val="00D30A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30A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30ABC"/>
    <w:pPr>
      <w:keepNext/>
      <w:keepLines/>
      <w:spacing w:before="160"/>
      <w:ind w:left="794"/>
    </w:pPr>
    <w:rPr>
      <w:i/>
    </w:rPr>
  </w:style>
  <w:style w:type="paragraph" w:customStyle="1" w:styleId="ChapNo">
    <w:name w:val="Chap_No"/>
    <w:basedOn w:val="ArtNo"/>
    <w:next w:val="Chaptitle"/>
    <w:rsid w:val="00D30ABC"/>
    <w:rPr>
      <w:b/>
    </w:rPr>
  </w:style>
  <w:style w:type="paragraph" w:customStyle="1" w:styleId="Chaptitle">
    <w:name w:val="Chap_title"/>
    <w:basedOn w:val="Arttitle"/>
    <w:next w:val="Normalaftertitle"/>
    <w:rsid w:val="00D30ABC"/>
  </w:style>
  <w:style w:type="character" w:styleId="FootnoteReference">
    <w:name w:val="footnote reference"/>
    <w:basedOn w:val="DefaultParagraphFont"/>
    <w:rsid w:val="00D30ABC"/>
    <w:rPr>
      <w:position w:val="6"/>
      <w:sz w:val="18"/>
    </w:rPr>
  </w:style>
  <w:style w:type="paragraph" w:styleId="FootnoteText">
    <w:name w:val="footnote text"/>
    <w:basedOn w:val="Normal"/>
    <w:link w:val="FootnoteTextChar"/>
    <w:rsid w:val="00D30ABC"/>
    <w:pPr>
      <w:keepLines/>
      <w:tabs>
        <w:tab w:val="left" w:pos="255"/>
      </w:tabs>
      <w:ind w:left="255" w:hanging="255"/>
    </w:pPr>
    <w:rPr>
      <w:sz w:val="22"/>
    </w:rPr>
  </w:style>
  <w:style w:type="paragraph" w:styleId="Index1">
    <w:name w:val="index 1"/>
    <w:basedOn w:val="Normal"/>
    <w:next w:val="Normal"/>
    <w:semiHidden/>
    <w:rsid w:val="00D30ABC"/>
  </w:style>
  <w:style w:type="paragraph" w:styleId="Index2">
    <w:name w:val="index 2"/>
    <w:basedOn w:val="Normal"/>
    <w:next w:val="Normal"/>
    <w:semiHidden/>
    <w:rsid w:val="00D30ABC"/>
    <w:pPr>
      <w:ind w:left="283"/>
    </w:pPr>
  </w:style>
  <w:style w:type="paragraph" w:styleId="Index3">
    <w:name w:val="index 3"/>
    <w:basedOn w:val="Normal"/>
    <w:next w:val="Normal"/>
    <w:semiHidden/>
    <w:rsid w:val="00D30ABC"/>
    <w:pPr>
      <w:ind w:left="566"/>
    </w:pPr>
  </w:style>
  <w:style w:type="paragraph" w:styleId="IndexHeading">
    <w:name w:val="index heading"/>
    <w:basedOn w:val="Normal"/>
    <w:next w:val="Index1"/>
    <w:rsid w:val="00D30ABC"/>
  </w:style>
  <w:style w:type="paragraph" w:customStyle="1" w:styleId="Line">
    <w:name w:val="Line"/>
    <w:basedOn w:val="Normal"/>
    <w:next w:val="Normal"/>
    <w:rsid w:val="008C0819"/>
    <w:pPr>
      <w:jc w:val="center"/>
    </w:pPr>
  </w:style>
  <w:style w:type="paragraph" w:customStyle="1" w:styleId="toctemp">
    <w:name w:val="toctemp"/>
    <w:basedOn w:val="Normal"/>
    <w:rsid w:val="00D30A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30ABC"/>
  </w:style>
  <w:style w:type="paragraph" w:customStyle="1" w:styleId="Partref">
    <w:name w:val="Part_ref"/>
    <w:basedOn w:val="Normal"/>
    <w:next w:val="Normal"/>
    <w:rsid w:val="00D30ABC"/>
    <w:pPr>
      <w:keepNext/>
      <w:keepLines/>
      <w:spacing w:after="280"/>
      <w:jc w:val="center"/>
    </w:pPr>
  </w:style>
  <w:style w:type="paragraph" w:customStyle="1" w:styleId="Parttitle">
    <w:name w:val="Part_title"/>
    <w:basedOn w:val="Normal"/>
    <w:next w:val="Normalaftertitle"/>
    <w:rsid w:val="00D30A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30ABC"/>
  </w:style>
  <w:style w:type="paragraph" w:customStyle="1" w:styleId="QuestionNo">
    <w:name w:val="Question_No"/>
    <w:basedOn w:val="RecNo"/>
    <w:next w:val="Normal"/>
    <w:rsid w:val="00D30ABC"/>
  </w:style>
  <w:style w:type="paragraph" w:customStyle="1" w:styleId="Questionref">
    <w:name w:val="Question_ref"/>
    <w:basedOn w:val="Recref"/>
    <w:next w:val="Questiondate"/>
    <w:rsid w:val="00D30ABC"/>
  </w:style>
  <w:style w:type="paragraph" w:customStyle="1" w:styleId="Questiontitle">
    <w:name w:val="Question_title"/>
    <w:basedOn w:val="Normal"/>
    <w:next w:val="Questionref"/>
    <w:rsid w:val="00D30ABC"/>
  </w:style>
  <w:style w:type="paragraph" w:customStyle="1" w:styleId="Reftext">
    <w:name w:val="Ref_text"/>
    <w:basedOn w:val="Normal"/>
    <w:rsid w:val="00D30ABC"/>
    <w:pPr>
      <w:ind w:left="794" w:hanging="794"/>
    </w:pPr>
    <w:rPr>
      <w:sz w:val="22"/>
    </w:rPr>
  </w:style>
  <w:style w:type="paragraph" w:customStyle="1" w:styleId="Reftitle">
    <w:name w:val="Ref_title"/>
    <w:basedOn w:val="Normal"/>
    <w:next w:val="Reftext"/>
    <w:rsid w:val="00D30A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30ABC"/>
  </w:style>
  <w:style w:type="paragraph" w:customStyle="1" w:styleId="RepNo">
    <w:name w:val="Rep_No"/>
    <w:basedOn w:val="RecNo"/>
    <w:next w:val="Reptitle"/>
    <w:rsid w:val="00D30ABC"/>
  </w:style>
  <w:style w:type="paragraph" w:customStyle="1" w:styleId="Reptitle">
    <w:name w:val="Rep_title"/>
    <w:basedOn w:val="Rectitle"/>
    <w:next w:val="Repref"/>
    <w:rsid w:val="00D30ABC"/>
  </w:style>
  <w:style w:type="paragraph" w:customStyle="1" w:styleId="Repref">
    <w:name w:val="Rep_ref"/>
    <w:basedOn w:val="Recref"/>
    <w:next w:val="Repdate"/>
    <w:rsid w:val="00D30ABC"/>
  </w:style>
  <w:style w:type="paragraph" w:customStyle="1" w:styleId="Resdate">
    <w:name w:val="Res_date"/>
    <w:basedOn w:val="Recdate"/>
    <w:next w:val="Normalaftertitle"/>
    <w:rsid w:val="00D30ABC"/>
  </w:style>
  <w:style w:type="paragraph" w:customStyle="1" w:styleId="ResNo">
    <w:name w:val="Res_No"/>
    <w:basedOn w:val="RecNo"/>
    <w:next w:val="Restitle"/>
    <w:rsid w:val="00D30ABC"/>
  </w:style>
  <w:style w:type="paragraph" w:customStyle="1" w:styleId="Restitle">
    <w:name w:val="Res_title"/>
    <w:basedOn w:val="Normal"/>
    <w:next w:val="Resref"/>
    <w:rsid w:val="00D30ABC"/>
    <w:pPr>
      <w:spacing w:before="240"/>
      <w:jc w:val="center"/>
    </w:pPr>
    <w:rPr>
      <w:b/>
      <w:sz w:val="28"/>
    </w:rPr>
  </w:style>
  <w:style w:type="paragraph" w:customStyle="1" w:styleId="Resref">
    <w:name w:val="Res_ref"/>
    <w:basedOn w:val="Recref"/>
    <w:next w:val="Resdate"/>
    <w:rsid w:val="00D30ABC"/>
  </w:style>
  <w:style w:type="paragraph" w:customStyle="1" w:styleId="SectionNo">
    <w:name w:val="Section_No"/>
    <w:basedOn w:val="Normal"/>
    <w:next w:val="Normal"/>
    <w:rsid w:val="00D30ABC"/>
  </w:style>
  <w:style w:type="paragraph" w:customStyle="1" w:styleId="Sectiontitle">
    <w:name w:val="Section_title"/>
    <w:basedOn w:val="Normal"/>
    <w:next w:val="Normalaftertitle"/>
    <w:rsid w:val="00D30A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30ABC"/>
    <w:pPr>
      <w:tabs>
        <w:tab w:val="clear" w:pos="794"/>
        <w:tab w:val="clear" w:pos="1191"/>
        <w:tab w:val="clear" w:pos="1588"/>
        <w:tab w:val="clear" w:pos="1985"/>
        <w:tab w:val="right" w:pos="9611"/>
      </w:tabs>
    </w:pPr>
    <w:rPr>
      <w:i/>
    </w:rPr>
  </w:style>
  <w:style w:type="paragraph" w:styleId="TOC1">
    <w:name w:val="toc 1"/>
    <w:basedOn w:val="Normal"/>
    <w:rsid w:val="00D30A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30ABC"/>
    <w:pPr>
      <w:tabs>
        <w:tab w:val="clear" w:pos="567"/>
        <w:tab w:val="left" w:pos="1276"/>
      </w:tabs>
      <w:spacing w:before="160"/>
      <w:ind w:left="1276" w:hanging="709"/>
    </w:pPr>
  </w:style>
  <w:style w:type="paragraph" w:styleId="TOC3">
    <w:name w:val="toc 3"/>
    <w:basedOn w:val="TOC2"/>
    <w:rsid w:val="00D30ABC"/>
    <w:pPr>
      <w:tabs>
        <w:tab w:val="clear" w:pos="1276"/>
        <w:tab w:val="left" w:pos="2155"/>
      </w:tabs>
      <w:ind w:left="2155" w:hanging="879"/>
    </w:pPr>
  </w:style>
  <w:style w:type="paragraph" w:styleId="TOC4">
    <w:name w:val="toc 4"/>
    <w:basedOn w:val="TOC3"/>
    <w:rsid w:val="00D30ABC"/>
    <w:pPr>
      <w:tabs>
        <w:tab w:val="left" w:pos="3261"/>
      </w:tabs>
      <w:spacing w:before="80"/>
      <w:ind w:left="3261" w:hanging="993"/>
    </w:pPr>
  </w:style>
  <w:style w:type="paragraph" w:styleId="TOC5">
    <w:name w:val="toc 5"/>
    <w:basedOn w:val="TOC4"/>
    <w:rsid w:val="00D30ABC"/>
  </w:style>
  <w:style w:type="paragraph" w:styleId="TOC6">
    <w:name w:val="toc 6"/>
    <w:basedOn w:val="TOC4"/>
    <w:rsid w:val="00D30ABC"/>
  </w:style>
  <w:style w:type="paragraph" w:styleId="TOC7">
    <w:name w:val="toc 7"/>
    <w:basedOn w:val="TOC4"/>
    <w:rsid w:val="00D30ABC"/>
  </w:style>
  <w:style w:type="paragraph" w:styleId="TOC8">
    <w:name w:val="toc 8"/>
    <w:basedOn w:val="TOC4"/>
    <w:rsid w:val="00D30ABC"/>
  </w:style>
  <w:style w:type="paragraph" w:customStyle="1" w:styleId="Annexref">
    <w:name w:val="Annex_ref"/>
    <w:basedOn w:val="Normal"/>
    <w:next w:val="Normalaftertitle"/>
    <w:rsid w:val="00D30ABC"/>
    <w:pPr>
      <w:keepNext/>
      <w:keepLines/>
      <w:spacing w:after="280"/>
      <w:jc w:val="center"/>
    </w:pPr>
  </w:style>
  <w:style w:type="paragraph" w:customStyle="1" w:styleId="Appendixref">
    <w:name w:val="Appendix_ref"/>
    <w:basedOn w:val="Annexref"/>
    <w:next w:val="Normalaftertitle"/>
    <w:rsid w:val="00D30ABC"/>
  </w:style>
  <w:style w:type="paragraph" w:customStyle="1" w:styleId="Tabletitle">
    <w:name w:val="Table_title"/>
    <w:basedOn w:val="Normal"/>
    <w:next w:val="Tablehead"/>
    <w:link w:val="Tabletitle0"/>
    <w:rsid w:val="00020A76"/>
    <w:pPr>
      <w:keepNext/>
      <w:spacing w:before="0" w:after="120"/>
      <w:jc w:val="center"/>
    </w:pPr>
    <w:rPr>
      <w:rFonts w:eastAsiaTheme="minorHAnsi"/>
      <w:b/>
    </w:rPr>
  </w:style>
  <w:style w:type="paragraph" w:customStyle="1" w:styleId="Summary">
    <w:name w:val="Summary"/>
    <w:basedOn w:val="Normal"/>
    <w:next w:val="Normalaftertitle"/>
    <w:autoRedefine/>
    <w:rsid w:val="00D30AB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30ABC"/>
    <w:pPr>
      <w:ind w:left="-85" w:firstLine="0"/>
    </w:pPr>
    <w:rPr>
      <w:lang w:val="en-US"/>
    </w:rPr>
  </w:style>
  <w:style w:type="paragraph" w:customStyle="1" w:styleId="Artheading">
    <w:name w:val="Art_heading"/>
    <w:basedOn w:val="Normal"/>
    <w:next w:val="Normal"/>
    <w:rsid w:val="000D3CB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D3CBC"/>
    <w:rPr>
      <w:vertAlign w:val="superscript"/>
    </w:rPr>
  </w:style>
  <w:style w:type="paragraph" w:customStyle="1" w:styleId="Figurewithouttitle">
    <w:name w:val="Figure_without_title"/>
    <w:basedOn w:val="FigureNo"/>
    <w:next w:val="Normal"/>
    <w:rsid w:val="000D3CB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0D3CB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0D3CB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D3CB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D3CB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D3CBC"/>
    <w:pPr>
      <w:tabs>
        <w:tab w:val="left" w:pos="567"/>
        <w:tab w:val="left" w:pos="1701"/>
        <w:tab w:val="left" w:pos="2835"/>
      </w:tabs>
      <w:spacing w:before="240"/>
    </w:pPr>
    <w:rPr>
      <w:b w:val="0"/>
      <w:caps/>
    </w:rPr>
  </w:style>
  <w:style w:type="paragraph" w:customStyle="1" w:styleId="Title2">
    <w:name w:val="Title 2"/>
    <w:basedOn w:val="Source"/>
    <w:next w:val="Normal"/>
    <w:rsid w:val="000D3CBC"/>
    <w:pPr>
      <w:overflowPunct/>
      <w:autoSpaceDE/>
      <w:autoSpaceDN/>
      <w:adjustRightInd/>
      <w:spacing w:before="480"/>
      <w:textAlignment w:val="auto"/>
    </w:pPr>
    <w:rPr>
      <w:b w:val="0"/>
      <w:caps/>
    </w:rPr>
  </w:style>
  <w:style w:type="paragraph" w:customStyle="1" w:styleId="Title3">
    <w:name w:val="Title 3"/>
    <w:basedOn w:val="Title2"/>
    <w:next w:val="Normal"/>
    <w:rsid w:val="000D3CBC"/>
    <w:pPr>
      <w:spacing w:before="240"/>
    </w:pPr>
    <w:rPr>
      <w:caps w:val="0"/>
    </w:rPr>
  </w:style>
  <w:style w:type="paragraph" w:customStyle="1" w:styleId="Title4">
    <w:name w:val="Title 4"/>
    <w:basedOn w:val="Title3"/>
    <w:next w:val="Heading1"/>
    <w:rsid w:val="000D3CBC"/>
    <w:rPr>
      <w:b/>
    </w:rPr>
  </w:style>
  <w:style w:type="character" w:customStyle="1" w:styleId="Appdef">
    <w:name w:val="App_def"/>
    <w:basedOn w:val="DefaultParagraphFont"/>
    <w:rsid w:val="000D3CBC"/>
    <w:rPr>
      <w:rFonts w:ascii="Times New Roman" w:hAnsi="Times New Roman"/>
      <w:b/>
    </w:rPr>
  </w:style>
  <w:style w:type="character" w:customStyle="1" w:styleId="Appref">
    <w:name w:val="App_ref"/>
    <w:basedOn w:val="DefaultParagraphFont"/>
    <w:rsid w:val="000D3CBC"/>
  </w:style>
  <w:style w:type="character" w:customStyle="1" w:styleId="Artdef">
    <w:name w:val="Art_def"/>
    <w:basedOn w:val="DefaultParagraphFont"/>
    <w:rsid w:val="000D3CBC"/>
    <w:rPr>
      <w:rFonts w:ascii="Times New Roman" w:hAnsi="Times New Roman"/>
      <w:b/>
    </w:rPr>
  </w:style>
  <w:style w:type="character" w:customStyle="1" w:styleId="Artref">
    <w:name w:val="Art_ref"/>
    <w:basedOn w:val="DefaultParagraphFont"/>
    <w:rsid w:val="000D3CBC"/>
  </w:style>
  <w:style w:type="character" w:customStyle="1" w:styleId="Recdef">
    <w:name w:val="Rec_def"/>
    <w:basedOn w:val="DefaultParagraphFont"/>
    <w:rsid w:val="000D3CBC"/>
    <w:rPr>
      <w:b/>
    </w:rPr>
  </w:style>
  <w:style w:type="character" w:customStyle="1" w:styleId="Resdef">
    <w:name w:val="Res_def"/>
    <w:basedOn w:val="DefaultParagraphFont"/>
    <w:rsid w:val="000D3CBC"/>
    <w:rPr>
      <w:rFonts w:ascii="Times New Roman" w:hAnsi="Times New Roman"/>
      <w:b/>
    </w:rPr>
  </w:style>
  <w:style w:type="character" w:customStyle="1" w:styleId="Tablefreq">
    <w:name w:val="Table_freq"/>
    <w:basedOn w:val="DefaultParagraphFont"/>
    <w:rsid w:val="000D3CBC"/>
    <w:rPr>
      <w:b/>
      <w:color w:val="auto"/>
      <w:sz w:val="20"/>
    </w:rPr>
  </w:style>
  <w:style w:type="paragraph" w:customStyle="1" w:styleId="Formal">
    <w:name w:val="Formal"/>
    <w:basedOn w:val="ASN1"/>
    <w:rsid w:val="000D3CBC"/>
    <w:pPr>
      <w:tabs>
        <w:tab w:val="left" w:pos="1871"/>
      </w:tabs>
      <w:jc w:val="left"/>
    </w:pPr>
    <w:rPr>
      <w:rFonts w:ascii="Times New Roman Bold" w:hAnsi="Times New Roman Bold"/>
      <w:b w:val="0"/>
      <w:lang w:val="en-GB"/>
    </w:rPr>
  </w:style>
  <w:style w:type="paragraph" w:customStyle="1" w:styleId="Section1">
    <w:name w:val="Section_1"/>
    <w:basedOn w:val="Normal"/>
    <w:rsid w:val="000D3CB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D3CBC"/>
    <w:rPr>
      <w:b w:val="0"/>
      <w:i/>
    </w:rPr>
  </w:style>
  <w:style w:type="paragraph" w:customStyle="1" w:styleId="AnnexNo">
    <w:name w:val="Annex_No"/>
    <w:basedOn w:val="Normal"/>
    <w:next w:val="Normal"/>
    <w:rsid w:val="000D3C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D3C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D3CBC"/>
  </w:style>
  <w:style w:type="paragraph" w:customStyle="1" w:styleId="Appendixtitle">
    <w:name w:val="Appendix_title"/>
    <w:basedOn w:val="Annextitle"/>
    <w:next w:val="Normal"/>
    <w:rsid w:val="000D3CBC"/>
  </w:style>
  <w:style w:type="paragraph" w:customStyle="1" w:styleId="Border">
    <w:name w:val="Border"/>
    <w:basedOn w:val="Normal"/>
    <w:rsid w:val="000D3CB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D3CB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D3CB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D3CB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D3CB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D3CBC"/>
  </w:style>
  <w:style w:type="paragraph" w:customStyle="1" w:styleId="Normalaftertitle0">
    <w:name w:val="Normal after title"/>
    <w:basedOn w:val="Normal"/>
    <w:next w:val="Normal"/>
    <w:rsid w:val="000D3CB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D3CB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D3CBC"/>
    <w:pPr>
      <w:tabs>
        <w:tab w:val="clear" w:pos="794"/>
        <w:tab w:val="clear" w:pos="1191"/>
        <w:tab w:val="left" w:pos="1134"/>
      </w:tabs>
      <w:jc w:val="left"/>
    </w:pPr>
    <w:rPr>
      <w:lang w:val="en-GB"/>
    </w:rPr>
  </w:style>
  <w:style w:type="paragraph" w:customStyle="1" w:styleId="Section3">
    <w:name w:val="Section_3"/>
    <w:basedOn w:val="Section1"/>
    <w:rsid w:val="000D3CBC"/>
    <w:rPr>
      <w:b w:val="0"/>
    </w:rPr>
  </w:style>
  <w:style w:type="paragraph" w:customStyle="1" w:styleId="TableTextS5">
    <w:name w:val="Table_TextS5"/>
    <w:basedOn w:val="Normal"/>
    <w:rsid w:val="000D3CB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D3CB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D3CB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D3CB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D3CBC"/>
  </w:style>
  <w:style w:type="paragraph" w:customStyle="1" w:styleId="Committee">
    <w:name w:val="Committee"/>
    <w:basedOn w:val="Normal"/>
    <w:qFormat/>
    <w:rsid w:val="000D3CB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0D3CBC"/>
    <w:rPr>
      <w:noProof/>
      <w:sz w:val="18"/>
      <w:lang w:val="fr-FR" w:eastAsia="en-US"/>
    </w:rPr>
  </w:style>
  <w:style w:type="character" w:customStyle="1" w:styleId="FootnoteTextChar">
    <w:name w:val="Footnote Text Char"/>
    <w:basedOn w:val="DefaultParagraphFont"/>
    <w:link w:val="FootnoteText"/>
    <w:rsid w:val="000D3CBC"/>
    <w:rPr>
      <w:sz w:val="22"/>
      <w:lang w:val="fr-FR" w:eastAsia="en-US"/>
    </w:rPr>
  </w:style>
  <w:style w:type="character" w:customStyle="1" w:styleId="HeaderChar">
    <w:name w:val="Header Char"/>
    <w:basedOn w:val="DefaultParagraphFont"/>
    <w:link w:val="Header"/>
    <w:rsid w:val="000D3CBC"/>
    <w:rPr>
      <w:sz w:val="24"/>
      <w:lang w:val="fr-FR" w:eastAsia="en-US"/>
    </w:rPr>
  </w:style>
  <w:style w:type="paragraph" w:customStyle="1" w:styleId="Normalend">
    <w:name w:val="Normal_end"/>
    <w:basedOn w:val="Normal"/>
    <w:next w:val="Normal"/>
    <w:qFormat/>
    <w:rsid w:val="000D3CB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D3CBC"/>
  </w:style>
  <w:style w:type="paragraph" w:customStyle="1" w:styleId="Subsection1">
    <w:name w:val="Subsection_1"/>
    <w:basedOn w:val="Section1"/>
    <w:next w:val="Normalaftertitle0"/>
    <w:qFormat/>
    <w:rsid w:val="000D3CBC"/>
  </w:style>
  <w:style w:type="paragraph" w:customStyle="1" w:styleId="Volumetitle">
    <w:name w:val="Volume_title"/>
    <w:basedOn w:val="Normal"/>
    <w:qFormat/>
    <w:rsid w:val="000D3CB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0D3CB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D3CB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D3CBC"/>
    <w:rPr>
      <w:rFonts w:ascii="Times New Roman" w:hAnsi="Times New Roman"/>
      <w:b w:val="0"/>
    </w:rPr>
  </w:style>
  <w:style w:type="paragraph" w:customStyle="1" w:styleId="Tablesplit">
    <w:name w:val="Table_split"/>
    <w:basedOn w:val="Tabletext"/>
    <w:qFormat/>
    <w:rsid w:val="000D3C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table" w:customStyle="1" w:styleId="TableGrid4">
    <w:name w:val="Table Grid4"/>
    <w:basedOn w:val="TableNormal"/>
    <w:next w:val="TableGrid"/>
    <w:rsid w:val="000D3CB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rsid w:val="000D3CBC"/>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D3CBC"/>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semiHidden/>
    <w:rsid w:val="000D3CBC"/>
    <w:rPr>
      <w:rFonts w:ascii="Tahoma" w:hAnsi="Tahoma" w:cs="Tahoma"/>
      <w:sz w:val="16"/>
      <w:szCs w:val="16"/>
      <w:lang w:val="en-GB" w:eastAsia="en-US"/>
    </w:rPr>
  </w:style>
  <w:style w:type="character" w:styleId="FollowedHyperlink">
    <w:name w:val="FollowedHyperlink"/>
    <w:basedOn w:val="DefaultParagraphFont"/>
    <w:semiHidden/>
    <w:unhideWhenUsed/>
    <w:rsid w:val="000D3CBC"/>
    <w:rPr>
      <w:color w:val="800080" w:themeColor="followedHyperlink"/>
      <w:u w:val="single"/>
    </w:rPr>
  </w:style>
  <w:style w:type="paragraph" w:styleId="ListParagraph">
    <w:name w:val="List Paragraph"/>
    <w:basedOn w:val="Normal"/>
    <w:uiPriority w:val="34"/>
    <w:qFormat/>
    <w:rsid w:val="000D3CBC"/>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rsid w:val="000D3CBC"/>
    <w:rPr>
      <w:sz w:val="24"/>
      <w:lang w:val="fr-FR" w:eastAsia="en-US"/>
    </w:rPr>
  </w:style>
  <w:style w:type="table" w:styleId="LightShading-Accent5">
    <w:name w:val="Light Shading Accent 5"/>
    <w:basedOn w:val="TableNormal"/>
    <w:uiPriority w:val="60"/>
    <w:rsid w:val="000D3CBC"/>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ormalaftertitleChar">
    <w:name w:val="Normal_after_title Char"/>
    <w:link w:val="Normalaftertitle"/>
    <w:locked/>
    <w:rsid w:val="000D3CBC"/>
    <w:rPr>
      <w:sz w:val="24"/>
      <w:lang w:val="fr-FR" w:eastAsia="en-US"/>
    </w:rPr>
  </w:style>
  <w:style w:type="character" w:customStyle="1" w:styleId="TabletextChar">
    <w:name w:val="Table_text Char"/>
    <w:link w:val="Tabletext"/>
    <w:locked/>
    <w:rsid w:val="00BF1CB0"/>
    <w:rPr>
      <w:sz w:val="22"/>
      <w:lang w:val="fr-FR" w:eastAsia="en-US"/>
    </w:rPr>
  </w:style>
  <w:style w:type="character" w:customStyle="1" w:styleId="TableheadChar">
    <w:name w:val="Table_head Char"/>
    <w:link w:val="Tablehead"/>
    <w:locked/>
    <w:rsid w:val="000D3CBC"/>
    <w:rPr>
      <w:b/>
      <w:sz w:val="22"/>
      <w:lang w:val="fr-FR" w:eastAsia="en-US"/>
    </w:rPr>
  </w:style>
  <w:style w:type="character" w:customStyle="1" w:styleId="Tabletitle0">
    <w:name w:val="Table_title Знак"/>
    <w:link w:val="Tabletitle"/>
    <w:locked/>
    <w:rsid w:val="00020A76"/>
    <w:rPr>
      <w:rFonts w:eastAsiaTheme="minorHAnsi"/>
      <w:b/>
      <w:sz w:val="24"/>
      <w:lang w:val="fr-FR" w:eastAsia="en-US"/>
    </w:rPr>
  </w:style>
  <w:style w:type="character" w:customStyle="1" w:styleId="FiguretitleChar">
    <w:name w:val="Figure_title Char"/>
    <w:basedOn w:val="DefaultParagraphFont"/>
    <w:link w:val="Figuretitle"/>
    <w:locked/>
    <w:rsid w:val="000D3CBC"/>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3.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header" Target="header16.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header" Target="header13.xml"/><Relationship Id="rId33" Type="http://schemas.openxmlformats.org/officeDocument/2006/relationships/image" Target="media/image5.emf"/><Relationship Id="rId38" Type="http://schemas.openxmlformats.org/officeDocument/2006/relationships/oleObject" Target="embeddings/oleObject6.bin"/><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3.emf"/><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12.xml"/><Relationship Id="rId32" Type="http://schemas.openxmlformats.org/officeDocument/2006/relationships/oleObject" Target="embeddings/oleObject3.bin"/><Relationship Id="rId37" Type="http://schemas.openxmlformats.org/officeDocument/2006/relationships/image" Target="media/image7.emf"/><Relationship Id="rId40" Type="http://schemas.openxmlformats.org/officeDocument/2006/relationships/oleObject" Target="embeddings/oleObject7.bin"/><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http://XXX.YYY" TargetMode="External"/><Relationship Id="rId23" Type="http://schemas.openxmlformats.org/officeDocument/2006/relationships/header" Target="header11.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17.xml"/><Relationship Id="rId10" Type="http://schemas.openxmlformats.org/officeDocument/2006/relationships/header" Target="header3.xml"/><Relationship Id="rId19" Type="http://schemas.openxmlformats.org/officeDocument/2006/relationships/footer" Target="footer2.xml"/><Relationship Id="rId31" Type="http://schemas.openxmlformats.org/officeDocument/2006/relationships/image" Target="media/image4.emf"/><Relationship Id="rId44" Type="http://schemas.openxmlformats.org/officeDocument/2006/relationships/oleObject" Target="embeddings/oleObject9.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image" Target="media/image6.emf"/><Relationship Id="rId43" Type="http://schemas.openxmlformats.org/officeDocument/2006/relationships/image" Target="media/image10.wmf"/><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F7340-992B-496A-8A28-5D5F8511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391</TotalTime>
  <Pages>22</Pages>
  <Words>4401</Words>
  <Characters>25090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29433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203</cp:revision>
  <cp:lastPrinted>2018-03-12T14:27:00Z</cp:lastPrinted>
  <dcterms:created xsi:type="dcterms:W3CDTF">2010-07-12T13:00:00Z</dcterms:created>
  <dcterms:modified xsi:type="dcterms:W3CDTF">2018-03-12T14:27:00Z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