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F16" w:rsidRDefault="00E40F16" w:rsidP="00E40F16">
      <w:bookmarkStart w:id="0" w:name="_GoBack"/>
      <w:bookmarkEnd w:id="0"/>
    </w:p>
    <w:p w:rsidR="00E40F16" w:rsidRDefault="00E40F16" w:rsidP="00E40F16"/>
    <w:p w:rsidR="00E40F16" w:rsidRDefault="00E40F16" w:rsidP="00E40F16"/>
    <w:p w:rsidR="00E40F16" w:rsidRDefault="00E40F16" w:rsidP="00E40F16"/>
    <w:p w:rsidR="00E40F16" w:rsidRDefault="00E40F16" w:rsidP="00E40F16"/>
    <w:p w:rsidR="00E40F16" w:rsidRDefault="00E40F16" w:rsidP="00E40F16"/>
    <w:p w:rsidR="00E40F16" w:rsidRDefault="00E40F16" w:rsidP="00E40F16"/>
    <w:p w:rsidR="00E40F16" w:rsidRDefault="00E40F16" w:rsidP="00E40F16"/>
    <w:p w:rsidR="00E40F16" w:rsidRDefault="00E40F16" w:rsidP="00E40F16"/>
    <w:p w:rsidR="00E40F16" w:rsidRDefault="00E40F16" w:rsidP="00E40F16"/>
    <w:p w:rsidR="00E40F16" w:rsidRDefault="00E40F16" w:rsidP="00E40F16"/>
    <w:p w:rsidR="00E40F16" w:rsidRDefault="00E40F16" w:rsidP="00E40F16"/>
    <w:tbl>
      <w:tblPr>
        <w:tblW w:w="10089" w:type="dxa"/>
        <w:tblLook w:val="01E0" w:firstRow="1" w:lastRow="1" w:firstColumn="1" w:lastColumn="1" w:noHBand="0" w:noVBand="0"/>
      </w:tblPr>
      <w:tblGrid>
        <w:gridCol w:w="10089"/>
      </w:tblGrid>
      <w:tr w:rsidR="00E40F16" w:rsidRPr="004F65E4" w:rsidTr="007758CA">
        <w:tc>
          <w:tcPr>
            <w:tcW w:w="10089" w:type="dxa"/>
          </w:tcPr>
          <w:p w:rsidR="00E40F16" w:rsidRPr="001511A6" w:rsidRDefault="00E40F16" w:rsidP="007758CA">
            <w:pPr>
              <w:spacing w:before="380" w:line="280" w:lineRule="exact"/>
              <w:jc w:val="right"/>
              <w:rPr>
                <w:rFonts w:ascii="Tahoma" w:hAnsi="Tahoma" w:cs="Tahoma"/>
                <w:b/>
                <w:bCs/>
                <w:iCs/>
                <w:color w:val="243285"/>
                <w:sz w:val="32"/>
                <w:szCs w:val="32"/>
                <w:lang w:val="en-US"/>
              </w:rPr>
            </w:pPr>
          </w:p>
          <w:p w:rsidR="00E40F16" w:rsidRPr="004F65E4" w:rsidRDefault="00E40F16" w:rsidP="00E40F16">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RS</w:t>
            </w:r>
            <w:r w:rsidRPr="004F65E4">
              <w:rPr>
                <w:rFonts w:ascii="Tahoma" w:hAnsi="Tahoma" w:cs="Tahoma"/>
                <w:b/>
                <w:bCs/>
                <w:iCs/>
                <w:color w:val="243285"/>
                <w:sz w:val="36"/>
                <w:szCs w:val="36"/>
              </w:rPr>
              <w:t>.</w:t>
            </w:r>
            <w:r>
              <w:rPr>
                <w:rFonts w:ascii="Tahoma" w:hAnsi="Tahoma" w:cs="Tahoma"/>
                <w:b/>
                <w:bCs/>
                <w:iCs/>
                <w:color w:val="243285"/>
                <w:sz w:val="36"/>
                <w:szCs w:val="36"/>
              </w:rPr>
              <w:t>2064-0</w:t>
            </w:r>
          </w:p>
          <w:p w:rsidR="00E40F16" w:rsidRPr="004F65E4" w:rsidRDefault="00E40F16" w:rsidP="00E40F16">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12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E40F16" w:rsidRPr="00735CB6" w:rsidTr="007758CA">
        <w:tc>
          <w:tcPr>
            <w:tcW w:w="10089" w:type="dxa"/>
          </w:tcPr>
          <w:p w:rsidR="00E40F16" w:rsidRPr="005545D2" w:rsidRDefault="00E40F16" w:rsidP="007758CA">
            <w:pPr>
              <w:spacing w:before="80" w:line="500" w:lineRule="exact"/>
              <w:jc w:val="right"/>
              <w:rPr>
                <w:rFonts w:ascii="Tahoma" w:hAnsi="Tahoma" w:cs="Tahoma"/>
                <w:b/>
                <w:bCs/>
                <w:iCs/>
                <w:color w:val="243285"/>
                <w:sz w:val="44"/>
                <w:szCs w:val="44"/>
                <w:lang w:val="en-US"/>
              </w:rPr>
            </w:pPr>
          </w:p>
          <w:p w:rsidR="00E40F16" w:rsidRPr="001511A6" w:rsidRDefault="005545D2" w:rsidP="005545D2">
            <w:pPr>
              <w:spacing w:before="80" w:line="500" w:lineRule="exact"/>
              <w:jc w:val="right"/>
              <w:rPr>
                <w:rFonts w:ascii="Tahoma" w:hAnsi="Tahoma" w:cs="Tahoma"/>
                <w:b/>
                <w:bCs/>
                <w:iCs/>
                <w:color w:val="243285"/>
                <w:sz w:val="44"/>
                <w:szCs w:val="44"/>
                <w:lang w:val="en-US"/>
              </w:rPr>
            </w:pPr>
            <w:r w:rsidRPr="005545D2">
              <w:rPr>
                <w:rFonts w:ascii="Tahoma" w:hAnsi="Tahoma" w:cs="Tahoma"/>
                <w:b/>
                <w:bCs/>
                <w:iCs/>
                <w:color w:val="243285"/>
                <w:sz w:val="44"/>
                <w:szCs w:val="44"/>
                <w:lang w:val="en-GB"/>
              </w:rPr>
              <w:t xml:space="preserve">Typical technical and operating characteristics and frequency bands used </w:t>
            </w:r>
            <w:r w:rsidRPr="005545D2">
              <w:rPr>
                <w:rFonts w:ascii="Tahoma" w:hAnsi="Tahoma" w:cs="Tahoma"/>
                <w:b/>
                <w:bCs/>
                <w:iCs/>
                <w:color w:val="243285"/>
                <w:sz w:val="44"/>
                <w:szCs w:val="44"/>
                <w:lang w:val="en-GB"/>
              </w:rPr>
              <w:br/>
              <w:t>by space research service (passive) planetary observation systems</w:t>
            </w:r>
          </w:p>
          <w:p w:rsidR="00E40F16" w:rsidRPr="001511A6" w:rsidRDefault="00E40F16" w:rsidP="007758CA">
            <w:pPr>
              <w:spacing w:before="80" w:line="500" w:lineRule="exact"/>
              <w:jc w:val="right"/>
              <w:rPr>
                <w:rFonts w:ascii="Tahoma" w:hAnsi="Tahoma" w:cs="Tahoma"/>
                <w:b/>
                <w:bCs/>
                <w:iCs/>
                <w:color w:val="243285"/>
                <w:sz w:val="40"/>
                <w:szCs w:val="40"/>
                <w:lang w:val="en-US"/>
              </w:rPr>
            </w:pPr>
          </w:p>
        </w:tc>
      </w:tr>
      <w:tr w:rsidR="00E40F16" w:rsidRPr="00735CB6" w:rsidTr="007758CA">
        <w:tc>
          <w:tcPr>
            <w:tcW w:w="10089" w:type="dxa"/>
          </w:tcPr>
          <w:p w:rsidR="00E40F16" w:rsidRPr="00917D42" w:rsidRDefault="00E40F16" w:rsidP="007758CA">
            <w:pPr>
              <w:spacing w:before="80" w:line="280" w:lineRule="exact"/>
              <w:ind w:right="640"/>
              <w:rPr>
                <w:rFonts w:ascii="Tahoma" w:hAnsi="Tahoma" w:cs="Tahoma"/>
                <w:b/>
                <w:bCs/>
                <w:iCs/>
                <w:color w:val="243285"/>
                <w:sz w:val="32"/>
                <w:szCs w:val="32"/>
                <w:lang w:val="en-US"/>
              </w:rPr>
            </w:pPr>
          </w:p>
          <w:p w:rsidR="00E40F16" w:rsidRPr="00917D42" w:rsidRDefault="00E40F16" w:rsidP="007758CA">
            <w:pPr>
              <w:spacing w:before="80" w:line="280" w:lineRule="exact"/>
              <w:ind w:right="640"/>
              <w:rPr>
                <w:rFonts w:ascii="Tahoma" w:hAnsi="Tahoma" w:cs="Tahoma"/>
                <w:b/>
                <w:bCs/>
                <w:iCs/>
                <w:color w:val="243285"/>
                <w:sz w:val="32"/>
                <w:szCs w:val="32"/>
                <w:lang w:val="en-US"/>
              </w:rPr>
            </w:pPr>
          </w:p>
          <w:p w:rsidR="00E40F16" w:rsidRPr="00917D42" w:rsidRDefault="00E40F16" w:rsidP="007758CA">
            <w:pPr>
              <w:spacing w:before="80" w:after="180" w:line="360" w:lineRule="exact"/>
              <w:ind w:right="720"/>
              <w:rPr>
                <w:rFonts w:ascii="Tahoma" w:hAnsi="Tahoma" w:cs="Tahoma"/>
                <w:b/>
                <w:bCs/>
                <w:iCs/>
                <w:color w:val="243285"/>
                <w:sz w:val="36"/>
                <w:szCs w:val="36"/>
                <w:lang w:val="en-US"/>
              </w:rPr>
            </w:pPr>
          </w:p>
          <w:p w:rsidR="00E40F16" w:rsidRPr="001511A6" w:rsidRDefault="00E40F16" w:rsidP="007758CA">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RS</w:t>
            </w:r>
            <w:r w:rsidRPr="001511A6">
              <w:rPr>
                <w:rFonts w:ascii="Tahoma" w:hAnsi="Tahoma" w:cs="Tahoma"/>
                <w:b/>
                <w:bCs/>
                <w:iCs/>
                <w:color w:val="243285"/>
                <w:sz w:val="36"/>
                <w:szCs w:val="36"/>
                <w:lang w:val="en-US"/>
              </w:rPr>
              <w:t xml:space="preserve"> Series</w:t>
            </w:r>
          </w:p>
          <w:p w:rsidR="00E40F16" w:rsidRPr="006B4274" w:rsidRDefault="00E40F16" w:rsidP="007758CA">
            <w:pPr>
              <w:spacing w:before="80" w:line="360" w:lineRule="exact"/>
              <w:jc w:val="right"/>
              <w:rPr>
                <w:rFonts w:ascii="Tahoma" w:hAnsi="Tahoma" w:cs="Tahoma"/>
                <w:b/>
                <w:bCs/>
                <w:iCs/>
                <w:color w:val="243285"/>
                <w:sz w:val="36"/>
                <w:szCs w:val="36"/>
                <w:lang w:val="en-US"/>
              </w:rPr>
            </w:pPr>
            <w:r w:rsidRPr="006B4274">
              <w:rPr>
                <w:rFonts w:ascii="Tahoma" w:hAnsi="Tahoma" w:cs="Tahoma"/>
                <w:b/>
                <w:bCs/>
                <w:color w:val="243285"/>
                <w:sz w:val="36"/>
                <w:szCs w:val="36"/>
                <w:lang w:val="en-US"/>
              </w:rPr>
              <w:t>Remote sensing systems</w:t>
            </w:r>
          </w:p>
        </w:tc>
      </w:tr>
    </w:tbl>
    <w:p w:rsidR="00E40F16" w:rsidRDefault="00E40F16" w:rsidP="00E40F16">
      <w:pPr>
        <w:spacing w:before="80"/>
        <w:rPr>
          <w:i/>
          <w:sz w:val="22"/>
          <w:lang w:val="en-US"/>
        </w:rPr>
      </w:pPr>
    </w:p>
    <w:p w:rsidR="00E40F16" w:rsidRDefault="00E40F16" w:rsidP="00E40F16">
      <w:pPr>
        <w:spacing w:before="80"/>
        <w:rPr>
          <w:i/>
          <w:sz w:val="22"/>
          <w:lang w:val="en-US"/>
        </w:rPr>
      </w:pPr>
    </w:p>
    <w:p w:rsidR="00E40F16" w:rsidRDefault="00E40F16" w:rsidP="00E40F16">
      <w:pPr>
        <w:spacing w:before="80"/>
        <w:rPr>
          <w:i/>
          <w:sz w:val="22"/>
          <w:lang w:val="en-US"/>
        </w:rPr>
      </w:pPr>
    </w:p>
    <w:p w:rsidR="00E40F16" w:rsidRDefault="00E40F16" w:rsidP="00E40F16">
      <w:pPr>
        <w:spacing w:before="80"/>
        <w:rPr>
          <w:i/>
          <w:sz w:val="22"/>
          <w:lang w:val="en-US"/>
        </w:rPr>
      </w:pPr>
    </w:p>
    <w:p w:rsidR="00E40F16" w:rsidRDefault="00E40F16" w:rsidP="00E40F16">
      <w:pPr>
        <w:spacing w:before="80"/>
        <w:rPr>
          <w:i/>
          <w:sz w:val="22"/>
          <w:lang w:val="en-US"/>
        </w:rPr>
      </w:pPr>
    </w:p>
    <w:p w:rsidR="00E40F16" w:rsidRDefault="00E40F16" w:rsidP="00E40F16">
      <w:pPr>
        <w:spacing w:before="80"/>
        <w:rPr>
          <w:i/>
          <w:sz w:val="22"/>
          <w:lang w:val="en-US"/>
        </w:rPr>
      </w:pPr>
    </w:p>
    <w:p w:rsidR="00E40F16" w:rsidRDefault="00E40F16" w:rsidP="00E40F16">
      <w:pPr>
        <w:pStyle w:val="Equation"/>
        <w:tabs>
          <w:tab w:val="clear" w:pos="4820"/>
          <w:tab w:val="clear" w:pos="9639"/>
          <w:tab w:val="left" w:pos="1191"/>
          <w:tab w:val="left" w:pos="1588"/>
          <w:tab w:val="left" w:pos="1985"/>
        </w:tabs>
        <w:rPr>
          <w:rFonts w:ascii="Palatino Linotype" w:hAnsi="Palatino Linotype"/>
          <w:lang w:val="en-US"/>
        </w:rPr>
        <w:sectPr w:rsidR="00E40F16">
          <w:headerReference w:type="even" r:id="rId6"/>
          <w:headerReference w:type="default" r:id="rId7"/>
          <w:pgSz w:w="11907" w:h="16840" w:code="9"/>
          <w:pgMar w:top="1089" w:right="1089" w:bottom="284" w:left="1089" w:header="567" w:footer="284" w:gutter="0"/>
          <w:pgNumType w:start="1"/>
          <w:cols w:space="720"/>
        </w:sectPr>
      </w:pPr>
    </w:p>
    <w:p w:rsidR="00E40F16" w:rsidRPr="00586EF8" w:rsidRDefault="00E40F16" w:rsidP="00E40F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E40F16" w:rsidRDefault="00E40F16" w:rsidP="00E40F1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40F16" w:rsidRDefault="00E40F16" w:rsidP="00E40F1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40F16" w:rsidRPr="00B714F3" w:rsidRDefault="00E40F16" w:rsidP="00E40F16">
      <w:pPr>
        <w:pStyle w:val="Heading1"/>
        <w:spacing w:before="680"/>
        <w:jc w:val="center"/>
        <w:rPr>
          <w:szCs w:val="24"/>
          <w:lang w:val="en-US"/>
        </w:rPr>
      </w:pPr>
      <w:r w:rsidRPr="00B714F3">
        <w:rPr>
          <w:szCs w:val="24"/>
          <w:lang w:val="en-US"/>
        </w:rPr>
        <w:t>Policy on Intellectual Property Right (IPR)</w:t>
      </w:r>
    </w:p>
    <w:p w:rsidR="00E40F16" w:rsidRPr="00B714F3" w:rsidRDefault="00E40F16" w:rsidP="00E40F16">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E40F16" w:rsidRDefault="00E40F16" w:rsidP="00E40F16">
      <w:pPr>
        <w:jc w:val="center"/>
        <w:rPr>
          <w:sz w:val="22"/>
          <w:lang w:val="en-US"/>
        </w:rPr>
      </w:pPr>
    </w:p>
    <w:p w:rsidR="00E40F16" w:rsidRDefault="00E40F16" w:rsidP="00E40F1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40F16" w:rsidRPr="00735CB6" w:rsidTr="007758CA">
        <w:tc>
          <w:tcPr>
            <w:tcW w:w="9360" w:type="dxa"/>
            <w:gridSpan w:val="2"/>
          </w:tcPr>
          <w:p w:rsidR="00E40F16" w:rsidRPr="00036EE3" w:rsidRDefault="00E40F16" w:rsidP="007758CA">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E40F16" w:rsidRPr="00036EE3" w:rsidRDefault="00E40F16" w:rsidP="007758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E40F16" w:rsidRPr="00036EE3" w:rsidTr="007758CA">
        <w:tc>
          <w:tcPr>
            <w:tcW w:w="1140" w:type="dxa"/>
          </w:tcPr>
          <w:p w:rsidR="00E40F16" w:rsidRPr="00036EE3" w:rsidRDefault="00E40F16" w:rsidP="007758CA">
            <w:pPr>
              <w:spacing w:before="200" w:after="100"/>
              <w:ind w:left="57"/>
              <w:rPr>
                <w:b/>
                <w:bCs/>
                <w:sz w:val="20"/>
                <w:lang w:val="en-US"/>
              </w:rPr>
            </w:pPr>
            <w:r w:rsidRPr="00036EE3">
              <w:rPr>
                <w:b/>
                <w:bCs/>
                <w:sz w:val="20"/>
                <w:lang w:val="en-US"/>
              </w:rPr>
              <w:t>Series</w:t>
            </w:r>
          </w:p>
        </w:tc>
        <w:tc>
          <w:tcPr>
            <w:tcW w:w="8220" w:type="dxa"/>
          </w:tcPr>
          <w:p w:rsidR="00E40F16" w:rsidRPr="00036EE3" w:rsidRDefault="00E40F16" w:rsidP="007758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E40F16" w:rsidRPr="00036EE3" w:rsidTr="007758CA">
        <w:tc>
          <w:tcPr>
            <w:tcW w:w="1140" w:type="dxa"/>
          </w:tcPr>
          <w:p w:rsidR="00E40F16" w:rsidRPr="00036EE3" w:rsidRDefault="00E40F16" w:rsidP="007758CA">
            <w:pPr>
              <w:spacing w:before="30" w:after="30"/>
              <w:ind w:left="57"/>
              <w:jc w:val="left"/>
              <w:rPr>
                <w:b/>
                <w:bCs/>
                <w:sz w:val="20"/>
                <w:lang w:val="en-US"/>
              </w:rPr>
            </w:pPr>
            <w:r w:rsidRPr="00036EE3">
              <w:rPr>
                <w:b/>
                <w:bCs/>
                <w:sz w:val="20"/>
                <w:lang w:val="en-US"/>
              </w:rPr>
              <w:t>BO</w:t>
            </w:r>
          </w:p>
        </w:tc>
        <w:tc>
          <w:tcPr>
            <w:tcW w:w="8220" w:type="dxa"/>
          </w:tcPr>
          <w:p w:rsidR="00E40F16" w:rsidRPr="00036EE3" w:rsidRDefault="00E40F16" w:rsidP="007758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E40F16" w:rsidRPr="00735CB6" w:rsidTr="007758CA">
        <w:tc>
          <w:tcPr>
            <w:tcW w:w="1140" w:type="dxa"/>
            <w:tcBorders>
              <w:bottom w:val="nil"/>
            </w:tcBorders>
          </w:tcPr>
          <w:p w:rsidR="00E40F16" w:rsidRPr="00036EE3" w:rsidRDefault="00E40F16" w:rsidP="007758CA">
            <w:pPr>
              <w:spacing w:before="30" w:after="30"/>
              <w:ind w:left="57"/>
              <w:jc w:val="left"/>
              <w:rPr>
                <w:b/>
                <w:bCs/>
                <w:sz w:val="20"/>
                <w:lang w:val="en-US"/>
              </w:rPr>
            </w:pPr>
            <w:r w:rsidRPr="00036EE3">
              <w:rPr>
                <w:b/>
                <w:bCs/>
                <w:sz w:val="20"/>
                <w:lang w:val="en-US"/>
              </w:rPr>
              <w:t>BR</w:t>
            </w:r>
          </w:p>
        </w:tc>
        <w:tc>
          <w:tcPr>
            <w:tcW w:w="8220" w:type="dxa"/>
            <w:tcBorders>
              <w:bottom w:val="nil"/>
            </w:tcBorders>
          </w:tcPr>
          <w:p w:rsidR="00E40F16" w:rsidRPr="00036EE3" w:rsidRDefault="00E40F16" w:rsidP="007758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E40F16" w:rsidRPr="00036EE3" w:rsidTr="007758CA">
        <w:tc>
          <w:tcPr>
            <w:tcW w:w="1140" w:type="dxa"/>
            <w:tcBorders>
              <w:top w:val="nil"/>
              <w:bottom w:val="nil"/>
            </w:tcBorders>
            <w:shd w:val="clear" w:color="auto" w:fill="auto"/>
          </w:tcPr>
          <w:p w:rsidR="00E40F16" w:rsidRPr="007D224F" w:rsidRDefault="00E40F16" w:rsidP="007758CA">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E40F16" w:rsidRPr="007D224F" w:rsidRDefault="00E40F16" w:rsidP="007758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E40F16" w:rsidRPr="00ED2695" w:rsidTr="007758CA">
        <w:tc>
          <w:tcPr>
            <w:tcW w:w="1140" w:type="dxa"/>
            <w:tcBorders>
              <w:top w:val="nil"/>
              <w:bottom w:val="nil"/>
            </w:tcBorders>
            <w:shd w:val="clear" w:color="auto" w:fill="auto"/>
          </w:tcPr>
          <w:p w:rsidR="00E40F16" w:rsidRPr="00ED2695" w:rsidRDefault="00E40F16" w:rsidP="007758CA">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E40F16" w:rsidRPr="00ED2695" w:rsidRDefault="00E40F16" w:rsidP="007758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E40F16" w:rsidRPr="007D224F" w:rsidTr="007758CA">
        <w:tc>
          <w:tcPr>
            <w:tcW w:w="1140" w:type="dxa"/>
            <w:tcBorders>
              <w:top w:val="nil"/>
              <w:bottom w:val="nil"/>
            </w:tcBorders>
            <w:shd w:val="clear" w:color="auto" w:fill="auto"/>
          </w:tcPr>
          <w:p w:rsidR="00E40F16" w:rsidRPr="0041667C" w:rsidRDefault="00E40F16" w:rsidP="007758CA">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E40F16" w:rsidRPr="0041667C" w:rsidRDefault="00E40F16" w:rsidP="007758C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E40F16" w:rsidRPr="001A7DC3" w:rsidTr="007758CA">
        <w:tc>
          <w:tcPr>
            <w:tcW w:w="1140" w:type="dxa"/>
            <w:tcBorders>
              <w:top w:val="nil"/>
              <w:bottom w:val="nil"/>
            </w:tcBorders>
            <w:shd w:val="clear" w:color="auto" w:fill="auto"/>
          </w:tcPr>
          <w:p w:rsidR="00E40F16" w:rsidRPr="001A7DC3" w:rsidRDefault="00E40F16" w:rsidP="007758CA">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E40F16" w:rsidRPr="001A7DC3" w:rsidRDefault="00E40F16" w:rsidP="007758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E40F16" w:rsidRPr="00036EE3" w:rsidTr="007758CA">
        <w:tc>
          <w:tcPr>
            <w:tcW w:w="1140" w:type="dxa"/>
            <w:tcBorders>
              <w:top w:val="nil"/>
              <w:bottom w:val="nil"/>
            </w:tcBorders>
            <w:shd w:val="clear" w:color="auto" w:fill="auto"/>
          </w:tcPr>
          <w:p w:rsidR="00E40F16" w:rsidRPr="006B4274" w:rsidRDefault="00E40F16" w:rsidP="007758CA">
            <w:pPr>
              <w:spacing w:before="30" w:after="30"/>
              <w:ind w:left="57"/>
              <w:jc w:val="left"/>
              <w:rPr>
                <w:rFonts w:hAnsi="Times New Roman Bold"/>
                <w:b/>
                <w:bCs/>
                <w:sz w:val="20"/>
                <w:lang w:val="fr-CH"/>
              </w:rPr>
            </w:pPr>
            <w:r w:rsidRPr="006B4274">
              <w:rPr>
                <w:rFonts w:hAnsi="Times New Roman Bold"/>
                <w:b/>
                <w:bCs/>
                <w:sz w:val="20"/>
                <w:lang w:val="fr-CH"/>
              </w:rPr>
              <w:t>P</w:t>
            </w:r>
          </w:p>
        </w:tc>
        <w:tc>
          <w:tcPr>
            <w:tcW w:w="8220" w:type="dxa"/>
            <w:tcBorders>
              <w:top w:val="nil"/>
              <w:bottom w:val="nil"/>
            </w:tcBorders>
            <w:shd w:val="clear" w:color="auto" w:fill="auto"/>
          </w:tcPr>
          <w:p w:rsidR="00E40F16" w:rsidRPr="00761EC0" w:rsidRDefault="00E40F16" w:rsidP="007758CA">
            <w:pPr>
              <w:spacing w:before="30" w:after="30"/>
              <w:jc w:val="left"/>
              <w:rPr>
                <w:rFonts w:hAnsi="Times New Roman Bold"/>
                <w:sz w:val="20"/>
                <w:lang w:val="fr-CH"/>
              </w:rPr>
            </w:pPr>
            <w:r w:rsidRPr="00761EC0">
              <w:rPr>
                <w:rFonts w:hAnsi="Times New Roman Bold"/>
                <w:sz w:val="20"/>
                <w:lang w:val="fr-CH"/>
              </w:rPr>
              <w:t>Radiowave propagation</w:t>
            </w:r>
          </w:p>
        </w:tc>
      </w:tr>
      <w:tr w:rsidR="00E40F16" w:rsidRPr="00761EC0" w:rsidTr="007758CA">
        <w:tc>
          <w:tcPr>
            <w:tcW w:w="1140" w:type="dxa"/>
            <w:tcBorders>
              <w:top w:val="nil"/>
              <w:bottom w:val="nil"/>
            </w:tcBorders>
            <w:shd w:val="clear" w:color="auto" w:fill="auto"/>
          </w:tcPr>
          <w:p w:rsidR="00E40F16" w:rsidRPr="006B4274" w:rsidRDefault="00E40F16" w:rsidP="007758CA">
            <w:pPr>
              <w:spacing w:before="30" w:after="30"/>
              <w:ind w:left="57"/>
              <w:jc w:val="left"/>
              <w:rPr>
                <w:rFonts w:hAnsi="Times New Roman Bold"/>
                <w:b/>
                <w:bCs/>
                <w:sz w:val="20"/>
                <w:lang w:val="en-US"/>
              </w:rPr>
            </w:pPr>
            <w:r w:rsidRPr="006B4274">
              <w:rPr>
                <w:rFonts w:hAnsi="Times New Roman Bold"/>
                <w:b/>
                <w:bCs/>
                <w:sz w:val="20"/>
                <w:lang w:val="en-US"/>
              </w:rPr>
              <w:t>RA</w:t>
            </w:r>
          </w:p>
        </w:tc>
        <w:tc>
          <w:tcPr>
            <w:tcW w:w="8220" w:type="dxa"/>
            <w:tcBorders>
              <w:top w:val="nil"/>
              <w:bottom w:val="nil"/>
            </w:tcBorders>
            <w:shd w:val="clear" w:color="auto" w:fill="auto"/>
          </w:tcPr>
          <w:p w:rsidR="00E40F16" w:rsidRPr="006B4274" w:rsidRDefault="00E40F16" w:rsidP="007758C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US"/>
              </w:rPr>
            </w:pPr>
            <w:r w:rsidRPr="006B4274">
              <w:rPr>
                <w:rFonts w:hAnsi="Times New Roman Bold"/>
                <w:sz w:val="20"/>
                <w:lang w:val="en-US"/>
              </w:rPr>
              <w:t>Radio astronomy</w:t>
            </w:r>
          </w:p>
        </w:tc>
      </w:tr>
      <w:tr w:rsidR="00E40F16" w:rsidRPr="00036EE3" w:rsidTr="007758CA">
        <w:tc>
          <w:tcPr>
            <w:tcW w:w="1140" w:type="dxa"/>
            <w:tcBorders>
              <w:top w:val="nil"/>
              <w:bottom w:val="nil"/>
            </w:tcBorders>
            <w:shd w:val="clear" w:color="auto" w:fill="F3F3F3"/>
          </w:tcPr>
          <w:p w:rsidR="00E40F16" w:rsidRPr="006B4274" w:rsidRDefault="00E40F16" w:rsidP="007758CA">
            <w:pPr>
              <w:spacing w:before="30" w:after="30"/>
              <w:ind w:left="57"/>
              <w:jc w:val="left"/>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RS</w:t>
            </w:r>
          </w:p>
        </w:tc>
        <w:tc>
          <w:tcPr>
            <w:tcW w:w="8220" w:type="dxa"/>
            <w:tcBorders>
              <w:top w:val="nil"/>
              <w:bottom w:val="nil"/>
            </w:tcBorders>
            <w:shd w:val="clear" w:color="auto" w:fill="F3F3F3"/>
          </w:tcPr>
          <w:p w:rsidR="00E40F16" w:rsidRPr="006B4274" w:rsidRDefault="00E40F16" w:rsidP="007758C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Remote sensing systems</w:t>
            </w:r>
          </w:p>
        </w:tc>
      </w:tr>
      <w:tr w:rsidR="00E40F16" w:rsidRPr="00036EE3" w:rsidTr="007758CA">
        <w:tc>
          <w:tcPr>
            <w:tcW w:w="1140" w:type="dxa"/>
            <w:tcBorders>
              <w:top w:val="nil"/>
            </w:tcBorders>
          </w:tcPr>
          <w:p w:rsidR="00E40F16" w:rsidRPr="00036EE3" w:rsidRDefault="00E40F16" w:rsidP="007758CA">
            <w:pPr>
              <w:spacing w:before="30" w:after="30"/>
              <w:ind w:left="57"/>
              <w:jc w:val="left"/>
              <w:rPr>
                <w:b/>
                <w:bCs/>
                <w:sz w:val="20"/>
                <w:lang w:val="en-US"/>
              </w:rPr>
            </w:pPr>
            <w:r w:rsidRPr="00036EE3">
              <w:rPr>
                <w:b/>
                <w:bCs/>
                <w:sz w:val="20"/>
                <w:lang w:val="en-US"/>
              </w:rPr>
              <w:t>S</w:t>
            </w:r>
          </w:p>
        </w:tc>
        <w:tc>
          <w:tcPr>
            <w:tcW w:w="8220" w:type="dxa"/>
            <w:tcBorders>
              <w:top w:val="nil"/>
            </w:tcBorders>
          </w:tcPr>
          <w:p w:rsidR="00E40F16" w:rsidRPr="00036EE3" w:rsidRDefault="00E40F16" w:rsidP="007758CA">
            <w:pPr>
              <w:spacing w:before="30" w:after="30"/>
              <w:jc w:val="left"/>
              <w:rPr>
                <w:sz w:val="20"/>
                <w:lang w:val="en-US"/>
              </w:rPr>
            </w:pPr>
            <w:r w:rsidRPr="00036EE3">
              <w:rPr>
                <w:sz w:val="20"/>
                <w:lang w:val="en-US"/>
              </w:rPr>
              <w:t>Fixed-satellite service</w:t>
            </w:r>
          </w:p>
        </w:tc>
      </w:tr>
      <w:tr w:rsidR="00E40F16" w:rsidRPr="00036EE3" w:rsidTr="007758CA">
        <w:tc>
          <w:tcPr>
            <w:tcW w:w="1140" w:type="dxa"/>
          </w:tcPr>
          <w:p w:rsidR="00E40F16" w:rsidRPr="00036EE3" w:rsidRDefault="00E40F16" w:rsidP="007758CA">
            <w:pPr>
              <w:spacing w:before="30" w:after="30"/>
              <w:ind w:left="57"/>
              <w:jc w:val="left"/>
              <w:rPr>
                <w:b/>
                <w:bCs/>
                <w:sz w:val="20"/>
                <w:lang w:val="en-US"/>
              </w:rPr>
            </w:pPr>
            <w:r w:rsidRPr="00036EE3">
              <w:rPr>
                <w:b/>
                <w:bCs/>
                <w:sz w:val="20"/>
                <w:lang w:val="en-US"/>
              </w:rPr>
              <w:t>SA</w:t>
            </w:r>
          </w:p>
        </w:tc>
        <w:tc>
          <w:tcPr>
            <w:tcW w:w="8220" w:type="dxa"/>
          </w:tcPr>
          <w:p w:rsidR="00E40F16" w:rsidRPr="00036EE3" w:rsidRDefault="00E40F16" w:rsidP="007758CA">
            <w:pPr>
              <w:spacing w:before="30" w:after="30"/>
              <w:jc w:val="left"/>
              <w:rPr>
                <w:sz w:val="20"/>
                <w:lang w:val="en-US"/>
              </w:rPr>
            </w:pPr>
            <w:r w:rsidRPr="00036EE3">
              <w:rPr>
                <w:sz w:val="20"/>
                <w:lang w:val="en-US"/>
              </w:rPr>
              <w:t>Space applications and meteorology</w:t>
            </w:r>
          </w:p>
        </w:tc>
      </w:tr>
      <w:tr w:rsidR="00E40F16" w:rsidRPr="00735CB6" w:rsidTr="007758CA">
        <w:tc>
          <w:tcPr>
            <w:tcW w:w="1140" w:type="dxa"/>
            <w:tcBorders>
              <w:bottom w:val="nil"/>
            </w:tcBorders>
          </w:tcPr>
          <w:p w:rsidR="00E40F16" w:rsidRPr="00036EE3" w:rsidRDefault="00E40F16" w:rsidP="007758CA">
            <w:pPr>
              <w:spacing w:before="30" w:after="30"/>
              <w:ind w:left="57"/>
              <w:jc w:val="left"/>
              <w:rPr>
                <w:b/>
                <w:bCs/>
                <w:sz w:val="20"/>
                <w:lang w:val="en-US"/>
              </w:rPr>
            </w:pPr>
            <w:r w:rsidRPr="00036EE3">
              <w:rPr>
                <w:b/>
                <w:bCs/>
                <w:sz w:val="20"/>
                <w:lang w:val="en-US"/>
              </w:rPr>
              <w:t>SF</w:t>
            </w:r>
          </w:p>
        </w:tc>
        <w:tc>
          <w:tcPr>
            <w:tcW w:w="8220" w:type="dxa"/>
            <w:tcBorders>
              <w:bottom w:val="nil"/>
            </w:tcBorders>
          </w:tcPr>
          <w:p w:rsidR="00E40F16" w:rsidRPr="00036EE3" w:rsidRDefault="00E40F16" w:rsidP="007758CA">
            <w:pPr>
              <w:spacing w:before="30" w:after="30"/>
              <w:jc w:val="left"/>
              <w:rPr>
                <w:sz w:val="20"/>
                <w:lang w:val="en-US"/>
              </w:rPr>
            </w:pPr>
            <w:r w:rsidRPr="00036EE3">
              <w:rPr>
                <w:sz w:val="20"/>
                <w:lang w:val="en-US"/>
              </w:rPr>
              <w:t>Frequency sharing and coordination between fixed-satellite and fixed service systems</w:t>
            </w:r>
          </w:p>
        </w:tc>
      </w:tr>
      <w:tr w:rsidR="00E40F16" w:rsidRPr="00036EE3" w:rsidTr="007758CA">
        <w:tc>
          <w:tcPr>
            <w:tcW w:w="1140" w:type="dxa"/>
            <w:tcBorders>
              <w:top w:val="nil"/>
              <w:bottom w:val="nil"/>
            </w:tcBorders>
            <w:shd w:val="clear" w:color="auto" w:fill="auto"/>
          </w:tcPr>
          <w:p w:rsidR="00E40F16" w:rsidRPr="000A4386" w:rsidRDefault="00E40F16" w:rsidP="007758CA">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E40F16" w:rsidRPr="000A4386" w:rsidRDefault="00E40F16" w:rsidP="007758CA">
            <w:pPr>
              <w:spacing w:before="30" w:after="30"/>
              <w:jc w:val="left"/>
              <w:rPr>
                <w:sz w:val="20"/>
                <w:lang w:val="en-US"/>
              </w:rPr>
            </w:pPr>
            <w:r w:rsidRPr="000A4386">
              <w:rPr>
                <w:sz w:val="20"/>
                <w:lang w:val="en-US"/>
              </w:rPr>
              <w:t>Spectrum management</w:t>
            </w:r>
          </w:p>
        </w:tc>
      </w:tr>
      <w:tr w:rsidR="00E40F16" w:rsidRPr="00036EE3" w:rsidTr="007758CA">
        <w:tc>
          <w:tcPr>
            <w:tcW w:w="1140" w:type="dxa"/>
            <w:tcBorders>
              <w:top w:val="nil"/>
            </w:tcBorders>
          </w:tcPr>
          <w:p w:rsidR="00E40F16" w:rsidRPr="00036EE3" w:rsidRDefault="00E40F16" w:rsidP="007758CA">
            <w:pPr>
              <w:spacing w:before="30" w:after="30"/>
              <w:ind w:left="57"/>
              <w:jc w:val="left"/>
              <w:rPr>
                <w:b/>
                <w:bCs/>
                <w:sz w:val="20"/>
                <w:lang w:val="en-US"/>
              </w:rPr>
            </w:pPr>
            <w:r w:rsidRPr="00036EE3">
              <w:rPr>
                <w:b/>
                <w:bCs/>
                <w:sz w:val="20"/>
                <w:lang w:val="en-US"/>
              </w:rPr>
              <w:t>SNG</w:t>
            </w:r>
          </w:p>
        </w:tc>
        <w:tc>
          <w:tcPr>
            <w:tcW w:w="8220" w:type="dxa"/>
            <w:tcBorders>
              <w:top w:val="nil"/>
            </w:tcBorders>
          </w:tcPr>
          <w:p w:rsidR="00E40F16" w:rsidRPr="00036EE3" w:rsidRDefault="00E40F16" w:rsidP="007758CA">
            <w:pPr>
              <w:spacing w:before="30" w:after="30"/>
              <w:jc w:val="left"/>
              <w:rPr>
                <w:sz w:val="20"/>
                <w:lang w:val="en-US"/>
              </w:rPr>
            </w:pPr>
            <w:r w:rsidRPr="00036EE3">
              <w:rPr>
                <w:sz w:val="20"/>
                <w:lang w:val="en-US"/>
              </w:rPr>
              <w:t>Satellite news gathering</w:t>
            </w:r>
          </w:p>
        </w:tc>
      </w:tr>
      <w:tr w:rsidR="00E40F16" w:rsidRPr="00735CB6" w:rsidTr="007758CA">
        <w:tc>
          <w:tcPr>
            <w:tcW w:w="1140" w:type="dxa"/>
          </w:tcPr>
          <w:p w:rsidR="00E40F16" w:rsidRPr="00036EE3" w:rsidRDefault="00E40F16" w:rsidP="007758CA">
            <w:pPr>
              <w:spacing w:before="30" w:after="30"/>
              <w:ind w:left="57"/>
              <w:jc w:val="left"/>
              <w:rPr>
                <w:b/>
                <w:bCs/>
                <w:sz w:val="20"/>
                <w:lang w:val="en-US"/>
              </w:rPr>
            </w:pPr>
            <w:r w:rsidRPr="00036EE3">
              <w:rPr>
                <w:b/>
                <w:bCs/>
                <w:sz w:val="20"/>
                <w:lang w:val="en-US"/>
              </w:rPr>
              <w:t>TF</w:t>
            </w:r>
          </w:p>
        </w:tc>
        <w:tc>
          <w:tcPr>
            <w:tcW w:w="8220" w:type="dxa"/>
          </w:tcPr>
          <w:p w:rsidR="00E40F16" w:rsidRPr="00036EE3" w:rsidRDefault="00E40F16" w:rsidP="007758CA">
            <w:pPr>
              <w:spacing w:before="30" w:after="30"/>
              <w:jc w:val="left"/>
              <w:rPr>
                <w:sz w:val="20"/>
                <w:lang w:val="en-US"/>
              </w:rPr>
            </w:pPr>
            <w:r w:rsidRPr="00036EE3">
              <w:rPr>
                <w:sz w:val="20"/>
                <w:lang w:val="en-US"/>
              </w:rPr>
              <w:t>Time signals and frequency standards emissions</w:t>
            </w:r>
          </w:p>
        </w:tc>
      </w:tr>
      <w:tr w:rsidR="00E40F16" w:rsidRPr="00036EE3" w:rsidTr="007758CA">
        <w:tc>
          <w:tcPr>
            <w:tcW w:w="1140" w:type="dxa"/>
          </w:tcPr>
          <w:p w:rsidR="00E40F16" w:rsidRPr="00036EE3" w:rsidRDefault="00E40F16" w:rsidP="007758CA">
            <w:pPr>
              <w:spacing w:before="30" w:after="30"/>
              <w:ind w:left="57"/>
              <w:jc w:val="left"/>
              <w:rPr>
                <w:b/>
                <w:bCs/>
                <w:sz w:val="20"/>
                <w:lang w:val="en-US"/>
              </w:rPr>
            </w:pPr>
            <w:r w:rsidRPr="00036EE3">
              <w:rPr>
                <w:b/>
                <w:bCs/>
                <w:sz w:val="20"/>
                <w:lang w:val="en-US"/>
              </w:rPr>
              <w:t>V</w:t>
            </w:r>
          </w:p>
        </w:tc>
        <w:tc>
          <w:tcPr>
            <w:tcW w:w="8220" w:type="dxa"/>
          </w:tcPr>
          <w:p w:rsidR="00E40F16" w:rsidRPr="00036EE3" w:rsidRDefault="00E40F16" w:rsidP="007758CA">
            <w:pPr>
              <w:spacing w:before="30" w:after="180"/>
              <w:jc w:val="left"/>
              <w:rPr>
                <w:sz w:val="20"/>
                <w:lang w:val="en-US"/>
              </w:rPr>
            </w:pPr>
            <w:r w:rsidRPr="00036EE3">
              <w:rPr>
                <w:sz w:val="20"/>
                <w:lang w:val="en-US"/>
              </w:rPr>
              <w:t>Vocabulary and related subjects</w:t>
            </w:r>
          </w:p>
        </w:tc>
      </w:tr>
    </w:tbl>
    <w:p w:rsidR="00E40F16" w:rsidRPr="00036EE3" w:rsidRDefault="00E40F16" w:rsidP="00E40F1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40F16" w:rsidTr="007758CA">
        <w:tc>
          <w:tcPr>
            <w:tcW w:w="720" w:type="dxa"/>
          </w:tcPr>
          <w:p w:rsidR="00E40F16" w:rsidRDefault="00E40F16" w:rsidP="007758CA">
            <w:pPr>
              <w:jc w:val="center"/>
              <w:rPr>
                <w:sz w:val="22"/>
                <w:lang w:val="en-US"/>
              </w:rPr>
            </w:pPr>
          </w:p>
        </w:tc>
      </w:tr>
    </w:tbl>
    <w:p w:rsidR="00E40F16" w:rsidRPr="00036EE3" w:rsidRDefault="00E40F16" w:rsidP="00E40F1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40F16" w:rsidRPr="00735CB6" w:rsidTr="007758CA">
        <w:tc>
          <w:tcPr>
            <w:tcW w:w="9360" w:type="dxa"/>
          </w:tcPr>
          <w:p w:rsidR="00E40F16" w:rsidRPr="002F5199" w:rsidRDefault="00E40F16" w:rsidP="007758CA">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E40F16" w:rsidRDefault="00E40F16" w:rsidP="00E40F16">
      <w:pPr>
        <w:spacing w:before="0"/>
        <w:jc w:val="center"/>
        <w:rPr>
          <w:sz w:val="22"/>
          <w:lang w:val="en-US"/>
        </w:rPr>
      </w:pPr>
    </w:p>
    <w:p w:rsidR="00E40F16" w:rsidRDefault="00E40F16" w:rsidP="00E40F16">
      <w:pPr>
        <w:spacing w:before="0"/>
        <w:jc w:val="center"/>
        <w:rPr>
          <w:sz w:val="22"/>
          <w:lang w:val="en-US"/>
        </w:rPr>
      </w:pPr>
    </w:p>
    <w:p w:rsidR="00E40F16" w:rsidRPr="002F5199" w:rsidRDefault="00E40F16" w:rsidP="00E40F16">
      <w:pPr>
        <w:spacing w:before="0"/>
        <w:jc w:val="right"/>
        <w:rPr>
          <w:i/>
          <w:iCs/>
          <w:sz w:val="20"/>
          <w:lang w:val="en-US"/>
        </w:rPr>
      </w:pPr>
      <w:r w:rsidRPr="002F5199">
        <w:rPr>
          <w:i/>
          <w:iCs/>
          <w:sz w:val="20"/>
          <w:lang w:val="en-US"/>
        </w:rPr>
        <w:t>Electronic Publication</w:t>
      </w:r>
    </w:p>
    <w:p w:rsidR="00E40F16" w:rsidRPr="002F5199" w:rsidRDefault="00E40F16" w:rsidP="00E40F1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E40F16" w:rsidRDefault="00E40F16" w:rsidP="00E40F16">
      <w:pPr>
        <w:jc w:val="center"/>
        <w:rPr>
          <w:sz w:val="22"/>
          <w:lang w:val="en-US"/>
        </w:rPr>
      </w:pPr>
    </w:p>
    <w:p w:rsidR="00E40F16" w:rsidRPr="00470E28" w:rsidRDefault="00E40F16" w:rsidP="00E40F16">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15</w:t>
      </w:r>
    </w:p>
    <w:p w:rsidR="00E40F16" w:rsidRPr="00470E28" w:rsidRDefault="00E40F16" w:rsidP="00E40F16">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E40F16" w:rsidRDefault="00E40F16" w:rsidP="00E40F16">
      <w:pPr>
        <w:spacing w:before="160"/>
        <w:rPr>
          <w:i/>
          <w:sz w:val="20"/>
          <w:lang w:val="en-US"/>
        </w:rPr>
        <w:sectPr w:rsidR="00E40F16" w:rsidSect="007758CA">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E40F16" w:rsidRPr="00BF487A" w:rsidRDefault="00E40F16" w:rsidP="005545D2">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RS</w:t>
      </w:r>
      <w:r w:rsidRPr="00BF487A">
        <w:rPr>
          <w:rStyle w:val="href"/>
          <w:lang w:val="en-US"/>
        </w:rPr>
        <w:t>.</w:t>
      </w:r>
      <w:r w:rsidR="005545D2">
        <w:rPr>
          <w:rStyle w:val="href"/>
          <w:lang w:val="en-US"/>
        </w:rPr>
        <w:t>2064-0</w:t>
      </w:r>
    </w:p>
    <w:p w:rsidR="00A6617B" w:rsidRPr="005545D2" w:rsidRDefault="005545D2" w:rsidP="005545D2">
      <w:pPr>
        <w:pStyle w:val="Rectitle"/>
        <w:rPr>
          <w:lang w:val="en-US"/>
        </w:rPr>
      </w:pPr>
      <w:r w:rsidRPr="005545D2">
        <w:rPr>
          <w:lang w:val="en-US"/>
        </w:rPr>
        <w:t xml:space="preserve">Typical technical and operating characteristics and frequency bands used </w:t>
      </w:r>
      <w:r w:rsidRPr="005545D2">
        <w:rPr>
          <w:lang w:val="en-US"/>
        </w:rPr>
        <w:br/>
        <w:t>by space research service (passive) planetary observation systems</w:t>
      </w:r>
    </w:p>
    <w:p w:rsidR="005545D2" w:rsidRDefault="005545D2" w:rsidP="005545D2">
      <w:pPr>
        <w:pStyle w:val="Recref"/>
        <w:spacing w:before="240"/>
        <w:rPr>
          <w:szCs w:val="24"/>
          <w:lang w:val="en-US"/>
        </w:rPr>
      </w:pPr>
      <w:r w:rsidRPr="001F4AE0">
        <w:rPr>
          <w:szCs w:val="24"/>
          <w:lang w:val="en-US"/>
        </w:rPr>
        <w:t xml:space="preserve">(Question </w:t>
      </w:r>
      <w:r w:rsidRPr="001F4AE0">
        <w:rPr>
          <w:bCs/>
          <w:szCs w:val="24"/>
          <w:lang w:val="en-US"/>
        </w:rPr>
        <w:t>ITU</w:t>
      </w:r>
      <w:r w:rsidRPr="001F4AE0">
        <w:rPr>
          <w:szCs w:val="24"/>
          <w:lang w:val="en-US"/>
        </w:rPr>
        <w:t>-R 221/7)</w:t>
      </w:r>
    </w:p>
    <w:p w:rsidR="005545D2" w:rsidRPr="00DA2C74" w:rsidRDefault="005545D2" w:rsidP="00DA2C74">
      <w:pPr>
        <w:pStyle w:val="Recdate"/>
        <w:rPr>
          <w:sz w:val="22"/>
          <w:lang w:val="en-US"/>
        </w:rPr>
      </w:pPr>
      <w:r>
        <w:rPr>
          <w:lang w:val="en-US"/>
        </w:rPr>
        <w:t>(2014)</w:t>
      </w:r>
    </w:p>
    <w:p w:rsidR="005545D2" w:rsidRPr="007758CA" w:rsidRDefault="005545D2" w:rsidP="007758CA">
      <w:pPr>
        <w:pStyle w:val="HeadingSum"/>
        <w:rPr>
          <w:lang w:val="en-US"/>
        </w:rPr>
      </w:pPr>
      <w:r w:rsidRPr="007758CA">
        <w:rPr>
          <w:lang w:val="en-US"/>
        </w:rPr>
        <w:t>Scope</w:t>
      </w:r>
    </w:p>
    <w:p w:rsidR="005545D2" w:rsidRPr="00E45432" w:rsidRDefault="005545D2" w:rsidP="005545D2">
      <w:pPr>
        <w:pStyle w:val="Summary"/>
        <w:rPr>
          <w:lang w:val="en-US"/>
        </w:rPr>
      </w:pPr>
      <w:r w:rsidRPr="00E45432">
        <w:rPr>
          <w:lang w:val="en-US"/>
        </w:rPr>
        <w:t xml:space="preserve">This Recommendation provides typical technical and operational characteristics of </w:t>
      </w:r>
      <w:r w:rsidRPr="001C643F">
        <w:rPr>
          <w:szCs w:val="24"/>
          <w:lang w:val="en-US"/>
        </w:rPr>
        <w:t>space research service (passive) systems</w:t>
      </w:r>
      <w:r w:rsidRPr="00E45432">
        <w:rPr>
          <w:lang w:val="en-US"/>
        </w:rPr>
        <w:t xml:space="preserve"> </w:t>
      </w:r>
      <w:r>
        <w:rPr>
          <w:lang w:val="en-US"/>
        </w:rPr>
        <w:t xml:space="preserve">and frequency bands </w:t>
      </w:r>
      <w:r w:rsidRPr="004C25F0">
        <w:rPr>
          <w:lang w:val="en-US"/>
        </w:rPr>
        <w:t>used by</w:t>
      </w:r>
      <w:r>
        <w:rPr>
          <w:lang w:val="en-US"/>
        </w:rPr>
        <w:t xml:space="preserve"> </w:t>
      </w:r>
      <w:r w:rsidRPr="001C643F">
        <w:rPr>
          <w:szCs w:val="24"/>
          <w:lang w:val="en-US"/>
        </w:rPr>
        <w:t xml:space="preserve">space research service (passive) </w:t>
      </w:r>
      <w:r>
        <w:rPr>
          <w:szCs w:val="24"/>
          <w:lang w:val="en-US"/>
        </w:rPr>
        <w:t xml:space="preserve">planetary </w:t>
      </w:r>
      <w:r w:rsidRPr="001C643F">
        <w:rPr>
          <w:szCs w:val="24"/>
          <w:lang w:val="en-US"/>
        </w:rPr>
        <w:t>observation systems</w:t>
      </w:r>
      <w:r w:rsidRPr="00E45432">
        <w:rPr>
          <w:lang w:val="en-US"/>
        </w:rPr>
        <w:t>.</w:t>
      </w:r>
    </w:p>
    <w:p w:rsidR="005545D2" w:rsidRPr="007758CA" w:rsidRDefault="005545D2" w:rsidP="00CA7E63">
      <w:pPr>
        <w:pStyle w:val="Normalaftertitle"/>
        <w:rPr>
          <w:lang w:val="en-US"/>
        </w:rPr>
      </w:pPr>
      <w:r w:rsidRPr="007758CA">
        <w:rPr>
          <w:lang w:val="en-US"/>
        </w:rPr>
        <w:t>The ITU Radiocommunication Assembly,</w:t>
      </w:r>
    </w:p>
    <w:p w:rsidR="005545D2" w:rsidRPr="00682C4C" w:rsidRDefault="005545D2" w:rsidP="005545D2">
      <w:pPr>
        <w:pStyle w:val="Call"/>
        <w:rPr>
          <w:lang w:val="en-US"/>
        </w:rPr>
      </w:pPr>
      <w:r w:rsidRPr="00682C4C">
        <w:rPr>
          <w:lang w:val="en-US"/>
        </w:rPr>
        <w:t>considering</w:t>
      </w:r>
    </w:p>
    <w:p w:rsidR="005545D2" w:rsidRDefault="005545D2" w:rsidP="005545D2">
      <w:pPr>
        <w:rPr>
          <w:lang w:val="en-US"/>
        </w:rPr>
      </w:pPr>
      <w:r w:rsidRPr="001F4AE0">
        <w:rPr>
          <w:i/>
          <w:iCs/>
          <w:lang w:val="en-US"/>
        </w:rPr>
        <w:t>a)</w:t>
      </w:r>
      <w:r w:rsidRPr="004C25F0">
        <w:rPr>
          <w:lang w:val="en-US"/>
        </w:rPr>
        <w:tab/>
        <w:t>that one application of the space research service (SRS) (passive) is for spacecraft to measure physical phenomena of extraterrestrial bodies;</w:t>
      </w:r>
    </w:p>
    <w:p w:rsidR="005545D2" w:rsidRPr="002129D7" w:rsidRDefault="005545D2" w:rsidP="005545D2">
      <w:pPr>
        <w:rPr>
          <w:lang w:val="en-US"/>
        </w:rPr>
      </w:pPr>
      <w:r w:rsidRPr="001F4AE0">
        <w:rPr>
          <w:i/>
          <w:iCs/>
          <w:lang w:val="en-US"/>
        </w:rPr>
        <w:t>b)</w:t>
      </w:r>
      <w:r w:rsidRPr="002129D7">
        <w:rPr>
          <w:lang w:val="en-US"/>
        </w:rPr>
        <w:tab/>
        <w:t xml:space="preserve">that </w:t>
      </w:r>
      <w:r>
        <w:rPr>
          <w:szCs w:val="24"/>
          <w:lang w:val="en-US"/>
        </w:rPr>
        <w:t xml:space="preserve">SRS </w:t>
      </w:r>
      <w:r w:rsidRPr="00682C4C">
        <w:rPr>
          <w:szCs w:val="24"/>
          <w:lang w:val="en-US"/>
        </w:rPr>
        <w:t xml:space="preserve">(passive) </w:t>
      </w:r>
      <w:r w:rsidRPr="002129D7">
        <w:rPr>
          <w:lang w:val="en-US"/>
        </w:rPr>
        <w:t>observation</w:t>
      </w:r>
      <w:r>
        <w:rPr>
          <w:lang w:val="en-US"/>
        </w:rPr>
        <w:t xml:space="preserve"> systems</w:t>
      </w:r>
      <w:r w:rsidRPr="002129D7">
        <w:rPr>
          <w:lang w:val="en-US"/>
        </w:rPr>
        <w:t xml:space="preserve"> may receive emissions from </w:t>
      </w:r>
      <w:r>
        <w:rPr>
          <w:lang w:val="en-US"/>
        </w:rPr>
        <w:t xml:space="preserve">transmitters operating in </w:t>
      </w:r>
      <w:r w:rsidRPr="002129D7">
        <w:rPr>
          <w:lang w:val="en-US"/>
        </w:rPr>
        <w:t>active</w:t>
      </w:r>
      <w:r>
        <w:rPr>
          <w:lang w:val="en-US"/>
        </w:rPr>
        <w:t xml:space="preserve"> radiocommunication</w:t>
      </w:r>
      <w:r w:rsidRPr="002129D7">
        <w:rPr>
          <w:lang w:val="en-US"/>
        </w:rPr>
        <w:t xml:space="preserve"> services;</w:t>
      </w:r>
    </w:p>
    <w:p w:rsidR="005545D2" w:rsidRPr="002129D7" w:rsidRDefault="005545D2" w:rsidP="005545D2">
      <w:pPr>
        <w:rPr>
          <w:lang w:val="en-US"/>
        </w:rPr>
      </w:pPr>
      <w:r w:rsidRPr="001F4AE0">
        <w:rPr>
          <w:i/>
          <w:iCs/>
          <w:lang w:val="en-US"/>
        </w:rPr>
        <w:t>c)</w:t>
      </w:r>
      <w:r w:rsidRPr="002129D7">
        <w:rPr>
          <w:lang w:val="en-US"/>
        </w:rPr>
        <w:tab/>
        <w:t xml:space="preserve">that there are exclusive </w:t>
      </w:r>
      <w:r>
        <w:rPr>
          <w:lang w:val="en-US"/>
        </w:rPr>
        <w:t>SR</w:t>
      </w:r>
      <w:r w:rsidRPr="002129D7">
        <w:rPr>
          <w:lang w:val="en-US"/>
        </w:rPr>
        <w:t>S (passive) allocations in which all emissions are prohibited by RR No. </w:t>
      </w:r>
      <w:r w:rsidRPr="00170006">
        <w:rPr>
          <w:b/>
          <w:bCs/>
          <w:lang w:val="en-US"/>
        </w:rPr>
        <w:t>5.340</w:t>
      </w:r>
      <w:r w:rsidRPr="002129D7">
        <w:rPr>
          <w:lang w:val="en-US"/>
        </w:rPr>
        <w:t>;</w:t>
      </w:r>
    </w:p>
    <w:p w:rsidR="005545D2" w:rsidRPr="002129D7" w:rsidRDefault="005545D2" w:rsidP="005545D2">
      <w:pPr>
        <w:rPr>
          <w:lang w:val="en-US"/>
        </w:rPr>
      </w:pPr>
      <w:r w:rsidRPr="001F4AE0">
        <w:rPr>
          <w:i/>
          <w:iCs/>
          <w:lang w:val="en-US"/>
        </w:rPr>
        <w:t>d)</w:t>
      </w:r>
      <w:r w:rsidRPr="002129D7">
        <w:rPr>
          <w:lang w:val="en-US"/>
        </w:rPr>
        <w:tab/>
        <w:t xml:space="preserve">that certain </w:t>
      </w:r>
      <w:r>
        <w:rPr>
          <w:lang w:val="en-US"/>
        </w:rPr>
        <w:t xml:space="preserve">frequency </w:t>
      </w:r>
      <w:r w:rsidRPr="002129D7">
        <w:rPr>
          <w:lang w:val="en-US"/>
        </w:rPr>
        <w:t>bands</w:t>
      </w:r>
      <w:r>
        <w:rPr>
          <w:lang w:val="en-US"/>
        </w:rPr>
        <w:t xml:space="preserve"> are allocated to the SRS</w:t>
      </w:r>
      <w:r w:rsidRPr="002129D7">
        <w:rPr>
          <w:lang w:val="en-US"/>
        </w:rPr>
        <w:t xml:space="preserve"> (passive) on a co-primary basis with active services;</w:t>
      </w:r>
    </w:p>
    <w:p w:rsidR="005545D2" w:rsidRPr="002129D7" w:rsidRDefault="005545D2" w:rsidP="005545D2">
      <w:pPr>
        <w:rPr>
          <w:lang w:val="en-US"/>
        </w:rPr>
      </w:pPr>
      <w:r w:rsidRPr="001F4AE0">
        <w:rPr>
          <w:i/>
          <w:iCs/>
          <w:lang w:val="en-US"/>
        </w:rPr>
        <w:t>e)</w:t>
      </w:r>
      <w:r w:rsidRPr="002129D7">
        <w:rPr>
          <w:lang w:val="en-US"/>
        </w:rPr>
        <w:tab/>
        <w:t xml:space="preserve">that studies considering protection for </w:t>
      </w:r>
      <w:r>
        <w:rPr>
          <w:lang w:val="en-US"/>
        </w:rPr>
        <w:t>SRS</w:t>
      </w:r>
      <w:r w:rsidRPr="002129D7">
        <w:rPr>
          <w:lang w:val="en-US"/>
        </w:rPr>
        <w:t xml:space="preserve"> (passive) systems </w:t>
      </w:r>
      <w:r>
        <w:rPr>
          <w:lang w:val="en-US"/>
        </w:rPr>
        <w:t>may take</w:t>
      </w:r>
      <w:r w:rsidRPr="002129D7">
        <w:rPr>
          <w:lang w:val="en-US"/>
        </w:rPr>
        <w:t xml:space="preserve"> place within ITU</w:t>
      </w:r>
      <w:r w:rsidRPr="002129D7">
        <w:rPr>
          <w:lang w:val="en-US"/>
        </w:rPr>
        <w:noBreakHyphen/>
        <w:t>R;</w:t>
      </w:r>
    </w:p>
    <w:p w:rsidR="005545D2" w:rsidRDefault="005545D2" w:rsidP="005545D2">
      <w:pPr>
        <w:rPr>
          <w:lang w:val="en-US"/>
        </w:rPr>
      </w:pPr>
      <w:r w:rsidRPr="001F4AE0">
        <w:rPr>
          <w:i/>
          <w:iCs/>
          <w:lang w:val="en-US"/>
        </w:rPr>
        <w:t>f)</w:t>
      </w:r>
      <w:r w:rsidRPr="002129D7">
        <w:rPr>
          <w:lang w:val="en-US"/>
        </w:rPr>
        <w:tab/>
        <w:t xml:space="preserve">that in order to perform compatibility and sharing studies </w:t>
      </w:r>
      <w:r>
        <w:rPr>
          <w:lang w:val="en-US"/>
        </w:rPr>
        <w:t>concerning</w:t>
      </w:r>
      <w:r w:rsidRPr="002129D7">
        <w:rPr>
          <w:lang w:val="en-US"/>
        </w:rPr>
        <w:t xml:space="preserve"> </w:t>
      </w:r>
      <w:r>
        <w:rPr>
          <w:lang w:val="en-US"/>
        </w:rPr>
        <w:t>SRS</w:t>
      </w:r>
      <w:r w:rsidRPr="002129D7">
        <w:rPr>
          <w:lang w:val="en-US"/>
        </w:rPr>
        <w:t xml:space="preserve"> (passive) systems, the technical and operational characteristics of th</w:t>
      </w:r>
      <w:r>
        <w:rPr>
          <w:lang w:val="en-US"/>
        </w:rPr>
        <w:t>e</w:t>
      </w:r>
      <w:r w:rsidRPr="002129D7">
        <w:rPr>
          <w:lang w:val="en-US"/>
        </w:rPr>
        <w:t>se systems must be known</w:t>
      </w:r>
      <w:r>
        <w:rPr>
          <w:lang w:val="en-US"/>
        </w:rPr>
        <w:t>;</w:t>
      </w:r>
    </w:p>
    <w:p w:rsidR="005545D2" w:rsidRPr="001C643F" w:rsidRDefault="005545D2" w:rsidP="005545D2">
      <w:pPr>
        <w:rPr>
          <w:lang w:val="en-US"/>
        </w:rPr>
      </w:pPr>
      <w:r w:rsidRPr="001F4AE0">
        <w:rPr>
          <w:i/>
          <w:iCs/>
          <w:lang w:val="en-US"/>
        </w:rPr>
        <w:t>g)</w:t>
      </w:r>
      <w:r w:rsidRPr="001C643F">
        <w:rPr>
          <w:lang w:val="en-US"/>
        </w:rPr>
        <w:tab/>
        <w:t>that the sensing of different physical properties requires the use of different frequencies;</w:t>
      </w:r>
    </w:p>
    <w:p w:rsidR="005545D2" w:rsidRPr="002129D7" w:rsidRDefault="005545D2" w:rsidP="005545D2">
      <w:pPr>
        <w:rPr>
          <w:lang w:val="en-US"/>
        </w:rPr>
      </w:pPr>
      <w:r w:rsidRPr="001F4AE0">
        <w:rPr>
          <w:i/>
          <w:iCs/>
          <w:lang w:val="en-US"/>
        </w:rPr>
        <w:t>h)</w:t>
      </w:r>
      <w:r w:rsidRPr="001C643F">
        <w:rPr>
          <w:lang w:val="en-US"/>
        </w:rPr>
        <w:tab/>
        <w:t>that simultaneous measurements at a number of frequencies are often needed to distinguish between the various physical properties being measured,</w:t>
      </w:r>
    </w:p>
    <w:p w:rsidR="005545D2" w:rsidRPr="001C643F" w:rsidRDefault="005545D2" w:rsidP="005545D2">
      <w:pPr>
        <w:pStyle w:val="Call"/>
        <w:tabs>
          <w:tab w:val="clear" w:pos="794"/>
          <w:tab w:val="left" w:pos="810"/>
        </w:tabs>
        <w:rPr>
          <w:lang w:val="en-US"/>
        </w:rPr>
      </w:pPr>
      <w:r w:rsidRPr="001C643F">
        <w:rPr>
          <w:lang w:val="en-US"/>
        </w:rPr>
        <w:t>recommends</w:t>
      </w:r>
    </w:p>
    <w:p w:rsidR="005545D2" w:rsidRPr="002129D7" w:rsidRDefault="005545D2" w:rsidP="005545D2">
      <w:pPr>
        <w:rPr>
          <w:lang w:val="en-US"/>
        </w:rPr>
      </w:pPr>
      <w:r w:rsidRPr="00DA2C74">
        <w:rPr>
          <w:b/>
          <w:bCs/>
          <w:lang w:val="en-US"/>
        </w:rPr>
        <w:t>1</w:t>
      </w:r>
      <w:r w:rsidRPr="002129D7">
        <w:rPr>
          <w:lang w:val="en-US"/>
        </w:rPr>
        <w:tab/>
        <w:t xml:space="preserve">that the technical and operational parameters presented in Annex 1 of this Recommendation </w:t>
      </w:r>
      <w:r w:rsidRPr="002129D7">
        <w:rPr>
          <w:lang w:val="en-US" w:eastAsia="ja-JP"/>
        </w:rPr>
        <w:t xml:space="preserve">should be </w:t>
      </w:r>
      <w:r w:rsidRPr="002129D7">
        <w:rPr>
          <w:lang w:val="en-US"/>
        </w:rPr>
        <w:t xml:space="preserve">taken into account in studies considering </w:t>
      </w:r>
      <w:r>
        <w:rPr>
          <w:lang w:val="en-US"/>
        </w:rPr>
        <w:t>SRS</w:t>
      </w:r>
      <w:r w:rsidRPr="002129D7">
        <w:rPr>
          <w:lang w:val="en-US"/>
        </w:rPr>
        <w:t xml:space="preserve"> (passive) systems</w:t>
      </w:r>
      <w:r>
        <w:rPr>
          <w:lang w:val="en-US"/>
        </w:rPr>
        <w:t xml:space="preserve"> </w:t>
      </w:r>
      <w:r w:rsidRPr="004C25F0">
        <w:rPr>
          <w:lang w:val="en-US"/>
        </w:rPr>
        <w:t>operating in bands allocated to the SRS (passive</w:t>
      </w:r>
      <w:r w:rsidRPr="007179E0">
        <w:rPr>
          <w:lang w:val="en-US"/>
        </w:rPr>
        <w:t>)</w:t>
      </w:r>
      <w:r>
        <w:rPr>
          <w:lang w:val="en-US"/>
        </w:rPr>
        <w:t>;</w:t>
      </w:r>
    </w:p>
    <w:p w:rsidR="007758CA" w:rsidRDefault="005545D2" w:rsidP="007758CA">
      <w:pPr>
        <w:rPr>
          <w:lang w:val="en-US"/>
        </w:rPr>
      </w:pPr>
      <w:r w:rsidRPr="00DA2C74">
        <w:rPr>
          <w:b/>
          <w:lang w:val="en-US"/>
        </w:rPr>
        <w:t>2</w:t>
      </w:r>
      <w:r w:rsidRPr="001C643F">
        <w:rPr>
          <w:lang w:val="en-US"/>
        </w:rPr>
        <w:tab/>
        <w:t>that the frequency bands used for SRS (passive) sensing should be in accordance with Annex 2.</w:t>
      </w:r>
    </w:p>
    <w:p w:rsidR="007758CA" w:rsidRDefault="005545D2" w:rsidP="00735CB6">
      <w:pPr>
        <w:pStyle w:val="AnnexNoTitle"/>
        <w:rPr>
          <w:lang w:val="en-US"/>
        </w:rPr>
      </w:pPr>
      <w:r w:rsidRPr="007758CA">
        <w:rPr>
          <w:lang w:val="en-US"/>
        </w:rPr>
        <w:lastRenderedPageBreak/>
        <w:t>Annex 1</w:t>
      </w:r>
      <w:r w:rsidR="00735CB6">
        <w:rPr>
          <w:lang w:val="en-US"/>
        </w:rPr>
        <w:br/>
      </w:r>
      <w:r w:rsidR="00735CB6">
        <w:rPr>
          <w:lang w:val="en-US"/>
        </w:rPr>
        <w:br/>
      </w:r>
      <w:r w:rsidRPr="007758CA">
        <w:rPr>
          <w:lang w:val="en-US"/>
        </w:rPr>
        <w:t xml:space="preserve">Typical technical and operating characteristics used by space </w:t>
      </w:r>
      <w:r w:rsidRPr="007758CA">
        <w:rPr>
          <w:lang w:val="en-US"/>
        </w:rPr>
        <w:br/>
        <w:t>research service (passive) observation systems</w:t>
      </w:r>
    </w:p>
    <w:p w:rsidR="005545D2" w:rsidRPr="001C643F" w:rsidRDefault="005545D2" w:rsidP="007758CA">
      <w:pPr>
        <w:pStyle w:val="Heading1"/>
        <w:rPr>
          <w:lang w:val="en-US"/>
        </w:rPr>
      </w:pPr>
      <w:r w:rsidRPr="001C643F">
        <w:rPr>
          <w:lang w:val="en-US"/>
        </w:rPr>
        <w:t>1</w:t>
      </w:r>
      <w:r w:rsidRPr="001C643F">
        <w:rPr>
          <w:lang w:val="en-US"/>
        </w:rPr>
        <w:tab/>
        <w:t>Introduction</w:t>
      </w:r>
    </w:p>
    <w:p w:rsidR="005545D2" w:rsidRPr="001C643F" w:rsidRDefault="005545D2" w:rsidP="005545D2">
      <w:pPr>
        <w:rPr>
          <w:lang w:val="en-US"/>
        </w:rPr>
      </w:pPr>
      <w:r w:rsidRPr="001C643F">
        <w:rPr>
          <w:szCs w:val="24"/>
          <w:lang w:val="en-US"/>
        </w:rPr>
        <w:t xml:space="preserve">The purpose of this </w:t>
      </w:r>
      <w:r>
        <w:rPr>
          <w:szCs w:val="24"/>
          <w:lang w:val="en-US"/>
        </w:rPr>
        <w:t>Recommendation</w:t>
      </w:r>
      <w:r w:rsidRPr="001C643F">
        <w:rPr>
          <w:szCs w:val="24"/>
          <w:lang w:val="en-US"/>
        </w:rPr>
        <w:t xml:space="preserve"> is to</w:t>
      </w:r>
      <w:r w:rsidRPr="001C643F">
        <w:rPr>
          <w:lang w:val="en-US"/>
        </w:rPr>
        <w:t xml:space="preserve"> present typical technical and operating characteristics and preferred frequency bands of space research service</w:t>
      </w:r>
      <w:r>
        <w:rPr>
          <w:lang w:val="en-US"/>
        </w:rPr>
        <w:t xml:space="preserve"> (SRS)</w:t>
      </w:r>
      <w:r w:rsidRPr="001C643F">
        <w:rPr>
          <w:lang w:val="en-US"/>
        </w:rPr>
        <w:t xml:space="preserve"> (passive) observation systems.</w:t>
      </w:r>
    </w:p>
    <w:p w:rsidR="005545D2" w:rsidRPr="001C643F" w:rsidRDefault="005545D2" w:rsidP="001C1CA4">
      <w:pPr>
        <w:rPr>
          <w:lang w:val="en-US"/>
        </w:rPr>
      </w:pPr>
      <w:r w:rsidRPr="001C643F">
        <w:rPr>
          <w:lang w:val="en-US"/>
        </w:rPr>
        <w:t>The “</w:t>
      </w:r>
      <w:r w:rsidRPr="001C643F">
        <w:rPr>
          <w:i/>
          <w:iCs/>
          <w:lang w:val="en-US"/>
        </w:rPr>
        <w:t>decides</w:t>
      </w:r>
      <w:r w:rsidRPr="001C643F">
        <w:rPr>
          <w:lang w:val="en-US"/>
        </w:rPr>
        <w:t xml:space="preserve">” of Question ITU-R 221/7 </w:t>
      </w:r>
      <w:r w:rsidR="001C1CA4">
        <w:rPr>
          <w:lang w:val="en-US"/>
        </w:rPr>
        <w:t>–</w:t>
      </w:r>
      <w:r>
        <w:rPr>
          <w:lang w:val="en-US"/>
        </w:rPr>
        <w:t xml:space="preserve"> </w:t>
      </w:r>
      <w:r w:rsidRPr="001C643F">
        <w:rPr>
          <w:lang w:val="en-US"/>
        </w:rPr>
        <w:t>Preferred frequency bands and protection criteria for space research service observations (passive)</w:t>
      </w:r>
      <w:r>
        <w:rPr>
          <w:lang w:val="en-US"/>
        </w:rPr>
        <w:t>,</w:t>
      </w:r>
      <w:r w:rsidRPr="001C643F">
        <w:rPr>
          <w:lang w:val="en-US"/>
        </w:rPr>
        <w:t xml:space="preserve"> includes the studying of</w:t>
      </w:r>
      <w:r>
        <w:rPr>
          <w:lang w:val="en-US"/>
        </w:rPr>
        <w:t>:</w:t>
      </w:r>
      <w:r w:rsidRPr="001C643F">
        <w:rPr>
          <w:lang w:val="en-US"/>
        </w:rPr>
        <w:t xml:space="preserve"> 1) typical technical and operating characteristics of SRS (passive) observation systems</w:t>
      </w:r>
      <w:r>
        <w:rPr>
          <w:lang w:val="en-US"/>
        </w:rPr>
        <w:t>;</w:t>
      </w:r>
      <w:r w:rsidRPr="001C643F">
        <w:rPr>
          <w:lang w:val="en-US"/>
        </w:rPr>
        <w:t xml:space="preserve"> 2) preferred frequency bands for SRS (passive) observations</w:t>
      </w:r>
      <w:r>
        <w:rPr>
          <w:lang w:val="en-US"/>
        </w:rPr>
        <w:t>;</w:t>
      </w:r>
      <w:r w:rsidRPr="001C643F">
        <w:rPr>
          <w:lang w:val="en-US"/>
        </w:rPr>
        <w:t xml:space="preserve"> and 3) protection criteria for SRS (passive) observations.</w:t>
      </w:r>
    </w:p>
    <w:p w:rsidR="005545D2" w:rsidRPr="001C643F" w:rsidRDefault="005545D2" w:rsidP="005545D2">
      <w:pPr>
        <w:rPr>
          <w:lang w:val="en-US"/>
        </w:rPr>
      </w:pPr>
      <w:r w:rsidRPr="001C643F">
        <w:rPr>
          <w:lang w:val="en-US"/>
        </w:rPr>
        <w:t xml:space="preserve">This </w:t>
      </w:r>
      <w:r>
        <w:rPr>
          <w:lang w:val="en-US"/>
        </w:rPr>
        <w:t>Recommendation</w:t>
      </w:r>
      <w:r w:rsidRPr="001C643F">
        <w:rPr>
          <w:lang w:val="en-US"/>
        </w:rPr>
        <w:t xml:space="preserve"> focuses on the first two study objectives </w:t>
      </w:r>
      <w:r>
        <w:rPr>
          <w:lang w:val="en-US"/>
        </w:rPr>
        <w:t xml:space="preserve">mentioned </w:t>
      </w:r>
      <w:r w:rsidRPr="001C643F">
        <w:rPr>
          <w:lang w:val="en-US"/>
        </w:rPr>
        <w:t>above</w:t>
      </w:r>
      <w:r>
        <w:rPr>
          <w:lang w:val="en-US"/>
        </w:rPr>
        <w:t>.</w:t>
      </w:r>
      <w:r w:rsidRPr="001C643F">
        <w:rPr>
          <w:lang w:val="en-US"/>
        </w:rPr>
        <w:t xml:space="preserve"> </w:t>
      </w:r>
      <w:r>
        <w:rPr>
          <w:lang w:val="en-US"/>
        </w:rPr>
        <w:t>Annex 1</w:t>
      </w:r>
      <w:r w:rsidRPr="001C643F">
        <w:rPr>
          <w:lang w:val="en-US"/>
        </w:rPr>
        <w:t xml:space="preserve"> presents typical technical and operating characteristics of the spaceborne passive sensors in the SRS (passive) which have been flown or are planned to be used</w:t>
      </w:r>
      <w:r>
        <w:rPr>
          <w:lang w:val="en-US"/>
        </w:rPr>
        <w:t>,</w:t>
      </w:r>
      <w:r w:rsidRPr="001C643F">
        <w:rPr>
          <w:lang w:val="en-US"/>
        </w:rPr>
        <w:t xml:space="preserve"> and </w:t>
      </w:r>
      <w:r>
        <w:rPr>
          <w:lang w:val="en-US"/>
        </w:rPr>
        <w:t xml:space="preserve">Annex 2 </w:t>
      </w:r>
      <w:r w:rsidRPr="001C643F">
        <w:rPr>
          <w:lang w:val="en-US"/>
        </w:rPr>
        <w:t>lists the preferred frequency bands along with missions associated with those frequency bands.</w:t>
      </w:r>
    </w:p>
    <w:p w:rsidR="005545D2" w:rsidRPr="001C643F" w:rsidRDefault="005545D2" w:rsidP="005545D2">
      <w:pPr>
        <w:pStyle w:val="Heading1"/>
        <w:rPr>
          <w:lang w:val="en-US"/>
        </w:rPr>
      </w:pPr>
      <w:r w:rsidRPr="001C643F">
        <w:rPr>
          <w:lang w:val="en-US"/>
        </w:rPr>
        <w:t>2</w:t>
      </w:r>
      <w:r w:rsidRPr="001C643F">
        <w:rPr>
          <w:lang w:val="en-US"/>
        </w:rPr>
        <w:tab/>
        <w:t>Specific missions with SRS (passive) systems</w:t>
      </w:r>
    </w:p>
    <w:p w:rsidR="005545D2" w:rsidRPr="001C643F" w:rsidRDefault="005545D2" w:rsidP="005545D2">
      <w:pPr>
        <w:rPr>
          <w:lang w:val="en-US"/>
        </w:rPr>
      </w:pPr>
      <w:r w:rsidRPr="001C643F">
        <w:rPr>
          <w:lang w:val="en-US"/>
        </w:rPr>
        <w:t>The following sections describe various space research missions that have used or are using passive sensors (i.e.</w:t>
      </w:r>
      <w:r w:rsidR="00AA24C9">
        <w:rPr>
          <w:lang w:val="en-US"/>
        </w:rPr>
        <w:t>,</w:t>
      </w:r>
      <w:r w:rsidRPr="001C643F">
        <w:rPr>
          <w:lang w:val="en-US"/>
        </w:rPr>
        <w:t xml:space="preserve"> microwave radiometers).</w:t>
      </w:r>
    </w:p>
    <w:p w:rsidR="005545D2" w:rsidRPr="001C643F" w:rsidRDefault="005545D2" w:rsidP="005545D2">
      <w:pPr>
        <w:pStyle w:val="Heading2"/>
        <w:rPr>
          <w:lang w:val="en-US"/>
        </w:rPr>
      </w:pPr>
      <w:r w:rsidRPr="001C643F">
        <w:rPr>
          <w:lang w:val="en-US"/>
        </w:rPr>
        <w:t>2.1</w:t>
      </w:r>
      <w:r w:rsidRPr="001C643F">
        <w:rPr>
          <w:lang w:val="en-US"/>
        </w:rPr>
        <w:tab/>
        <w:t xml:space="preserve">Mariner 2 microwave radiometer at Venus </w:t>
      </w:r>
    </w:p>
    <w:p w:rsidR="005545D2" w:rsidRPr="001C643F" w:rsidRDefault="005545D2" w:rsidP="001C1CA4">
      <w:pPr>
        <w:rPr>
          <w:lang w:val="en-US"/>
        </w:rPr>
      </w:pPr>
      <w:r w:rsidRPr="00682C4C">
        <w:rPr>
          <w:lang w:val="en-US"/>
        </w:rPr>
        <w:t xml:space="preserve">Mariner 2 was a Venus flyby mission in December 1962 where a microwave radiometer was used to determine the absolute temperature of the Venus surface and atmosphere. </w:t>
      </w:r>
      <w:r w:rsidRPr="001C643F">
        <w:rPr>
          <w:szCs w:val="24"/>
          <w:lang w:val="en-US"/>
        </w:rPr>
        <w:t>Mariner 2 approached Venus from 30 degrees above the dark side of the planet, and passed below the plane</w:t>
      </w:r>
      <w:r w:rsidR="001C1CA4">
        <w:rPr>
          <w:szCs w:val="24"/>
          <w:lang w:val="en-US"/>
        </w:rPr>
        <w:t>t at its closest distance of 34 </w:t>
      </w:r>
      <w:r w:rsidRPr="001C643F">
        <w:rPr>
          <w:szCs w:val="24"/>
          <w:lang w:val="en-US"/>
        </w:rPr>
        <w:t>773 km on 14 December 1962.</w:t>
      </w:r>
      <w:r w:rsidRPr="001C643F">
        <w:rPr>
          <w:lang w:val="en-US"/>
        </w:rPr>
        <w:t xml:space="preserve"> Simultaneous measurements were made in two frequency bands at 15.8 GHz and 22.2 GHz with predetection bandwidths</w:t>
      </w:r>
      <w:r w:rsidR="001C1CA4">
        <w:rPr>
          <w:lang w:val="en-US"/>
        </w:rPr>
        <w:t xml:space="preserve"> of 1.6 GHz and 1.5 GHz (Table </w:t>
      </w:r>
      <w:r w:rsidRPr="001C643F">
        <w:rPr>
          <w:lang w:val="en-US"/>
        </w:rPr>
        <w:t>1). The microwave radiometer used a 48.5 cm diameter parabolic antenna with two reference horns looking 60 degrees away at space. The 3 dB beamwidths were 2.64 degrees and 2.2</w:t>
      </w:r>
      <w:r w:rsidR="001C1CA4">
        <w:rPr>
          <w:lang w:val="en-US"/>
        </w:rPr>
        <w:t> </w:t>
      </w:r>
      <w:r w:rsidRPr="001C643F">
        <w:rPr>
          <w:lang w:val="en-US"/>
        </w:rPr>
        <w:t>degrees for the two frequencies, respectively. The microwave radiometer was of the crystal video type operating in the standard Dicke mode of chopping between the main antenna pointed at the target and a reference horn pointed at cold space. The planetary emissions were characterized by limb</w:t>
      </w:r>
      <w:r w:rsidR="001C1CA4">
        <w:rPr>
          <w:lang w:val="en-US"/>
        </w:rPr>
        <w:noBreakHyphen/>
      </w:r>
      <w:r w:rsidRPr="001C643F">
        <w:rPr>
          <w:lang w:val="en-US"/>
        </w:rPr>
        <w:t>darkening and confirmed the high temperature of Venus. The dual</w:t>
      </w:r>
      <w:r w:rsidRPr="001C643F">
        <w:rPr>
          <w:lang w:val="en-US"/>
        </w:rPr>
        <w:noBreakHyphen/>
        <w:t>channel microwave radiometer obtained three scans across the planet Venus. The peak temperature values supported a hot-surface model for the planet. The model best to match the limb</w:t>
      </w:r>
      <w:r w:rsidRPr="001C643F">
        <w:rPr>
          <w:lang w:val="en-US"/>
        </w:rPr>
        <w:noBreakHyphen/>
        <w:t xml:space="preserve">darkening ratios and temperature values measured at both frequencies pointed to a specular surface and an isothermal cloud-type layer at a temperature near 350 K. The magnitude of the relative dielectric coefficient of the surface varied between 3 and 4. </w:t>
      </w:r>
      <w:r w:rsidRPr="001C643F">
        <w:rPr>
          <w:szCs w:val="24"/>
          <w:lang w:val="en-US"/>
        </w:rPr>
        <w:t>Scientific discoveries made by Mariner 2 included a slow retrograde rotation rate for Venus, hot surface temperatures and high surface pressures, a predominantly carbon dioxide atmosphere, continuous cloud cover with a top altitude of about 60</w:t>
      </w:r>
      <w:r w:rsidR="001C1CA4">
        <w:rPr>
          <w:szCs w:val="24"/>
          <w:lang w:val="en-US"/>
        </w:rPr>
        <w:t> </w:t>
      </w:r>
      <w:r w:rsidRPr="001C643F">
        <w:rPr>
          <w:szCs w:val="24"/>
          <w:lang w:val="en-US"/>
        </w:rPr>
        <w:t>km, and no detectable magnetic field.</w:t>
      </w:r>
    </w:p>
    <w:p w:rsidR="005545D2" w:rsidRPr="006E5F9F" w:rsidRDefault="005545D2" w:rsidP="005545D2">
      <w:pPr>
        <w:pStyle w:val="TableNo"/>
      </w:pPr>
      <w:r w:rsidRPr="006E5F9F">
        <w:lastRenderedPageBreak/>
        <w:t>TABLE 1</w:t>
      </w:r>
    </w:p>
    <w:p w:rsidR="005545D2" w:rsidRPr="006E5F9F" w:rsidRDefault="005545D2" w:rsidP="005545D2">
      <w:pPr>
        <w:pStyle w:val="Tabletitle"/>
      </w:pPr>
      <w:r w:rsidRPr="0036177C">
        <w:t>Mariner 2 microwave radiometer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3889"/>
        <w:gridCol w:w="2750"/>
        <w:gridCol w:w="3000"/>
      </w:tblGrid>
      <w:tr w:rsidR="005545D2" w:rsidRPr="0036177C" w:rsidTr="00240F8A">
        <w:trPr>
          <w:jc w:val="center"/>
        </w:trPr>
        <w:tc>
          <w:tcPr>
            <w:tcW w:w="3150" w:type="dxa"/>
          </w:tcPr>
          <w:p w:rsidR="005545D2" w:rsidRPr="0036177C" w:rsidRDefault="005545D2" w:rsidP="007758CA">
            <w:pPr>
              <w:pStyle w:val="Tablehead"/>
            </w:pPr>
            <w:r w:rsidRPr="0036177C">
              <w:t>Parameters</w:t>
            </w:r>
          </w:p>
        </w:tc>
        <w:tc>
          <w:tcPr>
            <w:tcW w:w="4658" w:type="dxa"/>
            <w:gridSpan w:val="2"/>
          </w:tcPr>
          <w:p w:rsidR="005545D2" w:rsidRPr="0036177C" w:rsidRDefault="005545D2" w:rsidP="007758CA">
            <w:pPr>
              <w:pStyle w:val="Tablehead"/>
            </w:pPr>
            <w:r w:rsidRPr="0036177C">
              <w:t>Values</w:t>
            </w:r>
          </w:p>
        </w:tc>
      </w:tr>
      <w:tr w:rsidR="005545D2" w:rsidRPr="0036177C" w:rsidTr="00240F8A">
        <w:trPr>
          <w:jc w:val="center"/>
        </w:trPr>
        <w:tc>
          <w:tcPr>
            <w:tcW w:w="3150" w:type="dxa"/>
          </w:tcPr>
          <w:p w:rsidR="005545D2" w:rsidRPr="0036177C" w:rsidRDefault="005545D2" w:rsidP="007758CA">
            <w:pPr>
              <w:pStyle w:val="Tabletext"/>
            </w:pPr>
            <w:r w:rsidRPr="0036177C">
              <w:t>RF centre frequency</w:t>
            </w:r>
          </w:p>
        </w:tc>
        <w:tc>
          <w:tcPr>
            <w:tcW w:w="2228" w:type="dxa"/>
          </w:tcPr>
          <w:p w:rsidR="005545D2" w:rsidRPr="0036177C" w:rsidRDefault="005545D2" w:rsidP="007758CA">
            <w:pPr>
              <w:pStyle w:val="Tabletext"/>
            </w:pPr>
            <w:r w:rsidRPr="0036177C">
              <w:t>15.8 GHz</w:t>
            </w:r>
          </w:p>
        </w:tc>
        <w:tc>
          <w:tcPr>
            <w:tcW w:w="2430" w:type="dxa"/>
          </w:tcPr>
          <w:p w:rsidR="005545D2" w:rsidRPr="0036177C" w:rsidRDefault="005545D2" w:rsidP="007758CA">
            <w:pPr>
              <w:pStyle w:val="Tabletext"/>
            </w:pPr>
            <w:r w:rsidRPr="0036177C">
              <w:t>22.2 GHz</w:t>
            </w:r>
          </w:p>
        </w:tc>
      </w:tr>
      <w:tr w:rsidR="005545D2" w:rsidRPr="0036177C" w:rsidTr="00240F8A">
        <w:trPr>
          <w:jc w:val="center"/>
        </w:trPr>
        <w:tc>
          <w:tcPr>
            <w:tcW w:w="3150" w:type="dxa"/>
          </w:tcPr>
          <w:p w:rsidR="005545D2" w:rsidRPr="0036177C" w:rsidRDefault="005545D2" w:rsidP="007758CA">
            <w:pPr>
              <w:pStyle w:val="Tabletext"/>
            </w:pPr>
            <w:r w:rsidRPr="0036177C">
              <w:t>Altitude</w:t>
            </w:r>
          </w:p>
        </w:tc>
        <w:tc>
          <w:tcPr>
            <w:tcW w:w="2228" w:type="dxa"/>
          </w:tcPr>
          <w:p w:rsidR="005545D2" w:rsidRPr="0036177C" w:rsidRDefault="005545D2" w:rsidP="007758CA">
            <w:pPr>
              <w:pStyle w:val="Tabletext"/>
            </w:pPr>
            <w:r w:rsidRPr="0036177C">
              <w:t>Min 34 773 km</w:t>
            </w:r>
          </w:p>
        </w:tc>
        <w:tc>
          <w:tcPr>
            <w:tcW w:w="2430" w:type="dxa"/>
          </w:tcPr>
          <w:p w:rsidR="005545D2" w:rsidRPr="0036177C" w:rsidRDefault="005545D2" w:rsidP="007758CA">
            <w:pPr>
              <w:pStyle w:val="Tabletext"/>
            </w:pPr>
            <w:r w:rsidRPr="0036177C">
              <w:t>Min 34 773 km</w:t>
            </w:r>
          </w:p>
        </w:tc>
      </w:tr>
      <w:tr w:rsidR="005545D2" w:rsidRPr="0036177C" w:rsidTr="00240F8A">
        <w:trPr>
          <w:jc w:val="center"/>
        </w:trPr>
        <w:tc>
          <w:tcPr>
            <w:tcW w:w="3150" w:type="dxa"/>
          </w:tcPr>
          <w:p w:rsidR="005545D2" w:rsidRPr="0036177C" w:rsidRDefault="005545D2" w:rsidP="007758CA">
            <w:pPr>
              <w:pStyle w:val="Tabletext"/>
            </w:pPr>
            <w:r w:rsidRPr="0036177C">
              <w:t>RF predetection bandwidth</w:t>
            </w:r>
          </w:p>
        </w:tc>
        <w:tc>
          <w:tcPr>
            <w:tcW w:w="2228" w:type="dxa"/>
          </w:tcPr>
          <w:p w:rsidR="005545D2" w:rsidRPr="0036177C" w:rsidRDefault="005545D2" w:rsidP="007758CA">
            <w:pPr>
              <w:pStyle w:val="Tabletext"/>
            </w:pPr>
            <w:r w:rsidRPr="0036177C">
              <w:t>1.6 GHz</w:t>
            </w:r>
          </w:p>
        </w:tc>
        <w:tc>
          <w:tcPr>
            <w:tcW w:w="2430" w:type="dxa"/>
          </w:tcPr>
          <w:p w:rsidR="005545D2" w:rsidRPr="0036177C" w:rsidRDefault="005545D2" w:rsidP="007758CA">
            <w:pPr>
              <w:pStyle w:val="Tabletext"/>
            </w:pPr>
            <w:r w:rsidRPr="0036177C">
              <w:t>1.5 GHz</w:t>
            </w:r>
          </w:p>
        </w:tc>
      </w:tr>
      <w:tr w:rsidR="005545D2" w:rsidRPr="0036177C" w:rsidTr="00240F8A">
        <w:trPr>
          <w:jc w:val="center"/>
        </w:trPr>
        <w:tc>
          <w:tcPr>
            <w:tcW w:w="3150" w:type="dxa"/>
          </w:tcPr>
          <w:p w:rsidR="005545D2" w:rsidRPr="0036177C" w:rsidRDefault="005545D2" w:rsidP="007758CA">
            <w:pPr>
              <w:pStyle w:val="Tabletext"/>
            </w:pPr>
            <w:r w:rsidRPr="0036177C">
              <w:t>Receiver noise figure</w:t>
            </w:r>
          </w:p>
        </w:tc>
        <w:tc>
          <w:tcPr>
            <w:tcW w:w="2228" w:type="dxa"/>
          </w:tcPr>
          <w:p w:rsidR="005545D2" w:rsidRPr="0036177C" w:rsidRDefault="005545D2" w:rsidP="007758CA">
            <w:pPr>
              <w:pStyle w:val="Tabletext"/>
            </w:pPr>
            <w:r w:rsidRPr="0036177C">
              <w:t>4 dB</w:t>
            </w:r>
          </w:p>
        </w:tc>
        <w:tc>
          <w:tcPr>
            <w:tcW w:w="2430" w:type="dxa"/>
          </w:tcPr>
          <w:p w:rsidR="005545D2" w:rsidRPr="0036177C" w:rsidRDefault="005545D2" w:rsidP="007758CA">
            <w:pPr>
              <w:pStyle w:val="Tabletext"/>
            </w:pPr>
            <w:r w:rsidRPr="0036177C">
              <w:t>4 dB</w:t>
            </w:r>
          </w:p>
        </w:tc>
      </w:tr>
      <w:tr w:rsidR="005545D2" w:rsidRPr="0036177C" w:rsidTr="00240F8A">
        <w:trPr>
          <w:jc w:val="center"/>
        </w:trPr>
        <w:tc>
          <w:tcPr>
            <w:tcW w:w="3150" w:type="dxa"/>
          </w:tcPr>
          <w:p w:rsidR="005545D2" w:rsidRPr="0036177C" w:rsidRDefault="005545D2" w:rsidP="007758CA">
            <w:pPr>
              <w:pStyle w:val="Tabletext"/>
            </w:pPr>
            <w:r w:rsidRPr="0036177C">
              <w:t>Detectable delta temperature</w:t>
            </w:r>
          </w:p>
        </w:tc>
        <w:tc>
          <w:tcPr>
            <w:tcW w:w="2228" w:type="dxa"/>
          </w:tcPr>
          <w:p w:rsidR="005545D2" w:rsidRPr="0036177C" w:rsidRDefault="005545D2" w:rsidP="007758CA">
            <w:pPr>
              <w:pStyle w:val="Tabletext"/>
            </w:pPr>
            <w:r w:rsidRPr="0036177C">
              <w:t>4 K</w:t>
            </w:r>
          </w:p>
        </w:tc>
        <w:tc>
          <w:tcPr>
            <w:tcW w:w="2430" w:type="dxa"/>
          </w:tcPr>
          <w:p w:rsidR="005545D2" w:rsidRPr="0036177C" w:rsidRDefault="005545D2" w:rsidP="007758CA">
            <w:pPr>
              <w:pStyle w:val="Tabletext"/>
            </w:pPr>
            <w:r w:rsidRPr="0036177C">
              <w:t>7 K</w:t>
            </w:r>
          </w:p>
        </w:tc>
      </w:tr>
      <w:tr w:rsidR="005545D2" w:rsidRPr="0036177C" w:rsidTr="00240F8A">
        <w:trPr>
          <w:jc w:val="center"/>
        </w:trPr>
        <w:tc>
          <w:tcPr>
            <w:tcW w:w="3150" w:type="dxa"/>
          </w:tcPr>
          <w:p w:rsidR="005545D2" w:rsidRPr="0036177C" w:rsidRDefault="005545D2" w:rsidP="007758CA">
            <w:pPr>
              <w:pStyle w:val="Tabletext"/>
            </w:pPr>
            <w:r w:rsidRPr="0036177C">
              <w:t>Number of scans</w:t>
            </w:r>
          </w:p>
        </w:tc>
        <w:tc>
          <w:tcPr>
            <w:tcW w:w="2228" w:type="dxa"/>
          </w:tcPr>
          <w:p w:rsidR="005545D2" w:rsidRPr="0036177C" w:rsidRDefault="005545D2" w:rsidP="007758CA">
            <w:pPr>
              <w:pStyle w:val="Tabletext"/>
            </w:pPr>
            <w:r w:rsidRPr="0036177C">
              <w:t>3</w:t>
            </w:r>
          </w:p>
        </w:tc>
        <w:tc>
          <w:tcPr>
            <w:tcW w:w="2430" w:type="dxa"/>
          </w:tcPr>
          <w:p w:rsidR="005545D2" w:rsidRPr="0036177C" w:rsidRDefault="005545D2" w:rsidP="007758CA">
            <w:pPr>
              <w:pStyle w:val="Tabletext"/>
            </w:pPr>
            <w:r w:rsidRPr="0036177C">
              <w:t>3</w:t>
            </w:r>
          </w:p>
        </w:tc>
      </w:tr>
      <w:tr w:rsidR="005545D2" w:rsidRPr="0036177C" w:rsidTr="00240F8A">
        <w:trPr>
          <w:jc w:val="center"/>
        </w:trPr>
        <w:tc>
          <w:tcPr>
            <w:tcW w:w="3150" w:type="dxa"/>
          </w:tcPr>
          <w:p w:rsidR="005545D2" w:rsidRPr="0036177C" w:rsidRDefault="005545D2" w:rsidP="007758CA">
            <w:pPr>
              <w:pStyle w:val="Tabletext"/>
            </w:pPr>
            <w:r w:rsidRPr="0036177C">
              <w:t>Duration/scan</w:t>
            </w:r>
          </w:p>
        </w:tc>
        <w:tc>
          <w:tcPr>
            <w:tcW w:w="2228" w:type="dxa"/>
          </w:tcPr>
          <w:p w:rsidR="005545D2" w:rsidRPr="0036177C" w:rsidRDefault="005545D2" w:rsidP="007758CA">
            <w:pPr>
              <w:pStyle w:val="Tabletext"/>
            </w:pPr>
            <w:r w:rsidRPr="0036177C">
              <w:t xml:space="preserve">220 s </w:t>
            </w:r>
          </w:p>
        </w:tc>
        <w:tc>
          <w:tcPr>
            <w:tcW w:w="2430" w:type="dxa"/>
          </w:tcPr>
          <w:p w:rsidR="005545D2" w:rsidRPr="0036177C" w:rsidRDefault="005545D2" w:rsidP="007758CA">
            <w:pPr>
              <w:pStyle w:val="Tabletext"/>
            </w:pPr>
            <w:r w:rsidRPr="0036177C">
              <w:t>220 s</w:t>
            </w:r>
          </w:p>
        </w:tc>
      </w:tr>
      <w:tr w:rsidR="005545D2" w:rsidRPr="0036177C" w:rsidTr="00240F8A">
        <w:trPr>
          <w:jc w:val="center"/>
        </w:trPr>
        <w:tc>
          <w:tcPr>
            <w:tcW w:w="3150" w:type="dxa"/>
          </w:tcPr>
          <w:p w:rsidR="005545D2" w:rsidRPr="0036177C" w:rsidRDefault="005545D2" w:rsidP="007758CA">
            <w:pPr>
              <w:pStyle w:val="Tabletext"/>
            </w:pPr>
            <w:r w:rsidRPr="0036177C">
              <w:t>Antenna type</w:t>
            </w:r>
          </w:p>
        </w:tc>
        <w:tc>
          <w:tcPr>
            <w:tcW w:w="2228" w:type="dxa"/>
          </w:tcPr>
          <w:p w:rsidR="005545D2" w:rsidRPr="0036177C" w:rsidRDefault="005545D2" w:rsidP="007758CA">
            <w:pPr>
              <w:pStyle w:val="Tabletext"/>
            </w:pPr>
            <w:r w:rsidRPr="0036177C">
              <w:t>Parabolic reflector</w:t>
            </w:r>
          </w:p>
        </w:tc>
        <w:tc>
          <w:tcPr>
            <w:tcW w:w="2430" w:type="dxa"/>
          </w:tcPr>
          <w:p w:rsidR="005545D2" w:rsidRPr="0036177C" w:rsidRDefault="005545D2" w:rsidP="007758CA">
            <w:pPr>
              <w:pStyle w:val="Tabletext"/>
            </w:pPr>
            <w:r w:rsidRPr="0036177C">
              <w:t>Parabolic reflector</w:t>
            </w:r>
          </w:p>
        </w:tc>
      </w:tr>
      <w:tr w:rsidR="005545D2" w:rsidRPr="0036177C" w:rsidTr="00240F8A">
        <w:trPr>
          <w:jc w:val="center"/>
        </w:trPr>
        <w:tc>
          <w:tcPr>
            <w:tcW w:w="3150" w:type="dxa"/>
          </w:tcPr>
          <w:p w:rsidR="005545D2" w:rsidRPr="0036177C" w:rsidRDefault="005545D2" w:rsidP="007758CA">
            <w:pPr>
              <w:pStyle w:val="Tabletext"/>
            </w:pPr>
            <w:r w:rsidRPr="0036177C">
              <w:t>Antenna diameter</w:t>
            </w:r>
          </w:p>
        </w:tc>
        <w:tc>
          <w:tcPr>
            <w:tcW w:w="2228" w:type="dxa"/>
          </w:tcPr>
          <w:p w:rsidR="005545D2" w:rsidRPr="0036177C" w:rsidRDefault="005545D2" w:rsidP="007758CA">
            <w:pPr>
              <w:pStyle w:val="Tabletext"/>
            </w:pPr>
            <w:r w:rsidRPr="0036177C">
              <w:t>48.5 cm</w:t>
            </w:r>
          </w:p>
        </w:tc>
        <w:tc>
          <w:tcPr>
            <w:tcW w:w="2430" w:type="dxa"/>
          </w:tcPr>
          <w:p w:rsidR="005545D2" w:rsidRPr="0036177C" w:rsidRDefault="005545D2" w:rsidP="007758CA">
            <w:pPr>
              <w:pStyle w:val="Tabletext"/>
            </w:pPr>
            <w:r w:rsidRPr="0036177C">
              <w:t>48.5 cm</w:t>
            </w:r>
          </w:p>
        </w:tc>
      </w:tr>
      <w:tr w:rsidR="005545D2" w:rsidRPr="0036177C" w:rsidTr="00240F8A">
        <w:trPr>
          <w:jc w:val="center"/>
        </w:trPr>
        <w:tc>
          <w:tcPr>
            <w:tcW w:w="3150" w:type="dxa"/>
          </w:tcPr>
          <w:p w:rsidR="005545D2" w:rsidRPr="0036177C" w:rsidRDefault="005545D2" w:rsidP="007758CA">
            <w:pPr>
              <w:pStyle w:val="Tabletext"/>
            </w:pPr>
            <w:r w:rsidRPr="0036177C">
              <w:t>Antenna beamwidth</w:t>
            </w:r>
          </w:p>
        </w:tc>
        <w:tc>
          <w:tcPr>
            <w:tcW w:w="2228" w:type="dxa"/>
          </w:tcPr>
          <w:p w:rsidR="005545D2" w:rsidRPr="0036177C" w:rsidRDefault="005545D2" w:rsidP="007758CA">
            <w:pPr>
              <w:pStyle w:val="Tabletext"/>
            </w:pPr>
            <w:r w:rsidRPr="0036177C">
              <w:t>2.64 deg</w:t>
            </w:r>
            <w:r>
              <w:t>rees</w:t>
            </w:r>
          </w:p>
        </w:tc>
        <w:tc>
          <w:tcPr>
            <w:tcW w:w="2430" w:type="dxa"/>
          </w:tcPr>
          <w:p w:rsidR="005545D2" w:rsidRPr="0036177C" w:rsidRDefault="005545D2" w:rsidP="007758CA">
            <w:pPr>
              <w:pStyle w:val="Tabletext"/>
            </w:pPr>
            <w:r w:rsidRPr="0036177C">
              <w:t>2.2 deg</w:t>
            </w:r>
            <w:r>
              <w:t>rees</w:t>
            </w:r>
          </w:p>
        </w:tc>
      </w:tr>
      <w:tr w:rsidR="005545D2" w:rsidRPr="0036177C" w:rsidTr="00240F8A">
        <w:trPr>
          <w:jc w:val="center"/>
        </w:trPr>
        <w:tc>
          <w:tcPr>
            <w:tcW w:w="3150" w:type="dxa"/>
          </w:tcPr>
          <w:p w:rsidR="005545D2" w:rsidRPr="0036177C" w:rsidRDefault="005545D2" w:rsidP="007758CA">
            <w:pPr>
              <w:pStyle w:val="Tabletext"/>
            </w:pPr>
            <w:r w:rsidRPr="0036177C">
              <w:t>Receiver noise figure</w:t>
            </w:r>
          </w:p>
        </w:tc>
        <w:tc>
          <w:tcPr>
            <w:tcW w:w="2228" w:type="dxa"/>
          </w:tcPr>
          <w:p w:rsidR="005545D2" w:rsidRPr="0036177C" w:rsidRDefault="005545D2" w:rsidP="007758CA">
            <w:pPr>
              <w:pStyle w:val="Tabletext"/>
            </w:pPr>
            <w:r w:rsidRPr="0036177C">
              <w:t>4 dB</w:t>
            </w:r>
          </w:p>
        </w:tc>
        <w:tc>
          <w:tcPr>
            <w:tcW w:w="2430" w:type="dxa"/>
          </w:tcPr>
          <w:p w:rsidR="005545D2" w:rsidRPr="0036177C" w:rsidRDefault="005545D2" w:rsidP="007758CA">
            <w:pPr>
              <w:pStyle w:val="Tabletext"/>
            </w:pPr>
            <w:r w:rsidRPr="0036177C">
              <w:t>4 dB</w:t>
            </w:r>
          </w:p>
        </w:tc>
      </w:tr>
    </w:tbl>
    <w:p w:rsidR="005545D2" w:rsidRPr="007758CA" w:rsidRDefault="005545D2" w:rsidP="007758CA">
      <w:pPr>
        <w:pStyle w:val="Heading2"/>
      </w:pPr>
      <w:r w:rsidRPr="007758CA">
        <w:t>2.2</w:t>
      </w:r>
      <w:r w:rsidRPr="007758CA">
        <w:tab/>
        <w:t>Cassini microwave radiometer at Titan</w:t>
      </w:r>
    </w:p>
    <w:p w:rsidR="005545D2" w:rsidRPr="001C643F" w:rsidRDefault="005545D2" w:rsidP="005545D2">
      <w:pPr>
        <w:rPr>
          <w:lang w:val="en-US"/>
        </w:rPr>
      </w:pPr>
      <w:r w:rsidRPr="001C643F">
        <w:rPr>
          <w:lang w:val="en-US"/>
        </w:rPr>
        <w:t>The Cassini radar instrument was used in a passive microwave radiometer mode to map the microwave emission from Titan. These were the first resolved microwave emission measurements of an icy satellite. The measurement data provide crude composition maps of Titan’s surface, confirm equator-to-pole temperature gradients without the influence of the atmospheric effects, and provide some bistatic reflection measurements using the sun as a source to constrain roughness of ethane seas. The Cassini spacecraft was launched in October, 1997, and arrived at Saturn in July 2004. Ninety-seven flybys of Titan occurred between July 2004 and January 2014. Flybys are planned monthly for the duration of the mission. The Cassini radar instrument uses a 4 m diameter antenna and operates at 13.78 GHz as shown in Table 2. In the microwave radiometer mode, the incident microwave radiation is measured between echo pulses, hence the microwave brightness of targets in the beam. Microwave radiometry takes place throughout the Titan encounter and is the only mode for distant observations at 25 000-100 000 km. Internal calibrations are made with a noise diode and a resistive load of known characteristics. The microwave radiometer is linearly polarized either horizontally or vertically, depending on how the spacecraft antenna is oriented</w:t>
      </w:r>
      <w:r w:rsidRPr="001C643F">
        <w:rPr>
          <w:rFonts w:ascii="Times" w:eastAsia="Times" w:hAnsi="Times"/>
          <w:lang w:val="en-US"/>
        </w:rPr>
        <w:t>.</w:t>
      </w:r>
    </w:p>
    <w:p w:rsidR="005545D2" w:rsidRPr="006E5F9F" w:rsidRDefault="005545D2" w:rsidP="005545D2">
      <w:pPr>
        <w:pStyle w:val="TableNo"/>
      </w:pPr>
      <w:r w:rsidRPr="006E5F9F">
        <w:t>TABLE 2</w:t>
      </w:r>
    </w:p>
    <w:p w:rsidR="005545D2" w:rsidRPr="006E5F9F" w:rsidRDefault="005545D2" w:rsidP="005545D2">
      <w:pPr>
        <w:pStyle w:val="Tabletitle"/>
      </w:pPr>
      <w:r w:rsidRPr="006E5F9F">
        <w:t>Cassini microwave radiometer mode characteristics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5271"/>
        <w:gridCol w:w="3234"/>
      </w:tblGrid>
      <w:tr w:rsidR="005545D2" w:rsidRPr="0036177C" w:rsidTr="004D1F52">
        <w:trPr>
          <w:jc w:val="center"/>
        </w:trPr>
        <w:tc>
          <w:tcPr>
            <w:tcW w:w="3960" w:type="dxa"/>
          </w:tcPr>
          <w:p w:rsidR="005545D2" w:rsidRPr="0036177C" w:rsidRDefault="005545D2" w:rsidP="004D1F52">
            <w:pPr>
              <w:pStyle w:val="Tablehead"/>
              <w:spacing w:before="20" w:after="20"/>
            </w:pPr>
            <w:r w:rsidRPr="0036177C">
              <w:t>Parameters</w:t>
            </w:r>
          </w:p>
        </w:tc>
        <w:tc>
          <w:tcPr>
            <w:tcW w:w="2430" w:type="dxa"/>
          </w:tcPr>
          <w:p w:rsidR="005545D2" w:rsidRPr="0036177C" w:rsidRDefault="005545D2" w:rsidP="004D1F52">
            <w:pPr>
              <w:pStyle w:val="Tablehead"/>
              <w:spacing w:before="20" w:after="20"/>
            </w:pPr>
            <w:r w:rsidRPr="0036177C">
              <w:t>Values</w:t>
            </w:r>
          </w:p>
        </w:tc>
      </w:tr>
      <w:tr w:rsidR="005545D2" w:rsidRPr="0036177C" w:rsidTr="004D1F52">
        <w:trPr>
          <w:jc w:val="center"/>
        </w:trPr>
        <w:tc>
          <w:tcPr>
            <w:tcW w:w="3960" w:type="dxa"/>
          </w:tcPr>
          <w:p w:rsidR="005545D2" w:rsidRPr="0036177C" w:rsidRDefault="005545D2" w:rsidP="004D1F52">
            <w:pPr>
              <w:pStyle w:val="Tabletext"/>
              <w:spacing w:before="20" w:after="20"/>
            </w:pPr>
            <w:r w:rsidRPr="0036177C">
              <w:t>RF centre frequency</w:t>
            </w:r>
          </w:p>
        </w:tc>
        <w:tc>
          <w:tcPr>
            <w:tcW w:w="2430" w:type="dxa"/>
          </w:tcPr>
          <w:p w:rsidR="005545D2" w:rsidRPr="0036177C" w:rsidRDefault="005545D2" w:rsidP="004D1F52">
            <w:pPr>
              <w:pStyle w:val="Tabletext"/>
              <w:spacing w:before="20" w:after="20"/>
            </w:pPr>
            <w:r w:rsidRPr="0036177C">
              <w:t>13.78 GHz</w:t>
            </w:r>
          </w:p>
        </w:tc>
      </w:tr>
      <w:tr w:rsidR="005545D2" w:rsidRPr="0036177C" w:rsidTr="004D1F52">
        <w:trPr>
          <w:jc w:val="center"/>
        </w:trPr>
        <w:tc>
          <w:tcPr>
            <w:tcW w:w="3960" w:type="dxa"/>
          </w:tcPr>
          <w:p w:rsidR="005545D2" w:rsidRPr="0036177C" w:rsidRDefault="005545D2" w:rsidP="004D1F52">
            <w:pPr>
              <w:pStyle w:val="Tabletext"/>
              <w:spacing w:before="20" w:after="20"/>
            </w:pPr>
            <w:r w:rsidRPr="0036177C">
              <w:t>Altitude</w:t>
            </w:r>
          </w:p>
        </w:tc>
        <w:tc>
          <w:tcPr>
            <w:tcW w:w="2430" w:type="dxa"/>
          </w:tcPr>
          <w:p w:rsidR="005545D2" w:rsidRPr="0036177C" w:rsidRDefault="005545D2" w:rsidP="004D1F52">
            <w:pPr>
              <w:pStyle w:val="Tabletext"/>
              <w:spacing w:before="20" w:after="20"/>
            </w:pPr>
            <w:r w:rsidRPr="0036177C">
              <w:t>1 000-100 000 km</w:t>
            </w:r>
          </w:p>
        </w:tc>
      </w:tr>
      <w:tr w:rsidR="005545D2" w:rsidRPr="0036177C" w:rsidTr="004D1F52">
        <w:trPr>
          <w:jc w:val="center"/>
        </w:trPr>
        <w:tc>
          <w:tcPr>
            <w:tcW w:w="3960" w:type="dxa"/>
          </w:tcPr>
          <w:p w:rsidR="005545D2" w:rsidRPr="0036177C" w:rsidRDefault="005545D2" w:rsidP="004D1F52">
            <w:pPr>
              <w:pStyle w:val="Tabletext"/>
              <w:spacing w:before="20" w:after="20"/>
            </w:pPr>
            <w:r w:rsidRPr="0036177C">
              <w:t>RF bandwidth</w:t>
            </w:r>
          </w:p>
        </w:tc>
        <w:tc>
          <w:tcPr>
            <w:tcW w:w="2430" w:type="dxa"/>
          </w:tcPr>
          <w:p w:rsidR="005545D2" w:rsidRPr="0036177C" w:rsidRDefault="005545D2" w:rsidP="004D1F52">
            <w:pPr>
              <w:pStyle w:val="Tabletext"/>
              <w:spacing w:before="20" w:after="20"/>
            </w:pPr>
            <w:r w:rsidRPr="0036177C">
              <w:t>135 MHz</w:t>
            </w:r>
          </w:p>
        </w:tc>
      </w:tr>
      <w:tr w:rsidR="005545D2" w:rsidRPr="0036177C" w:rsidTr="004D1F52">
        <w:trPr>
          <w:jc w:val="center"/>
        </w:trPr>
        <w:tc>
          <w:tcPr>
            <w:tcW w:w="3960" w:type="dxa"/>
          </w:tcPr>
          <w:p w:rsidR="005545D2" w:rsidRPr="0036177C" w:rsidRDefault="005545D2" w:rsidP="004D1F52">
            <w:pPr>
              <w:pStyle w:val="Tabletext"/>
              <w:spacing w:before="20" w:after="20"/>
            </w:pPr>
            <w:r w:rsidRPr="0036177C">
              <w:t>Antenna type</w:t>
            </w:r>
          </w:p>
        </w:tc>
        <w:tc>
          <w:tcPr>
            <w:tcW w:w="2430" w:type="dxa"/>
          </w:tcPr>
          <w:p w:rsidR="005545D2" w:rsidRPr="0036177C" w:rsidRDefault="005545D2" w:rsidP="004D1F52">
            <w:pPr>
              <w:pStyle w:val="Tabletext"/>
              <w:spacing w:before="20" w:after="20"/>
            </w:pPr>
            <w:r w:rsidRPr="0036177C">
              <w:t>Parabolic reflector</w:t>
            </w:r>
          </w:p>
        </w:tc>
      </w:tr>
      <w:tr w:rsidR="005545D2" w:rsidRPr="0036177C" w:rsidTr="004D1F52">
        <w:trPr>
          <w:jc w:val="center"/>
        </w:trPr>
        <w:tc>
          <w:tcPr>
            <w:tcW w:w="3960" w:type="dxa"/>
          </w:tcPr>
          <w:p w:rsidR="005545D2" w:rsidRPr="0036177C" w:rsidRDefault="005545D2" w:rsidP="004D1F52">
            <w:pPr>
              <w:pStyle w:val="Tabletext"/>
              <w:spacing w:before="20" w:after="20"/>
            </w:pPr>
            <w:r w:rsidRPr="0036177C">
              <w:t>Antenna diameter</w:t>
            </w:r>
          </w:p>
        </w:tc>
        <w:tc>
          <w:tcPr>
            <w:tcW w:w="2430" w:type="dxa"/>
          </w:tcPr>
          <w:p w:rsidR="005545D2" w:rsidRPr="0036177C" w:rsidRDefault="005545D2" w:rsidP="004D1F52">
            <w:pPr>
              <w:pStyle w:val="Tabletext"/>
              <w:spacing w:before="20" w:after="20"/>
            </w:pPr>
            <w:r w:rsidRPr="0036177C">
              <w:t>4 m</w:t>
            </w:r>
          </w:p>
        </w:tc>
      </w:tr>
      <w:tr w:rsidR="005545D2" w:rsidRPr="0036177C" w:rsidTr="004D1F52">
        <w:trPr>
          <w:jc w:val="center"/>
        </w:trPr>
        <w:tc>
          <w:tcPr>
            <w:tcW w:w="3960" w:type="dxa"/>
          </w:tcPr>
          <w:p w:rsidR="005545D2" w:rsidRPr="0036177C" w:rsidRDefault="005545D2" w:rsidP="004D1F52">
            <w:pPr>
              <w:pStyle w:val="Tabletext"/>
              <w:spacing w:before="20" w:after="20"/>
            </w:pPr>
            <w:r w:rsidRPr="0036177C">
              <w:t>Antenna beamwidth</w:t>
            </w:r>
          </w:p>
        </w:tc>
        <w:tc>
          <w:tcPr>
            <w:tcW w:w="2430" w:type="dxa"/>
          </w:tcPr>
          <w:p w:rsidR="005545D2" w:rsidRPr="0036177C" w:rsidRDefault="005545D2" w:rsidP="004D1F52">
            <w:pPr>
              <w:pStyle w:val="Tabletext"/>
              <w:spacing w:before="20" w:after="20"/>
            </w:pPr>
            <w:r w:rsidRPr="0036177C">
              <w:t>0.35 deg</w:t>
            </w:r>
            <w:r>
              <w:t>rees</w:t>
            </w:r>
          </w:p>
        </w:tc>
      </w:tr>
      <w:tr w:rsidR="005545D2" w:rsidRPr="0036177C" w:rsidTr="004D1F52">
        <w:trPr>
          <w:jc w:val="center"/>
        </w:trPr>
        <w:tc>
          <w:tcPr>
            <w:tcW w:w="3960" w:type="dxa"/>
          </w:tcPr>
          <w:p w:rsidR="005545D2" w:rsidRPr="0036177C" w:rsidRDefault="005545D2" w:rsidP="004D1F52">
            <w:pPr>
              <w:pStyle w:val="Tabletext"/>
              <w:spacing w:before="20" w:after="20"/>
            </w:pPr>
            <w:r w:rsidRPr="0036177C">
              <w:t>Antenna orientation</w:t>
            </w:r>
          </w:p>
        </w:tc>
        <w:tc>
          <w:tcPr>
            <w:tcW w:w="2430" w:type="dxa"/>
          </w:tcPr>
          <w:p w:rsidR="005545D2" w:rsidRPr="0036177C" w:rsidRDefault="005545D2" w:rsidP="004D1F52">
            <w:pPr>
              <w:pStyle w:val="Tabletext"/>
              <w:spacing w:before="20" w:after="20"/>
            </w:pPr>
            <w:r w:rsidRPr="0036177C">
              <w:t xml:space="preserve">Nadir </w:t>
            </w:r>
          </w:p>
        </w:tc>
      </w:tr>
      <w:tr w:rsidR="005545D2" w:rsidRPr="0036177C" w:rsidTr="004D1F52">
        <w:trPr>
          <w:jc w:val="center"/>
        </w:trPr>
        <w:tc>
          <w:tcPr>
            <w:tcW w:w="3960" w:type="dxa"/>
          </w:tcPr>
          <w:p w:rsidR="005545D2" w:rsidRPr="0036177C" w:rsidRDefault="005545D2" w:rsidP="004D1F52">
            <w:pPr>
              <w:pStyle w:val="Tabletext"/>
              <w:spacing w:before="20" w:after="20"/>
            </w:pPr>
            <w:r w:rsidRPr="0036177C">
              <w:t>Antenna polarization</w:t>
            </w:r>
          </w:p>
        </w:tc>
        <w:tc>
          <w:tcPr>
            <w:tcW w:w="2430" w:type="dxa"/>
          </w:tcPr>
          <w:p w:rsidR="005545D2" w:rsidRPr="0036177C" w:rsidRDefault="005545D2" w:rsidP="004D1F52">
            <w:pPr>
              <w:pStyle w:val="Tabletext"/>
              <w:spacing w:before="20" w:after="20"/>
            </w:pPr>
            <w:r w:rsidRPr="0036177C">
              <w:t>Linear H, V</w:t>
            </w:r>
          </w:p>
        </w:tc>
      </w:tr>
      <w:tr w:rsidR="005545D2" w:rsidRPr="0036177C" w:rsidTr="004D1F52">
        <w:trPr>
          <w:jc w:val="center"/>
        </w:trPr>
        <w:tc>
          <w:tcPr>
            <w:tcW w:w="3960" w:type="dxa"/>
          </w:tcPr>
          <w:p w:rsidR="005545D2" w:rsidRPr="0036177C" w:rsidRDefault="005545D2" w:rsidP="004D1F52">
            <w:pPr>
              <w:pStyle w:val="Tabletext"/>
              <w:spacing w:before="20" w:after="20"/>
            </w:pPr>
            <w:r w:rsidRPr="0036177C">
              <w:t>Receiver noise temperature</w:t>
            </w:r>
          </w:p>
        </w:tc>
        <w:tc>
          <w:tcPr>
            <w:tcW w:w="2430" w:type="dxa"/>
          </w:tcPr>
          <w:p w:rsidR="005545D2" w:rsidRPr="0036177C" w:rsidRDefault="005545D2" w:rsidP="004D1F52">
            <w:pPr>
              <w:pStyle w:val="Tabletext"/>
              <w:spacing w:before="20" w:after="20"/>
            </w:pPr>
            <w:r w:rsidRPr="0036177C">
              <w:t>574 K</w:t>
            </w:r>
          </w:p>
        </w:tc>
      </w:tr>
    </w:tbl>
    <w:p w:rsidR="005545D2" w:rsidRPr="006E5F9F" w:rsidRDefault="005545D2" w:rsidP="005545D2">
      <w:pPr>
        <w:pStyle w:val="Heading2"/>
      </w:pPr>
      <w:r>
        <w:lastRenderedPageBreak/>
        <w:t>2.3</w:t>
      </w:r>
      <w:r w:rsidRPr="006E5F9F">
        <w:tab/>
        <w:t>Magellan microwave radiometer at Venus</w:t>
      </w:r>
    </w:p>
    <w:p w:rsidR="005545D2" w:rsidRPr="001C643F" w:rsidRDefault="005545D2" w:rsidP="005545D2">
      <w:pPr>
        <w:rPr>
          <w:lang w:val="en-US"/>
        </w:rPr>
      </w:pPr>
      <w:r w:rsidRPr="001C643F">
        <w:rPr>
          <w:lang w:val="en-US"/>
        </w:rPr>
        <w:t>The Magellan radar had a microwave radiometer mode which operated at 2.38 GHz and observed the radio emissivity of more than 91% of the Venus surface. The Magellan spacecraft was launched in May 1989 and arrived at Venus in August 1990. With an extended mission of two further mapping cycles, Magellan mapped Venus until September 1992. The microwave radiometer uses the 3.7 m diameter antenna which has a 2.1 degree beamwidth and uses horizontal linear polarization as shown in Table 3. This yields surface resolutions varying between 15 km and 85 km as the altitude varied from 280 km to 2 100 km. The microwave radiometer mode is enabled for 50 milliseconds at the end of each radar “burst” sequence, following either the altimeter or SAR observations. In the radiometer mode, the receiver is switched alternately from burst to burst between the high gain antenna and a dummy load as a reference. The microwave radiometer measurements show a global mean value of emissivity of 0.845 corresponding to a dielectric permittivity of 4.0 to 4.5, depending on the surface roughness, and is consistent with dry basaltic minerals composing the bulk of the Venus surface.</w:t>
      </w:r>
    </w:p>
    <w:p w:rsidR="005545D2" w:rsidRPr="006E5F9F" w:rsidRDefault="005545D2" w:rsidP="005545D2">
      <w:pPr>
        <w:pStyle w:val="TableNo"/>
      </w:pPr>
      <w:r w:rsidRPr="001F4AE0">
        <w:t>TABLE</w:t>
      </w:r>
      <w:r w:rsidRPr="006E5F9F">
        <w:t xml:space="preserve"> 3</w:t>
      </w:r>
    </w:p>
    <w:p w:rsidR="005545D2" w:rsidRPr="006E5F9F" w:rsidRDefault="005545D2" w:rsidP="005545D2">
      <w:pPr>
        <w:pStyle w:val="Tabletitle"/>
      </w:pPr>
      <w:r w:rsidRPr="006E5F9F">
        <w:t xml:space="preserve">Magellan microwave radiometer mode </w:t>
      </w:r>
      <w:r w:rsidRPr="001F4AE0">
        <w:t>characteristics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4391"/>
        <w:gridCol w:w="2980"/>
      </w:tblGrid>
      <w:tr w:rsidR="005545D2" w:rsidRPr="0036177C" w:rsidTr="004D1C1A">
        <w:trPr>
          <w:jc w:val="center"/>
        </w:trPr>
        <w:tc>
          <w:tcPr>
            <w:tcW w:w="3150" w:type="dxa"/>
          </w:tcPr>
          <w:p w:rsidR="005545D2" w:rsidRPr="0036177C" w:rsidRDefault="005545D2" w:rsidP="007758CA">
            <w:pPr>
              <w:pStyle w:val="Tablehead"/>
            </w:pPr>
            <w:r w:rsidRPr="0036177C">
              <w:t>Parameters</w:t>
            </w:r>
          </w:p>
        </w:tc>
        <w:tc>
          <w:tcPr>
            <w:tcW w:w="2138" w:type="dxa"/>
          </w:tcPr>
          <w:p w:rsidR="005545D2" w:rsidRPr="0036177C" w:rsidRDefault="005545D2" w:rsidP="007758CA">
            <w:pPr>
              <w:pStyle w:val="Tablehead"/>
            </w:pPr>
            <w:r w:rsidRPr="0036177C">
              <w:t>Values</w:t>
            </w:r>
          </w:p>
        </w:tc>
      </w:tr>
      <w:tr w:rsidR="005545D2" w:rsidRPr="0036177C" w:rsidTr="004D1C1A">
        <w:trPr>
          <w:jc w:val="center"/>
        </w:trPr>
        <w:tc>
          <w:tcPr>
            <w:tcW w:w="3150" w:type="dxa"/>
          </w:tcPr>
          <w:p w:rsidR="005545D2" w:rsidRPr="0036177C" w:rsidRDefault="005545D2" w:rsidP="007758CA">
            <w:pPr>
              <w:pStyle w:val="Tabletext"/>
            </w:pPr>
            <w:r w:rsidRPr="0036177C">
              <w:t>RF centre frequency</w:t>
            </w:r>
          </w:p>
        </w:tc>
        <w:tc>
          <w:tcPr>
            <w:tcW w:w="2138" w:type="dxa"/>
          </w:tcPr>
          <w:p w:rsidR="005545D2" w:rsidRPr="0036177C" w:rsidRDefault="005545D2" w:rsidP="007758CA">
            <w:pPr>
              <w:pStyle w:val="Tabletext"/>
            </w:pPr>
            <w:r w:rsidRPr="0036177C">
              <w:t xml:space="preserve">2.38 GHz </w:t>
            </w:r>
          </w:p>
        </w:tc>
      </w:tr>
      <w:tr w:rsidR="005545D2" w:rsidRPr="0036177C" w:rsidTr="004D1C1A">
        <w:trPr>
          <w:jc w:val="center"/>
        </w:trPr>
        <w:tc>
          <w:tcPr>
            <w:tcW w:w="3150" w:type="dxa"/>
          </w:tcPr>
          <w:p w:rsidR="005545D2" w:rsidRPr="0036177C" w:rsidRDefault="005545D2" w:rsidP="007758CA">
            <w:pPr>
              <w:pStyle w:val="Tabletext"/>
            </w:pPr>
            <w:r w:rsidRPr="0036177C">
              <w:t>Altitude</w:t>
            </w:r>
          </w:p>
        </w:tc>
        <w:tc>
          <w:tcPr>
            <w:tcW w:w="2138" w:type="dxa"/>
          </w:tcPr>
          <w:p w:rsidR="005545D2" w:rsidRPr="0036177C" w:rsidRDefault="005545D2" w:rsidP="007758CA">
            <w:pPr>
              <w:pStyle w:val="Tabletext"/>
            </w:pPr>
            <w:r w:rsidRPr="0036177C">
              <w:t>280-2 100 km</w:t>
            </w:r>
          </w:p>
        </w:tc>
      </w:tr>
      <w:tr w:rsidR="005545D2" w:rsidRPr="0036177C" w:rsidTr="004D1C1A">
        <w:trPr>
          <w:jc w:val="center"/>
        </w:trPr>
        <w:tc>
          <w:tcPr>
            <w:tcW w:w="3150" w:type="dxa"/>
          </w:tcPr>
          <w:p w:rsidR="005545D2" w:rsidRPr="0036177C" w:rsidRDefault="005545D2" w:rsidP="007758CA">
            <w:pPr>
              <w:pStyle w:val="Tabletext"/>
            </w:pPr>
            <w:r w:rsidRPr="0036177C">
              <w:t>RF bandwidth</w:t>
            </w:r>
          </w:p>
        </w:tc>
        <w:tc>
          <w:tcPr>
            <w:tcW w:w="2138" w:type="dxa"/>
          </w:tcPr>
          <w:p w:rsidR="005545D2" w:rsidRPr="0036177C" w:rsidRDefault="005545D2" w:rsidP="007758CA">
            <w:pPr>
              <w:pStyle w:val="Tabletext"/>
            </w:pPr>
            <w:r w:rsidRPr="0036177C">
              <w:t>10 MHz</w:t>
            </w:r>
          </w:p>
        </w:tc>
      </w:tr>
      <w:tr w:rsidR="005545D2" w:rsidRPr="0036177C" w:rsidTr="004D1C1A">
        <w:trPr>
          <w:jc w:val="center"/>
        </w:trPr>
        <w:tc>
          <w:tcPr>
            <w:tcW w:w="3150" w:type="dxa"/>
          </w:tcPr>
          <w:p w:rsidR="005545D2" w:rsidRPr="0036177C" w:rsidRDefault="005545D2" w:rsidP="007758CA">
            <w:pPr>
              <w:pStyle w:val="Tabletext"/>
            </w:pPr>
            <w:r w:rsidRPr="0036177C">
              <w:t>Horizontal resolution</w:t>
            </w:r>
          </w:p>
        </w:tc>
        <w:tc>
          <w:tcPr>
            <w:tcW w:w="2138" w:type="dxa"/>
          </w:tcPr>
          <w:p w:rsidR="005545D2" w:rsidRPr="0036177C" w:rsidRDefault="005545D2" w:rsidP="007758CA">
            <w:pPr>
              <w:pStyle w:val="Tabletext"/>
            </w:pPr>
            <w:r w:rsidRPr="0036177C">
              <w:t>15-85 km</w:t>
            </w:r>
          </w:p>
        </w:tc>
      </w:tr>
      <w:tr w:rsidR="005545D2" w:rsidRPr="0036177C" w:rsidTr="004D1C1A">
        <w:trPr>
          <w:jc w:val="center"/>
        </w:trPr>
        <w:tc>
          <w:tcPr>
            <w:tcW w:w="3150" w:type="dxa"/>
          </w:tcPr>
          <w:p w:rsidR="005545D2" w:rsidRPr="0036177C" w:rsidRDefault="005545D2" w:rsidP="007758CA">
            <w:pPr>
              <w:pStyle w:val="Tabletext"/>
            </w:pPr>
            <w:r w:rsidRPr="0036177C">
              <w:t>Antenna type</w:t>
            </w:r>
          </w:p>
        </w:tc>
        <w:tc>
          <w:tcPr>
            <w:tcW w:w="2138" w:type="dxa"/>
          </w:tcPr>
          <w:p w:rsidR="005545D2" w:rsidRPr="0036177C" w:rsidRDefault="005545D2" w:rsidP="007758CA">
            <w:pPr>
              <w:pStyle w:val="Tabletext"/>
            </w:pPr>
            <w:r w:rsidRPr="0036177C">
              <w:t>Parabolic reflector</w:t>
            </w:r>
          </w:p>
        </w:tc>
      </w:tr>
      <w:tr w:rsidR="005545D2" w:rsidRPr="0036177C" w:rsidTr="004D1C1A">
        <w:trPr>
          <w:jc w:val="center"/>
        </w:trPr>
        <w:tc>
          <w:tcPr>
            <w:tcW w:w="3150" w:type="dxa"/>
          </w:tcPr>
          <w:p w:rsidR="005545D2" w:rsidRPr="0036177C" w:rsidRDefault="005545D2" w:rsidP="007758CA">
            <w:pPr>
              <w:pStyle w:val="Tabletext"/>
            </w:pPr>
            <w:r w:rsidRPr="0036177C">
              <w:t>Antenna diameter</w:t>
            </w:r>
          </w:p>
        </w:tc>
        <w:tc>
          <w:tcPr>
            <w:tcW w:w="2138" w:type="dxa"/>
          </w:tcPr>
          <w:p w:rsidR="005545D2" w:rsidRPr="0036177C" w:rsidRDefault="005545D2" w:rsidP="007758CA">
            <w:pPr>
              <w:pStyle w:val="Tabletext"/>
            </w:pPr>
            <w:r w:rsidRPr="0036177C">
              <w:t>3.7 m</w:t>
            </w:r>
          </w:p>
        </w:tc>
      </w:tr>
      <w:tr w:rsidR="005545D2" w:rsidRPr="0036177C" w:rsidTr="004D1C1A">
        <w:trPr>
          <w:jc w:val="center"/>
        </w:trPr>
        <w:tc>
          <w:tcPr>
            <w:tcW w:w="3150" w:type="dxa"/>
          </w:tcPr>
          <w:p w:rsidR="005545D2" w:rsidRPr="0036177C" w:rsidRDefault="005545D2" w:rsidP="007758CA">
            <w:pPr>
              <w:pStyle w:val="Tabletext"/>
            </w:pPr>
            <w:r w:rsidRPr="0036177C">
              <w:t>Antenna orientation</w:t>
            </w:r>
          </w:p>
        </w:tc>
        <w:tc>
          <w:tcPr>
            <w:tcW w:w="2138" w:type="dxa"/>
          </w:tcPr>
          <w:p w:rsidR="005545D2" w:rsidRPr="0036177C" w:rsidRDefault="005545D2" w:rsidP="007758CA">
            <w:pPr>
              <w:pStyle w:val="Tabletext"/>
            </w:pPr>
            <w:r w:rsidRPr="0036177C">
              <w:t xml:space="preserve">Nadir </w:t>
            </w:r>
          </w:p>
        </w:tc>
      </w:tr>
      <w:tr w:rsidR="005545D2" w:rsidRPr="0036177C" w:rsidTr="004D1C1A">
        <w:trPr>
          <w:jc w:val="center"/>
        </w:trPr>
        <w:tc>
          <w:tcPr>
            <w:tcW w:w="3150" w:type="dxa"/>
          </w:tcPr>
          <w:p w:rsidR="005545D2" w:rsidRPr="0036177C" w:rsidRDefault="005545D2" w:rsidP="007758CA">
            <w:pPr>
              <w:pStyle w:val="Tabletext"/>
            </w:pPr>
            <w:r w:rsidRPr="0036177C">
              <w:t>Antenna polarization</w:t>
            </w:r>
          </w:p>
        </w:tc>
        <w:tc>
          <w:tcPr>
            <w:tcW w:w="2138" w:type="dxa"/>
          </w:tcPr>
          <w:p w:rsidR="005545D2" w:rsidRPr="0036177C" w:rsidRDefault="005545D2" w:rsidP="007758CA">
            <w:pPr>
              <w:pStyle w:val="Tabletext"/>
            </w:pPr>
            <w:r w:rsidRPr="0036177C">
              <w:t>Linear H</w:t>
            </w:r>
          </w:p>
        </w:tc>
      </w:tr>
      <w:tr w:rsidR="005545D2" w:rsidRPr="0036177C" w:rsidTr="004D1C1A">
        <w:trPr>
          <w:jc w:val="center"/>
        </w:trPr>
        <w:tc>
          <w:tcPr>
            <w:tcW w:w="3150" w:type="dxa"/>
          </w:tcPr>
          <w:p w:rsidR="005545D2" w:rsidRPr="0036177C" w:rsidRDefault="005545D2" w:rsidP="007758CA">
            <w:pPr>
              <w:pStyle w:val="Tabletext"/>
            </w:pPr>
            <w:r w:rsidRPr="0036177C">
              <w:t>Antenna beamwidth</w:t>
            </w:r>
          </w:p>
        </w:tc>
        <w:tc>
          <w:tcPr>
            <w:tcW w:w="2138" w:type="dxa"/>
          </w:tcPr>
          <w:p w:rsidR="005545D2" w:rsidRPr="0036177C" w:rsidRDefault="005545D2" w:rsidP="007758CA">
            <w:pPr>
              <w:pStyle w:val="Tabletext"/>
            </w:pPr>
            <w:r w:rsidRPr="0036177C">
              <w:t>2.1 deg</w:t>
            </w:r>
            <w:r>
              <w:t>rees</w:t>
            </w:r>
          </w:p>
        </w:tc>
      </w:tr>
    </w:tbl>
    <w:p w:rsidR="005545D2" w:rsidRPr="004D1C1A" w:rsidRDefault="005545D2" w:rsidP="004D1C1A">
      <w:pPr>
        <w:pStyle w:val="Heading2"/>
      </w:pPr>
      <w:r w:rsidRPr="004D1C1A">
        <w:t>2.4</w:t>
      </w:r>
      <w:r w:rsidRPr="004D1C1A">
        <w:tab/>
        <w:t>Juno MWR at Jupiter</w:t>
      </w:r>
    </w:p>
    <w:p w:rsidR="005545D2" w:rsidRPr="001C643F" w:rsidRDefault="00F12F80" w:rsidP="005545D2">
      <w:pPr>
        <w:rPr>
          <w:lang w:val="en-US"/>
        </w:rPr>
      </w:pPr>
      <w:r>
        <w:rPr>
          <w:lang w:val="en-US"/>
        </w:rPr>
        <w:t xml:space="preserve">The Juno microwave radiometer </w:t>
      </w:r>
      <w:r w:rsidR="005545D2" w:rsidRPr="00682C4C">
        <w:rPr>
          <w:lang w:val="en-US"/>
        </w:rPr>
        <w:t>on the Juno spacecraft, launched on 5</w:t>
      </w:r>
      <w:r w:rsidR="005545D2">
        <w:rPr>
          <w:lang w:val="en-US"/>
        </w:rPr>
        <w:t xml:space="preserve"> </w:t>
      </w:r>
      <w:r w:rsidR="005545D2" w:rsidRPr="00682C4C">
        <w:rPr>
          <w:lang w:val="en-US"/>
        </w:rPr>
        <w:t xml:space="preserve">August 2011, is scheduled to arrive at Jupiter in 2016. </w:t>
      </w:r>
      <w:r w:rsidR="005545D2" w:rsidRPr="001C643F">
        <w:rPr>
          <w:lang w:val="en-US"/>
        </w:rPr>
        <w:t xml:space="preserve">This will be the second microwave instrument to explore the planets since the first observations from Mariner 2 of Venus in 1962. The </w:t>
      </w:r>
      <w:r w:rsidR="005545D2" w:rsidRPr="00682C4C">
        <w:rPr>
          <w:lang w:val="en-US"/>
        </w:rPr>
        <w:t>microwave radiometer</w:t>
      </w:r>
      <w:r w:rsidR="005545D2" w:rsidRPr="001C643F" w:rsidDel="00F64AB0">
        <w:rPr>
          <w:lang w:val="en-US"/>
        </w:rPr>
        <w:t xml:space="preserve"> </w:t>
      </w:r>
      <w:r w:rsidR="005545D2" w:rsidRPr="001C643F">
        <w:rPr>
          <w:lang w:val="en-US"/>
        </w:rPr>
        <w:t>will operate in direct detection mode to quantify the distributions and abundances of water and ammonia in Jupiter’s atmosphere. After Jupiter orbit insertion, the 11 day orb</w:t>
      </w:r>
      <w:r w:rsidR="004D1C1A">
        <w:rPr>
          <w:lang w:val="en-US"/>
        </w:rPr>
        <w:t>it will have a perijove at 1.06 </w:t>
      </w:r>
      <w:r w:rsidR="005545D2" w:rsidRPr="001C643F">
        <w:rPr>
          <w:lang w:val="en-US"/>
        </w:rPr>
        <w:t>Jupiter radii and an apojove at about 39 Jupiter radii, providing 32 orbits over the nominal one year mission. This polar orbiting (inclination 90 degrees) instrument will probe deep into the atmosphere of Jupiter at six frequencies 0.6 GHz, 1.25 GHz, 2.6 GHz</w:t>
      </w:r>
      <w:r w:rsidR="005545D2">
        <w:rPr>
          <w:lang w:val="en-US"/>
        </w:rPr>
        <w:t>, 5.2 GHz, 10 GHz, and 22 GHz (</w:t>
      </w:r>
      <w:r w:rsidR="005545D2" w:rsidRPr="001C643F">
        <w:rPr>
          <w:lang w:val="en-US"/>
        </w:rPr>
        <w:t>T</w:t>
      </w:r>
      <w:r w:rsidR="005545D2">
        <w:rPr>
          <w:lang w:val="en-US"/>
        </w:rPr>
        <w:t>able </w:t>
      </w:r>
      <w:r w:rsidR="005545D2" w:rsidRPr="001C643F">
        <w:rPr>
          <w:lang w:val="en-US"/>
        </w:rPr>
        <w:t>4). The six radiometers are to measure the planet’s thermal emissions of ammonia and water in Jupiter’s atmosphere. Measurements at frequencies of 9.6 GHz and 23.1 GHz are for the ammonia NH</w:t>
      </w:r>
      <w:r w:rsidR="005545D2" w:rsidRPr="001C643F">
        <w:rPr>
          <w:vertAlign w:val="subscript"/>
          <w:lang w:val="en-US"/>
        </w:rPr>
        <w:t>3</w:t>
      </w:r>
      <w:r w:rsidR="005545D2" w:rsidRPr="001C643F">
        <w:rPr>
          <w:lang w:val="en-US"/>
        </w:rPr>
        <w:t xml:space="preserve"> clouds at 200 K at 1 bar pressure, and measurements at frequency of 1.2 GHz are for the water H</w:t>
      </w:r>
      <w:r w:rsidR="005545D2" w:rsidRPr="001C643F">
        <w:rPr>
          <w:vertAlign w:val="subscript"/>
          <w:lang w:val="en-US"/>
        </w:rPr>
        <w:t>2</w:t>
      </w:r>
      <w:r w:rsidR="005545D2" w:rsidRPr="001C643F">
        <w:rPr>
          <w:lang w:val="en-US"/>
        </w:rPr>
        <w:t xml:space="preserve">O clouds at 300 K and 8 bars pressure. The </w:t>
      </w:r>
      <w:r w:rsidR="005545D2" w:rsidRPr="00682C4C">
        <w:rPr>
          <w:lang w:val="en-US"/>
        </w:rPr>
        <w:t>microwave radiometer</w:t>
      </w:r>
      <w:r w:rsidR="005545D2" w:rsidRPr="001C643F" w:rsidDel="00F64AB0">
        <w:rPr>
          <w:lang w:val="en-US"/>
        </w:rPr>
        <w:t xml:space="preserve"> </w:t>
      </w:r>
      <w:r w:rsidR="005545D2" w:rsidRPr="001C643F">
        <w:rPr>
          <w:lang w:val="en-US"/>
        </w:rPr>
        <w:t>has a 12 degree beamwidth antenna. The six radiometers use direct-detect Dick</w:t>
      </w:r>
      <w:r w:rsidR="004D1C1A">
        <w:rPr>
          <w:lang w:val="en-US"/>
        </w:rPr>
        <w:t>e-style receivers with about 4% </w:t>
      </w:r>
      <w:r w:rsidR="005545D2" w:rsidRPr="001C643F">
        <w:rPr>
          <w:lang w:val="en-US"/>
        </w:rPr>
        <w:t>bandwidth. The six receivers are fed by a combination of patch array antennas at 0.6 GHz an</w:t>
      </w:r>
      <w:r w:rsidR="004D1C1A">
        <w:rPr>
          <w:lang w:val="en-US"/>
        </w:rPr>
        <w:t>d 1.25 </w:t>
      </w:r>
      <w:r w:rsidR="005545D2" w:rsidRPr="001C643F">
        <w:rPr>
          <w:lang w:val="en-US"/>
        </w:rPr>
        <w:t xml:space="preserve">MHz; slot array antennas at 2.6 GHz, 5.2 GHz, and 10 GHz; and a horn antenna at 22 GHz. The primary acquisition of data occurs at ±3 hours around perijove when the altitude varies between </w:t>
      </w:r>
      <w:r w:rsidR="005545D2" w:rsidRPr="001C643F">
        <w:rPr>
          <w:lang w:val="en-US"/>
        </w:rPr>
        <w:lastRenderedPageBreak/>
        <w:t xml:space="preserve">4 200 km and 5 200 km. During the radiometer science passes, the </w:t>
      </w:r>
      <w:r w:rsidR="005545D2" w:rsidRPr="00682C4C">
        <w:rPr>
          <w:lang w:val="en-US"/>
        </w:rPr>
        <w:t>microwave radiometer</w:t>
      </w:r>
      <w:r w:rsidR="005545D2" w:rsidRPr="001C643F" w:rsidDel="00F64AB0">
        <w:rPr>
          <w:lang w:val="en-US"/>
        </w:rPr>
        <w:t xml:space="preserve"> </w:t>
      </w:r>
      <w:r w:rsidR="005545D2" w:rsidRPr="001C643F">
        <w:rPr>
          <w:lang w:val="en-US"/>
        </w:rPr>
        <w:t>measurements are taken with the solar array plane of the spinning spacecraft passing through the centre of Jupiter and the radiometer antennas aligned with nadir.</w:t>
      </w:r>
    </w:p>
    <w:p w:rsidR="005545D2" w:rsidRPr="001A7D5F" w:rsidRDefault="005545D2" w:rsidP="001A7D5F">
      <w:pPr>
        <w:pStyle w:val="TableNo"/>
      </w:pPr>
      <w:r w:rsidRPr="001A7D5F">
        <w:t xml:space="preserve">TABLE 4 </w:t>
      </w:r>
    </w:p>
    <w:p w:rsidR="005545D2" w:rsidRPr="006E5F9F" w:rsidRDefault="005545D2" w:rsidP="005545D2">
      <w:pPr>
        <w:pStyle w:val="Tabletitle"/>
      </w:pPr>
      <w:r w:rsidRPr="006E5F9F">
        <w:t>Juno microwave radiometer characteristics</w:t>
      </w:r>
    </w:p>
    <w:tbl>
      <w:tblPr>
        <w:tblW w:w="9450" w:type="dxa"/>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158" w:type="dxa"/>
          <w:right w:w="158" w:type="dxa"/>
        </w:tblCellMar>
        <w:tblLook w:val="0000" w:firstRow="0" w:lastRow="0" w:firstColumn="0" w:lastColumn="0" w:noHBand="0" w:noVBand="0"/>
      </w:tblPr>
      <w:tblGrid>
        <w:gridCol w:w="2033"/>
        <w:gridCol w:w="1236"/>
        <w:gridCol w:w="1236"/>
        <w:gridCol w:w="1236"/>
        <w:gridCol w:w="1236"/>
        <w:gridCol w:w="1236"/>
        <w:gridCol w:w="1237"/>
      </w:tblGrid>
      <w:tr w:rsidR="005545D2" w:rsidRPr="0036177C" w:rsidTr="007758CA">
        <w:trPr>
          <w:jc w:val="center"/>
        </w:trPr>
        <w:tc>
          <w:tcPr>
            <w:tcW w:w="2033" w:type="dxa"/>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head"/>
            </w:pPr>
            <w:r w:rsidRPr="0036177C">
              <w:t>Parameters</w:t>
            </w:r>
          </w:p>
        </w:tc>
        <w:tc>
          <w:tcPr>
            <w:tcW w:w="7417" w:type="dxa"/>
            <w:gridSpan w:val="6"/>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head"/>
            </w:pPr>
            <w:r w:rsidRPr="0036177C">
              <w:t>Values</w:t>
            </w:r>
          </w:p>
        </w:tc>
      </w:tr>
      <w:tr w:rsidR="005545D2" w:rsidRPr="0036177C" w:rsidTr="00412799">
        <w:trPr>
          <w:trHeight w:val="20"/>
          <w:jc w:val="center"/>
        </w:trPr>
        <w:tc>
          <w:tcPr>
            <w:tcW w:w="2033" w:type="dxa"/>
            <w:tcBorders>
              <w:top w:val="single" w:sz="4" w:space="0" w:color="auto"/>
              <w:left w:val="single" w:sz="4" w:space="0" w:color="auto"/>
              <w:bottom w:val="single" w:sz="4" w:space="0" w:color="auto"/>
              <w:right w:val="single" w:sz="4" w:space="0" w:color="auto"/>
            </w:tcBorders>
            <w:vAlign w:val="center"/>
          </w:tcPr>
          <w:p w:rsidR="005545D2" w:rsidRPr="0036177C" w:rsidRDefault="001A7D5F" w:rsidP="00412799">
            <w:pPr>
              <w:pStyle w:val="Tabletext"/>
            </w:pPr>
            <w:r>
              <w:t>RF centre</w:t>
            </w:r>
            <w:r w:rsidR="00412799">
              <w:t xml:space="preserve"> </w:t>
            </w:r>
            <w:r w:rsidR="005545D2" w:rsidRPr="0036177C">
              <w:t>frequency</w:t>
            </w:r>
          </w:p>
        </w:tc>
        <w:tc>
          <w:tcPr>
            <w:tcW w:w="1236" w:type="dxa"/>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text"/>
              <w:jc w:val="center"/>
            </w:pPr>
            <w:r w:rsidRPr="0036177C">
              <w:t>0.6 GHz</w:t>
            </w:r>
          </w:p>
        </w:tc>
        <w:tc>
          <w:tcPr>
            <w:tcW w:w="1236" w:type="dxa"/>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text"/>
              <w:jc w:val="center"/>
            </w:pPr>
            <w:r w:rsidRPr="0036177C">
              <w:t>1.25 GHz</w:t>
            </w:r>
          </w:p>
        </w:tc>
        <w:tc>
          <w:tcPr>
            <w:tcW w:w="1236" w:type="dxa"/>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text"/>
              <w:jc w:val="center"/>
            </w:pPr>
            <w:r w:rsidRPr="0036177C">
              <w:t>2.6 GHz</w:t>
            </w:r>
          </w:p>
        </w:tc>
        <w:tc>
          <w:tcPr>
            <w:tcW w:w="1236" w:type="dxa"/>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text"/>
              <w:jc w:val="center"/>
            </w:pPr>
            <w:r w:rsidRPr="0036177C">
              <w:t>5.2 GHz</w:t>
            </w:r>
          </w:p>
        </w:tc>
        <w:tc>
          <w:tcPr>
            <w:tcW w:w="1236" w:type="dxa"/>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text"/>
              <w:jc w:val="center"/>
            </w:pPr>
            <w:r w:rsidRPr="0036177C">
              <w:t>10 GHz</w:t>
            </w:r>
          </w:p>
        </w:tc>
        <w:tc>
          <w:tcPr>
            <w:tcW w:w="1237" w:type="dxa"/>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text"/>
              <w:jc w:val="center"/>
            </w:pPr>
            <w:r w:rsidRPr="0036177C">
              <w:t>22 GHz</w:t>
            </w:r>
          </w:p>
        </w:tc>
      </w:tr>
      <w:tr w:rsidR="005545D2" w:rsidRPr="0036177C" w:rsidTr="00412799">
        <w:trPr>
          <w:trHeight w:val="20"/>
          <w:jc w:val="center"/>
        </w:trPr>
        <w:tc>
          <w:tcPr>
            <w:tcW w:w="2033" w:type="dxa"/>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text"/>
            </w:pPr>
            <w:r w:rsidRPr="0036177C">
              <w:t>Altitude</w:t>
            </w:r>
          </w:p>
        </w:tc>
        <w:tc>
          <w:tcPr>
            <w:tcW w:w="7417" w:type="dxa"/>
            <w:gridSpan w:val="6"/>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text"/>
              <w:jc w:val="center"/>
            </w:pPr>
            <w:r w:rsidRPr="0036177C">
              <w:t>4 200-5 200 km</w:t>
            </w:r>
          </w:p>
        </w:tc>
      </w:tr>
      <w:tr w:rsidR="005545D2" w:rsidRPr="0036177C" w:rsidTr="00412799">
        <w:trPr>
          <w:trHeight w:val="20"/>
          <w:jc w:val="center"/>
        </w:trPr>
        <w:tc>
          <w:tcPr>
            <w:tcW w:w="2033" w:type="dxa"/>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text"/>
            </w:pPr>
            <w:r w:rsidRPr="0036177C">
              <w:t>RF bandwidth</w:t>
            </w:r>
          </w:p>
        </w:tc>
        <w:tc>
          <w:tcPr>
            <w:tcW w:w="1236" w:type="dxa"/>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text"/>
              <w:jc w:val="center"/>
            </w:pPr>
            <w:r w:rsidRPr="0036177C">
              <w:t>24 MHz</w:t>
            </w:r>
          </w:p>
        </w:tc>
        <w:tc>
          <w:tcPr>
            <w:tcW w:w="1236" w:type="dxa"/>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text"/>
              <w:jc w:val="center"/>
            </w:pPr>
            <w:r w:rsidRPr="0036177C">
              <w:t>50 MHz</w:t>
            </w:r>
          </w:p>
        </w:tc>
        <w:tc>
          <w:tcPr>
            <w:tcW w:w="1236" w:type="dxa"/>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text"/>
              <w:jc w:val="center"/>
            </w:pPr>
            <w:r w:rsidRPr="0036177C">
              <w:t>100 MHz</w:t>
            </w:r>
          </w:p>
        </w:tc>
        <w:tc>
          <w:tcPr>
            <w:tcW w:w="1236" w:type="dxa"/>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text"/>
              <w:jc w:val="center"/>
            </w:pPr>
            <w:r w:rsidRPr="0036177C">
              <w:t>200 MHz</w:t>
            </w:r>
          </w:p>
        </w:tc>
        <w:tc>
          <w:tcPr>
            <w:tcW w:w="1236" w:type="dxa"/>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text"/>
              <w:jc w:val="center"/>
            </w:pPr>
            <w:r w:rsidRPr="0036177C">
              <w:t>400 MHz</w:t>
            </w:r>
          </w:p>
        </w:tc>
        <w:tc>
          <w:tcPr>
            <w:tcW w:w="1237" w:type="dxa"/>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text"/>
              <w:jc w:val="center"/>
            </w:pPr>
            <w:r w:rsidRPr="0036177C">
              <w:t>900 MHz</w:t>
            </w:r>
          </w:p>
        </w:tc>
      </w:tr>
      <w:tr w:rsidR="005545D2" w:rsidRPr="0036177C" w:rsidTr="00412799">
        <w:trPr>
          <w:trHeight w:val="20"/>
          <w:jc w:val="center"/>
        </w:trPr>
        <w:tc>
          <w:tcPr>
            <w:tcW w:w="2033" w:type="dxa"/>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text"/>
            </w:pPr>
            <w:r w:rsidRPr="0036177C">
              <w:t>Antenna type</w:t>
            </w:r>
          </w:p>
        </w:tc>
        <w:tc>
          <w:tcPr>
            <w:tcW w:w="1236" w:type="dxa"/>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text"/>
              <w:jc w:val="center"/>
            </w:pPr>
            <w:r w:rsidRPr="0036177C">
              <w:t>Patch array</w:t>
            </w:r>
          </w:p>
        </w:tc>
        <w:tc>
          <w:tcPr>
            <w:tcW w:w="1236" w:type="dxa"/>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text"/>
              <w:jc w:val="center"/>
            </w:pPr>
            <w:r w:rsidRPr="0036177C">
              <w:t>Patch array</w:t>
            </w:r>
          </w:p>
        </w:tc>
        <w:tc>
          <w:tcPr>
            <w:tcW w:w="1236" w:type="dxa"/>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text"/>
              <w:jc w:val="center"/>
            </w:pPr>
            <w:r w:rsidRPr="0036177C">
              <w:t>Slot array</w:t>
            </w:r>
          </w:p>
        </w:tc>
        <w:tc>
          <w:tcPr>
            <w:tcW w:w="1236" w:type="dxa"/>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text"/>
              <w:jc w:val="center"/>
            </w:pPr>
            <w:r w:rsidRPr="0036177C">
              <w:t>Slot array</w:t>
            </w:r>
          </w:p>
        </w:tc>
        <w:tc>
          <w:tcPr>
            <w:tcW w:w="1236" w:type="dxa"/>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text"/>
              <w:jc w:val="center"/>
            </w:pPr>
            <w:r w:rsidRPr="0036177C">
              <w:t>Slot array</w:t>
            </w:r>
          </w:p>
        </w:tc>
        <w:tc>
          <w:tcPr>
            <w:tcW w:w="1237" w:type="dxa"/>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text"/>
              <w:jc w:val="center"/>
            </w:pPr>
            <w:r w:rsidRPr="0036177C">
              <w:t>Horn</w:t>
            </w:r>
          </w:p>
        </w:tc>
      </w:tr>
      <w:tr w:rsidR="005545D2" w:rsidRPr="0036177C" w:rsidTr="00412799">
        <w:trPr>
          <w:trHeight w:val="20"/>
          <w:jc w:val="center"/>
        </w:trPr>
        <w:tc>
          <w:tcPr>
            <w:tcW w:w="2033" w:type="dxa"/>
            <w:tcBorders>
              <w:top w:val="single" w:sz="4" w:space="0" w:color="auto"/>
              <w:left w:val="single" w:sz="4" w:space="0" w:color="auto"/>
              <w:bottom w:val="single" w:sz="4" w:space="0" w:color="auto"/>
              <w:right w:val="single" w:sz="4" w:space="0" w:color="auto"/>
            </w:tcBorders>
            <w:vAlign w:val="center"/>
          </w:tcPr>
          <w:p w:rsidR="005545D2" w:rsidRPr="0036177C" w:rsidRDefault="005545D2" w:rsidP="007758CA">
            <w:pPr>
              <w:pStyle w:val="Tabletext"/>
            </w:pPr>
            <w:r w:rsidRPr="0036177C">
              <w:t>Antenna beamwidth</w:t>
            </w:r>
          </w:p>
        </w:tc>
        <w:tc>
          <w:tcPr>
            <w:tcW w:w="7417" w:type="dxa"/>
            <w:gridSpan w:val="6"/>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text"/>
              <w:jc w:val="center"/>
            </w:pPr>
            <w:r w:rsidRPr="0036177C">
              <w:t>12 deg</w:t>
            </w:r>
            <w:r>
              <w:t>rees</w:t>
            </w:r>
          </w:p>
        </w:tc>
      </w:tr>
      <w:tr w:rsidR="005545D2" w:rsidRPr="0036177C" w:rsidTr="00412799">
        <w:trPr>
          <w:trHeight w:val="20"/>
          <w:jc w:val="center"/>
        </w:trPr>
        <w:tc>
          <w:tcPr>
            <w:tcW w:w="2033" w:type="dxa"/>
            <w:tcBorders>
              <w:top w:val="single" w:sz="4" w:space="0" w:color="auto"/>
              <w:left w:val="single" w:sz="4" w:space="0" w:color="auto"/>
              <w:bottom w:val="single" w:sz="4" w:space="0" w:color="auto"/>
              <w:right w:val="single" w:sz="4" w:space="0" w:color="auto"/>
            </w:tcBorders>
          </w:tcPr>
          <w:p w:rsidR="005545D2" w:rsidRPr="0036177C" w:rsidRDefault="005545D2" w:rsidP="00412799">
            <w:pPr>
              <w:pStyle w:val="Tabletext"/>
              <w:jc w:val="left"/>
            </w:pPr>
            <w:r w:rsidRPr="0036177C">
              <w:t>Receiver noise temp</w:t>
            </w:r>
            <w:r w:rsidR="008940E9">
              <w:t>erature</w:t>
            </w:r>
          </w:p>
        </w:tc>
        <w:tc>
          <w:tcPr>
            <w:tcW w:w="7417" w:type="dxa"/>
            <w:gridSpan w:val="6"/>
            <w:tcBorders>
              <w:top w:val="single" w:sz="4" w:space="0" w:color="auto"/>
              <w:left w:val="single" w:sz="4" w:space="0" w:color="auto"/>
              <w:bottom w:val="single" w:sz="4" w:space="0" w:color="auto"/>
              <w:right w:val="single" w:sz="4" w:space="0" w:color="auto"/>
            </w:tcBorders>
          </w:tcPr>
          <w:p w:rsidR="005545D2" w:rsidRPr="0036177C" w:rsidRDefault="005545D2" w:rsidP="007758CA">
            <w:pPr>
              <w:pStyle w:val="Tabletext"/>
              <w:jc w:val="center"/>
            </w:pPr>
            <w:r w:rsidRPr="0036177C">
              <w:t>350 K</w:t>
            </w:r>
          </w:p>
        </w:tc>
      </w:tr>
    </w:tbl>
    <w:p w:rsidR="005545D2" w:rsidRPr="001C643F" w:rsidRDefault="005545D2" w:rsidP="005545D2">
      <w:pPr>
        <w:pStyle w:val="Heading2"/>
        <w:rPr>
          <w:lang w:val="en-US"/>
        </w:rPr>
      </w:pPr>
      <w:r>
        <w:rPr>
          <w:lang w:val="en-US"/>
        </w:rPr>
        <w:t>2.5</w:t>
      </w:r>
      <w:r w:rsidRPr="001C643F">
        <w:rPr>
          <w:lang w:val="en-US"/>
        </w:rPr>
        <w:tab/>
        <w:t>Chang’e-1 microwave radiometer at the moon</w:t>
      </w:r>
    </w:p>
    <w:p w:rsidR="005545D2" w:rsidRPr="001C643F" w:rsidRDefault="005545D2" w:rsidP="005545D2">
      <w:pPr>
        <w:rPr>
          <w:lang w:val="en-US"/>
        </w:rPr>
      </w:pPr>
      <w:r w:rsidRPr="00682C4C">
        <w:rPr>
          <w:lang w:val="en-US"/>
        </w:rPr>
        <w:t xml:space="preserve">The Chang’e-1 microwave radiometer was launched on the Chang’e-1 spacecraft in October 2007. The microwave radiometer measures the natural radiation emanating from the lunar surface at four microwave frequencies 3 GHz, 7.8 GHz, 19.35 GHz, and 37 GHz (as shown in Table 5). The objective is to profile the lunar regolith thickness and to measure the radiation brightness temperature with a resolution of 0.5 K. </w:t>
      </w:r>
      <w:r w:rsidRPr="001C643F">
        <w:rPr>
          <w:lang w:val="en-US"/>
        </w:rPr>
        <w:t xml:space="preserve">The instrument is expected to measure depths up to 30 m, 20 m, 10 m, and 1 m at the four frequencies. </w:t>
      </w:r>
      <w:r w:rsidRPr="00682C4C">
        <w:rPr>
          <w:lang w:val="en-US"/>
        </w:rPr>
        <w:t xml:space="preserve">The circular orbit is at a low 200 km altitude with an inclination of 90 ± 5 degrees and a period of 127 minutes. </w:t>
      </w:r>
      <w:r w:rsidRPr="001C643F">
        <w:rPr>
          <w:lang w:val="en-US"/>
        </w:rPr>
        <w:t>There are four horn antennas pointed at nadir, each diameter of which is scaled to the wavelength so that the four footprints are co-aligned and overlapping.</w:t>
      </w:r>
    </w:p>
    <w:p w:rsidR="005545D2" w:rsidRPr="001A7D5F" w:rsidRDefault="005545D2" w:rsidP="001A7D5F">
      <w:pPr>
        <w:pStyle w:val="TableNo"/>
      </w:pPr>
      <w:r w:rsidRPr="001A7D5F">
        <w:t>TABLE 5</w:t>
      </w:r>
    </w:p>
    <w:p w:rsidR="005545D2" w:rsidRPr="006E5F9F" w:rsidRDefault="005545D2" w:rsidP="005545D2">
      <w:pPr>
        <w:pStyle w:val="Tabletitle"/>
      </w:pPr>
      <w:r w:rsidRPr="006E5F9F">
        <w:t>Chang’e-1 microwave radiometer characteristics</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2700"/>
        <w:gridCol w:w="1440"/>
        <w:gridCol w:w="1440"/>
        <w:gridCol w:w="1440"/>
        <w:gridCol w:w="1440"/>
      </w:tblGrid>
      <w:tr w:rsidR="005545D2" w:rsidRPr="0036177C" w:rsidTr="007758CA">
        <w:trPr>
          <w:jc w:val="center"/>
        </w:trPr>
        <w:tc>
          <w:tcPr>
            <w:tcW w:w="2700" w:type="dxa"/>
          </w:tcPr>
          <w:p w:rsidR="005545D2" w:rsidRPr="0036177C" w:rsidRDefault="005545D2" w:rsidP="007758CA">
            <w:pPr>
              <w:pStyle w:val="Tablehead"/>
            </w:pPr>
            <w:r w:rsidRPr="0036177C">
              <w:t>Parameters</w:t>
            </w:r>
          </w:p>
        </w:tc>
        <w:tc>
          <w:tcPr>
            <w:tcW w:w="5760" w:type="dxa"/>
            <w:gridSpan w:val="4"/>
          </w:tcPr>
          <w:p w:rsidR="005545D2" w:rsidRPr="0036177C" w:rsidRDefault="005545D2" w:rsidP="007758CA">
            <w:pPr>
              <w:pStyle w:val="Tablehead"/>
            </w:pPr>
            <w:r w:rsidRPr="0036177C">
              <w:t>Values</w:t>
            </w:r>
          </w:p>
        </w:tc>
      </w:tr>
      <w:tr w:rsidR="005545D2" w:rsidRPr="0036177C" w:rsidTr="007758CA">
        <w:trPr>
          <w:jc w:val="center"/>
        </w:trPr>
        <w:tc>
          <w:tcPr>
            <w:tcW w:w="2700" w:type="dxa"/>
          </w:tcPr>
          <w:p w:rsidR="005545D2" w:rsidRPr="0036177C" w:rsidRDefault="005545D2" w:rsidP="007758CA">
            <w:pPr>
              <w:pStyle w:val="Tabletext"/>
            </w:pPr>
            <w:r w:rsidRPr="0036177C">
              <w:t>RF centre frequency</w:t>
            </w:r>
          </w:p>
        </w:tc>
        <w:tc>
          <w:tcPr>
            <w:tcW w:w="1440" w:type="dxa"/>
          </w:tcPr>
          <w:p w:rsidR="005545D2" w:rsidRPr="0036177C" w:rsidRDefault="005545D2" w:rsidP="007758CA">
            <w:pPr>
              <w:pStyle w:val="Tabletext"/>
              <w:jc w:val="center"/>
            </w:pPr>
            <w:r w:rsidRPr="0036177C">
              <w:t>3 GHz</w:t>
            </w:r>
          </w:p>
        </w:tc>
        <w:tc>
          <w:tcPr>
            <w:tcW w:w="1440" w:type="dxa"/>
          </w:tcPr>
          <w:p w:rsidR="005545D2" w:rsidRPr="0036177C" w:rsidRDefault="005545D2" w:rsidP="007758CA">
            <w:pPr>
              <w:pStyle w:val="Tabletext"/>
              <w:jc w:val="center"/>
            </w:pPr>
            <w:r w:rsidRPr="0036177C">
              <w:t>7.8 GHz</w:t>
            </w:r>
          </w:p>
        </w:tc>
        <w:tc>
          <w:tcPr>
            <w:tcW w:w="1440" w:type="dxa"/>
          </w:tcPr>
          <w:p w:rsidR="005545D2" w:rsidRPr="0036177C" w:rsidRDefault="005545D2" w:rsidP="007758CA">
            <w:pPr>
              <w:pStyle w:val="Tabletext"/>
              <w:jc w:val="center"/>
            </w:pPr>
            <w:r w:rsidRPr="0036177C">
              <w:t>19.35 GHz</w:t>
            </w:r>
          </w:p>
        </w:tc>
        <w:tc>
          <w:tcPr>
            <w:tcW w:w="1440" w:type="dxa"/>
          </w:tcPr>
          <w:p w:rsidR="005545D2" w:rsidRPr="0036177C" w:rsidRDefault="005545D2" w:rsidP="007758CA">
            <w:pPr>
              <w:pStyle w:val="Tabletext"/>
              <w:jc w:val="center"/>
            </w:pPr>
            <w:r w:rsidRPr="0036177C">
              <w:t>37 GHz</w:t>
            </w:r>
          </w:p>
        </w:tc>
      </w:tr>
      <w:tr w:rsidR="005545D2" w:rsidRPr="0036177C" w:rsidTr="007758CA">
        <w:trPr>
          <w:jc w:val="center"/>
        </w:trPr>
        <w:tc>
          <w:tcPr>
            <w:tcW w:w="2700" w:type="dxa"/>
          </w:tcPr>
          <w:p w:rsidR="005545D2" w:rsidRPr="0036177C" w:rsidRDefault="005545D2" w:rsidP="007758CA">
            <w:pPr>
              <w:pStyle w:val="Tabletext"/>
            </w:pPr>
            <w:r w:rsidRPr="0036177C">
              <w:t>Altitude</w:t>
            </w:r>
          </w:p>
        </w:tc>
        <w:tc>
          <w:tcPr>
            <w:tcW w:w="5760" w:type="dxa"/>
            <w:gridSpan w:val="4"/>
          </w:tcPr>
          <w:p w:rsidR="005545D2" w:rsidRPr="0036177C" w:rsidRDefault="005545D2" w:rsidP="007758CA">
            <w:pPr>
              <w:pStyle w:val="Tabletext"/>
              <w:jc w:val="center"/>
            </w:pPr>
            <w:r w:rsidRPr="0036177C">
              <w:t>200 km</w:t>
            </w:r>
          </w:p>
        </w:tc>
      </w:tr>
      <w:tr w:rsidR="005545D2" w:rsidRPr="0036177C" w:rsidTr="007758CA">
        <w:trPr>
          <w:jc w:val="center"/>
        </w:trPr>
        <w:tc>
          <w:tcPr>
            <w:tcW w:w="2700" w:type="dxa"/>
          </w:tcPr>
          <w:p w:rsidR="005545D2" w:rsidRPr="0036177C" w:rsidRDefault="005545D2" w:rsidP="007758CA">
            <w:pPr>
              <w:pStyle w:val="Tabletext"/>
            </w:pPr>
            <w:r w:rsidRPr="0036177C">
              <w:t>RF bandwidth</w:t>
            </w:r>
          </w:p>
        </w:tc>
        <w:tc>
          <w:tcPr>
            <w:tcW w:w="1440" w:type="dxa"/>
          </w:tcPr>
          <w:p w:rsidR="005545D2" w:rsidRPr="0036177C" w:rsidRDefault="005545D2" w:rsidP="007758CA">
            <w:pPr>
              <w:pStyle w:val="Tabletext"/>
              <w:jc w:val="center"/>
            </w:pPr>
            <w:r w:rsidRPr="0036177C">
              <w:t>100</w:t>
            </w:r>
          </w:p>
        </w:tc>
        <w:tc>
          <w:tcPr>
            <w:tcW w:w="1440" w:type="dxa"/>
          </w:tcPr>
          <w:p w:rsidR="005545D2" w:rsidRPr="0036177C" w:rsidRDefault="005545D2" w:rsidP="007758CA">
            <w:pPr>
              <w:pStyle w:val="Tabletext"/>
              <w:jc w:val="center"/>
            </w:pPr>
            <w:r w:rsidRPr="0036177C">
              <w:t>200</w:t>
            </w:r>
          </w:p>
        </w:tc>
        <w:tc>
          <w:tcPr>
            <w:tcW w:w="1440" w:type="dxa"/>
          </w:tcPr>
          <w:p w:rsidR="005545D2" w:rsidRPr="0036177C" w:rsidRDefault="005545D2" w:rsidP="007758CA">
            <w:pPr>
              <w:pStyle w:val="Tabletext"/>
              <w:jc w:val="center"/>
            </w:pPr>
            <w:r w:rsidRPr="0036177C">
              <w:t>500</w:t>
            </w:r>
          </w:p>
        </w:tc>
        <w:tc>
          <w:tcPr>
            <w:tcW w:w="1440" w:type="dxa"/>
          </w:tcPr>
          <w:p w:rsidR="005545D2" w:rsidRPr="0036177C" w:rsidRDefault="005545D2" w:rsidP="007758CA">
            <w:pPr>
              <w:pStyle w:val="Tabletext"/>
              <w:jc w:val="center"/>
            </w:pPr>
            <w:r w:rsidRPr="0036177C">
              <w:t>500</w:t>
            </w:r>
          </w:p>
        </w:tc>
      </w:tr>
      <w:tr w:rsidR="005545D2" w:rsidRPr="0036177C" w:rsidTr="007758CA">
        <w:trPr>
          <w:jc w:val="center"/>
        </w:trPr>
        <w:tc>
          <w:tcPr>
            <w:tcW w:w="2700" w:type="dxa"/>
          </w:tcPr>
          <w:p w:rsidR="005545D2" w:rsidRPr="0036177C" w:rsidRDefault="005545D2" w:rsidP="007758CA">
            <w:pPr>
              <w:pStyle w:val="Tabletext"/>
            </w:pPr>
            <w:r w:rsidRPr="0036177C">
              <w:t>Ground resolution</w:t>
            </w:r>
          </w:p>
        </w:tc>
        <w:tc>
          <w:tcPr>
            <w:tcW w:w="1440" w:type="dxa"/>
          </w:tcPr>
          <w:p w:rsidR="005545D2" w:rsidRPr="0036177C" w:rsidRDefault="005545D2" w:rsidP="007758CA">
            <w:pPr>
              <w:pStyle w:val="Tabletext"/>
              <w:jc w:val="center"/>
            </w:pPr>
            <w:r w:rsidRPr="0036177C">
              <w:t>56</w:t>
            </w:r>
          </w:p>
        </w:tc>
        <w:tc>
          <w:tcPr>
            <w:tcW w:w="1440" w:type="dxa"/>
          </w:tcPr>
          <w:p w:rsidR="005545D2" w:rsidRPr="0036177C" w:rsidRDefault="005545D2" w:rsidP="007758CA">
            <w:pPr>
              <w:pStyle w:val="Tabletext"/>
              <w:jc w:val="center"/>
            </w:pPr>
            <w:r w:rsidRPr="0036177C">
              <w:t>30</w:t>
            </w:r>
          </w:p>
        </w:tc>
        <w:tc>
          <w:tcPr>
            <w:tcW w:w="1440" w:type="dxa"/>
          </w:tcPr>
          <w:p w:rsidR="005545D2" w:rsidRPr="0036177C" w:rsidRDefault="005545D2" w:rsidP="007758CA">
            <w:pPr>
              <w:pStyle w:val="Tabletext"/>
              <w:jc w:val="center"/>
            </w:pPr>
            <w:r w:rsidRPr="0036177C">
              <w:t>30</w:t>
            </w:r>
          </w:p>
        </w:tc>
        <w:tc>
          <w:tcPr>
            <w:tcW w:w="1440" w:type="dxa"/>
          </w:tcPr>
          <w:p w:rsidR="005545D2" w:rsidRPr="0036177C" w:rsidRDefault="005545D2" w:rsidP="007758CA">
            <w:pPr>
              <w:pStyle w:val="Tabletext"/>
              <w:jc w:val="center"/>
            </w:pPr>
            <w:r w:rsidRPr="0036177C">
              <w:t>30</w:t>
            </w:r>
          </w:p>
        </w:tc>
      </w:tr>
      <w:tr w:rsidR="005545D2" w:rsidRPr="0036177C" w:rsidTr="007758CA">
        <w:trPr>
          <w:jc w:val="center"/>
        </w:trPr>
        <w:tc>
          <w:tcPr>
            <w:tcW w:w="2700" w:type="dxa"/>
          </w:tcPr>
          <w:p w:rsidR="005545D2" w:rsidRPr="0036177C" w:rsidRDefault="005545D2" w:rsidP="007758CA">
            <w:pPr>
              <w:pStyle w:val="Tabletext"/>
            </w:pPr>
            <w:r w:rsidRPr="0036177C">
              <w:t>Antenna type</w:t>
            </w:r>
          </w:p>
        </w:tc>
        <w:tc>
          <w:tcPr>
            <w:tcW w:w="1440" w:type="dxa"/>
          </w:tcPr>
          <w:p w:rsidR="005545D2" w:rsidRPr="0036177C" w:rsidRDefault="005545D2" w:rsidP="007758CA">
            <w:pPr>
              <w:pStyle w:val="Tabletext"/>
              <w:jc w:val="center"/>
            </w:pPr>
            <w:r w:rsidRPr="0036177C">
              <w:t>Horn</w:t>
            </w:r>
          </w:p>
        </w:tc>
        <w:tc>
          <w:tcPr>
            <w:tcW w:w="1440" w:type="dxa"/>
          </w:tcPr>
          <w:p w:rsidR="005545D2" w:rsidRPr="0036177C" w:rsidRDefault="005545D2" w:rsidP="007758CA">
            <w:pPr>
              <w:pStyle w:val="Tabletext"/>
              <w:jc w:val="center"/>
            </w:pPr>
            <w:r w:rsidRPr="0036177C">
              <w:t>Horn</w:t>
            </w:r>
          </w:p>
        </w:tc>
        <w:tc>
          <w:tcPr>
            <w:tcW w:w="1440" w:type="dxa"/>
          </w:tcPr>
          <w:p w:rsidR="005545D2" w:rsidRPr="0036177C" w:rsidRDefault="005545D2" w:rsidP="007758CA">
            <w:pPr>
              <w:pStyle w:val="Tabletext"/>
              <w:jc w:val="center"/>
            </w:pPr>
            <w:r w:rsidRPr="0036177C">
              <w:t>Horn</w:t>
            </w:r>
          </w:p>
        </w:tc>
        <w:tc>
          <w:tcPr>
            <w:tcW w:w="1440" w:type="dxa"/>
          </w:tcPr>
          <w:p w:rsidR="005545D2" w:rsidRPr="0036177C" w:rsidRDefault="005545D2" w:rsidP="007758CA">
            <w:pPr>
              <w:pStyle w:val="Tabletext"/>
              <w:jc w:val="center"/>
            </w:pPr>
            <w:r w:rsidRPr="0036177C">
              <w:t>Horn</w:t>
            </w:r>
          </w:p>
        </w:tc>
      </w:tr>
      <w:tr w:rsidR="005545D2" w:rsidRPr="0036177C" w:rsidTr="007758CA">
        <w:trPr>
          <w:jc w:val="center"/>
        </w:trPr>
        <w:tc>
          <w:tcPr>
            <w:tcW w:w="2700" w:type="dxa"/>
          </w:tcPr>
          <w:p w:rsidR="005545D2" w:rsidRPr="0036177C" w:rsidRDefault="005545D2" w:rsidP="007758CA">
            <w:pPr>
              <w:pStyle w:val="Tabletext"/>
            </w:pPr>
            <w:r w:rsidRPr="0036177C">
              <w:t>Penetration thickness</w:t>
            </w:r>
          </w:p>
        </w:tc>
        <w:tc>
          <w:tcPr>
            <w:tcW w:w="1440" w:type="dxa"/>
          </w:tcPr>
          <w:p w:rsidR="005545D2" w:rsidRPr="0036177C" w:rsidRDefault="005545D2" w:rsidP="007758CA">
            <w:pPr>
              <w:pStyle w:val="Tabletext"/>
              <w:jc w:val="center"/>
            </w:pPr>
            <w:r w:rsidRPr="0036177C">
              <w:t>30 m</w:t>
            </w:r>
          </w:p>
        </w:tc>
        <w:tc>
          <w:tcPr>
            <w:tcW w:w="1440" w:type="dxa"/>
          </w:tcPr>
          <w:p w:rsidR="005545D2" w:rsidRPr="0036177C" w:rsidRDefault="005545D2" w:rsidP="007758CA">
            <w:pPr>
              <w:pStyle w:val="Tabletext"/>
              <w:jc w:val="center"/>
            </w:pPr>
            <w:r w:rsidRPr="0036177C">
              <w:t>20 m</w:t>
            </w:r>
          </w:p>
        </w:tc>
        <w:tc>
          <w:tcPr>
            <w:tcW w:w="1440" w:type="dxa"/>
          </w:tcPr>
          <w:p w:rsidR="005545D2" w:rsidRPr="0036177C" w:rsidRDefault="005545D2" w:rsidP="007758CA">
            <w:pPr>
              <w:pStyle w:val="Tabletext"/>
              <w:jc w:val="center"/>
            </w:pPr>
            <w:r w:rsidRPr="0036177C">
              <w:t>10 m</w:t>
            </w:r>
          </w:p>
        </w:tc>
        <w:tc>
          <w:tcPr>
            <w:tcW w:w="1440" w:type="dxa"/>
          </w:tcPr>
          <w:p w:rsidR="005545D2" w:rsidRPr="0036177C" w:rsidRDefault="005545D2" w:rsidP="007758CA">
            <w:pPr>
              <w:pStyle w:val="Tabletext"/>
              <w:jc w:val="center"/>
            </w:pPr>
            <w:r w:rsidRPr="0036177C">
              <w:t>1 m</w:t>
            </w:r>
          </w:p>
        </w:tc>
      </w:tr>
    </w:tbl>
    <w:p w:rsidR="005545D2" w:rsidRDefault="005545D2" w:rsidP="005545D2">
      <w:pPr>
        <w:pStyle w:val="Heading2"/>
        <w:rPr>
          <w:lang w:val="en-US"/>
        </w:rPr>
      </w:pPr>
      <w:r>
        <w:rPr>
          <w:lang w:val="en-US"/>
        </w:rPr>
        <w:t>2.6</w:t>
      </w:r>
      <w:r w:rsidRPr="001C643F">
        <w:rPr>
          <w:lang w:val="en-US"/>
        </w:rPr>
        <w:tab/>
      </w:r>
      <w:r>
        <w:rPr>
          <w:lang w:val="en-US"/>
        </w:rPr>
        <w:t>Summary of SRS (passive) system characteristics</w:t>
      </w:r>
    </w:p>
    <w:p w:rsidR="005545D2" w:rsidRDefault="005545D2" w:rsidP="005545D2">
      <w:pPr>
        <w:rPr>
          <w:lang w:val="en-US"/>
        </w:rPr>
      </w:pPr>
      <w:r>
        <w:rPr>
          <w:lang w:val="en-US"/>
        </w:rPr>
        <w:t>The characteristics of the SRS (passive) systems in the previous sections are summari</w:t>
      </w:r>
      <w:r w:rsidR="00A1786E">
        <w:rPr>
          <w:lang w:val="en-US"/>
        </w:rPr>
        <w:t>zed in Table </w:t>
      </w:r>
      <w:r>
        <w:rPr>
          <w:lang w:val="en-US"/>
        </w:rPr>
        <w:t>6 below.</w:t>
      </w:r>
    </w:p>
    <w:p w:rsidR="005545D2" w:rsidRDefault="005545D2" w:rsidP="005545D2">
      <w:pPr>
        <w:rPr>
          <w:lang w:val="en-US"/>
        </w:rPr>
        <w:sectPr w:rsidR="005545D2" w:rsidSect="005031B9">
          <w:headerReference w:type="default" r:id="rId12"/>
          <w:footerReference w:type="default" r:id="rId13"/>
          <w:headerReference w:type="first" r:id="rId14"/>
          <w:footerReference w:type="first" r:id="rId15"/>
          <w:pgSz w:w="11907" w:h="16834"/>
          <w:pgMar w:top="1418" w:right="1134" w:bottom="1418" w:left="1134" w:header="720" w:footer="720" w:gutter="0"/>
          <w:paperSrc w:first="15" w:other="15"/>
          <w:pgNumType w:start="1"/>
          <w:cols w:space="720"/>
          <w:titlePg/>
        </w:sectPr>
      </w:pPr>
    </w:p>
    <w:p w:rsidR="005545D2" w:rsidRPr="00AA24C9" w:rsidRDefault="005545D2" w:rsidP="004717B7">
      <w:pPr>
        <w:pStyle w:val="TableNo"/>
        <w:rPr>
          <w:lang w:val="en-US"/>
        </w:rPr>
      </w:pPr>
      <w:r w:rsidRPr="00AA24C9">
        <w:rPr>
          <w:lang w:val="en-US"/>
        </w:rPr>
        <w:lastRenderedPageBreak/>
        <w:t>TABLE 6</w:t>
      </w:r>
    </w:p>
    <w:p w:rsidR="005545D2" w:rsidRPr="005545D2" w:rsidRDefault="005545D2" w:rsidP="005545D2">
      <w:pPr>
        <w:pStyle w:val="Tabletitle"/>
        <w:rPr>
          <w:lang w:val="en-US"/>
        </w:rPr>
      </w:pPr>
      <w:r w:rsidRPr="005545D2">
        <w:rPr>
          <w:lang w:val="en-US"/>
        </w:rPr>
        <w:t>Summary of SRS (passive) microwave radiometer characteristics</w:t>
      </w:r>
    </w:p>
    <w:tbl>
      <w:tblPr>
        <w:tblpPr w:leftFromText="180" w:rightFromText="180" w:vertAnchor="text" w:horzAnchor="margin" w:tblpY="382"/>
        <w:tblW w:w="1455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158" w:type="dxa"/>
          <w:right w:w="158" w:type="dxa"/>
        </w:tblCellMar>
        <w:tblLook w:val="0000" w:firstRow="0" w:lastRow="0" w:firstColumn="0" w:lastColumn="0" w:noHBand="0" w:noVBand="0"/>
      </w:tblPr>
      <w:tblGrid>
        <w:gridCol w:w="1598"/>
        <w:gridCol w:w="1080"/>
        <w:gridCol w:w="1080"/>
        <w:gridCol w:w="1080"/>
        <w:gridCol w:w="1080"/>
        <w:gridCol w:w="1080"/>
        <w:gridCol w:w="1080"/>
        <w:gridCol w:w="1080"/>
        <w:gridCol w:w="1043"/>
        <w:gridCol w:w="1134"/>
        <w:gridCol w:w="1063"/>
        <w:gridCol w:w="1080"/>
        <w:gridCol w:w="1080"/>
      </w:tblGrid>
      <w:tr w:rsidR="005545D2" w:rsidRPr="0036177C" w:rsidTr="007758CA">
        <w:tc>
          <w:tcPr>
            <w:tcW w:w="1598" w:type="dxa"/>
            <w:vMerge w:val="restart"/>
            <w:tcBorders>
              <w:top w:val="single" w:sz="4" w:space="0" w:color="auto"/>
              <w:left w:val="single" w:sz="4" w:space="0" w:color="auto"/>
              <w:right w:val="single" w:sz="4" w:space="0" w:color="auto"/>
            </w:tcBorders>
          </w:tcPr>
          <w:p w:rsidR="005545D2" w:rsidRPr="00544BA5" w:rsidRDefault="005545D2" w:rsidP="007758CA">
            <w:pPr>
              <w:pStyle w:val="Tablehead"/>
              <w:rPr>
                <w:sz w:val="16"/>
                <w:szCs w:val="16"/>
              </w:rPr>
            </w:pPr>
            <w:r w:rsidRPr="00544BA5">
              <w:rPr>
                <w:sz w:val="16"/>
                <w:szCs w:val="16"/>
              </w:rPr>
              <w:t>Parameters</w:t>
            </w:r>
          </w:p>
        </w:tc>
        <w:tc>
          <w:tcPr>
            <w:tcW w:w="12960" w:type="dxa"/>
            <w:gridSpan w:val="12"/>
            <w:tcBorders>
              <w:top w:val="single" w:sz="4" w:space="0" w:color="auto"/>
              <w:left w:val="single" w:sz="4" w:space="0" w:color="auto"/>
              <w:bottom w:val="single" w:sz="4" w:space="0" w:color="auto"/>
              <w:right w:val="single" w:sz="4" w:space="0" w:color="auto"/>
            </w:tcBorders>
          </w:tcPr>
          <w:p w:rsidR="005545D2" w:rsidRPr="00544BA5" w:rsidRDefault="005545D2" w:rsidP="007758CA">
            <w:pPr>
              <w:pStyle w:val="Tablehead"/>
              <w:rPr>
                <w:sz w:val="16"/>
                <w:szCs w:val="16"/>
              </w:rPr>
            </w:pPr>
            <w:r>
              <w:rPr>
                <w:sz w:val="16"/>
                <w:szCs w:val="16"/>
              </w:rPr>
              <w:t>Mission</w:t>
            </w:r>
          </w:p>
        </w:tc>
      </w:tr>
      <w:tr w:rsidR="005545D2" w:rsidRPr="0036177C" w:rsidTr="00DA2C74">
        <w:tc>
          <w:tcPr>
            <w:tcW w:w="1598" w:type="dxa"/>
            <w:vMerge/>
            <w:tcBorders>
              <w:left w:val="single" w:sz="4" w:space="0" w:color="auto"/>
              <w:bottom w:val="single" w:sz="4" w:space="0" w:color="auto"/>
              <w:right w:val="single" w:sz="4" w:space="0" w:color="auto"/>
            </w:tcBorders>
          </w:tcPr>
          <w:p w:rsidR="005545D2" w:rsidRPr="00544BA5" w:rsidRDefault="005545D2" w:rsidP="007758CA">
            <w:pPr>
              <w:pStyle w:val="Tablehead"/>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7758CA">
            <w:pPr>
              <w:pStyle w:val="Tablehead"/>
              <w:rPr>
                <w:sz w:val="16"/>
                <w:szCs w:val="16"/>
              </w:rPr>
            </w:pPr>
            <w:r w:rsidRPr="00544BA5">
              <w:rPr>
                <w:sz w:val="16"/>
                <w:szCs w:val="16"/>
              </w:rPr>
              <w:t>Juno</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7758CA">
            <w:pPr>
              <w:pStyle w:val="Tablehead"/>
              <w:rPr>
                <w:sz w:val="16"/>
                <w:szCs w:val="16"/>
              </w:rPr>
            </w:pPr>
            <w:r w:rsidRPr="00544BA5">
              <w:rPr>
                <w:sz w:val="16"/>
                <w:szCs w:val="16"/>
              </w:rPr>
              <w:t>Juno</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7758CA">
            <w:pPr>
              <w:pStyle w:val="Tablehead"/>
              <w:rPr>
                <w:sz w:val="16"/>
                <w:szCs w:val="16"/>
              </w:rPr>
            </w:pPr>
            <w:r w:rsidRPr="00544BA5">
              <w:rPr>
                <w:sz w:val="16"/>
                <w:szCs w:val="16"/>
              </w:rPr>
              <w:t>Magellan</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7758CA">
            <w:pPr>
              <w:pStyle w:val="Tablehead"/>
              <w:rPr>
                <w:sz w:val="16"/>
                <w:szCs w:val="16"/>
              </w:rPr>
            </w:pPr>
            <w:r w:rsidRPr="00544BA5">
              <w:rPr>
                <w:sz w:val="16"/>
                <w:szCs w:val="16"/>
              </w:rPr>
              <w:t>Juno</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7758CA">
            <w:pPr>
              <w:pStyle w:val="Tablehead"/>
              <w:rPr>
                <w:sz w:val="16"/>
                <w:szCs w:val="16"/>
              </w:rPr>
            </w:pPr>
            <w:r w:rsidRPr="00544BA5">
              <w:rPr>
                <w:sz w:val="16"/>
                <w:szCs w:val="16"/>
              </w:rPr>
              <w:t>Chang’e-1</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7758CA">
            <w:pPr>
              <w:pStyle w:val="Tablehead"/>
              <w:rPr>
                <w:sz w:val="16"/>
                <w:szCs w:val="16"/>
              </w:rPr>
            </w:pPr>
            <w:r w:rsidRPr="00544BA5">
              <w:rPr>
                <w:sz w:val="16"/>
                <w:szCs w:val="16"/>
              </w:rPr>
              <w:t>Juno</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7758CA">
            <w:pPr>
              <w:pStyle w:val="Tablehead"/>
              <w:rPr>
                <w:sz w:val="16"/>
                <w:szCs w:val="16"/>
              </w:rPr>
            </w:pPr>
            <w:r w:rsidRPr="00544BA5">
              <w:rPr>
                <w:sz w:val="16"/>
                <w:szCs w:val="16"/>
              </w:rPr>
              <w:t>Chang’e-1</w:t>
            </w:r>
          </w:p>
        </w:tc>
        <w:tc>
          <w:tcPr>
            <w:tcW w:w="1043" w:type="dxa"/>
            <w:tcBorders>
              <w:top w:val="single" w:sz="4" w:space="0" w:color="auto"/>
              <w:left w:val="single" w:sz="4" w:space="0" w:color="auto"/>
              <w:bottom w:val="single" w:sz="4" w:space="0" w:color="auto"/>
              <w:right w:val="single" w:sz="4" w:space="0" w:color="auto"/>
            </w:tcBorders>
          </w:tcPr>
          <w:p w:rsidR="005545D2" w:rsidRPr="00544BA5" w:rsidRDefault="005545D2" w:rsidP="007758CA">
            <w:pPr>
              <w:pStyle w:val="Tablehead"/>
              <w:rPr>
                <w:sz w:val="16"/>
                <w:szCs w:val="16"/>
              </w:rPr>
            </w:pPr>
            <w:r w:rsidRPr="00544BA5">
              <w:rPr>
                <w:sz w:val="16"/>
                <w:szCs w:val="16"/>
              </w:rPr>
              <w:t>Juno</w:t>
            </w:r>
          </w:p>
        </w:tc>
        <w:tc>
          <w:tcPr>
            <w:tcW w:w="1134" w:type="dxa"/>
            <w:tcBorders>
              <w:top w:val="single" w:sz="4" w:space="0" w:color="auto"/>
              <w:left w:val="single" w:sz="4" w:space="0" w:color="auto"/>
              <w:bottom w:val="single" w:sz="4" w:space="0" w:color="auto"/>
              <w:right w:val="single" w:sz="4" w:space="0" w:color="auto"/>
            </w:tcBorders>
          </w:tcPr>
          <w:p w:rsidR="005545D2" w:rsidRPr="00544BA5" w:rsidRDefault="005545D2" w:rsidP="007758CA">
            <w:pPr>
              <w:pStyle w:val="Tablehead"/>
              <w:rPr>
                <w:sz w:val="16"/>
                <w:szCs w:val="16"/>
              </w:rPr>
            </w:pPr>
            <w:r w:rsidRPr="00544BA5">
              <w:rPr>
                <w:sz w:val="16"/>
                <w:szCs w:val="16"/>
              </w:rPr>
              <w:t>Cassini</w:t>
            </w:r>
          </w:p>
        </w:tc>
        <w:tc>
          <w:tcPr>
            <w:tcW w:w="1063" w:type="dxa"/>
            <w:tcBorders>
              <w:top w:val="single" w:sz="4" w:space="0" w:color="auto"/>
              <w:left w:val="single" w:sz="4" w:space="0" w:color="auto"/>
              <w:bottom w:val="single" w:sz="4" w:space="0" w:color="auto"/>
              <w:right w:val="single" w:sz="4" w:space="0" w:color="auto"/>
            </w:tcBorders>
          </w:tcPr>
          <w:p w:rsidR="005545D2" w:rsidRPr="00544BA5" w:rsidRDefault="005545D2" w:rsidP="007758CA">
            <w:pPr>
              <w:pStyle w:val="Tablehead"/>
              <w:rPr>
                <w:sz w:val="16"/>
                <w:szCs w:val="16"/>
              </w:rPr>
            </w:pPr>
            <w:r w:rsidRPr="00544BA5">
              <w:rPr>
                <w:sz w:val="16"/>
                <w:szCs w:val="16"/>
              </w:rPr>
              <w:t>Chang’e-1</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7758CA">
            <w:pPr>
              <w:pStyle w:val="Tablehead"/>
              <w:rPr>
                <w:sz w:val="16"/>
                <w:szCs w:val="16"/>
              </w:rPr>
            </w:pPr>
            <w:r w:rsidRPr="00544BA5">
              <w:rPr>
                <w:sz w:val="16"/>
                <w:szCs w:val="16"/>
              </w:rPr>
              <w:t>Juno</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7758CA">
            <w:pPr>
              <w:pStyle w:val="Tablehead"/>
              <w:rPr>
                <w:sz w:val="16"/>
                <w:szCs w:val="16"/>
              </w:rPr>
            </w:pPr>
            <w:r w:rsidRPr="00544BA5">
              <w:rPr>
                <w:sz w:val="16"/>
                <w:szCs w:val="16"/>
              </w:rPr>
              <w:t>Chang’e-1</w:t>
            </w:r>
          </w:p>
        </w:tc>
      </w:tr>
      <w:tr w:rsidR="005545D2" w:rsidRPr="0036177C" w:rsidTr="00DA2C74">
        <w:tc>
          <w:tcPr>
            <w:tcW w:w="1598" w:type="dxa"/>
            <w:tcBorders>
              <w:top w:val="single" w:sz="4" w:space="0" w:color="auto"/>
              <w:left w:val="single" w:sz="4" w:space="0" w:color="auto"/>
              <w:bottom w:val="single" w:sz="4" w:space="0" w:color="auto"/>
              <w:right w:val="single" w:sz="4" w:space="0" w:color="auto"/>
            </w:tcBorders>
            <w:vAlign w:val="center"/>
          </w:tcPr>
          <w:p w:rsidR="005545D2" w:rsidRPr="00544BA5" w:rsidRDefault="005545D2" w:rsidP="008940E9">
            <w:pPr>
              <w:pStyle w:val="Tabletext"/>
              <w:jc w:val="left"/>
              <w:rPr>
                <w:sz w:val="16"/>
                <w:szCs w:val="16"/>
              </w:rPr>
            </w:pPr>
            <w:r w:rsidRPr="00544BA5">
              <w:rPr>
                <w:sz w:val="16"/>
                <w:szCs w:val="16"/>
              </w:rPr>
              <w:t>Planet/Moon</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Jupiter</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Jupiter</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Venus</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Jupiter</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Earth’s Moon</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Jupiter</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Earth’s Moon</w:t>
            </w:r>
          </w:p>
        </w:tc>
        <w:tc>
          <w:tcPr>
            <w:tcW w:w="1043"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Jupiter</w:t>
            </w:r>
          </w:p>
        </w:tc>
        <w:tc>
          <w:tcPr>
            <w:tcW w:w="1134"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Titan</w:t>
            </w:r>
          </w:p>
        </w:tc>
        <w:tc>
          <w:tcPr>
            <w:tcW w:w="1063"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Earth’s Moon</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Jupiter</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Earth’s Moon</w:t>
            </w:r>
          </w:p>
        </w:tc>
      </w:tr>
      <w:tr w:rsidR="005545D2" w:rsidRPr="0036177C" w:rsidTr="00DA2C74">
        <w:tc>
          <w:tcPr>
            <w:tcW w:w="1598" w:type="dxa"/>
            <w:tcBorders>
              <w:top w:val="single" w:sz="4" w:space="0" w:color="auto"/>
              <w:left w:val="single" w:sz="4" w:space="0" w:color="auto"/>
              <w:bottom w:val="single" w:sz="4" w:space="0" w:color="auto"/>
              <w:right w:val="single" w:sz="4" w:space="0" w:color="auto"/>
            </w:tcBorders>
            <w:vAlign w:val="center"/>
          </w:tcPr>
          <w:p w:rsidR="005545D2" w:rsidRPr="00544BA5" w:rsidRDefault="005545D2" w:rsidP="008940E9">
            <w:pPr>
              <w:pStyle w:val="Tabletext"/>
              <w:jc w:val="left"/>
              <w:rPr>
                <w:sz w:val="16"/>
                <w:szCs w:val="16"/>
              </w:rPr>
            </w:pPr>
            <w:r w:rsidRPr="00544BA5">
              <w:rPr>
                <w:sz w:val="16"/>
                <w:szCs w:val="16"/>
              </w:rPr>
              <w:t>RF centre frequency</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0.6 GHz</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1.25 GHz</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2.38 GHz</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2.6 GHz</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3 GHz</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5.2 GHz</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7.8 GHz</w:t>
            </w:r>
          </w:p>
        </w:tc>
        <w:tc>
          <w:tcPr>
            <w:tcW w:w="1043"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10 GHz</w:t>
            </w:r>
          </w:p>
        </w:tc>
        <w:tc>
          <w:tcPr>
            <w:tcW w:w="1134"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13.78 GHz</w:t>
            </w:r>
          </w:p>
        </w:tc>
        <w:tc>
          <w:tcPr>
            <w:tcW w:w="1063"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19.35 GHz</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22 GHz</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37 GHz</w:t>
            </w:r>
          </w:p>
        </w:tc>
      </w:tr>
      <w:tr w:rsidR="005545D2" w:rsidRPr="0036177C" w:rsidTr="00DA2C74">
        <w:tc>
          <w:tcPr>
            <w:tcW w:w="1598" w:type="dxa"/>
            <w:tcBorders>
              <w:top w:val="single" w:sz="4" w:space="0" w:color="auto"/>
              <w:left w:val="single" w:sz="4" w:space="0" w:color="auto"/>
              <w:bottom w:val="single" w:sz="4" w:space="0" w:color="auto"/>
              <w:right w:val="single" w:sz="4" w:space="0" w:color="auto"/>
            </w:tcBorders>
          </w:tcPr>
          <w:p w:rsidR="005545D2" w:rsidRPr="00544BA5" w:rsidRDefault="005545D2" w:rsidP="008940E9">
            <w:pPr>
              <w:pStyle w:val="Tabletext"/>
              <w:jc w:val="left"/>
              <w:rPr>
                <w:sz w:val="16"/>
                <w:szCs w:val="16"/>
              </w:rPr>
            </w:pPr>
            <w:r w:rsidRPr="00544BA5">
              <w:rPr>
                <w:sz w:val="16"/>
                <w:szCs w:val="16"/>
              </w:rPr>
              <w:t>Altitude</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4</w:t>
            </w:r>
            <w:r w:rsidR="004717B7">
              <w:rPr>
                <w:sz w:val="16"/>
                <w:szCs w:val="16"/>
              </w:rPr>
              <w:t> </w:t>
            </w:r>
            <w:r w:rsidRPr="00544BA5">
              <w:rPr>
                <w:sz w:val="16"/>
                <w:szCs w:val="16"/>
              </w:rPr>
              <w:t>200-5</w:t>
            </w:r>
            <w:r>
              <w:rPr>
                <w:sz w:val="16"/>
                <w:szCs w:val="16"/>
              </w:rPr>
              <w:t> </w:t>
            </w:r>
            <w:r w:rsidRPr="00544BA5">
              <w:rPr>
                <w:sz w:val="16"/>
                <w:szCs w:val="16"/>
              </w:rPr>
              <w:t>200 km</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4</w:t>
            </w:r>
            <w:r w:rsidR="004717B7">
              <w:rPr>
                <w:sz w:val="16"/>
                <w:szCs w:val="16"/>
              </w:rPr>
              <w:t> </w:t>
            </w:r>
            <w:r w:rsidRPr="00544BA5">
              <w:rPr>
                <w:sz w:val="16"/>
                <w:szCs w:val="16"/>
              </w:rPr>
              <w:t>200-5</w:t>
            </w:r>
            <w:r>
              <w:rPr>
                <w:sz w:val="16"/>
                <w:szCs w:val="16"/>
              </w:rPr>
              <w:t> </w:t>
            </w:r>
            <w:r w:rsidRPr="00544BA5">
              <w:rPr>
                <w:sz w:val="16"/>
                <w:szCs w:val="16"/>
              </w:rPr>
              <w:t>200 km</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4717B7" w:rsidP="004717B7">
            <w:pPr>
              <w:pStyle w:val="Tabletext"/>
              <w:jc w:val="center"/>
              <w:rPr>
                <w:sz w:val="16"/>
                <w:szCs w:val="16"/>
              </w:rPr>
            </w:pPr>
            <w:r>
              <w:rPr>
                <w:sz w:val="16"/>
                <w:szCs w:val="16"/>
              </w:rPr>
              <w:t>280-2 100 </w:t>
            </w:r>
            <w:r w:rsidR="005545D2" w:rsidRPr="00544BA5">
              <w:rPr>
                <w:sz w:val="16"/>
                <w:szCs w:val="16"/>
              </w:rPr>
              <w:t>km</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4</w:t>
            </w:r>
            <w:r>
              <w:rPr>
                <w:sz w:val="16"/>
                <w:szCs w:val="16"/>
              </w:rPr>
              <w:t xml:space="preserve"> </w:t>
            </w:r>
            <w:r w:rsidRPr="00544BA5">
              <w:rPr>
                <w:sz w:val="16"/>
                <w:szCs w:val="16"/>
              </w:rPr>
              <w:t>200-5</w:t>
            </w:r>
            <w:r>
              <w:rPr>
                <w:sz w:val="16"/>
                <w:szCs w:val="16"/>
              </w:rPr>
              <w:t> </w:t>
            </w:r>
            <w:r w:rsidRPr="00544BA5">
              <w:rPr>
                <w:sz w:val="16"/>
                <w:szCs w:val="16"/>
              </w:rPr>
              <w:t>200 km</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200 km</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4</w:t>
            </w:r>
            <w:r w:rsidR="004717B7">
              <w:rPr>
                <w:sz w:val="16"/>
                <w:szCs w:val="16"/>
              </w:rPr>
              <w:t> </w:t>
            </w:r>
            <w:r w:rsidRPr="00544BA5">
              <w:rPr>
                <w:sz w:val="16"/>
                <w:szCs w:val="16"/>
              </w:rPr>
              <w:t>200-5</w:t>
            </w:r>
            <w:r>
              <w:rPr>
                <w:sz w:val="16"/>
                <w:szCs w:val="16"/>
              </w:rPr>
              <w:t> </w:t>
            </w:r>
            <w:r w:rsidRPr="00544BA5">
              <w:rPr>
                <w:sz w:val="16"/>
                <w:szCs w:val="16"/>
              </w:rPr>
              <w:t>200 km</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200 km</w:t>
            </w:r>
          </w:p>
        </w:tc>
        <w:tc>
          <w:tcPr>
            <w:tcW w:w="1043"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4</w:t>
            </w:r>
            <w:r>
              <w:rPr>
                <w:sz w:val="16"/>
                <w:szCs w:val="16"/>
              </w:rPr>
              <w:t xml:space="preserve"> </w:t>
            </w:r>
            <w:r w:rsidRPr="00544BA5">
              <w:rPr>
                <w:sz w:val="16"/>
                <w:szCs w:val="16"/>
              </w:rPr>
              <w:t>200-5</w:t>
            </w:r>
            <w:r>
              <w:rPr>
                <w:sz w:val="16"/>
                <w:szCs w:val="16"/>
              </w:rPr>
              <w:t> </w:t>
            </w:r>
            <w:r w:rsidRPr="00544BA5">
              <w:rPr>
                <w:sz w:val="16"/>
                <w:szCs w:val="16"/>
              </w:rPr>
              <w:t>200 km</w:t>
            </w:r>
          </w:p>
        </w:tc>
        <w:tc>
          <w:tcPr>
            <w:tcW w:w="1134"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1 000-</w:t>
            </w:r>
            <w:r>
              <w:rPr>
                <w:sz w:val="16"/>
                <w:szCs w:val="16"/>
              </w:rPr>
              <w:br/>
            </w:r>
            <w:r w:rsidRPr="00544BA5">
              <w:rPr>
                <w:sz w:val="16"/>
                <w:szCs w:val="16"/>
              </w:rPr>
              <w:t>100 000</w:t>
            </w:r>
            <w:r>
              <w:rPr>
                <w:sz w:val="16"/>
                <w:szCs w:val="16"/>
              </w:rPr>
              <w:t xml:space="preserve"> </w:t>
            </w:r>
            <w:r w:rsidRPr="00544BA5">
              <w:rPr>
                <w:sz w:val="16"/>
                <w:szCs w:val="16"/>
              </w:rPr>
              <w:t>km</w:t>
            </w:r>
          </w:p>
        </w:tc>
        <w:tc>
          <w:tcPr>
            <w:tcW w:w="1063"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200 km</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4</w:t>
            </w:r>
            <w:r>
              <w:rPr>
                <w:sz w:val="16"/>
                <w:szCs w:val="16"/>
              </w:rPr>
              <w:t xml:space="preserve"> </w:t>
            </w:r>
            <w:r w:rsidRPr="00544BA5">
              <w:rPr>
                <w:sz w:val="16"/>
                <w:szCs w:val="16"/>
              </w:rPr>
              <w:t>200-5</w:t>
            </w:r>
            <w:r>
              <w:rPr>
                <w:sz w:val="16"/>
                <w:szCs w:val="16"/>
              </w:rPr>
              <w:t> </w:t>
            </w:r>
            <w:r w:rsidRPr="00544BA5">
              <w:rPr>
                <w:sz w:val="16"/>
                <w:szCs w:val="16"/>
              </w:rPr>
              <w:t>200 km</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200 km</w:t>
            </w:r>
          </w:p>
        </w:tc>
      </w:tr>
      <w:tr w:rsidR="005545D2" w:rsidRPr="0036177C" w:rsidTr="00DA2C74">
        <w:tc>
          <w:tcPr>
            <w:tcW w:w="1598" w:type="dxa"/>
            <w:tcBorders>
              <w:top w:val="single" w:sz="4" w:space="0" w:color="auto"/>
              <w:left w:val="single" w:sz="4" w:space="0" w:color="auto"/>
              <w:bottom w:val="single" w:sz="4" w:space="0" w:color="auto"/>
              <w:right w:val="single" w:sz="4" w:space="0" w:color="auto"/>
            </w:tcBorders>
          </w:tcPr>
          <w:p w:rsidR="005545D2" w:rsidRPr="00544BA5" w:rsidRDefault="005545D2" w:rsidP="008940E9">
            <w:pPr>
              <w:pStyle w:val="Tabletext"/>
              <w:jc w:val="left"/>
              <w:rPr>
                <w:sz w:val="16"/>
                <w:szCs w:val="16"/>
              </w:rPr>
            </w:pPr>
            <w:r w:rsidRPr="00544BA5">
              <w:rPr>
                <w:sz w:val="16"/>
                <w:szCs w:val="16"/>
              </w:rPr>
              <w:t>RF bandwidth</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24 MHz</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50 MHz</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10 MHz</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100 MHz</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100</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200 MHz</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200</w:t>
            </w:r>
          </w:p>
        </w:tc>
        <w:tc>
          <w:tcPr>
            <w:tcW w:w="1043"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400 MHz</w:t>
            </w:r>
          </w:p>
        </w:tc>
        <w:tc>
          <w:tcPr>
            <w:tcW w:w="1134"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135 MHz</w:t>
            </w:r>
          </w:p>
        </w:tc>
        <w:tc>
          <w:tcPr>
            <w:tcW w:w="1063"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500</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900 MHz</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500</w:t>
            </w:r>
          </w:p>
        </w:tc>
      </w:tr>
      <w:tr w:rsidR="005545D2" w:rsidRPr="0036177C" w:rsidTr="00DA2C74">
        <w:tc>
          <w:tcPr>
            <w:tcW w:w="1598" w:type="dxa"/>
            <w:tcBorders>
              <w:top w:val="single" w:sz="4" w:space="0" w:color="auto"/>
              <w:left w:val="single" w:sz="4" w:space="0" w:color="auto"/>
              <w:bottom w:val="single" w:sz="4" w:space="0" w:color="auto"/>
              <w:right w:val="single" w:sz="4" w:space="0" w:color="auto"/>
            </w:tcBorders>
          </w:tcPr>
          <w:p w:rsidR="005545D2" w:rsidRPr="00544BA5" w:rsidRDefault="005545D2" w:rsidP="008940E9">
            <w:pPr>
              <w:pStyle w:val="Tabletext"/>
              <w:jc w:val="left"/>
              <w:rPr>
                <w:sz w:val="16"/>
                <w:szCs w:val="16"/>
              </w:rPr>
            </w:pPr>
            <w:r w:rsidRPr="00544BA5">
              <w:rPr>
                <w:sz w:val="16"/>
                <w:szCs w:val="16"/>
              </w:rPr>
              <w:t>Antenna type</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Patch array</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Patch array</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Parabolic reflector</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Slot array</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Horn</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Slot array</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Horn</w:t>
            </w:r>
          </w:p>
        </w:tc>
        <w:tc>
          <w:tcPr>
            <w:tcW w:w="1043"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Slot array</w:t>
            </w:r>
          </w:p>
        </w:tc>
        <w:tc>
          <w:tcPr>
            <w:tcW w:w="1134"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Parabolic reflector</w:t>
            </w:r>
          </w:p>
        </w:tc>
        <w:tc>
          <w:tcPr>
            <w:tcW w:w="1063"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Horn</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Horn</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Horn</w:t>
            </w:r>
          </w:p>
        </w:tc>
      </w:tr>
      <w:tr w:rsidR="005545D2" w:rsidRPr="0036177C" w:rsidTr="00DA2C74">
        <w:tc>
          <w:tcPr>
            <w:tcW w:w="1598" w:type="dxa"/>
            <w:tcBorders>
              <w:top w:val="single" w:sz="4" w:space="0" w:color="auto"/>
              <w:left w:val="single" w:sz="4" w:space="0" w:color="auto"/>
              <w:bottom w:val="single" w:sz="4" w:space="0" w:color="auto"/>
              <w:right w:val="single" w:sz="4" w:space="0" w:color="auto"/>
            </w:tcBorders>
            <w:vAlign w:val="center"/>
          </w:tcPr>
          <w:p w:rsidR="005545D2" w:rsidRPr="00544BA5" w:rsidRDefault="005545D2" w:rsidP="008940E9">
            <w:pPr>
              <w:pStyle w:val="Tabletext"/>
              <w:jc w:val="left"/>
              <w:rPr>
                <w:sz w:val="16"/>
                <w:szCs w:val="16"/>
              </w:rPr>
            </w:pPr>
            <w:r w:rsidRPr="00544BA5">
              <w:rPr>
                <w:sz w:val="16"/>
                <w:szCs w:val="16"/>
              </w:rPr>
              <w:t>Antenna diameter</w:t>
            </w:r>
            <w:r>
              <w:rPr>
                <w:sz w:val="16"/>
                <w:szCs w:val="16"/>
              </w:rPr>
              <w:t xml:space="preserve"> (reflector)</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3.7 m</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c>
          <w:tcPr>
            <w:tcW w:w="1043"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4 m</w:t>
            </w:r>
          </w:p>
        </w:tc>
        <w:tc>
          <w:tcPr>
            <w:tcW w:w="1063"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r>
      <w:tr w:rsidR="005545D2" w:rsidRPr="0036177C" w:rsidTr="00DA2C74">
        <w:tc>
          <w:tcPr>
            <w:tcW w:w="1598" w:type="dxa"/>
            <w:tcBorders>
              <w:top w:val="single" w:sz="4" w:space="0" w:color="auto"/>
              <w:left w:val="single" w:sz="4" w:space="0" w:color="auto"/>
              <w:bottom w:val="single" w:sz="4" w:space="0" w:color="auto"/>
              <w:right w:val="single" w:sz="4" w:space="0" w:color="auto"/>
            </w:tcBorders>
            <w:vAlign w:val="center"/>
          </w:tcPr>
          <w:p w:rsidR="005545D2" w:rsidRPr="00544BA5" w:rsidRDefault="005545D2" w:rsidP="008940E9">
            <w:pPr>
              <w:pStyle w:val="Tabletext"/>
              <w:jc w:val="left"/>
              <w:rPr>
                <w:sz w:val="16"/>
                <w:szCs w:val="16"/>
              </w:rPr>
            </w:pPr>
            <w:r w:rsidRPr="00544BA5">
              <w:rPr>
                <w:sz w:val="16"/>
                <w:szCs w:val="16"/>
              </w:rPr>
              <w:t>Antenna beamwidth</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12 deg</w:t>
            </w:r>
            <w:r>
              <w:rPr>
                <w:sz w:val="16"/>
                <w:szCs w:val="16"/>
              </w:rPr>
              <w:t>rees</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12 deg</w:t>
            </w:r>
            <w:r>
              <w:rPr>
                <w:sz w:val="16"/>
                <w:szCs w:val="16"/>
              </w:rPr>
              <w:t>rees</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2.1 deg</w:t>
            </w:r>
            <w:r>
              <w:rPr>
                <w:sz w:val="16"/>
                <w:szCs w:val="16"/>
              </w:rPr>
              <w:t>rees</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12 deg</w:t>
            </w:r>
            <w:r>
              <w:rPr>
                <w:sz w:val="16"/>
                <w:szCs w:val="16"/>
              </w:rPr>
              <w:t>rees</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12 deg</w:t>
            </w:r>
            <w:r>
              <w:rPr>
                <w:sz w:val="16"/>
                <w:szCs w:val="16"/>
              </w:rPr>
              <w:t>rees</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c>
          <w:tcPr>
            <w:tcW w:w="1043"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12 deg</w:t>
            </w:r>
            <w:r>
              <w:rPr>
                <w:sz w:val="16"/>
                <w:szCs w:val="16"/>
              </w:rPr>
              <w:t>rees</w:t>
            </w:r>
          </w:p>
        </w:tc>
        <w:tc>
          <w:tcPr>
            <w:tcW w:w="1134"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0.35 deg</w:t>
            </w:r>
            <w:r>
              <w:rPr>
                <w:sz w:val="16"/>
                <w:szCs w:val="16"/>
              </w:rPr>
              <w:t>rees</w:t>
            </w:r>
          </w:p>
        </w:tc>
        <w:tc>
          <w:tcPr>
            <w:tcW w:w="1063"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12 deg</w:t>
            </w:r>
            <w:r>
              <w:rPr>
                <w:sz w:val="16"/>
                <w:szCs w:val="16"/>
              </w:rPr>
              <w:t>rees</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r>
      <w:tr w:rsidR="005545D2" w:rsidRPr="0036177C" w:rsidTr="00DA2C74">
        <w:tc>
          <w:tcPr>
            <w:tcW w:w="1598" w:type="dxa"/>
            <w:tcBorders>
              <w:top w:val="single" w:sz="4" w:space="0" w:color="auto"/>
              <w:left w:val="single" w:sz="4" w:space="0" w:color="auto"/>
              <w:bottom w:val="single" w:sz="4" w:space="0" w:color="auto"/>
              <w:right w:val="single" w:sz="4" w:space="0" w:color="auto"/>
            </w:tcBorders>
          </w:tcPr>
          <w:p w:rsidR="005545D2" w:rsidRPr="00544BA5" w:rsidRDefault="005545D2" w:rsidP="008940E9">
            <w:pPr>
              <w:pStyle w:val="Tabletext"/>
              <w:jc w:val="left"/>
              <w:rPr>
                <w:sz w:val="16"/>
                <w:szCs w:val="16"/>
              </w:rPr>
            </w:pPr>
            <w:r w:rsidRPr="00544BA5">
              <w:rPr>
                <w:sz w:val="16"/>
                <w:szCs w:val="16"/>
              </w:rPr>
              <w:t>Antenna orientation</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Nadir</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Nadir</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Nadir</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Nadir</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Nadir</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Nadir</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Nadir</w:t>
            </w:r>
          </w:p>
        </w:tc>
        <w:tc>
          <w:tcPr>
            <w:tcW w:w="1043"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Nadir</w:t>
            </w:r>
          </w:p>
        </w:tc>
        <w:tc>
          <w:tcPr>
            <w:tcW w:w="1134"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Nadir</w:t>
            </w:r>
          </w:p>
        </w:tc>
        <w:tc>
          <w:tcPr>
            <w:tcW w:w="1063"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Nadir</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Nadir</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Nadir</w:t>
            </w:r>
          </w:p>
        </w:tc>
      </w:tr>
      <w:tr w:rsidR="005545D2" w:rsidRPr="0036177C" w:rsidTr="00DA2C74">
        <w:tc>
          <w:tcPr>
            <w:tcW w:w="1598" w:type="dxa"/>
            <w:tcBorders>
              <w:top w:val="single" w:sz="4" w:space="0" w:color="auto"/>
              <w:left w:val="single" w:sz="4" w:space="0" w:color="auto"/>
              <w:bottom w:val="single" w:sz="4" w:space="0" w:color="auto"/>
              <w:right w:val="single" w:sz="4" w:space="0" w:color="auto"/>
            </w:tcBorders>
          </w:tcPr>
          <w:p w:rsidR="005545D2" w:rsidRPr="00544BA5" w:rsidRDefault="005545D2" w:rsidP="008940E9">
            <w:pPr>
              <w:pStyle w:val="Tabletext"/>
              <w:jc w:val="left"/>
              <w:rPr>
                <w:sz w:val="16"/>
                <w:szCs w:val="16"/>
              </w:rPr>
            </w:pPr>
            <w:r w:rsidRPr="00544BA5">
              <w:rPr>
                <w:sz w:val="16"/>
                <w:szCs w:val="16"/>
              </w:rPr>
              <w:t>Receiver noise temp</w:t>
            </w:r>
            <w:r>
              <w:rPr>
                <w:sz w:val="16"/>
                <w:szCs w:val="16"/>
              </w:rPr>
              <w:t>erature</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350 K</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350 K</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350 K</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350 K</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c>
          <w:tcPr>
            <w:tcW w:w="1043"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350 K</w:t>
            </w:r>
          </w:p>
        </w:tc>
        <w:tc>
          <w:tcPr>
            <w:tcW w:w="1134"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574 K</w:t>
            </w:r>
          </w:p>
        </w:tc>
        <w:tc>
          <w:tcPr>
            <w:tcW w:w="1063"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350 K</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r>
      <w:tr w:rsidR="005545D2" w:rsidRPr="0036177C" w:rsidTr="00DA2C74">
        <w:tc>
          <w:tcPr>
            <w:tcW w:w="1598" w:type="dxa"/>
            <w:tcBorders>
              <w:top w:val="single" w:sz="4" w:space="0" w:color="auto"/>
              <w:left w:val="single" w:sz="4" w:space="0" w:color="auto"/>
              <w:bottom w:val="single" w:sz="4" w:space="0" w:color="auto"/>
              <w:right w:val="single" w:sz="4" w:space="0" w:color="auto"/>
            </w:tcBorders>
          </w:tcPr>
          <w:p w:rsidR="005545D2" w:rsidRPr="00544BA5" w:rsidRDefault="005545D2" w:rsidP="008940E9">
            <w:pPr>
              <w:pStyle w:val="Tabletext"/>
              <w:jc w:val="left"/>
              <w:rPr>
                <w:sz w:val="16"/>
                <w:szCs w:val="16"/>
              </w:rPr>
            </w:pPr>
            <w:r w:rsidRPr="00544BA5">
              <w:rPr>
                <w:sz w:val="16"/>
                <w:szCs w:val="16"/>
              </w:rPr>
              <w:t>Ground resolution</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15-85 km</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56</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30</w:t>
            </w:r>
          </w:p>
        </w:tc>
        <w:tc>
          <w:tcPr>
            <w:tcW w:w="1043"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c>
          <w:tcPr>
            <w:tcW w:w="1063"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30</w:t>
            </w: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5545D2" w:rsidRPr="00544BA5" w:rsidRDefault="005545D2" w:rsidP="004717B7">
            <w:pPr>
              <w:pStyle w:val="Tabletext"/>
              <w:jc w:val="center"/>
              <w:rPr>
                <w:sz w:val="16"/>
                <w:szCs w:val="16"/>
              </w:rPr>
            </w:pPr>
            <w:r w:rsidRPr="00544BA5">
              <w:rPr>
                <w:sz w:val="16"/>
                <w:szCs w:val="16"/>
              </w:rPr>
              <w:t>30</w:t>
            </w:r>
          </w:p>
        </w:tc>
      </w:tr>
    </w:tbl>
    <w:p w:rsidR="005545D2" w:rsidRDefault="005545D2" w:rsidP="008940E9">
      <w:pPr>
        <w:pStyle w:val="Tablefin"/>
      </w:pPr>
    </w:p>
    <w:p w:rsidR="005545D2" w:rsidRDefault="005545D2" w:rsidP="005545D2">
      <w:pPr>
        <w:pStyle w:val="Heading1"/>
        <w:rPr>
          <w:lang w:val="en-US"/>
        </w:rPr>
        <w:sectPr w:rsidR="005545D2" w:rsidSect="007758CA">
          <w:headerReference w:type="first" r:id="rId16"/>
          <w:footerReference w:type="first" r:id="rId17"/>
          <w:pgSz w:w="16834" w:h="11907" w:orient="landscape" w:code="9"/>
          <w:pgMar w:top="1134" w:right="1418" w:bottom="1134" w:left="1418" w:header="720" w:footer="720" w:gutter="0"/>
          <w:paperSrc w:first="15" w:other="15"/>
          <w:cols w:space="720"/>
          <w:titlePg/>
          <w:docGrid w:linePitch="326"/>
        </w:sectPr>
      </w:pPr>
    </w:p>
    <w:p w:rsidR="005545D2" w:rsidRPr="00CA7E63" w:rsidRDefault="005545D2" w:rsidP="00112D84">
      <w:pPr>
        <w:pStyle w:val="Heading1"/>
        <w:rPr>
          <w:lang w:val="en-US"/>
        </w:rPr>
      </w:pPr>
      <w:r w:rsidRPr="00CA7E63">
        <w:rPr>
          <w:lang w:val="en-US"/>
        </w:rPr>
        <w:lastRenderedPageBreak/>
        <w:t>3</w:t>
      </w:r>
      <w:r w:rsidRPr="00CA7E63">
        <w:rPr>
          <w:lang w:val="en-US"/>
        </w:rPr>
        <w:tab/>
        <w:t>Additional passive sensing by SRS systems</w:t>
      </w:r>
    </w:p>
    <w:p w:rsidR="005545D2" w:rsidRPr="00CA7E63" w:rsidRDefault="005545D2" w:rsidP="005545D2">
      <w:pPr>
        <w:rPr>
          <w:lang w:val="en-US"/>
        </w:rPr>
      </w:pPr>
      <w:r w:rsidRPr="00CA7E63">
        <w:rPr>
          <w:lang w:val="en-US"/>
        </w:rPr>
        <w:t xml:space="preserve">In addition to the “classic” passive sensing by microwave radiometers, </w:t>
      </w:r>
      <w:smartTag w:uri="urn:schemas-microsoft-com:office:smarttags" w:element="stockticker">
        <w:r w:rsidRPr="00CA7E63">
          <w:rPr>
            <w:lang w:val="en-US"/>
          </w:rPr>
          <w:t>SRS</w:t>
        </w:r>
      </w:smartTag>
      <w:r w:rsidRPr="00CA7E63">
        <w:rPr>
          <w:lang w:val="en-US"/>
        </w:rPr>
        <w:t xml:space="preserve"> missions often exploit the presence of their Telemetry, Tracking and Control (TT&amp;C) transponders to perform additional passive measurements of some solar system planets</w:t>
      </w:r>
      <w:r>
        <w:rPr>
          <w:rStyle w:val="FootnoteReference"/>
        </w:rPr>
        <w:footnoteReference w:id="1"/>
      </w:r>
      <w:r w:rsidRPr="00CA7E63">
        <w:rPr>
          <w:lang w:val="en-US"/>
        </w:rPr>
        <w:t xml:space="preserve"> characteristics.</w:t>
      </w:r>
    </w:p>
    <w:p w:rsidR="005545D2" w:rsidRPr="00CA7E63" w:rsidRDefault="005545D2" w:rsidP="005545D2">
      <w:pPr>
        <w:rPr>
          <w:lang w:val="en-US"/>
        </w:rPr>
      </w:pPr>
      <w:r w:rsidRPr="00CA7E63">
        <w:rPr>
          <w:lang w:val="en-US"/>
        </w:rPr>
        <w:t xml:space="preserve">The most common of these passive measurement is what is </w:t>
      </w:r>
      <w:r w:rsidR="00F12F80">
        <w:rPr>
          <w:lang w:val="en-US"/>
        </w:rPr>
        <w:t xml:space="preserve">normally called radio science. </w:t>
      </w:r>
      <w:r w:rsidRPr="00CA7E63">
        <w:rPr>
          <w:lang w:val="en-US"/>
        </w:rPr>
        <w:t>It consists in measuring from the Earth station the distortion introduced by the planet atmosphere and its gravity field on the spacecraft telemetry carrier signal when it is moving at the limb of the planet. As the spacecraft moves behind the planet, its radio signals cuts through successively deeper layers of the planetary atmosphere. Measurements of signal strength and polarization vs. time can yield data on the composition and temperature of the atmosphere at different altitudes. Variation in the Doppler shift can provide information on the gravity field.</w:t>
      </w:r>
    </w:p>
    <w:p w:rsidR="005545D2" w:rsidRPr="00CA7E63" w:rsidRDefault="005545D2" w:rsidP="005545D2">
      <w:pPr>
        <w:rPr>
          <w:lang w:val="en-US"/>
        </w:rPr>
      </w:pPr>
      <w:r w:rsidRPr="00CA7E63">
        <w:rPr>
          <w:lang w:val="en-US"/>
        </w:rPr>
        <w:t>This kind of measurements are typically performed in the following SRS (s-to-E) bands:</w:t>
      </w:r>
    </w:p>
    <w:p w:rsidR="005545D2" w:rsidRPr="00AA24C9" w:rsidRDefault="005545D2" w:rsidP="00112D84">
      <w:pPr>
        <w:pStyle w:val="enumlev1"/>
        <w:rPr>
          <w:lang w:val="en-US"/>
        </w:rPr>
      </w:pPr>
      <w:r w:rsidRPr="00AA24C9">
        <w:rPr>
          <w:lang w:val="en-US"/>
        </w:rPr>
        <w:tab/>
        <w:t>2 290-2 300 MHz,</w:t>
      </w:r>
    </w:p>
    <w:p w:rsidR="005545D2" w:rsidRPr="00AA24C9" w:rsidRDefault="005545D2" w:rsidP="00112D84">
      <w:pPr>
        <w:pStyle w:val="enumlev1"/>
        <w:rPr>
          <w:lang w:val="en-US"/>
        </w:rPr>
      </w:pPr>
      <w:r w:rsidRPr="00AA24C9">
        <w:rPr>
          <w:lang w:val="en-US"/>
        </w:rPr>
        <w:tab/>
        <w:t>8 400-8 500 MHz,</w:t>
      </w:r>
    </w:p>
    <w:p w:rsidR="005545D2" w:rsidRPr="00AA24C9" w:rsidRDefault="005545D2" w:rsidP="00112D84">
      <w:pPr>
        <w:pStyle w:val="enumlev1"/>
        <w:rPr>
          <w:lang w:val="en-US"/>
        </w:rPr>
      </w:pPr>
      <w:r w:rsidRPr="00AA24C9">
        <w:rPr>
          <w:lang w:val="en-US"/>
        </w:rPr>
        <w:tab/>
        <w:t>31.8-32.3 GHz, and</w:t>
      </w:r>
    </w:p>
    <w:p w:rsidR="005545D2" w:rsidRPr="00AA24C9" w:rsidRDefault="005545D2" w:rsidP="00112D84">
      <w:pPr>
        <w:pStyle w:val="enumlev1"/>
        <w:rPr>
          <w:lang w:val="en-US"/>
        </w:rPr>
      </w:pPr>
      <w:r w:rsidRPr="00AA24C9">
        <w:rPr>
          <w:lang w:val="en-US"/>
        </w:rPr>
        <w:tab/>
        <w:t>37-38 GHz.</w:t>
      </w:r>
    </w:p>
    <w:p w:rsidR="005545D2" w:rsidRPr="00CA7E63" w:rsidRDefault="005545D2" w:rsidP="005545D2">
      <w:pPr>
        <w:rPr>
          <w:lang w:val="en-US"/>
        </w:rPr>
      </w:pPr>
      <w:r w:rsidRPr="00CA7E63">
        <w:rPr>
          <w:lang w:val="en-US"/>
        </w:rPr>
        <w:t>Examples of the many SRS missions that performed radio science are: Cassini/Huygens, Venus Express, Messenger, Voyager 1 and 2.</w:t>
      </w:r>
    </w:p>
    <w:p w:rsidR="005545D2" w:rsidRPr="00CA7E63" w:rsidRDefault="005545D2" w:rsidP="005545D2">
      <w:pPr>
        <w:rPr>
          <w:lang w:val="en-US"/>
        </w:rPr>
      </w:pPr>
      <w:r w:rsidRPr="00CA7E63">
        <w:rPr>
          <w:lang w:val="en-US"/>
        </w:rPr>
        <w:t>Another more recent way of performing passive space science by exploiting the presence of the spacecraft transponder is to use its telecommand receiving part as a microwave radiometer and measure the variation of the transponder RF noise levels when the transponder is looking at the planet body versus when looking away from the planet.</w:t>
      </w:r>
    </w:p>
    <w:p w:rsidR="005545D2" w:rsidRPr="00CA7E63" w:rsidRDefault="005545D2" w:rsidP="005545D2">
      <w:pPr>
        <w:rPr>
          <w:lang w:val="en-US"/>
        </w:rPr>
      </w:pPr>
      <w:r w:rsidRPr="00CA7E63">
        <w:rPr>
          <w:lang w:val="en-US"/>
        </w:rPr>
        <w:t>For this kind of measurements the SRS (E-to-s) frequencies that can be used are:</w:t>
      </w:r>
    </w:p>
    <w:p w:rsidR="005545D2" w:rsidRPr="00CA7E63" w:rsidRDefault="005545D2" w:rsidP="005545D2">
      <w:pPr>
        <w:pStyle w:val="enumlev1"/>
        <w:rPr>
          <w:lang w:val="en-US"/>
        </w:rPr>
      </w:pPr>
      <w:r w:rsidRPr="00CA7E63">
        <w:rPr>
          <w:lang w:val="en-US"/>
        </w:rPr>
        <w:tab/>
        <w:t>7 145-7 235 MHz,</w:t>
      </w:r>
    </w:p>
    <w:p w:rsidR="005545D2" w:rsidRPr="00CA7E63" w:rsidRDefault="005545D2" w:rsidP="005545D2">
      <w:pPr>
        <w:pStyle w:val="enumlev1"/>
        <w:rPr>
          <w:lang w:val="en-US"/>
        </w:rPr>
      </w:pPr>
      <w:r w:rsidRPr="00CA7E63">
        <w:rPr>
          <w:lang w:val="en-US"/>
        </w:rPr>
        <w:tab/>
        <w:t>34.2-34.7 GHz, and</w:t>
      </w:r>
    </w:p>
    <w:p w:rsidR="005545D2" w:rsidRPr="00CA7E63" w:rsidRDefault="005545D2" w:rsidP="005545D2">
      <w:pPr>
        <w:pStyle w:val="enumlev1"/>
        <w:rPr>
          <w:lang w:val="en-US"/>
        </w:rPr>
      </w:pPr>
      <w:r w:rsidRPr="00CA7E63">
        <w:rPr>
          <w:lang w:val="en-US"/>
        </w:rPr>
        <w:tab/>
        <w:t>40-40.5 GHz.</w:t>
      </w:r>
    </w:p>
    <w:p w:rsidR="005545D2" w:rsidRPr="00AA24C9" w:rsidRDefault="005545D2" w:rsidP="00112D84">
      <w:pPr>
        <w:pStyle w:val="Heading1"/>
        <w:rPr>
          <w:lang w:val="en-US"/>
        </w:rPr>
      </w:pPr>
      <w:r w:rsidRPr="00AA24C9">
        <w:rPr>
          <w:lang w:val="en-US"/>
        </w:rPr>
        <w:t>4</w:t>
      </w:r>
      <w:r w:rsidRPr="00AA24C9">
        <w:rPr>
          <w:lang w:val="en-US"/>
        </w:rPr>
        <w:tab/>
        <w:t>Preferred frequency bands for SRS (passive)</w:t>
      </w:r>
    </w:p>
    <w:p w:rsidR="005545D2" w:rsidRPr="001C643F" w:rsidRDefault="005545D2" w:rsidP="00F16F85">
      <w:pPr>
        <w:rPr>
          <w:lang w:val="en-US"/>
        </w:rPr>
      </w:pPr>
      <w:r w:rsidRPr="001C643F">
        <w:rPr>
          <w:lang w:val="en-US"/>
        </w:rPr>
        <w:t xml:space="preserve">There are many preferred frequency bands of the SRS (passive) as currently allocated. Several planetary and lunar missions have used microwave radiometers at frequencies which are not allocated. Table </w:t>
      </w:r>
      <w:r w:rsidR="00F16F85">
        <w:rPr>
          <w:lang w:val="en-US"/>
        </w:rPr>
        <w:t>7</w:t>
      </w:r>
      <w:r w:rsidRPr="001C643F">
        <w:rPr>
          <w:lang w:val="en-US"/>
        </w:rPr>
        <w:t xml:space="preserve"> of Annex 2 summarizes the SRS (passive) preferred frequenc</w:t>
      </w:r>
      <w:r>
        <w:rPr>
          <w:lang w:val="en-US"/>
        </w:rPr>
        <w:t>y bands and allocation status.</w:t>
      </w:r>
    </w:p>
    <w:p w:rsidR="005545D2" w:rsidRPr="001C643F" w:rsidRDefault="005545D2" w:rsidP="005545D2">
      <w:pPr>
        <w:pStyle w:val="Heading1"/>
        <w:rPr>
          <w:lang w:val="en-US"/>
        </w:rPr>
      </w:pPr>
      <w:r>
        <w:rPr>
          <w:lang w:val="en-US"/>
        </w:rPr>
        <w:t>5</w:t>
      </w:r>
      <w:r w:rsidRPr="001C643F">
        <w:rPr>
          <w:lang w:val="en-US"/>
        </w:rPr>
        <w:tab/>
      </w:r>
      <w:r>
        <w:rPr>
          <w:lang w:val="en-US"/>
        </w:rPr>
        <w:t>Summary</w:t>
      </w:r>
    </w:p>
    <w:p w:rsidR="005545D2" w:rsidRPr="001C643F" w:rsidRDefault="005545D2" w:rsidP="005545D2">
      <w:pPr>
        <w:rPr>
          <w:lang w:val="en-US"/>
        </w:rPr>
      </w:pPr>
      <w:r w:rsidRPr="001C643F">
        <w:rPr>
          <w:lang w:val="en-US"/>
        </w:rPr>
        <w:t>This Annex presents typical technical and operating characteristics of the spaceborne passive sensors in the SRS (passive) which have been flown or are planned to be used.</w:t>
      </w:r>
    </w:p>
    <w:p w:rsidR="005545D2" w:rsidRPr="00170006" w:rsidRDefault="005545D2" w:rsidP="00F16F85">
      <w:pPr>
        <w:pStyle w:val="AnnexNoTitle"/>
        <w:rPr>
          <w:lang w:val="en-US"/>
        </w:rPr>
      </w:pPr>
      <w:r w:rsidRPr="007758CA">
        <w:rPr>
          <w:lang w:val="en-US"/>
        </w:rPr>
        <w:lastRenderedPageBreak/>
        <w:t>A</w:t>
      </w:r>
      <w:r w:rsidR="00F16F85" w:rsidRPr="007758CA">
        <w:rPr>
          <w:lang w:val="en-US"/>
        </w:rPr>
        <w:t>nnex</w:t>
      </w:r>
      <w:r w:rsidR="00F16F85" w:rsidRPr="001C643F">
        <w:rPr>
          <w:lang w:val="en-US"/>
        </w:rPr>
        <w:t xml:space="preserve"> </w:t>
      </w:r>
      <w:r w:rsidRPr="001C643F">
        <w:rPr>
          <w:lang w:val="en-US"/>
        </w:rPr>
        <w:t>2</w:t>
      </w:r>
      <w:r w:rsidR="00F16F85">
        <w:rPr>
          <w:lang w:val="en-US"/>
        </w:rPr>
        <w:br/>
      </w:r>
      <w:r w:rsidR="00F16F85">
        <w:rPr>
          <w:lang w:val="en-US"/>
        </w:rPr>
        <w:br/>
      </w:r>
      <w:r w:rsidRPr="00170006">
        <w:rPr>
          <w:lang w:val="en-US"/>
        </w:rPr>
        <w:t xml:space="preserve">Frequency </w:t>
      </w:r>
      <w:r w:rsidRPr="001C643F">
        <w:rPr>
          <w:lang w:val="en-US"/>
        </w:rPr>
        <w:t xml:space="preserve">bands used by space research service (passive) </w:t>
      </w:r>
      <w:r>
        <w:rPr>
          <w:lang w:val="en-US"/>
        </w:rPr>
        <w:br/>
      </w:r>
      <w:r w:rsidRPr="001C643F">
        <w:rPr>
          <w:lang w:val="en-US"/>
        </w:rPr>
        <w:t xml:space="preserve">observation systems </w:t>
      </w:r>
    </w:p>
    <w:p w:rsidR="005545D2" w:rsidRPr="001C643F" w:rsidRDefault="00F16F85" w:rsidP="005545D2">
      <w:pPr>
        <w:pStyle w:val="TableNo"/>
        <w:rPr>
          <w:lang w:val="en-US"/>
        </w:rPr>
      </w:pPr>
      <w:r>
        <w:rPr>
          <w:lang w:val="en-US"/>
        </w:rPr>
        <w:t>TABLE 7</w:t>
      </w:r>
    </w:p>
    <w:p w:rsidR="005545D2" w:rsidRPr="001C643F" w:rsidRDefault="005545D2" w:rsidP="005545D2">
      <w:pPr>
        <w:pStyle w:val="Tabletitle"/>
        <w:rPr>
          <w:lang w:val="en-US"/>
        </w:rPr>
      </w:pPr>
      <w:r w:rsidRPr="001C643F">
        <w:rPr>
          <w:lang w:val="en-US"/>
        </w:rPr>
        <w:t>SRS (passive) sensing by frequency band and mission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1812"/>
        <w:gridCol w:w="2695"/>
        <w:gridCol w:w="3689"/>
      </w:tblGrid>
      <w:tr w:rsidR="005545D2" w:rsidRPr="006E5F9F" w:rsidTr="007758CA">
        <w:trPr>
          <w:cantSplit/>
          <w:trHeight w:val="869"/>
          <w:tblHeader/>
          <w:jc w:val="center"/>
        </w:trPr>
        <w:tc>
          <w:tcPr>
            <w:tcW w:w="0" w:type="auto"/>
            <w:shd w:val="clear" w:color="auto" w:fill="auto"/>
            <w:vAlign w:val="center"/>
          </w:tcPr>
          <w:p w:rsidR="005545D2" w:rsidRPr="006E5F9F" w:rsidRDefault="005545D2" w:rsidP="00706C27">
            <w:pPr>
              <w:pStyle w:val="Tablehead"/>
            </w:pPr>
            <w:r w:rsidRPr="006E5F9F">
              <w:t xml:space="preserve">Frequency </w:t>
            </w:r>
            <w:r w:rsidRPr="006E5F9F">
              <w:br/>
              <w:t>bands</w:t>
            </w:r>
            <w:r w:rsidRPr="00BF4296">
              <w:rPr>
                <w:bCs/>
                <w:vertAlign w:val="superscript"/>
              </w:rPr>
              <w:t>(1)</w:t>
            </w:r>
            <w:r w:rsidRPr="006E5F9F">
              <w:br/>
              <w:t>(GHz)</w:t>
            </w:r>
          </w:p>
        </w:tc>
        <w:tc>
          <w:tcPr>
            <w:tcW w:w="0" w:type="auto"/>
            <w:shd w:val="clear" w:color="auto" w:fill="auto"/>
            <w:vAlign w:val="center"/>
          </w:tcPr>
          <w:p w:rsidR="005545D2" w:rsidRPr="006E5F9F" w:rsidRDefault="005545D2" w:rsidP="007758CA">
            <w:pPr>
              <w:pStyle w:val="Tablehead"/>
            </w:pPr>
            <w:r w:rsidRPr="006E5F9F">
              <w:t>Missions</w:t>
            </w:r>
          </w:p>
        </w:tc>
        <w:tc>
          <w:tcPr>
            <w:tcW w:w="0" w:type="auto"/>
            <w:shd w:val="clear" w:color="auto" w:fill="auto"/>
            <w:vAlign w:val="center"/>
          </w:tcPr>
          <w:p w:rsidR="005545D2" w:rsidRPr="006E5F9F" w:rsidRDefault="005545D2" w:rsidP="007758CA">
            <w:pPr>
              <w:pStyle w:val="Tablehead"/>
            </w:pPr>
            <w:r w:rsidRPr="006E5F9F">
              <w:t>Allocation status</w:t>
            </w:r>
          </w:p>
        </w:tc>
        <w:tc>
          <w:tcPr>
            <w:tcW w:w="0" w:type="auto"/>
            <w:shd w:val="clear" w:color="auto" w:fill="auto"/>
            <w:vAlign w:val="center"/>
          </w:tcPr>
          <w:p w:rsidR="005545D2" w:rsidRPr="006E5F9F" w:rsidRDefault="005545D2" w:rsidP="007758CA">
            <w:pPr>
              <w:pStyle w:val="Tablehead"/>
            </w:pPr>
            <w:r w:rsidRPr="006E5F9F">
              <w:t>Comments</w:t>
            </w:r>
          </w:p>
        </w:tc>
      </w:tr>
      <w:tr w:rsidR="005545D2" w:rsidRPr="00735CB6" w:rsidTr="007758CA">
        <w:trPr>
          <w:cantSplit/>
          <w:trHeight w:val="315"/>
          <w:jc w:val="center"/>
        </w:trPr>
        <w:tc>
          <w:tcPr>
            <w:tcW w:w="0" w:type="auto"/>
            <w:shd w:val="clear" w:color="auto" w:fill="auto"/>
            <w:vAlign w:val="bottom"/>
          </w:tcPr>
          <w:p w:rsidR="005545D2" w:rsidRPr="00170006" w:rsidRDefault="005545D2" w:rsidP="007758CA">
            <w:pPr>
              <w:pStyle w:val="Tabletext"/>
              <w:jc w:val="center"/>
              <w:rPr>
                <w:vertAlign w:val="superscript"/>
              </w:rPr>
            </w:pPr>
            <w:r w:rsidRPr="006E5F9F">
              <w:t>0.588-0.612</w:t>
            </w:r>
          </w:p>
        </w:tc>
        <w:tc>
          <w:tcPr>
            <w:tcW w:w="0" w:type="auto"/>
            <w:shd w:val="clear" w:color="auto" w:fill="auto"/>
            <w:vAlign w:val="bottom"/>
          </w:tcPr>
          <w:p w:rsidR="005545D2" w:rsidRPr="006E5F9F" w:rsidRDefault="005545D2" w:rsidP="007758CA">
            <w:pPr>
              <w:pStyle w:val="Tabletext"/>
              <w:jc w:val="center"/>
            </w:pPr>
            <w:r w:rsidRPr="006E5F9F">
              <w:t>Juno</w:t>
            </w:r>
          </w:p>
        </w:tc>
        <w:tc>
          <w:tcPr>
            <w:tcW w:w="0" w:type="auto"/>
            <w:shd w:val="clear" w:color="auto" w:fill="auto"/>
            <w:vAlign w:val="bottom"/>
          </w:tcPr>
          <w:p w:rsidR="005545D2" w:rsidRPr="00CB0DEE" w:rsidRDefault="005545D2" w:rsidP="007758CA">
            <w:pPr>
              <w:pStyle w:val="Tabletext"/>
              <w:jc w:val="center"/>
            </w:pPr>
            <w:r w:rsidRPr="00CB0DEE">
              <w:t>None</w:t>
            </w:r>
            <w:r w:rsidRPr="004C25F0">
              <w:rPr>
                <w:vertAlign w:val="superscript"/>
              </w:rPr>
              <w:t>(2)</w:t>
            </w:r>
          </w:p>
        </w:tc>
        <w:tc>
          <w:tcPr>
            <w:tcW w:w="0" w:type="auto"/>
            <w:shd w:val="clear" w:color="auto" w:fill="auto"/>
            <w:vAlign w:val="bottom"/>
          </w:tcPr>
          <w:p w:rsidR="005545D2" w:rsidRPr="001C643F" w:rsidRDefault="005545D2" w:rsidP="007758CA">
            <w:pPr>
              <w:pStyle w:val="Tabletext"/>
              <w:jc w:val="center"/>
              <w:rPr>
                <w:lang w:val="en-US"/>
              </w:rPr>
            </w:pPr>
            <w:r w:rsidRPr="001C643F">
              <w:rPr>
                <w:lang w:val="en-US"/>
              </w:rPr>
              <w:t>Juno MWR BW of 24 MHz</w:t>
            </w:r>
          </w:p>
        </w:tc>
      </w:tr>
      <w:tr w:rsidR="005545D2" w:rsidRPr="00735CB6" w:rsidTr="007758CA">
        <w:trPr>
          <w:cantSplit/>
          <w:trHeight w:val="315"/>
          <w:jc w:val="center"/>
        </w:trPr>
        <w:tc>
          <w:tcPr>
            <w:tcW w:w="0" w:type="auto"/>
            <w:shd w:val="clear" w:color="auto" w:fill="auto"/>
            <w:vAlign w:val="bottom"/>
          </w:tcPr>
          <w:p w:rsidR="005545D2" w:rsidRPr="00170006" w:rsidRDefault="005545D2" w:rsidP="007758CA">
            <w:pPr>
              <w:pStyle w:val="Tabletext"/>
              <w:jc w:val="center"/>
              <w:rPr>
                <w:vertAlign w:val="superscript"/>
              </w:rPr>
            </w:pPr>
            <w:r w:rsidRPr="006E5F9F">
              <w:t>1.225-1.275</w:t>
            </w:r>
          </w:p>
        </w:tc>
        <w:tc>
          <w:tcPr>
            <w:tcW w:w="0" w:type="auto"/>
            <w:shd w:val="clear" w:color="auto" w:fill="auto"/>
            <w:vAlign w:val="bottom"/>
          </w:tcPr>
          <w:p w:rsidR="005545D2" w:rsidRPr="006E5F9F" w:rsidRDefault="005545D2" w:rsidP="007758CA">
            <w:pPr>
              <w:pStyle w:val="Tabletext"/>
              <w:jc w:val="center"/>
            </w:pPr>
            <w:r w:rsidRPr="006E5F9F">
              <w:t>Juno</w:t>
            </w:r>
          </w:p>
        </w:tc>
        <w:tc>
          <w:tcPr>
            <w:tcW w:w="0" w:type="auto"/>
            <w:shd w:val="clear" w:color="auto" w:fill="auto"/>
            <w:vAlign w:val="bottom"/>
          </w:tcPr>
          <w:p w:rsidR="005545D2" w:rsidRPr="00CB0DEE" w:rsidRDefault="005545D2" w:rsidP="007758CA">
            <w:pPr>
              <w:pStyle w:val="Tabletext"/>
              <w:jc w:val="center"/>
            </w:pPr>
            <w:r w:rsidRPr="00CB0DEE">
              <w:t>None</w:t>
            </w:r>
            <w:r w:rsidRPr="004C25F0">
              <w:rPr>
                <w:vertAlign w:val="superscript"/>
              </w:rPr>
              <w:t>(2)</w:t>
            </w:r>
          </w:p>
        </w:tc>
        <w:tc>
          <w:tcPr>
            <w:tcW w:w="0" w:type="auto"/>
            <w:shd w:val="clear" w:color="auto" w:fill="auto"/>
            <w:vAlign w:val="bottom"/>
          </w:tcPr>
          <w:p w:rsidR="005545D2" w:rsidRPr="001C643F" w:rsidRDefault="005545D2" w:rsidP="007758CA">
            <w:pPr>
              <w:pStyle w:val="Tabletext"/>
              <w:jc w:val="center"/>
              <w:rPr>
                <w:lang w:val="en-US"/>
              </w:rPr>
            </w:pPr>
            <w:r w:rsidRPr="001C643F">
              <w:rPr>
                <w:lang w:val="en-US"/>
              </w:rPr>
              <w:t>Juno MWR BW of 50 MHz</w:t>
            </w:r>
          </w:p>
        </w:tc>
      </w:tr>
      <w:tr w:rsidR="005545D2" w:rsidRPr="00CB0DEE" w:rsidTr="007758CA">
        <w:trPr>
          <w:cantSplit/>
          <w:trHeight w:val="300"/>
          <w:jc w:val="center"/>
        </w:trPr>
        <w:tc>
          <w:tcPr>
            <w:tcW w:w="0" w:type="auto"/>
            <w:shd w:val="clear" w:color="auto" w:fill="auto"/>
            <w:vAlign w:val="bottom"/>
          </w:tcPr>
          <w:p w:rsidR="005545D2" w:rsidRPr="006E5F9F" w:rsidRDefault="005545D2" w:rsidP="007758CA">
            <w:pPr>
              <w:pStyle w:val="Tabletext"/>
              <w:jc w:val="center"/>
            </w:pPr>
            <w:r w:rsidRPr="006E5F9F">
              <w:t>1.37-1.4s</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secondary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1.4-1.427P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735CB6" w:rsidTr="007758CA">
        <w:trPr>
          <w:cantSplit/>
          <w:trHeight w:val="300"/>
          <w:jc w:val="center"/>
        </w:trPr>
        <w:tc>
          <w:tcPr>
            <w:tcW w:w="0" w:type="auto"/>
            <w:shd w:val="clear" w:color="auto" w:fill="auto"/>
            <w:vAlign w:val="bottom"/>
          </w:tcPr>
          <w:p w:rsidR="005545D2" w:rsidRPr="00170006" w:rsidRDefault="005545D2" w:rsidP="007758CA">
            <w:pPr>
              <w:pStyle w:val="Tabletext"/>
              <w:jc w:val="center"/>
              <w:rPr>
                <w:vertAlign w:val="superscript"/>
              </w:rPr>
            </w:pPr>
            <w:r w:rsidRPr="006E5F9F">
              <w:t>2.55-2.64</w:t>
            </w:r>
          </w:p>
        </w:tc>
        <w:tc>
          <w:tcPr>
            <w:tcW w:w="0" w:type="auto"/>
            <w:shd w:val="clear" w:color="auto" w:fill="auto"/>
            <w:vAlign w:val="bottom"/>
          </w:tcPr>
          <w:p w:rsidR="005545D2" w:rsidRPr="006E5F9F" w:rsidRDefault="005545D2" w:rsidP="007758CA">
            <w:pPr>
              <w:pStyle w:val="Tabletext"/>
              <w:jc w:val="center"/>
            </w:pPr>
            <w:r w:rsidRPr="006E5F9F">
              <w:t>Juno</w:t>
            </w:r>
          </w:p>
        </w:tc>
        <w:tc>
          <w:tcPr>
            <w:tcW w:w="0" w:type="auto"/>
            <w:shd w:val="clear" w:color="auto" w:fill="auto"/>
            <w:vAlign w:val="bottom"/>
          </w:tcPr>
          <w:p w:rsidR="005545D2" w:rsidRPr="00CB0DEE" w:rsidRDefault="005545D2" w:rsidP="007758CA">
            <w:pPr>
              <w:pStyle w:val="Tabletext"/>
              <w:jc w:val="center"/>
            </w:pPr>
            <w:r w:rsidRPr="00CB0DEE">
              <w:t>None</w:t>
            </w:r>
            <w:r w:rsidRPr="004C25F0">
              <w:rPr>
                <w:vertAlign w:val="superscript"/>
              </w:rPr>
              <w:t>(2)</w:t>
            </w:r>
          </w:p>
        </w:tc>
        <w:tc>
          <w:tcPr>
            <w:tcW w:w="0" w:type="auto"/>
            <w:shd w:val="clear" w:color="auto" w:fill="auto"/>
            <w:vAlign w:val="bottom"/>
          </w:tcPr>
          <w:p w:rsidR="005545D2" w:rsidRPr="001C643F" w:rsidRDefault="005545D2" w:rsidP="007758CA">
            <w:pPr>
              <w:pStyle w:val="Tabletext"/>
              <w:jc w:val="center"/>
              <w:rPr>
                <w:lang w:val="en-US"/>
              </w:rPr>
            </w:pPr>
            <w:r w:rsidRPr="001C643F">
              <w:rPr>
                <w:lang w:val="en-US"/>
              </w:rPr>
              <w:t>Juno MWR BW of 100 MHz</w:t>
            </w:r>
          </w:p>
        </w:tc>
      </w:tr>
      <w:tr w:rsidR="005545D2" w:rsidRPr="00CB0DEE" w:rsidTr="007758CA">
        <w:trPr>
          <w:cantSplit/>
          <w:trHeight w:val="300"/>
          <w:jc w:val="center"/>
        </w:trPr>
        <w:tc>
          <w:tcPr>
            <w:tcW w:w="0" w:type="auto"/>
            <w:shd w:val="clear" w:color="auto" w:fill="auto"/>
            <w:vAlign w:val="bottom"/>
          </w:tcPr>
          <w:p w:rsidR="005545D2" w:rsidRPr="006E5F9F" w:rsidRDefault="005545D2" w:rsidP="007758CA">
            <w:pPr>
              <w:pStyle w:val="Tabletext"/>
              <w:jc w:val="center"/>
            </w:pPr>
            <w:r w:rsidRPr="006E5F9F">
              <w:t>2.64-2.655s</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secondary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00"/>
          <w:jc w:val="center"/>
        </w:trPr>
        <w:tc>
          <w:tcPr>
            <w:tcW w:w="0" w:type="auto"/>
            <w:shd w:val="clear" w:color="auto" w:fill="auto"/>
            <w:vAlign w:val="bottom"/>
          </w:tcPr>
          <w:p w:rsidR="005545D2" w:rsidRPr="006E5F9F" w:rsidRDefault="005545D2" w:rsidP="007758CA">
            <w:pPr>
              <w:pStyle w:val="Tabletext"/>
              <w:jc w:val="center"/>
            </w:pPr>
            <w:r w:rsidRPr="006E5F9F">
              <w:t>2.655-2.69s</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secondary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2.69-2.7P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735CB6"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2.95-3.05</w:t>
            </w:r>
          </w:p>
        </w:tc>
        <w:tc>
          <w:tcPr>
            <w:tcW w:w="0" w:type="auto"/>
            <w:shd w:val="clear" w:color="auto" w:fill="auto"/>
            <w:vAlign w:val="bottom"/>
          </w:tcPr>
          <w:p w:rsidR="005545D2" w:rsidRPr="006E5F9F" w:rsidRDefault="00A1786E" w:rsidP="007758CA">
            <w:pPr>
              <w:pStyle w:val="Tabletext"/>
              <w:jc w:val="center"/>
            </w:pPr>
            <w:r>
              <w:t>Chang</w:t>
            </w:r>
            <w:r w:rsidRPr="00A1786E">
              <w:t>’</w:t>
            </w:r>
            <w:r w:rsidR="005545D2" w:rsidRPr="006E5F9F">
              <w:t>e-1</w:t>
            </w:r>
          </w:p>
        </w:tc>
        <w:tc>
          <w:tcPr>
            <w:tcW w:w="0" w:type="auto"/>
            <w:shd w:val="clear" w:color="auto" w:fill="auto"/>
            <w:vAlign w:val="bottom"/>
          </w:tcPr>
          <w:p w:rsidR="005545D2" w:rsidRPr="00CB0DEE" w:rsidRDefault="005545D2" w:rsidP="007758CA">
            <w:pPr>
              <w:pStyle w:val="Tabletext"/>
              <w:jc w:val="center"/>
            </w:pPr>
            <w:r w:rsidRPr="00CB0DEE">
              <w:t>None</w:t>
            </w:r>
            <w:r w:rsidRPr="004C25F0">
              <w:rPr>
                <w:vertAlign w:val="superscript"/>
              </w:rPr>
              <w:t>(2)</w:t>
            </w:r>
          </w:p>
        </w:tc>
        <w:tc>
          <w:tcPr>
            <w:tcW w:w="0" w:type="auto"/>
            <w:shd w:val="clear" w:color="auto" w:fill="auto"/>
            <w:vAlign w:val="bottom"/>
          </w:tcPr>
          <w:p w:rsidR="005545D2" w:rsidRPr="001C643F" w:rsidRDefault="00A1786E" w:rsidP="007758CA">
            <w:pPr>
              <w:pStyle w:val="Tabletext"/>
              <w:jc w:val="center"/>
              <w:rPr>
                <w:lang w:val="en-US"/>
              </w:rPr>
            </w:pPr>
            <w:r>
              <w:rPr>
                <w:lang w:val="en-US"/>
              </w:rPr>
              <w:t>Chang</w:t>
            </w:r>
            <w:r w:rsidRPr="00A1786E">
              <w:rPr>
                <w:lang w:val="en-US"/>
              </w:rPr>
              <w:t>’</w:t>
            </w:r>
            <w:r w:rsidR="005545D2" w:rsidRPr="001C643F">
              <w:rPr>
                <w:lang w:val="en-US"/>
              </w:rPr>
              <w:t>e-1 MWR BW of 100 MHz</w:t>
            </w:r>
          </w:p>
        </w:tc>
      </w:tr>
      <w:tr w:rsidR="005545D2" w:rsidRPr="00CB0DEE" w:rsidTr="007758CA">
        <w:trPr>
          <w:cantSplit/>
          <w:trHeight w:val="300"/>
          <w:jc w:val="center"/>
        </w:trPr>
        <w:tc>
          <w:tcPr>
            <w:tcW w:w="0" w:type="auto"/>
            <w:shd w:val="clear" w:color="auto" w:fill="auto"/>
            <w:vAlign w:val="bottom"/>
          </w:tcPr>
          <w:p w:rsidR="005545D2" w:rsidRPr="006E5F9F" w:rsidRDefault="005545D2" w:rsidP="007758CA">
            <w:pPr>
              <w:pStyle w:val="Tabletext"/>
              <w:jc w:val="center"/>
            </w:pPr>
            <w:r w:rsidRPr="006E5F9F">
              <w:t>4.2-4.4s</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secondary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00"/>
          <w:jc w:val="center"/>
        </w:trPr>
        <w:tc>
          <w:tcPr>
            <w:tcW w:w="0" w:type="auto"/>
            <w:shd w:val="clear" w:color="auto" w:fill="auto"/>
            <w:vAlign w:val="bottom"/>
          </w:tcPr>
          <w:p w:rsidR="005545D2" w:rsidRPr="006E5F9F" w:rsidRDefault="005545D2" w:rsidP="007758CA">
            <w:pPr>
              <w:pStyle w:val="Tabletext"/>
              <w:jc w:val="center"/>
            </w:pPr>
            <w:r w:rsidRPr="006E5F9F">
              <w:t>4.95-4.99s</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secondary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4.99-5.00s</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secondary</w:t>
            </w:r>
          </w:p>
        </w:tc>
        <w:tc>
          <w:tcPr>
            <w:tcW w:w="0" w:type="auto"/>
            <w:shd w:val="clear" w:color="auto" w:fill="auto"/>
            <w:vAlign w:val="bottom"/>
          </w:tcPr>
          <w:p w:rsidR="005545D2" w:rsidRPr="00CB0DEE" w:rsidRDefault="005545D2" w:rsidP="007758CA">
            <w:pPr>
              <w:pStyle w:val="Tabletext"/>
              <w:jc w:val="center"/>
            </w:pPr>
          </w:p>
        </w:tc>
      </w:tr>
      <w:tr w:rsidR="005545D2" w:rsidRPr="00735CB6" w:rsidTr="007758CA">
        <w:trPr>
          <w:cantSplit/>
          <w:trHeight w:val="315"/>
          <w:jc w:val="center"/>
        </w:trPr>
        <w:tc>
          <w:tcPr>
            <w:tcW w:w="0" w:type="auto"/>
            <w:shd w:val="clear" w:color="auto" w:fill="auto"/>
            <w:vAlign w:val="bottom"/>
          </w:tcPr>
          <w:p w:rsidR="005545D2" w:rsidRPr="00170006" w:rsidRDefault="005545D2" w:rsidP="007758CA">
            <w:pPr>
              <w:pStyle w:val="Tabletext"/>
              <w:jc w:val="center"/>
              <w:rPr>
                <w:vertAlign w:val="superscript"/>
              </w:rPr>
            </w:pPr>
            <w:r w:rsidRPr="006E5F9F">
              <w:t>5.1-5.3</w:t>
            </w:r>
          </w:p>
        </w:tc>
        <w:tc>
          <w:tcPr>
            <w:tcW w:w="0" w:type="auto"/>
            <w:shd w:val="clear" w:color="auto" w:fill="auto"/>
            <w:vAlign w:val="bottom"/>
          </w:tcPr>
          <w:p w:rsidR="005545D2" w:rsidRPr="006E5F9F" w:rsidRDefault="005545D2" w:rsidP="007758CA">
            <w:pPr>
              <w:pStyle w:val="Tabletext"/>
              <w:jc w:val="center"/>
            </w:pPr>
            <w:r w:rsidRPr="006E5F9F">
              <w:t>Juno</w:t>
            </w:r>
          </w:p>
        </w:tc>
        <w:tc>
          <w:tcPr>
            <w:tcW w:w="0" w:type="auto"/>
            <w:shd w:val="clear" w:color="auto" w:fill="auto"/>
            <w:vAlign w:val="bottom"/>
          </w:tcPr>
          <w:p w:rsidR="005545D2" w:rsidRPr="00CB0DEE" w:rsidRDefault="005545D2" w:rsidP="007758CA">
            <w:pPr>
              <w:pStyle w:val="Tabletext"/>
              <w:jc w:val="center"/>
            </w:pPr>
            <w:r w:rsidRPr="00CB0DEE">
              <w:t>None</w:t>
            </w:r>
            <w:r w:rsidRPr="004C25F0">
              <w:rPr>
                <w:vertAlign w:val="superscript"/>
              </w:rPr>
              <w:t>(2)</w:t>
            </w:r>
          </w:p>
        </w:tc>
        <w:tc>
          <w:tcPr>
            <w:tcW w:w="0" w:type="auto"/>
            <w:shd w:val="clear" w:color="auto" w:fill="auto"/>
            <w:vAlign w:val="bottom"/>
          </w:tcPr>
          <w:p w:rsidR="005545D2" w:rsidRPr="001C643F" w:rsidRDefault="005545D2" w:rsidP="007758CA">
            <w:pPr>
              <w:pStyle w:val="Tabletext"/>
              <w:jc w:val="center"/>
              <w:rPr>
                <w:lang w:val="en-US"/>
              </w:rPr>
            </w:pPr>
            <w:r w:rsidRPr="001C643F">
              <w:rPr>
                <w:lang w:val="en-US"/>
              </w:rPr>
              <w:t>Juno MWR BW of 200 MHz</w:t>
            </w:r>
          </w:p>
        </w:tc>
      </w:tr>
      <w:tr w:rsidR="005545D2" w:rsidRPr="00735CB6" w:rsidTr="007758CA">
        <w:trPr>
          <w:cantSplit/>
          <w:trHeight w:val="315"/>
          <w:jc w:val="center"/>
        </w:trPr>
        <w:tc>
          <w:tcPr>
            <w:tcW w:w="0" w:type="auto"/>
            <w:shd w:val="clear" w:color="auto" w:fill="auto"/>
            <w:vAlign w:val="bottom"/>
          </w:tcPr>
          <w:p w:rsidR="005545D2" w:rsidRPr="00170006" w:rsidRDefault="005545D2" w:rsidP="007758CA">
            <w:pPr>
              <w:pStyle w:val="Tabletext"/>
              <w:jc w:val="center"/>
              <w:rPr>
                <w:vertAlign w:val="superscript"/>
              </w:rPr>
            </w:pPr>
            <w:r w:rsidRPr="006E5F9F">
              <w:t>7.7-7.9</w:t>
            </w:r>
          </w:p>
        </w:tc>
        <w:tc>
          <w:tcPr>
            <w:tcW w:w="0" w:type="auto"/>
            <w:shd w:val="clear" w:color="auto" w:fill="auto"/>
            <w:vAlign w:val="bottom"/>
          </w:tcPr>
          <w:p w:rsidR="005545D2" w:rsidRPr="006E5F9F" w:rsidRDefault="00A1786E" w:rsidP="007758CA">
            <w:pPr>
              <w:pStyle w:val="Tabletext"/>
              <w:jc w:val="center"/>
            </w:pPr>
            <w:r>
              <w:t>Chang</w:t>
            </w:r>
            <w:r w:rsidRPr="006E5F9F">
              <w:t>’</w:t>
            </w:r>
            <w:r w:rsidR="005545D2" w:rsidRPr="006E5F9F">
              <w:t>e-1</w:t>
            </w:r>
          </w:p>
        </w:tc>
        <w:tc>
          <w:tcPr>
            <w:tcW w:w="0" w:type="auto"/>
            <w:shd w:val="clear" w:color="auto" w:fill="auto"/>
            <w:vAlign w:val="bottom"/>
          </w:tcPr>
          <w:p w:rsidR="005545D2" w:rsidRPr="00CB0DEE" w:rsidRDefault="005545D2" w:rsidP="007758CA">
            <w:pPr>
              <w:pStyle w:val="Tabletext"/>
              <w:jc w:val="center"/>
            </w:pPr>
            <w:r w:rsidRPr="00CB0DEE">
              <w:t>None</w:t>
            </w:r>
            <w:r w:rsidRPr="004C25F0">
              <w:rPr>
                <w:vertAlign w:val="superscript"/>
              </w:rPr>
              <w:t>(2)</w:t>
            </w:r>
          </w:p>
        </w:tc>
        <w:tc>
          <w:tcPr>
            <w:tcW w:w="0" w:type="auto"/>
            <w:shd w:val="clear" w:color="auto" w:fill="auto"/>
            <w:vAlign w:val="bottom"/>
          </w:tcPr>
          <w:p w:rsidR="005545D2" w:rsidRPr="001C643F" w:rsidRDefault="00A1786E" w:rsidP="007758CA">
            <w:pPr>
              <w:pStyle w:val="Tabletext"/>
              <w:jc w:val="center"/>
              <w:rPr>
                <w:lang w:val="en-US"/>
              </w:rPr>
            </w:pPr>
            <w:r>
              <w:rPr>
                <w:lang w:val="en-US"/>
              </w:rPr>
              <w:t>Chang</w:t>
            </w:r>
            <w:r w:rsidRPr="00A1786E">
              <w:rPr>
                <w:lang w:val="en-US"/>
              </w:rPr>
              <w:t>’</w:t>
            </w:r>
            <w:r w:rsidR="005545D2" w:rsidRPr="001C643F">
              <w:rPr>
                <w:lang w:val="en-US"/>
              </w:rPr>
              <w:t>e-1 MWR BW of 200 MHz</w:t>
            </w: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10.6-10.7P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735CB6" w:rsidTr="007758CA">
        <w:trPr>
          <w:cantSplit/>
          <w:trHeight w:val="315"/>
          <w:jc w:val="center"/>
        </w:trPr>
        <w:tc>
          <w:tcPr>
            <w:tcW w:w="0" w:type="auto"/>
            <w:shd w:val="clear" w:color="auto" w:fill="auto"/>
            <w:vAlign w:val="bottom"/>
          </w:tcPr>
          <w:p w:rsidR="005545D2" w:rsidRPr="00170006" w:rsidRDefault="005545D2" w:rsidP="007758CA">
            <w:pPr>
              <w:pStyle w:val="Tabletext"/>
              <w:jc w:val="center"/>
              <w:rPr>
                <w:vertAlign w:val="superscript"/>
              </w:rPr>
            </w:pPr>
            <w:r w:rsidRPr="006E5F9F">
              <w:t>13.71-13.85</w:t>
            </w:r>
          </w:p>
        </w:tc>
        <w:tc>
          <w:tcPr>
            <w:tcW w:w="0" w:type="auto"/>
            <w:shd w:val="clear" w:color="auto" w:fill="auto"/>
            <w:vAlign w:val="bottom"/>
          </w:tcPr>
          <w:p w:rsidR="005545D2" w:rsidRPr="006E5F9F" w:rsidRDefault="005545D2" w:rsidP="007758CA">
            <w:pPr>
              <w:pStyle w:val="Tabletext"/>
              <w:jc w:val="center"/>
            </w:pPr>
            <w:r w:rsidRPr="006E5F9F">
              <w:t>Cassini</w:t>
            </w:r>
          </w:p>
        </w:tc>
        <w:tc>
          <w:tcPr>
            <w:tcW w:w="0" w:type="auto"/>
            <w:shd w:val="clear" w:color="auto" w:fill="auto"/>
            <w:vAlign w:val="bottom"/>
          </w:tcPr>
          <w:p w:rsidR="005545D2" w:rsidRPr="00CB0DEE" w:rsidRDefault="005545D2" w:rsidP="007758CA">
            <w:pPr>
              <w:pStyle w:val="Tabletext"/>
              <w:jc w:val="center"/>
            </w:pPr>
            <w:r w:rsidRPr="00CB0DEE">
              <w:t>None</w:t>
            </w:r>
            <w:r w:rsidRPr="004C25F0">
              <w:rPr>
                <w:vertAlign w:val="superscript"/>
              </w:rPr>
              <w:t>(2)</w:t>
            </w:r>
          </w:p>
        </w:tc>
        <w:tc>
          <w:tcPr>
            <w:tcW w:w="0" w:type="auto"/>
            <w:shd w:val="clear" w:color="auto" w:fill="auto"/>
            <w:vAlign w:val="bottom"/>
          </w:tcPr>
          <w:p w:rsidR="005545D2" w:rsidRPr="001C643F" w:rsidRDefault="005545D2" w:rsidP="007758CA">
            <w:pPr>
              <w:pStyle w:val="Tabletext"/>
              <w:jc w:val="center"/>
              <w:rPr>
                <w:lang w:val="en-US"/>
              </w:rPr>
            </w:pPr>
            <w:r w:rsidRPr="001C643F">
              <w:rPr>
                <w:lang w:val="en-US"/>
              </w:rPr>
              <w:t>Cassini MWR BW of 135 MHz</w:t>
            </w:r>
          </w:p>
        </w:tc>
      </w:tr>
      <w:tr w:rsidR="005545D2" w:rsidRPr="00735CB6" w:rsidTr="007758CA">
        <w:trPr>
          <w:cantSplit/>
          <w:trHeight w:val="300"/>
          <w:jc w:val="center"/>
        </w:trPr>
        <w:tc>
          <w:tcPr>
            <w:tcW w:w="0" w:type="auto"/>
            <w:shd w:val="clear" w:color="auto" w:fill="auto"/>
            <w:vAlign w:val="bottom"/>
          </w:tcPr>
          <w:p w:rsidR="005545D2" w:rsidRPr="006E5F9F" w:rsidRDefault="005545D2" w:rsidP="007758CA">
            <w:pPr>
              <w:pStyle w:val="Tabletext"/>
              <w:keepNext/>
              <w:jc w:val="center"/>
            </w:pPr>
            <w:r w:rsidRPr="006E5F9F">
              <w:t>15.2-15.35s</w:t>
            </w:r>
          </w:p>
        </w:tc>
        <w:tc>
          <w:tcPr>
            <w:tcW w:w="0" w:type="auto"/>
            <w:shd w:val="clear" w:color="auto" w:fill="auto"/>
            <w:vAlign w:val="bottom"/>
          </w:tcPr>
          <w:p w:rsidR="005545D2" w:rsidRPr="006E5F9F" w:rsidRDefault="005545D2" w:rsidP="007758CA">
            <w:pPr>
              <w:pStyle w:val="Tabletext"/>
              <w:keepNext/>
              <w:jc w:val="center"/>
            </w:pPr>
            <w:r w:rsidRPr="006E5F9F">
              <w:t>Mariner 2</w:t>
            </w:r>
          </w:p>
        </w:tc>
        <w:tc>
          <w:tcPr>
            <w:tcW w:w="0" w:type="auto"/>
            <w:shd w:val="clear" w:color="auto" w:fill="auto"/>
            <w:vAlign w:val="bottom"/>
          </w:tcPr>
          <w:p w:rsidR="005545D2" w:rsidRPr="00CB0DEE" w:rsidRDefault="005545D2" w:rsidP="007758CA">
            <w:pPr>
              <w:pStyle w:val="Tabletext"/>
              <w:keepNext/>
              <w:jc w:val="center"/>
            </w:pPr>
            <w:r w:rsidRPr="00CB0DEE">
              <w:t>SRS (passive) secondary</w:t>
            </w:r>
          </w:p>
        </w:tc>
        <w:tc>
          <w:tcPr>
            <w:tcW w:w="0" w:type="auto"/>
            <w:shd w:val="clear" w:color="auto" w:fill="auto"/>
            <w:vAlign w:val="bottom"/>
          </w:tcPr>
          <w:p w:rsidR="005545D2" w:rsidRPr="001C643F" w:rsidRDefault="005545D2" w:rsidP="007758CA">
            <w:pPr>
              <w:pStyle w:val="Tabletext"/>
              <w:keepNext/>
              <w:jc w:val="center"/>
              <w:rPr>
                <w:lang w:val="en-US"/>
              </w:rPr>
            </w:pPr>
            <w:r w:rsidRPr="001C643F">
              <w:rPr>
                <w:lang w:val="en-US"/>
              </w:rPr>
              <w:t>Mariner 2 MWR BW of 1.6 GHz</w:t>
            </w:r>
          </w:p>
        </w:tc>
      </w:tr>
      <w:tr w:rsidR="005545D2" w:rsidRPr="00CB0DEE" w:rsidTr="007758CA">
        <w:trPr>
          <w:cantSplit/>
          <w:trHeight w:val="300"/>
          <w:jc w:val="center"/>
        </w:trPr>
        <w:tc>
          <w:tcPr>
            <w:tcW w:w="0" w:type="auto"/>
            <w:shd w:val="clear" w:color="auto" w:fill="auto"/>
            <w:vAlign w:val="bottom"/>
          </w:tcPr>
          <w:p w:rsidR="005545D2" w:rsidRPr="006E5F9F" w:rsidRDefault="005545D2" w:rsidP="007758CA">
            <w:pPr>
              <w:pStyle w:val="Tabletext"/>
              <w:jc w:val="center"/>
            </w:pPr>
            <w:r w:rsidRPr="006E5F9F">
              <w:t>15.35-15.4P</w:t>
            </w:r>
          </w:p>
        </w:tc>
        <w:tc>
          <w:tcPr>
            <w:tcW w:w="0" w:type="auto"/>
            <w:shd w:val="clear" w:color="auto" w:fill="auto"/>
            <w:vAlign w:val="bottom"/>
          </w:tcPr>
          <w:p w:rsidR="005545D2" w:rsidRPr="006E5F9F" w:rsidRDefault="005545D2" w:rsidP="007758CA">
            <w:pPr>
              <w:pStyle w:val="Tabletext"/>
              <w:jc w:val="center"/>
            </w:pPr>
            <w:r w:rsidRPr="006E5F9F">
              <w:t>Mariner 2</w:t>
            </w: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06C27">
            <w:pPr>
              <w:pStyle w:val="Tabletext"/>
              <w:jc w:val="center"/>
            </w:pPr>
            <w:r w:rsidRPr="00CB0DEE">
              <w:t xml:space="preserve">(15.8 </w:t>
            </w:r>
            <w:r w:rsidR="00706C27">
              <w:sym w:font="Symbol" w:char="F0B1"/>
            </w:r>
            <w:r w:rsidRPr="00CB0DEE">
              <w:t xml:space="preserve"> 0.8 GHz)</w:t>
            </w:r>
          </w:p>
        </w:tc>
      </w:tr>
      <w:tr w:rsidR="005545D2" w:rsidRPr="00CB0DEE" w:rsidTr="007758CA">
        <w:trPr>
          <w:cantSplit/>
          <w:trHeight w:val="315"/>
          <w:jc w:val="center"/>
        </w:trPr>
        <w:tc>
          <w:tcPr>
            <w:tcW w:w="0" w:type="auto"/>
            <w:shd w:val="clear" w:color="auto" w:fill="auto"/>
            <w:vAlign w:val="bottom"/>
          </w:tcPr>
          <w:p w:rsidR="005545D2" w:rsidRPr="00170006" w:rsidRDefault="005545D2" w:rsidP="007758CA">
            <w:pPr>
              <w:pStyle w:val="Tabletext"/>
              <w:jc w:val="center"/>
              <w:rPr>
                <w:vertAlign w:val="superscript"/>
              </w:rPr>
            </w:pPr>
            <w:r w:rsidRPr="006E5F9F">
              <w:t>15.4-16.6</w:t>
            </w:r>
          </w:p>
        </w:tc>
        <w:tc>
          <w:tcPr>
            <w:tcW w:w="0" w:type="auto"/>
            <w:shd w:val="clear" w:color="auto" w:fill="auto"/>
            <w:vAlign w:val="bottom"/>
          </w:tcPr>
          <w:p w:rsidR="005545D2" w:rsidRPr="006E5F9F" w:rsidRDefault="005545D2" w:rsidP="007758CA">
            <w:pPr>
              <w:pStyle w:val="Tabletext"/>
              <w:jc w:val="center"/>
            </w:pPr>
            <w:r w:rsidRPr="006E5F9F">
              <w:t>Mariner 2</w:t>
            </w:r>
          </w:p>
        </w:tc>
        <w:tc>
          <w:tcPr>
            <w:tcW w:w="0" w:type="auto"/>
            <w:shd w:val="clear" w:color="auto" w:fill="auto"/>
            <w:vAlign w:val="bottom"/>
          </w:tcPr>
          <w:p w:rsidR="005545D2" w:rsidRPr="00CB0DEE" w:rsidRDefault="005545D2" w:rsidP="007758CA">
            <w:pPr>
              <w:pStyle w:val="Tabletext"/>
              <w:jc w:val="center"/>
            </w:pPr>
            <w:r w:rsidRPr="00CB0DEE">
              <w:t>None</w:t>
            </w:r>
            <w:r w:rsidRPr="004C25F0">
              <w:rPr>
                <w:vertAlign w:val="superscript"/>
              </w:rPr>
              <w:t>(2)</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18.6-18.8p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secondary</w:t>
            </w:r>
          </w:p>
        </w:tc>
        <w:tc>
          <w:tcPr>
            <w:tcW w:w="0" w:type="auto"/>
            <w:shd w:val="clear" w:color="auto" w:fill="auto"/>
            <w:vAlign w:val="bottom"/>
          </w:tcPr>
          <w:p w:rsidR="005545D2" w:rsidRPr="00CB0DEE" w:rsidRDefault="005545D2" w:rsidP="007758CA">
            <w:pPr>
              <w:pStyle w:val="Tabletext"/>
              <w:jc w:val="center"/>
            </w:pPr>
          </w:p>
        </w:tc>
      </w:tr>
      <w:tr w:rsidR="005545D2" w:rsidRPr="00735CB6" w:rsidTr="007758CA">
        <w:trPr>
          <w:cantSplit/>
          <w:trHeight w:val="315"/>
          <w:jc w:val="center"/>
        </w:trPr>
        <w:tc>
          <w:tcPr>
            <w:tcW w:w="0" w:type="auto"/>
            <w:shd w:val="clear" w:color="auto" w:fill="auto"/>
            <w:vAlign w:val="bottom"/>
          </w:tcPr>
          <w:p w:rsidR="005545D2" w:rsidRPr="00170006" w:rsidRDefault="005545D2" w:rsidP="007758CA">
            <w:pPr>
              <w:pStyle w:val="Tabletext"/>
              <w:jc w:val="center"/>
              <w:rPr>
                <w:vertAlign w:val="superscript"/>
              </w:rPr>
            </w:pPr>
            <w:r w:rsidRPr="006E5F9F">
              <w:t>19.1-19.6</w:t>
            </w:r>
          </w:p>
        </w:tc>
        <w:tc>
          <w:tcPr>
            <w:tcW w:w="0" w:type="auto"/>
            <w:shd w:val="clear" w:color="auto" w:fill="auto"/>
            <w:vAlign w:val="bottom"/>
          </w:tcPr>
          <w:p w:rsidR="005545D2" w:rsidRPr="006E5F9F" w:rsidRDefault="00A1786E" w:rsidP="007758CA">
            <w:pPr>
              <w:pStyle w:val="Tabletext"/>
              <w:jc w:val="center"/>
            </w:pPr>
            <w:r>
              <w:t>Chang</w:t>
            </w:r>
            <w:r w:rsidRPr="006E5F9F">
              <w:t>’</w:t>
            </w:r>
            <w:r w:rsidR="005545D2" w:rsidRPr="006E5F9F">
              <w:t>e-1</w:t>
            </w:r>
          </w:p>
        </w:tc>
        <w:tc>
          <w:tcPr>
            <w:tcW w:w="0" w:type="auto"/>
            <w:shd w:val="clear" w:color="auto" w:fill="auto"/>
            <w:vAlign w:val="bottom"/>
          </w:tcPr>
          <w:p w:rsidR="005545D2" w:rsidRPr="00CB0DEE" w:rsidRDefault="005545D2" w:rsidP="007758CA">
            <w:pPr>
              <w:pStyle w:val="Tabletext"/>
              <w:jc w:val="center"/>
            </w:pPr>
            <w:r w:rsidRPr="00CB0DEE">
              <w:t>None</w:t>
            </w:r>
            <w:r w:rsidRPr="004C25F0">
              <w:rPr>
                <w:vertAlign w:val="superscript"/>
              </w:rPr>
              <w:t>(2)</w:t>
            </w:r>
          </w:p>
        </w:tc>
        <w:tc>
          <w:tcPr>
            <w:tcW w:w="0" w:type="auto"/>
            <w:shd w:val="clear" w:color="auto" w:fill="auto"/>
            <w:vAlign w:val="bottom"/>
          </w:tcPr>
          <w:p w:rsidR="005545D2" w:rsidRPr="001C643F" w:rsidRDefault="00A1786E" w:rsidP="007758CA">
            <w:pPr>
              <w:pStyle w:val="Tabletext"/>
              <w:jc w:val="center"/>
              <w:rPr>
                <w:lang w:val="en-US"/>
              </w:rPr>
            </w:pPr>
            <w:r>
              <w:rPr>
                <w:lang w:val="en-US"/>
              </w:rPr>
              <w:t>Chang</w:t>
            </w:r>
            <w:r w:rsidRPr="00A1786E">
              <w:rPr>
                <w:lang w:val="en-US"/>
              </w:rPr>
              <w:t>’</w:t>
            </w:r>
            <w:r w:rsidR="005545D2" w:rsidRPr="001C643F">
              <w:rPr>
                <w:lang w:val="en-US"/>
              </w:rPr>
              <w:t>e-1 MWR BW of 500 MHz</w:t>
            </w:r>
          </w:p>
        </w:tc>
      </w:tr>
      <w:tr w:rsidR="005545D2" w:rsidRPr="00CB0DEE" w:rsidTr="007758CA">
        <w:trPr>
          <w:cantSplit/>
          <w:trHeight w:val="300"/>
          <w:jc w:val="center"/>
        </w:trPr>
        <w:tc>
          <w:tcPr>
            <w:tcW w:w="0" w:type="auto"/>
            <w:shd w:val="clear" w:color="auto" w:fill="auto"/>
            <w:vAlign w:val="bottom"/>
          </w:tcPr>
          <w:p w:rsidR="005545D2" w:rsidRPr="006E5F9F" w:rsidRDefault="005545D2" w:rsidP="007758CA">
            <w:pPr>
              <w:pStyle w:val="Tabletext"/>
              <w:jc w:val="center"/>
            </w:pPr>
            <w:r w:rsidRPr="006E5F9F">
              <w:t>21.2-21.4</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735CB6" w:rsidTr="007758CA">
        <w:trPr>
          <w:cantSplit/>
          <w:trHeight w:val="300"/>
          <w:jc w:val="center"/>
        </w:trPr>
        <w:tc>
          <w:tcPr>
            <w:tcW w:w="0" w:type="auto"/>
            <w:shd w:val="clear" w:color="auto" w:fill="auto"/>
            <w:vAlign w:val="bottom"/>
          </w:tcPr>
          <w:p w:rsidR="005545D2" w:rsidRPr="00170006" w:rsidRDefault="005545D2" w:rsidP="007758CA">
            <w:pPr>
              <w:pStyle w:val="Tabletext"/>
              <w:jc w:val="center"/>
              <w:rPr>
                <w:vertAlign w:val="superscript"/>
              </w:rPr>
            </w:pPr>
            <w:r w:rsidRPr="006E5F9F">
              <w:t>21.4-22.21</w:t>
            </w:r>
          </w:p>
        </w:tc>
        <w:tc>
          <w:tcPr>
            <w:tcW w:w="0" w:type="auto"/>
            <w:shd w:val="clear" w:color="auto" w:fill="auto"/>
            <w:vAlign w:val="bottom"/>
          </w:tcPr>
          <w:p w:rsidR="005545D2" w:rsidRPr="006E5F9F" w:rsidRDefault="005545D2" w:rsidP="007758CA">
            <w:pPr>
              <w:pStyle w:val="Tabletext"/>
              <w:jc w:val="center"/>
            </w:pPr>
            <w:r w:rsidRPr="006E5F9F">
              <w:t>Mariner 2, Juno</w:t>
            </w:r>
          </w:p>
        </w:tc>
        <w:tc>
          <w:tcPr>
            <w:tcW w:w="0" w:type="auto"/>
            <w:shd w:val="clear" w:color="auto" w:fill="auto"/>
            <w:vAlign w:val="bottom"/>
          </w:tcPr>
          <w:p w:rsidR="005545D2" w:rsidRPr="00CB0DEE" w:rsidRDefault="005545D2" w:rsidP="007758CA">
            <w:pPr>
              <w:pStyle w:val="Tabletext"/>
              <w:jc w:val="center"/>
            </w:pPr>
            <w:r w:rsidRPr="00CB0DEE">
              <w:t>None</w:t>
            </w:r>
            <w:r w:rsidRPr="004C25F0">
              <w:rPr>
                <w:vertAlign w:val="superscript"/>
              </w:rPr>
              <w:t>(2)</w:t>
            </w:r>
          </w:p>
        </w:tc>
        <w:tc>
          <w:tcPr>
            <w:tcW w:w="0" w:type="auto"/>
            <w:shd w:val="clear" w:color="auto" w:fill="auto"/>
            <w:vAlign w:val="bottom"/>
          </w:tcPr>
          <w:p w:rsidR="005545D2" w:rsidRPr="001C643F" w:rsidRDefault="005545D2" w:rsidP="007758CA">
            <w:pPr>
              <w:pStyle w:val="Tabletext"/>
              <w:jc w:val="center"/>
              <w:rPr>
                <w:lang w:val="en-US"/>
              </w:rPr>
            </w:pPr>
            <w:r w:rsidRPr="001C643F">
              <w:rPr>
                <w:lang w:val="en-US"/>
              </w:rPr>
              <w:t>Mariner 2 MWR BW of 1.5 GHz</w:t>
            </w:r>
          </w:p>
        </w:tc>
      </w:tr>
      <w:tr w:rsidR="005545D2" w:rsidRPr="00735CB6" w:rsidTr="007758CA">
        <w:trPr>
          <w:cantSplit/>
          <w:trHeight w:val="300"/>
          <w:jc w:val="center"/>
        </w:trPr>
        <w:tc>
          <w:tcPr>
            <w:tcW w:w="0" w:type="auto"/>
            <w:shd w:val="clear" w:color="auto" w:fill="auto"/>
            <w:vAlign w:val="bottom"/>
          </w:tcPr>
          <w:p w:rsidR="005545D2" w:rsidRPr="006E5F9F" w:rsidRDefault="005545D2" w:rsidP="007758CA">
            <w:pPr>
              <w:pStyle w:val="Tabletext"/>
              <w:jc w:val="center"/>
            </w:pPr>
            <w:r w:rsidRPr="006E5F9F">
              <w:t>22.21-22.5p</w:t>
            </w:r>
          </w:p>
        </w:tc>
        <w:tc>
          <w:tcPr>
            <w:tcW w:w="0" w:type="auto"/>
            <w:shd w:val="clear" w:color="auto" w:fill="auto"/>
            <w:vAlign w:val="bottom"/>
          </w:tcPr>
          <w:p w:rsidR="005545D2" w:rsidRPr="006E5F9F" w:rsidRDefault="005545D2" w:rsidP="007758CA">
            <w:pPr>
              <w:pStyle w:val="Tabletext"/>
              <w:jc w:val="center"/>
            </w:pPr>
            <w:r w:rsidRPr="006E5F9F">
              <w:t>Mariner 2, Juno</w:t>
            </w: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1C643F" w:rsidRDefault="005545D2" w:rsidP="007758CA">
            <w:pPr>
              <w:pStyle w:val="Tabletext"/>
              <w:jc w:val="center"/>
              <w:rPr>
                <w:lang w:val="en-US"/>
              </w:rPr>
            </w:pPr>
            <w:r w:rsidRPr="001C643F">
              <w:rPr>
                <w:lang w:val="en-US"/>
              </w:rPr>
              <w:t>Juno MWR BW of 900 MHz</w:t>
            </w:r>
          </w:p>
        </w:tc>
      </w:tr>
      <w:tr w:rsidR="005545D2" w:rsidRPr="00CB0DEE" w:rsidTr="007758CA">
        <w:trPr>
          <w:cantSplit/>
          <w:trHeight w:val="315"/>
          <w:jc w:val="center"/>
        </w:trPr>
        <w:tc>
          <w:tcPr>
            <w:tcW w:w="0" w:type="auto"/>
            <w:shd w:val="clear" w:color="auto" w:fill="auto"/>
            <w:vAlign w:val="bottom"/>
          </w:tcPr>
          <w:p w:rsidR="005545D2" w:rsidRPr="00170006" w:rsidRDefault="005545D2" w:rsidP="007758CA">
            <w:pPr>
              <w:pStyle w:val="Tabletext"/>
              <w:jc w:val="center"/>
              <w:rPr>
                <w:vertAlign w:val="superscript"/>
              </w:rPr>
            </w:pPr>
            <w:r w:rsidRPr="006E5F9F">
              <w:t>22.5-22.9</w:t>
            </w:r>
          </w:p>
        </w:tc>
        <w:tc>
          <w:tcPr>
            <w:tcW w:w="0" w:type="auto"/>
            <w:shd w:val="clear" w:color="auto" w:fill="auto"/>
            <w:vAlign w:val="bottom"/>
          </w:tcPr>
          <w:p w:rsidR="005545D2" w:rsidRPr="006E5F9F" w:rsidRDefault="005545D2" w:rsidP="007758CA">
            <w:pPr>
              <w:pStyle w:val="Tabletext"/>
              <w:jc w:val="center"/>
            </w:pPr>
            <w:r w:rsidRPr="006E5F9F">
              <w:t>Mariner 2</w:t>
            </w:r>
          </w:p>
        </w:tc>
        <w:tc>
          <w:tcPr>
            <w:tcW w:w="0" w:type="auto"/>
            <w:shd w:val="clear" w:color="auto" w:fill="auto"/>
            <w:vAlign w:val="bottom"/>
          </w:tcPr>
          <w:p w:rsidR="005545D2" w:rsidRPr="00CB0DEE" w:rsidRDefault="005545D2" w:rsidP="007758CA">
            <w:pPr>
              <w:pStyle w:val="Tabletext"/>
              <w:jc w:val="center"/>
            </w:pPr>
            <w:r w:rsidRPr="00CB0DEE">
              <w:t>None</w:t>
            </w:r>
            <w:r w:rsidRPr="004C25F0">
              <w:rPr>
                <w:vertAlign w:val="superscript"/>
              </w:rPr>
              <w:t>(2)</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23.6-24P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00"/>
          <w:jc w:val="center"/>
        </w:trPr>
        <w:tc>
          <w:tcPr>
            <w:tcW w:w="0" w:type="auto"/>
            <w:shd w:val="clear" w:color="auto" w:fill="auto"/>
            <w:vAlign w:val="bottom"/>
          </w:tcPr>
          <w:p w:rsidR="005545D2" w:rsidRPr="006E5F9F" w:rsidRDefault="005545D2" w:rsidP="007758CA">
            <w:pPr>
              <w:pStyle w:val="Tabletext"/>
              <w:jc w:val="center"/>
            </w:pPr>
            <w:r w:rsidRPr="006E5F9F">
              <w:t>31.3-31.5P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31.5-31.8p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735CB6" w:rsidTr="007758CA">
        <w:trPr>
          <w:cantSplit/>
          <w:trHeight w:val="300"/>
          <w:jc w:val="center"/>
        </w:trPr>
        <w:tc>
          <w:tcPr>
            <w:tcW w:w="0" w:type="auto"/>
            <w:shd w:val="clear" w:color="auto" w:fill="auto"/>
            <w:vAlign w:val="bottom"/>
          </w:tcPr>
          <w:p w:rsidR="005545D2" w:rsidRPr="006E5F9F" w:rsidRDefault="005545D2" w:rsidP="007758CA">
            <w:pPr>
              <w:pStyle w:val="Tabletext"/>
              <w:jc w:val="center"/>
            </w:pPr>
            <w:r w:rsidRPr="006E5F9F">
              <w:t>36-37p</w:t>
            </w:r>
          </w:p>
        </w:tc>
        <w:tc>
          <w:tcPr>
            <w:tcW w:w="0" w:type="auto"/>
            <w:shd w:val="clear" w:color="auto" w:fill="auto"/>
            <w:vAlign w:val="bottom"/>
          </w:tcPr>
          <w:p w:rsidR="005545D2" w:rsidRPr="006E5F9F" w:rsidRDefault="00A1786E" w:rsidP="007758CA">
            <w:pPr>
              <w:pStyle w:val="Tabletext"/>
              <w:jc w:val="center"/>
            </w:pPr>
            <w:r>
              <w:t>Chang</w:t>
            </w:r>
            <w:r w:rsidRPr="006E5F9F">
              <w:t>’</w:t>
            </w:r>
            <w:r w:rsidR="005545D2" w:rsidRPr="006E5F9F">
              <w:t>e-1</w:t>
            </w: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1C643F" w:rsidRDefault="00A1786E" w:rsidP="007758CA">
            <w:pPr>
              <w:pStyle w:val="Tabletext"/>
              <w:jc w:val="center"/>
              <w:rPr>
                <w:lang w:val="en-US"/>
              </w:rPr>
            </w:pPr>
            <w:r>
              <w:rPr>
                <w:lang w:val="en-US"/>
              </w:rPr>
              <w:t>Chang</w:t>
            </w:r>
            <w:r w:rsidRPr="00A1786E">
              <w:rPr>
                <w:lang w:val="en-US"/>
              </w:rPr>
              <w:t>’</w:t>
            </w:r>
            <w:r w:rsidR="005545D2" w:rsidRPr="001C643F">
              <w:rPr>
                <w:lang w:val="en-US"/>
              </w:rPr>
              <w:t>e-1 MWR BW of 500 MHz</w:t>
            </w:r>
          </w:p>
        </w:tc>
      </w:tr>
      <w:tr w:rsidR="005545D2" w:rsidRPr="00CB0DEE" w:rsidTr="007758CA">
        <w:trPr>
          <w:cantSplit/>
          <w:trHeight w:val="315"/>
          <w:jc w:val="center"/>
        </w:trPr>
        <w:tc>
          <w:tcPr>
            <w:tcW w:w="0" w:type="auto"/>
            <w:shd w:val="clear" w:color="auto" w:fill="auto"/>
            <w:vAlign w:val="bottom"/>
          </w:tcPr>
          <w:p w:rsidR="005545D2" w:rsidRPr="00170006" w:rsidRDefault="005545D2" w:rsidP="007758CA">
            <w:pPr>
              <w:pStyle w:val="Tabletext"/>
              <w:jc w:val="center"/>
              <w:rPr>
                <w:vertAlign w:val="superscript"/>
              </w:rPr>
            </w:pPr>
            <w:r w:rsidRPr="006E5F9F">
              <w:t>37-37.25</w:t>
            </w:r>
          </w:p>
        </w:tc>
        <w:tc>
          <w:tcPr>
            <w:tcW w:w="0" w:type="auto"/>
            <w:shd w:val="clear" w:color="auto" w:fill="auto"/>
            <w:vAlign w:val="bottom"/>
          </w:tcPr>
          <w:p w:rsidR="005545D2" w:rsidRPr="006E5F9F" w:rsidRDefault="00A1786E" w:rsidP="007758CA">
            <w:pPr>
              <w:pStyle w:val="Tabletext"/>
              <w:jc w:val="center"/>
            </w:pPr>
            <w:r>
              <w:t>Chang</w:t>
            </w:r>
            <w:r w:rsidRPr="006E5F9F">
              <w:t>’</w:t>
            </w:r>
            <w:r w:rsidR="005545D2" w:rsidRPr="006E5F9F">
              <w:t>e-1</w:t>
            </w:r>
          </w:p>
        </w:tc>
        <w:tc>
          <w:tcPr>
            <w:tcW w:w="0" w:type="auto"/>
            <w:shd w:val="clear" w:color="auto" w:fill="auto"/>
            <w:vAlign w:val="bottom"/>
          </w:tcPr>
          <w:p w:rsidR="005545D2" w:rsidRPr="00CB0DEE" w:rsidRDefault="005545D2" w:rsidP="007758CA">
            <w:pPr>
              <w:pStyle w:val="Tabletext"/>
              <w:jc w:val="center"/>
            </w:pPr>
            <w:r w:rsidRPr="00CB0DEE">
              <w:t>None</w:t>
            </w:r>
            <w:r w:rsidRPr="004C25F0">
              <w:rPr>
                <w:vertAlign w:val="superscript"/>
              </w:rPr>
              <w:t>(2)</w:t>
            </w:r>
          </w:p>
        </w:tc>
        <w:tc>
          <w:tcPr>
            <w:tcW w:w="0" w:type="auto"/>
            <w:shd w:val="clear" w:color="auto" w:fill="auto"/>
            <w:vAlign w:val="bottom"/>
          </w:tcPr>
          <w:p w:rsidR="005545D2" w:rsidRPr="00CB0DEE" w:rsidRDefault="005545D2" w:rsidP="00706C27">
            <w:pPr>
              <w:pStyle w:val="Tabletext"/>
              <w:jc w:val="center"/>
            </w:pPr>
            <w:r w:rsidRPr="00CB0DEE">
              <w:t xml:space="preserve">(37.0 </w:t>
            </w:r>
            <w:r w:rsidR="00706C27">
              <w:sym w:font="Symbol" w:char="F0B1"/>
            </w:r>
            <w:r w:rsidRPr="00CB0DEE">
              <w:t xml:space="preserve"> 0.25 GHz)</w:t>
            </w: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50.2-50.4P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bl>
    <w:p w:rsidR="00AA24C9" w:rsidRPr="001C643F" w:rsidRDefault="00AA24C9" w:rsidP="00C21125">
      <w:pPr>
        <w:pStyle w:val="TableNo"/>
        <w:rPr>
          <w:lang w:val="en-US"/>
        </w:rPr>
      </w:pPr>
      <w:r w:rsidRPr="001C643F">
        <w:rPr>
          <w:lang w:val="en-US"/>
        </w:rPr>
        <w:lastRenderedPageBreak/>
        <w:t xml:space="preserve">TABLE </w:t>
      </w:r>
      <w:r w:rsidR="00C21125">
        <w:rPr>
          <w:lang w:val="en-US"/>
        </w:rPr>
        <w:t>7</w:t>
      </w:r>
      <w:r>
        <w:rPr>
          <w:lang w:val="en-US"/>
        </w:rPr>
        <w:t xml:space="preserve"> (</w:t>
      </w:r>
      <w:r w:rsidRPr="00706C27">
        <w:rPr>
          <w:i/>
          <w:iCs/>
          <w:lang w:val="en-US"/>
        </w:rPr>
        <w:t>end</w:t>
      </w:r>
      <w:r>
        <w:rPr>
          <w:lang w:val="en-US"/>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1793"/>
        <w:gridCol w:w="3275"/>
        <w:gridCol w:w="2131"/>
      </w:tblGrid>
      <w:tr w:rsidR="00AA24C9" w:rsidRPr="006E5F9F" w:rsidTr="001F7A03">
        <w:trPr>
          <w:cantSplit/>
          <w:trHeight w:val="869"/>
          <w:tblHeader/>
          <w:jc w:val="center"/>
        </w:trPr>
        <w:tc>
          <w:tcPr>
            <w:tcW w:w="0" w:type="auto"/>
            <w:shd w:val="clear" w:color="auto" w:fill="auto"/>
            <w:vAlign w:val="center"/>
          </w:tcPr>
          <w:p w:rsidR="00AA24C9" w:rsidRPr="006E5F9F" w:rsidRDefault="00AA24C9" w:rsidP="001F7A03">
            <w:pPr>
              <w:pStyle w:val="Tablehead"/>
            </w:pPr>
            <w:r w:rsidRPr="006E5F9F">
              <w:t xml:space="preserve">Frequency </w:t>
            </w:r>
            <w:r w:rsidRPr="006E5F9F">
              <w:br/>
              <w:t xml:space="preserve">bands </w:t>
            </w:r>
            <w:r w:rsidRPr="00BF4296">
              <w:rPr>
                <w:bCs/>
                <w:vertAlign w:val="superscript"/>
              </w:rPr>
              <w:t>(1)</w:t>
            </w:r>
            <w:r w:rsidRPr="006E5F9F">
              <w:br/>
              <w:t>(GHz)</w:t>
            </w:r>
          </w:p>
        </w:tc>
        <w:tc>
          <w:tcPr>
            <w:tcW w:w="0" w:type="auto"/>
            <w:shd w:val="clear" w:color="auto" w:fill="auto"/>
            <w:vAlign w:val="center"/>
          </w:tcPr>
          <w:p w:rsidR="00AA24C9" w:rsidRPr="006E5F9F" w:rsidRDefault="00AA24C9" w:rsidP="001F7A03">
            <w:pPr>
              <w:pStyle w:val="Tablehead"/>
            </w:pPr>
            <w:r w:rsidRPr="006E5F9F">
              <w:t>Missions</w:t>
            </w:r>
          </w:p>
        </w:tc>
        <w:tc>
          <w:tcPr>
            <w:tcW w:w="0" w:type="auto"/>
            <w:shd w:val="clear" w:color="auto" w:fill="auto"/>
            <w:vAlign w:val="center"/>
          </w:tcPr>
          <w:p w:rsidR="00AA24C9" w:rsidRPr="006E5F9F" w:rsidRDefault="00AA24C9" w:rsidP="001F7A03">
            <w:pPr>
              <w:pStyle w:val="Tablehead"/>
            </w:pPr>
            <w:r w:rsidRPr="006E5F9F">
              <w:t>Allocation status</w:t>
            </w:r>
          </w:p>
        </w:tc>
        <w:tc>
          <w:tcPr>
            <w:tcW w:w="0" w:type="auto"/>
            <w:shd w:val="clear" w:color="auto" w:fill="auto"/>
            <w:vAlign w:val="center"/>
          </w:tcPr>
          <w:p w:rsidR="00AA24C9" w:rsidRPr="006E5F9F" w:rsidRDefault="00AA24C9" w:rsidP="001F7A03">
            <w:pPr>
              <w:pStyle w:val="Tablehead"/>
            </w:pPr>
            <w:r w:rsidRPr="006E5F9F">
              <w:t>Comments</w:t>
            </w:r>
          </w:p>
        </w:tc>
      </w:tr>
      <w:tr w:rsidR="005545D2" w:rsidRPr="00CB0DEE" w:rsidTr="007758CA">
        <w:trPr>
          <w:cantSplit/>
          <w:trHeight w:val="300"/>
          <w:jc w:val="center"/>
        </w:trPr>
        <w:tc>
          <w:tcPr>
            <w:tcW w:w="0" w:type="auto"/>
            <w:shd w:val="clear" w:color="auto" w:fill="auto"/>
            <w:vAlign w:val="bottom"/>
          </w:tcPr>
          <w:p w:rsidR="005545D2" w:rsidRPr="006E5F9F" w:rsidRDefault="005545D2" w:rsidP="007758CA">
            <w:pPr>
              <w:pStyle w:val="Tabletext"/>
              <w:jc w:val="center"/>
            </w:pPr>
            <w:r w:rsidRPr="006E5F9F">
              <w:t>52.6-54.25P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54.25-59.3p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86-92P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100-102P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109.5-111.8P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114.25-116.P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115.25-116P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116.0-122.25p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148.5-151.5P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155.5-158.5p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164-167P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174.8-182p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182-185P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185-190p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190-191.8P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200-209P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226-231.5P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235-238p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6E5F9F" w:rsidRDefault="005545D2" w:rsidP="007758CA">
            <w:pPr>
              <w:pStyle w:val="Tabletext"/>
              <w:jc w:val="center"/>
            </w:pPr>
            <w:r w:rsidRPr="006E5F9F">
              <w:t>250-252P</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SRS (passive) primary</w:t>
            </w:r>
          </w:p>
        </w:tc>
        <w:tc>
          <w:tcPr>
            <w:tcW w:w="0" w:type="auto"/>
            <w:shd w:val="clear" w:color="auto" w:fill="auto"/>
            <w:vAlign w:val="bottom"/>
          </w:tcPr>
          <w:p w:rsidR="005545D2" w:rsidRPr="00CB0DEE" w:rsidRDefault="005545D2" w:rsidP="007758CA">
            <w:pPr>
              <w:pStyle w:val="Tabletext"/>
              <w:jc w:val="center"/>
            </w:pPr>
          </w:p>
        </w:tc>
      </w:tr>
      <w:tr w:rsidR="005545D2" w:rsidRPr="00CB0DEE" w:rsidTr="007758CA">
        <w:trPr>
          <w:cantSplit/>
          <w:trHeight w:val="315"/>
          <w:jc w:val="center"/>
        </w:trPr>
        <w:tc>
          <w:tcPr>
            <w:tcW w:w="0" w:type="auto"/>
            <w:shd w:val="clear" w:color="auto" w:fill="auto"/>
            <w:vAlign w:val="bottom"/>
          </w:tcPr>
          <w:p w:rsidR="005545D2" w:rsidRPr="00170006" w:rsidRDefault="005545D2" w:rsidP="007758CA">
            <w:pPr>
              <w:pStyle w:val="Tabletext"/>
              <w:jc w:val="center"/>
              <w:rPr>
                <w:vertAlign w:val="superscript"/>
              </w:rPr>
            </w:pPr>
            <w:r w:rsidRPr="006E5F9F">
              <w:t>275-277</w:t>
            </w:r>
          </w:p>
        </w:tc>
        <w:tc>
          <w:tcPr>
            <w:tcW w:w="0" w:type="auto"/>
            <w:shd w:val="clear" w:color="auto" w:fill="auto"/>
            <w:vAlign w:val="bottom"/>
          </w:tcPr>
          <w:p w:rsidR="005545D2" w:rsidRPr="006E5F9F" w:rsidRDefault="005545D2" w:rsidP="007758CA">
            <w:pPr>
              <w:pStyle w:val="Tabletext"/>
              <w:jc w:val="center"/>
            </w:pPr>
          </w:p>
        </w:tc>
        <w:tc>
          <w:tcPr>
            <w:tcW w:w="0" w:type="auto"/>
            <w:shd w:val="clear" w:color="auto" w:fill="auto"/>
            <w:vAlign w:val="bottom"/>
          </w:tcPr>
          <w:p w:rsidR="005545D2" w:rsidRPr="00CB0DEE" w:rsidRDefault="005545D2" w:rsidP="007758CA">
            <w:pPr>
              <w:pStyle w:val="Tabletext"/>
              <w:jc w:val="center"/>
            </w:pPr>
            <w:r w:rsidRPr="00CB0DEE">
              <w:t>None</w:t>
            </w:r>
            <w:r w:rsidRPr="004C25F0">
              <w:rPr>
                <w:vertAlign w:val="superscript"/>
              </w:rPr>
              <w:t>(2)</w:t>
            </w:r>
          </w:p>
        </w:tc>
        <w:tc>
          <w:tcPr>
            <w:tcW w:w="0" w:type="auto"/>
            <w:shd w:val="clear" w:color="auto" w:fill="auto"/>
            <w:vAlign w:val="bottom"/>
          </w:tcPr>
          <w:p w:rsidR="005545D2" w:rsidRPr="00CB0DEE" w:rsidRDefault="005545D2" w:rsidP="007758CA">
            <w:pPr>
              <w:pStyle w:val="Tabletext"/>
              <w:jc w:val="center"/>
            </w:pPr>
          </w:p>
        </w:tc>
      </w:tr>
      <w:tr w:rsidR="005545D2" w:rsidRPr="00CB0DEE" w:rsidTr="00112D84">
        <w:trPr>
          <w:cantSplit/>
          <w:trHeight w:val="315"/>
          <w:jc w:val="center"/>
        </w:trPr>
        <w:tc>
          <w:tcPr>
            <w:tcW w:w="0" w:type="auto"/>
            <w:tcBorders>
              <w:bottom w:val="single" w:sz="4" w:space="0" w:color="auto"/>
            </w:tcBorders>
            <w:shd w:val="clear" w:color="auto" w:fill="auto"/>
            <w:vAlign w:val="bottom"/>
          </w:tcPr>
          <w:p w:rsidR="005545D2" w:rsidRPr="00170006" w:rsidRDefault="005545D2" w:rsidP="007758CA">
            <w:pPr>
              <w:pStyle w:val="Tabletext"/>
              <w:jc w:val="center"/>
              <w:rPr>
                <w:vertAlign w:val="superscript"/>
              </w:rPr>
            </w:pPr>
            <w:r w:rsidRPr="006E5F9F">
              <w:t>294-306</w:t>
            </w:r>
          </w:p>
        </w:tc>
        <w:tc>
          <w:tcPr>
            <w:tcW w:w="0" w:type="auto"/>
            <w:tcBorders>
              <w:bottom w:val="single" w:sz="4" w:space="0" w:color="auto"/>
            </w:tcBorders>
            <w:shd w:val="clear" w:color="auto" w:fill="auto"/>
            <w:vAlign w:val="bottom"/>
          </w:tcPr>
          <w:p w:rsidR="005545D2" w:rsidRPr="006E5F9F" w:rsidRDefault="005545D2" w:rsidP="007758CA">
            <w:pPr>
              <w:pStyle w:val="Tabletext"/>
              <w:jc w:val="center"/>
            </w:pPr>
          </w:p>
        </w:tc>
        <w:tc>
          <w:tcPr>
            <w:tcW w:w="0" w:type="auto"/>
            <w:tcBorders>
              <w:bottom w:val="single" w:sz="4" w:space="0" w:color="auto"/>
            </w:tcBorders>
            <w:shd w:val="clear" w:color="auto" w:fill="auto"/>
            <w:vAlign w:val="bottom"/>
          </w:tcPr>
          <w:p w:rsidR="005545D2" w:rsidRPr="00CB0DEE" w:rsidRDefault="005545D2" w:rsidP="007758CA">
            <w:pPr>
              <w:pStyle w:val="Tabletext"/>
              <w:jc w:val="center"/>
            </w:pPr>
            <w:r w:rsidRPr="00CB0DEE">
              <w:t>None</w:t>
            </w:r>
            <w:r w:rsidRPr="004C25F0">
              <w:rPr>
                <w:vertAlign w:val="superscript"/>
              </w:rPr>
              <w:t>(2)</w:t>
            </w:r>
          </w:p>
        </w:tc>
        <w:tc>
          <w:tcPr>
            <w:tcW w:w="0" w:type="auto"/>
            <w:tcBorders>
              <w:bottom w:val="single" w:sz="4" w:space="0" w:color="auto"/>
            </w:tcBorders>
            <w:shd w:val="clear" w:color="auto" w:fill="auto"/>
            <w:vAlign w:val="bottom"/>
          </w:tcPr>
          <w:p w:rsidR="005545D2" w:rsidRPr="00CB0DEE" w:rsidRDefault="005545D2" w:rsidP="007758CA">
            <w:pPr>
              <w:pStyle w:val="Tabletext"/>
              <w:jc w:val="center"/>
            </w:pPr>
          </w:p>
        </w:tc>
      </w:tr>
      <w:tr w:rsidR="005545D2" w:rsidRPr="00735CB6" w:rsidTr="00112D84">
        <w:trPr>
          <w:cantSplit/>
          <w:trHeight w:val="315"/>
          <w:jc w:val="center"/>
        </w:trPr>
        <w:tc>
          <w:tcPr>
            <w:tcW w:w="0" w:type="auto"/>
            <w:gridSpan w:val="4"/>
            <w:tcBorders>
              <w:left w:val="nil"/>
              <w:bottom w:val="nil"/>
              <w:right w:val="nil"/>
            </w:tcBorders>
            <w:shd w:val="clear" w:color="auto" w:fill="auto"/>
          </w:tcPr>
          <w:p w:rsidR="005545D2" w:rsidRPr="001C643F" w:rsidRDefault="00706C27" w:rsidP="00706C27">
            <w:pPr>
              <w:pStyle w:val="Tabletext"/>
              <w:ind w:left="284" w:hanging="284"/>
              <w:rPr>
                <w:lang w:val="en-US"/>
              </w:rPr>
            </w:pPr>
            <w:r w:rsidRPr="00706C27">
              <w:rPr>
                <w:vertAlign w:val="superscript"/>
                <w:lang w:val="en-US"/>
              </w:rPr>
              <w:t>(</w:t>
            </w:r>
            <w:r>
              <w:rPr>
                <w:vertAlign w:val="superscript"/>
                <w:lang w:val="en-US"/>
              </w:rPr>
              <w:t>1</w:t>
            </w:r>
            <w:r w:rsidRPr="00706C27">
              <w:rPr>
                <w:vertAlign w:val="superscript"/>
                <w:lang w:val="en-US"/>
              </w:rPr>
              <w:t>)</w:t>
            </w:r>
            <w:r>
              <w:rPr>
                <w:lang w:val="en-US"/>
              </w:rPr>
              <w:tab/>
            </w:r>
            <w:r w:rsidR="005545D2" w:rsidRPr="001C643F">
              <w:rPr>
                <w:lang w:val="en-US"/>
              </w:rPr>
              <w:t xml:space="preserve">P: Primary allocation, shared only with passive services (No. </w:t>
            </w:r>
            <w:r w:rsidR="005545D2" w:rsidRPr="001C643F">
              <w:rPr>
                <w:b/>
                <w:bCs/>
                <w:lang w:val="en-US"/>
              </w:rPr>
              <w:t>5.340</w:t>
            </w:r>
            <w:r w:rsidR="005545D2" w:rsidRPr="001C643F">
              <w:rPr>
                <w:lang w:val="en-US"/>
              </w:rPr>
              <w:t xml:space="preserve"> of the Radio Regulations); p: primary allocation, shared with active services; s: secondary allocation.</w:t>
            </w:r>
          </w:p>
          <w:p w:rsidR="005545D2" w:rsidRPr="001C643F" w:rsidRDefault="00706C27" w:rsidP="00706C27">
            <w:pPr>
              <w:pStyle w:val="Tabletext"/>
              <w:ind w:left="284" w:hanging="284"/>
              <w:rPr>
                <w:lang w:val="en-US"/>
              </w:rPr>
            </w:pPr>
            <w:r w:rsidRPr="00706C27">
              <w:rPr>
                <w:vertAlign w:val="superscript"/>
                <w:lang w:val="en-US"/>
              </w:rPr>
              <w:t>(2)</w:t>
            </w:r>
            <w:r w:rsidRPr="00706C27">
              <w:rPr>
                <w:vertAlign w:val="superscript"/>
                <w:lang w:val="en-US"/>
              </w:rPr>
              <w:tab/>
            </w:r>
            <w:r w:rsidR="005545D2" w:rsidRPr="001C643F">
              <w:rPr>
                <w:lang w:val="en-US"/>
              </w:rPr>
              <w:t xml:space="preserve">This frequency band is not allocated to the space research service (passive) and is used under No. </w:t>
            </w:r>
            <w:r w:rsidR="005545D2" w:rsidRPr="00170006">
              <w:rPr>
                <w:b/>
                <w:lang w:val="en-US"/>
              </w:rPr>
              <w:t>4.4</w:t>
            </w:r>
            <w:r w:rsidR="005545D2" w:rsidRPr="001C643F">
              <w:rPr>
                <w:lang w:val="en-US"/>
              </w:rPr>
              <w:t xml:space="preserve"> of the Radio Regulations.</w:t>
            </w:r>
          </w:p>
        </w:tc>
      </w:tr>
    </w:tbl>
    <w:p w:rsidR="005545D2" w:rsidRPr="005545D2" w:rsidRDefault="005545D2" w:rsidP="005545D2">
      <w:pPr>
        <w:overflowPunct/>
        <w:autoSpaceDE/>
        <w:autoSpaceDN/>
        <w:adjustRightInd/>
        <w:spacing w:before="0"/>
        <w:textAlignment w:val="auto"/>
        <w:rPr>
          <w:lang w:val="en-US" w:eastAsia="zh-CN"/>
        </w:rPr>
      </w:pPr>
    </w:p>
    <w:p w:rsidR="00E40F16" w:rsidRPr="005545D2" w:rsidRDefault="00E40F16" w:rsidP="00ED3B80">
      <w:pPr>
        <w:pStyle w:val="Line"/>
      </w:pPr>
    </w:p>
    <w:sectPr w:rsidR="00E40F16" w:rsidRPr="005545D2">
      <w:headerReference w:type="even" r:id="rId18"/>
      <w:headerReference w:type="default" r:id="rId1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8CA" w:rsidRDefault="007758CA">
      <w:r>
        <w:separator/>
      </w:r>
    </w:p>
  </w:endnote>
  <w:endnote w:type="continuationSeparator" w:id="0">
    <w:p w:rsidR="007758CA" w:rsidRDefault="00775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8CA" w:rsidRPr="00ED3B80" w:rsidRDefault="007758CA" w:rsidP="00ED3B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8CA" w:rsidRPr="00ED3B80" w:rsidRDefault="007758CA" w:rsidP="00ED3B8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8CA" w:rsidRPr="00ED3B80" w:rsidRDefault="007758CA" w:rsidP="00ED3B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8CA" w:rsidRDefault="007758CA">
      <w:r>
        <w:separator/>
      </w:r>
    </w:p>
  </w:footnote>
  <w:footnote w:type="continuationSeparator" w:id="0">
    <w:p w:rsidR="007758CA" w:rsidRDefault="007758CA">
      <w:r>
        <w:continuationSeparator/>
      </w:r>
    </w:p>
  </w:footnote>
  <w:footnote w:id="1">
    <w:p w:rsidR="007758CA" w:rsidRPr="00CA7E63" w:rsidRDefault="007758CA" w:rsidP="005545D2">
      <w:pPr>
        <w:pStyle w:val="FootnoteText"/>
        <w:rPr>
          <w:lang w:val="en-US"/>
        </w:rPr>
      </w:pPr>
      <w:r>
        <w:rPr>
          <w:rStyle w:val="FootnoteReference"/>
        </w:rPr>
        <w:footnoteRef/>
      </w:r>
      <w:r w:rsidRPr="00CA7E63">
        <w:rPr>
          <w:lang w:val="en-US"/>
        </w:rPr>
        <w:tab/>
        <w:t>The term planets here is meant to cover the solar system planets (except the Earth) as well as any of their satellites (Moon or others).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8CA" w:rsidRDefault="007758C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8CA" w:rsidRDefault="007758CA" w:rsidP="007758CA">
    <w:pPr>
      <w:pStyle w:val="Header"/>
      <w:ind w:right="360" w:firstLine="360"/>
    </w:pPr>
    <w:r>
      <w:rPr>
        <w:noProof/>
        <w:lang w:val="en-US" w:eastAsia="zh-CN"/>
      </w:rPr>
      <w:drawing>
        <wp:anchor distT="0" distB="0" distL="114300" distR="114300" simplePos="0" relativeHeight="251663360" behindDoc="0" locked="0" layoutInCell="1" allowOverlap="1" wp14:anchorId="43BA546D" wp14:editId="5E45BA1B">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340175DA" wp14:editId="3712F01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8CA" w:rsidRPr="00FC42AF" w:rsidRDefault="007758C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095C53">
      <w:rPr>
        <w:rStyle w:val="PageNumber"/>
        <w:b/>
        <w:bCs/>
        <w:noProof/>
      </w:rPr>
      <w:t>4</w:t>
    </w:r>
    <w:r>
      <w:rPr>
        <w:rStyle w:val="PageNumber"/>
        <w:b/>
        <w:bCs/>
      </w:rPr>
      <w:fldChar w:fldCharType="end"/>
    </w:r>
    <w:r w:rsidRPr="00FC42AF">
      <w:tab/>
    </w:r>
    <w:r w:rsidR="00095C53">
      <w:fldChar w:fldCharType="begin"/>
    </w:r>
    <w:r w:rsidR="00095C53">
      <w:instrText xml:space="preserve"> DOCPROPERTY "Header" \* MERGEFORMAT </w:instrText>
    </w:r>
    <w:r w:rsidR="00095C53">
      <w:fldChar w:fldCharType="separate"/>
    </w:r>
    <w:r w:rsidR="00095C53" w:rsidRPr="00095C53">
      <w:rPr>
        <w:b/>
        <w:bCs/>
      </w:rPr>
      <w:t xml:space="preserve">Rec. </w:t>
    </w:r>
    <w:r w:rsidR="00095C5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95C53">
      <w:rPr>
        <w:b/>
        <w:bCs/>
        <w:noProof/>
      </w:rPr>
      <w:t>ITU-R  RS.2064-0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8CA" w:rsidRDefault="007758CA">
    <w:pPr>
      <w:pStyle w:val="Header"/>
    </w:pPr>
    <w:r>
      <w:tab/>
    </w:r>
    <w:r w:rsidR="00095C53">
      <w:fldChar w:fldCharType="begin"/>
    </w:r>
    <w:r w:rsidR="00095C53">
      <w:instrText xml:space="preserve"> DOCPROPERTY "Header" \* MERGEFORMAT </w:instrText>
    </w:r>
    <w:r w:rsidR="00095C53">
      <w:fldChar w:fldCharType="separate"/>
    </w:r>
    <w:r w:rsidR="00095C53" w:rsidRPr="00095C53">
      <w:rPr>
        <w:b/>
        <w:bCs/>
      </w:rPr>
      <w:t xml:space="preserve">Rec. </w:t>
    </w:r>
    <w:r w:rsidR="00095C53">
      <w:rPr>
        <w:b/>
        <w:bCs/>
      </w:rPr>
      <w:fldChar w:fldCharType="end"/>
    </w:r>
    <w:r>
      <w:rPr>
        <w:b/>
        <w:bCs/>
      </w:rPr>
      <w:t xml:space="preserve"> </w:t>
    </w:r>
    <w:r>
      <w:rPr>
        <w:b/>
        <w:bCs/>
      </w:rPr>
      <w:fldChar w:fldCharType="begin"/>
    </w:r>
    <w:r>
      <w:rPr>
        <w:b/>
        <w:bCs/>
      </w:rPr>
      <w:instrText>styleref href</w:instrText>
    </w:r>
    <w:r>
      <w:rPr>
        <w:b/>
        <w:bCs/>
      </w:rPr>
      <w:fldChar w:fldCharType="separate"/>
    </w:r>
    <w:r w:rsidR="00095C53">
      <w:rPr>
        <w:b/>
        <w:bCs/>
        <w:noProof/>
      </w:rPr>
      <w:t>ITU-R  RS.2064-0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8CA" w:rsidRPr="005031B9" w:rsidRDefault="007758CA" w:rsidP="005031B9">
    <w:pPr>
      <w:pStyle w:val="Header"/>
      <w:jc w:val="left"/>
    </w:pPr>
    <w:r w:rsidRPr="00FC42AF">
      <w:tab/>
    </w:r>
    <w:r w:rsidR="00095C53">
      <w:fldChar w:fldCharType="begin"/>
    </w:r>
    <w:r w:rsidR="00095C53">
      <w:instrText xml:space="preserve"> DOCPROPERTY "Header" \* MERGEFORMAT </w:instrText>
    </w:r>
    <w:r w:rsidR="00095C53">
      <w:fldChar w:fldCharType="separate"/>
    </w:r>
    <w:r w:rsidR="00095C53" w:rsidRPr="00095C53">
      <w:rPr>
        <w:b/>
        <w:bCs/>
      </w:rPr>
      <w:t xml:space="preserve">Rec. </w:t>
    </w:r>
    <w:r w:rsidR="00095C5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95C53">
      <w:rPr>
        <w:b/>
        <w:bCs/>
        <w:noProof/>
      </w:rPr>
      <w:t>ITU-R  RS.2064-0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095C53">
      <w:rPr>
        <w:rStyle w:val="PageNumber"/>
        <w:b/>
        <w:bCs/>
        <w:noProof/>
      </w:rPr>
      <w:t>5</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8CA" w:rsidRDefault="007758CA" w:rsidP="005031B9">
    <w:pPr>
      <w:pStyle w:val="Header"/>
      <w:jc w:val="left"/>
    </w:pPr>
    <w:r w:rsidRPr="00FC42AF">
      <w:tab/>
    </w:r>
    <w:r w:rsidR="00095C53">
      <w:fldChar w:fldCharType="begin"/>
    </w:r>
    <w:r w:rsidR="00095C53">
      <w:instrText xml:space="preserve"> DOCPROPERTY "Header" \* MERGEFORMAT </w:instrText>
    </w:r>
    <w:r w:rsidR="00095C53">
      <w:fldChar w:fldCharType="separate"/>
    </w:r>
    <w:r w:rsidR="00095C53" w:rsidRPr="00095C53">
      <w:rPr>
        <w:b/>
        <w:bCs/>
      </w:rPr>
      <w:t xml:space="preserve">Rec. </w:t>
    </w:r>
    <w:r w:rsidR="00095C5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95C53">
      <w:rPr>
        <w:b/>
        <w:bCs/>
        <w:noProof/>
      </w:rPr>
      <w:t>ITU-R  RS.2064-0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095C53">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8CA" w:rsidRPr="005031B9" w:rsidRDefault="007758CA" w:rsidP="005031B9">
    <w:pPr>
      <w:pStyle w:val="Header"/>
      <w:tabs>
        <w:tab w:val="clear" w:pos="4848"/>
        <w:tab w:val="center" w:pos="708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095C53">
      <w:rPr>
        <w:rStyle w:val="PageNumber"/>
        <w:b/>
        <w:bCs/>
        <w:noProof/>
      </w:rPr>
      <w:t>6</w:t>
    </w:r>
    <w:r>
      <w:rPr>
        <w:rStyle w:val="PageNumber"/>
        <w:b/>
        <w:bCs/>
      </w:rPr>
      <w:fldChar w:fldCharType="end"/>
    </w:r>
    <w:r w:rsidRPr="00FC42AF">
      <w:tab/>
    </w:r>
    <w:r w:rsidR="00095C53">
      <w:fldChar w:fldCharType="begin"/>
    </w:r>
    <w:r w:rsidR="00095C53">
      <w:instrText xml:space="preserve"> DOCPROPERTY "Header" \* MERGEFORMAT </w:instrText>
    </w:r>
    <w:r w:rsidR="00095C53">
      <w:fldChar w:fldCharType="separate"/>
    </w:r>
    <w:r w:rsidR="00095C53" w:rsidRPr="00095C53">
      <w:rPr>
        <w:b/>
        <w:bCs/>
      </w:rPr>
      <w:t xml:space="preserve">Rec. </w:t>
    </w:r>
    <w:r w:rsidR="00095C5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95C53">
      <w:rPr>
        <w:b/>
        <w:bCs/>
        <w:noProof/>
      </w:rPr>
      <w:t>ITU-R  RS.2064-0</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8CA" w:rsidRDefault="007758C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95C53">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95C53" w:rsidRPr="00095C5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95C53">
      <w:rPr>
        <w:b/>
        <w:bCs/>
        <w:noProof/>
      </w:rPr>
      <w:t>ITU-R  RS.2064-0</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8CA" w:rsidRDefault="007758CA">
    <w:pPr>
      <w:pStyle w:val="Header"/>
    </w:pPr>
    <w:r>
      <w:tab/>
    </w:r>
    <w:r w:rsidR="00095C53">
      <w:fldChar w:fldCharType="begin"/>
    </w:r>
    <w:r w:rsidR="00095C53">
      <w:instrText xml:space="preserve"> DOCPROPERTY "Header" \* MERGEFORMAT </w:instrText>
    </w:r>
    <w:r w:rsidR="00095C53">
      <w:fldChar w:fldCharType="separate"/>
    </w:r>
    <w:r w:rsidR="00095C53" w:rsidRPr="00095C53">
      <w:rPr>
        <w:b/>
        <w:bCs/>
      </w:rPr>
      <w:t xml:space="preserve">Rec. </w:t>
    </w:r>
    <w:r w:rsidR="00095C53">
      <w:rPr>
        <w:b/>
        <w:bCs/>
      </w:rPr>
      <w:fldChar w:fldCharType="end"/>
    </w:r>
    <w:r>
      <w:rPr>
        <w:b/>
        <w:bCs/>
      </w:rPr>
      <w:t xml:space="preserve"> </w:t>
    </w:r>
    <w:r>
      <w:rPr>
        <w:b/>
        <w:bCs/>
      </w:rPr>
      <w:fldChar w:fldCharType="begin"/>
    </w:r>
    <w:r>
      <w:rPr>
        <w:b/>
        <w:bCs/>
      </w:rPr>
      <w:instrText>styleref href</w:instrText>
    </w:r>
    <w:r>
      <w:rPr>
        <w:b/>
        <w:bCs/>
      </w:rPr>
      <w:fldChar w:fldCharType="separate"/>
    </w:r>
    <w:r w:rsidR="00095C53">
      <w:rPr>
        <w:b/>
        <w:bCs/>
        <w:noProof/>
      </w:rPr>
      <w:t>ITU-R  RS.2064-0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95C53">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F16"/>
    <w:rsid w:val="00095C53"/>
    <w:rsid w:val="000A231A"/>
    <w:rsid w:val="00112D84"/>
    <w:rsid w:val="001A7D5F"/>
    <w:rsid w:val="001C1CA4"/>
    <w:rsid w:val="00217EBF"/>
    <w:rsid w:val="00240F8A"/>
    <w:rsid w:val="00242AEE"/>
    <w:rsid w:val="002D76C4"/>
    <w:rsid w:val="003D2AE2"/>
    <w:rsid w:val="00412799"/>
    <w:rsid w:val="004717B7"/>
    <w:rsid w:val="004D1C1A"/>
    <w:rsid w:val="004D1F52"/>
    <w:rsid w:val="005031B9"/>
    <w:rsid w:val="0052529D"/>
    <w:rsid w:val="005545D2"/>
    <w:rsid w:val="00607D68"/>
    <w:rsid w:val="006C0C8F"/>
    <w:rsid w:val="00706C27"/>
    <w:rsid w:val="00735CB6"/>
    <w:rsid w:val="007468DA"/>
    <w:rsid w:val="007758CA"/>
    <w:rsid w:val="00776A6B"/>
    <w:rsid w:val="008940E9"/>
    <w:rsid w:val="00944664"/>
    <w:rsid w:val="009E00A8"/>
    <w:rsid w:val="00A1391B"/>
    <w:rsid w:val="00A1786E"/>
    <w:rsid w:val="00A6617B"/>
    <w:rsid w:val="00AA24C9"/>
    <w:rsid w:val="00AB0DC8"/>
    <w:rsid w:val="00B44E24"/>
    <w:rsid w:val="00C1596B"/>
    <w:rsid w:val="00C21125"/>
    <w:rsid w:val="00CA7E63"/>
    <w:rsid w:val="00DA2C74"/>
    <w:rsid w:val="00DF4176"/>
    <w:rsid w:val="00E40F16"/>
    <w:rsid w:val="00ED3B80"/>
    <w:rsid w:val="00F12F80"/>
    <w:rsid w:val="00F16F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21D3E06D-6923-4C67-9532-6321C1380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F1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40F16"/>
    <w:rPr>
      <w:color w:val="0000FF"/>
      <w:u w:val="single"/>
    </w:rPr>
  </w:style>
  <w:style w:type="character" w:customStyle="1" w:styleId="FooterChar">
    <w:name w:val="Footer Char"/>
    <w:basedOn w:val="DefaultParagraphFont"/>
    <w:link w:val="Footer"/>
    <w:rsid w:val="005545D2"/>
    <w:rPr>
      <w:noProof/>
      <w:sz w:val="18"/>
      <w:lang w:val="fr-FR" w:eastAsia="en-US"/>
    </w:rPr>
  </w:style>
  <w:style w:type="character" w:customStyle="1" w:styleId="FootnoteTextChar">
    <w:name w:val="Footnote Text Char"/>
    <w:basedOn w:val="DefaultParagraphFont"/>
    <w:link w:val="FootnoteText"/>
    <w:rsid w:val="005545D2"/>
    <w:rPr>
      <w:sz w:val="22"/>
      <w:lang w:val="fr-FR" w:eastAsia="en-US"/>
    </w:rPr>
  </w:style>
  <w:style w:type="character" w:customStyle="1" w:styleId="HeaderChar">
    <w:name w:val="Header Char"/>
    <w:basedOn w:val="DefaultParagraphFont"/>
    <w:link w:val="Header"/>
    <w:rsid w:val="005545D2"/>
    <w:rPr>
      <w:sz w:val="24"/>
      <w:lang w:val="fr-FR" w:eastAsia="en-US"/>
    </w:rPr>
  </w:style>
  <w:style w:type="character" w:customStyle="1" w:styleId="CallChar">
    <w:name w:val="Call Char"/>
    <w:link w:val="Call"/>
    <w:locked/>
    <w:rsid w:val="005545D2"/>
    <w:rPr>
      <w:i/>
      <w:sz w:val="24"/>
      <w:lang w:val="fr-FR" w:eastAsia="en-US"/>
    </w:rPr>
  </w:style>
  <w:style w:type="character" w:customStyle="1" w:styleId="Tabletitle0">
    <w:name w:val="Table_title Знак"/>
    <w:basedOn w:val="DefaultParagraphFont"/>
    <w:link w:val="Tabletitle"/>
    <w:locked/>
    <w:rsid w:val="005545D2"/>
    <w:rPr>
      <w:b/>
      <w:sz w:val="24"/>
      <w:lang w:val="fr-FR" w:eastAsia="en-US"/>
    </w:rPr>
  </w:style>
  <w:style w:type="character" w:customStyle="1" w:styleId="TabletextChar">
    <w:name w:val="Table_text Char"/>
    <w:basedOn w:val="DefaultParagraphFont"/>
    <w:link w:val="Tabletext"/>
    <w:rsid w:val="005545D2"/>
    <w:rPr>
      <w:sz w:val="22"/>
      <w:lang w:val="fr-FR" w:eastAsia="en-US"/>
    </w:rPr>
  </w:style>
  <w:style w:type="character" w:customStyle="1" w:styleId="TableNoChar">
    <w:name w:val="Table_No Char"/>
    <w:basedOn w:val="DefaultParagraphFont"/>
    <w:link w:val="TableNo"/>
    <w:rsid w:val="005545D2"/>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footer" Target="footer1.xml"/><Relationship Id="rId18" Type="http://schemas.openxmlformats.org/officeDocument/2006/relationships/header" Target="header8.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7.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eader" Target="header3.xml"/><Relationship Id="rId19" Type="http://schemas.openxmlformats.org/officeDocument/2006/relationships/header" Target="header9.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89</TotalTime>
  <Pages>1</Pages>
  <Words>2977</Words>
  <Characters>17541</Characters>
  <Application>Microsoft Office Word</Application>
  <DocSecurity>0</DocSecurity>
  <Lines>584</Lines>
  <Paragraphs>71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28</cp:revision>
  <cp:lastPrinted>2015-01-20T09:12:00Z</cp:lastPrinted>
  <dcterms:created xsi:type="dcterms:W3CDTF">2015-01-08T08:09:00Z</dcterms:created>
  <dcterms:modified xsi:type="dcterms:W3CDTF">2015-01-20T09:13:00Z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