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A7F" w:rsidRDefault="00156A7F" w:rsidP="00156A7F">
      <w:bookmarkStart w:id="0" w:name="OLE_LINK1"/>
      <w:bookmarkStart w:id="1" w:name="OLE_LINK2"/>
    </w:p>
    <w:p w:rsidR="00156A7F" w:rsidRDefault="00156A7F" w:rsidP="00156A7F"/>
    <w:p w:rsidR="00156A7F" w:rsidRDefault="00156A7F" w:rsidP="00156A7F"/>
    <w:p w:rsidR="00156A7F" w:rsidRDefault="00156A7F" w:rsidP="00156A7F"/>
    <w:p w:rsidR="00156A7F" w:rsidRDefault="00156A7F" w:rsidP="00156A7F"/>
    <w:p w:rsidR="00156A7F" w:rsidRDefault="00156A7F" w:rsidP="00156A7F"/>
    <w:p w:rsidR="00156A7F" w:rsidRDefault="00156A7F" w:rsidP="00156A7F"/>
    <w:p w:rsidR="00156A7F" w:rsidRDefault="00156A7F" w:rsidP="00156A7F"/>
    <w:p w:rsidR="00156A7F" w:rsidRDefault="00156A7F" w:rsidP="00156A7F"/>
    <w:p w:rsidR="00156A7F" w:rsidRDefault="00156A7F" w:rsidP="00156A7F"/>
    <w:p w:rsidR="00156A7F" w:rsidRDefault="00156A7F" w:rsidP="00156A7F"/>
    <w:p w:rsidR="00F61BF3" w:rsidRDefault="00F61BF3" w:rsidP="00156A7F"/>
    <w:tbl>
      <w:tblPr>
        <w:tblW w:w="10089" w:type="dxa"/>
        <w:tblLook w:val="01E0" w:firstRow="1" w:lastRow="1" w:firstColumn="1" w:lastColumn="1" w:noHBand="0" w:noVBand="0"/>
      </w:tblPr>
      <w:tblGrid>
        <w:gridCol w:w="10089"/>
      </w:tblGrid>
      <w:tr w:rsidR="00156A7F" w:rsidRPr="0033209F" w:rsidTr="00156A7F">
        <w:tc>
          <w:tcPr>
            <w:tcW w:w="10089" w:type="dxa"/>
          </w:tcPr>
          <w:p w:rsidR="00156A7F" w:rsidRPr="0033209F" w:rsidRDefault="00156A7F" w:rsidP="00156A7F">
            <w:pPr>
              <w:spacing w:before="380" w:line="280" w:lineRule="exact"/>
              <w:jc w:val="right"/>
              <w:rPr>
                <w:rFonts w:ascii="Tahoma" w:hAnsi="Tahoma" w:cs="Tahoma"/>
                <w:b/>
                <w:bCs/>
                <w:iCs/>
                <w:color w:val="243285"/>
                <w:sz w:val="32"/>
                <w:szCs w:val="32"/>
                <w:lang w:val="en-US"/>
              </w:rPr>
            </w:pPr>
          </w:p>
          <w:p w:rsidR="00156A7F" w:rsidRPr="0033209F" w:rsidRDefault="00C6623C" w:rsidP="00D048DA">
            <w:pPr>
              <w:spacing w:before="380" w:line="280" w:lineRule="exact"/>
              <w:jc w:val="right"/>
              <w:rPr>
                <w:rFonts w:ascii="Tahoma" w:hAnsi="Tahoma" w:cs="Tahoma"/>
                <w:b/>
                <w:bCs/>
                <w:iCs/>
                <w:color w:val="243285"/>
                <w:sz w:val="36"/>
                <w:szCs w:val="36"/>
                <w:lang w:eastAsia="zh-CN"/>
              </w:rPr>
            </w:pPr>
            <w:r w:rsidRPr="004F65E4">
              <w:rPr>
                <w:rFonts w:ascii="Tahoma" w:hAnsi="Tahoma" w:cs="Tahoma"/>
                <w:b/>
                <w:bCs/>
                <w:iCs/>
                <w:color w:val="243285"/>
                <w:sz w:val="36"/>
                <w:szCs w:val="36"/>
              </w:rPr>
              <w:t xml:space="preserve">ITU-R  </w:t>
            </w:r>
            <w:r>
              <w:rPr>
                <w:rFonts w:ascii="Tahoma" w:hAnsi="Tahoma" w:cs="Tahoma"/>
                <w:b/>
                <w:bCs/>
                <w:iCs/>
                <w:color w:val="243285"/>
                <w:sz w:val="36"/>
                <w:szCs w:val="36"/>
              </w:rPr>
              <w:t>RS</w:t>
            </w:r>
            <w:r w:rsidRPr="004F65E4">
              <w:rPr>
                <w:rFonts w:ascii="Tahoma" w:hAnsi="Tahoma" w:cs="Tahoma"/>
                <w:b/>
                <w:bCs/>
                <w:iCs/>
                <w:color w:val="243285"/>
                <w:sz w:val="36"/>
                <w:szCs w:val="36"/>
              </w:rPr>
              <w:t>.</w:t>
            </w:r>
            <w:r>
              <w:rPr>
                <w:rFonts w:ascii="Tahoma" w:hAnsi="Tahoma" w:cs="Tahoma"/>
                <w:b/>
                <w:bCs/>
                <w:iCs/>
                <w:color w:val="243285"/>
                <w:sz w:val="36"/>
                <w:szCs w:val="36"/>
              </w:rPr>
              <w:t>2064-0</w:t>
            </w:r>
            <w:r w:rsidR="005D47A4">
              <w:rPr>
                <w:rFonts w:ascii="Tahoma" w:hAnsi="Tahoma" w:cs="Tahoma"/>
                <w:b/>
                <w:bCs/>
                <w:iCs/>
                <w:color w:val="243285"/>
                <w:sz w:val="36"/>
                <w:szCs w:val="36"/>
              </w:rPr>
              <w:t xml:space="preserve"> </w:t>
            </w:r>
            <w:r w:rsidRPr="005D47A4">
              <w:rPr>
                <w:rFonts w:ascii="SimHei" w:eastAsia="SimHei" w:hAnsi="SimHei" w:cs="Tahoma" w:hint="eastAsia"/>
                <w:b/>
                <w:bCs/>
                <w:iCs/>
                <w:color w:val="243285"/>
                <w:sz w:val="36"/>
                <w:szCs w:val="36"/>
                <w:lang w:eastAsia="zh-CN"/>
              </w:rPr>
              <w:t>建议书</w:t>
            </w:r>
          </w:p>
          <w:p w:rsidR="00156A7F" w:rsidRPr="0033209F" w:rsidRDefault="00C6623C" w:rsidP="004D18ED">
            <w:pPr>
              <w:spacing w:before="80" w:line="280" w:lineRule="exact"/>
              <w:jc w:val="right"/>
              <w:rPr>
                <w:rFonts w:ascii="Tahoma" w:hAnsi="Tahoma" w:cs="Tahoma"/>
                <w:b/>
                <w:bCs/>
                <w:iCs/>
                <w:color w:val="243285"/>
                <w:szCs w:val="24"/>
              </w:rPr>
            </w:pPr>
            <w:r w:rsidRPr="004F65E4">
              <w:rPr>
                <w:rFonts w:ascii="Tahoma" w:hAnsi="Tahoma" w:cs="Tahoma"/>
                <w:b/>
                <w:bCs/>
                <w:iCs/>
                <w:color w:val="243285"/>
                <w:szCs w:val="24"/>
              </w:rPr>
              <w:t>(</w:t>
            </w:r>
            <w:r>
              <w:rPr>
                <w:rFonts w:ascii="Tahoma" w:hAnsi="Tahoma" w:cs="Tahoma"/>
                <w:b/>
                <w:bCs/>
                <w:iCs/>
                <w:color w:val="243285"/>
                <w:szCs w:val="24"/>
              </w:rPr>
              <w:t>12</w:t>
            </w:r>
            <w:r w:rsidRPr="004F65E4">
              <w:rPr>
                <w:rFonts w:ascii="Tahoma" w:hAnsi="Tahoma" w:cs="Tahoma"/>
                <w:b/>
                <w:bCs/>
                <w:iCs/>
                <w:color w:val="243285"/>
                <w:szCs w:val="24"/>
              </w:rPr>
              <w:t>/</w:t>
            </w:r>
            <w:r>
              <w:rPr>
                <w:rFonts w:ascii="Tahoma" w:hAnsi="Tahoma" w:cs="Tahoma"/>
                <w:b/>
                <w:bCs/>
                <w:iCs/>
                <w:color w:val="243285"/>
                <w:szCs w:val="24"/>
              </w:rPr>
              <w:t>2014</w:t>
            </w:r>
            <w:r w:rsidRPr="004F65E4">
              <w:rPr>
                <w:rFonts w:ascii="Tahoma" w:hAnsi="Tahoma" w:cs="Tahoma"/>
                <w:b/>
                <w:bCs/>
                <w:iCs/>
                <w:color w:val="243285"/>
                <w:szCs w:val="24"/>
              </w:rPr>
              <w:t>)</w:t>
            </w:r>
          </w:p>
        </w:tc>
      </w:tr>
      <w:tr w:rsidR="00156A7F" w:rsidRPr="00AE55E5" w:rsidTr="00156A7F">
        <w:tc>
          <w:tcPr>
            <w:tcW w:w="10089" w:type="dxa"/>
          </w:tcPr>
          <w:p w:rsidR="00156A7F" w:rsidRPr="0033209F" w:rsidRDefault="00156A7F" w:rsidP="00156A7F">
            <w:pPr>
              <w:spacing w:before="80" w:line="500" w:lineRule="exact"/>
              <w:jc w:val="right"/>
              <w:rPr>
                <w:rFonts w:ascii="Tahoma" w:hAnsi="Tahoma" w:cs="Tahoma"/>
                <w:b/>
                <w:bCs/>
                <w:iCs/>
                <w:color w:val="243285"/>
                <w:sz w:val="44"/>
                <w:szCs w:val="44"/>
                <w:lang w:eastAsia="zh-CN"/>
              </w:rPr>
            </w:pPr>
          </w:p>
          <w:p w:rsidR="005D47A4" w:rsidRPr="005D47A4" w:rsidRDefault="00C6623C" w:rsidP="005D47A4">
            <w:pPr>
              <w:spacing w:before="80" w:line="500" w:lineRule="exact"/>
              <w:jc w:val="right"/>
              <w:rPr>
                <w:rFonts w:ascii="Tahoma" w:eastAsia="Microsoft YaHei UI" w:hAnsi="Tahoma" w:cs="Tahoma"/>
                <w:b/>
                <w:bCs/>
                <w:iCs/>
                <w:color w:val="243285"/>
                <w:sz w:val="44"/>
                <w:szCs w:val="44"/>
                <w:lang w:val="en-GB" w:eastAsia="zh-CN"/>
              </w:rPr>
            </w:pPr>
            <w:r w:rsidRPr="005D47A4">
              <w:rPr>
                <w:rFonts w:ascii="Tahoma" w:eastAsia="Microsoft YaHei UI" w:hAnsi="Tahoma" w:cs="Tahoma"/>
                <w:b/>
                <w:bCs/>
                <w:iCs/>
                <w:color w:val="243285"/>
                <w:sz w:val="44"/>
                <w:szCs w:val="44"/>
                <w:lang w:val="en-GB" w:eastAsia="zh-CN"/>
              </w:rPr>
              <w:t>空间研究业务</w:t>
            </w:r>
            <w:r w:rsidR="005D47A4" w:rsidRPr="005D47A4">
              <w:rPr>
                <w:rFonts w:ascii="Tahoma" w:eastAsia="Microsoft YaHei UI" w:hAnsi="Tahoma" w:cs="Tahoma"/>
                <w:b/>
                <w:bCs/>
                <w:iCs/>
                <w:color w:val="243285"/>
                <w:sz w:val="44"/>
                <w:szCs w:val="44"/>
                <w:lang w:val="en-GB" w:eastAsia="zh-CN"/>
              </w:rPr>
              <w:t xml:space="preserve"> (</w:t>
            </w:r>
            <w:r w:rsidRPr="005D47A4">
              <w:rPr>
                <w:rFonts w:ascii="Tahoma" w:eastAsia="Microsoft YaHei UI" w:hAnsi="Tahoma" w:cs="Tahoma"/>
                <w:b/>
                <w:bCs/>
                <w:iCs/>
                <w:color w:val="243285"/>
                <w:sz w:val="44"/>
                <w:szCs w:val="44"/>
                <w:lang w:val="en-GB" w:eastAsia="zh-CN"/>
              </w:rPr>
              <w:t>无源</w:t>
            </w:r>
            <w:r w:rsidR="005D47A4" w:rsidRPr="005D47A4">
              <w:rPr>
                <w:rFonts w:ascii="Tahoma" w:eastAsia="Microsoft YaHei UI" w:hAnsi="Tahoma" w:cs="Tahoma"/>
                <w:b/>
                <w:bCs/>
                <w:iCs/>
                <w:color w:val="243285"/>
                <w:sz w:val="44"/>
                <w:szCs w:val="44"/>
                <w:lang w:val="en-GB" w:eastAsia="zh-CN"/>
              </w:rPr>
              <w:t xml:space="preserve">) </w:t>
            </w:r>
            <w:r w:rsidRPr="005D47A4">
              <w:rPr>
                <w:rFonts w:ascii="Tahoma" w:eastAsia="Microsoft YaHei UI" w:hAnsi="Tahoma" w:cs="Tahoma"/>
                <w:b/>
                <w:bCs/>
                <w:iCs/>
                <w:color w:val="243285"/>
                <w:sz w:val="44"/>
                <w:szCs w:val="44"/>
                <w:lang w:val="en-GB" w:eastAsia="zh-CN"/>
              </w:rPr>
              <w:t>行星观测系统</w:t>
            </w:r>
          </w:p>
          <w:p w:rsidR="005D47A4" w:rsidRDefault="00C6623C" w:rsidP="005D47A4">
            <w:pPr>
              <w:spacing w:before="80" w:line="500" w:lineRule="exact"/>
              <w:jc w:val="right"/>
              <w:rPr>
                <w:rFonts w:ascii="Microsoft YaHei UI" w:eastAsia="Microsoft YaHei UI" w:hAnsi="Microsoft YaHei UI" w:cs="Microsoft YaHei UI"/>
                <w:b/>
                <w:bCs/>
                <w:iCs/>
                <w:color w:val="243285"/>
                <w:sz w:val="44"/>
                <w:szCs w:val="44"/>
                <w:lang w:val="en-GB" w:eastAsia="zh-CN"/>
              </w:rPr>
            </w:pPr>
            <w:r w:rsidRPr="007568A8">
              <w:rPr>
                <w:rFonts w:ascii="Microsoft YaHei UI" w:eastAsia="Microsoft YaHei UI" w:hAnsi="Microsoft YaHei UI" w:cs="Microsoft YaHei UI" w:hint="eastAsia"/>
                <w:b/>
                <w:bCs/>
                <w:iCs/>
                <w:color w:val="243285"/>
                <w:sz w:val="44"/>
                <w:szCs w:val="44"/>
                <w:lang w:val="en-GB" w:eastAsia="zh-CN"/>
              </w:rPr>
              <w:t>使用的典型技术和操作</w:t>
            </w:r>
          </w:p>
          <w:p w:rsidR="00156A7F" w:rsidRPr="0033209F" w:rsidRDefault="00C6623C" w:rsidP="005D47A4">
            <w:pPr>
              <w:spacing w:before="80" w:line="500" w:lineRule="exact"/>
              <w:jc w:val="right"/>
              <w:rPr>
                <w:rFonts w:ascii="SimHei" w:eastAsia="SimHei" w:hAnsi="Tahoma" w:cs="Tahoma"/>
                <w:b/>
                <w:bCs/>
                <w:color w:val="243285"/>
                <w:sz w:val="44"/>
                <w:szCs w:val="44"/>
                <w:lang w:val="en-US" w:eastAsia="zh-CN"/>
              </w:rPr>
            </w:pPr>
            <w:r w:rsidRPr="007568A8">
              <w:rPr>
                <w:rFonts w:ascii="Microsoft YaHei UI" w:eastAsia="Microsoft YaHei UI" w:hAnsi="Microsoft YaHei UI" w:cs="Microsoft YaHei UI" w:hint="eastAsia"/>
                <w:b/>
                <w:bCs/>
                <w:iCs/>
                <w:color w:val="243285"/>
                <w:sz w:val="44"/>
                <w:szCs w:val="44"/>
                <w:lang w:val="en-GB" w:eastAsia="zh-CN"/>
              </w:rPr>
              <w:t>特性以及频段</w:t>
            </w:r>
          </w:p>
          <w:p w:rsidR="00156A7F" w:rsidRPr="0033209F" w:rsidRDefault="00156A7F" w:rsidP="00156A7F">
            <w:pPr>
              <w:spacing w:before="80" w:line="500" w:lineRule="exact"/>
              <w:jc w:val="right"/>
              <w:rPr>
                <w:rFonts w:ascii="Tahoma" w:hAnsi="Tahoma" w:cs="Tahoma"/>
                <w:b/>
                <w:bCs/>
                <w:iCs/>
                <w:color w:val="243285"/>
                <w:sz w:val="44"/>
                <w:szCs w:val="44"/>
                <w:lang w:val="en-US" w:eastAsia="zh-CN"/>
              </w:rPr>
            </w:pPr>
            <w:r w:rsidRPr="0033209F">
              <w:rPr>
                <w:rFonts w:ascii="Tahoma" w:hAnsi="Tahoma" w:cs="Tahoma"/>
                <w:b/>
                <w:bCs/>
                <w:iCs/>
                <w:color w:val="243285"/>
                <w:sz w:val="44"/>
                <w:szCs w:val="44"/>
                <w:lang w:val="en-US" w:eastAsia="zh-CN"/>
              </w:rPr>
              <w:t xml:space="preserve"> </w:t>
            </w:r>
          </w:p>
        </w:tc>
      </w:tr>
      <w:tr w:rsidR="00156A7F" w:rsidRPr="0033209F" w:rsidTr="00156A7F">
        <w:tc>
          <w:tcPr>
            <w:tcW w:w="10089" w:type="dxa"/>
          </w:tcPr>
          <w:p w:rsidR="00156A7F" w:rsidRPr="0033209F" w:rsidRDefault="00156A7F" w:rsidP="00156A7F">
            <w:pPr>
              <w:spacing w:before="80" w:line="280" w:lineRule="exact"/>
              <w:ind w:right="640"/>
              <w:rPr>
                <w:rFonts w:ascii="Tahoma" w:hAnsi="Tahoma" w:cs="Tahoma"/>
                <w:b/>
                <w:bCs/>
                <w:iCs/>
                <w:color w:val="243285"/>
                <w:sz w:val="32"/>
                <w:szCs w:val="32"/>
                <w:lang w:val="en-US" w:eastAsia="zh-CN"/>
              </w:rPr>
            </w:pPr>
          </w:p>
          <w:p w:rsidR="00156A7F" w:rsidRDefault="00156A7F" w:rsidP="00156A7F">
            <w:pPr>
              <w:spacing w:before="80" w:line="280" w:lineRule="exact"/>
              <w:ind w:right="640"/>
              <w:rPr>
                <w:rFonts w:ascii="Tahoma" w:hAnsi="Tahoma" w:cs="Tahoma"/>
                <w:b/>
                <w:bCs/>
                <w:iCs/>
                <w:color w:val="243285"/>
                <w:sz w:val="32"/>
                <w:szCs w:val="32"/>
                <w:lang w:val="en-US" w:eastAsia="zh-CN"/>
              </w:rPr>
            </w:pPr>
          </w:p>
          <w:p w:rsidR="005D47A4" w:rsidRPr="0033209F" w:rsidRDefault="005D47A4" w:rsidP="00156A7F">
            <w:pPr>
              <w:spacing w:before="80" w:line="280" w:lineRule="exact"/>
              <w:ind w:right="640"/>
              <w:rPr>
                <w:rFonts w:ascii="Tahoma" w:hAnsi="Tahoma" w:cs="Tahoma"/>
                <w:b/>
                <w:bCs/>
                <w:iCs/>
                <w:color w:val="243285"/>
                <w:sz w:val="32"/>
                <w:szCs w:val="32"/>
                <w:lang w:val="en-US" w:eastAsia="zh-CN"/>
              </w:rPr>
            </w:pPr>
          </w:p>
          <w:p w:rsidR="00C6623C" w:rsidRPr="007B31CB" w:rsidRDefault="00C6623C" w:rsidP="00C6623C">
            <w:pPr>
              <w:spacing w:before="80" w:after="180" w:line="360" w:lineRule="exact"/>
              <w:jc w:val="right"/>
              <w:rPr>
                <w:rFonts w:ascii="Tahoma" w:hAnsi="Tahoma" w:cs="Tahoma"/>
                <w:b/>
                <w:bCs/>
                <w:iCs/>
                <w:color w:val="243285"/>
                <w:sz w:val="36"/>
                <w:szCs w:val="36"/>
                <w:lang w:val="en-US" w:eastAsia="zh-CN"/>
              </w:rPr>
            </w:pPr>
            <w:r>
              <w:rPr>
                <w:rFonts w:ascii="Tahoma" w:hAnsi="Tahoma" w:cs="Tahoma" w:hint="eastAsia"/>
                <w:b/>
                <w:bCs/>
                <w:iCs/>
                <w:color w:val="243285"/>
                <w:sz w:val="36"/>
                <w:szCs w:val="36"/>
                <w:lang w:val="en-US" w:eastAsia="zh-CN"/>
              </w:rPr>
              <w:t xml:space="preserve">RS </w:t>
            </w:r>
            <w:r w:rsidRPr="009E6169">
              <w:rPr>
                <w:rFonts w:ascii="SimHei" w:eastAsia="SimHei" w:hAnsi="Tahoma" w:cs="Tahoma" w:hint="eastAsia"/>
                <w:b/>
                <w:bCs/>
                <w:iCs/>
                <w:color w:val="243285"/>
                <w:sz w:val="36"/>
                <w:szCs w:val="36"/>
                <w:lang w:val="en-US" w:eastAsia="zh-CN"/>
              </w:rPr>
              <w:t>系列</w:t>
            </w:r>
          </w:p>
          <w:p w:rsidR="00156A7F" w:rsidRPr="0033209F" w:rsidRDefault="00C6623C" w:rsidP="00C6623C">
            <w:pPr>
              <w:spacing w:before="80" w:line="360" w:lineRule="exact"/>
              <w:jc w:val="right"/>
              <w:rPr>
                <w:rFonts w:ascii="Tahoma" w:hAnsi="Tahoma" w:cs="Tahoma"/>
                <w:b/>
                <w:bCs/>
                <w:iCs/>
                <w:color w:val="243285"/>
                <w:sz w:val="36"/>
                <w:szCs w:val="36"/>
                <w:lang w:val="en-US" w:eastAsia="zh-CN"/>
              </w:rPr>
            </w:pPr>
            <w:r>
              <w:rPr>
                <w:rFonts w:ascii="SimHei" w:eastAsia="SimHei" w:hAnsi="Tahoma" w:cs="Tahoma" w:hint="eastAsia"/>
                <w:b/>
                <w:bCs/>
                <w:iCs/>
                <w:color w:val="243285"/>
                <w:sz w:val="36"/>
                <w:szCs w:val="36"/>
                <w:lang w:val="en-US" w:eastAsia="zh-CN"/>
              </w:rPr>
              <w:t>遥感系统</w:t>
            </w:r>
          </w:p>
          <w:p w:rsidR="00156A7F" w:rsidRPr="0033209F" w:rsidRDefault="00156A7F" w:rsidP="00156A7F">
            <w:pPr>
              <w:spacing w:before="80" w:line="360" w:lineRule="exact"/>
              <w:jc w:val="right"/>
              <w:rPr>
                <w:rFonts w:ascii="Tahoma" w:hAnsi="Tahoma" w:cs="Tahoma"/>
                <w:b/>
                <w:bCs/>
                <w:iCs/>
                <w:color w:val="243285"/>
                <w:sz w:val="32"/>
                <w:szCs w:val="32"/>
                <w:lang w:val="en-US" w:eastAsia="zh-CN"/>
              </w:rPr>
            </w:pPr>
          </w:p>
        </w:tc>
      </w:tr>
    </w:tbl>
    <w:p w:rsidR="00156A7F" w:rsidRDefault="00156A7F" w:rsidP="00156A7F">
      <w:pPr>
        <w:spacing w:before="80"/>
        <w:rPr>
          <w:i/>
          <w:sz w:val="22"/>
          <w:lang w:val="en-US" w:eastAsia="zh-CN"/>
        </w:rPr>
      </w:pPr>
    </w:p>
    <w:p w:rsidR="00156A7F" w:rsidRDefault="00156A7F" w:rsidP="00156A7F">
      <w:pPr>
        <w:spacing w:before="80"/>
        <w:rPr>
          <w:i/>
          <w:sz w:val="22"/>
          <w:lang w:val="en-US" w:eastAsia="zh-CN"/>
        </w:rPr>
      </w:pPr>
    </w:p>
    <w:p w:rsidR="0010341A" w:rsidRDefault="0010341A" w:rsidP="0010341A">
      <w:pPr>
        <w:rPr>
          <w:lang w:val="en-US" w:eastAsia="zh-CN"/>
        </w:rPr>
      </w:pPr>
      <w:bookmarkStart w:id="2" w:name="_GoBack"/>
      <w:bookmarkEnd w:id="2"/>
    </w:p>
    <w:p w:rsidR="0010341A" w:rsidRDefault="0010341A" w:rsidP="0010341A">
      <w:pPr>
        <w:rPr>
          <w:lang w:val="en-US" w:eastAsia="zh-CN"/>
        </w:rPr>
      </w:pPr>
    </w:p>
    <w:p w:rsidR="00156A7F" w:rsidRDefault="00156A7F" w:rsidP="0010341A">
      <w:pPr>
        <w:rPr>
          <w:lang w:val="en-US" w:eastAsia="zh-CN"/>
        </w:rPr>
      </w:pPr>
    </w:p>
    <w:p w:rsidR="00533E25" w:rsidRDefault="00533E25" w:rsidP="0010341A">
      <w:pPr>
        <w:rPr>
          <w:lang w:val="en-US" w:eastAsia="zh-CN"/>
        </w:rPr>
      </w:pPr>
    </w:p>
    <w:p w:rsidR="00533E25" w:rsidRPr="0010341A" w:rsidRDefault="00533E25" w:rsidP="0010341A">
      <w:pPr>
        <w:rPr>
          <w:lang w:val="en-US" w:eastAsia="zh-CN"/>
        </w:rPr>
        <w:sectPr w:rsidR="00533E25" w:rsidRPr="0010341A" w:rsidSect="0052675D">
          <w:headerReference w:type="even" r:id="rId8"/>
          <w:headerReference w:type="default" r:id="rId9"/>
          <w:footerReference w:type="default" r:id="rId10"/>
          <w:pgSz w:w="11907" w:h="16834" w:code="9"/>
          <w:pgMar w:top="1089" w:right="1089" w:bottom="284" w:left="1089" w:header="567" w:footer="284" w:gutter="0"/>
          <w:paperSrc w:first="15" w:other="15"/>
          <w:cols w:space="720"/>
        </w:sectPr>
      </w:pPr>
    </w:p>
    <w:p w:rsidR="00DE45F0" w:rsidRPr="009E6169" w:rsidRDefault="00DE45F0" w:rsidP="00DE45F0">
      <w:pPr>
        <w:spacing w:before="0"/>
        <w:rPr>
          <w:sz w:val="6"/>
          <w:szCs w:val="6"/>
          <w:lang w:val="en-US" w:eastAsia="zh-CN"/>
        </w:rPr>
      </w:pPr>
    </w:p>
    <w:p w:rsidR="00DE45F0" w:rsidRPr="00586EF8" w:rsidRDefault="00DE45F0" w:rsidP="00DE45F0">
      <w:pPr>
        <w:pStyle w:val="Heading1"/>
        <w:spacing w:before="120"/>
        <w:jc w:val="center"/>
        <w:rPr>
          <w:lang w:val="en-US" w:eastAsia="zh-CN"/>
        </w:rPr>
      </w:pPr>
      <w:bookmarkStart w:id="3" w:name="OLE_LINK3"/>
      <w:bookmarkStart w:id="4" w:name="OLE_LINK4"/>
      <w:r>
        <w:rPr>
          <w:rFonts w:hint="eastAsia"/>
          <w:lang w:val="fr-CH" w:eastAsia="zh-CN"/>
        </w:rPr>
        <w:t>前言</w:t>
      </w:r>
    </w:p>
    <w:p w:rsidR="00DE45F0" w:rsidRPr="00355C93" w:rsidRDefault="00DE45F0" w:rsidP="00DE45F0">
      <w:pPr>
        <w:spacing w:before="240"/>
        <w:ind w:firstLineChars="200" w:firstLine="400"/>
        <w:jc w:val="left"/>
        <w:rPr>
          <w:sz w:val="20"/>
          <w:lang w:val="en-US" w:eastAsia="zh-CN"/>
        </w:rPr>
      </w:pPr>
      <w:r w:rsidRPr="00355C93">
        <w:rPr>
          <w:rFonts w:hint="eastAsia"/>
          <w:sz w:val="20"/>
          <w:lang w:val="en-US" w:eastAsia="zh-CN"/>
        </w:rPr>
        <w:t>无线电通信部门的职责是确保卫星业务等所有无线电通信业务合理、平等、有效、经济地使用无线电频谱，不受频率范围限制地开展研究并在此基础上通过建议书。</w:t>
      </w:r>
    </w:p>
    <w:p w:rsidR="00DE45F0" w:rsidRPr="00355C93" w:rsidRDefault="00DE45F0" w:rsidP="00DE45F0">
      <w:pPr>
        <w:ind w:firstLineChars="200" w:firstLine="400"/>
        <w:jc w:val="left"/>
        <w:rPr>
          <w:sz w:val="20"/>
          <w:lang w:val="en-US" w:eastAsia="zh-CN"/>
        </w:rPr>
      </w:pPr>
      <w:r w:rsidRPr="00355C93">
        <w:rPr>
          <w:rFonts w:hint="eastAsia"/>
          <w:sz w:val="20"/>
          <w:lang w:val="en-US" w:eastAsia="zh-CN"/>
        </w:rPr>
        <w:t>无线电通信部门的规则和政策职能由世界或区域无线电通信大会以及无线电通信全会在研究组的支持下履行。</w:t>
      </w:r>
    </w:p>
    <w:p w:rsidR="00DE45F0" w:rsidRPr="00943821" w:rsidRDefault="00DE45F0" w:rsidP="00DE45F0">
      <w:pPr>
        <w:spacing w:before="480"/>
        <w:jc w:val="center"/>
        <w:rPr>
          <w:b/>
          <w:bCs/>
          <w:lang w:val="en-US" w:eastAsia="zh-CN"/>
        </w:rPr>
      </w:pPr>
      <w:r w:rsidRPr="00943821">
        <w:rPr>
          <w:rFonts w:hint="eastAsia"/>
          <w:b/>
          <w:bCs/>
          <w:lang w:val="en-US" w:eastAsia="zh-CN"/>
        </w:rPr>
        <w:t>知识产权政策（</w:t>
      </w:r>
      <w:r w:rsidRPr="00943821">
        <w:rPr>
          <w:b/>
          <w:bCs/>
          <w:lang w:val="en-US" w:eastAsia="zh-CN"/>
        </w:rPr>
        <w:t>IPR</w:t>
      </w:r>
      <w:r w:rsidRPr="00943821">
        <w:rPr>
          <w:rFonts w:hint="eastAsia"/>
          <w:b/>
          <w:bCs/>
          <w:lang w:val="en-US" w:eastAsia="zh-CN"/>
        </w:rPr>
        <w:t>）</w:t>
      </w:r>
    </w:p>
    <w:p w:rsidR="00DE45F0" w:rsidRPr="00355C93" w:rsidRDefault="00DE45F0" w:rsidP="00DE45F0">
      <w:pPr>
        <w:tabs>
          <w:tab w:val="clear" w:pos="794"/>
          <w:tab w:val="clear" w:pos="1191"/>
          <w:tab w:val="clear" w:pos="1588"/>
          <w:tab w:val="clear" w:pos="1985"/>
        </w:tabs>
        <w:spacing w:before="240"/>
        <w:ind w:firstLineChars="200" w:firstLine="400"/>
        <w:jc w:val="left"/>
        <w:rPr>
          <w:sz w:val="20"/>
          <w:lang w:val="en-US" w:eastAsia="zh-CN"/>
        </w:rPr>
      </w:pPr>
      <w:r w:rsidRPr="00355C93">
        <w:rPr>
          <w:sz w:val="20"/>
          <w:lang w:val="en-US"/>
        </w:rPr>
        <w:t>ITU-R</w:t>
      </w:r>
      <w:r w:rsidRPr="00355C93">
        <w:rPr>
          <w:rFonts w:hint="eastAsia"/>
          <w:sz w:val="20"/>
          <w:lang w:val="en-US" w:eastAsia="zh-CN"/>
        </w:rPr>
        <w:t>的</w:t>
      </w:r>
      <w:r w:rsidRPr="00355C93">
        <w:rPr>
          <w:sz w:val="20"/>
          <w:lang w:val="en-US"/>
        </w:rPr>
        <w:t>IPR</w:t>
      </w:r>
      <w:r w:rsidRPr="00355C93">
        <w:rPr>
          <w:rFonts w:hint="eastAsia"/>
          <w:sz w:val="20"/>
          <w:lang w:val="en-US" w:eastAsia="zh-CN"/>
        </w:rPr>
        <w:t>政策述于</w:t>
      </w:r>
      <w:r w:rsidRPr="00355C93">
        <w:rPr>
          <w:sz w:val="20"/>
          <w:lang w:val="en-US"/>
        </w:rPr>
        <w:t>ITU-R</w:t>
      </w:r>
      <w:r w:rsidRPr="00355C93">
        <w:rPr>
          <w:rFonts w:hint="eastAsia"/>
          <w:sz w:val="20"/>
          <w:lang w:val="en-US" w:eastAsia="zh-CN"/>
        </w:rPr>
        <w:t>第</w:t>
      </w:r>
      <w:r w:rsidRPr="00355C93">
        <w:rPr>
          <w:rFonts w:hint="eastAsia"/>
          <w:sz w:val="20"/>
          <w:lang w:val="en-US" w:eastAsia="zh-CN"/>
        </w:rPr>
        <w:t>1</w:t>
      </w:r>
      <w:r w:rsidRPr="00355C93">
        <w:rPr>
          <w:rFonts w:hint="eastAsia"/>
          <w:sz w:val="20"/>
          <w:lang w:val="en-US" w:eastAsia="zh-CN"/>
        </w:rPr>
        <w:t>号决议的附件</w:t>
      </w:r>
      <w:r w:rsidRPr="00355C93">
        <w:rPr>
          <w:rFonts w:hint="eastAsia"/>
          <w:sz w:val="20"/>
          <w:lang w:val="en-US" w:eastAsia="zh-CN"/>
        </w:rPr>
        <w:t>1</w:t>
      </w:r>
      <w:r w:rsidRPr="00355C93">
        <w:rPr>
          <w:rFonts w:hint="eastAsia"/>
          <w:sz w:val="20"/>
          <w:lang w:val="en-US" w:eastAsia="zh-CN"/>
        </w:rPr>
        <w:t>中所参引的《</w:t>
      </w:r>
      <w:r w:rsidRPr="00355C93">
        <w:rPr>
          <w:sz w:val="20"/>
          <w:lang w:val="en-US" w:eastAsia="zh-CN"/>
        </w:rPr>
        <w:t>ITU-T/ITU-R/ISO/IEC</w:t>
      </w:r>
      <w:r w:rsidRPr="00355C93">
        <w:rPr>
          <w:rFonts w:hint="eastAsia"/>
          <w:sz w:val="20"/>
          <w:lang w:val="en-US" w:eastAsia="zh-CN"/>
        </w:rPr>
        <w:t>的通用专利政策》。专利持有人用于提交专利声明和许可声明的表格可从</w:t>
      </w:r>
      <w:hyperlink r:id="rId11" w:history="1">
        <w:r w:rsidRPr="00B714F3">
          <w:rPr>
            <w:rStyle w:val="Hyperlink"/>
            <w:sz w:val="20"/>
            <w:lang w:val="en-US" w:eastAsia="zh-CN"/>
          </w:rPr>
          <w:t>http://www.itu.i</w:t>
        </w:r>
        <w:r>
          <w:rPr>
            <w:rStyle w:val="Hyperlink"/>
            <w:sz w:val="20"/>
            <w:lang w:val="en-US" w:eastAsia="zh-CN"/>
          </w:rPr>
          <w:t>nt/ITU-</w:t>
        </w:r>
        <w:r w:rsidRPr="00B714F3">
          <w:rPr>
            <w:rStyle w:val="Hyperlink"/>
            <w:sz w:val="20"/>
            <w:lang w:val="en-US" w:eastAsia="zh-CN"/>
          </w:rPr>
          <w:t>R/go/patents/en</w:t>
        </w:r>
      </w:hyperlink>
      <w:r w:rsidRPr="00355C93">
        <w:rPr>
          <w:rFonts w:hint="eastAsia"/>
          <w:sz w:val="20"/>
          <w:lang w:eastAsia="zh-CN"/>
        </w:rPr>
        <w:t>获得</w:t>
      </w:r>
      <w:r w:rsidRPr="00355C93">
        <w:rPr>
          <w:rFonts w:hint="eastAsia"/>
          <w:sz w:val="20"/>
          <w:lang w:val="en-US" w:eastAsia="zh-CN"/>
        </w:rPr>
        <w:t>，</w:t>
      </w:r>
      <w:r w:rsidRPr="00355C93">
        <w:rPr>
          <w:rFonts w:hint="eastAsia"/>
          <w:sz w:val="20"/>
          <w:lang w:eastAsia="zh-CN"/>
        </w:rPr>
        <w:t>在此处也可获取</w:t>
      </w:r>
      <w:r w:rsidRPr="00355C93">
        <w:rPr>
          <w:rFonts w:hint="eastAsia"/>
          <w:sz w:val="20"/>
          <w:lang w:val="en-US" w:eastAsia="zh-CN"/>
        </w:rPr>
        <w:t>《</w:t>
      </w:r>
      <w:r w:rsidRPr="00355C93">
        <w:rPr>
          <w:sz w:val="20"/>
          <w:lang w:val="en-US" w:eastAsia="zh-CN"/>
        </w:rPr>
        <w:t>ITU-T/ITU-R/ISO/IEC</w:t>
      </w:r>
      <w:r w:rsidRPr="00355C93">
        <w:rPr>
          <w:rFonts w:hint="eastAsia"/>
          <w:sz w:val="20"/>
          <w:lang w:val="en-US" w:eastAsia="zh-CN"/>
        </w:rPr>
        <w:t>的通用专利政策实施指南》和</w:t>
      </w:r>
      <w:r w:rsidRPr="00355C93">
        <w:rPr>
          <w:sz w:val="20"/>
          <w:lang w:val="en-US" w:eastAsia="zh-CN"/>
        </w:rPr>
        <w:t>ITU-R</w:t>
      </w:r>
      <w:r w:rsidRPr="00355C93">
        <w:rPr>
          <w:rFonts w:hint="eastAsia"/>
          <w:sz w:val="20"/>
          <w:lang w:val="en-US" w:eastAsia="zh-CN"/>
        </w:rPr>
        <w:t>专利信息数据库。</w:t>
      </w:r>
    </w:p>
    <w:p w:rsidR="00DE45F0" w:rsidRDefault="00DE45F0" w:rsidP="00DE45F0">
      <w:pPr>
        <w:jc w:val="center"/>
        <w:rPr>
          <w:sz w:val="22"/>
          <w:lang w:val="en-US" w:eastAsia="zh-CN"/>
        </w:rPr>
      </w:pPr>
    </w:p>
    <w:p w:rsidR="00DE45F0" w:rsidRDefault="00DE45F0" w:rsidP="00DE45F0">
      <w:pPr>
        <w:jc w:val="center"/>
        <w:rPr>
          <w:sz w:val="22"/>
          <w:lang w:val="en-US" w:eastAsia="zh-CN"/>
        </w:rPr>
      </w:pPr>
    </w:p>
    <w:tbl>
      <w:tblPr>
        <w:tblW w:w="0" w:type="auto"/>
        <w:tblInd w:w="80" w:type="dxa"/>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957"/>
        <w:gridCol w:w="8572"/>
      </w:tblGrid>
      <w:tr w:rsidR="00C6623C" w:rsidTr="003B6624">
        <w:tc>
          <w:tcPr>
            <w:tcW w:w="9748" w:type="dxa"/>
            <w:gridSpan w:val="2"/>
            <w:tcBorders>
              <w:top w:val="single" w:sz="12" w:space="0" w:color="000080"/>
              <w:left w:val="single" w:sz="12" w:space="0" w:color="000080"/>
              <w:bottom w:val="nil"/>
              <w:right w:val="single" w:sz="12" w:space="0" w:color="000080"/>
            </w:tcBorders>
            <w:hideMark/>
          </w:tcPr>
          <w:p w:rsidR="00C6623C" w:rsidRDefault="00C6623C" w:rsidP="003B6624">
            <w:pPr>
              <w:keepNext/>
              <w:spacing w:after="40"/>
              <w:jc w:val="center"/>
              <w:rPr>
                <w:b/>
                <w:bCs/>
                <w:sz w:val="22"/>
                <w:lang w:val="en-US" w:eastAsia="zh-CN"/>
              </w:rPr>
            </w:pPr>
            <w:r>
              <w:rPr>
                <w:b/>
                <w:bCs/>
                <w:sz w:val="22"/>
                <w:lang w:val="en-US" w:eastAsia="zh-CN"/>
              </w:rPr>
              <w:t xml:space="preserve">ITU-R </w:t>
            </w:r>
            <w:r>
              <w:rPr>
                <w:rFonts w:hint="eastAsia"/>
                <w:b/>
                <w:bCs/>
                <w:sz w:val="22"/>
                <w:lang w:val="en-US" w:eastAsia="zh-CN"/>
              </w:rPr>
              <w:t>系列建议书</w:t>
            </w:r>
          </w:p>
          <w:p w:rsidR="00C6623C" w:rsidRDefault="00C6623C" w:rsidP="003B6624">
            <w:pPr>
              <w:jc w:val="center"/>
              <w:rPr>
                <w:sz w:val="18"/>
                <w:szCs w:val="18"/>
                <w:lang w:val="en-US" w:eastAsia="zh-CN"/>
              </w:rPr>
            </w:pPr>
            <w:r>
              <w:rPr>
                <w:rFonts w:hint="eastAsia"/>
                <w:sz w:val="18"/>
                <w:szCs w:val="18"/>
                <w:lang w:val="en-US" w:eastAsia="zh-CN"/>
              </w:rPr>
              <w:t>（也可在线查询</w:t>
            </w:r>
            <w:r>
              <w:rPr>
                <w:rFonts w:hint="eastAsia"/>
                <w:sz w:val="18"/>
                <w:szCs w:val="18"/>
                <w:lang w:val="en-US" w:eastAsia="zh-CN"/>
              </w:rPr>
              <w:t xml:space="preserve"> </w:t>
            </w:r>
            <w:hyperlink r:id="rId12" w:history="1">
              <w:r>
                <w:rPr>
                  <w:rStyle w:val="Hyperlink"/>
                  <w:bCs/>
                  <w:sz w:val="18"/>
                  <w:lang w:val="en-US" w:eastAsia="zh-CN"/>
                </w:rPr>
                <w:t>http://www.itu.int/publ/R-REC/en</w:t>
              </w:r>
            </w:hyperlink>
            <w:r>
              <w:rPr>
                <w:rFonts w:hint="eastAsia"/>
                <w:sz w:val="18"/>
                <w:szCs w:val="18"/>
                <w:lang w:val="en-US" w:eastAsia="zh-CN"/>
              </w:rPr>
              <w:t>）</w:t>
            </w:r>
          </w:p>
        </w:tc>
      </w:tr>
      <w:tr w:rsidR="00C6623C" w:rsidTr="003B6624">
        <w:tc>
          <w:tcPr>
            <w:tcW w:w="960" w:type="dxa"/>
            <w:tcBorders>
              <w:top w:val="nil"/>
              <w:left w:val="single" w:sz="12" w:space="0" w:color="000080"/>
              <w:bottom w:val="nil"/>
              <w:right w:val="nil"/>
            </w:tcBorders>
            <w:hideMark/>
          </w:tcPr>
          <w:p w:rsidR="00C6623C" w:rsidRDefault="00C6623C" w:rsidP="003B6624">
            <w:pPr>
              <w:spacing w:after="40"/>
              <w:ind w:left="57"/>
              <w:rPr>
                <w:b/>
                <w:bCs/>
                <w:sz w:val="20"/>
                <w:lang w:val="en-US"/>
              </w:rPr>
            </w:pPr>
            <w:r>
              <w:rPr>
                <w:rFonts w:ascii="SimSun" w:hAnsi="SimSun" w:hint="eastAsia"/>
                <w:b/>
                <w:bCs/>
                <w:sz w:val="20"/>
                <w:lang w:val="en-US" w:eastAsia="zh-CN"/>
              </w:rPr>
              <w:t>系列</w:t>
            </w:r>
          </w:p>
        </w:tc>
        <w:tc>
          <w:tcPr>
            <w:tcW w:w="8788" w:type="dxa"/>
            <w:tcBorders>
              <w:top w:val="nil"/>
              <w:left w:val="nil"/>
              <w:bottom w:val="nil"/>
              <w:right w:val="single" w:sz="12" w:space="0" w:color="000080"/>
            </w:tcBorders>
            <w:hideMark/>
          </w:tcPr>
          <w:p w:rsidR="00C6623C" w:rsidRDefault="00C6623C" w:rsidP="003B6624">
            <w:pPr>
              <w:keepNext/>
              <w:spacing w:after="40"/>
              <w:ind w:hanging="1040"/>
              <w:jc w:val="center"/>
              <w:rPr>
                <w:b/>
                <w:bCs/>
                <w:sz w:val="20"/>
                <w:lang w:val="en-US"/>
              </w:rPr>
            </w:pPr>
            <w:r>
              <w:rPr>
                <w:rFonts w:ascii="SimSun" w:hAnsi="SimSun" w:hint="eastAsia"/>
                <w:b/>
                <w:bCs/>
                <w:sz w:val="20"/>
                <w:lang w:val="en-US" w:eastAsia="zh-CN"/>
              </w:rPr>
              <w:t>标题</w:t>
            </w:r>
          </w:p>
        </w:tc>
      </w:tr>
      <w:tr w:rsidR="00C6623C" w:rsidTr="003B6624">
        <w:tc>
          <w:tcPr>
            <w:tcW w:w="960" w:type="dxa"/>
            <w:tcBorders>
              <w:top w:val="nil"/>
              <w:left w:val="single" w:sz="12" w:space="0" w:color="000080"/>
              <w:bottom w:val="nil"/>
              <w:right w:val="nil"/>
            </w:tcBorders>
            <w:hideMark/>
          </w:tcPr>
          <w:p w:rsidR="00C6623C" w:rsidRDefault="00C6623C" w:rsidP="003B6624">
            <w:pPr>
              <w:spacing w:before="30" w:after="30"/>
              <w:ind w:left="57"/>
              <w:jc w:val="left"/>
              <w:rPr>
                <w:b/>
                <w:bCs/>
                <w:sz w:val="20"/>
                <w:lang w:val="en-US"/>
              </w:rPr>
            </w:pPr>
            <w:r>
              <w:rPr>
                <w:b/>
                <w:bCs/>
                <w:sz w:val="20"/>
                <w:lang w:val="en-US"/>
              </w:rPr>
              <w:t>BO</w:t>
            </w:r>
          </w:p>
        </w:tc>
        <w:tc>
          <w:tcPr>
            <w:tcW w:w="8788" w:type="dxa"/>
            <w:tcBorders>
              <w:top w:val="nil"/>
              <w:left w:val="nil"/>
              <w:bottom w:val="nil"/>
              <w:right w:val="single" w:sz="12" w:space="0" w:color="000080"/>
            </w:tcBorders>
            <w:hideMark/>
          </w:tcPr>
          <w:p w:rsidR="00C6623C" w:rsidRDefault="00C6623C" w:rsidP="003B6624">
            <w:pPr>
              <w:keepNext/>
              <w:spacing w:before="30" w:after="30"/>
              <w:jc w:val="left"/>
              <w:rPr>
                <w:bCs/>
                <w:sz w:val="20"/>
                <w:lang w:val="en-US"/>
              </w:rPr>
            </w:pPr>
            <w:r>
              <w:rPr>
                <w:rFonts w:hint="eastAsia"/>
                <w:bCs/>
                <w:sz w:val="20"/>
                <w:lang w:val="en-US" w:eastAsia="zh-CN"/>
              </w:rPr>
              <w:t>卫星传送</w:t>
            </w:r>
          </w:p>
        </w:tc>
      </w:tr>
      <w:tr w:rsidR="00C6623C" w:rsidTr="003B6624">
        <w:tc>
          <w:tcPr>
            <w:tcW w:w="960" w:type="dxa"/>
            <w:tcBorders>
              <w:top w:val="nil"/>
              <w:left w:val="single" w:sz="12" w:space="0" w:color="000080"/>
              <w:bottom w:val="nil"/>
              <w:right w:val="nil"/>
            </w:tcBorders>
            <w:hideMark/>
          </w:tcPr>
          <w:p w:rsidR="00C6623C" w:rsidRDefault="00C6623C" w:rsidP="003B6624">
            <w:pPr>
              <w:spacing w:before="30" w:after="30"/>
              <w:ind w:left="57"/>
              <w:jc w:val="left"/>
              <w:rPr>
                <w:b/>
                <w:bCs/>
                <w:sz w:val="20"/>
                <w:lang w:val="en-US"/>
              </w:rPr>
            </w:pPr>
            <w:r>
              <w:rPr>
                <w:b/>
                <w:bCs/>
                <w:sz w:val="20"/>
                <w:lang w:val="en-US"/>
              </w:rPr>
              <w:t>BR</w:t>
            </w:r>
          </w:p>
        </w:tc>
        <w:tc>
          <w:tcPr>
            <w:tcW w:w="8788" w:type="dxa"/>
            <w:tcBorders>
              <w:top w:val="nil"/>
              <w:left w:val="nil"/>
              <w:bottom w:val="nil"/>
              <w:right w:val="single" w:sz="12" w:space="0" w:color="000080"/>
            </w:tcBorders>
            <w:hideMark/>
          </w:tcPr>
          <w:p w:rsidR="00C6623C" w:rsidRDefault="00C6623C" w:rsidP="003B6624">
            <w:pPr>
              <w:keepNext/>
              <w:spacing w:before="30" w:after="30"/>
              <w:jc w:val="left"/>
              <w:rPr>
                <w:sz w:val="20"/>
                <w:lang w:val="en-US" w:eastAsia="zh-CN"/>
              </w:rPr>
            </w:pPr>
            <w:r>
              <w:rPr>
                <w:rFonts w:hint="eastAsia"/>
                <w:sz w:val="20"/>
                <w:lang w:val="en-US" w:eastAsia="zh-CN"/>
              </w:rPr>
              <w:t>用于制作、存档和播出的录制；电视电影</w:t>
            </w:r>
          </w:p>
        </w:tc>
      </w:tr>
      <w:tr w:rsidR="00C6623C" w:rsidTr="003B6624">
        <w:tc>
          <w:tcPr>
            <w:tcW w:w="960" w:type="dxa"/>
            <w:tcBorders>
              <w:top w:val="nil"/>
              <w:left w:val="single" w:sz="12" w:space="0" w:color="000080"/>
              <w:bottom w:val="nil"/>
              <w:right w:val="nil"/>
            </w:tcBorders>
            <w:hideMark/>
          </w:tcPr>
          <w:p w:rsidR="00C6623C" w:rsidRDefault="00C6623C" w:rsidP="003B6624">
            <w:pPr>
              <w:spacing w:before="30" w:after="30"/>
              <w:ind w:left="57"/>
              <w:jc w:val="left"/>
              <w:rPr>
                <w:b/>
                <w:bCs/>
                <w:sz w:val="20"/>
                <w:lang w:val="en-US"/>
              </w:rPr>
            </w:pPr>
            <w:r>
              <w:rPr>
                <w:b/>
                <w:bCs/>
                <w:sz w:val="20"/>
                <w:lang w:val="en-US"/>
              </w:rPr>
              <w:t>BS</w:t>
            </w:r>
          </w:p>
        </w:tc>
        <w:tc>
          <w:tcPr>
            <w:tcW w:w="8788" w:type="dxa"/>
            <w:tcBorders>
              <w:top w:val="nil"/>
              <w:left w:val="nil"/>
              <w:bottom w:val="nil"/>
              <w:right w:val="single" w:sz="12" w:space="0" w:color="000080"/>
            </w:tcBorders>
            <w:hideMark/>
          </w:tcPr>
          <w:p w:rsidR="00C6623C" w:rsidRDefault="00C6623C" w:rsidP="003B6624">
            <w:pPr>
              <w:keepNext/>
              <w:spacing w:before="30" w:after="30"/>
              <w:jc w:val="left"/>
              <w:rPr>
                <w:sz w:val="20"/>
                <w:lang w:val="en-US"/>
              </w:rPr>
            </w:pPr>
            <w:r>
              <w:rPr>
                <w:rFonts w:hint="eastAsia"/>
                <w:sz w:val="20"/>
                <w:lang w:val="en-US" w:eastAsia="zh-CN"/>
              </w:rPr>
              <w:t>广播业务（声音）</w:t>
            </w:r>
          </w:p>
        </w:tc>
      </w:tr>
      <w:tr w:rsidR="00C6623C" w:rsidTr="003B6624">
        <w:tc>
          <w:tcPr>
            <w:tcW w:w="960" w:type="dxa"/>
            <w:tcBorders>
              <w:top w:val="nil"/>
              <w:left w:val="single" w:sz="12" w:space="0" w:color="000080"/>
              <w:bottom w:val="nil"/>
              <w:right w:val="nil"/>
            </w:tcBorders>
            <w:shd w:val="clear" w:color="auto" w:fill="FFFFFF" w:themeFill="background1"/>
            <w:hideMark/>
          </w:tcPr>
          <w:p w:rsidR="00C6623C" w:rsidRDefault="00C6623C" w:rsidP="003B6624">
            <w:pPr>
              <w:spacing w:before="30" w:after="30"/>
              <w:ind w:left="57"/>
              <w:jc w:val="left"/>
              <w:rPr>
                <w:b/>
                <w:bCs/>
                <w:sz w:val="20"/>
                <w:lang w:val="en-US"/>
              </w:rPr>
            </w:pPr>
            <w:r>
              <w:rPr>
                <w:b/>
                <w:bCs/>
                <w:sz w:val="20"/>
                <w:lang w:val="en-US"/>
              </w:rPr>
              <w:t>BT</w:t>
            </w:r>
          </w:p>
        </w:tc>
        <w:tc>
          <w:tcPr>
            <w:tcW w:w="8788" w:type="dxa"/>
            <w:tcBorders>
              <w:top w:val="nil"/>
              <w:left w:val="nil"/>
              <w:bottom w:val="nil"/>
              <w:right w:val="single" w:sz="12" w:space="0" w:color="000080"/>
            </w:tcBorders>
            <w:shd w:val="clear" w:color="auto" w:fill="FFFFFF" w:themeFill="background1"/>
            <w:hideMark/>
          </w:tcPr>
          <w:p w:rsidR="00C6623C" w:rsidRDefault="00C6623C" w:rsidP="003B6624">
            <w:pPr>
              <w:spacing w:before="30" w:after="30"/>
              <w:ind w:left="57" w:hanging="61"/>
              <w:jc w:val="left"/>
              <w:rPr>
                <w:sz w:val="20"/>
                <w:lang w:val="en-US"/>
              </w:rPr>
            </w:pPr>
            <w:r>
              <w:rPr>
                <w:rFonts w:hint="eastAsia"/>
                <w:sz w:val="20"/>
                <w:lang w:val="en-US"/>
              </w:rPr>
              <w:t>广播业务（电视）</w:t>
            </w:r>
          </w:p>
        </w:tc>
      </w:tr>
      <w:tr w:rsidR="00C6623C" w:rsidTr="003B6624">
        <w:tc>
          <w:tcPr>
            <w:tcW w:w="960" w:type="dxa"/>
            <w:tcBorders>
              <w:top w:val="nil"/>
              <w:left w:val="single" w:sz="12" w:space="0" w:color="000080"/>
              <w:bottom w:val="nil"/>
              <w:right w:val="nil"/>
            </w:tcBorders>
            <w:hideMark/>
          </w:tcPr>
          <w:p w:rsidR="00C6623C" w:rsidRDefault="00C6623C" w:rsidP="003B6624">
            <w:pPr>
              <w:spacing w:before="30" w:after="30"/>
              <w:ind w:left="57"/>
              <w:jc w:val="left"/>
              <w:rPr>
                <w:b/>
                <w:bCs/>
                <w:sz w:val="20"/>
                <w:lang w:val="en-US"/>
              </w:rPr>
            </w:pPr>
            <w:r>
              <w:rPr>
                <w:b/>
                <w:bCs/>
                <w:sz w:val="20"/>
                <w:lang w:val="en-US"/>
              </w:rPr>
              <w:t>F</w:t>
            </w:r>
          </w:p>
        </w:tc>
        <w:tc>
          <w:tcPr>
            <w:tcW w:w="8788" w:type="dxa"/>
            <w:tcBorders>
              <w:top w:val="nil"/>
              <w:left w:val="nil"/>
              <w:bottom w:val="nil"/>
              <w:right w:val="single" w:sz="12" w:space="0" w:color="000080"/>
            </w:tcBorders>
            <w:hideMark/>
          </w:tcPr>
          <w:p w:rsidR="00C6623C" w:rsidRDefault="00C6623C" w:rsidP="003B6624">
            <w:pPr>
              <w:spacing w:before="30" w:after="30"/>
              <w:ind w:left="57" w:hanging="75"/>
              <w:jc w:val="left"/>
              <w:rPr>
                <w:sz w:val="20"/>
                <w:lang w:val="en-US"/>
              </w:rPr>
            </w:pPr>
            <w:r>
              <w:rPr>
                <w:rFonts w:hint="eastAsia"/>
                <w:sz w:val="20"/>
                <w:lang w:val="en-US"/>
              </w:rPr>
              <w:t>固定业务</w:t>
            </w:r>
          </w:p>
        </w:tc>
      </w:tr>
      <w:tr w:rsidR="00C6623C" w:rsidTr="003B6624">
        <w:tc>
          <w:tcPr>
            <w:tcW w:w="960" w:type="dxa"/>
            <w:tcBorders>
              <w:top w:val="nil"/>
              <w:left w:val="single" w:sz="12" w:space="0" w:color="000080"/>
              <w:bottom w:val="nil"/>
              <w:right w:val="nil"/>
            </w:tcBorders>
            <w:hideMark/>
          </w:tcPr>
          <w:p w:rsidR="00C6623C" w:rsidRDefault="00C6623C" w:rsidP="003B6624">
            <w:pPr>
              <w:spacing w:before="30" w:after="30"/>
              <w:ind w:left="57"/>
              <w:jc w:val="left"/>
              <w:rPr>
                <w:b/>
                <w:bCs/>
                <w:sz w:val="20"/>
                <w:lang w:val="en-US"/>
              </w:rPr>
            </w:pPr>
            <w:r>
              <w:rPr>
                <w:b/>
                <w:bCs/>
                <w:sz w:val="20"/>
                <w:lang w:val="en-US"/>
              </w:rPr>
              <w:t>M</w:t>
            </w:r>
          </w:p>
        </w:tc>
        <w:tc>
          <w:tcPr>
            <w:tcW w:w="8788" w:type="dxa"/>
            <w:tcBorders>
              <w:top w:val="nil"/>
              <w:left w:val="nil"/>
              <w:bottom w:val="nil"/>
              <w:right w:val="single" w:sz="12" w:space="0" w:color="000080"/>
            </w:tcBorders>
            <w:hideMark/>
          </w:tcPr>
          <w:p w:rsidR="00C6623C" w:rsidRDefault="00C6623C" w:rsidP="003B6624">
            <w:pPr>
              <w:keepNext/>
              <w:spacing w:before="30" w:after="30"/>
              <w:jc w:val="left"/>
              <w:rPr>
                <w:sz w:val="20"/>
                <w:lang w:val="en-US" w:eastAsia="zh-CN"/>
              </w:rPr>
            </w:pPr>
            <w:r>
              <w:rPr>
                <w:rFonts w:hint="eastAsia"/>
                <w:sz w:val="20"/>
                <w:lang w:val="en-US" w:eastAsia="zh-CN"/>
              </w:rPr>
              <w:t>移动、无线电定位、业余和相关卫星业务</w:t>
            </w:r>
          </w:p>
        </w:tc>
      </w:tr>
      <w:tr w:rsidR="00C6623C" w:rsidTr="003B6624">
        <w:tc>
          <w:tcPr>
            <w:tcW w:w="960" w:type="dxa"/>
            <w:tcBorders>
              <w:top w:val="nil"/>
              <w:left w:val="single" w:sz="12" w:space="0" w:color="000080"/>
              <w:bottom w:val="nil"/>
              <w:right w:val="nil"/>
            </w:tcBorders>
            <w:hideMark/>
          </w:tcPr>
          <w:p w:rsidR="00C6623C" w:rsidRDefault="00C6623C" w:rsidP="003B6624">
            <w:pPr>
              <w:spacing w:before="30" w:after="30"/>
              <w:ind w:left="57"/>
              <w:jc w:val="left"/>
              <w:rPr>
                <w:b/>
                <w:bCs/>
                <w:sz w:val="20"/>
                <w:lang w:val="fr-CH"/>
              </w:rPr>
            </w:pPr>
            <w:r>
              <w:rPr>
                <w:b/>
                <w:bCs/>
                <w:sz w:val="20"/>
                <w:lang w:val="fr-CH"/>
              </w:rPr>
              <w:t>P</w:t>
            </w:r>
          </w:p>
        </w:tc>
        <w:tc>
          <w:tcPr>
            <w:tcW w:w="8788" w:type="dxa"/>
            <w:tcBorders>
              <w:top w:val="nil"/>
              <w:left w:val="nil"/>
              <w:bottom w:val="nil"/>
              <w:right w:val="single" w:sz="12" w:space="0" w:color="000080"/>
            </w:tcBorders>
            <w:hideMark/>
          </w:tcPr>
          <w:p w:rsidR="00C6623C" w:rsidRDefault="00C6623C" w:rsidP="003B6624">
            <w:pPr>
              <w:spacing w:before="30" w:after="30"/>
              <w:jc w:val="left"/>
              <w:rPr>
                <w:sz w:val="20"/>
                <w:lang w:val="fr-CH"/>
              </w:rPr>
            </w:pPr>
            <w:r>
              <w:rPr>
                <w:rFonts w:hint="eastAsia"/>
                <w:sz w:val="20"/>
                <w:lang w:val="fr-CH" w:eastAsia="zh-CN"/>
              </w:rPr>
              <w:t>无线电波传播</w:t>
            </w:r>
          </w:p>
        </w:tc>
      </w:tr>
      <w:tr w:rsidR="00C6623C" w:rsidTr="003B6624">
        <w:tc>
          <w:tcPr>
            <w:tcW w:w="960" w:type="dxa"/>
            <w:tcBorders>
              <w:top w:val="nil"/>
              <w:left w:val="single" w:sz="12" w:space="0" w:color="000080"/>
              <w:bottom w:val="nil"/>
              <w:right w:val="nil"/>
            </w:tcBorders>
            <w:hideMark/>
          </w:tcPr>
          <w:p w:rsidR="00C6623C" w:rsidRDefault="00C6623C" w:rsidP="003B6624">
            <w:pPr>
              <w:spacing w:before="30" w:after="30"/>
              <w:ind w:left="57"/>
              <w:jc w:val="left"/>
              <w:rPr>
                <w:b/>
                <w:bCs/>
                <w:sz w:val="20"/>
                <w:lang w:val="en-US"/>
              </w:rPr>
            </w:pPr>
            <w:r>
              <w:rPr>
                <w:b/>
                <w:bCs/>
                <w:sz w:val="20"/>
                <w:lang w:val="en-US"/>
              </w:rPr>
              <w:t>RA</w:t>
            </w:r>
          </w:p>
        </w:tc>
        <w:tc>
          <w:tcPr>
            <w:tcW w:w="8788" w:type="dxa"/>
            <w:tcBorders>
              <w:top w:val="nil"/>
              <w:left w:val="nil"/>
              <w:bottom w:val="nil"/>
              <w:right w:val="single" w:sz="12" w:space="0" w:color="000080"/>
            </w:tcBorders>
            <w:hideMark/>
          </w:tcPr>
          <w:p w:rsidR="00C6623C" w:rsidRDefault="00C6623C" w:rsidP="003B6624">
            <w:pPr>
              <w:spacing w:before="30" w:after="30"/>
              <w:rPr>
                <w:sz w:val="20"/>
                <w:lang w:val="en-US"/>
              </w:rPr>
            </w:pPr>
            <w:r>
              <w:rPr>
                <w:rFonts w:hint="eastAsia"/>
                <w:sz w:val="20"/>
                <w:lang w:val="en-US" w:eastAsia="zh-CN"/>
              </w:rPr>
              <w:t>射电天文</w:t>
            </w:r>
          </w:p>
        </w:tc>
      </w:tr>
      <w:tr w:rsidR="00C6623C" w:rsidTr="003B6624">
        <w:tc>
          <w:tcPr>
            <w:tcW w:w="960" w:type="dxa"/>
            <w:tcBorders>
              <w:top w:val="nil"/>
              <w:left w:val="single" w:sz="12" w:space="0" w:color="000080"/>
              <w:bottom w:val="nil"/>
              <w:right w:val="nil"/>
            </w:tcBorders>
            <w:shd w:val="pct5" w:color="auto" w:fill="auto"/>
            <w:hideMark/>
          </w:tcPr>
          <w:p w:rsidR="00C6623C" w:rsidRDefault="00C6623C" w:rsidP="003B6624">
            <w:pPr>
              <w:spacing w:before="30" w:after="30"/>
              <w:ind w:left="57"/>
              <w:jc w:val="left"/>
              <w:rPr>
                <w:b/>
                <w:bCs/>
                <w:color w:val="000080"/>
                <w:sz w:val="20"/>
                <w:lang w:val="en-US"/>
              </w:rPr>
            </w:pPr>
            <w:r>
              <w:rPr>
                <w:b/>
                <w:bCs/>
                <w:color w:val="000080"/>
                <w:sz w:val="20"/>
                <w:lang w:val="en-US"/>
              </w:rPr>
              <w:t>RS</w:t>
            </w:r>
          </w:p>
        </w:tc>
        <w:tc>
          <w:tcPr>
            <w:tcW w:w="8788" w:type="dxa"/>
            <w:tcBorders>
              <w:top w:val="nil"/>
              <w:left w:val="nil"/>
              <w:bottom w:val="nil"/>
              <w:right w:val="single" w:sz="12" w:space="0" w:color="000080"/>
            </w:tcBorders>
            <w:shd w:val="pct5" w:color="auto" w:fill="auto"/>
            <w:hideMark/>
          </w:tcPr>
          <w:p w:rsidR="00C6623C" w:rsidRDefault="00C6623C" w:rsidP="003B6624">
            <w:pPr>
              <w:spacing w:before="30" w:after="30"/>
              <w:ind w:left="57" w:hanging="61"/>
              <w:jc w:val="left"/>
              <w:rPr>
                <w:b/>
                <w:bCs/>
                <w:color w:val="000080"/>
                <w:sz w:val="20"/>
                <w:lang w:val="en-US"/>
              </w:rPr>
            </w:pPr>
            <w:r>
              <w:rPr>
                <w:rFonts w:hint="eastAsia"/>
                <w:b/>
                <w:bCs/>
                <w:color w:val="000080"/>
                <w:sz w:val="20"/>
                <w:lang w:val="en-US"/>
              </w:rPr>
              <w:t>遥感系统</w:t>
            </w:r>
          </w:p>
        </w:tc>
      </w:tr>
      <w:tr w:rsidR="00C6623C" w:rsidTr="003B6624">
        <w:tc>
          <w:tcPr>
            <w:tcW w:w="960" w:type="dxa"/>
            <w:tcBorders>
              <w:top w:val="nil"/>
              <w:left w:val="single" w:sz="12" w:space="0" w:color="000080"/>
              <w:bottom w:val="nil"/>
              <w:right w:val="nil"/>
            </w:tcBorders>
            <w:shd w:val="clear" w:color="auto" w:fill="FFFFFF"/>
            <w:hideMark/>
          </w:tcPr>
          <w:p w:rsidR="00C6623C" w:rsidRDefault="00C6623C" w:rsidP="003B6624">
            <w:pPr>
              <w:spacing w:before="30" w:after="30"/>
              <w:ind w:left="57"/>
              <w:jc w:val="left"/>
              <w:rPr>
                <w:b/>
                <w:bCs/>
                <w:sz w:val="20"/>
                <w:lang w:val="en-US"/>
              </w:rPr>
            </w:pPr>
            <w:r>
              <w:rPr>
                <w:b/>
                <w:bCs/>
                <w:sz w:val="20"/>
                <w:lang w:val="en-US"/>
              </w:rPr>
              <w:t>S</w:t>
            </w:r>
          </w:p>
        </w:tc>
        <w:tc>
          <w:tcPr>
            <w:tcW w:w="8788" w:type="dxa"/>
            <w:tcBorders>
              <w:top w:val="nil"/>
              <w:left w:val="nil"/>
              <w:bottom w:val="nil"/>
              <w:right w:val="single" w:sz="12" w:space="0" w:color="000080"/>
            </w:tcBorders>
            <w:shd w:val="clear" w:color="auto" w:fill="FFFFFF"/>
            <w:hideMark/>
          </w:tcPr>
          <w:p w:rsidR="00C6623C" w:rsidRDefault="00C6623C" w:rsidP="003B6624">
            <w:pPr>
              <w:spacing w:before="30" w:after="30"/>
              <w:ind w:left="57" w:hanging="61"/>
              <w:jc w:val="left"/>
              <w:rPr>
                <w:sz w:val="20"/>
                <w:lang w:val="en-US"/>
              </w:rPr>
            </w:pPr>
            <w:r>
              <w:rPr>
                <w:rFonts w:hint="eastAsia"/>
                <w:sz w:val="20"/>
                <w:lang w:val="en-US"/>
              </w:rPr>
              <w:t>卫星固定业务</w:t>
            </w:r>
          </w:p>
        </w:tc>
      </w:tr>
      <w:tr w:rsidR="00C6623C" w:rsidTr="003B6624">
        <w:tc>
          <w:tcPr>
            <w:tcW w:w="960" w:type="dxa"/>
            <w:tcBorders>
              <w:top w:val="nil"/>
              <w:left w:val="single" w:sz="12" w:space="0" w:color="000080"/>
              <w:bottom w:val="nil"/>
              <w:right w:val="nil"/>
            </w:tcBorders>
            <w:hideMark/>
          </w:tcPr>
          <w:p w:rsidR="00C6623C" w:rsidRDefault="00C6623C" w:rsidP="003B6624">
            <w:pPr>
              <w:spacing w:before="30" w:after="30"/>
              <w:ind w:left="57"/>
              <w:jc w:val="left"/>
              <w:rPr>
                <w:b/>
                <w:bCs/>
                <w:sz w:val="20"/>
                <w:lang w:val="en-US"/>
              </w:rPr>
            </w:pPr>
            <w:r>
              <w:rPr>
                <w:b/>
                <w:bCs/>
                <w:sz w:val="20"/>
                <w:lang w:val="en-US"/>
              </w:rPr>
              <w:t>SA</w:t>
            </w:r>
          </w:p>
        </w:tc>
        <w:tc>
          <w:tcPr>
            <w:tcW w:w="8788" w:type="dxa"/>
            <w:tcBorders>
              <w:top w:val="nil"/>
              <w:left w:val="nil"/>
              <w:bottom w:val="nil"/>
              <w:right w:val="single" w:sz="12" w:space="0" w:color="000080"/>
            </w:tcBorders>
            <w:hideMark/>
          </w:tcPr>
          <w:p w:rsidR="00C6623C" w:rsidRDefault="00C6623C" w:rsidP="003B6624">
            <w:pPr>
              <w:spacing w:before="30" w:after="30"/>
              <w:jc w:val="left"/>
              <w:rPr>
                <w:sz w:val="20"/>
                <w:lang w:val="en-US"/>
              </w:rPr>
            </w:pPr>
            <w:r>
              <w:rPr>
                <w:rFonts w:hint="eastAsia"/>
                <w:sz w:val="20"/>
                <w:lang w:val="en-US" w:eastAsia="zh-CN"/>
              </w:rPr>
              <w:t>空间应用和气象</w:t>
            </w:r>
          </w:p>
        </w:tc>
      </w:tr>
      <w:tr w:rsidR="00C6623C" w:rsidTr="003B6624">
        <w:tc>
          <w:tcPr>
            <w:tcW w:w="960" w:type="dxa"/>
            <w:tcBorders>
              <w:top w:val="nil"/>
              <w:left w:val="single" w:sz="12" w:space="0" w:color="000080"/>
              <w:bottom w:val="nil"/>
              <w:right w:val="nil"/>
            </w:tcBorders>
            <w:hideMark/>
          </w:tcPr>
          <w:p w:rsidR="00C6623C" w:rsidRDefault="00C6623C" w:rsidP="003B6624">
            <w:pPr>
              <w:spacing w:before="30" w:after="30"/>
              <w:ind w:left="57"/>
              <w:jc w:val="left"/>
              <w:rPr>
                <w:b/>
                <w:bCs/>
                <w:sz w:val="20"/>
                <w:lang w:val="en-US"/>
              </w:rPr>
            </w:pPr>
            <w:r>
              <w:rPr>
                <w:b/>
                <w:bCs/>
                <w:sz w:val="20"/>
                <w:lang w:val="en-US"/>
              </w:rPr>
              <w:t>SF</w:t>
            </w:r>
          </w:p>
        </w:tc>
        <w:tc>
          <w:tcPr>
            <w:tcW w:w="8788" w:type="dxa"/>
            <w:tcBorders>
              <w:top w:val="nil"/>
              <w:left w:val="nil"/>
              <w:bottom w:val="nil"/>
              <w:right w:val="single" w:sz="12" w:space="0" w:color="000080"/>
            </w:tcBorders>
            <w:hideMark/>
          </w:tcPr>
          <w:p w:rsidR="00C6623C" w:rsidRDefault="00C6623C" w:rsidP="003B6624">
            <w:pPr>
              <w:spacing w:before="30" w:after="30"/>
              <w:jc w:val="left"/>
              <w:rPr>
                <w:sz w:val="20"/>
                <w:lang w:val="en-US" w:eastAsia="zh-CN"/>
              </w:rPr>
            </w:pPr>
            <w:r>
              <w:rPr>
                <w:rFonts w:hint="eastAsia"/>
                <w:sz w:val="20"/>
                <w:lang w:val="en-US" w:eastAsia="zh-CN"/>
              </w:rPr>
              <w:t>卫星固定业务和固定业务系统间的频率共用和协调</w:t>
            </w:r>
          </w:p>
        </w:tc>
      </w:tr>
      <w:tr w:rsidR="00C6623C" w:rsidTr="003B6624">
        <w:tc>
          <w:tcPr>
            <w:tcW w:w="960" w:type="dxa"/>
            <w:tcBorders>
              <w:top w:val="nil"/>
              <w:left w:val="single" w:sz="12" w:space="0" w:color="000080"/>
              <w:bottom w:val="nil"/>
              <w:right w:val="nil"/>
            </w:tcBorders>
            <w:hideMark/>
          </w:tcPr>
          <w:p w:rsidR="00C6623C" w:rsidRDefault="00C6623C" w:rsidP="003B6624">
            <w:pPr>
              <w:spacing w:before="30" w:after="30"/>
              <w:ind w:left="57"/>
              <w:jc w:val="left"/>
              <w:rPr>
                <w:b/>
                <w:bCs/>
                <w:sz w:val="20"/>
                <w:lang w:val="en-US"/>
              </w:rPr>
            </w:pPr>
            <w:r>
              <w:rPr>
                <w:b/>
                <w:bCs/>
                <w:sz w:val="20"/>
                <w:lang w:val="en-US"/>
              </w:rPr>
              <w:t>SM</w:t>
            </w:r>
          </w:p>
        </w:tc>
        <w:tc>
          <w:tcPr>
            <w:tcW w:w="8788" w:type="dxa"/>
            <w:tcBorders>
              <w:top w:val="nil"/>
              <w:left w:val="nil"/>
              <w:bottom w:val="nil"/>
              <w:right w:val="single" w:sz="12" w:space="0" w:color="000080"/>
            </w:tcBorders>
            <w:hideMark/>
          </w:tcPr>
          <w:p w:rsidR="00C6623C" w:rsidRDefault="00C6623C" w:rsidP="003B6624">
            <w:pPr>
              <w:spacing w:before="30" w:after="30"/>
              <w:rPr>
                <w:sz w:val="20"/>
                <w:lang w:val="en-US"/>
              </w:rPr>
            </w:pPr>
            <w:r>
              <w:rPr>
                <w:rFonts w:hint="eastAsia"/>
                <w:sz w:val="20"/>
                <w:lang w:val="en-US" w:eastAsia="zh-CN"/>
              </w:rPr>
              <w:t>频谱管理</w:t>
            </w:r>
          </w:p>
        </w:tc>
      </w:tr>
      <w:tr w:rsidR="00C6623C" w:rsidTr="003B6624">
        <w:tc>
          <w:tcPr>
            <w:tcW w:w="960" w:type="dxa"/>
            <w:tcBorders>
              <w:top w:val="nil"/>
              <w:left w:val="single" w:sz="12" w:space="0" w:color="000080"/>
              <w:bottom w:val="nil"/>
              <w:right w:val="nil"/>
            </w:tcBorders>
            <w:hideMark/>
          </w:tcPr>
          <w:p w:rsidR="00C6623C" w:rsidRDefault="00C6623C" w:rsidP="003B6624">
            <w:pPr>
              <w:spacing w:before="30" w:after="30"/>
              <w:ind w:left="57"/>
              <w:jc w:val="left"/>
              <w:rPr>
                <w:b/>
                <w:bCs/>
                <w:sz w:val="20"/>
                <w:lang w:val="en-US"/>
              </w:rPr>
            </w:pPr>
            <w:r>
              <w:rPr>
                <w:b/>
                <w:bCs/>
                <w:sz w:val="20"/>
                <w:lang w:val="en-US"/>
              </w:rPr>
              <w:t>SNG</w:t>
            </w:r>
          </w:p>
        </w:tc>
        <w:tc>
          <w:tcPr>
            <w:tcW w:w="8788" w:type="dxa"/>
            <w:tcBorders>
              <w:top w:val="nil"/>
              <w:left w:val="nil"/>
              <w:bottom w:val="nil"/>
              <w:right w:val="single" w:sz="12" w:space="0" w:color="000080"/>
            </w:tcBorders>
            <w:hideMark/>
          </w:tcPr>
          <w:p w:rsidR="00C6623C" w:rsidRDefault="00C6623C" w:rsidP="003B6624">
            <w:pPr>
              <w:spacing w:before="30" w:after="30"/>
              <w:jc w:val="left"/>
              <w:rPr>
                <w:sz w:val="20"/>
                <w:lang w:val="en-US"/>
              </w:rPr>
            </w:pPr>
            <w:r>
              <w:rPr>
                <w:rFonts w:hint="eastAsia"/>
                <w:sz w:val="20"/>
                <w:lang w:val="en-US" w:eastAsia="zh-CN"/>
              </w:rPr>
              <w:t>卫星新闻采集</w:t>
            </w:r>
          </w:p>
        </w:tc>
      </w:tr>
      <w:tr w:rsidR="00C6623C" w:rsidTr="003B6624">
        <w:tc>
          <w:tcPr>
            <w:tcW w:w="960" w:type="dxa"/>
            <w:tcBorders>
              <w:top w:val="nil"/>
              <w:left w:val="single" w:sz="12" w:space="0" w:color="000080"/>
              <w:bottom w:val="nil"/>
              <w:right w:val="nil"/>
            </w:tcBorders>
            <w:hideMark/>
          </w:tcPr>
          <w:p w:rsidR="00C6623C" w:rsidRDefault="00C6623C" w:rsidP="003B6624">
            <w:pPr>
              <w:spacing w:before="30" w:after="30"/>
              <w:ind w:left="57"/>
              <w:jc w:val="left"/>
              <w:rPr>
                <w:b/>
                <w:bCs/>
                <w:sz w:val="20"/>
                <w:lang w:val="en-US"/>
              </w:rPr>
            </w:pPr>
            <w:r>
              <w:rPr>
                <w:b/>
                <w:bCs/>
                <w:sz w:val="20"/>
                <w:lang w:val="en-US"/>
              </w:rPr>
              <w:t>TF</w:t>
            </w:r>
          </w:p>
        </w:tc>
        <w:tc>
          <w:tcPr>
            <w:tcW w:w="8788" w:type="dxa"/>
            <w:tcBorders>
              <w:top w:val="nil"/>
              <w:left w:val="nil"/>
              <w:bottom w:val="nil"/>
              <w:right w:val="single" w:sz="12" w:space="0" w:color="000080"/>
            </w:tcBorders>
            <w:hideMark/>
          </w:tcPr>
          <w:p w:rsidR="00C6623C" w:rsidRDefault="00C6623C" w:rsidP="003B6624">
            <w:pPr>
              <w:spacing w:before="30" w:after="30"/>
              <w:jc w:val="left"/>
              <w:rPr>
                <w:sz w:val="20"/>
                <w:lang w:val="en-US" w:eastAsia="zh-CN"/>
              </w:rPr>
            </w:pPr>
            <w:r>
              <w:rPr>
                <w:rFonts w:hint="eastAsia"/>
                <w:sz w:val="20"/>
                <w:lang w:val="en-US" w:eastAsia="zh-CN"/>
              </w:rPr>
              <w:t>时间信号和频率标准发射</w:t>
            </w:r>
          </w:p>
        </w:tc>
      </w:tr>
      <w:tr w:rsidR="00C6623C" w:rsidTr="003B6624">
        <w:tc>
          <w:tcPr>
            <w:tcW w:w="960" w:type="dxa"/>
            <w:tcBorders>
              <w:top w:val="nil"/>
              <w:left w:val="single" w:sz="12" w:space="0" w:color="000080"/>
              <w:bottom w:val="single" w:sz="12" w:space="0" w:color="000080"/>
              <w:right w:val="nil"/>
            </w:tcBorders>
            <w:hideMark/>
          </w:tcPr>
          <w:p w:rsidR="00C6623C" w:rsidRDefault="00C6623C" w:rsidP="003B6624">
            <w:pPr>
              <w:spacing w:before="30" w:after="30"/>
              <w:ind w:left="57"/>
              <w:jc w:val="left"/>
              <w:rPr>
                <w:b/>
                <w:bCs/>
                <w:sz w:val="20"/>
                <w:lang w:val="en-US"/>
              </w:rPr>
            </w:pPr>
            <w:r>
              <w:rPr>
                <w:b/>
                <w:bCs/>
                <w:sz w:val="20"/>
                <w:lang w:val="en-US"/>
              </w:rPr>
              <w:t>V</w:t>
            </w:r>
          </w:p>
        </w:tc>
        <w:tc>
          <w:tcPr>
            <w:tcW w:w="8788" w:type="dxa"/>
            <w:tcBorders>
              <w:top w:val="nil"/>
              <w:left w:val="nil"/>
              <w:bottom w:val="single" w:sz="12" w:space="0" w:color="000080"/>
              <w:right w:val="single" w:sz="12" w:space="0" w:color="000080"/>
            </w:tcBorders>
            <w:hideMark/>
          </w:tcPr>
          <w:p w:rsidR="00C6623C" w:rsidRDefault="00C6623C" w:rsidP="003B6624">
            <w:pPr>
              <w:spacing w:before="30" w:after="180"/>
              <w:jc w:val="left"/>
              <w:rPr>
                <w:sz w:val="20"/>
                <w:lang w:val="en-US"/>
              </w:rPr>
            </w:pPr>
            <w:r>
              <w:rPr>
                <w:rFonts w:hint="eastAsia"/>
                <w:sz w:val="20"/>
                <w:lang w:val="en-US" w:eastAsia="zh-CN"/>
              </w:rPr>
              <w:t>词汇和相关问题</w:t>
            </w:r>
          </w:p>
        </w:tc>
      </w:tr>
    </w:tbl>
    <w:p w:rsidR="00C6623C" w:rsidRDefault="00C6623C" w:rsidP="00DE45F0">
      <w:pPr>
        <w:spacing w:before="240"/>
        <w:rPr>
          <w:rFonts w:ascii="STKaiti" w:eastAsia="STKaiti" w:hAnsi="STKaiti"/>
          <w:b/>
          <w:sz w:val="20"/>
          <w:lang w:eastAsia="zh-CN"/>
        </w:rPr>
      </w:pPr>
    </w:p>
    <w:tbl>
      <w:tblPr>
        <w:tblW w:w="0" w:type="auto"/>
        <w:tblInd w:w="80" w:type="dxa"/>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529"/>
      </w:tblGrid>
      <w:tr w:rsidR="00DE45F0" w:rsidTr="00F61BF3">
        <w:tc>
          <w:tcPr>
            <w:tcW w:w="9775" w:type="dxa"/>
          </w:tcPr>
          <w:p w:rsidR="00DE45F0" w:rsidRPr="00793097" w:rsidRDefault="00DE45F0" w:rsidP="00DE45F0">
            <w:pPr>
              <w:spacing w:after="120"/>
              <w:rPr>
                <w:rFonts w:eastAsia="STKaiti"/>
                <w:sz w:val="20"/>
                <w:lang w:eastAsia="zh-CN"/>
              </w:rPr>
            </w:pPr>
            <w:r w:rsidRPr="00793097">
              <w:rPr>
                <w:rFonts w:eastAsia="STKaiti" w:hint="eastAsia"/>
                <w:b/>
                <w:sz w:val="20"/>
                <w:lang w:eastAsia="zh-CN"/>
              </w:rPr>
              <w:t>说明：</w:t>
            </w:r>
            <w:r w:rsidRPr="00793097">
              <w:rPr>
                <w:rFonts w:eastAsia="STKaiti" w:hint="eastAsia"/>
                <w:sz w:val="20"/>
                <w:lang w:eastAsia="zh-CN"/>
              </w:rPr>
              <w:t>该</w:t>
            </w:r>
            <w:r w:rsidRPr="00793097">
              <w:rPr>
                <w:rFonts w:eastAsia="STKaiti" w:hint="eastAsia"/>
                <w:sz w:val="20"/>
                <w:lang w:eastAsia="zh-CN"/>
              </w:rPr>
              <w:t>ITU-R</w:t>
            </w:r>
            <w:r w:rsidRPr="00793097">
              <w:rPr>
                <w:rFonts w:eastAsia="STKaiti" w:hint="eastAsia"/>
                <w:sz w:val="20"/>
                <w:lang w:eastAsia="zh-CN"/>
              </w:rPr>
              <w:t>建议书的英文版本根据</w:t>
            </w:r>
            <w:r w:rsidRPr="00793097">
              <w:rPr>
                <w:rFonts w:eastAsia="STKaiti" w:hint="eastAsia"/>
                <w:sz w:val="20"/>
                <w:lang w:eastAsia="zh-CN"/>
              </w:rPr>
              <w:t>ITU-R</w:t>
            </w:r>
            <w:r w:rsidRPr="00793097">
              <w:rPr>
                <w:rFonts w:eastAsia="STKaiti" w:hint="eastAsia"/>
                <w:sz w:val="20"/>
                <w:lang w:eastAsia="zh-CN"/>
              </w:rPr>
              <w:t>第</w:t>
            </w:r>
            <w:r w:rsidRPr="00793097">
              <w:rPr>
                <w:rFonts w:eastAsia="STKaiti" w:hint="eastAsia"/>
                <w:sz w:val="20"/>
                <w:lang w:eastAsia="zh-CN"/>
              </w:rPr>
              <w:t>1</w:t>
            </w:r>
            <w:r w:rsidRPr="00793097">
              <w:rPr>
                <w:rFonts w:eastAsia="STKaiti" w:hint="eastAsia"/>
                <w:sz w:val="20"/>
                <w:lang w:eastAsia="zh-CN"/>
              </w:rPr>
              <w:t>号决议详述的程序予以批准。</w:t>
            </w:r>
          </w:p>
        </w:tc>
      </w:tr>
    </w:tbl>
    <w:p w:rsidR="00DE45F0" w:rsidRPr="00355C93" w:rsidRDefault="00DE45F0" w:rsidP="00F61BF3">
      <w:pPr>
        <w:tabs>
          <w:tab w:val="left" w:pos="9540"/>
        </w:tabs>
        <w:spacing w:before="360"/>
        <w:ind w:right="99"/>
        <w:jc w:val="right"/>
        <w:rPr>
          <w:sz w:val="20"/>
          <w:lang w:eastAsia="zh-CN"/>
        </w:rPr>
      </w:pPr>
      <w:r w:rsidRPr="00355C93">
        <w:rPr>
          <w:rFonts w:ascii="STKaiti" w:eastAsia="STKaiti" w:hAnsi="STKaiti" w:hint="eastAsia"/>
          <w:sz w:val="20"/>
          <w:lang w:eastAsia="zh-CN"/>
        </w:rPr>
        <w:t>电子出版</w:t>
      </w:r>
      <w:r>
        <w:rPr>
          <w:rFonts w:ascii="STKaiti" w:eastAsia="STKaiti" w:hAnsi="STKaiti"/>
          <w:sz w:val="20"/>
          <w:lang w:eastAsia="zh-CN"/>
        </w:rPr>
        <w:br/>
      </w:r>
      <w:r w:rsidRPr="00355C93">
        <w:rPr>
          <w:rFonts w:hint="eastAsia"/>
          <w:sz w:val="20"/>
          <w:lang w:eastAsia="zh-CN"/>
        </w:rPr>
        <w:t>20</w:t>
      </w:r>
      <w:r>
        <w:rPr>
          <w:rFonts w:hint="eastAsia"/>
          <w:sz w:val="20"/>
          <w:lang w:eastAsia="zh-CN"/>
        </w:rPr>
        <w:t>1</w:t>
      </w:r>
      <w:r w:rsidR="00F61BF3">
        <w:rPr>
          <w:sz w:val="20"/>
          <w:lang w:eastAsia="zh-CN"/>
        </w:rPr>
        <w:t>5</w:t>
      </w:r>
      <w:r w:rsidRPr="00355C93">
        <w:rPr>
          <w:rFonts w:hint="eastAsia"/>
          <w:sz w:val="20"/>
          <w:lang w:eastAsia="zh-CN"/>
        </w:rPr>
        <w:t>年，日内瓦</w:t>
      </w:r>
    </w:p>
    <w:p w:rsidR="00DE45F0" w:rsidRDefault="00DE45F0" w:rsidP="00DE45F0">
      <w:pPr>
        <w:rPr>
          <w:szCs w:val="24"/>
          <w:lang w:eastAsia="zh-CN"/>
        </w:rPr>
      </w:pPr>
    </w:p>
    <w:p w:rsidR="00DE45F0" w:rsidRPr="00A613D0" w:rsidRDefault="00DE45F0" w:rsidP="00F61BF3">
      <w:pPr>
        <w:jc w:val="center"/>
        <w:rPr>
          <w:sz w:val="20"/>
          <w:lang w:val="en-US" w:eastAsia="zh-CN"/>
        </w:rPr>
      </w:pPr>
      <w:r w:rsidRPr="00A613D0">
        <w:rPr>
          <w:sz w:val="20"/>
          <w:lang w:val="en-US"/>
        </w:rPr>
        <w:sym w:font="Symbol" w:char="F0E3"/>
      </w:r>
      <w:r w:rsidRPr="00A613D0">
        <w:rPr>
          <w:sz w:val="20"/>
          <w:lang w:val="en-US" w:eastAsia="zh-CN"/>
        </w:rPr>
        <w:t xml:space="preserve"> </w:t>
      </w:r>
      <w:r w:rsidR="00F61BF3">
        <w:rPr>
          <w:rFonts w:hint="eastAsia"/>
          <w:sz w:val="20"/>
          <w:lang w:val="en-US" w:eastAsia="zh-CN"/>
        </w:rPr>
        <w:t>国际</w:t>
      </w:r>
      <w:r w:rsidR="00F61BF3">
        <w:rPr>
          <w:sz w:val="20"/>
          <w:lang w:val="en-US" w:eastAsia="zh-CN"/>
        </w:rPr>
        <w:t>电联</w:t>
      </w:r>
      <w:r w:rsidRPr="00A613D0">
        <w:rPr>
          <w:sz w:val="20"/>
          <w:lang w:val="en-US" w:eastAsia="zh-CN"/>
        </w:rPr>
        <w:t xml:space="preserve"> </w:t>
      </w:r>
      <w:bookmarkStart w:id="5" w:name="iiannee"/>
      <w:bookmarkEnd w:id="5"/>
      <w:r w:rsidRPr="00A613D0">
        <w:rPr>
          <w:sz w:val="20"/>
          <w:lang w:val="en-US" w:eastAsia="zh-CN"/>
        </w:rPr>
        <w:t>20</w:t>
      </w:r>
      <w:r>
        <w:rPr>
          <w:rFonts w:hint="eastAsia"/>
          <w:sz w:val="20"/>
          <w:lang w:val="en-US" w:eastAsia="zh-CN"/>
        </w:rPr>
        <w:t>1</w:t>
      </w:r>
      <w:r w:rsidR="00F61BF3">
        <w:rPr>
          <w:sz w:val="20"/>
          <w:lang w:val="en-US" w:eastAsia="zh-CN"/>
        </w:rPr>
        <w:t>5</w:t>
      </w:r>
    </w:p>
    <w:p w:rsidR="007565CC" w:rsidRDefault="00DE45F0" w:rsidP="00F61BF3">
      <w:pPr>
        <w:spacing w:before="160"/>
        <w:ind w:firstLine="426"/>
        <w:rPr>
          <w:rFonts w:ascii="SimSun" w:hAnsi="SimSun"/>
          <w:sz w:val="18"/>
          <w:szCs w:val="18"/>
          <w:lang w:eastAsia="zh-CN"/>
        </w:rPr>
      </w:pPr>
      <w:r>
        <w:rPr>
          <w:rFonts w:ascii="SimSun" w:hAnsi="SimSun" w:hint="eastAsia"/>
          <w:sz w:val="18"/>
          <w:szCs w:val="18"/>
          <w:lang w:val="en-US" w:eastAsia="zh-CN"/>
        </w:rPr>
        <w:t>版权所有。</w:t>
      </w:r>
      <w:r w:rsidRPr="006E3644">
        <w:rPr>
          <w:rFonts w:ascii="SimSun" w:hAnsi="SimSun"/>
          <w:sz w:val="18"/>
          <w:szCs w:val="18"/>
          <w:lang w:eastAsia="zh-CN"/>
        </w:rPr>
        <w:t>未经国际电联书面许可，不得以任何手段复制本出版物的任何部分</w:t>
      </w:r>
      <w:r>
        <w:rPr>
          <w:rFonts w:ascii="SimSun" w:hAnsi="SimSun" w:hint="eastAsia"/>
          <w:sz w:val="18"/>
          <w:szCs w:val="18"/>
          <w:lang w:eastAsia="zh-CN"/>
        </w:rPr>
        <w:t>。</w:t>
      </w:r>
      <w:bookmarkEnd w:id="0"/>
      <w:bookmarkEnd w:id="1"/>
    </w:p>
    <w:bookmarkEnd w:id="3"/>
    <w:bookmarkEnd w:id="4"/>
    <w:p w:rsidR="00DE45F0" w:rsidRPr="0010341A" w:rsidRDefault="00DE45F0" w:rsidP="00DE45F0">
      <w:pPr>
        <w:spacing w:before="160"/>
        <w:rPr>
          <w:i/>
          <w:sz w:val="20"/>
          <w:lang w:eastAsia="zh-CN"/>
        </w:rPr>
        <w:sectPr w:rsidR="00DE45F0" w:rsidRPr="0010341A" w:rsidSect="002058CE">
          <w:headerReference w:type="even" r:id="rId13"/>
          <w:headerReference w:type="default" r:id="rId14"/>
          <w:pgSz w:w="11907" w:h="16834" w:code="9"/>
          <w:pgMar w:top="1418" w:right="1134" w:bottom="1134" w:left="1134" w:header="720" w:footer="482" w:gutter="0"/>
          <w:paperSrc w:first="15" w:other="15"/>
          <w:pgNumType w:fmt="lowerRoman" w:start="2"/>
          <w:cols w:space="720"/>
        </w:sectPr>
      </w:pPr>
    </w:p>
    <w:p w:rsidR="002C57DE" w:rsidRPr="005D47A4" w:rsidRDefault="00C6623C" w:rsidP="005D47A4">
      <w:pPr>
        <w:pStyle w:val="RecNoBR"/>
        <w:spacing w:before="0"/>
        <w:rPr>
          <w:lang w:eastAsia="zh-CN"/>
        </w:rPr>
      </w:pPr>
      <w:bookmarkStart w:id="6" w:name="irecnoe"/>
      <w:bookmarkStart w:id="7" w:name="OLE_LINK7"/>
      <w:bookmarkStart w:id="8" w:name="OLE_LINK8"/>
      <w:bookmarkStart w:id="9" w:name="OLE_LINK11"/>
      <w:bookmarkStart w:id="10" w:name="OLE_LINK5"/>
      <w:bookmarkStart w:id="11" w:name="OLE_LINK6"/>
      <w:bookmarkEnd w:id="6"/>
      <w:r w:rsidRPr="005D47A4">
        <w:rPr>
          <w:lang w:eastAsia="zh-CN"/>
        </w:rPr>
        <w:lastRenderedPageBreak/>
        <w:t>ITU-R  RS.2064-0</w:t>
      </w:r>
      <w:r w:rsidR="005D47A4">
        <w:rPr>
          <w:lang w:eastAsia="zh-CN"/>
        </w:rPr>
        <w:t xml:space="preserve"> </w:t>
      </w:r>
      <w:r w:rsidRPr="005D47A4">
        <w:rPr>
          <w:rFonts w:hint="eastAsia"/>
          <w:lang w:eastAsia="zh-CN"/>
        </w:rPr>
        <w:t>建议书</w:t>
      </w:r>
      <w:bookmarkEnd w:id="7"/>
      <w:bookmarkEnd w:id="8"/>
      <w:bookmarkEnd w:id="9"/>
    </w:p>
    <w:p w:rsidR="002C57DE" w:rsidRPr="00433FA8" w:rsidRDefault="00C6623C" w:rsidP="005D47A4">
      <w:pPr>
        <w:pStyle w:val="RectitleBR"/>
        <w:rPr>
          <w:bCs/>
          <w:szCs w:val="28"/>
          <w:lang w:val="en-US" w:eastAsia="zh-CN"/>
        </w:rPr>
      </w:pPr>
      <w:bookmarkStart w:id="12" w:name="OLE_LINK12"/>
      <w:bookmarkStart w:id="13" w:name="OLE_LINK13"/>
      <w:bookmarkEnd w:id="10"/>
      <w:bookmarkEnd w:id="11"/>
      <w:r w:rsidRPr="00CD5AF6">
        <w:rPr>
          <w:rFonts w:hint="eastAsia"/>
          <w:lang w:val="en-US" w:eastAsia="zh-CN"/>
        </w:rPr>
        <w:t>空间研究业务（无源）行星观测系统使用的</w:t>
      </w:r>
      <w:bookmarkEnd w:id="12"/>
      <w:bookmarkEnd w:id="13"/>
      <w:r w:rsidR="00CD5AF6">
        <w:rPr>
          <w:lang w:val="en-US" w:eastAsia="zh-CN"/>
        </w:rPr>
        <w:br/>
      </w:r>
      <w:r w:rsidRPr="00CD5AF6">
        <w:rPr>
          <w:rFonts w:hint="eastAsia"/>
          <w:lang w:val="en-US" w:eastAsia="zh-CN"/>
        </w:rPr>
        <w:t>典型技术和操作特性以及频段</w:t>
      </w:r>
    </w:p>
    <w:p w:rsidR="002C57DE" w:rsidRDefault="00C6623C" w:rsidP="00CD5AF6">
      <w:pPr>
        <w:pStyle w:val="Recref"/>
        <w:spacing w:before="240"/>
        <w:rPr>
          <w:b/>
          <w:bCs/>
          <w:sz w:val="28"/>
          <w:szCs w:val="28"/>
          <w:lang w:val="en-US" w:eastAsia="zh-CN"/>
        </w:rPr>
      </w:pPr>
      <w:r w:rsidRPr="00CD5AF6">
        <w:rPr>
          <w:rFonts w:ascii="SimSun" w:hAnsi="SimSun" w:cs="SimSun" w:hint="eastAsia"/>
          <w:szCs w:val="24"/>
          <w:lang w:val="en-US" w:eastAsia="zh-CN"/>
        </w:rPr>
        <w:t>（</w:t>
      </w:r>
      <w:r w:rsidRPr="00CD5AF6">
        <w:rPr>
          <w:rFonts w:eastAsia="Times New Roman"/>
          <w:szCs w:val="24"/>
          <w:lang w:val="en-US" w:eastAsia="zh-CN"/>
        </w:rPr>
        <w:t>ITU-R 221/7</w:t>
      </w:r>
      <w:r w:rsidRPr="00CD5AF6">
        <w:rPr>
          <w:rFonts w:ascii="SimSun" w:hAnsi="SimSun" w:cs="SimSun" w:hint="eastAsia"/>
          <w:szCs w:val="24"/>
          <w:lang w:val="en-US" w:eastAsia="zh-CN"/>
        </w:rPr>
        <w:t>号课题）</w:t>
      </w:r>
    </w:p>
    <w:p w:rsidR="002C57DE" w:rsidRPr="003161A8" w:rsidRDefault="00CD5AF6" w:rsidP="00CD5AF6">
      <w:pPr>
        <w:pStyle w:val="Recdate"/>
        <w:rPr>
          <w:lang w:val="en-US" w:eastAsia="zh-CN"/>
        </w:rPr>
      </w:pPr>
      <w:r w:rsidRPr="00CD5AF6">
        <w:rPr>
          <w:rFonts w:eastAsia="Times New Roman"/>
          <w:lang w:val="en-US" w:eastAsia="zh-CN"/>
        </w:rPr>
        <w:t>(2014)</w:t>
      </w:r>
    </w:p>
    <w:p w:rsidR="00C6623C" w:rsidRPr="008D74F8" w:rsidRDefault="00C6623C" w:rsidP="008D74F8">
      <w:pPr>
        <w:pStyle w:val="Heading1"/>
        <w:rPr>
          <w:sz w:val="22"/>
          <w:szCs w:val="22"/>
          <w:lang w:val="en-US" w:eastAsia="zh-CN"/>
        </w:rPr>
      </w:pPr>
      <w:r w:rsidRPr="008D74F8">
        <w:rPr>
          <w:rFonts w:hint="eastAsia"/>
          <w:sz w:val="22"/>
          <w:szCs w:val="22"/>
          <w:lang w:val="en-US" w:eastAsia="zh-CN"/>
        </w:rPr>
        <w:t>范围</w:t>
      </w:r>
    </w:p>
    <w:p w:rsidR="00C6623C" w:rsidRPr="00E45432" w:rsidRDefault="00C6623C" w:rsidP="00C6623C">
      <w:pPr>
        <w:pStyle w:val="Summary"/>
        <w:ind w:firstLineChars="200" w:firstLine="440"/>
        <w:rPr>
          <w:lang w:val="en-US" w:eastAsia="zh-CN"/>
        </w:rPr>
      </w:pPr>
      <w:r>
        <w:rPr>
          <w:rFonts w:hint="eastAsia"/>
          <w:szCs w:val="24"/>
          <w:lang w:eastAsia="zh-CN"/>
        </w:rPr>
        <w:t>本建议书提供了</w:t>
      </w:r>
      <w:r>
        <w:rPr>
          <w:rFonts w:hint="eastAsia"/>
          <w:szCs w:val="24"/>
          <w:lang w:val="en-US" w:eastAsia="zh-CN"/>
        </w:rPr>
        <w:t>空间</w:t>
      </w:r>
      <w:r>
        <w:rPr>
          <w:rFonts w:hint="eastAsia"/>
          <w:szCs w:val="24"/>
          <w:lang w:eastAsia="zh-CN"/>
        </w:rPr>
        <w:t>研究业务</w:t>
      </w:r>
      <w:r w:rsidRPr="0070273E">
        <w:rPr>
          <w:rFonts w:hint="eastAsia"/>
          <w:szCs w:val="24"/>
          <w:lang w:val="en-US" w:eastAsia="zh-CN"/>
        </w:rPr>
        <w:t>（</w:t>
      </w:r>
      <w:r>
        <w:rPr>
          <w:rFonts w:hint="eastAsia"/>
          <w:szCs w:val="24"/>
          <w:lang w:eastAsia="zh-CN"/>
        </w:rPr>
        <w:t>无源</w:t>
      </w:r>
      <w:r w:rsidRPr="0070273E">
        <w:rPr>
          <w:rFonts w:hint="eastAsia"/>
          <w:szCs w:val="24"/>
          <w:lang w:val="en-US" w:eastAsia="zh-CN"/>
        </w:rPr>
        <w:t>）</w:t>
      </w:r>
      <w:r>
        <w:rPr>
          <w:rFonts w:hint="eastAsia"/>
          <w:szCs w:val="24"/>
          <w:lang w:val="en-US" w:eastAsia="zh-CN"/>
        </w:rPr>
        <w:t>行星</w:t>
      </w:r>
      <w:r>
        <w:rPr>
          <w:rFonts w:hint="eastAsia"/>
          <w:szCs w:val="24"/>
          <w:lang w:eastAsia="zh-CN"/>
        </w:rPr>
        <w:t>观测系统使用的典型技术和操作特性。</w:t>
      </w:r>
    </w:p>
    <w:p w:rsidR="00C6623C" w:rsidRPr="007758CA" w:rsidRDefault="00C6623C" w:rsidP="00C6623C">
      <w:pPr>
        <w:pStyle w:val="Normalaftertitle"/>
        <w:rPr>
          <w:lang w:val="en-US" w:eastAsia="zh-CN"/>
        </w:rPr>
      </w:pPr>
      <w:r>
        <w:rPr>
          <w:rFonts w:hint="eastAsia"/>
          <w:lang w:val="en-US" w:eastAsia="zh-CN"/>
        </w:rPr>
        <w:t>国际电联无线电通信全会，</w:t>
      </w:r>
    </w:p>
    <w:p w:rsidR="00C6623C" w:rsidRPr="000C4A28" w:rsidRDefault="00C6623C" w:rsidP="00C6623C">
      <w:pPr>
        <w:pStyle w:val="Call"/>
        <w:rPr>
          <w:lang w:val="en-US" w:eastAsia="zh-CN"/>
        </w:rPr>
      </w:pPr>
      <w:r w:rsidRPr="0023266E">
        <w:rPr>
          <w:rFonts w:ascii="STKaiti" w:eastAsia="STKaiti" w:hAnsi="STKaiti" w:hint="eastAsia"/>
          <w:i w:val="0"/>
          <w:iCs/>
          <w:szCs w:val="24"/>
          <w:lang w:eastAsia="zh-CN"/>
        </w:rPr>
        <w:t>考虑到</w:t>
      </w:r>
    </w:p>
    <w:p w:rsidR="00C6623C" w:rsidRDefault="00C6623C" w:rsidP="00C6623C">
      <w:pPr>
        <w:rPr>
          <w:lang w:val="en-US" w:eastAsia="zh-CN"/>
        </w:rPr>
      </w:pPr>
      <w:r w:rsidRPr="001F4AE0">
        <w:rPr>
          <w:i/>
          <w:iCs/>
          <w:lang w:val="en-US" w:eastAsia="zh-CN"/>
        </w:rPr>
        <w:t>a)</w:t>
      </w:r>
      <w:r w:rsidRPr="004C25F0">
        <w:rPr>
          <w:lang w:val="en-US" w:eastAsia="zh-CN"/>
        </w:rPr>
        <w:tab/>
      </w:r>
      <w:r>
        <w:rPr>
          <w:rFonts w:hint="eastAsia"/>
          <w:szCs w:val="24"/>
          <w:lang w:val="en-US" w:eastAsia="zh-CN"/>
        </w:rPr>
        <w:t>空间</w:t>
      </w:r>
      <w:r>
        <w:rPr>
          <w:rFonts w:hint="eastAsia"/>
          <w:szCs w:val="24"/>
          <w:lang w:eastAsia="zh-CN"/>
        </w:rPr>
        <w:t>研究业务（</w:t>
      </w:r>
      <w:r>
        <w:rPr>
          <w:rFonts w:hint="eastAsia"/>
          <w:szCs w:val="24"/>
          <w:lang w:eastAsia="zh-CN"/>
        </w:rPr>
        <w:t>SRS</w:t>
      </w:r>
      <w:r>
        <w:rPr>
          <w:rFonts w:hint="eastAsia"/>
          <w:szCs w:val="24"/>
          <w:lang w:eastAsia="zh-CN"/>
        </w:rPr>
        <w:t>）</w:t>
      </w:r>
      <w:r w:rsidRPr="0070273E">
        <w:rPr>
          <w:rFonts w:hint="eastAsia"/>
          <w:szCs w:val="24"/>
          <w:lang w:val="en-US" w:eastAsia="zh-CN"/>
        </w:rPr>
        <w:t>（</w:t>
      </w:r>
      <w:r>
        <w:rPr>
          <w:rFonts w:hint="eastAsia"/>
          <w:szCs w:val="24"/>
          <w:lang w:eastAsia="zh-CN"/>
        </w:rPr>
        <w:t>无源</w:t>
      </w:r>
      <w:r w:rsidRPr="0070273E">
        <w:rPr>
          <w:rFonts w:hint="eastAsia"/>
          <w:szCs w:val="24"/>
          <w:lang w:val="en-US" w:eastAsia="zh-CN"/>
        </w:rPr>
        <w:t>）</w:t>
      </w:r>
      <w:r>
        <w:rPr>
          <w:rFonts w:hint="eastAsia"/>
          <w:szCs w:val="24"/>
          <w:lang w:val="en-US" w:eastAsia="zh-CN"/>
        </w:rPr>
        <w:t>的应用之一是将航天器用于测量地外天体的物理现象；</w:t>
      </w:r>
    </w:p>
    <w:p w:rsidR="00C6623C" w:rsidRPr="002129D7" w:rsidRDefault="00C6623C" w:rsidP="00C6623C">
      <w:pPr>
        <w:rPr>
          <w:lang w:val="en-US" w:eastAsia="zh-CN"/>
        </w:rPr>
      </w:pPr>
      <w:r w:rsidRPr="001F4AE0">
        <w:rPr>
          <w:i/>
          <w:iCs/>
          <w:lang w:val="en-US" w:eastAsia="zh-CN"/>
        </w:rPr>
        <w:t>b)</w:t>
      </w:r>
      <w:r w:rsidRPr="002129D7">
        <w:rPr>
          <w:lang w:val="en-US" w:eastAsia="zh-CN"/>
        </w:rPr>
        <w:tab/>
      </w:r>
      <w:r>
        <w:rPr>
          <w:rFonts w:hint="eastAsia"/>
          <w:lang w:val="en-US" w:eastAsia="zh-CN"/>
        </w:rPr>
        <w:t>SRS</w:t>
      </w:r>
      <w:r>
        <w:rPr>
          <w:rFonts w:hint="eastAsia"/>
          <w:lang w:val="en-US" w:eastAsia="zh-CN"/>
        </w:rPr>
        <w:t>（无源）观测系统可以接收来自运行在有源无线电通信业务中发射机的发射；</w:t>
      </w:r>
    </w:p>
    <w:p w:rsidR="00C6623C" w:rsidRDefault="00C6623C" w:rsidP="00C6623C">
      <w:pPr>
        <w:rPr>
          <w:color w:val="000000"/>
          <w:lang w:eastAsia="zh-CN"/>
        </w:rPr>
      </w:pPr>
      <w:r w:rsidRPr="001F4AE0">
        <w:rPr>
          <w:i/>
          <w:iCs/>
          <w:lang w:val="en-US" w:eastAsia="zh-CN"/>
        </w:rPr>
        <w:t>c)</w:t>
      </w:r>
      <w:r w:rsidRPr="002129D7">
        <w:rPr>
          <w:lang w:val="en-US" w:eastAsia="zh-CN"/>
        </w:rPr>
        <w:tab/>
      </w:r>
      <w:r>
        <w:rPr>
          <w:rFonts w:hint="eastAsia"/>
          <w:color w:val="000000"/>
          <w:lang w:eastAsia="zh-CN"/>
        </w:rPr>
        <w:t>按照《无线电规则》第</w:t>
      </w:r>
      <w:r w:rsidRPr="00F05C8B">
        <w:rPr>
          <w:b/>
          <w:bCs/>
          <w:color w:val="000000"/>
          <w:lang w:eastAsia="zh-CN"/>
        </w:rPr>
        <w:t>5.340</w:t>
      </w:r>
      <w:r>
        <w:rPr>
          <w:rFonts w:hint="eastAsia"/>
          <w:color w:val="000000"/>
          <w:lang w:eastAsia="zh-CN"/>
        </w:rPr>
        <w:t>款的规定，禁止在专用</w:t>
      </w:r>
      <w:r>
        <w:rPr>
          <w:color w:val="000000"/>
          <w:lang w:eastAsia="zh-CN"/>
        </w:rPr>
        <w:t>EESS</w:t>
      </w:r>
      <w:r>
        <w:rPr>
          <w:rFonts w:hint="eastAsia"/>
          <w:color w:val="000000"/>
          <w:lang w:eastAsia="zh-CN"/>
        </w:rPr>
        <w:t>（无源）划分中的一切发射；</w:t>
      </w:r>
    </w:p>
    <w:p w:rsidR="00C6623C" w:rsidRDefault="00C6623C" w:rsidP="00C6623C">
      <w:pPr>
        <w:rPr>
          <w:color w:val="000000"/>
          <w:lang w:eastAsia="zh-CN"/>
        </w:rPr>
      </w:pPr>
      <w:r w:rsidRPr="001F4AE0">
        <w:rPr>
          <w:i/>
          <w:iCs/>
          <w:lang w:val="en-US" w:eastAsia="zh-CN"/>
        </w:rPr>
        <w:t>d)</w:t>
      </w:r>
      <w:r w:rsidRPr="002129D7">
        <w:rPr>
          <w:lang w:val="en-US" w:eastAsia="zh-CN"/>
        </w:rPr>
        <w:tab/>
      </w:r>
      <w:r>
        <w:rPr>
          <w:rFonts w:hint="eastAsia"/>
          <w:color w:val="000000"/>
          <w:lang w:eastAsia="zh-CN"/>
        </w:rPr>
        <w:t>在某些频段中</w:t>
      </w:r>
      <w:r>
        <w:rPr>
          <w:color w:val="000000"/>
          <w:lang w:eastAsia="zh-CN"/>
        </w:rPr>
        <w:t>SRS</w:t>
      </w:r>
      <w:r>
        <w:rPr>
          <w:rFonts w:hint="eastAsia"/>
          <w:color w:val="000000"/>
          <w:lang w:eastAsia="zh-CN"/>
        </w:rPr>
        <w:t>（无源）与有源业务同为主要业务划分；</w:t>
      </w:r>
    </w:p>
    <w:p w:rsidR="00C6623C" w:rsidRPr="002129D7" w:rsidRDefault="00C6623C" w:rsidP="00C6623C">
      <w:pPr>
        <w:rPr>
          <w:lang w:val="en-US" w:eastAsia="zh-CN"/>
        </w:rPr>
      </w:pPr>
      <w:r w:rsidRPr="001F4AE0">
        <w:rPr>
          <w:i/>
          <w:iCs/>
          <w:lang w:val="en-US" w:eastAsia="zh-CN"/>
        </w:rPr>
        <w:t>e)</w:t>
      </w:r>
      <w:r w:rsidRPr="002129D7">
        <w:rPr>
          <w:lang w:val="en-US" w:eastAsia="zh-CN"/>
        </w:rPr>
        <w:tab/>
      </w:r>
      <w:r>
        <w:rPr>
          <w:rFonts w:hint="eastAsia"/>
          <w:color w:val="000000"/>
          <w:lang w:eastAsia="zh-CN"/>
        </w:rPr>
        <w:t>关于对</w:t>
      </w:r>
      <w:r>
        <w:rPr>
          <w:color w:val="000000"/>
          <w:lang w:eastAsia="zh-CN"/>
        </w:rPr>
        <w:t>SRS</w:t>
      </w:r>
      <w:r>
        <w:rPr>
          <w:rFonts w:hint="eastAsia"/>
          <w:color w:val="000000"/>
          <w:lang w:eastAsia="zh-CN"/>
        </w:rPr>
        <w:t>（无源）系统的保护方面的研究可以在</w:t>
      </w:r>
      <w:r>
        <w:rPr>
          <w:color w:val="000000"/>
          <w:lang w:eastAsia="zh-CN"/>
        </w:rPr>
        <w:t>ITU</w:t>
      </w:r>
      <w:r>
        <w:rPr>
          <w:color w:val="000000"/>
          <w:lang w:eastAsia="zh-CN"/>
        </w:rPr>
        <w:noBreakHyphen/>
        <w:t>R</w:t>
      </w:r>
      <w:r>
        <w:rPr>
          <w:rFonts w:hint="eastAsia"/>
          <w:color w:val="000000"/>
          <w:lang w:eastAsia="zh-CN"/>
        </w:rPr>
        <w:t>内开展；</w:t>
      </w:r>
    </w:p>
    <w:p w:rsidR="00C6623C" w:rsidRDefault="00C6623C" w:rsidP="00C6623C">
      <w:pPr>
        <w:rPr>
          <w:lang w:val="en-US" w:eastAsia="zh-CN"/>
        </w:rPr>
      </w:pPr>
      <w:r w:rsidRPr="001F4AE0">
        <w:rPr>
          <w:i/>
          <w:iCs/>
          <w:lang w:val="en-US" w:eastAsia="zh-CN"/>
        </w:rPr>
        <w:t>f)</w:t>
      </w:r>
      <w:r w:rsidRPr="002129D7">
        <w:rPr>
          <w:lang w:val="en-US" w:eastAsia="zh-CN"/>
        </w:rPr>
        <w:tab/>
      </w:r>
      <w:r>
        <w:rPr>
          <w:rFonts w:hint="eastAsia"/>
          <w:color w:val="000000"/>
          <w:lang w:eastAsia="zh-CN"/>
        </w:rPr>
        <w:t>为实现与</w:t>
      </w:r>
      <w:r>
        <w:rPr>
          <w:color w:val="000000"/>
          <w:lang w:eastAsia="zh-CN"/>
        </w:rPr>
        <w:t>SRS</w:t>
      </w:r>
      <w:r>
        <w:rPr>
          <w:rFonts w:hint="eastAsia"/>
          <w:color w:val="000000"/>
          <w:lang w:eastAsia="zh-CN"/>
        </w:rPr>
        <w:t>（无源）系统之间的兼容性以及共用研究，必须掌握这些系统的技术和操作特性方面的知识，</w:t>
      </w:r>
    </w:p>
    <w:p w:rsidR="00C6623C" w:rsidRPr="001C643F" w:rsidRDefault="00C6623C" w:rsidP="00C6623C">
      <w:pPr>
        <w:rPr>
          <w:lang w:val="en-US" w:eastAsia="zh-CN"/>
        </w:rPr>
      </w:pPr>
      <w:r w:rsidRPr="001F4AE0">
        <w:rPr>
          <w:i/>
          <w:iCs/>
          <w:lang w:val="en-US" w:eastAsia="zh-CN"/>
        </w:rPr>
        <w:t>g)</w:t>
      </w:r>
      <w:r w:rsidRPr="001C643F">
        <w:rPr>
          <w:lang w:val="en-US" w:eastAsia="zh-CN"/>
        </w:rPr>
        <w:tab/>
      </w:r>
      <w:r>
        <w:rPr>
          <w:rFonts w:hint="eastAsia"/>
          <w:lang w:val="en-US" w:eastAsia="zh-CN"/>
        </w:rPr>
        <w:t>检测不同的物理属性要求使用不同的频率；</w:t>
      </w:r>
    </w:p>
    <w:p w:rsidR="00C6623C" w:rsidRPr="002129D7" w:rsidRDefault="00C6623C" w:rsidP="00C6623C">
      <w:pPr>
        <w:rPr>
          <w:lang w:val="en-US" w:eastAsia="zh-CN"/>
        </w:rPr>
      </w:pPr>
      <w:r w:rsidRPr="001F4AE0">
        <w:rPr>
          <w:i/>
          <w:iCs/>
          <w:lang w:val="en-US" w:eastAsia="zh-CN"/>
        </w:rPr>
        <w:t>h)</w:t>
      </w:r>
      <w:r w:rsidRPr="001C643F">
        <w:rPr>
          <w:lang w:val="en-US" w:eastAsia="zh-CN"/>
        </w:rPr>
        <w:tab/>
      </w:r>
      <w:r>
        <w:rPr>
          <w:rFonts w:hint="eastAsia"/>
          <w:lang w:val="en-US" w:eastAsia="zh-CN"/>
        </w:rPr>
        <w:t>经常需要在若干频率上同时测量以区分各种待测物理属性，</w:t>
      </w:r>
    </w:p>
    <w:p w:rsidR="00C6623C" w:rsidRPr="00CF2111" w:rsidRDefault="00C6623C" w:rsidP="00C6623C">
      <w:pPr>
        <w:pStyle w:val="Call"/>
        <w:rPr>
          <w:rFonts w:ascii="STKaiti" w:eastAsia="STKaiti" w:hAnsi="STKaiti"/>
          <w:i w:val="0"/>
          <w:iCs/>
          <w:szCs w:val="24"/>
          <w:lang w:val="en-US" w:eastAsia="zh-CN"/>
        </w:rPr>
      </w:pPr>
      <w:r>
        <w:rPr>
          <w:rFonts w:ascii="STKaiti" w:eastAsia="STKaiti" w:hAnsi="STKaiti" w:hint="eastAsia"/>
          <w:i w:val="0"/>
          <w:iCs/>
          <w:szCs w:val="24"/>
          <w:lang w:eastAsia="zh-CN"/>
        </w:rPr>
        <w:t>建议</w:t>
      </w:r>
    </w:p>
    <w:p w:rsidR="00C6623C" w:rsidRPr="002129D7" w:rsidRDefault="00C6623C" w:rsidP="00C6623C">
      <w:pPr>
        <w:rPr>
          <w:lang w:val="en-US" w:eastAsia="zh-CN"/>
        </w:rPr>
      </w:pPr>
      <w:r w:rsidRPr="00DA2C74">
        <w:rPr>
          <w:b/>
          <w:bCs/>
          <w:lang w:val="en-US" w:eastAsia="zh-CN"/>
        </w:rPr>
        <w:t>1</w:t>
      </w:r>
      <w:r w:rsidRPr="002129D7">
        <w:rPr>
          <w:lang w:val="en-US" w:eastAsia="zh-CN"/>
        </w:rPr>
        <w:tab/>
      </w:r>
      <w:r>
        <w:rPr>
          <w:rFonts w:hint="eastAsia"/>
          <w:lang w:val="en-US" w:eastAsia="zh-CN"/>
        </w:rPr>
        <w:t>在开展</w:t>
      </w:r>
      <w:r>
        <w:rPr>
          <w:rFonts w:hint="eastAsia"/>
          <w:lang w:val="en-US" w:eastAsia="zh-CN"/>
        </w:rPr>
        <w:t>SRS</w:t>
      </w:r>
      <w:r>
        <w:rPr>
          <w:rFonts w:hint="eastAsia"/>
          <w:lang w:val="en-US" w:eastAsia="zh-CN"/>
        </w:rPr>
        <w:t>（无源）系统在划分给</w:t>
      </w:r>
      <w:r>
        <w:rPr>
          <w:rFonts w:hint="eastAsia"/>
          <w:lang w:val="en-US" w:eastAsia="zh-CN"/>
        </w:rPr>
        <w:t>SRS</w:t>
      </w:r>
      <w:r>
        <w:rPr>
          <w:rFonts w:hint="eastAsia"/>
          <w:lang w:val="en-US" w:eastAsia="zh-CN"/>
        </w:rPr>
        <w:t>（无源）频段中操作的相关研究时应顾及本建议书附件一所述的技术和运行参数；</w:t>
      </w:r>
    </w:p>
    <w:p w:rsidR="00C6623C" w:rsidRDefault="00C6623C" w:rsidP="00C6623C">
      <w:pPr>
        <w:rPr>
          <w:lang w:val="en-US" w:eastAsia="zh-CN"/>
        </w:rPr>
      </w:pPr>
      <w:r w:rsidRPr="00DA2C74">
        <w:rPr>
          <w:b/>
          <w:lang w:val="en-US" w:eastAsia="zh-CN"/>
        </w:rPr>
        <w:t>2</w:t>
      </w:r>
      <w:r w:rsidRPr="001C643F">
        <w:rPr>
          <w:lang w:val="en-US" w:eastAsia="zh-CN"/>
        </w:rPr>
        <w:tab/>
      </w:r>
      <w:r>
        <w:rPr>
          <w:rFonts w:hint="eastAsia"/>
          <w:lang w:val="en-US" w:eastAsia="zh-CN"/>
        </w:rPr>
        <w:t>用于</w:t>
      </w:r>
      <w:r>
        <w:rPr>
          <w:rFonts w:hint="eastAsia"/>
          <w:lang w:val="en-US" w:eastAsia="zh-CN"/>
        </w:rPr>
        <w:t>SRS</w:t>
      </w:r>
      <w:r>
        <w:rPr>
          <w:rFonts w:hint="eastAsia"/>
          <w:lang w:val="en-US" w:eastAsia="zh-CN"/>
        </w:rPr>
        <w:t>（无源）遥感的频段应遵照附件</w:t>
      </w:r>
      <w:r>
        <w:rPr>
          <w:rFonts w:hint="eastAsia"/>
          <w:lang w:val="en-US" w:eastAsia="zh-CN"/>
        </w:rPr>
        <w:t>2</w:t>
      </w:r>
      <w:r>
        <w:rPr>
          <w:rFonts w:hint="eastAsia"/>
          <w:lang w:val="en-US" w:eastAsia="zh-CN"/>
        </w:rPr>
        <w:t>。</w:t>
      </w:r>
    </w:p>
    <w:p w:rsidR="00C6623C" w:rsidRDefault="00C6623C" w:rsidP="00C6623C">
      <w:pPr>
        <w:pStyle w:val="AnnexNoTitle"/>
        <w:rPr>
          <w:lang w:val="en-US" w:eastAsia="zh-CN"/>
        </w:rPr>
      </w:pPr>
      <w:r>
        <w:rPr>
          <w:rFonts w:hint="eastAsia"/>
          <w:lang w:val="en-US" w:eastAsia="zh-CN"/>
        </w:rPr>
        <w:lastRenderedPageBreak/>
        <w:t>附件</w:t>
      </w:r>
      <w:r w:rsidRPr="007758CA">
        <w:rPr>
          <w:lang w:val="en-US" w:eastAsia="zh-CN"/>
        </w:rPr>
        <w:t>1</w:t>
      </w:r>
      <w:r>
        <w:rPr>
          <w:lang w:val="en-US" w:eastAsia="zh-CN"/>
        </w:rPr>
        <w:br/>
      </w:r>
      <w:r>
        <w:rPr>
          <w:lang w:val="en-US" w:eastAsia="zh-CN"/>
        </w:rPr>
        <w:br/>
      </w:r>
      <w:r>
        <w:rPr>
          <w:rFonts w:hint="eastAsia"/>
          <w:lang w:val="en-US" w:eastAsia="zh-CN"/>
        </w:rPr>
        <w:t>空间</w:t>
      </w:r>
      <w:r w:rsidRPr="007568A8">
        <w:rPr>
          <w:rFonts w:hint="eastAsia"/>
          <w:lang w:val="en-GB" w:eastAsia="zh-CN"/>
        </w:rPr>
        <w:t>研究业务（无源）</w:t>
      </w:r>
      <w:r>
        <w:rPr>
          <w:rFonts w:hint="eastAsia"/>
          <w:lang w:val="en-GB" w:eastAsia="zh-CN"/>
        </w:rPr>
        <w:t>行星</w:t>
      </w:r>
      <w:r w:rsidRPr="007568A8">
        <w:rPr>
          <w:rFonts w:hint="eastAsia"/>
          <w:lang w:val="en-GB" w:eastAsia="zh-CN"/>
        </w:rPr>
        <w:t>观测系统使用</w:t>
      </w:r>
      <w:r>
        <w:rPr>
          <w:lang w:val="en-GB" w:eastAsia="zh-CN"/>
        </w:rPr>
        <w:br/>
      </w:r>
      <w:r w:rsidRPr="007568A8">
        <w:rPr>
          <w:rFonts w:hint="eastAsia"/>
          <w:lang w:val="en-GB" w:eastAsia="zh-CN"/>
        </w:rPr>
        <w:t>的典型技术和操作特性以及频段</w:t>
      </w:r>
    </w:p>
    <w:p w:rsidR="00C6623C" w:rsidRPr="001C643F" w:rsidRDefault="00C6623C" w:rsidP="00C6623C">
      <w:pPr>
        <w:pStyle w:val="Heading1"/>
        <w:rPr>
          <w:lang w:val="en-US" w:eastAsia="zh-CN"/>
        </w:rPr>
      </w:pPr>
      <w:r w:rsidRPr="001C643F">
        <w:rPr>
          <w:lang w:val="en-US" w:eastAsia="zh-CN"/>
        </w:rPr>
        <w:t>1</w:t>
      </w:r>
      <w:r w:rsidRPr="001C643F">
        <w:rPr>
          <w:lang w:val="en-US" w:eastAsia="zh-CN"/>
        </w:rPr>
        <w:tab/>
      </w:r>
      <w:r>
        <w:rPr>
          <w:rFonts w:hint="eastAsia"/>
          <w:lang w:val="en-US" w:eastAsia="zh-CN"/>
        </w:rPr>
        <w:t>引言</w:t>
      </w:r>
    </w:p>
    <w:p w:rsidR="00C6623C" w:rsidRPr="001C643F" w:rsidRDefault="00C6623C" w:rsidP="00C6623C">
      <w:pPr>
        <w:ind w:firstLineChars="200" w:firstLine="480"/>
        <w:rPr>
          <w:lang w:val="en-US" w:eastAsia="zh-CN"/>
        </w:rPr>
      </w:pPr>
      <w:r>
        <w:rPr>
          <w:rFonts w:hint="eastAsia"/>
          <w:lang w:val="en-US" w:eastAsia="zh-CN"/>
        </w:rPr>
        <w:t>本建议书的目的是介绍典型的技术和运行特性，以及空间研究业务（</w:t>
      </w:r>
      <w:r>
        <w:rPr>
          <w:rFonts w:hint="eastAsia"/>
          <w:lang w:val="en-US" w:eastAsia="zh-CN"/>
        </w:rPr>
        <w:t>SRS</w:t>
      </w:r>
      <w:r>
        <w:rPr>
          <w:rFonts w:hint="eastAsia"/>
          <w:lang w:val="en-US" w:eastAsia="zh-CN"/>
        </w:rPr>
        <w:t>）（无源）观测系统的首选频段。</w:t>
      </w:r>
    </w:p>
    <w:p w:rsidR="00C6623C" w:rsidRPr="001C643F" w:rsidRDefault="00C6623C" w:rsidP="003B6624">
      <w:pPr>
        <w:ind w:firstLineChars="200" w:firstLine="480"/>
        <w:rPr>
          <w:lang w:val="en-US" w:eastAsia="zh-CN"/>
        </w:rPr>
      </w:pPr>
      <w:r>
        <w:rPr>
          <w:rFonts w:hint="eastAsia"/>
          <w:lang w:val="en-US" w:eastAsia="zh-CN"/>
        </w:rPr>
        <w:t>ITU-R</w:t>
      </w:r>
      <w:r>
        <w:rPr>
          <w:rFonts w:hint="eastAsia"/>
          <w:lang w:val="en-US" w:eastAsia="zh-CN"/>
        </w:rPr>
        <w:t>第</w:t>
      </w:r>
      <w:r>
        <w:rPr>
          <w:rFonts w:hint="eastAsia"/>
          <w:lang w:val="en-US" w:eastAsia="zh-CN"/>
        </w:rPr>
        <w:t>221/7</w:t>
      </w:r>
      <w:r>
        <w:rPr>
          <w:rFonts w:hint="eastAsia"/>
          <w:lang w:val="en-US" w:eastAsia="zh-CN"/>
        </w:rPr>
        <w:t>号课题“</w:t>
      </w:r>
      <w:r w:rsidRPr="00E369C7">
        <w:rPr>
          <w:rFonts w:hint="eastAsia"/>
          <w:lang w:val="en-US" w:eastAsia="zh-CN"/>
        </w:rPr>
        <w:t>空间研究业务观测（无源）的首选频段和保护标准</w:t>
      </w:r>
      <w:r>
        <w:rPr>
          <w:rFonts w:hint="eastAsia"/>
          <w:lang w:val="en-US" w:eastAsia="zh-CN"/>
        </w:rPr>
        <w:t>”的</w:t>
      </w:r>
      <w:r w:rsidRPr="00E369C7">
        <w:rPr>
          <w:rFonts w:ascii="STKaiti" w:eastAsia="STKaiti" w:hAnsi="STKaiti" w:hint="eastAsia"/>
          <w:lang w:val="en-US" w:eastAsia="zh-CN"/>
        </w:rPr>
        <w:t>“做出决定”</w:t>
      </w:r>
      <w:r>
        <w:rPr>
          <w:rFonts w:hint="eastAsia"/>
          <w:lang w:val="en-US" w:eastAsia="zh-CN"/>
        </w:rPr>
        <w:t>部分纳入了以下研究：</w:t>
      </w:r>
      <w:r>
        <w:rPr>
          <w:rFonts w:hint="eastAsia"/>
          <w:lang w:val="en-US" w:eastAsia="zh-CN"/>
        </w:rPr>
        <w:t>1</w:t>
      </w:r>
      <w:r w:rsidR="003B6624">
        <w:rPr>
          <w:rFonts w:hint="eastAsia"/>
          <w:lang w:val="en-US" w:eastAsia="zh-CN"/>
        </w:rPr>
        <w:t xml:space="preserve">) </w:t>
      </w:r>
      <w:r w:rsidRPr="00E369C7">
        <w:rPr>
          <w:rFonts w:hint="eastAsia"/>
          <w:lang w:val="en-US" w:eastAsia="zh-CN"/>
        </w:rPr>
        <w:t>空间研究业务（无源）观测</w:t>
      </w:r>
      <w:r>
        <w:rPr>
          <w:rFonts w:hint="eastAsia"/>
          <w:lang w:val="en-US" w:eastAsia="zh-CN"/>
        </w:rPr>
        <w:t>系统的典型技术和运行特性；</w:t>
      </w:r>
      <w:r w:rsidR="003B6624">
        <w:rPr>
          <w:lang w:val="en-US" w:eastAsia="zh-CN"/>
        </w:rPr>
        <w:br/>
      </w:r>
      <w:r>
        <w:rPr>
          <w:rFonts w:hint="eastAsia"/>
          <w:lang w:val="en-US" w:eastAsia="zh-CN"/>
        </w:rPr>
        <w:t>2</w:t>
      </w:r>
      <w:r w:rsidR="003B6624">
        <w:rPr>
          <w:rFonts w:hint="eastAsia"/>
          <w:lang w:val="en-US" w:eastAsia="zh-CN"/>
        </w:rPr>
        <w:t xml:space="preserve">) </w:t>
      </w:r>
      <w:r>
        <w:rPr>
          <w:rFonts w:hint="eastAsia"/>
          <w:lang w:val="en-US" w:eastAsia="zh-CN"/>
        </w:rPr>
        <w:t>SRS</w:t>
      </w:r>
      <w:r>
        <w:rPr>
          <w:rFonts w:hint="eastAsia"/>
          <w:lang w:val="en-US" w:eastAsia="zh-CN"/>
        </w:rPr>
        <w:t>（无源）观测首选的频段；以及</w:t>
      </w:r>
      <w:r>
        <w:rPr>
          <w:rFonts w:hint="eastAsia"/>
          <w:lang w:val="en-US" w:eastAsia="zh-CN"/>
        </w:rPr>
        <w:t>3</w:t>
      </w:r>
      <w:r w:rsidR="003B6624">
        <w:rPr>
          <w:rFonts w:hint="eastAsia"/>
          <w:lang w:val="en-US" w:eastAsia="zh-CN"/>
        </w:rPr>
        <w:t xml:space="preserve">) </w:t>
      </w:r>
      <w:r w:rsidRPr="00E369C7">
        <w:rPr>
          <w:rFonts w:hint="eastAsia"/>
          <w:lang w:val="en-US" w:eastAsia="zh-CN"/>
        </w:rPr>
        <w:t>空间研究业务（无源）观测</w:t>
      </w:r>
      <w:r>
        <w:rPr>
          <w:rFonts w:hint="eastAsia"/>
          <w:lang w:val="en-US" w:eastAsia="zh-CN"/>
        </w:rPr>
        <w:t>的保护标准。</w:t>
      </w:r>
    </w:p>
    <w:p w:rsidR="00C6623C" w:rsidRPr="001C643F" w:rsidRDefault="00C6623C" w:rsidP="00C6623C">
      <w:pPr>
        <w:ind w:firstLineChars="200" w:firstLine="480"/>
        <w:rPr>
          <w:lang w:val="en-US" w:eastAsia="zh-CN"/>
        </w:rPr>
      </w:pPr>
      <w:r>
        <w:rPr>
          <w:rFonts w:hint="eastAsia"/>
          <w:lang w:val="en-US" w:eastAsia="zh-CN"/>
        </w:rPr>
        <w:t>本建议书聚焦于上述前两项研究目标。附件</w:t>
      </w:r>
      <w:r>
        <w:rPr>
          <w:rFonts w:hint="eastAsia"/>
          <w:lang w:val="en-US" w:eastAsia="zh-CN"/>
        </w:rPr>
        <w:t>1</w:t>
      </w:r>
      <w:r>
        <w:rPr>
          <w:rFonts w:hint="eastAsia"/>
          <w:lang w:val="en-US" w:eastAsia="zh-CN"/>
        </w:rPr>
        <w:t>介绍了</w:t>
      </w:r>
      <w:r>
        <w:rPr>
          <w:rFonts w:hint="eastAsia"/>
          <w:lang w:val="en-US" w:eastAsia="zh-CN"/>
        </w:rPr>
        <w:t>SRS</w:t>
      </w:r>
      <w:r>
        <w:rPr>
          <w:rFonts w:hint="eastAsia"/>
          <w:lang w:val="en-US" w:eastAsia="zh-CN"/>
        </w:rPr>
        <w:t>（无源）中星载无源传感器的典型技术和运行特性，这些传感器已经得到使用在且计划中将被使用。附件</w:t>
      </w:r>
      <w:r>
        <w:rPr>
          <w:rFonts w:hint="eastAsia"/>
          <w:lang w:val="en-US" w:eastAsia="zh-CN"/>
        </w:rPr>
        <w:t>2</w:t>
      </w:r>
      <w:r>
        <w:rPr>
          <w:rFonts w:hint="eastAsia"/>
          <w:lang w:val="en-US" w:eastAsia="zh-CN"/>
        </w:rPr>
        <w:t>列举了首选频段与那些频段相关联的任务。</w:t>
      </w:r>
    </w:p>
    <w:p w:rsidR="00C6623C" w:rsidRPr="001C643F" w:rsidRDefault="00C6623C" w:rsidP="00C6623C">
      <w:pPr>
        <w:pStyle w:val="Heading1"/>
        <w:rPr>
          <w:lang w:val="en-US" w:eastAsia="zh-CN"/>
        </w:rPr>
      </w:pPr>
      <w:r w:rsidRPr="001C643F">
        <w:rPr>
          <w:lang w:val="en-US" w:eastAsia="zh-CN"/>
        </w:rPr>
        <w:t>2</w:t>
      </w:r>
      <w:r w:rsidRPr="001C643F">
        <w:rPr>
          <w:lang w:val="en-US" w:eastAsia="zh-CN"/>
        </w:rPr>
        <w:tab/>
      </w:r>
      <w:r>
        <w:rPr>
          <w:rFonts w:hint="eastAsia"/>
          <w:lang w:val="en-US" w:eastAsia="zh-CN"/>
        </w:rPr>
        <w:t>SRS</w:t>
      </w:r>
      <w:r>
        <w:rPr>
          <w:rFonts w:hint="eastAsia"/>
          <w:lang w:val="en-US" w:eastAsia="zh-CN"/>
        </w:rPr>
        <w:t>（无源）系统的特定任务</w:t>
      </w:r>
    </w:p>
    <w:p w:rsidR="00C6623C" w:rsidRPr="001C643F" w:rsidRDefault="00C6623C" w:rsidP="00C6623C">
      <w:pPr>
        <w:ind w:firstLineChars="200" w:firstLine="480"/>
        <w:rPr>
          <w:lang w:val="en-US" w:eastAsia="zh-CN"/>
        </w:rPr>
      </w:pPr>
      <w:r>
        <w:rPr>
          <w:rFonts w:hint="eastAsia"/>
          <w:lang w:val="en-US" w:eastAsia="zh-CN"/>
        </w:rPr>
        <w:t>下列各节描述了曾经使用或正在使用无源传感器（即：微波辐射计）的各类空间研究任务。</w:t>
      </w:r>
    </w:p>
    <w:p w:rsidR="00C6623C" w:rsidRPr="001C643F" w:rsidRDefault="00C6623C" w:rsidP="00C6623C">
      <w:pPr>
        <w:pStyle w:val="Heading2"/>
        <w:rPr>
          <w:lang w:val="en-US" w:eastAsia="zh-CN"/>
        </w:rPr>
      </w:pPr>
      <w:r w:rsidRPr="001C643F">
        <w:rPr>
          <w:lang w:val="en-US" w:eastAsia="zh-CN"/>
        </w:rPr>
        <w:t>2.1</w:t>
      </w:r>
      <w:r w:rsidRPr="001C643F">
        <w:rPr>
          <w:lang w:val="en-US" w:eastAsia="zh-CN"/>
        </w:rPr>
        <w:tab/>
      </w:r>
      <w:r>
        <w:rPr>
          <w:rFonts w:hint="eastAsia"/>
          <w:lang w:val="en-US" w:eastAsia="zh-CN"/>
        </w:rPr>
        <w:t>探测金星的水手</w:t>
      </w:r>
      <w:r>
        <w:rPr>
          <w:rFonts w:hint="eastAsia"/>
          <w:lang w:val="en-US" w:eastAsia="zh-CN"/>
        </w:rPr>
        <w:t>2</w:t>
      </w:r>
      <w:r>
        <w:rPr>
          <w:rFonts w:hint="eastAsia"/>
          <w:lang w:val="en-US" w:eastAsia="zh-CN"/>
        </w:rPr>
        <w:t>号微波辐射计</w:t>
      </w:r>
    </w:p>
    <w:p w:rsidR="00C6623C" w:rsidRPr="001C643F" w:rsidRDefault="00C6623C" w:rsidP="00C6623C">
      <w:pPr>
        <w:ind w:firstLineChars="200" w:firstLine="480"/>
        <w:rPr>
          <w:lang w:val="en-US" w:eastAsia="zh-CN"/>
        </w:rPr>
      </w:pPr>
      <w:r>
        <w:rPr>
          <w:rFonts w:hint="eastAsia"/>
          <w:szCs w:val="24"/>
          <w:lang w:val="en-US" w:eastAsia="zh-CN"/>
        </w:rPr>
        <w:t>水手</w:t>
      </w:r>
      <w:r>
        <w:rPr>
          <w:rFonts w:hint="eastAsia"/>
          <w:szCs w:val="24"/>
          <w:lang w:val="en-US" w:eastAsia="zh-CN"/>
        </w:rPr>
        <w:t>2</w:t>
      </w:r>
      <w:r>
        <w:rPr>
          <w:rFonts w:hint="eastAsia"/>
          <w:szCs w:val="24"/>
          <w:lang w:val="en-US" w:eastAsia="zh-CN"/>
        </w:rPr>
        <w:t>号是于</w:t>
      </w:r>
      <w:r>
        <w:rPr>
          <w:rFonts w:hint="eastAsia"/>
          <w:szCs w:val="24"/>
          <w:lang w:val="en-US" w:eastAsia="zh-CN"/>
        </w:rPr>
        <w:t>1962</w:t>
      </w:r>
      <w:r>
        <w:rPr>
          <w:rFonts w:hint="eastAsia"/>
          <w:szCs w:val="24"/>
          <w:lang w:val="en-US" w:eastAsia="zh-CN"/>
        </w:rPr>
        <w:t>年开展的金星飞越任务，其上使用了微波辐射计以确定金星表面和大气</w:t>
      </w:r>
      <w:r w:rsidRPr="00257659">
        <w:rPr>
          <w:rFonts w:hint="eastAsia"/>
          <w:szCs w:val="24"/>
          <w:lang w:val="en-US" w:eastAsia="zh-CN"/>
        </w:rPr>
        <w:t>的绝对温度。水手</w:t>
      </w:r>
      <w:r w:rsidRPr="00257659">
        <w:rPr>
          <w:rFonts w:hint="eastAsia"/>
          <w:szCs w:val="24"/>
          <w:lang w:val="en-US" w:eastAsia="zh-CN"/>
        </w:rPr>
        <w:t>2</w:t>
      </w:r>
      <w:r w:rsidRPr="00257659">
        <w:rPr>
          <w:rFonts w:hint="eastAsia"/>
          <w:szCs w:val="24"/>
          <w:lang w:val="en-US" w:eastAsia="zh-CN"/>
        </w:rPr>
        <w:t>号从金星暗面上方</w:t>
      </w:r>
      <w:r w:rsidRPr="00257659">
        <w:rPr>
          <w:rFonts w:hint="eastAsia"/>
          <w:szCs w:val="24"/>
          <w:lang w:val="en-US" w:eastAsia="zh-CN"/>
        </w:rPr>
        <w:t>30</w:t>
      </w:r>
      <w:r w:rsidRPr="00257659">
        <w:rPr>
          <w:rFonts w:hint="eastAsia"/>
          <w:szCs w:val="24"/>
          <w:lang w:val="en-US" w:eastAsia="zh-CN"/>
        </w:rPr>
        <w:t>度角逼近该行星，并于</w:t>
      </w:r>
      <w:r w:rsidRPr="00257659">
        <w:rPr>
          <w:rFonts w:hint="eastAsia"/>
          <w:szCs w:val="24"/>
          <w:lang w:val="en-US" w:eastAsia="zh-CN"/>
        </w:rPr>
        <w:t>1962</w:t>
      </w:r>
      <w:r w:rsidRPr="00257659">
        <w:rPr>
          <w:rFonts w:hint="eastAsia"/>
          <w:szCs w:val="24"/>
          <w:lang w:val="en-US" w:eastAsia="zh-CN"/>
        </w:rPr>
        <w:t>年</w:t>
      </w:r>
      <w:r w:rsidRPr="00257659">
        <w:rPr>
          <w:rFonts w:hint="eastAsia"/>
          <w:szCs w:val="24"/>
          <w:lang w:val="en-US" w:eastAsia="zh-CN"/>
        </w:rPr>
        <w:t>12</w:t>
      </w:r>
      <w:r w:rsidRPr="00257659">
        <w:rPr>
          <w:rFonts w:hint="eastAsia"/>
          <w:szCs w:val="24"/>
          <w:lang w:val="en-US" w:eastAsia="zh-CN"/>
        </w:rPr>
        <w:t>月</w:t>
      </w:r>
      <w:r w:rsidRPr="00257659">
        <w:rPr>
          <w:rFonts w:hint="eastAsia"/>
          <w:szCs w:val="24"/>
          <w:lang w:val="en-US" w:eastAsia="zh-CN"/>
        </w:rPr>
        <w:t>14</w:t>
      </w:r>
      <w:r w:rsidRPr="00257659">
        <w:rPr>
          <w:rFonts w:hint="eastAsia"/>
          <w:szCs w:val="24"/>
          <w:lang w:val="en-US" w:eastAsia="zh-CN"/>
        </w:rPr>
        <w:t>日以</w:t>
      </w:r>
      <w:r w:rsidR="00CD5AF6">
        <w:rPr>
          <w:szCs w:val="24"/>
          <w:lang w:val="en-US" w:eastAsia="zh-CN"/>
        </w:rPr>
        <w:t xml:space="preserve">34 </w:t>
      </w:r>
      <w:r w:rsidRPr="00257659">
        <w:rPr>
          <w:szCs w:val="24"/>
          <w:lang w:val="en-US" w:eastAsia="zh-CN"/>
        </w:rPr>
        <w:t>773</w:t>
      </w:r>
      <w:r w:rsidRPr="00257659">
        <w:rPr>
          <w:rFonts w:hint="eastAsia"/>
          <w:szCs w:val="24"/>
          <w:lang w:val="en-US" w:eastAsia="zh-CN"/>
        </w:rPr>
        <w:t>千米的最近距离从下方飞越该行星。在</w:t>
      </w:r>
      <w:r w:rsidRPr="00257659">
        <w:rPr>
          <w:szCs w:val="24"/>
          <w:lang w:val="en-US" w:eastAsia="zh-CN"/>
        </w:rPr>
        <w:t>15.8 GHz</w:t>
      </w:r>
      <w:r w:rsidRPr="00257659">
        <w:rPr>
          <w:rFonts w:hint="eastAsia"/>
          <w:szCs w:val="24"/>
          <w:lang w:val="en-US" w:eastAsia="zh-CN"/>
        </w:rPr>
        <w:t>和</w:t>
      </w:r>
      <w:r w:rsidRPr="00257659">
        <w:rPr>
          <w:szCs w:val="24"/>
          <w:lang w:val="en-US" w:eastAsia="zh-CN"/>
        </w:rPr>
        <w:t>22.2 GHz</w:t>
      </w:r>
      <w:r w:rsidRPr="00257659">
        <w:rPr>
          <w:rFonts w:hint="eastAsia"/>
          <w:szCs w:val="24"/>
          <w:lang w:val="en-US" w:eastAsia="zh-CN"/>
        </w:rPr>
        <w:t>两个频段开展了同时测量，预探测带宽分别为</w:t>
      </w:r>
      <w:r w:rsidRPr="00257659">
        <w:rPr>
          <w:lang w:val="en-US" w:eastAsia="zh-CN"/>
        </w:rPr>
        <w:t>1.6 GHz</w:t>
      </w:r>
      <w:r w:rsidRPr="00257659">
        <w:rPr>
          <w:rFonts w:hint="eastAsia"/>
          <w:lang w:val="en-US" w:eastAsia="zh-CN"/>
        </w:rPr>
        <w:t>和</w:t>
      </w:r>
      <w:r w:rsidRPr="00257659">
        <w:rPr>
          <w:lang w:val="en-US" w:eastAsia="zh-CN"/>
        </w:rPr>
        <w:t>1.5 GHz</w:t>
      </w:r>
      <w:r w:rsidRPr="00257659">
        <w:rPr>
          <w:rFonts w:hint="eastAsia"/>
          <w:lang w:val="en-US" w:eastAsia="zh-CN"/>
        </w:rPr>
        <w:t>（表</w:t>
      </w:r>
      <w:r w:rsidRPr="00257659">
        <w:rPr>
          <w:rFonts w:hint="eastAsia"/>
          <w:lang w:val="en-US" w:eastAsia="zh-CN"/>
        </w:rPr>
        <w:t>1</w:t>
      </w:r>
      <w:r w:rsidRPr="00257659">
        <w:rPr>
          <w:rFonts w:hint="eastAsia"/>
          <w:lang w:val="en-US" w:eastAsia="zh-CN"/>
        </w:rPr>
        <w:t>）。微波辐射计使用了</w:t>
      </w:r>
      <w:r w:rsidRPr="00257659">
        <w:rPr>
          <w:rFonts w:hint="eastAsia"/>
          <w:lang w:val="en-US" w:eastAsia="zh-CN"/>
        </w:rPr>
        <w:t>48.5</w:t>
      </w:r>
      <w:r w:rsidRPr="00257659">
        <w:rPr>
          <w:rFonts w:hint="eastAsia"/>
          <w:lang w:val="en-US" w:eastAsia="zh-CN"/>
        </w:rPr>
        <w:t>厘米直径的抛物面天线以及两个间隔为</w:t>
      </w:r>
      <w:r w:rsidRPr="00257659">
        <w:rPr>
          <w:rFonts w:hint="eastAsia"/>
          <w:lang w:val="en-US" w:eastAsia="zh-CN"/>
        </w:rPr>
        <w:t>60</w:t>
      </w:r>
      <w:r w:rsidRPr="00257659">
        <w:rPr>
          <w:rFonts w:hint="eastAsia"/>
          <w:lang w:val="en-US" w:eastAsia="zh-CN"/>
        </w:rPr>
        <w:t>度指向空间的参考喇叭天线。两个频率的</w:t>
      </w:r>
      <w:r w:rsidRPr="00257659">
        <w:rPr>
          <w:rFonts w:hint="eastAsia"/>
          <w:lang w:val="en-US" w:eastAsia="zh-CN"/>
        </w:rPr>
        <w:t>3 dB</w:t>
      </w:r>
      <w:r w:rsidRPr="00257659">
        <w:rPr>
          <w:rFonts w:hint="eastAsia"/>
          <w:lang w:val="en-US" w:eastAsia="zh-CN"/>
        </w:rPr>
        <w:t>波束宽度分别为</w:t>
      </w:r>
      <w:r w:rsidRPr="00257659">
        <w:rPr>
          <w:rFonts w:hint="eastAsia"/>
          <w:lang w:val="en-US" w:eastAsia="zh-CN"/>
        </w:rPr>
        <w:t>2.64</w:t>
      </w:r>
      <w:r w:rsidRPr="00257659">
        <w:rPr>
          <w:rFonts w:hint="eastAsia"/>
          <w:lang w:val="en-US" w:eastAsia="zh-CN"/>
        </w:rPr>
        <w:t>度和</w:t>
      </w:r>
      <w:r w:rsidRPr="00257659">
        <w:rPr>
          <w:rFonts w:hint="eastAsia"/>
          <w:lang w:val="en-US" w:eastAsia="zh-CN"/>
        </w:rPr>
        <w:t>2.2</w:t>
      </w:r>
      <w:r w:rsidRPr="00257659">
        <w:rPr>
          <w:rFonts w:hint="eastAsia"/>
          <w:lang w:val="en-US" w:eastAsia="zh-CN"/>
        </w:rPr>
        <w:t>度。微波</w:t>
      </w:r>
      <w:r>
        <w:rPr>
          <w:rFonts w:hint="eastAsia"/>
          <w:lang w:val="en-US" w:eastAsia="zh-CN"/>
        </w:rPr>
        <w:t>辐射计为晶体视频类型，在主天线指向目标，参考喇叭指向冷空的标准迪克斩波模式下运行。该行星的发射被描述为临边变暗效应，并且确认了金星的高温现象。该双通道微波辐射计获取了金星的三幅扫描景象。峰值温度值支持了该行星的表面高温模型。最为吻合临边变暗效应比的模型以及在两个频率上测量所得温度值均证明其镜面般的表面以及温度接近</w:t>
      </w:r>
      <w:r>
        <w:rPr>
          <w:rFonts w:hint="eastAsia"/>
          <w:lang w:val="en-US" w:eastAsia="zh-CN"/>
        </w:rPr>
        <w:t>350K</w:t>
      </w:r>
      <w:r>
        <w:rPr>
          <w:rFonts w:hint="eastAsia"/>
          <w:lang w:val="en-US" w:eastAsia="zh-CN"/>
        </w:rPr>
        <w:t>的等温云类型层。表面相对介电系数的幅度在</w:t>
      </w:r>
      <w:r>
        <w:rPr>
          <w:rFonts w:hint="eastAsia"/>
          <w:lang w:val="en-US" w:eastAsia="zh-CN"/>
        </w:rPr>
        <w:t>3</w:t>
      </w:r>
      <w:r>
        <w:rPr>
          <w:rFonts w:hint="eastAsia"/>
          <w:lang w:val="en-US" w:eastAsia="zh-CN"/>
        </w:rPr>
        <w:t>和</w:t>
      </w:r>
      <w:r>
        <w:rPr>
          <w:rFonts w:hint="eastAsia"/>
          <w:lang w:val="en-US" w:eastAsia="zh-CN"/>
        </w:rPr>
        <w:t>4</w:t>
      </w:r>
      <w:r>
        <w:rPr>
          <w:rFonts w:hint="eastAsia"/>
          <w:lang w:val="en-US" w:eastAsia="zh-CN"/>
        </w:rPr>
        <w:t>之间变化。水手</w:t>
      </w:r>
      <w:r>
        <w:rPr>
          <w:rFonts w:hint="eastAsia"/>
          <w:lang w:val="en-US" w:eastAsia="zh-CN"/>
        </w:rPr>
        <w:t>2</w:t>
      </w:r>
      <w:r>
        <w:rPr>
          <w:rFonts w:hint="eastAsia"/>
          <w:lang w:val="en-US" w:eastAsia="zh-CN"/>
        </w:rPr>
        <w:t>号的科学发现还包括金星旋转率的退化、表面的高温和高气压、大气中二氧化碳的绝对优势地位、高达约</w:t>
      </w:r>
      <w:r>
        <w:rPr>
          <w:rFonts w:hint="eastAsia"/>
          <w:lang w:val="en-US" w:eastAsia="zh-CN"/>
        </w:rPr>
        <w:t>60</w:t>
      </w:r>
      <w:r>
        <w:rPr>
          <w:rFonts w:hint="eastAsia"/>
          <w:lang w:val="en-US" w:eastAsia="zh-CN"/>
        </w:rPr>
        <w:t>千米的连续云覆盖以及未探测到磁场等。</w:t>
      </w:r>
    </w:p>
    <w:p w:rsidR="00CD5AF6" w:rsidRDefault="00CD5AF6">
      <w:pPr>
        <w:tabs>
          <w:tab w:val="clear" w:pos="794"/>
          <w:tab w:val="clear" w:pos="1191"/>
          <w:tab w:val="clear" w:pos="1588"/>
          <w:tab w:val="clear" w:pos="1985"/>
        </w:tabs>
        <w:overflowPunct/>
        <w:autoSpaceDE/>
        <w:autoSpaceDN/>
        <w:adjustRightInd/>
        <w:spacing w:before="0"/>
        <w:jc w:val="left"/>
        <w:textAlignment w:val="auto"/>
        <w:rPr>
          <w:lang w:eastAsia="zh-CN"/>
        </w:rPr>
      </w:pPr>
      <w:r>
        <w:rPr>
          <w:lang w:eastAsia="zh-CN"/>
        </w:rPr>
        <w:br w:type="page"/>
      </w:r>
    </w:p>
    <w:p w:rsidR="00C6623C" w:rsidRPr="006E5F9F" w:rsidRDefault="00C6623C" w:rsidP="00C6623C">
      <w:pPr>
        <w:pStyle w:val="TableNo"/>
        <w:rPr>
          <w:lang w:eastAsia="zh-CN"/>
        </w:rPr>
      </w:pPr>
      <w:r>
        <w:rPr>
          <w:rFonts w:hint="eastAsia"/>
          <w:lang w:eastAsia="zh-CN"/>
        </w:rPr>
        <w:lastRenderedPageBreak/>
        <w:t>表</w:t>
      </w:r>
      <w:r w:rsidRPr="006E5F9F">
        <w:rPr>
          <w:lang w:eastAsia="zh-CN"/>
        </w:rPr>
        <w:t>1</w:t>
      </w:r>
    </w:p>
    <w:p w:rsidR="00C6623C" w:rsidRPr="006E5F9F" w:rsidRDefault="00C6623C" w:rsidP="00C6623C">
      <w:pPr>
        <w:pStyle w:val="Tabletitle"/>
        <w:rPr>
          <w:lang w:eastAsia="zh-CN"/>
        </w:rPr>
      </w:pPr>
      <w:r>
        <w:rPr>
          <w:rFonts w:hint="eastAsia"/>
          <w:lang w:eastAsia="zh-CN"/>
        </w:rPr>
        <w:t>水手</w:t>
      </w:r>
      <w:r>
        <w:rPr>
          <w:rFonts w:hint="eastAsia"/>
          <w:lang w:eastAsia="zh-CN"/>
        </w:rPr>
        <w:t>2</w:t>
      </w:r>
      <w:r>
        <w:rPr>
          <w:rFonts w:hint="eastAsia"/>
          <w:lang w:eastAsia="zh-CN"/>
        </w:rPr>
        <w:t>号微波辐射计特性</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firstRow="0" w:lastRow="0" w:firstColumn="0" w:lastColumn="0" w:noHBand="0" w:noVBand="0"/>
      </w:tblPr>
      <w:tblGrid>
        <w:gridCol w:w="3889"/>
        <w:gridCol w:w="2750"/>
        <w:gridCol w:w="3000"/>
      </w:tblGrid>
      <w:tr w:rsidR="00C6623C" w:rsidRPr="0036177C" w:rsidTr="003B6624">
        <w:trPr>
          <w:jc w:val="center"/>
        </w:trPr>
        <w:tc>
          <w:tcPr>
            <w:tcW w:w="3150" w:type="dxa"/>
          </w:tcPr>
          <w:p w:rsidR="00C6623C" w:rsidRPr="0036177C" w:rsidRDefault="00C6623C" w:rsidP="003B6624">
            <w:pPr>
              <w:pStyle w:val="Tablehead"/>
              <w:rPr>
                <w:lang w:eastAsia="zh-CN"/>
              </w:rPr>
            </w:pPr>
            <w:r>
              <w:rPr>
                <w:rFonts w:hint="eastAsia"/>
                <w:lang w:eastAsia="zh-CN"/>
              </w:rPr>
              <w:t>参数</w:t>
            </w:r>
          </w:p>
        </w:tc>
        <w:tc>
          <w:tcPr>
            <w:tcW w:w="4658" w:type="dxa"/>
            <w:gridSpan w:val="2"/>
          </w:tcPr>
          <w:p w:rsidR="00C6623C" w:rsidRPr="0036177C" w:rsidRDefault="00C6623C" w:rsidP="003B6624">
            <w:pPr>
              <w:pStyle w:val="Tablehead"/>
              <w:rPr>
                <w:lang w:eastAsia="zh-CN"/>
              </w:rPr>
            </w:pPr>
            <w:r>
              <w:rPr>
                <w:rFonts w:hint="eastAsia"/>
                <w:lang w:eastAsia="zh-CN"/>
              </w:rPr>
              <w:t>值</w:t>
            </w:r>
          </w:p>
        </w:tc>
      </w:tr>
      <w:tr w:rsidR="00C6623C" w:rsidRPr="0036177C" w:rsidTr="003B6624">
        <w:trPr>
          <w:jc w:val="center"/>
        </w:trPr>
        <w:tc>
          <w:tcPr>
            <w:tcW w:w="3150" w:type="dxa"/>
          </w:tcPr>
          <w:p w:rsidR="00C6623C" w:rsidRPr="0036177C" w:rsidRDefault="00C6623C" w:rsidP="003B6624">
            <w:pPr>
              <w:pStyle w:val="Tabletext"/>
              <w:rPr>
                <w:lang w:eastAsia="zh-CN"/>
              </w:rPr>
            </w:pPr>
            <w:r>
              <w:rPr>
                <w:rFonts w:hint="eastAsia"/>
                <w:lang w:eastAsia="zh-CN"/>
              </w:rPr>
              <w:t>射频中心频率</w:t>
            </w:r>
          </w:p>
        </w:tc>
        <w:tc>
          <w:tcPr>
            <w:tcW w:w="2228" w:type="dxa"/>
          </w:tcPr>
          <w:p w:rsidR="00C6623C" w:rsidRPr="0036177C" w:rsidRDefault="00C6623C" w:rsidP="003B6624">
            <w:pPr>
              <w:pStyle w:val="Tabletext"/>
            </w:pPr>
            <w:r w:rsidRPr="0036177C">
              <w:t>15.8 GHz</w:t>
            </w:r>
          </w:p>
        </w:tc>
        <w:tc>
          <w:tcPr>
            <w:tcW w:w="2430" w:type="dxa"/>
          </w:tcPr>
          <w:p w:rsidR="00C6623C" w:rsidRPr="0036177C" w:rsidRDefault="00C6623C" w:rsidP="003B6624">
            <w:pPr>
              <w:pStyle w:val="Tabletext"/>
            </w:pPr>
            <w:r w:rsidRPr="0036177C">
              <w:t>22.2 GHz</w:t>
            </w:r>
          </w:p>
        </w:tc>
      </w:tr>
      <w:tr w:rsidR="00C6623C" w:rsidRPr="0036177C" w:rsidTr="003B6624">
        <w:trPr>
          <w:jc w:val="center"/>
        </w:trPr>
        <w:tc>
          <w:tcPr>
            <w:tcW w:w="3150" w:type="dxa"/>
          </w:tcPr>
          <w:p w:rsidR="00C6623C" w:rsidRPr="0036177C" w:rsidRDefault="00C6623C" w:rsidP="003B6624">
            <w:pPr>
              <w:pStyle w:val="Tabletext"/>
              <w:rPr>
                <w:lang w:eastAsia="zh-CN"/>
              </w:rPr>
            </w:pPr>
            <w:r>
              <w:rPr>
                <w:rFonts w:hint="eastAsia"/>
                <w:lang w:eastAsia="zh-CN"/>
              </w:rPr>
              <w:t>高度</w:t>
            </w:r>
          </w:p>
        </w:tc>
        <w:tc>
          <w:tcPr>
            <w:tcW w:w="2228" w:type="dxa"/>
          </w:tcPr>
          <w:p w:rsidR="00C6623C" w:rsidRPr="0036177C" w:rsidRDefault="00C6623C" w:rsidP="003B6624">
            <w:pPr>
              <w:pStyle w:val="Tabletext"/>
              <w:rPr>
                <w:lang w:eastAsia="zh-CN"/>
              </w:rPr>
            </w:pPr>
            <w:r>
              <w:rPr>
                <w:rFonts w:hint="eastAsia"/>
                <w:lang w:eastAsia="zh-CN"/>
              </w:rPr>
              <w:t>最小</w:t>
            </w:r>
            <w:r w:rsidRPr="0036177C">
              <w:t>34 773</w:t>
            </w:r>
            <w:r>
              <w:rPr>
                <w:rFonts w:hint="eastAsia"/>
                <w:lang w:eastAsia="zh-CN"/>
              </w:rPr>
              <w:t>千米</w:t>
            </w:r>
          </w:p>
        </w:tc>
        <w:tc>
          <w:tcPr>
            <w:tcW w:w="2430" w:type="dxa"/>
          </w:tcPr>
          <w:p w:rsidR="00C6623C" w:rsidRPr="0036177C" w:rsidRDefault="00C6623C" w:rsidP="00CD5AF6">
            <w:pPr>
              <w:pStyle w:val="Tabletext"/>
              <w:rPr>
                <w:lang w:eastAsia="zh-CN"/>
              </w:rPr>
            </w:pPr>
            <w:r>
              <w:rPr>
                <w:rFonts w:hint="eastAsia"/>
                <w:lang w:eastAsia="zh-CN"/>
              </w:rPr>
              <w:t>最小</w:t>
            </w:r>
            <w:r w:rsidR="00CD5AF6">
              <w:t>34 773</w:t>
            </w:r>
            <w:r>
              <w:rPr>
                <w:rFonts w:hint="eastAsia"/>
                <w:lang w:eastAsia="zh-CN"/>
              </w:rPr>
              <w:t>千米</w:t>
            </w:r>
          </w:p>
        </w:tc>
      </w:tr>
      <w:tr w:rsidR="00C6623C" w:rsidRPr="0036177C" w:rsidTr="003B6624">
        <w:trPr>
          <w:jc w:val="center"/>
        </w:trPr>
        <w:tc>
          <w:tcPr>
            <w:tcW w:w="3150" w:type="dxa"/>
          </w:tcPr>
          <w:p w:rsidR="00C6623C" w:rsidRPr="0036177C" w:rsidRDefault="00C6623C" w:rsidP="003B6624">
            <w:pPr>
              <w:pStyle w:val="Tabletext"/>
              <w:rPr>
                <w:lang w:eastAsia="zh-CN"/>
              </w:rPr>
            </w:pPr>
            <w:r>
              <w:rPr>
                <w:rFonts w:hint="eastAsia"/>
                <w:lang w:eastAsia="zh-CN"/>
              </w:rPr>
              <w:t>射频预探测带宽</w:t>
            </w:r>
          </w:p>
        </w:tc>
        <w:tc>
          <w:tcPr>
            <w:tcW w:w="2228" w:type="dxa"/>
          </w:tcPr>
          <w:p w:rsidR="00C6623C" w:rsidRPr="0036177C" w:rsidRDefault="00C6623C" w:rsidP="003B6624">
            <w:pPr>
              <w:pStyle w:val="Tabletext"/>
            </w:pPr>
            <w:r w:rsidRPr="0036177C">
              <w:t>1.6 GHz</w:t>
            </w:r>
          </w:p>
        </w:tc>
        <w:tc>
          <w:tcPr>
            <w:tcW w:w="2430" w:type="dxa"/>
          </w:tcPr>
          <w:p w:rsidR="00C6623C" w:rsidRPr="0036177C" w:rsidRDefault="00C6623C" w:rsidP="003B6624">
            <w:pPr>
              <w:pStyle w:val="Tabletext"/>
            </w:pPr>
            <w:r w:rsidRPr="0036177C">
              <w:t>1.5 GHz</w:t>
            </w:r>
          </w:p>
        </w:tc>
      </w:tr>
      <w:tr w:rsidR="00C6623C" w:rsidRPr="0036177C" w:rsidTr="003B6624">
        <w:trPr>
          <w:jc w:val="center"/>
        </w:trPr>
        <w:tc>
          <w:tcPr>
            <w:tcW w:w="3150" w:type="dxa"/>
          </w:tcPr>
          <w:p w:rsidR="00C6623C" w:rsidRPr="0036177C" w:rsidRDefault="00C6623C" w:rsidP="003B6624">
            <w:pPr>
              <w:pStyle w:val="Tabletext"/>
              <w:rPr>
                <w:lang w:eastAsia="zh-CN"/>
              </w:rPr>
            </w:pPr>
            <w:r>
              <w:rPr>
                <w:rFonts w:hint="eastAsia"/>
                <w:lang w:eastAsia="zh-CN"/>
              </w:rPr>
              <w:t>接收机噪声系数</w:t>
            </w:r>
          </w:p>
        </w:tc>
        <w:tc>
          <w:tcPr>
            <w:tcW w:w="2228" w:type="dxa"/>
          </w:tcPr>
          <w:p w:rsidR="00C6623C" w:rsidRPr="0036177C" w:rsidRDefault="00C6623C" w:rsidP="003B6624">
            <w:pPr>
              <w:pStyle w:val="Tabletext"/>
            </w:pPr>
            <w:r w:rsidRPr="0036177C">
              <w:t>4 dB</w:t>
            </w:r>
          </w:p>
        </w:tc>
        <w:tc>
          <w:tcPr>
            <w:tcW w:w="2430" w:type="dxa"/>
          </w:tcPr>
          <w:p w:rsidR="00C6623C" w:rsidRPr="0036177C" w:rsidRDefault="00C6623C" w:rsidP="003B6624">
            <w:pPr>
              <w:pStyle w:val="Tabletext"/>
            </w:pPr>
            <w:r w:rsidRPr="0036177C">
              <w:t>4 dB</w:t>
            </w:r>
          </w:p>
        </w:tc>
      </w:tr>
      <w:tr w:rsidR="00C6623C" w:rsidRPr="0036177C" w:rsidTr="003B6624">
        <w:trPr>
          <w:jc w:val="center"/>
        </w:trPr>
        <w:tc>
          <w:tcPr>
            <w:tcW w:w="3150" w:type="dxa"/>
          </w:tcPr>
          <w:p w:rsidR="00C6623C" w:rsidRPr="0036177C" w:rsidRDefault="00C6623C" w:rsidP="003B6624">
            <w:pPr>
              <w:pStyle w:val="Tabletext"/>
              <w:rPr>
                <w:lang w:eastAsia="zh-CN"/>
              </w:rPr>
            </w:pPr>
            <w:r>
              <w:rPr>
                <w:rFonts w:hint="eastAsia"/>
                <w:lang w:eastAsia="zh-CN"/>
              </w:rPr>
              <w:t>可探测温度变化</w:t>
            </w:r>
          </w:p>
        </w:tc>
        <w:tc>
          <w:tcPr>
            <w:tcW w:w="2228" w:type="dxa"/>
          </w:tcPr>
          <w:p w:rsidR="00C6623C" w:rsidRPr="0036177C" w:rsidRDefault="00C6623C" w:rsidP="003B6624">
            <w:pPr>
              <w:pStyle w:val="Tabletext"/>
            </w:pPr>
            <w:r w:rsidRPr="0036177C">
              <w:t>4 K</w:t>
            </w:r>
          </w:p>
        </w:tc>
        <w:tc>
          <w:tcPr>
            <w:tcW w:w="2430" w:type="dxa"/>
          </w:tcPr>
          <w:p w:rsidR="00C6623C" w:rsidRPr="0036177C" w:rsidRDefault="00C6623C" w:rsidP="003B6624">
            <w:pPr>
              <w:pStyle w:val="Tabletext"/>
            </w:pPr>
            <w:r w:rsidRPr="0036177C">
              <w:t>7 K</w:t>
            </w:r>
          </w:p>
        </w:tc>
      </w:tr>
      <w:tr w:rsidR="00C6623C" w:rsidRPr="0036177C" w:rsidTr="003B6624">
        <w:trPr>
          <w:jc w:val="center"/>
        </w:trPr>
        <w:tc>
          <w:tcPr>
            <w:tcW w:w="3150" w:type="dxa"/>
          </w:tcPr>
          <w:p w:rsidR="00C6623C" w:rsidRPr="0036177C" w:rsidRDefault="00C6623C" w:rsidP="003B6624">
            <w:pPr>
              <w:pStyle w:val="Tabletext"/>
              <w:rPr>
                <w:lang w:eastAsia="zh-CN"/>
              </w:rPr>
            </w:pPr>
            <w:r>
              <w:rPr>
                <w:rFonts w:hint="eastAsia"/>
                <w:lang w:eastAsia="zh-CN"/>
              </w:rPr>
              <w:t>扫描数量</w:t>
            </w:r>
          </w:p>
        </w:tc>
        <w:tc>
          <w:tcPr>
            <w:tcW w:w="2228" w:type="dxa"/>
          </w:tcPr>
          <w:p w:rsidR="00C6623C" w:rsidRPr="0036177C" w:rsidRDefault="00C6623C" w:rsidP="003B6624">
            <w:pPr>
              <w:pStyle w:val="Tabletext"/>
            </w:pPr>
            <w:r w:rsidRPr="0036177C">
              <w:t>3</w:t>
            </w:r>
          </w:p>
        </w:tc>
        <w:tc>
          <w:tcPr>
            <w:tcW w:w="2430" w:type="dxa"/>
          </w:tcPr>
          <w:p w:rsidR="00C6623C" w:rsidRPr="0036177C" w:rsidRDefault="00C6623C" w:rsidP="003B6624">
            <w:pPr>
              <w:pStyle w:val="Tabletext"/>
            </w:pPr>
            <w:r w:rsidRPr="0036177C">
              <w:t>3</w:t>
            </w:r>
          </w:p>
        </w:tc>
      </w:tr>
      <w:tr w:rsidR="00C6623C" w:rsidRPr="0036177C" w:rsidTr="003B6624">
        <w:trPr>
          <w:jc w:val="center"/>
        </w:trPr>
        <w:tc>
          <w:tcPr>
            <w:tcW w:w="3150" w:type="dxa"/>
          </w:tcPr>
          <w:p w:rsidR="00C6623C" w:rsidRPr="0036177C" w:rsidRDefault="00C6623C" w:rsidP="003B6624">
            <w:pPr>
              <w:pStyle w:val="Tabletext"/>
              <w:rPr>
                <w:lang w:eastAsia="zh-CN"/>
              </w:rPr>
            </w:pPr>
            <w:r>
              <w:rPr>
                <w:rFonts w:hint="eastAsia"/>
                <w:lang w:eastAsia="zh-CN"/>
              </w:rPr>
              <w:t>扫描持续时间</w:t>
            </w:r>
          </w:p>
        </w:tc>
        <w:tc>
          <w:tcPr>
            <w:tcW w:w="2228" w:type="dxa"/>
          </w:tcPr>
          <w:p w:rsidR="00C6623C" w:rsidRPr="0036177C" w:rsidRDefault="00C6623C" w:rsidP="003B6624">
            <w:pPr>
              <w:pStyle w:val="Tabletext"/>
            </w:pPr>
            <w:r w:rsidRPr="0036177C">
              <w:t>220 s</w:t>
            </w:r>
          </w:p>
        </w:tc>
        <w:tc>
          <w:tcPr>
            <w:tcW w:w="2430" w:type="dxa"/>
          </w:tcPr>
          <w:p w:rsidR="00C6623C" w:rsidRPr="0036177C" w:rsidRDefault="00C6623C" w:rsidP="003B6624">
            <w:pPr>
              <w:pStyle w:val="Tabletext"/>
            </w:pPr>
            <w:r w:rsidRPr="0036177C">
              <w:t>220 s</w:t>
            </w:r>
          </w:p>
        </w:tc>
      </w:tr>
      <w:tr w:rsidR="00C6623C" w:rsidRPr="0036177C" w:rsidTr="003B6624">
        <w:trPr>
          <w:jc w:val="center"/>
        </w:trPr>
        <w:tc>
          <w:tcPr>
            <w:tcW w:w="3150" w:type="dxa"/>
          </w:tcPr>
          <w:p w:rsidR="00C6623C" w:rsidRPr="0036177C" w:rsidRDefault="00C6623C" w:rsidP="003B6624">
            <w:pPr>
              <w:pStyle w:val="Tabletext"/>
              <w:rPr>
                <w:lang w:eastAsia="zh-CN"/>
              </w:rPr>
            </w:pPr>
            <w:r>
              <w:rPr>
                <w:rFonts w:hint="eastAsia"/>
                <w:lang w:eastAsia="zh-CN"/>
              </w:rPr>
              <w:t>天线类型</w:t>
            </w:r>
          </w:p>
        </w:tc>
        <w:tc>
          <w:tcPr>
            <w:tcW w:w="2228" w:type="dxa"/>
          </w:tcPr>
          <w:p w:rsidR="00C6623C" w:rsidRPr="0036177C" w:rsidRDefault="00C6623C" w:rsidP="003B6624">
            <w:pPr>
              <w:pStyle w:val="Tabletext"/>
              <w:rPr>
                <w:lang w:eastAsia="zh-CN"/>
              </w:rPr>
            </w:pPr>
            <w:r>
              <w:rPr>
                <w:rFonts w:hint="eastAsia"/>
                <w:lang w:eastAsia="zh-CN"/>
              </w:rPr>
              <w:t>反射型抛物面天线</w:t>
            </w:r>
          </w:p>
        </w:tc>
        <w:tc>
          <w:tcPr>
            <w:tcW w:w="2430" w:type="dxa"/>
          </w:tcPr>
          <w:p w:rsidR="00C6623C" w:rsidRPr="0036177C" w:rsidRDefault="00C6623C" w:rsidP="003B6624">
            <w:pPr>
              <w:pStyle w:val="Tabletext"/>
            </w:pPr>
            <w:r>
              <w:rPr>
                <w:rFonts w:hint="eastAsia"/>
                <w:lang w:eastAsia="zh-CN"/>
              </w:rPr>
              <w:t>反射型抛物面天线</w:t>
            </w:r>
          </w:p>
        </w:tc>
      </w:tr>
      <w:tr w:rsidR="00C6623C" w:rsidRPr="0036177C" w:rsidTr="003B6624">
        <w:trPr>
          <w:jc w:val="center"/>
        </w:trPr>
        <w:tc>
          <w:tcPr>
            <w:tcW w:w="3150" w:type="dxa"/>
          </w:tcPr>
          <w:p w:rsidR="00C6623C" w:rsidRPr="0036177C" w:rsidRDefault="00C6623C" w:rsidP="003B6624">
            <w:pPr>
              <w:pStyle w:val="Tabletext"/>
              <w:rPr>
                <w:lang w:eastAsia="zh-CN"/>
              </w:rPr>
            </w:pPr>
            <w:r>
              <w:rPr>
                <w:rFonts w:hint="eastAsia"/>
                <w:lang w:eastAsia="zh-CN"/>
              </w:rPr>
              <w:t>天线尺寸</w:t>
            </w:r>
          </w:p>
        </w:tc>
        <w:tc>
          <w:tcPr>
            <w:tcW w:w="2228" w:type="dxa"/>
          </w:tcPr>
          <w:p w:rsidR="00C6623C" w:rsidRPr="0036177C" w:rsidRDefault="00DB7E11" w:rsidP="003B6624">
            <w:pPr>
              <w:pStyle w:val="Tabletext"/>
              <w:rPr>
                <w:lang w:eastAsia="zh-CN"/>
              </w:rPr>
            </w:pPr>
            <w:r>
              <w:t>48.5</w:t>
            </w:r>
            <w:r w:rsidR="00C6623C">
              <w:rPr>
                <w:rFonts w:hint="eastAsia"/>
                <w:lang w:eastAsia="zh-CN"/>
              </w:rPr>
              <w:t>厘米</w:t>
            </w:r>
          </w:p>
        </w:tc>
        <w:tc>
          <w:tcPr>
            <w:tcW w:w="2430" w:type="dxa"/>
          </w:tcPr>
          <w:p w:rsidR="00C6623C" w:rsidRPr="0036177C" w:rsidRDefault="00DB7E11" w:rsidP="003B6624">
            <w:pPr>
              <w:pStyle w:val="Tabletext"/>
              <w:rPr>
                <w:lang w:eastAsia="zh-CN"/>
              </w:rPr>
            </w:pPr>
            <w:r>
              <w:t>48.5</w:t>
            </w:r>
            <w:r w:rsidR="00C6623C">
              <w:rPr>
                <w:rFonts w:hint="eastAsia"/>
                <w:lang w:eastAsia="zh-CN"/>
              </w:rPr>
              <w:t>厘米</w:t>
            </w:r>
          </w:p>
        </w:tc>
      </w:tr>
      <w:tr w:rsidR="00C6623C" w:rsidRPr="0036177C" w:rsidTr="003B6624">
        <w:trPr>
          <w:jc w:val="center"/>
        </w:trPr>
        <w:tc>
          <w:tcPr>
            <w:tcW w:w="3150" w:type="dxa"/>
          </w:tcPr>
          <w:p w:rsidR="00C6623C" w:rsidRPr="0036177C" w:rsidRDefault="00C6623C" w:rsidP="003B6624">
            <w:pPr>
              <w:pStyle w:val="Tabletext"/>
              <w:rPr>
                <w:lang w:eastAsia="zh-CN"/>
              </w:rPr>
            </w:pPr>
            <w:r>
              <w:rPr>
                <w:rFonts w:hint="eastAsia"/>
                <w:lang w:eastAsia="zh-CN"/>
              </w:rPr>
              <w:t>天线波束宽度</w:t>
            </w:r>
          </w:p>
        </w:tc>
        <w:tc>
          <w:tcPr>
            <w:tcW w:w="2228" w:type="dxa"/>
          </w:tcPr>
          <w:p w:rsidR="00C6623C" w:rsidRPr="0036177C" w:rsidRDefault="00DB7E11" w:rsidP="003B6624">
            <w:pPr>
              <w:pStyle w:val="Tabletext"/>
              <w:rPr>
                <w:lang w:eastAsia="zh-CN"/>
              </w:rPr>
            </w:pPr>
            <w:r>
              <w:t>2.64</w:t>
            </w:r>
            <w:r w:rsidR="00C6623C">
              <w:rPr>
                <w:rFonts w:hint="eastAsia"/>
                <w:lang w:eastAsia="zh-CN"/>
              </w:rPr>
              <w:t>度</w:t>
            </w:r>
          </w:p>
        </w:tc>
        <w:tc>
          <w:tcPr>
            <w:tcW w:w="2430" w:type="dxa"/>
          </w:tcPr>
          <w:p w:rsidR="00C6623C" w:rsidRPr="0036177C" w:rsidRDefault="00DB7E11" w:rsidP="003B6624">
            <w:pPr>
              <w:pStyle w:val="Tabletext"/>
              <w:rPr>
                <w:lang w:eastAsia="zh-CN"/>
              </w:rPr>
            </w:pPr>
            <w:r>
              <w:t>2.2</w:t>
            </w:r>
            <w:r w:rsidR="00C6623C">
              <w:rPr>
                <w:rFonts w:hint="eastAsia"/>
                <w:lang w:eastAsia="zh-CN"/>
              </w:rPr>
              <w:t>度</w:t>
            </w:r>
          </w:p>
        </w:tc>
      </w:tr>
      <w:tr w:rsidR="00C6623C" w:rsidRPr="0036177C" w:rsidTr="003B6624">
        <w:trPr>
          <w:jc w:val="center"/>
        </w:trPr>
        <w:tc>
          <w:tcPr>
            <w:tcW w:w="3150" w:type="dxa"/>
          </w:tcPr>
          <w:p w:rsidR="00C6623C" w:rsidRPr="0036177C" w:rsidRDefault="00C6623C" w:rsidP="003B6624">
            <w:pPr>
              <w:pStyle w:val="Tabletext"/>
              <w:rPr>
                <w:lang w:eastAsia="zh-CN"/>
              </w:rPr>
            </w:pPr>
            <w:r>
              <w:rPr>
                <w:rFonts w:hint="eastAsia"/>
                <w:lang w:eastAsia="zh-CN"/>
              </w:rPr>
              <w:t>接收机噪声系数</w:t>
            </w:r>
          </w:p>
        </w:tc>
        <w:tc>
          <w:tcPr>
            <w:tcW w:w="2228" w:type="dxa"/>
          </w:tcPr>
          <w:p w:rsidR="00C6623C" w:rsidRPr="0036177C" w:rsidRDefault="00C6623C" w:rsidP="003B6624">
            <w:pPr>
              <w:pStyle w:val="Tabletext"/>
            </w:pPr>
            <w:r w:rsidRPr="0036177C">
              <w:t>4 dB</w:t>
            </w:r>
          </w:p>
        </w:tc>
        <w:tc>
          <w:tcPr>
            <w:tcW w:w="2430" w:type="dxa"/>
          </w:tcPr>
          <w:p w:rsidR="00C6623C" w:rsidRPr="0036177C" w:rsidRDefault="00C6623C" w:rsidP="003B6624">
            <w:pPr>
              <w:pStyle w:val="Tabletext"/>
            </w:pPr>
            <w:r w:rsidRPr="0036177C">
              <w:t>4 dB</w:t>
            </w:r>
          </w:p>
        </w:tc>
      </w:tr>
    </w:tbl>
    <w:p w:rsidR="00C6623C" w:rsidRPr="007758CA" w:rsidRDefault="00C6623C" w:rsidP="00C6623C">
      <w:pPr>
        <w:pStyle w:val="Heading2"/>
        <w:rPr>
          <w:lang w:eastAsia="zh-CN"/>
        </w:rPr>
      </w:pPr>
      <w:r w:rsidRPr="007758CA">
        <w:rPr>
          <w:lang w:eastAsia="zh-CN"/>
        </w:rPr>
        <w:t>2.2</w:t>
      </w:r>
      <w:r w:rsidRPr="007758CA">
        <w:rPr>
          <w:lang w:eastAsia="zh-CN"/>
        </w:rPr>
        <w:tab/>
      </w:r>
      <w:r>
        <w:rPr>
          <w:rFonts w:hint="eastAsia"/>
          <w:lang w:eastAsia="zh-CN"/>
        </w:rPr>
        <w:t>卡西尼号微波辐射计对泰坦星的观测</w:t>
      </w:r>
    </w:p>
    <w:p w:rsidR="00C6623C" w:rsidRPr="00122BFA" w:rsidRDefault="00C6623C" w:rsidP="00C6623C">
      <w:pPr>
        <w:ind w:firstLineChars="200" w:firstLine="480"/>
        <w:rPr>
          <w:lang w:val="en-US" w:eastAsia="zh-CN"/>
        </w:rPr>
      </w:pPr>
      <w:r>
        <w:rPr>
          <w:rFonts w:ascii="Times" w:hAnsi="Times" w:hint="eastAsia"/>
          <w:lang w:val="en-US" w:eastAsia="zh-CN"/>
        </w:rPr>
        <w:t>卡西尼号雷达设备采用无源微波辐射计模式描绘来自泰坦星的微波辐射。这是第一次对一颗冰层覆盖的卫星进行解析微波发射测量。测量数据提供了泰坦星表面原始地图，未受大气效应影响确认了赤道到两极温度变化梯度，利用太阳作为源约束乙烷海的粗糙度，提供了部分收发分置的反射测量。</w:t>
      </w:r>
      <w:r w:rsidR="00786F3B">
        <w:rPr>
          <w:rFonts w:ascii="Times" w:hAnsi="Times" w:hint="eastAsia"/>
          <w:lang w:val="en-US" w:eastAsia="zh-CN"/>
        </w:rPr>
        <w:t>卡西尼号航天器</w:t>
      </w:r>
      <w:r w:rsidR="00786F3B">
        <w:rPr>
          <w:rFonts w:ascii="Times" w:hAnsi="Times"/>
          <w:lang w:val="en-US" w:eastAsia="zh-CN"/>
        </w:rPr>
        <w:t>于</w:t>
      </w:r>
      <w:r w:rsidR="00786F3B">
        <w:rPr>
          <w:rFonts w:ascii="Times" w:hAnsi="Times" w:hint="eastAsia"/>
          <w:lang w:val="en-US" w:eastAsia="zh-CN"/>
        </w:rPr>
        <w:t>1997</w:t>
      </w:r>
      <w:r w:rsidR="00786F3B">
        <w:rPr>
          <w:rFonts w:ascii="Times" w:hAnsi="Times" w:hint="eastAsia"/>
          <w:lang w:val="en-US" w:eastAsia="zh-CN"/>
        </w:rPr>
        <w:t>年</w:t>
      </w:r>
      <w:r w:rsidR="00786F3B">
        <w:rPr>
          <w:rFonts w:ascii="Times" w:hAnsi="Times" w:hint="eastAsia"/>
          <w:lang w:val="en-US" w:eastAsia="zh-CN"/>
        </w:rPr>
        <w:t>10</w:t>
      </w:r>
      <w:r w:rsidR="00786F3B">
        <w:rPr>
          <w:rFonts w:ascii="Times" w:hAnsi="Times" w:hint="eastAsia"/>
          <w:lang w:val="en-US" w:eastAsia="zh-CN"/>
        </w:rPr>
        <w:t>月</w:t>
      </w:r>
      <w:r w:rsidR="00786F3B">
        <w:rPr>
          <w:rFonts w:ascii="Times" w:hAnsi="Times"/>
          <w:lang w:val="en-US" w:eastAsia="zh-CN"/>
        </w:rPr>
        <w:t>发射，并于</w:t>
      </w:r>
      <w:r w:rsidR="00786F3B">
        <w:rPr>
          <w:rFonts w:ascii="Times" w:hAnsi="Times" w:hint="eastAsia"/>
          <w:lang w:val="en-US" w:eastAsia="zh-CN"/>
        </w:rPr>
        <w:t>200</w:t>
      </w:r>
      <w:r w:rsidR="00786F3B">
        <w:rPr>
          <w:rFonts w:ascii="Times" w:hAnsi="Times"/>
          <w:lang w:val="en-US" w:eastAsia="zh-CN"/>
        </w:rPr>
        <w:t>4</w:t>
      </w:r>
      <w:r w:rsidR="00786F3B">
        <w:rPr>
          <w:rFonts w:ascii="Times" w:hAnsi="Times" w:hint="eastAsia"/>
          <w:lang w:val="en-US" w:eastAsia="zh-CN"/>
        </w:rPr>
        <w:t>年</w:t>
      </w:r>
      <w:r w:rsidR="00786F3B">
        <w:rPr>
          <w:rFonts w:ascii="Times" w:hAnsi="Times" w:hint="eastAsia"/>
          <w:lang w:val="en-US" w:eastAsia="zh-CN"/>
        </w:rPr>
        <w:t>7</w:t>
      </w:r>
      <w:r w:rsidR="00786F3B">
        <w:rPr>
          <w:rFonts w:ascii="Times" w:hAnsi="Times" w:hint="eastAsia"/>
          <w:lang w:val="en-US" w:eastAsia="zh-CN"/>
        </w:rPr>
        <w:t>月</w:t>
      </w:r>
      <w:r w:rsidR="00786F3B">
        <w:rPr>
          <w:rFonts w:ascii="Times" w:hAnsi="Times"/>
          <w:lang w:val="en-US" w:eastAsia="zh-CN"/>
        </w:rPr>
        <w:t>到达土星。</w:t>
      </w:r>
      <w:r>
        <w:rPr>
          <w:rFonts w:ascii="Times" w:hAnsi="Times" w:hint="eastAsia"/>
          <w:lang w:val="en-US" w:eastAsia="zh-CN"/>
        </w:rPr>
        <w:t>2004</w:t>
      </w:r>
      <w:r>
        <w:rPr>
          <w:rFonts w:ascii="Times" w:hAnsi="Times" w:hint="eastAsia"/>
          <w:lang w:val="en-US" w:eastAsia="zh-CN"/>
        </w:rPr>
        <w:t>年</w:t>
      </w:r>
      <w:r>
        <w:rPr>
          <w:rFonts w:ascii="Times" w:hAnsi="Times" w:hint="eastAsia"/>
          <w:lang w:val="en-US" w:eastAsia="zh-CN"/>
        </w:rPr>
        <w:t>7</w:t>
      </w:r>
      <w:r>
        <w:rPr>
          <w:rFonts w:ascii="Times" w:hAnsi="Times" w:hint="eastAsia"/>
          <w:lang w:val="en-US" w:eastAsia="zh-CN"/>
        </w:rPr>
        <w:t>月至</w:t>
      </w:r>
      <w:r>
        <w:rPr>
          <w:rFonts w:ascii="Times" w:hAnsi="Times" w:hint="eastAsia"/>
          <w:lang w:val="en-US" w:eastAsia="zh-CN"/>
        </w:rPr>
        <w:t>2014</w:t>
      </w:r>
      <w:r>
        <w:rPr>
          <w:rFonts w:ascii="Times" w:hAnsi="Times" w:hint="eastAsia"/>
          <w:lang w:val="en-US" w:eastAsia="zh-CN"/>
        </w:rPr>
        <w:t>年</w:t>
      </w:r>
      <w:r>
        <w:rPr>
          <w:rFonts w:ascii="Times" w:hAnsi="Times" w:hint="eastAsia"/>
          <w:lang w:val="en-US" w:eastAsia="zh-CN"/>
        </w:rPr>
        <w:t>1</w:t>
      </w:r>
      <w:r>
        <w:rPr>
          <w:rFonts w:ascii="Times" w:hAnsi="Times" w:hint="eastAsia"/>
          <w:lang w:val="en-US" w:eastAsia="zh-CN"/>
        </w:rPr>
        <w:t>月间共飞越泰坦星九十七次。任务期间每月计划开展一次飞越。卡西尼号雷达设备使用直径</w:t>
      </w:r>
      <w:r>
        <w:rPr>
          <w:rFonts w:ascii="Times" w:hAnsi="Times" w:hint="eastAsia"/>
          <w:lang w:val="en-US" w:eastAsia="zh-CN"/>
        </w:rPr>
        <w:t>4</w:t>
      </w:r>
      <w:r>
        <w:rPr>
          <w:rFonts w:ascii="Times" w:hAnsi="Times" w:hint="eastAsia"/>
          <w:lang w:val="en-US" w:eastAsia="zh-CN"/>
        </w:rPr>
        <w:t>米的天线并工作在</w:t>
      </w:r>
      <w:r>
        <w:rPr>
          <w:rFonts w:ascii="Times" w:hAnsi="Times" w:hint="eastAsia"/>
          <w:lang w:val="en-US" w:eastAsia="zh-CN"/>
        </w:rPr>
        <w:t>13.78GHz</w:t>
      </w:r>
      <w:r>
        <w:rPr>
          <w:rFonts w:ascii="Times" w:hAnsi="Times" w:hint="eastAsia"/>
          <w:lang w:val="en-US" w:eastAsia="zh-CN"/>
        </w:rPr>
        <w:t>，如表</w:t>
      </w:r>
      <w:r>
        <w:rPr>
          <w:rFonts w:ascii="Times" w:hAnsi="Times" w:hint="eastAsia"/>
          <w:lang w:val="en-US" w:eastAsia="zh-CN"/>
        </w:rPr>
        <w:t>2</w:t>
      </w:r>
      <w:r>
        <w:rPr>
          <w:rFonts w:ascii="Times" w:hAnsi="Times" w:hint="eastAsia"/>
          <w:lang w:val="en-US" w:eastAsia="zh-CN"/>
        </w:rPr>
        <w:t>所示。在微波辐射计模式下，入射微波辐射通过回声脉冲测量波束中目标的微波亮度。微波辐射测量贯穿了与泰坦星相遇期间，是</w:t>
      </w:r>
      <w:r w:rsidRPr="001C643F">
        <w:rPr>
          <w:lang w:val="en-US" w:eastAsia="zh-CN"/>
        </w:rPr>
        <w:t>25 000-100 000</w:t>
      </w:r>
      <w:r>
        <w:rPr>
          <w:rFonts w:hint="eastAsia"/>
          <w:lang w:val="en-US" w:eastAsia="zh-CN"/>
        </w:rPr>
        <w:t>千米远距离测量的唯一模式。内部校准是通过噪声二极管和特性已知的阻性负载开展的。微波辐射计为线性极化（水平或垂直），并取决于航天器天线的方向。</w:t>
      </w:r>
    </w:p>
    <w:p w:rsidR="00C6623C" w:rsidRPr="006E5F9F" w:rsidRDefault="00C6623C" w:rsidP="00C6623C">
      <w:pPr>
        <w:pStyle w:val="TableNo"/>
        <w:rPr>
          <w:lang w:eastAsia="zh-CN"/>
        </w:rPr>
      </w:pPr>
      <w:r>
        <w:rPr>
          <w:rFonts w:hint="eastAsia"/>
          <w:lang w:eastAsia="zh-CN"/>
        </w:rPr>
        <w:t>表</w:t>
      </w:r>
      <w:r w:rsidRPr="006E5F9F">
        <w:rPr>
          <w:lang w:eastAsia="zh-CN"/>
        </w:rPr>
        <w:t>2</w:t>
      </w:r>
    </w:p>
    <w:p w:rsidR="00C6623C" w:rsidRPr="006E5F9F" w:rsidRDefault="00C6623C" w:rsidP="00C6623C">
      <w:pPr>
        <w:pStyle w:val="Tabletitle"/>
        <w:rPr>
          <w:lang w:eastAsia="zh-CN"/>
        </w:rPr>
      </w:pPr>
      <w:r>
        <w:rPr>
          <w:rFonts w:hint="eastAsia"/>
          <w:lang w:eastAsia="zh-CN"/>
        </w:rPr>
        <w:t>卡西尼号微波辐射计特性</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firstRow="0" w:lastRow="0" w:firstColumn="0" w:lastColumn="0" w:noHBand="0" w:noVBand="0"/>
      </w:tblPr>
      <w:tblGrid>
        <w:gridCol w:w="5271"/>
        <w:gridCol w:w="3234"/>
      </w:tblGrid>
      <w:tr w:rsidR="00C6623C" w:rsidRPr="0036177C" w:rsidTr="003B6624">
        <w:trPr>
          <w:jc w:val="center"/>
        </w:trPr>
        <w:tc>
          <w:tcPr>
            <w:tcW w:w="3960" w:type="dxa"/>
          </w:tcPr>
          <w:p w:rsidR="00C6623C" w:rsidRPr="0036177C" w:rsidRDefault="00C6623C" w:rsidP="003B6624">
            <w:pPr>
              <w:pStyle w:val="Tablehead"/>
              <w:spacing w:before="20" w:after="20"/>
              <w:rPr>
                <w:lang w:eastAsia="zh-CN"/>
              </w:rPr>
            </w:pPr>
            <w:r>
              <w:rPr>
                <w:rFonts w:hint="eastAsia"/>
                <w:lang w:eastAsia="zh-CN"/>
              </w:rPr>
              <w:t>参数</w:t>
            </w:r>
          </w:p>
        </w:tc>
        <w:tc>
          <w:tcPr>
            <w:tcW w:w="2430" w:type="dxa"/>
          </w:tcPr>
          <w:p w:rsidR="00C6623C" w:rsidRPr="0036177C" w:rsidRDefault="00C6623C" w:rsidP="003B6624">
            <w:pPr>
              <w:pStyle w:val="Tablehead"/>
              <w:spacing w:before="20" w:after="20"/>
              <w:rPr>
                <w:lang w:eastAsia="zh-CN"/>
              </w:rPr>
            </w:pPr>
            <w:r>
              <w:rPr>
                <w:rFonts w:hint="eastAsia"/>
                <w:lang w:eastAsia="zh-CN"/>
              </w:rPr>
              <w:t>值</w:t>
            </w:r>
          </w:p>
        </w:tc>
      </w:tr>
      <w:tr w:rsidR="00C6623C" w:rsidRPr="0036177C" w:rsidTr="003B6624">
        <w:trPr>
          <w:jc w:val="center"/>
        </w:trPr>
        <w:tc>
          <w:tcPr>
            <w:tcW w:w="3960" w:type="dxa"/>
          </w:tcPr>
          <w:p w:rsidR="00C6623C" w:rsidRPr="0036177C" w:rsidRDefault="00C6623C" w:rsidP="003B6624">
            <w:pPr>
              <w:pStyle w:val="Tabletext"/>
              <w:spacing w:before="20" w:after="20"/>
              <w:rPr>
                <w:lang w:eastAsia="zh-CN"/>
              </w:rPr>
            </w:pPr>
            <w:r>
              <w:rPr>
                <w:rFonts w:hint="eastAsia"/>
                <w:lang w:eastAsia="zh-CN"/>
              </w:rPr>
              <w:t>射频中心频率</w:t>
            </w:r>
          </w:p>
        </w:tc>
        <w:tc>
          <w:tcPr>
            <w:tcW w:w="2430" w:type="dxa"/>
          </w:tcPr>
          <w:p w:rsidR="00C6623C" w:rsidRPr="0036177C" w:rsidRDefault="00C6623C" w:rsidP="003B6624">
            <w:pPr>
              <w:pStyle w:val="Tabletext"/>
              <w:spacing w:before="20" w:after="20"/>
              <w:rPr>
                <w:lang w:eastAsia="zh-CN"/>
              </w:rPr>
            </w:pPr>
            <w:r w:rsidRPr="0036177C">
              <w:rPr>
                <w:lang w:eastAsia="zh-CN"/>
              </w:rPr>
              <w:t>13.78 GHz</w:t>
            </w:r>
          </w:p>
        </w:tc>
      </w:tr>
      <w:tr w:rsidR="00C6623C" w:rsidRPr="0036177C" w:rsidTr="003B6624">
        <w:trPr>
          <w:jc w:val="center"/>
        </w:trPr>
        <w:tc>
          <w:tcPr>
            <w:tcW w:w="3960" w:type="dxa"/>
          </w:tcPr>
          <w:p w:rsidR="00C6623C" w:rsidRPr="0036177C" w:rsidRDefault="00C6623C" w:rsidP="003B6624">
            <w:pPr>
              <w:pStyle w:val="Tabletext"/>
              <w:spacing w:before="20" w:after="20"/>
              <w:rPr>
                <w:lang w:eastAsia="zh-CN"/>
              </w:rPr>
            </w:pPr>
            <w:r>
              <w:rPr>
                <w:rFonts w:hint="eastAsia"/>
                <w:lang w:eastAsia="zh-CN"/>
              </w:rPr>
              <w:t>高度</w:t>
            </w:r>
          </w:p>
        </w:tc>
        <w:tc>
          <w:tcPr>
            <w:tcW w:w="2430" w:type="dxa"/>
          </w:tcPr>
          <w:p w:rsidR="00C6623C" w:rsidRPr="0036177C" w:rsidRDefault="00C6623C" w:rsidP="003B6624">
            <w:pPr>
              <w:pStyle w:val="Tabletext"/>
              <w:spacing w:before="20" w:after="20"/>
              <w:rPr>
                <w:lang w:eastAsia="zh-CN"/>
              </w:rPr>
            </w:pPr>
            <w:r w:rsidRPr="0036177C">
              <w:rPr>
                <w:lang w:eastAsia="zh-CN"/>
              </w:rPr>
              <w:t>1 000-100 0</w:t>
            </w:r>
            <w:r>
              <w:t>00</w:t>
            </w:r>
            <w:r>
              <w:rPr>
                <w:rFonts w:hint="eastAsia"/>
                <w:lang w:eastAsia="zh-CN"/>
              </w:rPr>
              <w:t>千米</w:t>
            </w:r>
          </w:p>
        </w:tc>
      </w:tr>
      <w:tr w:rsidR="00C6623C" w:rsidRPr="0036177C" w:rsidTr="003B6624">
        <w:trPr>
          <w:jc w:val="center"/>
        </w:trPr>
        <w:tc>
          <w:tcPr>
            <w:tcW w:w="3960" w:type="dxa"/>
          </w:tcPr>
          <w:p w:rsidR="00C6623C" w:rsidRPr="0036177C" w:rsidRDefault="00C6623C" w:rsidP="003B6624">
            <w:pPr>
              <w:pStyle w:val="Tabletext"/>
              <w:spacing w:before="20" w:after="20"/>
              <w:rPr>
                <w:lang w:eastAsia="zh-CN"/>
              </w:rPr>
            </w:pPr>
            <w:r>
              <w:rPr>
                <w:rFonts w:hint="eastAsia"/>
                <w:lang w:eastAsia="zh-CN"/>
              </w:rPr>
              <w:t>射频带宽</w:t>
            </w:r>
          </w:p>
        </w:tc>
        <w:tc>
          <w:tcPr>
            <w:tcW w:w="2430" w:type="dxa"/>
          </w:tcPr>
          <w:p w:rsidR="00C6623C" w:rsidRPr="0036177C" w:rsidRDefault="00C6623C" w:rsidP="003B6624">
            <w:pPr>
              <w:pStyle w:val="Tabletext"/>
              <w:spacing w:before="20" w:after="20"/>
            </w:pPr>
            <w:r w:rsidRPr="0036177C">
              <w:t>135 MHz</w:t>
            </w:r>
          </w:p>
        </w:tc>
      </w:tr>
      <w:tr w:rsidR="00C6623C" w:rsidRPr="0036177C" w:rsidTr="003B6624">
        <w:trPr>
          <w:jc w:val="center"/>
        </w:trPr>
        <w:tc>
          <w:tcPr>
            <w:tcW w:w="3960" w:type="dxa"/>
          </w:tcPr>
          <w:p w:rsidR="00C6623C" w:rsidRPr="0036177C" w:rsidRDefault="00C6623C" w:rsidP="003B6624">
            <w:pPr>
              <w:pStyle w:val="Tabletext"/>
              <w:spacing w:before="20" w:after="20"/>
              <w:rPr>
                <w:lang w:eastAsia="zh-CN"/>
              </w:rPr>
            </w:pPr>
            <w:r>
              <w:rPr>
                <w:rFonts w:hint="eastAsia"/>
                <w:lang w:eastAsia="zh-CN"/>
              </w:rPr>
              <w:t>天线类型</w:t>
            </w:r>
          </w:p>
        </w:tc>
        <w:tc>
          <w:tcPr>
            <w:tcW w:w="2430" w:type="dxa"/>
          </w:tcPr>
          <w:p w:rsidR="00C6623C" w:rsidRPr="0036177C" w:rsidRDefault="00C6623C" w:rsidP="003B6624">
            <w:pPr>
              <w:pStyle w:val="Tabletext"/>
              <w:spacing w:before="20" w:after="20"/>
              <w:rPr>
                <w:lang w:eastAsia="zh-CN"/>
              </w:rPr>
            </w:pPr>
            <w:r>
              <w:rPr>
                <w:rFonts w:hint="eastAsia"/>
                <w:lang w:eastAsia="zh-CN"/>
              </w:rPr>
              <w:t>反射抛物面天线</w:t>
            </w:r>
          </w:p>
        </w:tc>
      </w:tr>
      <w:tr w:rsidR="00C6623C" w:rsidRPr="0036177C" w:rsidTr="003B6624">
        <w:trPr>
          <w:jc w:val="center"/>
        </w:trPr>
        <w:tc>
          <w:tcPr>
            <w:tcW w:w="3960" w:type="dxa"/>
          </w:tcPr>
          <w:p w:rsidR="00C6623C" w:rsidRPr="0036177C" w:rsidRDefault="00C6623C" w:rsidP="003B6624">
            <w:pPr>
              <w:pStyle w:val="Tabletext"/>
              <w:spacing w:before="20" w:after="20"/>
              <w:rPr>
                <w:lang w:eastAsia="zh-CN"/>
              </w:rPr>
            </w:pPr>
            <w:r>
              <w:rPr>
                <w:rFonts w:hint="eastAsia"/>
                <w:lang w:eastAsia="zh-CN"/>
              </w:rPr>
              <w:t>天线口径</w:t>
            </w:r>
          </w:p>
        </w:tc>
        <w:tc>
          <w:tcPr>
            <w:tcW w:w="2430" w:type="dxa"/>
          </w:tcPr>
          <w:p w:rsidR="00C6623C" w:rsidRPr="0036177C" w:rsidRDefault="00C6623C" w:rsidP="003B6624">
            <w:pPr>
              <w:pStyle w:val="Tabletext"/>
              <w:spacing w:before="20" w:after="20"/>
              <w:rPr>
                <w:lang w:eastAsia="zh-CN"/>
              </w:rPr>
            </w:pPr>
            <w:r>
              <w:t xml:space="preserve">4 </w:t>
            </w:r>
            <w:r>
              <w:rPr>
                <w:rFonts w:hint="eastAsia"/>
                <w:lang w:eastAsia="zh-CN"/>
              </w:rPr>
              <w:t>米</w:t>
            </w:r>
          </w:p>
        </w:tc>
      </w:tr>
      <w:tr w:rsidR="00C6623C" w:rsidRPr="0036177C" w:rsidTr="003B6624">
        <w:trPr>
          <w:jc w:val="center"/>
        </w:trPr>
        <w:tc>
          <w:tcPr>
            <w:tcW w:w="3960" w:type="dxa"/>
          </w:tcPr>
          <w:p w:rsidR="00C6623C" w:rsidRPr="0036177C" w:rsidRDefault="00C6623C" w:rsidP="003B6624">
            <w:pPr>
              <w:pStyle w:val="Tabletext"/>
              <w:spacing w:before="20" w:after="20"/>
              <w:rPr>
                <w:lang w:eastAsia="zh-CN"/>
              </w:rPr>
            </w:pPr>
            <w:r>
              <w:rPr>
                <w:rFonts w:hint="eastAsia"/>
                <w:lang w:eastAsia="zh-CN"/>
              </w:rPr>
              <w:t>天线波束宽度</w:t>
            </w:r>
          </w:p>
        </w:tc>
        <w:tc>
          <w:tcPr>
            <w:tcW w:w="2430" w:type="dxa"/>
          </w:tcPr>
          <w:p w:rsidR="00C6623C" w:rsidRPr="0036177C" w:rsidRDefault="00DB7E11" w:rsidP="003B6624">
            <w:pPr>
              <w:pStyle w:val="Tabletext"/>
              <w:spacing w:before="20" w:after="20"/>
              <w:rPr>
                <w:lang w:eastAsia="zh-CN"/>
              </w:rPr>
            </w:pPr>
            <w:r>
              <w:t>0.35</w:t>
            </w:r>
            <w:r w:rsidR="00C6623C">
              <w:rPr>
                <w:rFonts w:hint="eastAsia"/>
                <w:lang w:eastAsia="zh-CN"/>
              </w:rPr>
              <w:t>度</w:t>
            </w:r>
          </w:p>
        </w:tc>
      </w:tr>
      <w:tr w:rsidR="00C6623C" w:rsidRPr="0036177C" w:rsidTr="003B6624">
        <w:trPr>
          <w:jc w:val="center"/>
        </w:trPr>
        <w:tc>
          <w:tcPr>
            <w:tcW w:w="3960" w:type="dxa"/>
          </w:tcPr>
          <w:p w:rsidR="00C6623C" w:rsidRPr="0036177C" w:rsidRDefault="00C6623C" w:rsidP="003B6624">
            <w:pPr>
              <w:pStyle w:val="Tabletext"/>
              <w:spacing w:before="20" w:after="20"/>
              <w:rPr>
                <w:lang w:eastAsia="zh-CN"/>
              </w:rPr>
            </w:pPr>
            <w:r>
              <w:rPr>
                <w:rFonts w:hint="eastAsia"/>
                <w:lang w:eastAsia="zh-CN"/>
              </w:rPr>
              <w:t>天线方向</w:t>
            </w:r>
          </w:p>
        </w:tc>
        <w:tc>
          <w:tcPr>
            <w:tcW w:w="2430" w:type="dxa"/>
          </w:tcPr>
          <w:p w:rsidR="00C6623C" w:rsidRPr="0036177C" w:rsidRDefault="00C6623C" w:rsidP="003B6624">
            <w:pPr>
              <w:pStyle w:val="Tabletext"/>
              <w:spacing w:before="20" w:after="20"/>
              <w:rPr>
                <w:lang w:eastAsia="zh-CN"/>
              </w:rPr>
            </w:pPr>
            <w:r>
              <w:rPr>
                <w:rFonts w:hint="eastAsia"/>
                <w:lang w:eastAsia="zh-CN"/>
              </w:rPr>
              <w:t>最低点</w:t>
            </w:r>
          </w:p>
        </w:tc>
      </w:tr>
      <w:tr w:rsidR="00C6623C" w:rsidRPr="0036177C" w:rsidTr="003B6624">
        <w:trPr>
          <w:jc w:val="center"/>
        </w:trPr>
        <w:tc>
          <w:tcPr>
            <w:tcW w:w="3960" w:type="dxa"/>
          </w:tcPr>
          <w:p w:rsidR="00C6623C" w:rsidRPr="0036177C" w:rsidRDefault="00C6623C" w:rsidP="003B6624">
            <w:pPr>
              <w:pStyle w:val="Tabletext"/>
              <w:spacing w:before="20" w:after="20"/>
              <w:rPr>
                <w:lang w:eastAsia="zh-CN"/>
              </w:rPr>
            </w:pPr>
            <w:r>
              <w:rPr>
                <w:rFonts w:hint="eastAsia"/>
                <w:lang w:eastAsia="zh-CN"/>
              </w:rPr>
              <w:t>天线极化</w:t>
            </w:r>
          </w:p>
        </w:tc>
        <w:tc>
          <w:tcPr>
            <w:tcW w:w="2430" w:type="dxa"/>
          </w:tcPr>
          <w:p w:rsidR="00C6623C" w:rsidRPr="0036177C" w:rsidRDefault="00C6623C" w:rsidP="003B6624">
            <w:pPr>
              <w:pStyle w:val="Tabletext"/>
              <w:spacing w:before="20" w:after="20"/>
              <w:rPr>
                <w:lang w:eastAsia="zh-CN"/>
              </w:rPr>
            </w:pPr>
            <w:r>
              <w:rPr>
                <w:rFonts w:hint="eastAsia"/>
                <w:lang w:eastAsia="zh-CN"/>
              </w:rPr>
              <w:t>线极化（水平、垂直）</w:t>
            </w:r>
          </w:p>
        </w:tc>
      </w:tr>
      <w:tr w:rsidR="00C6623C" w:rsidRPr="0036177C" w:rsidTr="003B6624">
        <w:trPr>
          <w:jc w:val="center"/>
        </w:trPr>
        <w:tc>
          <w:tcPr>
            <w:tcW w:w="3960" w:type="dxa"/>
          </w:tcPr>
          <w:p w:rsidR="00C6623C" w:rsidRPr="0036177C" w:rsidRDefault="00C6623C" w:rsidP="003B6624">
            <w:pPr>
              <w:pStyle w:val="Tabletext"/>
              <w:spacing w:before="20" w:after="20"/>
              <w:rPr>
                <w:lang w:eastAsia="zh-CN"/>
              </w:rPr>
            </w:pPr>
            <w:r>
              <w:rPr>
                <w:rFonts w:hint="eastAsia"/>
                <w:lang w:eastAsia="zh-CN"/>
              </w:rPr>
              <w:t>接收机噪声温度</w:t>
            </w:r>
          </w:p>
        </w:tc>
        <w:tc>
          <w:tcPr>
            <w:tcW w:w="2430" w:type="dxa"/>
          </w:tcPr>
          <w:p w:rsidR="00C6623C" w:rsidRPr="0036177C" w:rsidRDefault="00C6623C" w:rsidP="003B6624">
            <w:pPr>
              <w:pStyle w:val="Tabletext"/>
              <w:spacing w:before="20" w:after="20"/>
            </w:pPr>
            <w:r w:rsidRPr="0036177C">
              <w:t>574 K</w:t>
            </w:r>
          </w:p>
        </w:tc>
      </w:tr>
    </w:tbl>
    <w:p w:rsidR="00C6623C" w:rsidRPr="006E5F9F" w:rsidRDefault="00C6623C" w:rsidP="00C6623C">
      <w:pPr>
        <w:pStyle w:val="Heading2"/>
        <w:rPr>
          <w:lang w:eastAsia="zh-CN"/>
        </w:rPr>
      </w:pPr>
      <w:r>
        <w:rPr>
          <w:lang w:eastAsia="zh-CN"/>
        </w:rPr>
        <w:lastRenderedPageBreak/>
        <w:t>2.3</w:t>
      </w:r>
      <w:r w:rsidRPr="006E5F9F">
        <w:rPr>
          <w:lang w:eastAsia="zh-CN"/>
        </w:rPr>
        <w:tab/>
      </w:r>
      <w:r>
        <w:rPr>
          <w:rFonts w:hint="eastAsia"/>
          <w:lang w:eastAsia="zh-CN"/>
        </w:rPr>
        <w:t>麦哲伦号微波辐射计在金星的测量</w:t>
      </w:r>
    </w:p>
    <w:p w:rsidR="00C6623C" w:rsidRPr="001C643F" w:rsidRDefault="00C6623C" w:rsidP="00CD5AF6">
      <w:pPr>
        <w:ind w:firstLineChars="200" w:firstLine="480"/>
        <w:rPr>
          <w:lang w:val="en-US" w:eastAsia="zh-CN"/>
        </w:rPr>
      </w:pPr>
      <w:r>
        <w:rPr>
          <w:rFonts w:hint="eastAsia"/>
          <w:lang w:val="en-US" w:eastAsia="zh-CN"/>
        </w:rPr>
        <w:t>麦哲伦号雷达的微波辐射计模式工作在</w:t>
      </w:r>
      <w:r>
        <w:rPr>
          <w:rFonts w:hint="eastAsia"/>
          <w:lang w:val="en-US" w:eastAsia="zh-CN"/>
        </w:rPr>
        <w:t>2.38GHz</w:t>
      </w:r>
      <w:r>
        <w:rPr>
          <w:rFonts w:hint="eastAsia"/>
          <w:lang w:val="en-US" w:eastAsia="zh-CN"/>
        </w:rPr>
        <w:t>，并且观测了超过</w:t>
      </w:r>
      <w:r>
        <w:rPr>
          <w:rFonts w:hint="eastAsia"/>
          <w:lang w:val="en-US" w:eastAsia="zh-CN"/>
        </w:rPr>
        <w:t>91%</w:t>
      </w:r>
      <w:r>
        <w:rPr>
          <w:rFonts w:hint="eastAsia"/>
          <w:lang w:val="en-US" w:eastAsia="zh-CN"/>
        </w:rPr>
        <w:t>的金星表面的无线电辐射率。麦哲伦号于</w:t>
      </w:r>
      <w:r>
        <w:rPr>
          <w:rFonts w:hint="eastAsia"/>
          <w:lang w:val="en-US" w:eastAsia="zh-CN"/>
        </w:rPr>
        <w:t>1989</w:t>
      </w:r>
      <w:r>
        <w:rPr>
          <w:rFonts w:hint="eastAsia"/>
          <w:lang w:val="en-US" w:eastAsia="zh-CN"/>
        </w:rPr>
        <w:t>年</w:t>
      </w:r>
      <w:r>
        <w:rPr>
          <w:rFonts w:hint="eastAsia"/>
          <w:lang w:val="en-US" w:eastAsia="zh-CN"/>
        </w:rPr>
        <w:t>5</w:t>
      </w:r>
      <w:r>
        <w:rPr>
          <w:rFonts w:hint="eastAsia"/>
          <w:lang w:val="en-US" w:eastAsia="zh-CN"/>
        </w:rPr>
        <w:t>月发射并于</w:t>
      </w:r>
      <w:r>
        <w:rPr>
          <w:rFonts w:hint="eastAsia"/>
          <w:lang w:val="en-US" w:eastAsia="zh-CN"/>
        </w:rPr>
        <w:t>1990</w:t>
      </w:r>
      <w:r>
        <w:rPr>
          <w:rFonts w:hint="eastAsia"/>
          <w:lang w:val="en-US" w:eastAsia="zh-CN"/>
        </w:rPr>
        <w:t>年</w:t>
      </w:r>
      <w:r>
        <w:rPr>
          <w:rFonts w:hint="eastAsia"/>
          <w:lang w:val="en-US" w:eastAsia="zh-CN"/>
        </w:rPr>
        <w:t>8</w:t>
      </w:r>
      <w:r>
        <w:rPr>
          <w:rFonts w:hint="eastAsia"/>
          <w:lang w:val="en-US" w:eastAsia="zh-CN"/>
        </w:rPr>
        <w:t>月到达金星。经过两度延长绘图周期，至</w:t>
      </w:r>
      <w:r>
        <w:rPr>
          <w:rFonts w:hint="eastAsia"/>
          <w:lang w:val="en-US" w:eastAsia="zh-CN"/>
        </w:rPr>
        <w:t>1992</w:t>
      </w:r>
      <w:r>
        <w:rPr>
          <w:rFonts w:hint="eastAsia"/>
          <w:lang w:val="en-US" w:eastAsia="zh-CN"/>
        </w:rPr>
        <w:t>年</w:t>
      </w:r>
      <w:r>
        <w:rPr>
          <w:rFonts w:hint="eastAsia"/>
          <w:lang w:val="en-US" w:eastAsia="zh-CN"/>
        </w:rPr>
        <w:t>9</w:t>
      </w:r>
      <w:r>
        <w:rPr>
          <w:rFonts w:hint="eastAsia"/>
          <w:lang w:val="en-US" w:eastAsia="zh-CN"/>
        </w:rPr>
        <w:t>月，麦哲伦号完成了对金星地图的绘制。如表</w:t>
      </w:r>
      <w:r>
        <w:rPr>
          <w:rFonts w:hint="eastAsia"/>
          <w:lang w:val="en-US" w:eastAsia="zh-CN"/>
        </w:rPr>
        <w:t>3</w:t>
      </w:r>
      <w:r>
        <w:rPr>
          <w:rFonts w:hint="eastAsia"/>
          <w:lang w:val="en-US" w:eastAsia="zh-CN"/>
        </w:rPr>
        <w:t>所示，微波辐射计使用</w:t>
      </w:r>
      <w:r>
        <w:rPr>
          <w:rFonts w:hint="eastAsia"/>
          <w:lang w:val="en-US" w:eastAsia="zh-CN"/>
        </w:rPr>
        <w:t>3.7</w:t>
      </w:r>
      <w:r>
        <w:rPr>
          <w:rFonts w:hint="eastAsia"/>
          <w:lang w:val="en-US" w:eastAsia="zh-CN"/>
        </w:rPr>
        <w:t>米口径天线，波束宽度为</w:t>
      </w:r>
      <w:r>
        <w:rPr>
          <w:rFonts w:hint="eastAsia"/>
          <w:lang w:val="en-US" w:eastAsia="zh-CN"/>
        </w:rPr>
        <w:t>2.1</w:t>
      </w:r>
      <w:r>
        <w:rPr>
          <w:rFonts w:hint="eastAsia"/>
          <w:lang w:val="en-US" w:eastAsia="zh-CN"/>
        </w:rPr>
        <w:t>度，使用水平线极化。在高度从</w:t>
      </w:r>
      <w:r>
        <w:rPr>
          <w:rFonts w:hint="eastAsia"/>
          <w:lang w:val="en-US" w:eastAsia="zh-CN"/>
        </w:rPr>
        <w:t>280</w:t>
      </w:r>
      <w:r>
        <w:rPr>
          <w:rFonts w:hint="eastAsia"/>
          <w:lang w:val="en-US" w:eastAsia="zh-CN"/>
        </w:rPr>
        <w:t>千米到</w:t>
      </w:r>
      <w:r w:rsidR="00CD5AF6" w:rsidRPr="001C643F">
        <w:rPr>
          <w:lang w:val="en-US" w:eastAsia="zh-CN"/>
        </w:rPr>
        <w:t>2 100</w:t>
      </w:r>
      <w:r>
        <w:rPr>
          <w:rFonts w:hint="eastAsia"/>
          <w:lang w:val="en-US" w:eastAsia="zh-CN"/>
        </w:rPr>
        <w:t>千米的情况下，所得出的表面分辨率为</w:t>
      </w:r>
      <w:r>
        <w:rPr>
          <w:rFonts w:hint="eastAsia"/>
          <w:lang w:val="en-US" w:eastAsia="zh-CN"/>
        </w:rPr>
        <w:t>15</w:t>
      </w:r>
      <w:r>
        <w:rPr>
          <w:rFonts w:hint="eastAsia"/>
          <w:lang w:val="en-US" w:eastAsia="zh-CN"/>
        </w:rPr>
        <w:t>千米到</w:t>
      </w:r>
      <w:r>
        <w:rPr>
          <w:rFonts w:hint="eastAsia"/>
          <w:lang w:val="en-US" w:eastAsia="zh-CN"/>
        </w:rPr>
        <w:t>85</w:t>
      </w:r>
      <w:r>
        <w:rPr>
          <w:rFonts w:hint="eastAsia"/>
          <w:lang w:val="en-US" w:eastAsia="zh-CN"/>
        </w:rPr>
        <w:t>千米不等。在高度计或</w:t>
      </w:r>
      <w:r>
        <w:rPr>
          <w:rFonts w:hint="eastAsia"/>
          <w:lang w:val="en-US" w:eastAsia="zh-CN"/>
        </w:rPr>
        <w:t>SAR</w:t>
      </w:r>
      <w:r>
        <w:rPr>
          <w:rFonts w:hint="eastAsia"/>
          <w:lang w:val="en-US" w:eastAsia="zh-CN"/>
        </w:rPr>
        <w:t>观测之后，微波辐射计模式在每次雷达“脉冲”序列结束后启动，并持续</w:t>
      </w:r>
      <w:r>
        <w:rPr>
          <w:rFonts w:hint="eastAsia"/>
          <w:lang w:val="en-US" w:eastAsia="zh-CN"/>
        </w:rPr>
        <w:t>50</w:t>
      </w:r>
      <w:r>
        <w:rPr>
          <w:rFonts w:hint="eastAsia"/>
          <w:lang w:val="en-US" w:eastAsia="zh-CN"/>
        </w:rPr>
        <w:t>毫秒。在微波辐射计模式下，接收机在每次脉冲时在高增益天线和一个假负载之间交互切换。通过微波辐射计开展的测量显示，辐射率的全局平均值为</w:t>
      </w:r>
      <w:r>
        <w:rPr>
          <w:rFonts w:hint="eastAsia"/>
          <w:lang w:val="en-US" w:eastAsia="zh-CN"/>
        </w:rPr>
        <w:t>0.845</w:t>
      </w:r>
      <w:r>
        <w:rPr>
          <w:rFonts w:hint="eastAsia"/>
          <w:lang w:val="en-US" w:eastAsia="zh-CN"/>
        </w:rPr>
        <w:t>，对应于取值为</w:t>
      </w:r>
      <w:r>
        <w:rPr>
          <w:rFonts w:hint="eastAsia"/>
          <w:lang w:val="en-US" w:eastAsia="zh-CN"/>
        </w:rPr>
        <w:t>4.0</w:t>
      </w:r>
      <w:r>
        <w:rPr>
          <w:rFonts w:hint="eastAsia"/>
          <w:lang w:val="en-US" w:eastAsia="zh-CN"/>
        </w:rPr>
        <w:t>至</w:t>
      </w:r>
      <w:r>
        <w:rPr>
          <w:rFonts w:hint="eastAsia"/>
          <w:lang w:val="en-US" w:eastAsia="zh-CN"/>
        </w:rPr>
        <w:t>4.5</w:t>
      </w:r>
      <w:r>
        <w:rPr>
          <w:rFonts w:hint="eastAsia"/>
          <w:lang w:val="en-US" w:eastAsia="zh-CN"/>
        </w:rPr>
        <w:t>的介电常数，并且取决于表面粗糙程度，这同金星表面由干燥的玄武质矿物组成是一致的。</w:t>
      </w:r>
    </w:p>
    <w:p w:rsidR="00C6623C" w:rsidRPr="006E5F9F" w:rsidRDefault="00C6623C" w:rsidP="00C6623C">
      <w:pPr>
        <w:pStyle w:val="TableNo"/>
        <w:rPr>
          <w:lang w:eastAsia="zh-CN"/>
        </w:rPr>
      </w:pPr>
      <w:r>
        <w:rPr>
          <w:rFonts w:hint="eastAsia"/>
          <w:lang w:eastAsia="zh-CN"/>
        </w:rPr>
        <w:t>表</w:t>
      </w:r>
      <w:r w:rsidRPr="006E5F9F">
        <w:rPr>
          <w:lang w:eastAsia="zh-CN"/>
        </w:rPr>
        <w:t>3</w:t>
      </w:r>
    </w:p>
    <w:p w:rsidR="00C6623C" w:rsidRPr="006E5F9F" w:rsidRDefault="00C6623C" w:rsidP="00C6623C">
      <w:pPr>
        <w:pStyle w:val="Tabletitle"/>
        <w:rPr>
          <w:lang w:eastAsia="zh-CN"/>
        </w:rPr>
      </w:pPr>
      <w:r>
        <w:rPr>
          <w:rFonts w:hint="eastAsia"/>
          <w:lang w:eastAsia="zh-CN"/>
        </w:rPr>
        <w:t>麦哲伦号微波辐射计模式的特性</w:t>
      </w: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firstRow="0" w:lastRow="0" w:firstColumn="0" w:lastColumn="0" w:noHBand="0" w:noVBand="0"/>
      </w:tblPr>
      <w:tblGrid>
        <w:gridCol w:w="4391"/>
        <w:gridCol w:w="2980"/>
      </w:tblGrid>
      <w:tr w:rsidR="00C6623C" w:rsidRPr="0036177C" w:rsidTr="003B6624">
        <w:trPr>
          <w:jc w:val="center"/>
        </w:trPr>
        <w:tc>
          <w:tcPr>
            <w:tcW w:w="4391" w:type="dxa"/>
          </w:tcPr>
          <w:p w:rsidR="00C6623C" w:rsidRPr="0036177C" w:rsidRDefault="00C6623C" w:rsidP="003B6624">
            <w:pPr>
              <w:pStyle w:val="Tablehead"/>
              <w:rPr>
                <w:lang w:eastAsia="zh-CN"/>
              </w:rPr>
            </w:pPr>
            <w:r>
              <w:rPr>
                <w:rFonts w:hint="eastAsia"/>
                <w:lang w:eastAsia="zh-CN"/>
              </w:rPr>
              <w:t>参数</w:t>
            </w:r>
          </w:p>
        </w:tc>
        <w:tc>
          <w:tcPr>
            <w:tcW w:w="2980" w:type="dxa"/>
          </w:tcPr>
          <w:p w:rsidR="00C6623C" w:rsidRPr="0036177C" w:rsidRDefault="00C6623C" w:rsidP="003B6624">
            <w:pPr>
              <w:pStyle w:val="Tablehead"/>
              <w:rPr>
                <w:lang w:eastAsia="zh-CN"/>
              </w:rPr>
            </w:pPr>
            <w:r>
              <w:rPr>
                <w:rFonts w:hint="eastAsia"/>
                <w:lang w:eastAsia="zh-CN"/>
              </w:rPr>
              <w:t>值</w:t>
            </w:r>
          </w:p>
        </w:tc>
      </w:tr>
      <w:tr w:rsidR="00C6623C" w:rsidRPr="0036177C" w:rsidTr="003B6624">
        <w:trPr>
          <w:jc w:val="center"/>
        </w:trPr>
        <w:tc>
          <w:tcPr>
            <w:tcW w:w="4391" w:type="dxa"/>
          </w:tcPr>
          <w:p w:rsidR="00C6623C" w:rsidRPr="0036177C" w:rsidRDefault="00C6623C" w:rsidP="003B6624">
            <w:pPr>
              <w:pStyle w:val="Tabletext"/>
              <w:spacing w:before="20" w:after="20"/>
              <w:rPr>
                <w:lang w:eastAsia="zh-CN"/>
              </w:rPr>
            </w:pPr>
            <w:r>
              <w:rPr>
                <w:rFonts w:hint="eastAsia"/>
                <w:lang w:eastAsia="zh-CN"/>
              </w:rPr>
              <w:t>射频中心频率</w:t>
            </w:r>
          </w:p>
        </w:tc>
        <w:tc>
          <w:tcPr>
            <w:tcW w:w="2980" w:type="dxa"/>
          </w:tcPr>
          <w:p w:rsidR="00C6623C" w:rsidRPr="0036177C" w:rsidRDefault="00C6623C" w:rsidP="003B6624">
            <w:pPr>
              <w:pStyle w:val="Tabletext"/>
            </w:pPr>
            <w:r w:rsidRPr="0036177C">
              <w:t>2.38 GHz</w:t>
            </w:r>
          </w:p>
        </w:tc>
      </w:tr>
      <w:tr w:rsidR="00C6623C" w:rsidRPr="0036177C" w:rsidTr="003B6624">
        <w:trPr>
          <w:jc w:val="center"/>
        </w:trPr>
        <w:tc>
          <w:tcPr>
            <w:tcW w:w="4391" w:type="dxa"/>
          </w:tcPr>
          <w:p w:rsidR="00C6623C" w:rsidRPr="0036177C" w:rsidRDefault="00C6623C" w:rsidP="003B6624">
            <w:pPr>
              <w:pStyle w:val="Tabletext"/>
              <w:spacing w:before="20" w:after="20"/>
              <w:rPr>
                <w:lang w:eastAsia="zh-CN"/>
              </w:rPr>
            </w:pPr>
            <w:r>
              <w:rPr>
                <w:rFonts w:hint="eastAsia"/>
                <w:lang w:eastAsia="zh-CN"/>
              </w:rPr>
              <w:t>高度</w:t>
            </w:r>
          </w:p>
        </w:tc>
        <w:tc>
          <w:tcPr>
            <w:tcW w:w="2980" w:type="dxa"/>
          </w:tcPr>
          <w:p w:rsidR="00C6623C" w:rsidRPr="0036177C" w:rsidRDefault="00CD5AF6" w:rsidP="003B6624">
            <w:pPr>
              <w:pStyle w:val="Tabletext"/>
              <w:rPr>
                <w:lang w:eastAsia="zh-CN"/>
              </w:rPr>
            </w:pPr>
            <w:r>
              <w:t>280-2 100</w:t>
            </w:r>
            <w:r w:rsidR="00C6623C">
              <w:rPr>
                <w:rFonts w:hint="eastAsia"/>
                <w:lang w:eastAsia="zh-CN"/>
              </w:rPr>
              <w:t>千米</w:t>
            </w:r>
          </w:p>
        </w:tc>
      </w:tr>
      <w:tr w:rsidR="00C6623C" w:rsidRPr="0036177C" w:rsidTr="003B6624">
        <w:trPr>
          <w:jc w:val="center"/>
        </w:trPr>
        <w:tc>
          <w:tcPr>
            <w:tcW w:w="4391" w:type="dxa"/>
          </w:tcPr>
          <w:p w:rsidR="00C6623C" w:rsidRPr="0036177C" w:rsidRDefault="00C6623C" w:rsidP="003B6624">
            <w:pPr>
              <w:pStyle w:val="Tabletext"/>
              <w:rPr>
                <w:lang w:eastAsia="zh-CN"/>
              </w:rPr>
            </w:pPr>
            <w:r>
              <w:rPr>
                <w:rFonts w:hint="eastAsia"/>
                <w:lang w:eastAsia="zh-CN"/>
              </w:rPr>
              <w:t>射频带宽</w:t>
            </w:r>
          </w:p>
        </w:tc>
        <w:tc>
          <w:tcPr>
            <w:tcW w:w="2980" w:type="dxa"/>
          </w:tcPr>
          <w:p w:rsidR="00C6623C" w:rsidRPr="0036177C" w:rsidRDefault="00C6623C" w:rsidP="003B6624">
            <w:pPr>
              <w:pStyle w:val="Tabletext"/>
            </w:pPr>
            <w:r w:rsidRPr="0036177C">
              <w:t>10 MHz</w:t>
            </w:r>
          </w:p>
        </w:tc>
      </w:tr>
      <w:tr w:rsidR="00C6623C" w:rsidRPr="0036177C" w:rsidTr="003B6624">
        <w:trPr>
          <w:jc w:val="center"/>
        </w:trPr>
        <w:tc>
          <w:tcPr>
            <w:tcW w:w="4391" w:type="dxa"/>
          </w:tcPr>
          <w:p w:rsidR="00C6623C" w:rsidRPr="0036177C" w:rsidRDefault="00C6623C" w:rsidP="003B6624">
            <w:pPr>
              <w:pStyle w:val="Tabletext"/>
              <w:rPr>
                <w:lang w:eastAsia="zh-CN"/>
              </w:rPr>
            </w:pPr>
            <w:r>
              <w:rPr>
                <w:rFonts w:hint="eastAsia"/>
                <w:lang w:eastAsia="zh-CN"/>
              </w:rPr>
              <w:t>水平分辨率</w:t>
            </w:r>
          </w:p>
        </w:tc>
        <w:tc>
          <w:tcPr>
            <w:tcW w:w="2980" w:type="dxa"/>
          </w:tcPr>
          <w:p w:rsidR="00C6623C" w:rsidRPr="0036177C" w:rsidRDefault="00DB7E11" w:rsidP="003B6624">
            <w:pPr>
              <w:pStyle w:val="Tabletext"/>
              <w:rPr>
                <w:lang w:eastAsia="zh-CN"/>
              </w:rPr>
            </w:pPr>
            <w:r>
              <w:t>15-85</w:t>
            </w:r>
            <w:r w:rsidR="00C6623C">
              <w:rPr>
                <w:rFonts w:hint="eastAsia"/>
                <w:lang w:eastAsia="zh-CN"/>
              </w:rPr>
              <w:t>千米</w:t>
            </w:r>
          </w:p>
        </w:tc>
      </w:tr>
      <w:tr w:rsidR="00C6623C" w:rsidRPr="0036177C" w:rsidTr="003B6624">
        <w:trPr>
          <w:jc w:val="center"/>
        </w:trPr>
        <w:tc>
          <w:tcPr>
            <w:tcW w:w="4391" w:type="dxa"/>
          </w:tcPr>
          <w:p w:rsidR="00C6623C" w:rsidRPr="0036177C" w:rsidRDefault="00C6623C" w:rsidP="003B6624">
            <w:pPr>
              <w:pStyle w:val="Tabletext"/>
              <w:rPr>
                <w:lang w:eastAsia="zh-CN"/>
              </w:rPr>
            </w:pPr>
            <w:r>
              <w:rPr>
                <w:rFonts w:hint="eastAsia"/>
                <w:lang w:eastAsia="zh-CN"/>
              </w:rPr>
              <w:t>天线类型</w:t>
            </w:r>
          </w:p>
        </w:tc>
        <w:tc>
          <w:tcPr>
            <w:tcW w:w="2980" w:type="dxa"/>
          </w:tcPr>
          <w:p w:rsidR="00C6623C" w:rsidRPr="0036177C" w:rsidRDefault="00C6623C" w:rsidP="003B6624">
            <w:pPr>
              <w:pStyle w:val="Tabletext"/>
            </w:pPr>
            <w:r>
              <w:rPr>
                <w:rFonts w:hint="eastAsia"/>
                <w:lang w:eastAsia="zh-CN"/>
              </w:rPr>
              <w:t>反射抛物面天线</w:t>
            </w:r>
          </w:p>
        </w:tc>
      </w:tr>
      <w:tr w:rsidR="00C6623C" w:rsidRPr="0036177C" w:rsidTr="003B6624">
        <w:trPr>
          <w:jc w:val="center"/>
        </w:trPr>
        <w:tc>
          <w:tcPr>
            <w:tcW w:w="4391" w:type="dxa"/>
          </w:tcPr>
          <w:p w:rsidR="00C6623C" w:rsidRPr="0036177C" w:rsidRDefault="00C6623C" w:rsidP="003B6624">
            <w:pPr>
              <w:pStyle w:val="Tabletext"/>
              <w:rPr>
                <w:lang w:eastAsia="zh-CN"/>
              </w:rPr>
            </w:pPr>
            <w:r>
              <w:rPr>
                <w:rFonts w:hint="eastAsia"/>
                <w:lang w:eastAsia="zh-CN"/>
              </w:rPr>
              <w:t>天线口径</w:t>
            </w:r>
          </w:p>
        </w:tc>
        <w:tc>
          <w:tcPr>
            <w:tcW w:w="2980" w:type="dxa"/>
          </w:tcPr>
          <w:p w:rsidR="00C6623C" w:rsidRPr="0036177C" w:rsidRDefault="00DB7E11" w:rsidP="003B6624">
            <w:pPr>
              <w:pStyle w:val="Tabletext"/>
              <w:rPr>
                <w:lang w:eastAsia="zh-CN"/>
              </w:rPr>
            </w:pPr>
            <w:r>
              <w:t>3.7</w:t>
            </w:r>
            <w:r w:rsidR="00C6623C">
              <w:rPr>
                <w:rFonts w:hint="eastAsia"/>
                <w:lang w:eastAsia="zh-CN"/>
              </w:rPr>
              <w:t>米</w:t>
            </w:r>
          </w:p>
        </w:tc>
      </w:tr>
      <w:tr w:rsidR="00C6623C" w:rsidRPr="0036177C" w:rsidTr="003B6624">
        <w:trPr>
          <w:jc w:val="center"/>
        </w:trPr>
        <w:tc>
          <w:tcPr>
            <w:tcW w:w="4391" w:type="dxa"/>
          </w:tcPr>
          <w:p w:rsidR="00C6623C" w:rsidRPr="0036177C" w:rsidRDefault="00C6623C" w:rsidP="003B6624">
            <w:pPr>
              <w:pStyle w:val="Tabletext"/>
              <w:spacing w:before="20" w:after="20"/>
              <w:rPr>
                <w:lang w:eastAsia="zh-CN"/>
              </w:rPr>
            </w:pPr>
            <w:r>
              <w:rPr>
                <w:rFonts w:hint="eastAsia"/>
                <w:lang w:eastAsia="zh-CN"/>
              </w:rPr>
              <w:t>天线方向</w:t>
            </w:r>
          </w:p>
        </w:tc>
        <w:tc>
          <w:tcPr>
            <w:tcW w:w="2980" w:type="dxa"/>
          </w:tcPr>
          <w:p w:rsidR="00C6623C" w:rsidRPr="0036177C" w:rsidRDefault="00C6623C" w:rsidP="003B6624">
            <w:pPr>
              <w:pStyle w:val="Tabletext"/>
              <w:spacing w:before="20" w:after="20"/>
              <w:rPr>
                <w:lang w:eastAsia="zh-CN"/>
              </w:rPr>
            </w:pPr>
            <w:r>
              <w:rPr>
                <w:rFonts w:hint="eastAsia"/>
                <w:lang w:eastAsia="zh-CN"/>
              </w:rPr>
              <w:t>最低点</w:t>
            </w:r>
          </w:p>
        </w:tc>
      </w:tr>
      <w:tr w:rsidR="00C6623C" w:rsidRPr="0036177C" w:rsidTr="003B6624">
        <w:trPr>
          <w:jc w:val="center"/>
        </w:trPr>
        <w:tc>
          <w:tcPr>
            <w:tcW w:w="4391" w:type="dxa"/>
          </w:tcPr>
          <w:p w:rsidR="00C6623C" w:rsidRPr="0036177C" w:rsidRDefault="00C6623C" w:rsidP="003B6624">
            <w:pPr>
              <w:pStyle w:val="Tabletext"/>
              <w:spacing w:before="20" w:after="20"/>
              <w:rPr>
                <w:lang w:eastAsia="zh-CN"/>
              </w:rPr>
            </w:pPr>
            <w:r>
              <w:rPr>
                <w:rFonts w:hint="eastAsia"/>
                <w:lang w:eastAsia="zh-CN"/>
              </w:rPr>
              <w:t>天线极化</w:t>
            </w:r>
          </w:p>
        </w:tc>
        <w:tc>
          <w:tcPr>
            <w:tcW w:w="2980" w:type="dxa"/>
          </w:tcPr>
          <w:p w:rsidR="00C6623C" w:rsidRPr="0036177C" w:rsidRDefault="00C6623C" w:rsidP="003B6624">
            <w:pPr>
              <w:pStyle w:val="Tabletext"/>
              <w:spacing w:before="20" w:after="20"/>
              <w:rPr>
                <w:lang w:eastAsia="zh-CN"/>
              </w:rPr>
            </w:pPr>
            <w:r>
              <w:rPr>
                <w:rFonts w:hint="eastAsia"/>
                <w:lang w:eastAsia="zh-CN"/>
              </w:rPr>
              <w:t>水平线极化</w:t>
            </w:r>
          </w:p>
        </w:tc>
      </w:tr>
      <w:tr w:rsidR="00C6623C" w:rsidRPr="0036177C" w:rsidTr="003B6624">
        <w:trPr>
          <w:jc w:val="center"/>
        </w:trPr>
        <w:tc>
          <w:tcPr>
            <w:tcW w:w="4391" w:type="dxa"/>
          </w:tcPr>
          <w:p w:rsidR="00C6623C" w:rsidRPr="0036177C" w:rsidRDefault="00C6623C" w:rsidP="003B6624">
            <w:pPr>
              <w:pStyle w:val="Tabletext"/>
              <w:rPr>
                <w:lang w:eastAsia="zh-CN"/>
              </w:rPr>
            </w:pPr>
            <w:r>
              <w:rPr>
                <w:rFonts w:hint="eastAsia"/>
                <w:lang w:eastAsia="zh-CN"/>
              </w:rPr>
              <w:t>天线波束宽度</w:t>
            </w:r>
          </w:p>
        </w:tc>
        <w:tc>
          <w:tcPr>
            <w:tcW w:w="2980" w:type="dxa"/>
          </w:tcPr>
          <w:p w:rsidR="00C6623C" w:rsidRPr="0036177C" w:rsidRDefault="00C6623C" w:rsidP="003B6624">
            <w:pPr>
              <w:pStyle w:val="Tabletext"/>
              <w:rPr>
                <w:lang w:eastAsia="zh-CN"/>
              </w:rPr>
            </w:pPr>
            <w:r w:rsidRPr="0036177C">
              <w:t>2.1</w:t>
            </w:r>
            <w:r>
              <w:rPr>
                <w:rFonts w:hint="eastAsia"/>
                <w:lang w:eastAsia="zh-CN"/>
              </w:rPr>
              <w:t>度</w:t>
            </w:r>
          </w:p>
        </w:tc>
      </w:tr>
    </w:tbl>
    <w:p w:rsidR="00C6623C" w:rsidRPr="004D1C1A" w:rsidRDefault="00C6623C" w:rsidP="00C6623C">
      <w:pPr>
        <w:pStyle w:val="Heading2"/>
        <w:rPr>
          <w:lang w:eastAsia="zh-CN"/>
        </w:rPr>
      </w:pPr>
      <w:r w:rsidRPr="004D1C1A">
        <w:rPr>
          <w:lang w:eastAsia="zh-CN"/>
        </w:rPr>
        <w:t>2.4</w:t>
      </w:r>
      <w:r w:rsidRPr="004D1C1A">
        <w:rPr>
          <w:lang w:eastAsia="zh-CN"/>
        </w:rPr>
        <w:tab/>
      </w:r>
      <w:r>
        <w:rPr>
          <w:rFonts w:hint="eastAsia"/>
          <w:lang w:eastAsia="zh-CN"/>
        </w:rPr>
        <w:t>朱诺号微波辐射计在木星的测量</w:t>
      </w:r>
    </w:p>
    <w:p w:rsidR="00C6623C" w:rsidRPr="00C74AEF" w:rsidRDefault="00C6623C" w:rsidP="00CD5AF6">
      <w:pPr>
        <w:ind w:firstLineChars="200" w:firstLine="480"/>
        <w:rPr>
          <w:lang w:eastAsia="zh-CN"/>
        </w:rPr>
      </w:pPr>
      <w:r>
        <w:rPr>
          <w:rFonts w:hint="eastAsia"/>
          <w:lang w:val="en-US" w:eastAsia="zh-CN"/>
        </w:rPr>
        <w:t>朱诺号航天器</w:t>
      </w:r>
      <w:r w:rsidRPr="00D073A4">
        <w:rPr>
          <w:rFonts w:hint="eastAsia"/>
          <w:lang w:eastAsia="zh-CN"/>
        </w:rPr>
        <w:t>（</w:t>
      </w:r>
      <w:r>
        <w:rPr>
          <w:rFonts w:hint="eastAsia"/>
          <w:lang w:val="en-US" w:eastAsia="zh-CN"/>
        </w:rPr>
        <w:t>于</w:t>
      </w:r>
      <w:r w:rsidRPr="00D073A4">
        <w:rPr>
          <w:rFonts w:hint="eastAsia"/>
          <w:lang w:eastAsia="zh-CN"/>
        </w:rPr>
        <w:t>2011</w:t>
      </w:r>
      <w:r>
        <w:rPr>
          <w:rFonts w:hint="eastAsia"/>
          <w:lang w:val="en-US" w:eastAsia="zh-CN"/>
        </w:rPr>
        <w:t>年</w:t>
      </w:r>
      <w:r w:rsidRPr="00D073A4">
        <w:rPr>
          <w:rFonts w:hint="eastAsia"/>
          <w:lang w:eastAsia="zh-CN"/>
        </w:rPr>
        <w:t>8</w:t>
      </w:r>
      <w:r>
        <w:rPr>
          <w:rFonts w:hint="eastAsia"/>
          <w:lang w:val="en-US" w:eastAsia="zh-CN"/>
        </w:rPr>
        <w:t>月</w:t>
      </w:r>
      <w:r w:rsidRPr="00D073A4">
        <w:rPr>
          <w:rFonts w:hint="eastAsia"/>
          <w:lang w:eastAsia="zh-CN"/>
        </w:rPr>
        <w:t>5</w:t>
      </w:r>
      <w:r>
        <w:rPr>
          <w:rFonts w:hint="eastAsia"/>
          <w:lang w:val="en-US" w:eastAsia="zh-CN"/>
        </w:rPr>
        <w:t>日发射</w:t>
      </w:r>
      <w:r w:rsidRPr="00D073A4">
        <w:rPr>
          <w:rFonts w:hint="eastAsia"/>
          <w:lang w:eastAsia="zh-CN"/>
        </w:rPr>
        <w:t>）</w:t>
      </w:r>
      <w:r>
        <w:rPr>
          <w:rFonts w:hint="eastAsia"/>
          <w:lang w:val="en-US" w:eastAsia="zh-CN"/>
        </w:rPr>
        <w:t>搭载的微波辐射计按计划将于</w:t>
      </w:r>
      <w:r w:rsidRPr="00D073A4">
        <w:rPr>
          <w:rFonts w:hint="eastAsia"/>
          <w:lang w:eastAsia="zh-CN"/>
        </w:rPr>
        <w:t>2016</w:t>
      </w:r>
      <w:r>
        <w:rPr>
          <w:rFonts w:hint="eastAsia"/>
          <w:lang w:val="en-US" w:eastAsia="zh-CN"/>
        </w:rPr>
        <w:t>年到达木星。这将是水手</w:t>
      </w:r>
      <w:r>
        <w:rPr>
          <w:rFonts w:hint="eastAsia"/>
          <w:lang w:val="en-US" w:eastAsia="zh-CN"/>
        </w:rPr>
        <w:t>2</w:t>
      </w:r>
      <w:r>
        <w:rPr>
          <w:rFonts w:hint="eastAsia"/>
          <w:lang w:val="en-US" w:eastAsia="zh-CN"/>
        </w:rPr>
        <w:t>号于</w:t>
      </w:r>
      <w:r>
        <w:rPr>
          <w:rFonts w:hint="eastAsia"/>
          <w:lang w:val="en-US" w:eastAsia="zh-CN"/>
        </w:rPr>
        <w:t>1962</w:t>
      </w:r>
      <w:r>
        <w:rPr>
          <w:rFonts w:hint="eastAsia"/>
          <w:lang w:val="en-US" w:eastAsia="zh-CN"/>
        </w:rPr>
        <w:t>年对金星进行探索之后第二个探索行星的微波设备。该微波辐射计将以直接探测的模式对木星大气中的水和氨气的分布和丰富程度进行定量分析。在进入木星轨道后，周期为</w:t>
      </w:r>
      <w:r>
        <w:rPr>
          <w:rFonts w:hint="eastAsia"/>
          <w:lang w:val="en-US" w:eastAsia="zh-CN"/>
        </w:rPr>
        <w:t>11</w:t>
      </w:r>
      <w:r>
        <w:rPr>
          <w:rFonts w:hint="eastAsia"/>
          <w:lang w:val="en-US" w:eastAsia="zh-CN"/>
        </w:rPr>
        <w:t>天的轨道的近木星点为</w:t>
      </w:r>
      <w:r>
        <w:rPr>
          <w:rFonts w:hint="eastAsia"/>
          <w:lang w:val="en-US" w:eastAsia="zh-CN"/>
        </w:rPr>
        <w:t>1.06</w:t>
      </w:r>
      <w:r>
        <w:rPr>
          <w:rFonts w:hint="eastAsia"/>
          <w:lang w:val="en-US" w:eastAsia="zh-CN"/>
        </w:rPr>
        <w:t>个木星半径，而远木星点</w:t>
      </w:r>
      <w:r w:rsidRPr="00D073A4">
        <w:rPr>
          <w:rFonts w:hint="eastAsia"/>
          <w:lang w:val="en-US" w:eastAsia="zh-CN"/>
        </w:rPr>
        <w:t>为约</w:t>
      </w:r>
      <w:r w:rsidRPr="00D073A4">
        <w:rPr>
          <w:rFonts w:hint="eastAsia"/>
          <w:lang w:val="en-US" w:eastAsia="zh-CN"/>
        </w:rPr>
        <w:t>39</w:t>
      </w:r>
      <w:r w:rsidRPr="00D073A4">
        <w:rPr>
          <w:rFonts w:hint="eastAsia"/>
          <w:lang w:val="en-US" w:eastAsia="zh-CN"/>
        </w:rPr>
        <w:t>个木星半径，在预定为期一年的任务期内将完成</w:t>
      </w:r>
      <w:r w:rsidRPr="00D073A4">
        <w:rPr>
          <w:rFonts w:hint="eastAsia"/>
          <w:lang w:val="en-US" w:eastAsia="zh-CN"/>
        </w:rPr>
        <w:t>32</w:t>
      </w:r>
      <w:r w:rsidRPr="00D073A4">
        <w:rPr>
          <w:rFonts w:hint="eastAsia"/>
          <w:lang w:val="en-US" w:eastAsia="zh-CN"/>
        </w:rPr>
        <w:t>圈飞行。这一极地轨道（倾角为</w:t>
      </w:r>
      <w:r w:rsidRPr="00D073A4">
        <w:rPr>
          <w:rFonts w:hint="eastAsia"/>
          <w:lang w:val="en-US" w:eastAsia="zh-CN"/>
        </w:rPr>
        <w:t>90</w:t>
      </w:r>
      <w:r w:rsidRPr="00D073A4">
        <w:rPr>
          <w:rFonts w:hint="eastAsia"/>
          <w:lang w:val="en-US" w:eastAsia="zh-CN"/>
        </w:rPr>
        <w:t>度）设备将利用</w:t>
      </w:r>
      <w:r w:rsidRPr="00D073A4">
        <w:rPr>
          <w:rFonts w:hint="eastAsia"/>
          <w:lang w:val="en-US" w:eastAsia="zh-CN"/>
        </w:rPr>
        <w:t>6</w:t>
      </w:r>
      <w:r w:rsidRPr="00D073A4">
        <w:rPr>
          <w:rFonts w:hint="eastAsia"/>
          <w:lang w:val="en-US" w:eastAsia="zh-CN"/>
        </w:rPr>
        <w:t>个频点（</w:t>
      </w:r>
      <w:r w:rsidRPr="00D073A4">
        <w:rPr>
          <w:lang w:val="en-US" w:eastAsia="zh-CN"/>
        </w:rPr>
        <w:t>0.6 GHz</w:t>
      </w:r>
      <w:r w:rsidRPr="00D073A4">
        <w:rPr>
          <w:rFonts w:hint="eastAsia"/>
          <w:lang w:val="en-US" w:eastAsia="zh-CN"/>
        </w:rPr>
        <w:t>、</w:t>
      </w:r>
      <w:r w:rsidRPr="00D073A4">
        <w:rPr>
          <w:lang w:val="en-US" w:eastAsia="zh-CN"/>
        </w:rPr>
        <w:t>1.25 GHz</w:t>
      </w:r>
      <w:r w:rsidRPr="00D073A4">
        <w:rPr>
          <w:rFonts w:hint="eastAsia"/>
          <w:lang w:val="en-US" w:eastAsia="zh-CN"/>
        </w:rPr>
        <w:t>、</w:t>
      </w:r>
      <w:r w:rsidRPr="00D073A4">
        <w:rPr>
          <w:lang w:val="en-US" w:eastAsia="zh-CN"/>
        </w:rPr>
        <w:t>2.6 GHz</w:t>
      </w:r>
      <w:r w:rsidRPr="00D073A4">
        <w:rPr>
          <w:rFonts w:hint="eastAsia"/>
          <w:lang w:val="en-US" w:eastAsia="zh-CN"/>
        </w:rPr>
        <w:t>、</w:t>
      </w:r>
      <w:r w:rsidRPr="00D073A4">
        <w:rPr>
          <w:lang w:val="en-US" w:eastAsia="zh-CN"/>
        </w:rPr>
        <w:t>5.2 GHz</w:t>
      </w:r>
      <w:r w:rsidRPr="00D073A4">
        <w:rPr>
          <w:rFonts w:hint="eastAsia"/>
          <w:lang w:val="en-US" w:eastAsia="zh-CN"/>
        </w:rPr>
        <w:t>、</w:t>
      </w:r>
      <w:r w:rsidRPr="00D073A4">
        <w:rPr>
          <w:lang w:val="en-US" w:eastAsia="zh-CN"/>
        </w:rPr>
        <w:t>10 GHz</w:t>
      </w:r>
      <w:r w:rsidRPr="00D073A4">
        <w:rPr>
          <w:rFonts w:hint="eastAsia"/>
          <w:lang w:val="en-US" w:eastAsia="zh-CN"/>
        </w:rPr>
        <w:t>和</w:t>
      </w:r>
      <w:r w:rsidRPr="00D073A4">
        <w:rPr>
          <w:lang w:val="en-US" w:eastAsia="zh-CN"/>
        </w:rPr>
        <w:t xml:space="preserve"> 22 GHz</w:t>
      </w:r>
      <w:r w:rsidRPr="00D073A4">
        <w:rPr>
          <w:rFonts w:hint="eastAsia"/>
          <w:lang w:val="en-US" w:eastAsia="zh-CN"/>
        </w:rPr>
        <w:t>）（表</w:t>
      </w:r>
      <w:r w:rsidRPr="00D073A4">
        <w:rPr>
          <w:rFonts w:hint="eastAsia"/>
          <w:lang w:val="en-US" w:eastAsia="zh-CN"/>
        </w:rPr>
        <w:t>4</w:t>
      </w:r>
      <w:r w:rsidRPr="00D073A4">
        <w:rPr>
          <w:rFonts w:hint="eastAsia"/>
          <w:lang w:val="en-US" w:eastAsia="zh-CN"/>
        </w:rPr>
        <w:t>）深入探测木星大气。六部辐射计用来测量该行星大气中氨气和水的热辐射。在</w:t>
      </w:r>
      <w:r w:rsidRPr="00D073A4">
        <w:rPr>
          <w:lang w:val="en-US" w:eastAsia="zh-CN"/>
        </w:rPr>
        <w:t>9.6 GHz</w:t>
      </w:r>
      <w:r w:rsidRPr="00D073A4">
        <w:rPr>
          <w:rFonts w:hint="eastAsia"/>
          <w:lang w:val="en-US" w:eastAsia="zh-CN"/>
        </w:rPr>
        <w:t>和</w:t>
      </w:r>
      <w:r w:rsidRPr="00D073A4">
        <w:rPr>
          <w:lang w:val="en-US" w:eastAsia="zh-CN"/>
        </w:rPr>
        <w:t>23.1 GHz</w:t>
      </w:r>
      <w:r w:rsidRPr="00D073A4">
        <w:rPr>
          <w:rFonts w:hint="eastAsia"/>
          <w:lang w:val="en-US" w:eastAsia="zh-CN"/>
        </w:rPr>
        <w:t>频点用于在</w:t>
      </w:r>
      <w:r w:rsidRPr="00D073A4">
        <w:rPr>
          <w:rFonts w:hint="eastAsia"/>
          <w:lang w:val="en-US" w:eastAsia="zh-CN"/>
        </w:rPr>
        <w:t>200K</w:t>
      </w:r>
      <w:r w:rsidRPr="00D073A4">
        <w:rPr>
          <w:rFonts w:hint="eastAsia"/>
          <w:lang w:val="en-US" w:eastAsia="zh-CN"/>
        </w:rPr>
        <w:t>和</w:t>
      </w:r>
      <w:r w:rsidRPr="00D073A4">
        <w:rPr>
          <w:rFonts w:hint="eastAsia"/>
          <w:lang w:val="en-US" w:eastAsia="zh-CN"/>
        </w:rPr>
        <w:t>1bar</w:t>
      </w:r>
      <w:r w:rsidRPr="00D073A4">
        <w:rPr>
          <w:rFonts w:hint="eastAsia"/>
          <w:lang w:val="en-US" w:eastAsia="zh-CN"/>
        </w:rPr>
        <w:t>气压下测量氨气</w:t>
      </w:r>
      <w:r w:rsidRPr="00D073A4">
        <w:rPr>
          <w:lang w:val="en-US" w:eastAsia="zh-CN"/>
        </w:rPr>
        <w:t>NH</w:t>
      </w:r>
      <w:r w:rsidRPr="00D073A4">
        <w:rPr>
          <w:vertAlign w:val="subscript"/>
          <w:lang w:val="en-US" w:eastAsia="zh-CN"/>
        </w:rPr>
        <w:t>3</w:t>
      </w:r>
      <w:r w:rsidRPr="00D073A4">
        <w:rPr>
          <w:rFonts w:hint="eastAsia"/>
          <w:lang w:val="en-US" w:eastAsia="zh-CN"/>
        </w:rPr>
        <w:t>云；而</w:t>
      </w:r>
      <w:r w:rsidRPr="00D073A4">
        <w:rPr>
          <w:rFonts w:hint="eastAsia"/>
          <w:lang w:val="en-US" w:eastAsia="zh-CN"/>
        </w:rPr>
        <w:t>1.2GHz</w:t>
      </w:r>
      <w:r w:rsidRPr="00D073A4">
        <w:rPr>
          <w:rFonts w:hint="eastAsia"/>
          <w:lang w:val="en-US" w:eastAsia="zh-CN"/>
        </w:rPr>
        <w:t>频点用</w:t>
      </w:r>
      <w:r w:rsidRPr="00D073A4">
        <w:rPr>
          <w:rFonts w:hint="eastAsia"/>
          <w:lang w:eastAsia="zh-CN"/>
        </w:rPr>
        <w:t>于在</w:t>
      </w:r>
      <w:r w:rsidRPr="00D073A4">
        <w:rPr>
          <w:rFonts w:hint="eastAsia"/>
          <w:lang w:eastAsia="zh-CN"/>
        </w:rPr>
        <w:t>300K</w:t>
      </w:r>
      <w:r w:rsidRPr="00D073A4">
        <w:rPr>
          <w:rFonts w:hint="eastAsia"/>
          <w:lang w:eastAsia="zh-CN"/>
        </w:rPr>
        <w:t>和</w:t>
      </w:r>
      <w:r w:rsidRPr="00D073A4">
        <w:rPr>
          <w:rFonts w:hint="eastAsia"/>
          <w:lang w:eastAsia="zh-CN"/>
        </w:rPr>
        <w:t>8bar</w:t>
      </w:r>
      <w:r w:rsidRPr="00D073A4">
        <w:rPr>
          <w:rFonts w:hint="eastAsia"/>
          <w:lang w:eastAsia="zh-CN"/>
        </w:rPr>
        <w:t>气压下测量</w:t>
      </w:r>
      <w:r w:rsidRPr="00D073A4">
        <w:rPr>
          <w:lang w:eastAsia="zh-CN"/>
        </w:rPr>
        <w:t>H</w:t>
      </w:r>
      <w:r w:rsidRPr="00E70CB0">
        <w:rPr>
          <w:vertAlign w:val="subscript"/>
          <w:lang w:eastAsia="zh-CN"/>
        </w:rPr>
        <w:t>2</w:t>
      </w:r>
      <w:r w:rsidRPr="00D073A4">
        <w:rPr>
          <w:lang w:eastAsia="zh-CN"/>
        </w:rPr>
        <w:t>O</w:t>
      </w:r>
      <w:r w:rsidRPr="00D073A4">
        <w:rPr>
          <w:rFonts w:hint="eastAsia"/>
          <w:lang w:eastAsia="zh-CN"/>
        </w:rPr>
        <w:t>云。微波辐射计具有波束宽度为</w:t>
      </w:r>
      <w:r w:rsidRPr="00D073A4">
        <w:rPr>
          <w:rFonts w:hint="eastAsia"/>
          <w:lang w:eastAsia="zh-CN"/>
        </w:rPr>
        <w:t>12</w:t>
      </w:r>
      <w:r w:rsidRPr="00D073A4">
        <w:rPr>
          <w:rFonts w:hint="eastAsia"/>
          <w:lang w:eastAsia="zh-CN"/>
        </w:rPr>
        <w:t>度的天线。六部辐射计使用直接探测迪克型接收机和</w:t>
      </w:r>
      <w:r w:rsidRPr="00D073A4">
        <w:rPr>
          <w:rFonts w:hint="eastAsia"/>
          <w:lang w:eastAsia="zh-CN"/>
        </w:rPr>
        <w:t>4%</w:t>
      </w:r>
      <w:r w:rsidRPr="00D073A4">
        <w:rPr>
          <w:rFonts w:hint="eastAsia"/>
          <w:lang w:eastAsia="zh-CN"/>
        </w:rPr>
        <w:t>的带宽。六部接收机由贴片天线阵（频率为</w:t>
      </w:r>
      <w:r w:rsidRPr="00D073A4">
        <w:rPr>
          <w:lang w:val="en-US" w:eastAsia="zh-CN"/>
        </w:rPr>
        <w:t>0.6 GHz</w:t>
      </w:r>
      <w:r w:rsidRPr="00D073A4">
        <w:rPr>
          <w:rFonts w:hint="eastAsia"/>
          <w:lang w:val="en-US" w:eastAsia="zh-CN"/>
        </w:rPr>
        <w:t>和</w:t>
      </w:r>
      <w:r w:rsidRPr="00D073A4">
        <w:rPr>
          <w:lang w:val="en-US" w:eastAsia="zh-CN"/>
        </w:rPr>
        <w:t>1.25 MHz</w:t>
      </w:r>
      <w:r w:rsidRPr="00D073A4">
        <w:rPr>
          <w:rFonts w:hint="eastAsia"/>
          <w:lang w:val="en-US" w:eastAsia="zh-CN"/>
        </w:rPr>
        <w:t>）</w:t>
      </w:r>
      <w:r w:rsidRPr="00D073A4">
        <w:rPr>
          <w:rFonts w:hint="eastAsia"/>
          <w:lang w:eastAsia="zh-CN"/>
        </w:rPr>
        <w:t>、裂缝天线阵（频率为</w:t>
      </w:r>
      <w:r w:rsidRPr="00D073A4">
        <w:rPr>
          <w:lang w:val="en-US" w:eastAsia="zh-CN"/>
        </w:rPr>
        <w:t>2.6 GHz</w:t>
      </w:r>
      <w:r w:rsidRPr="00D073A4">
        <w:rPr>
          <w:rFonts w:hint="eastAsia"/>
          <w:lang w:val="en-US" w:eastAsia="zh-CN"/>
        </w:rPr>
        <w:t>、</w:t>
      </w:r>
      <w:r w:rsidRPr="00D073A4">
        <w:rPr>
          <w:lang w:val="en-US" w:eastAsia="zh-CN"/>
        </w:rPr>
        <w:t>5.2 GHz</w:t>
      </w:r>
      <w:r w:rsidRPr="00D073A4">
        <w:rPr>
          <w:rFonts w:hint="eastAsia"/>
          <w:lang w:val="en-US" w:eastAsia="zh-CN"/>
        </w:rPr>
        <w:t>和</w:t>
      </w:r>
      <w:r w:rsidRPr="00D073A4">
        <w:rPr>
          <w:lang w:val="en-US" w:eastAsia="zh-CN"/>
        </w:rPr>
        <w:t>1</w:t>
      </w:r>
      <w:r w:rsidRPr="00C74AEF">
        <w:rPr>
          <w:lang w:eastAsia="zh-CN"/>
        </w:rPr>
        <w:t>0 GHz</w:t>
      </w:r>
      <w:r w:rsidRPr="00C74AEF">
        <w:rPr>
          <w:rFonts w:hint="eastAsia"/>
          <w:lang w:eastAsia="zh-CN"/>
        </w:rPr>
        <w:t>）和喇叭天线（频率为</w:t>
      </w:r>
      <w:r w:rsidRPr="00C74AEF">
        <w:rPr>
          <w:rFonts w:hint="eastAsia"/>
          <w:lang w:eastAsia="zh-CN"/>
        </w:rPr>
        <w:t>22GHz</w:t>
      </w:r>
      <w:r w:rsidRPr="00C74AEF">
        <w:rPr>
          <w:rFonts w:hint="eastAsia"/>
          <w:lang w:eastAsia="zh-CN"/>
        </w:rPr>
        <w:t>）馈给信号。主要获取数据发生在到达近木星点前后</w:t>
      </w:r>
      <w:r w:rsidRPr="00C74AEF">
        <w:rPr>
          <w:rFonts w:hint="eastAsia"/>
          <w:lang w:eastAsia="zh-CN"/>
        </w:rPr>
        <w:t>3</w:t>
      </w:r>
      <w:r w:rsidRPr="00C74AEF">
        <w:rPr>
          <w:rFonts w:hint="eastAsia"/>
          <w:lang w:eastAsia="zh-CN"/>
        </w:rPr>
        <w:t>小时内，这时的高度在</w:t>
      </w:r>
      <w:r w:rsidR="00CD5AF6" w:rsidRPr="001C643F">
        <w:rPr>
          <w:lang w:val="en-US" w:eastAsia="zh-CN"/>
        </w:rPr>
        <w:t>4 200</w:t>
      </w:r>
      <w:r w:rsidRPr="00C74AEF">
        <w:rPr>
          <w:rFonts w:hint="eastAsia"/>
          <w:lang w:eastAsia="zh-CN"/>
        </w:rPr>
        <w:t>至</w:t>
      </w:r>
      <w:r w:rsidR="00CD5AF6" w:rsidRPr="001C643F">
        <w:rPr>
          <w:lang w:val="en-US" w:eastAsia="zh-CN"/>
        </w:rPr>
        <w:t>5 200</w:t>
      </w:r>
      <w:r w:rsidRPr="00C74AEF">
        <w:rPr>
          <w:rFonts w:hint="eastAsia"/>
          <w:lang w:eastAsia="zh-CN"/>
        </w:rPr>
        <w:t>千米之间变化。在辐射计飞越并开展科学测量期间，微波辐射计在该自旋航天器太阳能电池板穿过木星中心以及辐射计的天线同正下方保持连线的状态下开展测量。</w:t>
      </w:r>
    </w:p>
    <w:p w:rsidR="00C6623C" w:rsidRPr="001A7D5F" w:rsidRDefault="00C6623C" w:rsidP="00C6623C">
      <w:pPr>
        <w:pStyle w:val="TableNo"/>
        <w:rPr>
          <w:lang w:eastAsia="zh-CN"/>
        </w:rPr>
      </w:pPr>
      <w:r>
        <w:rPr>
          <w:rFonts w:hint="eastAsia"/>
          <w:lang w:eastAsia="zh-CN"/>
        </w:rPr>
        <w:lastRenderedPageBreak/>
        <w:t>表</w:t>
      </w:r>
      <w:r w:rsidR="00CD5AF6">
        <w:rPr>
          <w:lang w:eastAsia="zh-CN"/>
        </w:rPr>
        <w:t>4</w:t>
      </w:r>
    </w:p>
    <w:p w:rsidR="00C6623C" w:rsidRPr="006E5F9F" w:rsidRDefault="00C6623C" w:rsidP="00C6623C">
      <w:pPr>
        <w:pStyle w:val="Tabletitle"/>
        <w:rPr>
          <w:lang w:eastAsia="zh-CN"/>
        </w:rPr>
      </w:pPr>
      <w:r>
        <w:rPr>
          <w:rFonts w:hint="eastAsia"/>
          <w:lang w:eastAsia="zh-CN"/>
        </w:rPr>
        <w:t>朱诺号微波辐射计的特性</w:t>
      </w:r>
    </w:p>
    <w:tbl>
      <w:tblPr>
        <w:tblW w:w="9450"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left w:w="158" w:type="dxa"/>
          <w:right w:w="158" w:type="dxa"/>
        </w:tblCellMar>
        <w:tblLook w:val="0000" w:firstRow="0" w:lastRow="0" w:firstColumn="0" w:lastColumn="0" w:noHBand="0" w:noVBand="0"/>
      </w:tblPr>
      <w:tblGrid>
        <w:gridCol w:w="2033"/>
        <w:gridCol w:w="1236"/>
        <w:gridCol w:w="1236"/>
        <w:gridCol w:w="1236"/>
        <w:gridCol w:w="1236"/>
        <w:gridCol w:w="1236"/>
        <w:gridCol w:w="1237"/>
      </w:tblGrid>
      <w:tr w:rsidR="00C6623C" w:rsidRPr="0036177C" w:rsidTr="003B6624">
        <w:trPr>
          <w:jc w:val="center"/>
        </w:trPr>
        <w:tc>
          <w:tcPr>
            <w:tcW w:w="2033" w:type="dxa"/>
            <w:tcBorders>
              <w:top w:val="single" w:sz="4" w:space="0" w:color="auto"/>
              <w:left w:val="single" w:sz="4" w:space="0" w:color="auto"/>
              <w:bottom w:val="single" w:sz="4" w:space="0" w:color="auto"/>
              <w:right w:val="single" w:sz="4" w:space="0" w:color="auto"/>
            </w:tcBorders>
          </w:tcPr>
          <w:p w:rsidR="00C6623C" w:rsidRPr="0036177C" w:rsidRDefault="00C6623C" w:rsidP="003B6624">
            <w:pPr>
              <w:pStyle w:val="Tablehead"/>
              <w:rPr>
                <w:lang w:eastAsia="zh-CN"/>
              </w:rPr>
            </w:pPr>
            <w:r>
              <w:rPr>
                <w:rFonts w:hint="eastAsia"/>
                <w:lang w:eastAsia="zh-CN"/>
              </w:rPr>
              <w:t>参数</w:t>
            </w:r>
          </w:p>
        </w:tc>
        <w:tc>
          <w:tcPr>
            <w:tcW w:w="7417" w:type="dxa"/>
            <w:gridSpan w:val="6"/>
            <w:tcBorders>
              <w:top w:val="single" w:sz="4" w:space="0" w:color="auto"/>
              <w:left w:val="single" w:sz="4" w:space="0" w:color="auto"/>
              <w:bottom w:val="single" w:sz="4" w:space="0" w:color="auto"/>
              <w:right w:val="single" w:sz="4" w:space="0" w:color="auto"/>
            </w:tcBorders>
          </w:tcPr>
          <w:p w:rsidR="00C6623C" w:rsidRPr="0036177C" w:rsidRDefault="00C6623C" w:rsidP="003B6624">
            <w:pPr>
              <w:pStyle w:val="Tablehead"/>
              <w:rPr>
                <w:lang w:eastAsia="zh-CN"/>
              </w:rPr>
            </w:pPr>
            <w:r>
              <w:rPr>
                <w:rFonts w:hint="eastAsia"/>
                <w:lang w:eastAsia="zh-CN"/>
              </w:rPr>
              <w:t>值</w:t>
            </w:r>
          </w:p>
        </w:tc>
      </w:tr>
      <w:tr w:rsidR="00C6623C" w:rsidRPr="0036177C" w:rsidTr="003B6624">
        <w:trPr>
          <w:trHeight w:val="20"/>
          <w:jc w:val="center"/>
        </w:trPr>
        <w:tc>
          <w:tcPr>
            <w:tcW w:w="2033" w:type="dxa"/>
            <w:tcBorders>
              <w:top w:val="single" w:sz="4" w:space="0" w:color="auto"/>
              <w:left w:val="single" w:sz="4" w:space="0" w:color="auto"/>
              <w:bottom w:val="single" w:sz="4" w:space="0" w:color="auto"/>
              <w:right w:val="single" w:sz="4" w:space="0" w:color="auto"/>
            </w:tcBorders>
            <w:vAlign w:val="center"/>
          </w:tcPr>
          <w:p w:rsidR="00C6623C" w:rsidRPr="0036177C" w:rsidRDefault="00C6623C" w:rsidP="003B6624">
            <w:pPr>
              <w:pStyle w:val="Tabletext"/>
              <w:rPr>
                <w:lang w:eastAsia="zh-CN"/>
              </w:rPr>
            </w:pPr>
            <w:r>
              <w:rPr>
                <w:rFonts w:hint="eastAsia"/>
                <w:lang w:eastAsia="zh-CN"/>
              </w:rPr>
              <w:t>射频中心频率</w:t>
            </w:r>
          </w:p>
        </w:tc>
        <w:tc>
          <w:tcPr>
            <w:tcW w:w="1236" w:type="dxa"/>
            <w:tcBorders>
              <w:top w:val="single" w:sz="4" w:space="0" w:color="auto"/>
              <w:left w:val="single" w:sz="4" w:space="0" w:color="auto"/>
              <w:bottom w:val="single" w:sz="4" w:space="0" w:color="auto"/>
              <w:right w:val="single" w:sz="4" w:space="0" w:color="auto"/>
            </w:tcBorders>
          </w:tcPr>
          <w:p w:rsidR="00C6623C" w:rsidRPr="0036177C" w:rsidRDefault="00C6623C" w:rsidP="003B6624">
            <w:pPr>
              <w:pStyle w:val="Tabletext"/>
              <w:jc w:val="center"/>
            </w:pPr>
            <w:r w:rsidRPr="0036177C">
              <w:t>0.6 GHz</w:t>
            </w:r>
          </w:p>
        </w:tc>
        <w:tc>
          <w:tcPr>
            <w:tcW w:w="1236" w:type="dxa"/>
            <w:tcBorders>
              <w:top w:val="single" w:sz="4" w:space="0" w:color="auto"/>
              <w:left w:val="single" w:sz="4" w:space="0" w:color="auto"/>
              <w:bottom w:val="single" w:sz="4" w:space="0" w:color="auto"/>
              <w:right w:val="single" w:sz="4" w:space="0" w:color="auto"/>
            </w:tcBorders>
          </w:tcPr>
          <w:p w:rsidR="00C6623C" w:rsidRPr="0036177C" w:rsidRDefault="00C6623C" w:rsidP="003B6624">
            <w:pPr>
              <w:pStyle w:val="Tabletext"/>
              <w:jc w:val="center"/>
            </w:pPr>
            <w:r w:rsidRPr="0036177C">
              <w:t>1.25 GHz</w:t>
            </w:r>
          </w:p>
        </w:tc>
        <w:tc>
          <w:tcPr>
            <w:tcW w:w="1236" w:type="dxa"/>
            <w:tcBorders>
              <w:top w:val="single" w:sz="4" w:space="0" w:color="auto"/>
              <w:left w:val="single" w:sz="4" w:space="0" w:color="auto"/>
              <w:bottom w:val="single" w:sz="4" w:space="0" w:color="auto"/>
              <w:right w:val="single" w:sz="4" w:space="0" w:color="auto"/>
            </w:tcBorders>
          </w:tcPr>
          <w:p w:rsidR="00C6623C" w:rsidRPr="0036177C" w:rsidRDefault="00C6623C" w:rsidP="003B6624">
            <w:pPr>
              <w:pStyle w:val="Tabletext"/>
              <w:jc w:val="center"/>
            </w:pPr>
            <w:r w:rsidRPr="0036177C">
              <w:t>2.6 GHz</w:t>
            </w:r>
          </w:p>
        </w:tc>
        <w:tc>
          <w:tcPr>
            <w:tcW w:w="1236" w:type="dxa"/>
            <w:tcBorders>
              <w:top w:val="single" w:sz="4" w:space="0" w:color="auto"/>
              <w:left w:val="single" w:sz="4" w:space="0" w:color="auto"/>
              <w:bottom w:val="single" w:sz="4" w:space="0" w:color="auto"/>
              <w:right w:val="single" w:sz="4" w:space="0" w:color="auto"/>
            </w:tcBorders>
          </w:tcPr>
          <w:p w:rsidR="00C6623C" w:rsidRPr="0036177C" w:rsidRDefault="00C6623C" w:rsidP="003B6624">
            <w:pPr>
              <w:pStyle w:val="Tabletext"/>
              <w:jc w:val="center"/>
            </w:pPr>
            <w:r w:rsidRPr="0036177C">
              <w:t>5.2 GHz</w:t>
            </w:r>
          </w:p>
        </w:tc>
        <w:tc>
          <w:tcPr>
            <w:tcW w:w="1236" w:type="dxa"/>
            <w:tcBorders>
              <w:top w:val="single" w:sz="4" w:space="0" w:color="auto"/>
              <w:left w:val="single" w:sz="4" w:space="0" w:color="auto"/>
              <w:bottom w:val="single" w:sz="4" w:space="0" w:color="auto"/>
              <w:right w:val="single" w:sz="4" w:space="0" w:color="auto"/>
            </w:tcBorders>
          </w:tcPr>
          <w:p w:rsidR="00C6623C" w:rsidRPr="0036177C" w:rsidRDefault="00C6623C" w:rsidP="003B6624">
            <w:pPr>
              <w:pStyle w:val="Tabletext"/>
              <w:jc w:val="center"/>
            </w:pPr>
            <w:r w:rsidRPr="0036177C">
              <w:t>10 GHz</w:t>
            </w:r>
          </w:p>
        </w:tc>
        <w:tc>
          <w:tcPr>
            <w:tcW w:w="1237" w:type="dxa"/>
            <w:tcBorders>
              <w:top w:val="single" w:sz="4" w:space="0" w:color="auto"/>
              <w:left w:val="single" w:sz="4" w:space="0" w:color="auto"/>
              <w:bottom w:val="single" w:sz="4" w:space="0" w:color="auto"/>
              <w:right w:val="single" w:sz="4" w:space="0" w:color="auto"/>
            </w:tcBorders>
          </w:tcPr>
          <w:p w:rsidR="00C6623C" w:rsidRPr="0036177C" w:rsidRDefault="00C6623C" w:rsidP="003B6624">
            <w:pPr>
              <w:pStyle w:val="Tabletext"/>
              <w:jc w:val="center"/>
            </w:pPr>
            <w:r w:rsidRPr="0036177C">
              <w:t>22 GHz</w:t>
            </w:r>
          </w:p>
        </w:tc>
      </w:tr>
      <w:tr w:rsidR="00C6623C" w:rsidRPr="0036177C" w:rsidTr="003B6624">
        <w:trPr>
          <w:trHeight w:val="20"/>
          <w:jc w:val="center"/>
        </w:trPr>
        <w:tc>
          <w:tcPr>
            <w:tcW w:w="2033" w:type="dxa"/>
            <w:tcBorders>
              <w:top w:val="single" w:sz="4" w:space="0" w:color="auto"/>
              <w:left w:val="single" w:sz="4" w:space="0" w:color="auto"/>
              <w:bottom w:val="single" w:sz="4" w:space="0" w:color="auto"/>
              <w:right w:val="single" w:sz="4" w:space="0" w:color="auto"/>
            </w:tcBorders>
          </w:tcPr>
          <w:p w:rsidR="00C6623C" w:rsidRPr="0036177C" w:rsidRDefault="00C6623C" w:rsidP="003B6624">
            <w:pPr>
              <w:pStyle w:val="Tabletext"/>
              <w:rPr>
                <w:lang w:eastAsia="zh-CN"/>
              </w:rPr>
            </w:pPr>
            <w:r>
              <w:rPr>
                <w:rFonts w:hint="eastAsia"/>
                <w:lang w:eastAsia="zh-CN"/>
              </w:rPr>
              <w:t>高度</w:t>
            </w:r>
          </w:p>
        </w:tc>
        <w:tc>
          <w:tcPr>
            <w:tcW w:w="7417" w:type="dxa"/>
            <w:gridSpan w:val="6"/>
            <w:tcBorders>
              <w:top w:val="single" w:sz="4" w:space="0" w:color="auto"/>
              <w:left w:val="single" w:sz="4" w:space="0" w:color="auto"/>
              <w:bottom w:val="single" w:sz="4" w:space="0" w:color="auto"/>
              <w:right w:val="single" w:sz="4" w:space="0" w:color="auto"/>
            </w:tcBorders>
          </w:tcPr>
          <w:p w:rsidR="00C6623C" w:rsidRPr="0036177C" w:rsidRDefault="00C6623C" w:rsidP="003B6624">
            <w:pPr>
              <w:pStyle w:val="Tabletext"/>
              <w:jc w:val="center"/>
            </w:pPr>
            <w:r w:rsidRPr="0036177C">
              <w:t xml:space="preserve">4 200-5 200 </w:t>
            </w:r>
            <w:r>
              <w:t>千米</w:t>
            </w:r>
          </w:p>
        </w:tc>
      </w:tr>
      <w:tr w:rsidR="00C6623C" w:rsidRPr="0036177C" w:rsidTr="003B6624">
        <w:trPr>
          <w:trHeight w:val="20"/>
          <w:jc w:val="center"/>
        </w:trPr>
        <w:tc>
          <w:tcPr>
            <w:tcW w:w="2033" w:type="dxa"/>
            <w:tcBorders>
              <w:top w:val="single" w:sz="4" w:space="0" w:color="auto"/>
              <w:left w:val="single" w:sz="4" w:space="0" w:color="auto"/>
              <w:bottom w:val="single" w:sz="4" w:space="0" w:color="auto"/>
              <w:right w:val="single" w:sz="4" w:space="0" w:color="auto"/>
            </w:tcBorders>
          </w:tcPr>
          <w:p w:rsidR="00C6623C" w:rsidRPr="0036177C" w:rsidRDefault="00C6623C" w:rsidP="003B6624">
            <w:pPr>
              <w:pStyle w:val="Tabletext"/>
              <w:rPr>
                <w:lang w:eastAsia="zh-CN"/>
              </w:rPr>
            </w:pPr>
            <w:r>
              <w:rPr>
                <w:rFonts w:hint="eastAsia"/>
                <w:lang w:eastAsia="zh-CN"/>
              </w:rPr>
              <w:t>射频带宽</w:t>
            </w:r>
          </w:p>
        </w:tc>
        <w:tc>
          <w:tcPr>
            <w:tcW w:w="1236" w:type="dxa"/>
            <w:tcBorders>
              <w:top w:val="single" w:sz="4" w:space="0" w:color="auto"/>
              <w:left w:val="single" w:sz="4" w:space="0" w:color="auto"/>
              <w:bottom w:val="single" w:sz="4" w:space="0" w:color="auto"/>
              <w:right w:val="single" w:sz="4" w:space="0" w:color="auto"/>
            </w:tcBorders>
          </w:tcPr>
          <w:p w:rsidR="00C6623C" w:rsidRPr="0036177C" w:rsidRDefault="00C6623C" w:rsidP="003B6624">
            <w:pPr>
              <w:pStyle w:val="Tabletext"/>
              <w:jc w:val="center"/>
            </w:pPr>
            <w:r w:rsidRPr="0036177C">
              <w:t>24 MHz</w:t>
            </w:r>
          </w:p>
        </w:tc>
        <w:tc>
          <w:tcPr>
            <w:tcW w:w="1236" w:type="dxa"/>
            <w:tcBorders>
              <w:top w:val="single" w:sz="4" w:space="0" w:color="auto"/>
              <w:left w:val="single" w:sz="4" w:space="0" w:color="auto"/>
              <w:bottom w:val="single" w:sz="4" w:space="0" w:color="auto"/>
              <w:right w:val="single" w:sz="4" w:space="0" w:color="auto"/>
            </w:tcBorders>
          </w:tcPr>
          <w:p w:rsidR="00C6623C" w:rsidRPr="0036177C" w:rsidRDefault="00C6623C" w:rsidP="003B6624">
            <w:pPr>
              <w:pStyle w:val="Tabletext"/>
              <w:jc w:val="center"/>
            </w:pPr>
            <w:r w:rsidRPr="0036177C">
              <w:t>50 MHz</w:t>
            </w:r>
          </w:p>
        </w:tc>
        <w:tc>
          <w:tcPr>
            <w:tcW w:w="1236" w:type="dxa"/>
            <w:tcBorders>
              <w:top w:val="single" w:sz="4" w:space="0" w:color="auto"/>
              <w:left w:val="single" w:sz="4" w:space="0" w:color="auto"/>
              <w:bottom w:val="single" w:sz="4" w:space="0" w:color="auto"/>
              <w:right w:val="single" w:sz="4" w:space="0" w:color="auto"/>
            </w:tcBorders>
          </w:tcPr>
          <w:p w:rsidR="00C6623C" w:rsidRPr="0036177C" w:rsidRDefault="00C6623C" w:rsidP="003B6624">
            <w:pPr>
              <w:pStyle w:val="Tabletext"/>
              <w:jc w:val="center"/>
            </w:pPr>
            <w:r w:rsidRPr="0036177C">
              <w:t>100 MHz</w:t>
            </w:r>
          </w:p>
        </w:tc>
        <w:tc>
          <w:tcPr>
            <w:tcW w:w="1236" w:type="dxa"/>
            <w:tcBorders>
              <w:top w:val="single" w:sz="4" w:space="0" w:color="auto"/>
              <w:left w:val="single" w:sz="4" w:space="0" w:color="auto"/>
              <w:bottom w:val="single" w:sz="4" w:space="0" w:color="auto"/>
              <w:right w:val="single" w:sz="4" w:space="0" w:color="auto"/>
            </w:tcBorders>
          </w:tcPr>
          <w:p w:rsidR="00C6623C" w:rsidRPr="0036177C" w:rsidRDefault="00C6623C" w:rsidP="003B6624">
            <w:pPr>
              <w:pStyle w:val="Tabletext"/>
              <w:jc w:val="center"/>
            </w:pPr>
            <w:r w:rsidRPr="0036177C">
              <w:t>200 MHz</w:t>
            </w:r>
          </w:p>
        </w:tc>
        <w:tc>
          <w:tcPr>
            <w:tcW w:w="1236" w:type="dxa"/>
            <w:tcBorders>
              <w:top w:val="single" w:sz="4" w:space="0" w:color="auto"/>
              <w:left w:val="single" w:sz="4" w:space="0" w:color="auto"/>
              <w:bottom w:val="single" w:sz="4" w:space="0" w:color="auto"/>
              <w:right w:val="single" w:sz="4" w:space="0" w:color="auto"/>
            </w:tcBorders>
          </w:tcPr>
          <w:p w:rsidR="00C6623C" w:rsidRPr="0036177C" w:rsidRDefault="00C6623C" w:rsidP="003B6624">
            <w:pPr>
              <w:pStyle w:val="Tabletext"/>
              <w:jc w:val="center"/>
            </w:pPr>
            <w:r w:rsidRPr="0036177C">
              <w:t>400 MHz</w:t>
            </w:r>
          </w:p>
        </w:tc>
        <w:tc>
          <w:tcPr>
            <w:tcW w:w="1237" w:type="dxa"/>
            <w:tcBorders>
              <w:top w:val="single" w:sz="4" w:space="0" w:color="auto"/>
              <w:left w:val="single" w:sz="4" w:space="0" w:color="auto"/>
              <w:bottom w:val="single" w:sz="4" w:space="0" w:color="auto"/>
              <w:right w:val="single" w:sz="4" w:space="0" w:color="auto"/>
            </w:tcBorders>
          </w:tcPr>
          <w:p w:rsidR="00C6623C" w:rsidRPr="0036177C" w:rsidRDefault="00C6623C" w:rsidP="003B6624">
            <w:pPr>
              <w:pStyle w:val="Tabletext"/>
              <w:jc w:val="center"/>
            </w:pPr>
            <w:r w:rsidRPr="0036177C">
              <w:t>900 MHz</w:t>
            </w:r>
          </w:p>
        </w:tc>
      </w:tr>
      <w:tr w:rsidR="00C6623C" w:rsidRPr="0036177C" w:rsidTr="003B6624">
        <w:trPr>
          <w:trHeight w:val="20"/>
          <w:jc w:val="center"/>
        </w:trPr>
        <w:tc>
          <w:tcPr>
            <w:tcW w:w="2033" w:type="dxa"/>
            <w:tcBorders>
              <w:top w:val="single" w:sz="4" w:space="0" w:color="auto"/>
              <w:left w:val="single" w:sz="4" w:space="0" w:color="auto"/>
              <w:bottom w:val="single" w:sz="4" w:space="0" w:color="auto"/>
              <w:right w:val="single" w:sz="4" w:space="0" w:color="auto"/>
            </w:tcBorders>
          </w:tcPr>
          <w:p w:rsidR="00C6623C" w:rsidRPr="0036177C" w:rsidRDefault="00C6623C" w:rsidP="003B6624">
            <w:pPr>
              <w:pStyle w:val="Tabletext"/>
              <w:rPr>
                <w:lang w:eastAsia="zh-CN"/>
              </w:rPr>
            </w:pPr>
            <w:r>
              <w:rPr>
                <w:rFonts w:hint="eastAsia"/>
                <w:lang w:eastAsia="zh-CN"/>
              </w:rPr>
              <w:t>天线类型</w:t>
            </w:r>
          </w:p>
        </w:tc>
        <w:tc>
          <w:tcPr>
            <w:tcW w:w="1236" w:type="dxa"/>
            <w:tcBorders>
              <w:top w:val="single" w:sz="4" w:space="0" w:color="auto"/>
              <w:left w:val="single" w:sz="4" w:space="0" w:color="auto"/>
              <w:bottom w:val="single" w:sz="4" w:space="0" w:color="auto"/>
              <w:right w:val="single" w:sz="4" w:space="0" w:color="auto"/>
            </w:tcBorders>
          </w:tcPr>
          <w:p w:rsidR="00C6623C" w:rsidRPr="0036177C" w:rsidRDefault="00C6623C" w:rsidP="003B6624">
            <w:pPr>
              <w:pStyle w:val="Tabletext"/>
              <w:jc w:val="center"/>
              <w:rPr>
                <w:lang w:eastAsia="zh-CN"/>
              </w:rPr>
            </w:pPr>
            <w:r>
              <w:rPr>
                <w:rFonts w:hint="eastAsia"/>
                <w:lang w:eastAsia="zh-CN"/>
              </w:rPr>
              <w:t>贴片天线阵</w:t>
            </w:r>
          </w:p>
        </w:tc>
        <w:tc>
          <w:tcPr>
            <w:tcW w:w="1236" w:type="dxa"/>
            <w:tcBorders>
              <w:top w:val="single" w:sz="4" w:space="0" w:color="auto"/>
              <w:left w:val="single" w:sz="4" w:space="0" w:color="auto"/>
              <w:bottom w:val="single" w:sz="4" w:space="0" w:color="auto"/>
              <w:right w:val="single" w:sz="4" w:space="0" w:color="auto"/>
            </w:tcBorders>
          </w:tcPr>
          <w:p w:rsidR="00C6623C" w:rsidRPr="0036177C" w:rsidRDefault="00C6623C" w:rsidP="003B6624">
            <w:pPr>
              <w:pStyle w:val="Tabletext"/>
              <w:jc w:val="center"/>
            </w:pPr>
            <w:r>
              <w:rPr>
                <w:rFonts w:hint="eastAsia"/>
                <w:lang w:eastAsia="zh-CN"/>
              </w:rPr>
              <w:t>贴片天线阵</w:t>
            </w:r>
          </w:p>
        </w:tc>
        <w:tc>
          <w:tcPr>
            <w:tcW w:w="1236" w:type="dxa"/>
            <w:tcBorders>
              <w:top w:val="single" w:sz="4" w:space="0" w:color="auto"/>
              <w:left w:val="single" w:sz="4" w:space="0" w:color="auto"/>
              <w:bottom w:val="single" w:sz="4" w:space="0" w:color="auto"/>
              <w:right w:val="single" w:sz="4" w:space="0" w:color="auto"/>
            </w:tcBorders>
          </w:tcPr>
          <w:p w:rsidR="00C6623C" w:rsidRPr="0036177C" w:rsidRDefault="00C6623C" w:rsidP="003B6624">
            <w:pPr>
              <w:pStyle w:val="Tabletext"/>
              <w:jc w:val="center"/>
              <w:rPr>
                <w:lang w:eastAsia="zh-CN"/>
              </w:rPr>
            </w:pPr>
            <w:r>
              <w:rPr>
                <w:rFonts w:hint="eastAsia"/>
                <w:lang w:eastAsia="zh-CN"/>
              </w:rPr>
              <w:t>裂缝天线阵</w:t>
            </w:r>
          </w:p>
        </w:tc>
        <w:tc>
          <w:tcPr>
            <w:tcW w:w="1236" w:type="dxa"/>
            <w:tcBorders>
              <w:top w:val="single" w:sz="4" w:space="0" w:color="auto"/>
              <w:left w:val="single" w:sz="4" w:space="0" w:color="auto"/>
              <w:bottom w:val="single" w:sz="4" w:space="0" w:color="auto"/>
              <w:right w:val="single" w:sz="4" w:space="0" w:color="auto"/>
            </w:tcBorders>
          </w:tcPr>
          <w:p w:rsidR="00C6623C" w:rsidRPr="0036177C" w:rsidRDefault="00C6623C" w:rsidP="003B6624">
            <w:pPr>
              <w:pStyle w:val="Tabletext"/>
              <w:jc w:val="center"/>
              <w:rPr>
                <w:lang w:eastAsia="zh-CN"/>
              </w:rPr>
            </w:pPr>
            <w:r>
              <w:rPr>
                <w:rFonts w:hint="eastAsia"/>
                <w:lang w:eastAsia="zh-CN"/>
              </w:rPr>
              <w:t>裂缝天线阵</w:t>
            </w:r>
          </w:p>
        </w:tc>
        <w:tc>
          <w:tcPr>
            <w:tcW w:w="1236" w:type="dxa"/>
            <w:tcBorders>
              <w:top w:val="single" w:sz="4" w:space="0" w:color="auto"/>
              <w:left w:val="single" w:sz="4" w:space="0" w:color="auto"/>
              <w:bottom w:val="single" w:sz="4" w:space="0" w:color="auto"/>
              <w:right w:val="single" w:sz="4" w:space="0" w:color="auto"/>
            </w:tcBorders>
          </w:tcPr>
          <w:p w:rsidR="00C6623C" w:rsidRPr="0036177C" w:rsidRDefault="00C6623C" w:rsidP="003B6624">
            <w:pPr>
              <w:pStyle w:val="Tabletext"/>
              <w:jc w:val="center"/>
              <w:rPr>
                <w:lang w:eastAsia="zh-CN"/>
              </w:rPr>
            </w:pPr>
            <w:r>
              <w:rPr>
                <w:rFonts w:hint="eastAsia"/>
                <w:lang w:eastAsia="zh-CN"/>
              </w:rPr>
              <w:t>裂缝天线阵</w:t>
            </w:r>
          </w:p>
        </w:tc>
        <w:tc>
          <w:tcPr>
            <w:tcW w:w="1237" w:type="dxa"/>
            <w:tcBorders>
              <w:top w:val="single" w:sz="4" w:space="0" w:color="auto"/>
              <w:left w:val="single" w:sz="4" w:space="0" w:color="auto"/>
              <w:bottom w:val="single" w:sz="4" w:space="0" w:color="auto"/>
              <w:right w:val="single" w:sz="4" w:space="0" w:color="auto"/>
            </w:tcBorders>
          </w:tcPr>
          <w:p w:rsidR="00C6623C" w:rsidRPr="0036177C" w:rsidRDefault="00C6623C" w:rsidP="003B6624">
            <w:pPr>
              <w:pStyle w:val="Tabletext"/>
              <w:jc w:val="center"/>
              <w:rPr>
                <w:lang w:eastAsia="zh-CN"/>
              </w:rPr>
            </w:pPr>
            <w:r>
              <w:rPr>
                <w:rFonts w:hint="eastAsia"/>
                <w:lang w:eastAsia="zh-CN"/>
              </w:rPr>
              <w:t>喇叭天线</w:t>
            </w:r>
          </w:p>
        </w:tc>
      </w:tr>
      <w:tr w:rsidR="00C6623C" w:rsidRPr="0036177C" w:rsidTr="003B6624">
        <w:trPr>
          <w:trHeight w:val="20"/>
          <w:jc w:val="center"/>
        </w:trPr>
        <w:tc>
          <w:tcPr>
            <w:tcW w:w="2033" w:type="dxa"/>
            <w:tcBorders>
              <w:top w:val="single" w:sz="4" w:space="0" w:color="auto"/>
              <w:left w:val="single" w:sz="4" w:space="0" w:color="auto"/>
              <w:bottom w:val="single" w:sz="4" w:space="0" w:color="auto"/>
              <w:right w:val="single" w:sz="4" w:space="0" w:color="auto"/>
            </w:tcBorders>
            <w:vAlign w:val="center"/>
          </w:tcPr>
          <w:p w:rsidR="00C6623C" w:rsidRPr="0036177C" w:rsidRDefault="00C6623C" w:rsidP="003B6624">
            <w:pPr>
              <w:pStyle w:val="Tabletext"/>
              <w:rPr>
                <w:lang w:eastAsia="zh-CN"/>
              </w:rPr>
            </w:pPr>
            <w:r>
              <w:rPr>
                <w:rFonts w:hint="eastAsia"/>
                <w:lang w:eastAsia="zh-CN"/>
              </w:rPr>
              <w:t>天线波束宽度</w:t>
            </w:r>
          </w:p>
        </w:tc>
        <w:tc>
          <w:tcPr>
            <w:tcW w:w="7417" w:type="dxa"/>
            <w:gridSpan w:val="6"/>
            <w:tcBorders>
              <w:top w:val="single" w:sz="4" w:space="0" w:color="auto"/>
              <w:left w:val="single" w:sz="4" w:space="0" w:color="auto"/>
              <w:bottom w:val="single" w:sz="4" w:space="0" w:color="auto"/>
              <w:right w:val="single" w:sz="4" w:space="0" w:color="auto"/>
            </w:tcBorders>
          </w:tcPr>
          <w:p w:rsidR="00C6623C" w:rsidRPr="0036177C" w:rsidRDefault="00C6623C" w:rsidP="003B6624">
            <w:pPr>
              <w:pStyle w:val="Tabletext"/>
              <w:jc w:val="center"/>
              <w:rPr>
                <w:lang w:eastAsia="zh-CN"/>
              </w:rPr>
            </w:pPr>
            <w:r w:rsidRPr="0036177C">
              <w:t>12</w:t>
            </w:r>
            <w:r>
              <w:rPr>
                <w:rFonts w:hint="eastAsia"/>
                <w:lang w:eastAsia="zh-CN"/>
              </w:rPr>
              <w:t>度</w:t>
            </w:r>
          </w:p>
        </w:tc>
      </w:tr>
      <w:tr w:rsidR="00C6623C" w:rsidRPr="0036177C" w:rsidTr="003B6624">
        <w:trPr>
          <w:trHeight w:val="20"/>
          <w:jc w:val="center"/>
        </w:trPr>
        <w:tc>
          <w:tcPr>
            <w:tcW w:w="2033" w:type="dxa"/>
            <w:tcBorders>
              <w:top w:val="single" w:sz="4" w:space="0" w:color="auto"/>
              <w:left w:val="single" w:sz="4" w:space="0" w:color="auto"/>
              <w:bottom w:val="single" w:sz="4" w:space="0" w:color="auto"/>
              <w:right w:val="single" w:sz="4" w:space="0" w:color="auto"/>
            </w:tcBorders>
          </w:tcPr>
          <w:p w:rsidR="00C6623C" w:rsidRPr="0036177C" w:rsidRDefault="00C6623C" w:rsidP="003B6624">
            <w:pPr>
              <w:pStyle w:val="Tabletext"/>
              <w:jc w:val="left"/>
              <w:rPr>
                <w:lang w:eastAsia="zh-CN"/>
              </w:rPr>
            </w:pPr>
            <w:r>
              <w:rPr>
                <w:rFonts w:hint="eastAsia"/>
                <w:lang w:eastAsia="zh-CN"/>
              </w:rPr>
              <w:t>接收噪声温度</w:t>
            </w:r>
          </w:p>
        </w:tc>
        <w:tc>
          <w:tcPr>
            <w:tcW w:w="7417" w:type="dxa"/>
            <w:gridSpan w:val="6"/>
            <w:tcBorders>
              <w:top w:val="single" w:sz="4" w:space="0" w:color="auto"/>
              <w:left w:val="single" w:sz="4" w:space="0" w:color="auto"/>
              <w:bottom w:val="single" w:sz="4" w:space="0" w:color="auto"/>
              <w:right w:val="single" w:sz="4" w:space="0" w:color="auto"/>
            </w:tcBorders>
          </w:tcPr>
          <w:p w:rsidR="00C6623C" w:rsidRPr="0036177C" w:rsidRDefault="00C6623C" w:rsidP="003B6624">
            <w:pPr>
              <w:pStyle w:val="Tabletext"/>
              <w:jc w:val="center"/>
            </w:pPr>
            <w:r w:rsidRPr="0036177C">
              <w:t>350 K</w:t>
            </w:r>
          </w:p>
        </w:tc>
      </w:tr>
    </w:tbl>
    <w:p w:rsidR="00C6623C" w:rsidRPr="001C643F" w:rsidRDefault="00C6623C" w:rsidP="00C6623C">
      <w:pPr>
        <w:pStyle w:val="Heading2"/>
        <w:rPr>
          <w:lang w:val="en-US" w:eastAsia="zh-CN"/>
        </w:rPr>
      </w:pPr>
      <w:r>
        <w:rPr>
          <w:lang w:val="en-US" w:eastAsia="zh-CN"/>
        </w:rPr>
        <w:t>2.5</w:t>
      </w:r>
      <w:r w:rsidRPr="001C643F">
        <w:rPr>
          <w:lang w:val="en-US" w:eastAsia="zh-CN"/>
        </w:rPr>
        <w:tab/>
      </w:r>
      <w:r>
        <w:rPr>
          <w:rFonts w:hint="eastAsia"/>
          <w:lang w:val="en-US" w:eastAsia="zh-CN"/>
        </w:rPr>
        <w:t>嫦娥</w:t>
      </w:r>
      <w:r>
        <w:rPr>
          <w:rFonts w:hint="eastAsia"/>
          <w:lang w:val="en-US" w:eastAsia="zh-CN"/>
        </w:rPr>
        <w:t>1</w:t>
      </w:r>
      <w:r>
        <w:rPr>
          <w:rFonts w:hint="eastAsia"/>
          <w:lang w:val="en-US" w:eastAsia="zh-CN"/>
        </w:rPr>
        <w:t>号微波辐射计对月球探测</w:t>
      </w:r>
    </w:p>
    <w:p w:rsidR="00C6623C" w:rsidRPr="001C643F" w:rsidRDefault="00C6623C" w:rsidP="00C6623C">
      <w:pPr>
        <w:ind w:firstLineChars="200" w:firstLine="480"/>
        <w:rPr>
          <w:lang w:val="en-US" w:eastAsia="zh-CN"/>
        </w:rPr>
      </w:pPr>
      <w:r>
        <w:rPr>
          <w:rFonts w:hint="eastAsia"/>
          <w:lang w:val="en-US" w:eastAsia="zh-CN"/>
        </w:rPr>
        <w:t>装载在嫦娥</w:t>
      </w:r>
      <w:r>
        <w:rPr>
          <w:rFonts w:hint="eastAsia"/>
          <w:lang w:val="en-US" w:eastAsia="zh-CN"/>
        </w:rPr>
        <w:t>1</w:t>
      </w:r>
      <w:r>
        <w:rPr>
          <w:rFonts w:hint="eastAsia"/>
          <w:lang w:val="en-US" w:eastAsia="zh-CN"/>
        </w:rPr>
        <w:t>号航天器上的嫦娥</w:t>
      </w:r>
      <w:r>
        <w:rPr>
          <w:rFonts w:hint="eastAsia"/>
          <w:lang w:val="en-US" w:eastAsia="zh-CN"/>
        </w:rPr>
        <w:t>1</w:t>
      </w:r>
      <w:r>
        <w:rPr>
          <w:rFonts w:hint="eastAsia"/>
          <w:lang w:val="en-US" w:eastAsia="zh-CN"/>
        </w:rPr>
        <w:t>号微波辐射计于</w:t>
      </w:r>
      <w:r>
        <w:rPr>
          <w:rFonts w:hint="eastAsia"/>
          <w:lang w:val="en-US" w:eastAsia="zh-CN"/>
        </w:rPr>
        <w:t>2007</w:t>
      </w:r>
      <w:r>
        <w:rPr>
          <w:rFonts w:hint="eastAsia"/>
          <w:lang w:val="en-US" w:eastAsia="zh-CN"/>
        </w:rPr>
        <w:t>年</w:t>
      </w:r>
      <w:r>
        <w:rPr>
          <w:rFonts w:hint="eastAsia"/>
          <w:lang w:val="en-US" w:eastAsia="zh-CN"/>
        </w:rPr>
        <w:t>10</w:t>
      </w:r>
      <w:r>
        <w:rPr>
          <w:rFonts w:hint="eastAsia"/>
          <w:lang w:val="en-US" w:eastAsia="zh-CN"/>
        </w:rPr>
        <w:t>月发射。该微波辐射计在</w:t>
      </w:r>
      <w:r>
        <w:rPr>
          <w:rFonts w:hint="eastAsia"/>
          <w:lang w:val="en-US" w:eastAsia="zh-CN"/>
        </w:rPr>
        <w:t>4</w:t>
      </w:r>
      <w:r>
        <w:rPr>
          <w:rFonts w:hint="eastAsia"/>
          <w:lang w:val="en-US" w:eastAsia="zh-CN"/>
        </w:rPr>
        <w:t>个频点测量月球表面的自然辐射，这些频点分别为</w:t>
      </w:r>
      <w:r w:rsidRPr="00682C4C">
        <w:rPr>
          <w:lang w:val="en-US" w:eastAsia="zh-CN"/>
        </w:rPr>
        <w:t>3 GHz</w:t>
      </w:r>
      <w:r>
        <w:rPr>
          <w:rFonts w:hint="eastAsia"/>
          <w:lang w:val="en-US" w:eastAsia="zh-CN"/>
        </w:rPr>
        <w:t>、</w:t>
      </w:r>
      <w:r w:rsidRPr="00682C4C">
        <w:rPr>
          <w:lang w:val="en-US" w:eastAsia="zh-CN"/>
        </w:rPr>
        <w:t>7.8 GHz</w:t>
      </w:r>
      <w:r>
        <w:rPr>
          <w:rFonts w:hint="eastAsia"/>
          <w:lang w:val="en-US" w:eastAsia="zh-CN"/>
        </w:rPr>
        <w:t>、</w:t>
      </w:r>
      <w:r w:rsidRPr="00682C4C">
        <w:rPr>
          <w:lang w:val="en-US" w:eastAsia="zh-CN"/>
        </w:rPr>
        <w:t>19.35 GHz</w:t>
      </w:r>
      <w:r>
        <w:rPr>
          <w:rFonts w:hint="eastAsia"/>
          <w:lang w:val="en-US" w:eastAsia="zh-CN"/>
        </w:rPr>
        <w:t>和</w:t>
      </w:r>
      <w:r w:rsidRPr="00682C4C">
        <w:rPr>
          <w:lang w:val="en-US" w:eastAsia="zh-CN"/>
        </w:rPr>
        <w:t>37 GHz</w:t>
      </w:r>
      <w:r>
        <w:rPr>
          <w:rFonts w:hint="eastAsia"/>
          <w:lang w:val="en-US" w:eastAsia="zh-CN"/>
        </w:rPr>
        <w:t>（如表</w:t>
      </w:r>
      <w:r>
        <w:rPr>
          <w:rFonts w:hint="eastAsia"/>
          <w:lang w:val="en-US" w:eastAsia="zh-CN"/>
        </w:rPr>
        <w:t>5</w:t>
      </w:r>
      <w:r>
        <w:rPr>
          <w:rFonts w:hint="eastAsia"/>
          <w:lang w:val="en-US" w:eastAsia="zh-CN"/>
        </w:rPr>
        <w:t>所示）。其目标是对月壤层的厚度进行解析，并且以</w:t>
      </w:r>
      <w:r>
        <w:rPr>
          <w:rFonts w:hint="eastAsia"/>
          <w:lang w:val="en-US" w:eastAsia="zh-CN"/>
        </w:rPr>
        <w:t>0.5K</w:t>
      </w:r>
      <w:r>
        <w:rPr>
          <w:rFonts w:hint="eastAsia"/>
          <w:lang w:val="en-US" w:eastAsia="zh-CN"/>
        </w:rPr>
        <w:t>的分辨率对辐射亮度温度进行测量。该圆轨道最低点为</w:t>
      </w:r>
      <w:r>
        <w:rPr>
          <w:rFonts w:hint="eastAsia"/>
          <w:lang w:val="en-US" w:eastAsia="zh-CN"/>
        </w:rPr>
        <w:t>200</w:t>
      </w:r>
      <w:r>
        <w:rPr>
          <w:rFonts w:hint="eastAsia"/>
          <w:lang w:val="en-US" w:eastAsia="zh-CN"/>
        </w:rPr>
        <w:t>千米高度，倾角为</w:t>
      </w:r>
      <w:r w:rsidRPr="00682C4C">
        <w:rPr>
          <w:lang w:val="en-US" w:eastAsia="zh-CN"/>
        </w:rPr>
        <w:t>90 ± 5</w:t>
      </w:r>
      <w:r>
        <w:rPr>
          <w:rFonts w:hint="eastAsia"/>
          <w:lang w:val="en-US" w:eastAsia="zh-CN"/>
        </w:rPr>
        <w:t>度，周期为</w:t>
      </w:r>
      <w:r>
        <w:rPr>
          <w:rFonts w:hint="eastAsia"/>
          <w:lang w:val="en-US" w:eastAsia="zh-CN"/>
        </w:rPr>
        <w:t>127</w:t>
      </w:r>
      <w:r>
        <w:rPr>
          <w:rFonts w:hint="eastAsia"/>
          <w:lang w:val="en-US" w:eastAsia="zh-CN"/>
        </w:rPr>
        <w:t>分钟。四副喇叭天线指向下方，其直径与波长相匹配，使得其足迹相一致且相互覆盖。</w:t>
      </w:r>
    </w:p>
    <w:p w:rsidR="00C6623C" w:rsidRPr="0071487D" w:rsidRDefault="00C6623C" w:rsidP="00C6623C">
      <w:pPr>
        <w:pStyle w:val="TableNo"/>
        <w:rPr>
          <w:lang w:val="en-US" w:eastAsia="zh-CN"/>
        </w:rPr>
      </w:pPr>
      <w:r>
        <w:rPr>
          <w:rFonts w:hint="eastAsia"/>
          <w:lang w:eastAsia="zh-CN"/>
        </w:rPr>
        <w:t>表</w:t>
      </w:r>
      <w:r w:rsidRPr="0071487D">
        <w:rPr>
          <w:lang w:val="en-US" w:eastAsia="zh-CN"/>
        </w:rPr>
        <w:t>5</w:t>
      </w:r>
    </w:p>
    <w:p w:rsidR="00C6623C" w:rsidRPr="0071487D" w:rsidRDefault="00C6623C" w:rsidP="00C6623C">
      <w:pPr>
        <w:pStyle w:val="Tabletitle"/>
        <w:rPr>
          <w:lang w:val="en-US" w:eastAsia="zh-CN"/>
        </w:rPr>
      </w:pPr>
      <w:r>
        <w:rPr>
          <w:rFonts w:hint="eastAsia"/>
          <w:lang w:eastAsia="zh-CN"/>
        </w:rPr>
        <w:t>嫦娥</w:t>
      </w:r>
      <w:r>
        <w:rPr>
          <w:rFonts w:hint="eastAsia"/>
          <w:lang w:eastAsia="zh-CN"/>
        </w:rPr>
        <w:t>1</w:t>
      </w:r>
      <w:r>
        <w:rPr>
          <w:rFonts w:hint="eastAsia"/>
          <w:lang w:eastAsia="zh-CN"/>
        </w:rPr>
        <w:t>号微波辐射计的特性</w:t>
      </w: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firstRow="0" w:lastRow="0" w:firstColumn="0" w:lastColumn="0" w:noHBand="0" w:noVBand="0"/>
      </w:tblPr>
      <w:tblGrid>
        <w:gridCol w:w="2700"/>
        <w:gridCol w:w="1440"/>
        <w:gridCol w:w="1440"/>
        <w:gridCol w:w="1440"/>
        <w:gridCol w:w="1440"/>
      </w:tblGrid>
      <w:tr w:rsidR="00C6623C" w:rsidRPr="0036177C" w:rsidTr="003B6624">
        <w:trPr>
          <w:jc w:val="center"/>
        </w:trPr>
        <w:tc>
          <w:tcPr>
            <w:tcW w:w="2700" w:type="dxa"/>
          </w:tcPr>
          <w:p w:rsidR="00C6623C" w:rsidRPr="0036177C" w:rsidRDefault="00C6623C" w:rsidP="003B6624">
            <w:pPr>
              <w:pStyle w:val="Tablehead"/>
              <w:rPr>
                <w:lang w:eastAsia="zh-CN"/>
              </w:rPr>
            </w:pPr>
            <w:r>
              <w:rPr>
                <w:rFonts w:hint="eastAsia"/>
                <w:lang w:eastAsia="zh-CN"/>
              </w:rPr>
              <w:t>参数</w:t>
            </w:r>
          </w:p>
        </w:tc>
        <w:tc>
          <w:tcPr>
            <w:tcW w:w="5760" w:type="dxa"/>
            <w:gridSpan w:val="4"/>
          </w:tcPr>
          <w:p w:rsidR="00C6623C" w:rsidRPr="0036177C" w:rsidRDefault="00C6623C" w:rsidP="003B6624">
            <w:pPr>
              <w:pStyle w:val="Tablehead"/>
              <w:rPr>
                <w:lang w:eastAsia="zh-CN"/>
              </w:rPr>
            </w:pPr>
            <w:r>
              <w:rPr>
                <w:rFonts w:hint="eastAsia"/>
                <w:lang w:eastAsia="zh-CN"/>
              </w:rPr>
              <w:t>值</w:t>
            </w:r>
          </w:p>
        </w:tc>
      </w:tr>
      <w:tr w:rsidR="00C6623C" w:rsidRPr="0036177C" w:rsidTr="003B6624">
        <w:trPr>
          <w:jc w:val="center"/>
        </w:trPr>
        <w:tc>
          <w:tcPr>
            <w:tcW w:w="2700" w:type="dxa"/>
          </w:tcPr>
          <w:p w:rsidR="00C6623C" w:rsidRPr="0036177C" w:rsidRDefault="00C6623C" w:rsidP="003B6624">
            <w:pPr>
              <w:pStyle w:val="Tabletext"/>
              <w:rPr>
                <w:lang w:eastAsia="zh-CN"/>
              </w:rPr>
            </w:pPr>
            <w:r>
              <w:rPr>
                <w:rFonts w:hint="eastAsia"/>
                <w:lang w:eastAsia="zh-CN"/>
              </w:rPr>
              <w:t>射频中心频率</w:t>
            </w:r>
          </w:p>
        </w:tc>
        <w:tc>
          <w:tcPr>
            <w:tcW w:w="1440" w:type="dxa"/>
          </w:tcPr>
          <w:p w:rsidR="00C6623C" w:rsidRPr="0036177C" w:rsidRDefault="00C6623C" w:rsidP="003B6624">
            <w:pPr>
              <w:pStyle w:val="Tabletext"/>
              <w:jc w:val="center"/>
            </w:pPr>
            <w:r w:rsidRPr="0036177C">
              <w:t>3 GHz</w:t>
            </w:r>
          </w:p>
        </w:tc>
        <w:tc>
          <w:tcPr>
            <w:tcW w:w="1440" w:type="dxa"/>
          </w:tcPr>
          <w:p w:rsidR="00C6623C" w:rsidRPr="0036177C" w:rsidRDefault="00C6623C" w:rsidP="003B6624">
            <w:pPr>
              <w:pStyle w:val="Tabletext"/>
              <w:jc w:val="center"/>
            </w:pPr>
            <w:r w:rsidRPr="0036177C">
              <w:t>7.8 GHz</w:t>
            </w:r>
          </w:p>
        </w:tc>
        <w:tc>
          <w:tcPr>
            <w:tcW w:w="1440" w:type="dxa"/>
          </w:tcPr>
          <w:p w:rsidR="00C6623C" w:rsidRPr="0036177C" w:rsidRDefault="00C6623C" w:rsidP="003B6624">
            <w:pPr>
              <w:pStyle w:val="Tabletext"/>
              <w:jc w:val="center"/>
            </w:pPr>
            <w:r w:rsidRPr="0036177C">
              <w:t>19.35 GHz</w:t>
            </w:r>
          </w:p>
        </w:tc>
        <w:tc>
          <w:tcPr>
            <w:tcW w:w="1440" w:type="dxa"/>
          </w:tcPr>
          <w:p w:rsidR="00C6623C" w:rsidRPr="0036177C" w:rsidRDefault="00C6623C" w:rsidP="003B6624">
            <w:pPr>
              <w:pStyle w:val="Tabletext"/>
              <w:jc w:val="center"/>
            </w:pPr>
            <w:r w:rsidRPr="0036177C">
              <w:t>37 GHz</w:t>
            </w:r>
          </w:p>
        </w:tc>
      </w:tr>
      <w:tr w:rsidR="00C6623C" w:rsidRPr="0036177C" w:rsidTr="003B6624">
        <w:trPr>
          <w:jc w:val="center"/>
        </w:trPr>
        <w:tc>
          <w:tcPr>
            <w:tcW w:w="2700" w:type="dxa"/>
          </w:tcPr>
          <w:p w:rsidR="00C6623C" w:rsidRPr="0036177C" w:rsidRDefault="00C6623C" w:rsidP="003B6624">
            <w:pPr>
              <w:pStyle w:val="Tabletext"/>
              <w:rPr>
                <w:lang w:eastAsia="zh-CN"/>
              </w:rPr>
            </w:pPr>
            <w:r>
              <w:rPr>
                <w:rFonts w:hint="eastAsia"/>
                <w:lang w:eastAsia="zh-CN"/>
              </w:rPr>
              <w:t>高度</w:t>
            </w:r>
          </w:p>
        </w:tc>
        <w:tc>
          <w:tcPr>
            <w:tcW w:w="5760" w:type="dxa"/>
            <w:gridSpan w:val="4"/>
          </w:tcPr>
          <w:p w:rsidR="00C6623C" w:rsidRPr="0036177C" w:rsidRDefault="00DB7E11" w:rsidP="003B6624">
            <w:pPr>
              <w:pStyle w:val="Tabletext"/>
              <w:jc w:val="center"/>
              <w:rPr>
                <w:lang w:eastAsia="zh-CN"/>
              </w:rPr>
            </w:pPr>
            <w:r>
              <w:t>200</w:t>
            </w:r>
            <w:r w:rsidR="00C6623C">
              <w:rPr>
                <w:rFonts w:hint="eastAsia"/>
                <w:lang w:eastAsia="zh-CN"/>
              </w:rPr>
              <w:t>千米</w:t>
            </w:r>
          </w:p>
        </w:tc>
      </w:tr>
      <w:tr w:rsidR="00C6623C" w:rsidRPr="0036177C" w:rsidTr="003B6624">
        <w:trPr>
          <w:jc w:val="center"/>
        </w:trPr>
        <w:tc>
          <w:tcPr>
            <w:tcW w:w="2700" w:type="dxa"/>
          </w:tcPr>
          <w:p w:rsidR="00C6623C" w:rsidRPr="0036177C" w:rsidRDefault="00C6623C" w:rsidP="003B6624">
            <w:pPr>
              <w:pStyle w:val="Tabletext"/>
              <w:rPr>
                <w:lang w:eastAsia="zh-CN"/>
              </w:rPr>
            </w:pPr>
            <w:r>
              <w:rPr>
                <w:rFonts w:hint="eastAsia"/>
                <w:lang w:eastAsia="zh-CN"/>
              </w:rPr>
              <w:t>射频带宽</w:t>
            </w:r>
          </w:p>
        </w:tc>
        <w:tc>
          <w:tcPr>
            <w:tcW w:w="1440" w:type="dxa"/>
          </w:tcPr>
          <w:p w:rsidR="00C6623C" w:rsidRPr="0036177C" w:rsidRDefault="00C6623C" w:rsidP="003B6624">
            <w:pPr>
              <w:pStyle w:val="Tabletext"/>
              <w:jc w:val="center"/>
            </w:pPr>
            <w:r w:rsidRPr="0036177C">
              <w:t>100</w:t>
            </w:r>
          </w:p>
        </w:tc>
        <w:tc>
          <w:tcPr>
            <w:tcW w:w="1440" w:type="dxa"/>
          </w:tcPr>
          <w:p w:rsidR="00C6623C" w:rsidRPr="0036177C" w:rsidRDefault="00C6623C" w:rsidP="003B6624">
            <w:pPr>
              <w:pStyle w:val="Tabletext"/>
              <w:jc w:val="center"/>
            </w:pPr>
            <w:r w:rsidRPr="0036177C">
              <w:t>200</w:t>
            </w:r>
          </w:p>
        </w:tc>
        <w:tc>
          <w:tcPr>
            <w:tcW w:w="1440" w:type="dxa"/>
          </w:tcPr>
          <w:p w:rsidR="00C6623C" w:rsidRPr="0036177C" w:rsidRDefault="00C6623C" w:rsidP="003B6624">
            <w:pPr>
              <w:pStyle w:val="Tabletext"/>
              <w:jc w:val="center"/>
            </w:pPr>
            <w:r w:rsidRPr="0036177C">
              <w:t>500</w:t>
            </w:r>
          </w:p>
        </w:tc>
        <w:tc>
          <w:tcPr>
            <w:tcW w:w="1440" w:type="dxa"/>
          </w:tcPr>
          <w:p w:rsidR="00C6623C" w:rsidRPr="0036177C" w:rsidRDefault="00C6623C" w:rsidP="003B6624">
            <w:pPr>
              <w:pStyle w:val="Tabletext"/>
              <w:jc w:val="center"/>
            </w:pPr>
            <w:r w:rsidRPr="0036177C">
              <w:t>500</w:t>
            </w:r>
          </w:p>
        </w:tc>
      </w:tr>
      <w:tr w:rsidR="00C6623C" w:rsidRPr="0036177C" w:rsidTr="003B6624">
        <w:trPr>
          <w:jc w:val="center"/>
        </w:trPr>
        <w:tc>
          <w:tcPr>
            <w:tcW w:w="2700" w:type="dxa"/>
          </w:tcPr>
          <w:p w:rsidR="00C6623C" w:rsidRPr="0036177C" w:rsidRDefault="00C6623C" w:rsidP="003B6624">
            <w:pPr>
              <w:pStyle w:val="Tabletext"/>
              <w:rPr>
                <w:lang w:eastAsia="zh-CN"/>
              </w:rPr>
            </w:pPr>
            <w:r>
              <w:rPr>
                <w:rFonts w:hint="eastAsia"/>
                <w:lang w:eastAsia="zh-CN"/>
              </w:rPr>
              <w:t>地面分辨率</w:t>
            </w:r>
          </w:p>
        </w:tc>
        <w:tc>
          <w:tcPr>
            <w:tcW w:w="1440" w:type="dxa"/>
          </w:tcPr>
          <w:p w:rsidR="00C6623C" w:rsidRPr="0036177C" w:rsidRDefault="00C6623C" w:rsidP="003B6624">
            <w:pPr>
              <w:pStyle w:val="Tabletext"/>
              <w:jc w:val="center"/>
            </w:pPr>
            <w:r w:rsidRPr="0036177C">
              <w:t>56</w:t>
            </w:r>
          </w:p>
        </w:tc>
        <w:tc>
          <w:tcPr>
            <w:tcW w:w="1440" w:type="dxa"/>
          </w:tcPr>
          <w:p w:rsidR="00C6623C" w:rsidRPr="0036177C" w:rsidRDefault="00C6623C" w:rsidP="003B6624">
            <w:pPr>
              <w:pStyle w:val="Tabletext"/>
              <w:jc w:val="center"/>
            </w:pPr>
            <w:r w:rsidRPr="0036177C">
              <w:t>30</w:t>
            </w:r>
          </w:p>
        </w:tc>
        <w:tc>
          <w:tcPr>
            <w:tcW w:w="1440" w:type="dxa"/>
          </w:tcPr>
          <w:p w:rsidR="00C6623C" w:rsidRPr="0036177C" w:rsidRDefault="00C6623C" w:rsidP="003B6624">
            <w:pPr>
              <w:pStyle w:val="Tabletext"/>
              <w:jc w:val="center"/>
            </w:pPr>
            <w:r w:rsidRPr="0036177C">
              <w:t>30</w:t>
            </w:r>
          </w:p>
        </w:tc>
        <w:tc>
          <w:tcPr>
            <w:tcW w:w="1440" w:type="dxa"/>
          </w:tcPr>
          <w:p w:rsidR="00C6623C" w:rsidRPr="0036177C" w:rsidRDefault="00C6623C" w:rsidP="003B6624">
            <w:pPr>
              <w:pStyle w:val="Tabletext"/>
              <w:jc w:val="center"/>
            </w:pPr>
            <w:r w:rsidRPr="0036177C">
              <w:t>30</w:t>
            </w:r>
          </w:p>
        </w:tc>
      </w:tr>
      <w:tr w:rsidR="00C6623C" w:rsidRPr="0036177C" w:rsidTr="003B6624">
        <w:trPr>
          <w:jc w:val="center"/>
        </w:trPr>
        <w:tc>
          <w:tcPr>
            <w:tcW w:w="2700" w:type="dxa"/>
          </w:tcPr>
          <w:p w:rsidR="00C6623C" w:rsidRPr="0036177C" w:rsidRDefault="00C6623C" w:rsidP="003B6624">
            <w:pPr>
              <w:pStyle w:val="Tabletext"/>
              <w:rPr>
                <w:lang w:eastAsia="zh-CN"/>
              </w:rPr>
            </w:pPr>
            <w:r>
              <w:rPr>
                <w:rFonts w:hint="eastAsia"/>
                <w:lang w:eastAsia="zh-CN"/>
              </w:rPr>
              <w:t>天线类型</w:t>
            </w:r>
          </w:p>
        </w:tc>
        <w:tc>
          <w:tcPr>
            <w:tcW w:w="1440" w:type="dxa"/>
          </w:tcPr>
          <w:p w:rsidR="00C6623C" w:rsidRPr="0036177C" w:rsidRDefault="00C6623C" w:rsidP="003B6624">
            <w:pPr>
              <w:pStyle w:val="Tabletext"/>
              <w:jc w:val="center"/>
              <w:rPr>
                <w:lang w:eastAsia="zh-CN"/>
              </w:rPr>
            </w:pPr>
            <w:r>
              <w:rPr>
                <w:rFonts w:hint="eastAsia"/>
                <w:lang w:eastAsia="zh-CN"/>
              </w:rPr>
              <w:t>喇叭天线</w:t>
            </w:r>
          </w:p>
        </w:tc>
        <w:tc>
          <w:tcPr>
            <w:tcW w:w="1440" w:type="dxa"/>
          </w:tcPr>
          <w:p w:rsidR="00C6623C" w:rsidRPr="0036177C" w:rsidRDefault="00C6623C" w:rsidP="003B6624">
            <w:pPr>
              <w:pStyle w:val="Tabletext"/>
              <w:jc w:val="center"/>
              <w:rPr>
                <w:lang w:eastAsia="zh-CN"/>
              </w:rPr>
            </w:pPr>
            <w:r>
              <w:rPr>
                <w:rFonts w:hint="eastAsia"/>
                <w:lang w:eastAsia="zh-CN"/>
              </w:rPr>
              <w:t>喇叭天线</w:t>
            </w:r>
          </w:p>
        </w:tc>
        <w:tc>
          <w:tcPr>
            <w:tcW w:w="1440" w:type="dxa"/>
          </w:tcPr>
          <w:p w:rsidR="00C6623C" w:rsidRPr="0036177C" w:rsidRDefault="00C6623C" w:rsidP="003B6624">
            <w:pPr>
              <w:pStyle w:val="Tabletext"/>
              <w:jc w:val="center"/>
              <w:rPr>
                <w:lang w:eastAsia="zh-CN"/>
              </w:rPr>
            </w:pPr>
            <w:r>
              <w:rPr>
                <w:rFonts w:hint="eastAsia"/>
                <w:lang w:eastAsia="zh-CN"/>
              </w:rPr>
              <w:t>喇叭天线</w:t>
            </w:r>
          </w:p>
        </w:tc>
        <w:tc>
          <w:tcPr>
            <w:tcW w:w="1440" w:type="dxa"/>
          </w:tcPr>
          <w:p w:rsidR="00C6623C" w:rsidRPr="0036177C" w:rsidRDefault="00C6623C" w:rsidP="003B6624">
            <w:pPr>
              <w:pStyle w:val="Tabletext"/>
              <w:jc w:val="center"/>
              <w:rPr>
                <w:lang w:eastAsia="zh-CN"/>
              </w:rPr>
            </w:pPr>
            <w:r>
              <w:rPr>
                <w:rFonts w:hint="eastAsia"/>
                <w:lang w:eastAsia="zh-CN"/>
              </w:rPr>
              <w:t>喇叭天线</w:t>
            </w:r>
          </w:p>
        </w:tc>
      </w:tr>
      <w:tr w:rsidR="00C6623C" w:rsidRPr="0036177C" w:rsidTr="003B6624">
        <w:trPr>
          <w:jc w:val="center"/>
        </w:trPr>
        <w:tc>
          <w:tcPr>
            <w:tcW w:w="2700" w:type="dxa"/>
          </w:tcPr>
          <w:p w:rsidR="00C6623C" w:rsidRPr="0036177C" w:rsidRDefault="00C6623C" w:rsidP="003B6624">
            <w:pPr>
              <w:pStyle w:val="Tabletext"/>
              <w:rPr>
                <w:lang w:eastAsia="zh-CN"/>
              </w:rPr>
            </w:pPr>
            <w:r>
              <w:rPr>
                <w:rFonts w:hint="eastAsia"/>
                <w:lang w:eastAsia="zh-CN"/>
              </w:rPr>
              <w:t>可穿透厚度</w:t>
            </w:r>
          </w:p>
        </w:tc>
        <w:tc>
          <w:tcPr>
            <w:tcW w:w="1440" w:type="dxa"/>
          </w:tcPr>
          <w:p w:rsidR="00C6623C" w:rsidRPr="0036177C" w:rsidRDefault="00DB7E11" w:rsidP="003B6624">
            <w:pPr>
              <w:pStyle w:val="Tabletext"/>
              <w:jc w:val="center"/>
              <w:rPr>
                <w:lang w:eastAsia="zh-CN"/>
              </w:rPr>
            </w:pPr>
            <w:r>
              <w:t>30</w:t>
            </w:r>
            <w:r w:rsidR="00C6623C">
              <w:rPr>
                <w:rFonts w:hint="eastAsia"/>
                <w:lang w:eastAsia="zh-CN"/>
              </w:rPr>
              <w:t>米</w:t>
            </w:r>
          </w:p>
        </w:tc>
        <w:tc>
          <w:tcPr>
            <w:tcW w:w="1440" w:type="dxa"/>
          </w:tcPr>
          <w:p w:rsidR="00C6623C" w:rsidRPr="0036177C" w:rsidRDefault="00DB7E11" w:rsidP="003B6624">
            <w:pPr>
              <w:pStyle w:val="Tabletext"/>
              <w:jc w:val="center"/>
              <w:rPr>
                <w:lang w:eastAsia="zh-CN"/>
              </w:rPr>
            </w:pPr>
            <w:r>
              <w:t>20</w:t>
            </w:r>
            <w:r w:rsidR="00C6623C">
              <w:rPr>
                <w:rFonts w:hint="eastAsia"/>
                <w:lang w:eastAsia="zh-CN"/>
              </w:rPr>
              <w:t>米</w:t>
            </w:r>
          </w:p>
        </w:tc>
        <w:tc>
          <w:tcPr>
            <w:tcW w:w="1440" w:type="dxa"/>
          </w:tcPr>
          <w:p w:rsidR="00C6623C" w:rsidRPr="0036177C" w:rsidRDefault="00DB7E11" w:rsidP="003B6624">
            <w:pPr>
              <w:pStyle w:val="Tabletext"/>
              <w:jc w:val="center"/>
              <w:rPr>
                <w:lang w:eastAsia="zh-CN"/>
              </w:rPr>
            </w:pPr>
            <w:r>
              <w:t>10</w:t>
            </w:r>
            <w:r w:rsidR="00C6623C">
              <w:rPr>
                <w:rFonts w:hint="eastAsia"/>
                <w:lang w:eastAsia="zh-CN"/>
              </w:rPr>
              <w:t>米</w:t>
            </w:r>
          </w:p>
        </w:tc>
        <w:tc>
          <w:tcPr>
            <w:tcW w:w="1440" w:type="dxa"/>
          </w:tcPr>
          <w:p w:rsidR="00C6623C" w:rsidRPr="0036177C" w:rsidRDefault="00DB7E11" w:rsidP="003B6624">
            <w:pPr>
              <w:pStyle w:val="Tabletext"/>
              <w:jc w:val="center"/>
              <w:rPr>
                <w:lang w:eastAsia="zh-CN"/>
              </w:rPr>
            </w:pPr>
            <w:r>
              <w:t>1</w:t>
            </w:r>
            <w:r w:rsidR="00C6623C">
              <w:rPr>
                <w:rFonts w:hint="eastAsia"/>
                <w:lang w:eastAsia="zh-CN"/>
              </w:rPr>
              <w:t>米</w:t>
            </w:r>
          </w:p>
        </w:tc>
      </w:tr>
    </w:tbl>
    <w:p w:rsidR="00C6623C" w:rsidRDefault="00C6623C" w:rsidP="00C6623C">
      <w:pPr>
        <w:pStyle w:val="Heading2"/>
        <w:rPr>
          <w:lang w:val="en-US" w:eastAsia="zh-CN"/>
        </w:rPr>
      </w:pPr>
      <w:r>
        <w:rPr>
          <w:lang w:val="en-US" w:eastAsia="zh-CN"/>
        </w:rPr>
        <w:t>2.6</w:t>
      </w:r>
      <w:r w:rsidRPr="001C643F">
        <w:rPr>
          <w:lang w:val="en-US" w:eastAsia="zh-CN"/>
        </w:rPr>
        <w:tab/>
      </w:r>
      <w:r>
        <w:rPr>
          <w:rFonts w:hint="eastAsia"/>
          <w:lang w:val="en-US" w:eastAsia="zh-CN"/>
        </w:rPr>
        <w:t>对</w:t>
      </w:r>
      <w:r>
        <w:rPr>
          <w:rFonts w:hint="eastAsia"/>
          <w:lang w:val="en-US" w:eastAsia="zh-CN"/>
        </w:rPr>
        <w:t>SRS</w:t>
      </w:r>
      <w:r>
        <w:rPr>
          <w:rFonts w:hint="eastAsia"/>
          <w:lang w:val="en-US" w:eastAsia="zh-CN"/>
        </w:rPr>
        <w:t>（无源）系统特性的摘要</w:t>
      </w:r>
    </w:p>
    <w:p w:rsidR="00C6623C" w:rsidRDefault="00C6623C" w:rsidP="00C6623C">
      <w:pPr>
        <w:ind w:firstLineChars="200" w:firstLine="480"/>
        <w:rPr>
          <w:lang w:val="en-US" w:eastAsia="zh-CN"/>
        </w:rPr>
      </w:pPr>
      <w:r>
        <w:rPr>
          <w:rFonts w:hint="eastAsia"/>
          <w:lang w:val="en-US" w:eastAsia="zh-CN"/>
        </w:rPr>
        <w:t>对以上几节中</w:t>
      </w:r>
      <w:r>
        <w:rPr>
          <w:rFonts w:hint="eastAsia"/>
          <w:lang w:val="en-US" w:eastAsia="zh-CN"/>
        </w:rPr>
        <w:t>SRS</w:t>
      </w:r>
      <w:r>
        <w:rPr>
          <w:rFonts w:hint="eastAsia"/>
          <w:lang w:val="en-US" w:eastAsia="zh-CN"/>
        </w:rPr>
        <w:t>（无源）系统特性的摘要如以下表</w:t>
      </w:r>
      <w:r>
        <w:rPr>
          <w:rFonts w:hint="eastAsia"/>
          <w:lang w:val="en-US" w:eastAsia="zh-CN"/>
        </w:rPr>
        <w:t>6</w:t>
      </w:r>
      <w:r>
        <w:rPr>
          <w:rFonts w:hint="eastAsia"/>
          <w:lang w:val="en-US" w:eastAsia="zh-CN"/>
        </w:rPr>
        <w:t>所示：</w:t>
      </w:r>
    </w:p>
    <w:p w:rsidR="005D47A4" w:rsidRDefault="005D47A4" w:rsidP="00C6623C">
      <w:pPr>
        <w:ind w:firstLineChars="200" w:firstLine="480"/>
        <w:rPr>
          <w:lang w:val="en-US" w:eastAsia="zh-CN"/>
        </w:rPr>
        <w:sectPr w:rsidR="005D47A4" w:rsidSect="003B6624">
          <w:headerReference w:type="default" r:id="rId15"/>
          <w:footerReference w:type="default" r:id="rId16"/>
          <w:headerReference w:type="first" r:id="rId17"/>
          <w:footerReference w:type="first" r:id="rId18"/>
          <w:pgSz w:w="11907" w:h="16834"/>
          <w:pgMar w:top="1418" w:right="1134" w:bottom="1418" w:left="1134" w:header="720" w:footer="720" w:gutter="0"/>
          <w:paperSrc w:first="15" w:other="15"/>
          <w:pgNumType w:start="1"/>
          <w:cols w:space="720"/>
          <w:titlePg/>
        </w:sectPr>
      </w:pPr>
    </w:p>
    <w:p w:rsidR="00C6623C" w:rsidRPr="00AA24C9" w:rsidRDefault="00C6623C" w:rsidP="00C6623C">
      <w:pPr>
        <w:pStyle w:val="TableNo"/>
        <w:rPr>
          <w:lang w:val="en-US" w:eastAsia="zh-CN"/>
        </w:rPr>
      </w:pPr>
      <w:r>
        <w:rPr>
          <w:rFonts w:hint="eastAsia"/>
          <w:lang w:val="en-US" w:eastAsia="zh-CN"/>
        </w:rPr>
        <w:lastRenderedPageBreak/>
        <w:t>表</w:t>
      </w:r>
      <w:r w:rsidRPr="00AA24C9">
        <w:rPr>
          <w:lang w:val="en-US" w:eastAsia="zh-CN"/>
        </w:rPr>
        <w:t>6</w:t>
      </w:r>
    </w:p>
    <w:p w:rsidR="00C6623C" w:rsidRPr="005545D2" w:rsidRDefault="00C6623C" w:rsidP="00C6623C">
      <w:pPr>
        <w:pStyle w:val="Tabletitle"/>
        <w:rPr>
          <w:lang w:val="en-US" w:eastAsia="zh-CN"/>
        </w:rPr>
      </w:pPr>
      <w:r>
        <w:rPr>
          <w:rFonts w:hint="eastAsia"/>
          <w:lang w:val="en-US" w:eastAsia="zh-CN"/>
        </w:rPr>
        <w:t>对</w:t>
      </w:r>
      <w:r>
        <w:rPr>
          <w:rFonts w:hint="eastAsia"/>
          <w:lang w:val="en-US" w:eastAsia="zh-CN"/>
        </w:rPr>
        <w:t>SRS</w:t>
      </w:r>
      <w:r>
        <w:rPr>
          <w:rFonts w:hint="eastAsia"/>
          <w:lang w:val="en-US" w:eastAsia="zh-CN"/>
        </w:rPr>
        <w:t>（无源）系统特性的摘要</w:t>
      </w:r>
    </w:p>
    <w:tbl>
      <w:tblPr>
        <w:tblpPr w:leftFromText="180" w:rightFromText="180" w:vertAnchor="text" w:horzAnchor="margin" w:tblpY="382"/>
        <w:tblW w:w="1455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left w:w="158" w:type="dxa"/>
          <w:right w:w="158" w:type="dxa"/>
        </w:tblCellMar>
        <w:tblLook w:val="0000" w:firstRow="0" w:lastRow="0" w:firstColumn="0" w:lastColumn="0" w:noHBand="0" w:noVBand="0"/>
      </w:tblPr>
      <w:tblGrid>
        <w:gridCol w:w="1598"/>
        <w:gridCol w:w="1080"/>
        <w:gridCol w:w="1080"/>
        <w:gridCol w:w="1080"/>
        <w:gridCol w:w="1080"/>
        <w:gridCol w:w="1080"/>
        <w:gridCol w:w="1080"/>
        <w:gridCol w:w="1080"/>
        <w:gridCol w:w="1043"/>
        <w:gridCol w:w="1134"/>
        <w:gridCol w:w="1063"/>
        <w:gridCol w:w="1080"/>
        <w:gridCol w:w="1080"/>
      </w:tblGrid>
      <w:tr w:rsidR="00C6623C" w:rsidRPr="0036177C" w:rsidTr="003B6624">
        <w:tc>
          <w:tcPr>
            <w:tcW w:w="1598" w:type="dxa"/>
            <w:vMerge w:val="restart"/>
            <w:tcBorders>
              <w:top w:val="single" w:sz="4" w:space="0" w:color="auto"/>
              <w:left w:val="single" w:sz="4" w:space="0" w:color="auto"/>
              <w:right w:val="single" w:sz="4" w:space="0" w:color="auto"/>
            </w:tcBorders>
          </w:tcPr>
          <w:p w:rsidR="00C6623C" w:rsidRPr="00544BA5" w:rsidRDefault="00C6623C" w:rsidP="003B6624">
            <w:pPr>
              <w:pStyle w:val="Tablehead"/>
              <w:rPr>
                <w:sz w:val="16"/>
                <w:szCs w:val="16"/>
                <w:lang w:eastAsia="zh-CN"/>
              </w:rPr>
            </w:pPr>
            <w:r>
              <w:rPr>
                <w:rFonts w:hint="eastAsia"/>
                <w:sz w:val="16"/>
                <w:szCs w:val="16"/>
                <w:lang w:eastAsia="zh-CN"/>
              </w:rPr>
              <w:t>参数</w:t>
            </w:r>
          </w:p>
        </w:tc>
        <w:tc>
          <w:tcPr>
            <w:tcW w:w="12960" w:type="dxa"/>
            <w:gridSpan w:val="12"/>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head"/>
              <w:rPr>
                <w:sz w:val="16"/>
                <w:szCs w:val="16"/>
                <w:lang w:eastAsia="zh-CN"/>
              </w:rPr>
            </w:pPr>
            <w:r>
              <w:rPr>
                <w:rFonts w:hint="eastAsia"/>
                <w:sz w:val="16"/>
                <w:szCs w:val="16"/>
                <w:lang w:eastAsia="zh-CN"/>
              </w:rPr>
              <w:t>任务</w:t>
            </w:r>
          </w:p>
        </w:tc>
      </w:tr>
      <w:tr w:rsidR="00C6623C" w:rsidRPr="0036177C" w:rsidTr="003B6624">
        <w:tc>
          <w:tcPr>
            <w:tcW w:w="1598" w:type="dxa"/>
            <w:vMerge/>
            <w:tcBorders>
              <w:left w:val="single" w:sz="4" w:space="0" w:color="auto"/>
              <w:bottom w:val="single" w:sz="4" w:space="0" w:color="auto"/>
              <w:right w:val="single" w:sz="4" w:space="0" w:color="auto"/>
            </w:tcBorders>
          </w:tcPr>
          <w:p w:rsidR="00C6623C" w:rsidRPr="00544BA5" w:rsidRDefault="00C6623C" w:rsidP="003B6624">
            <w:pPr>
              <w:pStyle w:val="Tablehead"/>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head"/>
              <w:rPr>
                <w:sz w:val="16"/>
                <w:szCs w:val="16"/>
                <w:lang w:eastAsia="zh-CN"/>
              </w:rPr>
            </w:pPr>
            <w:r>
              <w:rPr>
                <w:rFonts w:hint="eastAsia"/>
                <w:sz w:val="16"/>
                <w:szCs w:val="16"/>
                <w:lang w:eastAsia="zh-CN"/>
              </w:rPr>
              <w:t>朱诺号</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head"/>
              <w:rPr>
                <w:sz w:val="16"/>
                <w:szCs w:val="16"/>
              </w:rPr>
            </w:pPr>
            <w:r>
              <w:rPr>
                <w:rFonts w:hint="eastAsia"/>
                <w:sz w:val="16"/>
                <w:szCs w:val="16"/>
                <w:lang w:eastAsia="zh-CN"/>
              </w:rPr>
              <w:t>朱诺号</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head"/>
              <w:rPr>
                <w:sz w:val="16"/>
                <w:szCs w:val="16"/>
                <w:lang w:eastAsia="zh-CN"/>
              </w:rPr>
            </w:pPr>
            <w:r>
              <w:rPr>
                <w:rFonts w:hint="eastAsia"/>
                <w:sz w:val="16"/>
                <w:szCs w:val="16"/>
                <w:lang w:eastAsia="zh-CN"/>
              </w:rPr>
              <w:t>麦哲伦号</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head"/>
              <w:rPr>
                <w:sz w:val="16"/>
                <w:szCs w:val="16"/>
              </w:rPr>
            </w:pPr>
            <w:r>
              <w:rPr>
                <w:rFonts w:hint="eastAsia"/>
                <w:sz w:val="16"/>
                <w:szCs w:val="16"/>
                <w:lang w:eastAsia="zh-CN"/>
              </w:rPr>
              <w:t>朱诺号</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head"/>
              <w:rPr>
                <w:sz w:val="16"/>
                <w:szCs w:val="16"/>
                <w:lang w:eastAsia="zh-CN"/>
              </w:rPr>
            </w:pPr>
            <w:r>
              <w:rPr>
                <w:rFonts w:hint="eastAsia"/>
                <w:sz w:val="16"/>
                <w:szCs w:val="16"/>
                <w:lang w:eastAsia="zh-CN"/>
              </w:rPr>
              <w:t>嫦娥</w:t>
            </w:r>
            <w:r>
              <w:rPr>
                <w:rFonts w:hint="eastAsia"/>
                <w:sz w:val="16"/>
                <w:szCs w:val="16"/>
                <w:lang w:eastAsia="zh-CN"/>
              </w:rPr>
              <w:t>1</w:t>
            </w:r>
            <w:r>
              <w:rPr>
                <w:rFonts w:hint="eastAsia"/>
                <w:sz w:val="16"/>
                <w:szCs w:val="16"/>
                <w:lang w:eastAsia="zh-CN"/>
              </w:rPr>
              <w:t>号</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head"/>
              <w:rPr>
                <w:sz w:val="16"/>
                <w:szCs w:val="16"/>
              </w:rPr>
            </w:pPr>
            <w:r>
              <w:rPr>
                <w:rFonts w:hint="eastAsia"/>
                <w:sz w:val="16"/>
                <w:szCs w:val="16"/>
                <w:lang w:eastAsia="zh-CN"/>
              </w:rPr>
              <w:t>朱诺号</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head"/>
              <w:rPr>
                <w:sz w:val="16"/>
                <w:szCs w:val="16"/>
              </w:rPr>
            </w:pPr>
            <w:r>
              <w:rPr>
                <w:rFonts w:hint="eastAsia"/>
                <w:sz w:val="16"/>
                <w:szCs w:val="16"/>
                <w:lang w:eastAsia="zh-CN"/>
              </w:rPr>
              <w:t>嫦娥</w:t>
            </w:r>
            <w:r>
              <w:rPr>
                <w:rFonts w:hint="eastAsia"/>
                <w:sz w:val="16"/>
                <w:szCs w:val="16"/>
                <w:lang w:eastAsia="zh-CN"/>
              </w:rPr>
              <w:t>1</w:t>
            </w:r>
            <w:r>
              <w:rPr>
                <w:rFonts w:hint="eastAsia"/>
                <w:sz w:val="16"/>
                <w:szCs w:val="16"/>
                <w:lang w:eastAsia="zh-CN"/>
              </w:rPr>
              <w:t>号</w:t>
            </w:r>
          </w:p>
        </w:tc>
        <w:tc>
          <w:tcPr>
            <w:tcW w:w="1043"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head"/>
              <w:rPr>
                <w:sz w:val="16"/>
                <w:szCs w:val="16"/>
              </w:rPr>
            </w:pPr>
            <w:r>
              <w:rPr>
                <w:rFonts w:hint="eastAsia"/>
                <w:sz w:val="16"/>
                <w:szCs w:val="16"/>
                <w:lang w:eastAsia="zh-CN"/>
              </w:rPr>
              <w:t>朱诺号</w:t>
            </w:r>
          </w:p>
        </w:tc>
        <w:tc>
          <w:tcPr>
            <w:tcW w:w="1134"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head"/>
              <w:rPr>
                <w:sz w:val="16"/>
                <w:szCs w:val="16"/>
                <w:lang w:eastAsia="zh-CN"/>
              </w:rPr>
            </w:pPr>
            <w:r>
              <w:rPr>
                <w:rFonts w:hint="eastAsia"/>
                <w:sz w:val="16"/>
                <w:szCs w:val="16"/>
                <w:lang w:eastAsia="zh-CN"/>
              </w:rPr>
              <w:t>卡西尼号</w:t>
            </w:r>
          </w:p>
        </w:tc>
        <w:tc>
          <w:tcPr>
            <w:tcW w:w="1063"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head"/>
              <w:rPr>
                <w:sz w:val="16"/>
                <w:szCs w:val="16"/>
              </w:rPr>
            </w:pPr>
            <w:r>
              <w:rPr>
                <w:rFonts w:hint="eastAsia"/>
                <w:sz w:val="16"/>
                <w:szCs w:val="16"/>
                <w:lang w:eastAsia="zh-CN"/>
              </w:rPr>
              <w:t>嫦娥</w:t>
            </w:r>
            <w:r>
              <w:rPr>
                <w:rFonts w:hint="eastAsia"/>
                <w:sz w:val="16"/>
                <w:szCs w:val="16"/>
                <w:lang w:eastAsia="zh-CN"/>
              </w:rPr>
              <w:t>1</w:t>
            </w:r>
            <w:r>
              <w:rPr>
                <w:rFonts w:hint="eastAsia"/>
                <w:sz w:val="16"/>
                <w:szCs w:val="16"/>
                <w:lang w:eastAsia="zh-CN"/>
              </w:rPr>
              <w:t>号</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head"/>
              <w:rPr>
                <w:sz w:val="16"/>
                <w:szCs w:val="16"/>
              </w:rPr>
            </w:pPr>
            <w:r>
              <w:rPr>
                <w:rFonts w:hint="eastAsia"/>
                <w:sz w:val="16"/>
                <w:szCs w:val="16"/>
                <w:lang w:eastAsia="zh-CN"/>
              </w:rPr>
              <w:t>朱诺号</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head"/>
              <w:rPr>
                <w:sz w:val="16"/>
                <w:szCs w:val="16"/>
              </w:rPr>
            </w:pPr>
            <w:r>
              <w:rPr>
                <w:rFonts w:hint="eastAsia"/>
                <w:sz w:val="16"/>
                <w:szCs w:val="16"/>
                <w:lang w:eastAsia="zh-CN"/>
              </w:rPr>
              <w:t>嫦娥</w:t>
            </w:r>
            <w:r>
              <w:rPr>
                <w:rFonts w:hint="eastAsia"/>
                <w:sz w:val="16"/>
                <w:szCs w:val="16"/>
                <w:lang w:eastAsia="zh-CN"/>
              </w:rPr>
              <w:t>1</w:t>
            </w:r>
            <w:r>
              <w:rPr>
                <w:rFonts w:hint="eastAsia"/>
                <w:sz w:val="16"/>
                <w:szCs w:val="16"/>
                <w:lang w:eastAsia="zh-CN"/>
              </w:rPr>
              <w:t>号</w:t>
            </w:r>
          </w:p>
        </w:tc>
      </w:tr>
      <w:tr w:rsidR="00C6623C" w:rsidRPr="0036177C" w:rsidTr="003B6624">
        <w:tc>
          <w:tcPr>
            <w:tcW w:w="1598" w:type="dxa"/>
            <w:tcBorders>
              <w:top w:val="single" w:sz="4" w:space="0" w:color="auto"/>
              <w:left w:val="single" w:sz="4" w:space="0" w:color="auto"/>
              <w:bottom w:val="single" w:sz="4" w:space="0" w:color="auto"/>
              <w:right w:val="single" w:sz="4" w:space="0" w:color="auto"/>
            </w:tcBorders>
            <w:vAlign w:val="center"/>
          </w:tcPr>
          <w:p w:rsidR="00C6623C" w:rsidRPr="00544BA5" w:rsidRDefault="00C6623C" w:rsidP="003B6624">
            <w:pPr>
              <w:pStyle w:val="Tabletext"/>
              <w:jc w:val="left"/>
              <w:rPr>
                <w:sz w:val="16"/>
                <w:szCs w:val="16"/>
                <w:lang w:eastAsia="zh-CN"/>
              </w:rPr>
            </w:pPr>
            <w:r>
              <w:rPr>
                <w:rFonts w:hint="eastAsia"/>
                <w:sz w:val="16"/>
                <w:szCs w:val="16"/>
                <w:lang w:eastAsia="zh-CN"/>
              </w:rPr>
              <w:t>行星</w:t>
            </w:r>
            <w:r>
              <w:rPr>
                <w:rFonts w:hint="eastAsia"/>
                <w:sz w:val="16"/>
                <w:szCs w:val="16"/>
                <w:lang w:eastAsia="zh-CN"/>
              </w:rPr>
              <w:t>/</w:t>
            </w:r>
            <w:r>
              <w:rPr>
                <w:rFonts w:hint="eastAsia"/>
                <w:sz w:val="16"/>
                <w:szCs w:val="16"/>
                <w:lang w:eastAsia="zh-CN"/>
              </w:rPr>
              <w:t>月球</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Pr>
                <w:sz w:val="16"/>
                <w:szCs w:val="16"/>
              </w:rPr>
              <w:t>木星</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Pr>
                <w:sz w:val="16"/>
                <w:szCs w:val="16"/>
              </w:rPr>
              <w:t>木星</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Pr>
                <w:sz w:val="16"/>
                <w:szCs w:val="16"/>
              </w:rPr>
              <w:t>金星</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Pr>
                <w:sz w:val="16"/>
                <w:szCs w:val="16"/>
              </w:rPr>
              <w:t>木星</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lang w:eastAsia="zh-CN"/>
              </w:rPr>
            </w:pPr>
            <w:r>
              <w:rPr>
                <w:rFonts w:hint="eastAsia"/>
                <w:sz w:val="16"/>
                <w:szCs w:val="16"/>
                <w:lang w:eastAsia="zh-CN"/>
              </w:rPr>
              <w:t>地球的月球</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Pr>
                <w:sz w:val="16"/>
                <w:szCs w:val="16"/>
              </w:rPr>
              <w:t>木星</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Earth’s Moon</w:t>
            </w:r>
          </w:p>
        </w:tc>
        <w:tc>
          <w:tcPr>
            <w:tcW w:w="1043"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Pr>
                <w:sz w:val="16"/>
                <w:szCs w:val="16"/>
              </w:rPr>
              <w:t>木星</w:t>
            </w:r>
          </w:p>
        </w:tc>
        <w:tc>
          <w:tcPr>
            <w:tcW w:w="1134"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lang w:eastAsia="zh-CN"/>
              </w:rPr>
            </w:pPr>
            <w:r>
              <w:rPr>
                <w:rFonts w:hint="eastAsia"/>
                <w:sz w:val="16"/>
                <w:szCs w:val="16"/>
                <w:lang w:eastAsia="zh-CN"/>
              </w:rPr>
              <w:t>泰坦星</w:t>
            </w:r>
          </w:p>
        </w:tc>
        <w:tc>
          <w:tcPr>
            <w:tcW w:w="1063"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lang w:eastAsia="zh-CN"/>
              </w:rPr>
            </w:pPr>
            <w:r>
              <w:rPr>
                <w:rFonts w:hint="eastAsia"/>
                <w:sz w:val="16"/>
                <w:szCs w:val="16"/>
                <w:lang w:eastAsia="zh-CN"/>
              </w:rPr>
              <w:t>地球的月球</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Pr>
                <w:sz w:val="16"/>
                <w:szCs w:val="16"/>
              </w:rPr>
              <w:t>木星</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lang w:eastAsia="zh-CN"/>
              </w:rPr>
            </w:pPr>
            <w:r>
              <w:rPr>
                <w:rFonts w:hint="eastAsia"/>
                <w:sz w:val="16"/>
                <w:szCs w:val="16"/>
                <w:lang w:eastAsia="zh-CN"/>
              </w:rPr>
              <w:t>地球的月球</w:t>
            </w:r>
          </w:p>
        </w:tc>
      </w:tr>
      <w:tr w:rsidR="00C6623C" w:rsidRPr="0036177C" w:rsidTr="003B6624">
        <w:tc>
          <w:tcPr>
            <w:tcW w:w="1598" w:type="dxa"/>
            <w:tcBorders>
              <w:top w:val="single" w:sz="4" w:space="0" w:color="auto"/>
              <w:left w:val="single" w:sz="4" w:space="0" w:color="auto"/>
              <w:bottom w:val="single" w:sz="4" w:space="0" w:color="auto"/>
              <w:right w:val="single" w:sz="4" w:space="0" w:color="auto"/>
            </w:tcBorders>
            <w:vAlign w:val="center"/>
          </w:tcPr>
          <w:p w:rsidR="00C6623C" w:rsidRPr="00544BA5" w:rsidRDefault="00C6623C" w:rsidP="003B6624">
            <w:pPr>
              <w:pStyle w:val="Tabletext"/>
              <w:jc w:val="left"/>
              <w:rPr>
                <w:sz w:val="16"/>
                <w:szCs w:val="16"/>
                <w:lang w:eastAsia="zh-CN"/>
              </w:rPr>
            </w:pPr>
            <w:r>
              <w:rPr>
                <w:rFonts w:hint="eastAsia"/>
                <w:sz w:val="16"/>
                <w:szCs w:val="16"/>
                <w:lang w:eastAsia="zh-CN"/>
              </w:rPr>
              <w:t>射频中心频率</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0.6 GHz</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1.25 GHz</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2.38 GHz</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2.6 GHz</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3 GHz</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5.2 GHz</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7.8 GHz</w:t>
            </w:r>
          </w:p>
        </w:tc>
        <w:tc>
          <w:tcPr>
            <w:tcW w:w="1043"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10 GHz</w:t>
            </w:r>
          </w:p>
        </w:tc>
        <w:tc>
          <w:tcPr>
            <w:tcW w:w="1134"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13.78 GHz</w:t>
            </w:r>
          </w:p>
        </w:tc>
        <w:tc>
          <w:tcPr>
            <w:tcW w:w="1063"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19.35 GHz</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22 GHz</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37 GHz</w:t>
            </w:r>
          </w:p>
        </w:tc>
      </w:tr>
      <w:tr w:rsidR="00C6623C" w:rsidRPr="0036177C" w:rsidTr="003B6624">
        <w:tc>
          <w:tcPr>
            <w:tcW w:w="1598"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left"/>
              <w:rPr>
                <w:sz w:val="16"/>
                <w:szCs w:val="16"/>
                <w:lang w:eastAsia="zh-CN"/>
              </w:rPr>
            </w:pPr>
            <w:r>
              <w:rPr>
                <w:rFonts w:hint="eastAsia"/>
                <w:sz w:val="16"/>
                <w:szCs w:val="16"/>
                <w:lang w:eastAsia="zh-CN"/>
              </w:rPr>
              <w:t>高度</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4</w:t>
            </w:r>
            <w:r>
              <w:rPr>
                <w:sz w:val="16"/>
                <w:szCs w:val="16"/>
              </w:rPr>
              <w:t> </w:t>
            </w:r>
            <w:r w:rsidRPr="00544BA5">
              <w:rPr>
                <w:sz w:val="16"/>
                <w:szCs w:val="16"/>
              </w:rPr>
              <w:t>200-5</w:t>
            </w:r>
            <w:r>
              <w:rPr>
                <w:sz w:val="16"/>
                <w:szCs w:val="16"/>
              </w:rPr>
              <w:t> </w:t>
            </w:r>
            <w:r w:rsidRPr="00544BA5">
              <w:rPr>
                <w:sz w:val="16"/>
                <w:szCs w:val="16"/>
              </w:rPr>
              <w:t xml:space="preserve">200 </w:t>
            </w:r>
            <w:r>
              <w:rPr>
                <w:sz w:val="16"/>
                <w:szCs w:val="16"/>
              </w:rPr>
              <w:t>千米</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4</w:t>
            </w:r>
            <w:r>
              <w:rPr>
                <w:sz w:val="16"/>
                <w:szCs w:val="16"/>
              </w:rPr>
              <w:t> </w:t>
            </w:r>
            <w:r w:rsidRPr="00544BA5">
              <w:rPr>
                <w:sz w:val="16"/>
                <w:szCs w:val="16"/>
              </w:rPr>
              <w:t>200-5</w:t>
            </w:r>
            <w:r>
              <w:rPr>
                <w:sz w:val="16"/>
                <w:szCs w:val="16"/>
              </w:rPr>
              <w:t> </w:t>
            </w:r>
            <w:r w:rsidRPr="00544BA5">
              <w:rPr>
                <w:sz w:val="16"/>
                <w:szCs w:val="16"/>
              </w:rPr>
              <w:t xml:space="preserve">200 </w:t>
            </w:r>
            <w:r>
              <w:rPr>
                <w:sz w:val="16"/>
                <w:szCs w:val="16"/>
              </w:rPr>
              <w:t>千米</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Pr>
                <w:sz w:val="16"/>
                <w:szCs w:val="16"/>
              </w:rPr>
              <w:t>280-2 100 </w:t>
            </w:r>
            <w:r>
              <w:rPr>
                <w:sz w:val="16"/>
                <w:szCs w:val="16"/>
              </w:rPr>
              <w:t>千米</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4</w:t>
            </w:r>
            <w:r>
              <w:rPr>
                <w:sz w:val="16"/>
                <w:szCs w:val="16"/>
              </w:rPr>
              <w:t xml:space="preserve"> </w:t>
            </w:r>
            <w:r w:rsidRPr="00544BA5">
              <w:rPr>
                <w:sz w:val="16"/>
                <w:szCs w:val="16"/>
              </w:rPr>
              <w:t>200-5</w:t>
            </w:r>
            <w:r>
              <w:rPr>
                <w:sz w:val="16"/>
                <w:szCs w:val="16"/>
              </w:rPr>
              <w:t> </w:t>
            </w:r>
            <w:r w:rsidRPr="00544BA5">
              <w:rPr>
                <w:sz w:val="16"/>
                <w:szCs w:val="16"/>
              </w:rPr>
              <w:t xml:space="preserve">200 </w:t>
            </w:r>
            <w:r>
              <w:rPr>
                <w:sz w:val="16"/>
                <w:szCs w:val="16"/>
              </w:rPr>
              <w:t>千米</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 xml:space="preserve">200 </w:t>
            </w:r>
            <w:r>
              <w:rPr>
                <w:sz w:val="16"/>
                <w:szCs w:val="16"/>
              </w:rPr>
              <w:t>千米</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4</w:t>
            </w:r>
            <w:r>
              <w:rPr>
                <w:sz w:val="16"/>
                <w:szCs w:val="16"/>
              </w:rPr>
              <w:t> </w:t>
            </w:r>
            <w:r w:rsidRPr="00544BA5">
              <w:rPr>
                <w:sz w:val="16"/>
                <w:szCs w:val="16"/>
              </w:rPr>
              <w:t>200-5</w:t>
            </w:r>
            <w:r>
              <w:rPr>
                <w:sz w:val="16"/>
                <w:szCs w:val="16"/>
              </w:rPr>
              <w:t> </w:t>
            </w:r>
            <w:r w:rsidRPr="00544BA5">
              <w:rPr>
                <w:sz w:val="16"/>
                <w:szCs w:val="16"/>
              </w:rPr>
              <w:t xml:space="preserve">200 </w:t>
            </w:r>
            <w:r>
              <w:rPr>
                <w:sz w:val="16"/>
                <w:szCs w:val="16"/>
              </w:rPr>
              <w:t>千米</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 xml:space="preserve">200 </w:t>
            </w:r>
            <w:r>
              <w:rPr>
                <w:sz w:val="16"/>
                <w:szCs w:val="16"/>
              </w:rPr>
              <w:t>千米</w:t>
            </w:r>
          </w:p>
        </w:tc>
        <w:tc>
          <w:tcPr>
            <w:tcW w:w="1043"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4</w:t>
            </w:r>
            <w:r>
              <w:rPr>
                <w:sz w:val="16"/>
                <w:szCs w:val="16"/>
              </w:rPr>
              <w:t xml:space="preserve"> </w:t>
            </w:r>
            <w:r w:rsidRPr="00544BA5">
              <w:rPr>
                <w:sz w:val="16"/>
                <w:szCs w:val="16"/>
              </w:rPr>
              <w:t>200-5</w:t>
            </w:r>
            <w:r>
              <w:rPr>
                <w:sz w:val="16"/>
                <w:szCs w:val="16"/>
              </w:rPr>
              <w:t> </w:t>
            </w:r>
            <w:r w:rsidRPr="00544BA5">
              <w:rPr>
                <w:sz w:val="16"/>
                <w:szCs w:val="16"/>
              </w:rPr>
              <w:t xml:space="preserve">200 </w:t>
            </w:r>
            <w:r>
              <w:rPr>
                <w:sz w:val="16"/>
                <w:szCs w:val="16"/>
              </w:rPr>
              <w:t>千米</w:t>
            </w:r>
          </w:p>
        </w:tc>
        <w:tc>
          <w:tcPr>
            <w:tcW w:w="1134"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1 000-</w:t>
            </w:r>
            <w:r>
              <w:rPr>
                <w:sz w:val="16"/>
                <w:szCs w:val="16"/>
              </w:rPr>
              <w:br/>
            </w:r>
            <w:r w:rsidRPr="00544BA5">
              <w:rPr>
                <w:sz w:val="16"/>
                <w:szCs w:val="16"/>
              </w:rPr>
              <w:t>100 000</w:t>
            </w:r>
            <w:r>
              <w:rPr>
                <w:sz w:val="16"/>
                <w:szCs w:val="16"/>
              </w:rPr>
              <w:t xml:space="preserve"> </w:t>
            </w:r>
            <w:r>
              <w:rPr>
                <w:sz w:val="16"/>
                <w:szCs w:val="16"/>
              </w:rPr>
              <w:t>千米</w:t>
            </w:r>
          </w:p>
        </w:tc>
        <w:tc>
          <w:tcPr>
            <w:tcW w:w="1063"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 xml:space="preserve">200 </w:t>
            </w:r>
            <w:r>
              <w:rPr>
                <w:sz w:val="16"/>
                <w:szCs w:val="16"/>
              </w:rPr>
              <w:t>千米</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4</w:t>
            </w:r>
            <w:r>
              <w:rPr>
                <w:sz w:val="16"/>
                <w:szCs w:val="16"/>
              </w:rPr>
              <w:t xml:space="preserve"> </w:t>
            </w:r>
            <w:r w:rsidRPr="00544BA5">
              <w:rPr>
                <w:sz w:val="16"/>
                <w:szCs w:val="16"/>
              </w:rPr>
              <w:t>200-5</w:t>
            </w:r>
            <w:r>
              <w:rPr>
                <w:sz w:val="16"/>
                <w:szCs w:val="16"/>
              </w:rPr>
              <w:t> </w:t>
            </w:r>
            <w:r w:rsidRPr="00544BA5">
              <w:rPr>
                <w:sz w:val="16"/>
                <w:szCs w:val="16"/>
              </w:rPr>
              <w:t xml:space="preserve">200 </w:t>
            </w:r>
            <w:r>
              <w:rPr>
                <w:sz w:val="16"/>
                <w:szCs w:val="16"/>
              </w:rPr>
              <w:t>千米</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 xml:space="preserve">200 </w:t>
            </w:r>
            <w:r>
              <w:rPr>
                <w:sz w:val="16"/>
                <w:szCs w:val="16"/>
              </w:rPr>
              <w:t>千米</w:t>
            </w:r>
          </w:p>
        </w:tc>
      </w:tr>
      <w:tr w:rsidR="00C6623C" w:rsidRPr="0036177C" w:rsidTr="003B6624">
        <w:tc>
          <w:tcPr>
            <w:tcW w:w="1598"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left"/>
              <w:rPr>
                <w:sz w:val="16"/>
                <w:szCs w:val="16"/>
                <w:lang w:eastAsia="zh-CN"/>
              </w:rPr>
            </w:pPr>
            <w:r>
              <w:rPr>
                <w:rFonts w:hint="eastAsia"/>
                <w:sz w:val="16"/>
                <w:szCs w:val="16"/>
                <w:lang w:eastAsia="zh-CN"/>
              </w:rPr>
              <w:t>射频带宽</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24 MHz</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50 MHz</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10 MHz</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100 MHz</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100</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200 MHz</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200</w:t>
            </w:r>
          </w:p>
        </w:tc>
        <w:tc>
          <w:tcPr>
            <w:tcW w:w="1043"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400 MHz</w:t>
            </w:r>
          </w:p>
        </w:tc>
        <w:tc>
          <w:tcPr>
            <w:tcW w:w="1134"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135 MHz</w:t>
            </w:r>
          </w:p>
        </w:tc>
        <w:tc>
          <w:tcPr>
            <w:tcW w:w="1063"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500</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900 MHz</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500</w:t>
            </w:r>
          </w:p>
        </w:tc>
      </w:tr>
      <w:tr w:rsidR="00C6623C" w:rsidRPr="0036177C" w:rsidTr="003B6624">
        <w:tc>
          <w:tcPr>
            <w:tcW w:w="1598"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left"/>
              <w:rPr>
                <w:sz w:val="16"/>
                <w:szCs w:val="16"/>
                <w:lang w:eastAsia="zh-CN"/>
              </w:rPr>
            </w:pPr>
            <w:r>
              <w:rPr>
                <w:rFonts w:hint="eastAsia"/>
                <w:sz w:val="16"/>
                <w:szCs w:val="16"/>
                <w:lang w:eastAsia="zh-CN"/>
              </w:rPr>
              <w:t>天线类型</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Pr>
                <w:sz w:val="16"/>
                <w:szCs w:val="16"/>
              </w:rPr>
              <w:t>贴片天线阵</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Pr>
                <w:sz w:val="16"/>
                <w:szCs w:val="16"/>
              </w:rPr>
              <w:t>贴片天线阵</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lang w:eastAsia="zh-CN"/>
              </w:rPr>
            </w:pPr>
            <w:r>
              <w:rPr>
                <w:rFonts w:hint="eastAsia"/>
                <w:sz w:val="16"/>
                <w:szCs w:val="16"/>
                <w:lang w:eastAsia="zh-CN"/>
              </w:rPr>
              <w:t>反射型抛物面天线</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Pr>
                <w:sz w:val="16"/>
                <w:szCs w:val="16"/>
              </w:rPr>
              <w:t>裂缝天线阵</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Pr>
                <w:sz w:val="16"/>
                <w:szCs w:val="16"/>
              </w:rPr>
              <w:t>喇叭天线</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Pr>
                <w:sz w:val="16"/>
                <w:szCs w:val="16"/>
              </w:rPr>
              <w:t>裂缝天线阵</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Pr>
                <w:sz w:val="16"/>
                <w:szCs w:val="16"/>
              </w:rPr>
              <w:t>喇叭天线</w:t>
            </w:r>
          </w:p>
        </w:tc>
        <w:tc>
          <w:tcPr>
            <w:tcW w:w="1043"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Pr>
                <w:sz w:val="16"/>
                <w:szCs w:val="16"/>
              </w:rPr>
              <w:t>裂缝天线阵</w:t>
            </w:r>
          </w:p>
        </w:tc>
        <w:tc>
          <w:tcPr>
            <w:tcW w:w="1134"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Pr>
                <w:rFonts w:hint="eastAsia"/>
                <w:sz w:val="16"/>
                <w:szCs w:val="16"/>
                <w:lang w:eastAsia="zh-CN"/>
              </w:rPr>
              <w:t>反射型抛物面天线</w:t>
            </w:r>
          </w:p>
        </w:tc>
        <w:tc>
          <w:tcPr>
            <w:tcW w:w="1063"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Pr>
                <w:sz w:val="16"/>
                <w:szCs w:val="16"/>
              </w:rPr>
              <w:t>喇叭天线</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Pr>
                <w:sz w:val="16"/>
                <w:szCs w:val="16"/>
              </w:rPr>
              <w:t>喇叭天线</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Pr>
                <w:sz w:val="16"/>
                <w:szCs w:val="16"/>
              </w:rPr>
              <w:t>喇叭天线</w:t>
            </w:r>
          </w:p>
        </w:tc>
      </w:tr>
      <w:tr w:rsidR="00C6623C" w:rsidRPr="0036177C" w:rsidTr="003B6624">
        <w:tc>
          <w:tcPr>
            <w:tcW w:w="1598" w:type="dxa"/>
            <w:tcBorders>
              <w:top w:val="single" w:sz="4" w:space="0" w:color="auto"/>
              <w:left w:val="single" w:sz="4" w:space="0" w:color="auto"/>
              <w:bottom w:val="single" w:sz="4" w:space="0" w:color="auto"/>
              <w:right w:val="single" w:sz="4" w:space="0" w:color="auto"/>
            </w:tcBorders>
            <w:vAlign w:val="center"/>
          </w:tcPr>
          <w:p w:rsidR="00C6623C" w:rsidRPr="00544BA5" w:rsidRDefault="00C6623C" w:rsidP="003B6624">
            <w:pPr>
              <w:pStyle w:val="Tabletext"/>
              <w:jc w:val="left"/>
              <w:rPr>
                <w:sz w:val="16"/>
                <w:szCs w:val="16"/>
                <w:lang w:eastAsia="zh-CN"/>
              </w:rPr>
            </w:pPr>
            <w:r>
              <w:rPr>
                <w:rFonts w:hint="eastAsia"/>
                <w:sz w:val="16"/>
                <w:szCs w:val="16"/>
                <w:lang w:eastAsia="zh-CN"/>
              </w:rPr>
              <w:t>天线口径（反射面天线）</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lang w:eastAsia="zh-CN"/>
              </w:rPr>
            </w:pP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lang w:eastAsia="zh-CN"/>
              </w:rPr>
            </w:pP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3.7 m</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p>
        </w:tc>
        <w:tc>
          <w:tcPr>
            <w:tcW w:w="1043"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4 m</w:t>
            </w:r>
          </w:p>
        </w:tc>
        <w:tc>
          <w:tcPr>
            <w:tcW w:w="1063"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p>
        </w:tc>
      </w:tr>
      <w:tr w:rsidR="00C6623C" w:rsidRPr="0036177C" w:rsidTr="003B6624">
        <w:tc>
          <w:tcPr>
            <w:tcW w:w="1598" w:type="dxa"/>
            <w:tcBorders>
              <w:top w:val="single" w:sz="4" w:space="0" w:color="auto"/>
              <w:left w:val="single" w:sz="4" w:space="0" w:color="auto"/>
              <w:bottom w:val="single" w:sz="4" w:space="0" w:color="auto"/>
              <w:right w:val="single" w:sz="4" w:space="0" w:color="auto"/>
            </w:tcBorders>
            <w:vAlign w:val="center"/>
          </w:tcPr>
          <w:p w:rsidR="00C6623C" w:rsidRDefault="00C6623C" w:rsidP="003B6624">
            <w:pPr>
              <w:pStyle w:val="Tabletext"/>
              <w:jc w:val="left"/>
              <w:rPr>
                <w:sz w:val="16"/>
                <w:szCs w:val="16"/>
                <w:lang w:eastAsia="zh-CN"/>
              </w:rPr>
            </w:pPr>
            <w:r>
              <w:rPr>
                <w:rFonts w:hint="eastAsia"/>
                <w:sz w:val="16"/>
                <w:szCs w:val="16"/>
                <w:lang w:eastAsia="zh-CN"/>
              </w:rPr>
              <w:t>天线波束宽度</w:t>
            </w:r>
          </w:p>
          <w:p w:rsidR="00C6623C" w:rsidRPr="00544BA5" w:rsidRDefault="00C6623C" w:rsidP="003B6624">
            <w:pPr>
              <w:pStyle w:val="Tabletext"/>
              <w:jc w:val="left"/>
              <w:rPr>
                <w:sz w:val="16"/>
                <w:szCs w:val="16"/>
                <w:lang w:eastAsia="zh-CN"/>
              </w:rPr>
            </w:pP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DB7E11" w:rsidP="003B6624">
            <w:pPr>
              <w:pStyle w:val="Tabletext"/>
              <w:jc w:val="center"/>
              <w:rPr>
                <w:sz w:val="16"/>
                <w:szCs w:val="16"/>
              </w:rPr>
            </w:pPr>
            <w:r>
              <w:rPr>
                <w:sz w:val="16"/>
                <w:szCs w:val="16"/>
              </w:rPr>
              <w:t>12</w:t>
            </w:r>
            <w:r w:rsidR="00C6623C">
              <w:rPr>
                <w:sz w:val="16"/>
                <w:szCs w:val="16"/>
              </w:rPr>
              <w:t>度</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DB7E11" w:rsidP="003B6624">
            <w:pPr>
              <w:pStyle w:val="Tabletext"/>
              <w:jc w:val="center"/>
              <w:rPr>
                <w:sz w:val="16"/>
                <w:szCs w:val="16"/>
              </w:rPr>
            </w:pPr>
            <w:r>
              <w:rPr>
                <w:sz w:val="16"/>
                <w:szCs w:val="16"/>
              </w:rPr>
              <w:t>12</w:t>
            </w:r>
            <w:r w:rsidR="00C6623C">
              <w:rPr>
                <w:sz w:val="16"/>
                <w:szCs w:val="16"/>
              </w:rPr>
              <w:t>度</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DB7E11" w:rsidP="003B6624">
            <w:pPr>
              <w:pStyle w:val="Tabletext"/>
              <w:jc w:val="center"/>
              <w:rPr>
                <w:sz w:val="16"/>
                <w:szCs w:val="16"/>
              </w:rPr>
            </w:pPr>
            <w:r>
              <w:rPr>
                <w:sz w:val="16"/>
                <w:szCs w:val="16"/>
              </w:rPr>
              <w:t>2.1</w:t>
            </w:r>
            <w:r w:rsidR="00C6623C">
              <w:rPr>
                <w:sz w:val="16"/>
                <w:szCs w:val="16"/>
              </w:rPr>
              <w:t>度</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DB7E11" w:rsidP="003B6624">
            <w:pPr>
              <w:pStyle w:val="Tabletext"/>
              <w:jc w:val="center"/>
              <w:rPr>
                <w:sz w:val="16"/>
                <w:szCs w:val="16"/>
              </w:rPr>
            </w:pPr>
            <w:r>
              <w:rPr>
                <w:sz w:val="16"/>
                <w:szCs w:val="16"/>
              </w:rPr>
              <w:t>12</w:t>
            </w:r>
            <w:r w:rsidR="00C6623C">
              <w:rPr>
                <w:sz w:val="16"/>
                <w:szCs w:val="16"/>
              </w:rPr>
              <w:t>度</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DB7E11" w:rsidP="003B6624">
            <w:pPr>
              <w:pStyle w:val="Tabletext"/>
              <w:jc w:val="center"/>
              <w:rPr>
                <w:sz w:val="16"/>
                <w:szCs w:val="16"/>
              </w:rPr>
            </w:pPr>
            <w:r>
              <w:rPr>
                <w:sz w:val="16"/>
                <w:szCs w:val="16"/>
              </w:rPr>
              <w:t>12</w:t>
            </w:r>
            <w:r w:rsidR="00C6623C">
              <w:rPr>
                <w:sz w:val="16"/>
                <w:szCs w:val="16"/>
              </w:rPr>
              <w:t>度</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p>
        </w:tc>
        <w:tc>
          <w:tcPr>
            <w:tcW w:w="1043" w:type="dxa"/>
            <w:tcBorders>
              <w:top w:val="single" w:sz="4" w:space="0" w:color="auto"/>
              <w:left w:val="single" w:sz="4" w:space="0" w:color="auto"/>
              <w:bottom w:val="single" w:sz="4" w:space="0" w:color="auto"/>
              <w:right w:val="single" w:sz="4" w:space="0" w:color="auto"/>
            </w:tcBorders>
          </w:tcPr>
          <w:p w:rsidR="00C6623C" w:rsidRPr="00544BA5" w:rsidRDefault="00DB7E11" w:rsidP="003B6624">
            <w:pPr>
              <w:pStyle w:val="Tabletext"/>
              <w:jc w:val="center"/>
              <w:rPr>
                <w:sz w:val="16"/>
                <w:szCs w:val="16"/>
              </w:rPr>
            </w:pPr>
            <w:r>
              <w:rPr>
                <w:sz w:val="16"/>
                <w:szCs w:val="16"/>
              </w:rPr>
              <w:t>12</w:t>
            </w:r>
            <w:r w:rsidR="00C6623C">
              <w:rPr>
                <w:sz w:val="16"/>
                <w:szCs w:val="16"/>
              </w:rPr>
              <w:t>度</w:t>
            </w:r>
          </w:p>
        </w:tc>
        <w:tc>
          <w:tcPr>
            <w:tcW w:w="1134" w:type="dxa"/>
            <w:tcBorders>
              <w:top w:val="single" w:sz="4" w:space="0" w:color="auto"/>
              <w:left w:val="single" w:sz="4" w:space="0" w:color="auto"/>
              <w:bottom w:val="single" w:sz="4" w:space="0" w:color="auto"/>
              <w:right w:val="single" w:sz="4" w:space="0" w:color="auto"/>
            </w:tcBorders>
          </w:tcPr>
          <w:p w:rsidR="00C6623C" w:rsidRPr="00544BA5" w:rsidRDefault="00DB7E11" w:rsidP="003B6624">
            <w:pPr>
              <w:pStyle w:val="Tabletext"/>
              <w:jc w:val="center"/>
              <w:rPr>
                <w:sz w:val="16"/>
                <w:szCs w:val="16"/>
              </w:rPr>
            </w:pPr>
            <w:r>
              <w:rPr>
                <w:sz w:val="16"/>
                <w:szCs w:val="16"/>
              </w:rPr>
              <w:t>0.35</w:t>
            </w:r>
            <w:r w:rsidR="00C6623C">
              <w:rPr>
                <w:sz w:val="16"/>
                <w:szCs w:val="16"/>
              </w:rPr>
              <w:t>度</w:t>
            </w:r>
          </w:p>
        </w:tc>
        <w:tc>
          <w:tcPr>
            <w:tcW w:w="1063"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DB7E11" w:rsidP="003B6624">
            <w:pPr>
              <w:pStyle w:val="Tabletext"/>
              <w:jc w:val="center"/>
              <w:rPr>
                <w:sz w:val="16"/>
                <w:szCs w:val="16"/>
              </w:rPr>
            </w:pPr>
            <w:r>
              <w:rPr>
                <w:sz w:val="16"/>
                <w:szCs w:val="16"/>
              </w:rPr>
              <w:t>12</w:t>
            </w:r>
            <w:r w:rsidR="00C6623C">
              <w:rPr>
                <w:sz w:val="16"/>
                <w:szCs w:val="16"/>
              </w:rPr>
              <w:t>度</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p>
        </w:tc>
      </w:tr>
      <w:tr w:rsidR="00C6623C" w:rsidRPr="0036177C" w:rsidTr="003B6624">
        <w:tc>
          <w:tcPr>
            <w:tcW w:w="1598"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left"/>
              <w:rPr>
                <w:sz w:val="16"/>
                <w:szCs w:val="16"/>
                <w:lang w:eastAsia="zh-CN"/>
              </w:rPr>
            </w:pPr>
            <w:r>
              <w:rPr>
                <w:rFonts w:hint="eastAsia"/>
                <w:sz w:val="16"/>
                <w:szCs w:val="16"/>
                <w:lang w:eastAsia="zh-CN"/>
              </w:rPr>
              <w:t>天线方向</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Pr>
                <w:sz w:val="16"/>
                <w:szCs w:val="16"/>
              </w:rPr>
              <w:t>最低点</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Pr>
                <w:sz w:val="16"/>
                <w:szCs w:val="16"/>
              </w:rPr>
              <w:t>最低点</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Pr>
                <w:sz w:val="16"/>
                <w:szCs w:val="16"/>
              </w:rPr>
              <w:t>最低点</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Pr>
                <w:sz w:val="16"/>
                <w:szCs w:val="16"/>
              </w:rPr>
              <w:t>最低点</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Pr>
                <w:sz w:val="16"/>
                <w:szCs w:val="16"/>
              </w:rPr>
              <w:t>最低点</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Pr>
                <w:sz w:val="16"/>
                <w:szCs w:val="16"/>
              </w:rPr>
              <w:t>最低点</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Pr>
                <w:sz w:val="16"/>
                <w:szCs w:val="16"/>
              </w:rPr>
              <w:t>最低点</w:t>
            </w:r>
          </w:p>
        </w:tc>
        <w:tc>
          <w:tcPr>
            <w:tcW w:w="1043"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Pr>
                <w:sz w:val="16"/>
                <w:szCs w:val="16"/>
              </w:rPr>
              <w:t>最低点</w:t>
            </w:r>
          </w:p>
        </w:tc>
        <w:tc>
          <w:tcPr>
            <w:tcW w:w="1134"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Pr>
                <w:sz w:val="16"/>
                <w:szCs w:val="16"/>
              </w:rPr>
              <w:t>最低点</w:t>
            </w:r>
          </w:p>
        </w:tc>
        <w:tc>
          <w:tcPr>
            <w:tcW w:w="1063"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Pr>
                <w:sz w:val="16"/>
                <w:szCs w:val="16"/>
              </w:rPr>
              <w:t>最低点</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Pr>
                <w:sz w:val="16"/>
                <w:szCs w:val="16"/>
              </w:rPr>
              <w:t>最低点</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Pr>
                <w:sz w:val="16"/>
                <w:szCs w:val="16"/>
              </w:rPr>
              <w:t>最低点</w:t>
            </w:r>
          </w:p>
        </w:tc>
      </w:tr>
      <w:tr w:rsidR="00C6623C" w:rsidRPr="0036177C" w:rsidTr="003B6624">
        <w:tc>
          <w:tcPr>
            <w:tcW w:w="1598"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left"/>
              <w:rPr>
                <w:sz w:val="16"/>
                <w:szCs w:val="16"/>
                <w:lang w:eastAsia="zh-CN"/>
              </w:rPr>
            </w:pPr>
            <w:r>
              <w:rPr>
                <w:rFonts w:hint="eastAsia"/>
                <w:sz w:val="16"/>
                <w:szCs w:val="16"/>
                <w:lang w:eastAsia="zh-CN"/>
              </w:rPr>
              <w:t>接收机噪声温度</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350 K</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350 K</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350 K</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350 K</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p>
        </w:tc>
        <w:tc>
          <w:tcPr>
            <w:tcW w:w="1043"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350 K</w:t>
            </w:r>
          </w:p>
        </w:tc>
        <w:tc>
          <w:tcPr>
            <w:tcW w:w="1134"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574 K</w:t>
            </w:r>
          </w:p>
        </w:tc>
        <w:tc>
          <w:tcPr>
            <w:tcW w:w="1063"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350 K</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p>
        </w:tc>
      </w:tr>
      <w:tr w:rsidR="00C6623C" w:rsidRPr="0036177C" w:rsidTr="003B6624">
        <w:tc>
          <w:tcPr>
            <w:tcW w:w="1598"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left"/>
              <w:rPr>
                <w:sz w:val="16"/>
                <w:szCs w:val="16"/>
                <w:lang w:eastAsia="zh-CN"/>
              </w:rPr>
            </w:pPr>
            <w:r>
              <w:rPr>
                <w:rFonts w:hint="eastAsia"/>
                <w:sz w:val="16"/>
                <w:szCs w:val="16"/>
                <w:lang w:eastAsia="zh-CN"/>
              </w:rPr>
              <w:t>地面分辨率</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DB7E11" w:rsidP="003B6624">
            <w:pPr>
              <w:pStyle w:val="Tabletext"/>
              <w:jc w:val="center"/>
              <w:rPr>
                <w:sz w:val="16"/>
                <w:szCs w:val="16"/>
                <w:lang w:eastAsia="zh-CN"/>
              </w:rPr>
            </w:pPr>
            <w:r>
              <w:rPr>
                <w:sz w:val="16"/>
                <w:szCs w:val="16"/>
              </w:rPr>
              <w:t>15-85</w:t>
            </w:r>
            <w:r w:rsidR="00C6623C">
              <w:rPr>
                <w:rFonts w:hint="eastAsia"/>
                <w:sz w:val="16"/>
                <w:szCs w:val="16"/>
                <w:lang w:eastAsia="zh-CN"/>
              </w:rPr>
              <w:t>千米</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56</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30</w:t>
            </w:r>
          </w:p>
        </w:tc>
        <w:tc>
          <w:tcPr>
            <w:tcW w:w="1043"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30</w:t>
            </w: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C6623C" w:rsidRPr="00544BA5" w:rsidRDefault="00C6623C" w:rsidP="003B6624">
            <w:pPr>
              <w:pStyle w:val="Tabletext"/>
              <w:jc w:val="center"/>
              <w:rPr>
                <w:sz w:val="16"/>
                <w:szCs w:val="16"/>
              </w:rPr>
            </w:pPr>
            <w:r w:rsidRPr="00544BA5">
              <w:rPr>
                <w:sz w:val="16"/>
                <w:szCs w:val="16"/>
              </w:rPr>
              <w:t>30</w:t>
            </w:r>
          </w:p>
        </w:tc>
      </w:tr>
    </w:tbl>
    <w:p w:rsidR="00C6623C" w:rsidRDefault="00C6623C" w:rsidP="00C6623C">
      <w:pPr>
        <w:pStyle w:val="Tablefin"/>
      </w:pPr>
    </w:p>
    <w:p w:rsidR="00C6623C" w:rsidRDefault="00C6623C" w:rsidP="00C6623C">
      <w:pPr>
        <w:pStyle w:val="Heading1"/>
        <w:rPr>
          <w:lang w:val="en-US"/>
        </w:rPr>
        <w:sectPr w:rsidR="00C6623C" w:rsidSect="003B6624">
          <w:headerReference w:type="first" r:id="rId19"/>
          <w:footerReference w:type="first" r:id="rId20"/>
          <w:pgSz w:w="16834" w:h="11907" w:orient="landscape" w:code="9"/>
          <w:pgMar w:top="1134" w:right="1418" w:bottom="1134" w:left="1418" w:header="720" w:footer="720" w:gutter="0"/>
          <w:paperSrc w:first="15" w:other="15"/>
          <w:cols w:space="720"/>
          <w:titlePg/>
          <w:docGrid w:linePitch="326"/>
        </w:sectPr>
      </w:pPr>
    </w:p>
    <w:p w:rsidR="00C6623C" w:rsidRPr="00CA7E63" w:rsidRDefault="00C6623C" w:rsidP="00C6623C">
      <w:pPr>
        <w:pStyle w:val="Heading1"/>
        <w:rPr>
          <w:lang w:val="en-US" w:eastAsia="zh-CN"/>
        </w:rPr>
      </w:pPr>
      <w:r w:rsidRPr="00CA7E63">
        <w:rPr>
          <w:lang w:val="en-US" w:eastAsia="zh-CN"/>
        </w:rPr>
        <w:lastRenderedPageBreak/>
        <w:t>3</w:t>
      </w:r>
      <w:r w:rsidRPr="00CA7E63">
        <w:rPr>
          <w:lang w:val="en-US" w:eastAsia="zh-CN"/>
        </w:rPr>
        <w:tab/>
      </w:r>
      <w:r>
        <w:rPr>
          <w:rFonts w:hint="eastAsia"/>
          <w:lang w:val="en-US" w:eastAsia="zh-CN"/>
        </w:rPr>
        <w:t>利用</w:t>
      </w:r>
      <w:r>
        <w:rPr>
          <w:rFonts w:hint="eastAsia"/>
          <w:lang w:val="en-US" w:eastAsia="zh-CN"/>
        </w:rPr>
        <w:t>SRS</w:t>
      </w:r>
      <w:r>
        <w:rPr>
          <w:rFonts w:hint="eastAsia"/>
          <w:lang w:val="en-US" w:eastAsia="zh-CN"/>
        </w:rPr>
        <w:t>系统开展的附加无源遥感</w:t>
      </w:r>
    </w:p>
    <w:p w:rsidR="00C6623C" w:rsidRPr="00CA7E63" w:rsidRDefault="00C6623C" w:rsidP="00C6623C">
      <w:pPr>
        <w:ind w:firstLineChars="200" w:firstLine="480"/>
        <w:rPr>
          <w:lang w:val="en-US" w:eastAsia="zh-CN"/>
        </w:rPr>
      </w:pPr>
      <w:r>
        <w:rPr>
          <w:rFonts w:hint="eastAsia"/>
          <w:lang w:val="en-US" w:eastAsia="zh-CN"/>
        </w:rPr>
        <w:t>除了微波辐射计这种“传统”的无源遥感系统之外，</w:t>
      </w:r>
      <w:r>
        <w:rPr>
          <w:rFonts w:hint="eastAsia"/>
          <w:lang w:val="en-US" w:eastAsia="zh-CN"/>
        </w:rPr>
        <w:t>SRS</w:t>
      </w:r>
      <w:r>
        <w:rPr>
          <w:rFonts w:hint="eastAsia"/>
          <w:lang w:val="en-US" w:eastAsia="zh-CN"/>
        </w:rPr>
        <w:t>任务常常利用其遥测、跟踪和控制（</w:t>
      </w:r>
      <w:r>
        <w:rPr>
          <w:rFonts w:hint="eastAsia"/>
          <w:lang w:val="en-US" w:eastAsia="zh-CN"/>
        </w:rPr>
        <w:t>TT&amp;C</w:t>
      </w:r>
      <w:r>
        <w:rPr>
          <w:rFonts w:hint="eastAsia"/>
          <w:lang w:val="en-US" w:eastAsia="zh-CN"/>
        </w:rPr>
        <w:t>）转发器开展针对太阳系一些行星</w:t>
      </w:r>
      <w:r>
        <w:rPr>
          <w:rStyle w:val="FootnoteReference"/>
        </w:rPr>
        <w:footnoteReference w:id="1"/>
      </w:r>
      <w:r>
        <w:rPr>
          <w:rFonts w:hint="eastAsia"/>
          <w:lang w:val="en-US" w:eastAsia="zh-CN"/>
        </w:rPr>
        <w:t>的特性的附加无源测量任务。</w:t>
      </w:r>
    </w:p>
    <w:p w:rsidR="00C6623C" w:rsidRPr="00CA7E63" w:rsidRDefault="00C6623C" w:rsidP="00C6623C">
      <w:pPr>
        <w:ind w:firstLineChars="200" w:firstLine="480"/>
        <w:rPr>
          <w:lang w:val="en-US" w:eastAsia="zh-CN"/>
        </w:rPr>
      </w:pPr>
      <w:r>
        <w:rPr>
          <w:rFonts w:hint="eastAsia"/>
          <w:lang w:val="en-US" w:eastAsia="zh-CN"/>
        </w:rPr>
        <w:t>此类无源</w:t>
      </w:r>
      <w:r w:rsidRPr="00A37280">
        <w:rPr>
          <w:rFonts w:hint="eastAsia"/>
          <w:lang w:val="en-US" w:eastAsia="zh-CN"/>
        </w:rPr>
        <w:t>测量中最为常见的是开展无线电科学研究。它包括对来自地球站的遥测信号，当它经过该行星的可视边缘时，由于行星大气和重力场产生的畸变的测量。当航天器在该行星背面运行时，其无线电信号成功切入行星</w:t>
      </w:r>
      <w:r>
        <w:rPr>
          <w:rFonts w:hint="eastAsia"/>
          <w:lang w:val="en-US" w:eastAsia="zh-CN"/>
        </w:rPr>
        <w:t>大气层的较深层次。对于信号强度和计划相对于时间的测量可以得出在不同高度上大气的组成和温度。多普勒频移的变化可以提供重力场的相关信息。</w:t>
      </w:r>
    </w:p>
    <w:p w:rsidR="00C6623C" w:rsidRPr="00CA7E63" w:rsidRDefault="00C6623C" w:rsidP="00C6623C">
      <w:pPr>
        <w:ind w:firstLineChars="200" w:firstLine="480"/>
        <w:rPr>
          <w:lang w:val="en-US" w:eastAsia="zh-CN"/>
        </w:rPr>
      </w:pPr>
      <w:r>
        <w:rPr>
          <w:rFonts w:hint="eastAsia"/>
          <w:lang w:val="en-US" w:eastAsia="zh-CN"/>
        </w:rPr>
        <w:t>此类测量通常在下列</w:t>
      </w:r>
      <w:r>
        <w:rPr>
          <w:rFonts w:hint="eastAsia"/>
          <w:lang w:val="en-US" w:eastAsia="zh-CN"/>
        </w:rPr>
        <w:t>SRS</w:t>
      </w:r>
      <w:r>
        <w:rPr>
          <w:rFonts w:hint="eastAsia"/>
          <w:lang w:val="en-US" w:eastAsia="zh-CN"/>
        </w:rPr>
        <w:t>（空对地）频段开展：</w:t>
      </w:r>
    </w:p>
    <w:p w:rsidR="00C6623C" w:rsidRPr="00AA24C9" w:rsidRDefault="00C6623C" w:rsidP="00C6623C">
      <w:pPr>
        <w:pStyle w:val="enumlev1"/>
        <w:rPr>
          <w:lang w:val="en-US" w:eastAsia="zh-CN"/>
        </w:rPr>
      </w:pPr>
      <w:r w:rsidRPr="00AA24C9">
        <w:rPr>
          <w:lang w:val="en-US" w:eastAsia="zh-CN"/>
        </w:rPr>
        <w:tab/>
      </w:r>
      <w:r>
        <w:rPr>
          <w:lang w:val="en-US"/>
        </w:rPr>
        <w:t>2 290-2 300 MHz</w:t>
      </w:r>
      <w:r>
        <w:rPr>
          <w:rFonts w:hint="eastAsia"/>
          <w:lang w:val="en-US" w:eastAsia="zh-CN"/>
        </w:rPr>
        <w:t>、</w:t>
      </w:r>
    </w:p>
    <w:p w:rsidR="00C6623C" w:rsidRPr="00AA24C9" w:rsidRDefault="00C6623C" w:rsidP="00C6623C">
      <w:pPr>
        <w:pStyle w:val="enumlev1"/>
        <w:rPr>
          <w:lang w:val="en-US" w:eastAsia="zh-CN"/>
        </w:rPr>
      </w:pPr>
      <w:r>
        <w:rPr>
          <w:lang w:val="en-US"/>
        </w:rPr>
        <w:tab/>
        <w:t>8 400-8 500 MHz</w:t>
      </w:r>
      <w:r>
        <w:rPr>
          <w:rFonts w:hint="eastAsia"/>
          <w:lang w:val="en-US" w:eastAsia="zh-CN"/>
        </w:rPr>
        <w:t>、</w:t>
      </w:r>
    </w:p>
    <w:p w:rsidR="00C6623C" w:rsidRPr="00AA24C9" w:rsidRDefault="00C6623C" w:rsidP="00C6623C">
      <w:pPr>
        <w:pStyle w:val="enumlev1"/>
        <w:rPr>
          <w:lang w:val="en-US" w:eastAsia="zh-CN"/>
        </w:rPr>
      </w:pPr>
      <w:r>
        <w:rPr>
          <w:lang w:val="en-US"/>
        </w:rPr>
        <w:tab/>
        <w:t>31.8-32.3 GHz</w:t>
      </w:r>
      <w:r w:rsidR="006B7E00">
        <w:rPr>
          <w:rFonts w:hint="eastAsia"/>
          <w:lang w:val="en-US" w:eastAsia="zh-CN"/>
        </w:rPr>
        <w:t>，</w:t>
      </w:r>
      <w:r>
        <w:rPr>
          <w:rFonts w:hint="eastAsia"/>
          <w:lang w:val="en-US" w:eastAsia="zh-CN"/>
        </w:rPr>
        <w:t>和</w:t>
      </w:r>
    </w:p>
    <w:p w:rsidR="00C6623C" w:rsidRPr="00AA24C9" w:rsidRDefault="00C6623C" w:rsidP="00C6623C">
      <w:pPr>
        <w:pStyle w:val="enumlev1"/>
        <w:rPr>
          <w:lang w:val="en-US" w:eastAsia="zh-CN"/>
        </w:rPr>
      </w:pPr>
      <w:r>
        <w:rPr>
          <w:lang w:val="en-US"/>
        </w:rPr>
        <w:tab/>
      </w:r>
      <w:r>
        <w:rPr>
          <w:lang w:val="en-US" w:eastAsia="zh-CN"/>
        </w:rPr>
        <w:t>37-38 GHz</w:t>
      </w:r>
      <w:r>
        <w:rPr>
          <w:rFonts w:hint="eastAsia"/>
          <w:lang w:val="en-US" w:eastAsia="zh-CN"/>
        </w:rPr>
        <w:t>。</w:t>
      </w:r>
    </w:p>
    <w:p w:rsidR="00C6623C" w:rsidRPr="00CA7E63" w:rsidRDefault="00C6623C" w:rsidP="00C6623C">
      <w:pPr>
        <w:ind w:firstLineChars="200" w:firstLine="480"/>
        <w:rPr>
          <w:lang w:val="en-US" w:eastAsia="zh-CN"/>
        </w:rPr>
      </w:pPr>
      <w:r>
        <w:rPr>
          <w:rFonts w:hint="eastAsia"/>
          <w:lang w:val="en-US" w:eastAsia="zh-CN"/>
        </w:rPr>
        <w:t>在诸多</w:t>
      </w:r>
      <w:r>
        <w:rPr>
          <w:rFonts w:hint="eastAsia"/>
          <w:lang w:val="en-US" w:eastAsia="zh-CN"/>
        </w:rPr>
        <w:t>SRS</w:t>
      </w:r>
      <w:r>
        <w:rPr>
          <w:rFonts w:hint="eastAsia"/>
          <w:lang w:val="en-US" w:eastAsia="zh-CN"/>
        </w:rPr>
        <w:t>任务中执行无线电科学的任务例如：卡西尼</w:t>
      </w:r>
      <w:r>
        <w:rPr>
          <w:rFonts w:hint="eastAsia"/>
          <w:lang w:val="en-US" w:eastAsia="zh-CN"/>
        </w:rPr>
        <w:t>/</w:t>
      </w:r>
      <w:r>
        <w:rPr>
          <w:rFonts w:hint="eastAsia"/>
          <w:lang w:val="en-US" w:eastAsia="zh-CN"/>
        </w:rPr>
        <w:t>惠更斯号、金星快车号、信使号、旅行者</w:t>
      </w:r>
      <w:r>
        <w:rPr>
          <w:rFonts w:hint="eastAsia"/>
          <w:lang w:val="en-US" w:eastAsia="zh-CN"/>
        </w:rPr>
        <w:t>1</w:t>
      </w:r>
      <w:r>
        <w:rPr>
          <w:rFonts w:hint="eastAsia"/>
          <w:lang w:val="en-US" w:eastAsia="zh-CN"/>
        </w:rPr>
        <w:t>号和</w:t>
      </w:r>
      <w:r>
        <w:rPr>
          <w:rFonts w:hint="eastAsia"/>
          <w:lang w:val="en-US" w:eastAsia="zh-CN"/>
        </w:rPr>
        <w:t>2</w:t>
      </w:r>
      <w:r>
        <w:rPr>
          <w:rFonts w:hint="eastAsia"/>
          <w:lang w:val="en-US" w:eastAsia="zh-CN"/>
        </w:rPr>
        <w:t>号。</w:t>
      </w:r>
    </w:p>
    <w:p w:rsidR="00C6623C" w:rsidRPr="00CA7E63" w:rsidRDefault="00C6623C" w:rsidP="00C6623C">
      <w:pPr>
        <w:ind w:firstLineChars="200" w:firstLine="480"/>
        <w:rPr>
          <w:lang w:val="en-US" w:eastAsia="zh-CN"/>
        </w:rPr>
      </w:pPr>
      <w:r>
        <w:rPr>
          <w:rFonts w:hint="eastAsia"/>
          <w:lang w:val="en-US" w:eastAsia="zh-CN"/>
        </w:rPr>
        <w:t>另一种通过利用航天器上转发器开展无源空间科学是通过使用其遥令接收部分作为微波辐射计，用于测量转发器射频噪声电平在对准行星星体时相对于对准星体之外时的变化。</w:t>
      </w:r>
    </w:p>
    <w:p w:rsidR="00C6623C" w:rsidRPr="00CA7E63" w:rsidRDefault="00C6623C" w:rsidP="00C6623C">
      <w:pPr>
        <w:ind w:firstLineChars="200" w:firstLine="480"/>
        <w:rPr>
          <w:lang w:val="en-US" w:eastAsia="zh-CN"/>
        </w:rPr>
      </w:pPr>
      <w:r>
        <w:rPr>
          <w:rFonts w:hint="eastAsia"/>
          <w:lang w:val="en-US" w:eastAsia="zh-CN"/>
        </w:rPr>
        <w:t>对于此类</w:t>
      </w:r>
      <w:r>
        <w:rPr>
          <w:rFonts w:hint="eastAsia"/>
          <w:lang w:val="en-US" w:eastAsia="zh-CN"/>
        </w:rPr>
        <w:t>SRS</w:t>
      </w:r>
      <w:r>
        <w:rPr>
          <w:rFonts w:hint="eastAsia"/>
          <w:lang w:val="en-US" w:eastAsia="zh-CN"/>
        </w:rPr>
        <w:t>（地对空）测量可用的频率为：</w:t>
      </w:r>
    </w:p>
    <w:p w:rsidR="00C6623C" w:rsidRPr="00CA7E63" w:rsidRDefault="00C6623C" w:rsidP="00C6623C">
      <w:pPr>
        <w:pStyle w:val="enumlev1"/>
        <w:rPr>
          <w:lang w:val="en-US" w:eastAsia="zh-CN"/>
        </w:rPr>
      </w:pPr>
      <w:r w:rsidRPr="00CA7E63">
        <w:rPr>
          <w:lang w:val="en-US" w:eastAsia="zh-CN"/>
        </w:rPr>
        <w:tab/>
      </w:r>
      <w:r>
        <w:rPr>
          <w:lang w:val="en-US" w:eastAsia="zh-CN"/>
        </w:rPr>
        <w:t>7 145-7 235 MHz</w:t>
      </w:r>
      <w:r>
        <w:rPr>
          <w:rFonts w:hint="eastAsia"/>
          <w:lang w:val="en-US" w:eastAsia="zh-CN"/>
        </w:rPr>
        <w:t>、</w:t>
      </w:r>
    </w:p>
    <w:p w:rsidR="00C6623C" w:rsidRPr="00CA7E63" w:rsidRDefault="00C6623C" w:rsidP="00C6623C">
      <w:pPr>
        <w:pStyle w:val="enumlev1"/>
        <w:rPr>
          <w:lang w:val="en-US" w:eastAsia="zh-CN"/>
        </w:rPr>
      </w:pPr>
      <w:r w:rsidRPr="00CA7E63">
        <w:rPr>
          <w:lang w:val="en-US" w:eastAsia="zh-CN"/>
        </w:rPr>
        <w:tab/>
        <w:t>34.2-34.7 GHz</w:t>
      </w:r>
      <w:r w:rsidR="006B7E00">
        <w:rPr>
          <w:rFonts w:hint="eastAsia"/>
          <w:lang w:val="en-US" w:eastAsia="zh-CN"/>
        </w:rPr>
        <w:t>，</w:t>
      </w:r>
      <w:r>
        <w:rPr>
          <w:rFonts w:hint="eastAsia"/>
          <w:lang w:val="en-US" w:eastAsia="zh-CN"/>
        </w:rPr>
        <w:t>和</w:t>
      </w:r>
    </w:p>
    <w:p w:rsidR="00C6623C" w:rsidRPr="00CA7E63" w:rsidRDefault="00C6623C" w:rsidP="00C6623C">
      <w:pPr>
        <w:pStyle w:val="enumlev1"/>
        <w:rPr>
          <w:lang w:val="en-US" w:eastAsia="zh-CN"/>
        </w:rPr>
      </w:pPr>
      <w:r>
        <w:rPr>
          <w:lang w:val="en-US" w:eastAsia="zh-CN"/>
        </w:rPr>
        <w:tab/>
        <w:t>40-40.5 GHz</w:t>
      </w:r>
    </w:p>
    <w:p w:rsidR="00C6623C" w:rsidRPr="00AA24C9" w:rsidRDefault="00C6623C" w:rsidP="00C6623C">
      <w:pPr>
        <w:pStyle w:val="Heading1"/>
        <w:rPr>
          <w:lang w:val="en-US" w:eastAsia="zh-CN"/>
        </w:rPr>
      </w:pPr>
      <w:r w:rsidRPr="00AA24C9">
        <w:rPr>
          <w:lang w:val="en-US" w:eastAsia="zh-CN"/>
        </w:rPr>
        <w:t>4</w:t>
      </w:r>
      <w:r w:rsidRPr="00AA24C9">
        <w:rPr>
          <w:lang w:val="en-US" w:eastAsia="zh-CN"/>
        </w:rPr>
        <w:tab/>
      </w:r>
      <w:r>
        <w:rPr>
          <w:rFonts w:hint="eastAsia"/>
          <w:lang w:val="en-US" w:eastAsia="zh-CN"/>
        </w:rPr>
        <w:t>用于</w:t>
      </w:r>
      <w:r>
        <w:rPr>
          <w:rFonts w:hint="eastAsia"/>
          <w:lang w:val="en-US" w:eastAsia="zh-CN"/>
        </w:rPr>
        <w:t>SRS</w:t>
      </w:r>
      <w:r>
        <w:rPr>
          <w:rFonts w:hint="eastAsia"/>
          <w:lang w:val="en-US" w:eastAsia="zh-CN"/>
        </w:rPr>
        <w:t>（无源）的首选频段</w:t>
      </w:r>
    </w:p>
    <w:p w:rsidR="00C6623C" w:rsidRPr="001C643F" w:rsidRDefault="00C6623C" w:rsidP="00C6623C">
      <w:pPr>
        <w:ind w:firstLineChars="200" w:firstLine="480"/>
        <w:rPr>
          <w:lang w:val="en-US" w:eastAsia="zh-CN"/>
        </w:rPr>
      </w:pPr>
      <w:r>
        <w:rPr>
          <w:rFonts w:hint="eastAsia"/>
          <w:lang w:val="en-US" w:eastAsia="zh-CN"/>
        </w:rPr>
        <w:t>目前有许多已划分给</w:t>
      </w:r>
      <w:r>
        <w:rPr>
          <w:rFonts w:hint="eastAsia"/>
          <w:lang w:val="en-US" w:eastAsia="zh-CN"/>
        </w:rPr>
        <w:t>SRS</w:t>
      </w:r>
      <w:r>
        <w:rPr>
          <w:rFonts w:hint="eastAsia"/>
          <w:lang w:val="en-US" w:eastAsia="zh-CN"/>
        </w:rPr>
        <w:t>（无源）的首选频段。数个行星和月球任务的微波辐射计使用了没有划分的频点。附件</w:t>
      </w:r>
      <w:r>
        <w:rPr>
          <w:rFonts w:hint="eastAsia"/>
          <w:lang w:val="en-US" w:eastAsia="zh-CN"/>
        </w:rPr>
        <w:t>2</w:t>
      </w:r>
      <w:r>
        <w:rPr>
          <w:rFonts w:hint="eastAsia"/>
          <w:lang w:val="en-US" w:eastAsia="zh-CN"/>
        </w:rPr>
        <w:t>的表</w:t>
      </w:r>
      <w:r>
        <w:rPr>
          <w:rFonts w:hint="eastAsia"/>
          <w:lang w:val="en-US" w:eastAsia="zh-CN"/>
        </w:rPr>
        <w:t>7</w:t>
      </w:r>
      <w:r>
        <w:rPr>
          <w:rFonts w:hint="eastAsia"/>
          <w:lang w:val="en-US" w:eastAsia="zh-CN"/>
        </w:rPr>
        <w:t>是</w:t>
      </w:r>
      <w:r w:rsidRPr="00DB62FB">
        <w:rPr>
          <w:rFonts w:hint="eastAsia"/>
          <w:lang w:val="en-US" w:eastAsia="zh-CN"/>
        </w:rPr>
        <w:t>SRS</w:t>
      </w:r>
      <w:r>
        <w:rPr>
          <w:rFonts w:hint="eastAsia"/>
          <w:lang w:val="en-US" w:eastAsia="zh-CN"/>
        </w:rPr>
        <w:t>（无源）的首选</w:t>
      </w:r>
      <w:r w:rsidRPr="00DB62FB">
        <w:rPr>
          <w:rFonts w:hint="eastAsia"/>
          <w:lang w:val="en-US" w:eastAsia="zh-CN"/>
        </w:rPr>
        <w:t>频段</w:t>
      </w:r>
      <w:r>
        <w:rPr>
          <w:rFonts w:hint="eastAsia"/>
          <w:lang w:val="en-US" w:eastAsia="zh-CN"/>
        </w:rPr>
        <w:t>及其划分状态。</w:t>
      </w:r>
    </w:p>
    <w:p w:rsidR="00C6623C" w:rsidRPr="001C643F" w:rsidRDefault="00C6623C" w:rsidP="00C6623C">
      <w:pPr>
        <w:pStyle w:val="Heading1"/>
        <w:rPr>
          <w:lang w:val="en-US" w:eastAsia="zh-CN"/>
        </w:rPr>
      </w:pPr>
      <w:r>
        <w:rPr>
          <w:lang w:val="en-US" w:eastAsia="zh-CN"/>
        </w:rPr>
        <w:t>5</w:t>
      </w:r>
      <w:r w:rsidRPr="001C643F">
        <w:rPr>
          <w:lang w:val="en-US" w:eastAsia="zh-CN"/>
        </w:rPr>
        <w:tab/>
      </w:r>
      <w:r>
        <w:rPr>
          <w:rFonts w:hint="eastAsia"/>
          <w:lang w:val="en-US" w:eastAsia="zh-CN"/>
        </w:rPr>
        <w:t>总结</w:t>
      </w:r>
    </w:p>
    <w:p w:rsidR="00C6623C" w:rsidRPr="001C643F" w:rsidRDefault="00C6623C" w:rsidP="00C6623C">
      <w:pPr>
        <w:ind w:firstLineChars="200" w:firstLine="480"/>
        <w:rPr>
          <w:lang w:val="en-US" w:eastAsia="zh-CN"/>
        </w:rPr>
      </w:pPr>
      <w:r>
        <w:rPr>
          <w:rFonts w:hint="eastAsia"/>
          <w:lang w:val="en-US" w:eastAsia="zh-CN"/>
        </w:rPr>
        <w:t>本附件介绍了运行在</w:t>
      </w:r>
      <w:r>
        <w:rPr>
          <w:rFonts w:hint="eastAsia"/>
          <w:lang w:val="en-US" w:eastAsia="zh-CN"/>
        </w:rPr>
        <w:t>SRS</w:t>
      </w:r>
      <w:r>
        <w:rPr>
          <w:rFonts w:hint="eastAsia"/>
          <w:lang w:val="en-US" w:eastAsia="zh-CN"/>
        </w:rPr>
        <w:t>（无源）中的星载无源传感器典型操作特性，这些传感器已经投入使用或计划中将被使用。</w:t>
      </w:r>
    </w:p>
    <w:p w:rsidR="00C6623C" w:rsidRPr="00170006" w:rsidRDefault="00C6623C" w:rsidP="005D47A4">
      <w:pPr>
        <w:pStyle w:val="AnnexNoTitle"/>
        <w:snapToGrid w:val="0"/>
        <w:spacing w:before="240"/>
        <w:rPr>
          <w:lang w:val="en-US" w:eastAsia="zh-CN"/>
        </w:rPr>
      </w:pPr>
      <w:r>
        <w:rPr>
          <w:rFonts w:hint="eastAsia"/>
          <w:lang w:val="en-US" w:eastAsia="zh-CN"/>
        </w:rPr>
        <w:lastRenderedPageBreak/>
        <w:t>附件</w:t>
      </w:r>
      <w:r w:rsidRPr="001C643F">
        <w:rPr>
          <w:lang w:val="en-US" w:eastAsia="zh-CN"/>
        </w:rPr>
        <w:t>2</w:t>
      </w:r>
      <w:r>
        <w:rPr>
          <w:lang w:val="en-US" w:eastAsia="zh-CN"/>
        </w:rPr>
        <w:br/>
      </w:r>
      <w:r>
        <w:rPr>
          <w:lang w:val="en-US" w:eastAsia="zh-CN"/>
        </w:rPr>
        <w:br/>
      </w:r>
      <w:r>
        <w:rPr>
          <w:rFonts w:hint="eastAsia"/>
          <w:lang w:val="en-US" w:eastAsia="zh-CN"/>
        </w:rPr>
        <w:t>空间</w:t>
      </w:r>
      <w:r w:rsidRPr="007568A8">
        <w:rPr>
          <w:rFonts w:hint="eastAsia"/>
          <w:lang w:val="en-GB" w:eastAsia="zh-CN"/>
        </w:rPr>
        <w:t>研究业务（无源）</w:t>
      </w:r>
      <w:r>
        <w:rPr>
          <w:rFonts w:hint="eastAsia"/>
          <w:lang w:val="en-GB" w:eastAsia="zh-CN"/>
        </w:rPr>
        <w:t>行星</w:t>
      </w:r>
      <w:r w:rsidRPr="007568A8">
        <w:rPr>
          <w:rFonts w:hint="eastAsia"/>
          <w:lang w:val="en-GB" w:eastAsia="zh-CN"/>
        </w:rPr>
        <w:t>观测系统使用的</w:t>
      </w:r>
      <w:r w:rsidR="005D47A4">
        <w:rPr>
          <w:lang w:val="en-GB" w:eastAsia="zh-CN"/>
        </w:rPr>
        <w:br/>
      </w:r>
      <w:r w:rsidRPr="007568A8">
        <w:rPr>
          <w:rFonts w:hint="eastAsia"/>
          <w:lang w:val="en-GB" w:eastAsia="zh-CN"/>
        </w:rPr>
        <w:t>典型技术和操作特性以及频段</w:t>
      </w:r>
    </w:p>
    <w:p w:rsidR="00C6623C" w:rsidRPr="001C643F" w:rsidRDefault="00C6623C" w:rsidP="005D47A4">
      <w:pPr>
        <w:pStyle w:val="TableNo"/>
        <w:snapToGrid w:val="0"/>
        <w:rPr>
          <w:lang w:val="en-US" w:eastAsia="zh-CN"/>
        </w:rPr>
      </w:pPr>
      <w:r>
        <w:rPr>
          <w:rFonts w:hint="eastAsia"/>
          <w:lang w:val="en-US" w:eastAsia="zh-CN"/>
        </w:rPr>
        <w:t>表</w:t>
      </w:r>
      <w:r>
        <w:rPr>
          <w:lang w:val="en-US" w:eastAsia="zh-CN"/>
        </w:rPr>
        <w:t>7</w:t>
      </w:r>
    </w:p>
    <w:p w:rsidR="00C6623C" w:rsidRPr="001C643F" w:rsidRDefault="00C6623C" w:rsidP="005D47A4">
      <w:pPr>
        <w:pStyle w:val="Tabletitle"/>
        <w:snapToGrid w:val="0"/>
        <w:rPr>
          <w:lang w:val="en-US" w:eastAsia="zh-CN"/>
        </w:rPr>
      </w:pPr>
      <w:r>
        <w:rPr>
          <w:rFonts w:hint="eastAsia"/>
          <w:lang w:val="en-US" w:eastAsia="zh-CN"/>
        </w:rPr>
        <w:t>SRS</w:t>
      </w:r>
      <w:r>
        <w:rPr>
          <w:rFonts w:hint="eastAsia"/>
          <w:lang w:val="en-US" w:eastAsia="zh-CN"/>
        </w:rPr>
        <w:t>（无源）遥感的频段和任务</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976"/>
        <w:gridCol w:w="2507"/>
        <w:gridCol w:w="3794"/>
      </w:tblGrid>
      <w:tr w:rsidR="00C6623C" w:rsidRPr="006E5F9F" w:rsidTr="003B6624">
        <w:trPr>
          <w:cantSplit/>
          <w:trHeight w:val="869"/>
          <w:tblHeader/>
          <w:jc w:val="center"/>
        </w:trPr>
        <w:tc>
          <w:tcPr>
            <w:tcW w:w="0" w:type="auto"/>
            <w:shd w:val="clear" w:color="auto" w:fill="auto"/>
            <w:vAlign w:val="center"/>
          </w:tcPr>
          <w:p w:rsidR="00C6623C" w:rsidRPr="006E5F9F" w:rsidRDefault="00C6623C" w:rsidP="003B6624">
            <w:pPr>
              <w:pStyle w:val="Tablehead"/>
              <w:rPr>
                <w:lang w:eastAsia="zh-CN"/>
              </w:rPr>
            </w:pPr>
            <w:r>
              <w:rPr>
                <w:rFonts w:hint="eastAsia"/>
                <w:lang w:eastAsia="zh-CN"/>
              </w:rPr>
              <w:t>频段</w:t>
            </w:r>
            <w:r w:rsidRPr="00BF4296">
              <w:rPr>
                <w:bCs/>
                <w:vertAlign w:val="superscript"/>
                <w:lang w:eastAsia="zh-CN"/>
              </w:rPr>
              <w:t>(1)</w:t>
            </w:r>
            <w:r w:rsidRPr="006E5F9F">
              <w:rPr>
                <w:lang w:eastAsia="zh-CN"/>
              </w:rPr>
              <w:br/>
              <w:t>(GHz)</w:t>
            </w:r>
          </w:p>
        </w:tc>
        <w:tc>
          <w:tcPr>
            <w:tcW w:w="0" w:type="auto"/>
            <w:shd w:val="clear" w:color="auto" w:fill="auto"/>
            <w:vAlign w:val="center"/>
          </w:tcPr>
          <w:p w:rsidR="00C6623C" w:rsidRPr="006E5F9F" w:rsidRDefault="00C6623C" w:rsidP="003B6624">
            <w:pPr>
              <w:pStyle w:val="Tablehead"/>
              <w:rPr>
                <w:lang w:eastAsia="zh-CN"/>
              </w:rPr>
            </w:pPr>
            <w:r>
              <w:rPr>
                <w:rFonts w:hint="eastAsia"/>
                <w:lang w:eastAsia="zh-CN"/>
              </w:rPr>
              <w:t>任务</w:t>
            </w:r>
          </w:p>
        </w:tc>
        <w:tc>
          <w:tcPr>
            <w:tcW w:w="0" w:type="auto"/>
            <w:shd w:val="clear" w:color="auto" w:fill="auto"/>
            <w:vAlign w:val="center"/>
          </w:tcPr>
          <w:p w:rsidR="00C6623C" w:rsidRPr="006E5F9F" w:rsidRDefault="00C6623C" w:rsidP="003B6624">
            <w:pPr>
              <w:pStyle w:val="Tablehead"/>
              <w:rPr>
                <w:lang w:eastAsia="zh-CN"/>
              </w:rPr>
            </w:pPr>
            <w:r>
              <w:rPr>
                <w:rFonts w:hint="eastAsia"/>
                <w:lang w:eastAsia="zh-CN"/>
              </w:rPr>
              <w:t>划分形势</w:t>
            </w:r>
          </w:p>
        </w:tc>
        <w:tc>
          <w:tcPr>
            <w:tcW w:w="0" w:type="auto"/>
            <w:shd w:val="clear" w:color="auto" w:fill="auto"/>
            <w:vAlign w:val="center"/>
          </w:tcPr>
          <w:p w:rsidR="00C6623C" w:rsidRPr="006E5F9F" w:rsidRDefault="00C6623C" w:rsidP="003B6624">
            <w:pPr>
              <w:pStyle w:val="Tablehead"/>
              <w:rPr>
                <w:lang w:eastAsia="zh-CN"/>
              </w:rPr>
            </w:pPr>
            <w:r>
              <w:rPr>
                <w:rFonts w:hint="eastAsia"/>
                <w:lang w:eastAsia="zh-CN"/>
              </w:rPr>
              <w:t>注释</w:t>
            </w:r>
          </w:p>
        </w:tc>
      </w:tr>
      <w:tr w:rsidR="00C6623C" w:rsidRPr="0071487D" w:rsidTr="003B6624">
        <w:trPr>
          <w:cantSplit/>
          <w:trHeight w:val="315"/>
          <w:jc w:val="center"/>
        </w:trPr>
        <w:tc>
          <w:tcPr>
            <w:tcW w:w="0" w:type="auto"/>
            <w:shd w:val="clear" w:color="auto" w:fill="auto"/>
            <w:vAlign w:val="bottom"/>
          </w:tcPr>
          <w:p w:rsidR="00C6623C" w:rsidRPr="00170006" w:rsidRDefault="00C6623C" w:rsidP="003B6624">
            <w:pPr>
              <w:pStyle w:val="Tabletext"/>
              <w:jc w:val="center"/>
              <w:rPr>
                <w:vertAlign w:val="superscript"/>
                <w:lang w:eastAsia="zh-CN"/>
              </w:rPr>
            </w:pPr>
            <w:r w:rsidRPr="006E5F9F">
              <w:rPr>
                <w:lang w:eastAsia="zh-CN"/>
              </w:rPr>
              <w:t>0.588-0.612</w:t>
            </w:r>
          </w:p>
        </w:tc>
        <w:tc>
          <w:tcPr>
            <w:tcW w:w="0" w:type="auto"/>
            <w:shd w:val="clear" w:color="auto" w:fill="auto"/>
            <w:vAlign w:val="bottom"/>
          </w:tcPr>
          <w:p w:rsidR="00C6623C" w:rsidRPr="006E5F9F" w:rsidRDefault="00C6623C" w:rsidP="003B6624">
            <w:pPr>
              <w:pStyle w:val="Tabletext"/>
              <w:jc w:val="center"/>
              <w:rPr>
                <w:lang w:eastAsia="zh-CN"/>
              </w:rPr>
            </w:pPr>
            <w:r>
              <w:rPr>
                <w:lang w:eastAsia="zh-CN"/>
              </w:rPr>
              <w:t>朱诺号</w:t>
            </w:r>
          </w:p>
        </w:tc>
        <w:tc>
          <w:tcPr>
            <w:tcW w:w="0" w:type="auto"/>
            <w:shd w:val="clear" w:color="auto" w:fill="auto"/>
            <w:vAlign w:val="bottom"/>
          </w:tcPr>
          <w:p w:rsidR="00C6623C" w:rsidRPr="00CB0DEE" w:rsidRDefault="00C6623C" w:rsidP="003B6624">
            <w:pPr>
              <w:pStyle w:val="Tabletext"/>
              <w:jc w:val="center"/>
              <w:rPr>
                <w:lang w:eastAsia="zh-CN"/>
              </w:rPr>
            </w:pPr>
            <w:r>
              <w:rPr>
                <w:lang w:eastAsia="zh-CN"/>
              </w:rPr>
              <w:t>无划分</w:t>
            </w:r>
            <w:r w:rsidRPr="004C25F0">
              <w:rPr>
                <w:vertAlign w:val="superscript"/>
                <w:lang w:eastAsia="zh-CN"/>
              </w:rPr>
              <w:t>(2)</w:t>
            </w:r>
          </w:p>
        </w:tc>
        <w:tc>
          <w:tcPr>
            <w:tcW w:w="0" w:type="auto"/>
            <w:shd w:val="clear" w:color="auto" w:fill="auto"/>
            <w:vAlign w:val="bottom"/>
          </w:tcPr>
          <w:p w:rsidR="00C6623C" w:rsidRPr="001C643F" w:rsidRDefault="00C6623C" w:rsidP="003B6624">
            <w:pPr>
              <w:pStyle w:val="Tabletext"/>
              <w:jc w:val="center"/>
              <w:rPr>
                <w:lang w:val="en-US" w:eastAsia="zh-CN"/>
              </w:rPr>
            </w:pPr>
            <w:r>
              <w:rPr>
                <w:lang w:val="en-US" w:eastAsia="zh-CN"/>
              </w:rPr>
              <w:t>朱诺号微波辐射计带宽为</w:t>
            </w:r>
            <w:r w:rsidRPr="001C643F">
              <w:rPr>
                <w:lang w:val="en-US" w:eastAsia="zh-CN"/>
              </w:rPr>
              <w:t>24 MHz</w:t>
            </w:r>
          </w:p>
        </w:tc>
      </w:tr>
      <w:tr w:rsidR="00C6623C" w:rsidRPr="0071487D" w:rsidTr="003B6624">
        <w:trPr>
          <w:cantSplit/>
          <w:trHeight w:val="315"/>
          <w:jc w:val="center"/>
        </w:trPr>
        <w:tc>
          <w:tcPr>
            <w:tcW w:w="0" w:type="auto"/>
            <w:shd w:val="clear" w:color="auto" w:fill="auto"/>
            <w:vAlign w:val="bottom"/>
          </w:tcPr>
          <w:p w:rsidR="00C6623C" w:rsidRPr="00170006" w:rsidRDefault="00C6623C" w:rsidP="003B6624">
            <w:pPr>
              <w:pStyle w:val="Tabletext"/>
              <w:jc w:val="center"/>
              <w:rPr>
                <w:vertAlign w:val="superscript"/>
                <w:lang w:eastAsia="zh-CN"/>
              </w:rPr>
            </w:pPr>
            <w:r w:rsidRPr="006E5F9F">
              <w:rPr>
                <w:lang w:eastAsia="zh-CN"/>
              </w:rPr>
              <w:t>1.225-1.275</w:t>
            </w:r>
          </w:p>
        </w:tc>
        <w:tc>
          <w:tcPr>
            <w:tcW w:w="0" w:type="auto"/>
            <w:shd w:val="clear" w:color="auto" w:fill="auto"/>
            <w:vAlign w:val="bottom"/>
          </w:tcPr>
          <w:p w:rsidR="00C6623C" w:rsidRPr="006E5F9F" w:rsidRDefault="00C6623C" w:rsidP="003B6624">
            <w:pPr>
              <w:pStyle w:val="Tabletext"/>
              <w:jc w:val="center"/>
              <w:rPr>
                <w:lang w:eastAsia="zh-CN"/>
              </w:rPr>
            </w:pPr>
            <w:r>
              <w:rPr>
                <w:lang w:eastAsia="zh-CN"/>
              </w:rPr>
              <w:t>朱诺号</w:t>
            </w:r>
          </w:p>
        </w:tc>
        <w:tc>
          <w:tcPr>
            <w:tcW w:w="0" w:type="auto"/>
            <w:shd w:val="clear" w:color="auto" w:fill="auto"/>
            <w:vAlign w:val="bottom"/>
          </w:tcPr>
          <w:p w:rsidR="00C6623C" w:rsidRPr="00CB0DEE" w:rsidRDefault="00C6623C" w:rsidP="003B6624">
            <w:pPr>
              <w:pStyle w:val="Tabletext"/>
              <w:jc w:val="center"/>
              <w:rPr>
                <w:lang w:eastAsia="zh-CN"/>
              </w:rPr>
            </w:pPr>
            <w:r>
              <w:rPr>
                <w:lang w:eastAsia="zh-CN"/>
              </w:rPr>
              <w:t>无划分</w:t>
            </w:r>
            <w:r w:rsidRPr="004C25F0">
              <w:rPr>
                <w:vertAlign w:val="superscript"/>
                <w:lang w:eastAsia="zh-CN"/>
              </w:rPr>
              <w:t>(2)</w:t>
            </w:r>
          </w:p>
        </w:tc>
        <w:tc>
          <w:tcPr>
            <w:tcW w:w="0" w:type="auto"/>
            <w:shd w:val="clear" w:color="auto" w:fill="auto"/>
            <w:vAlign w:val="bottom"/>
          </w:tcPr>
          <w:p w:rsidR="00C6623C" w:rsidRPr="001C643F" w:rsidRDefault="00C6623C" w:rsidP="003B6624">
            <w:pPr>
              <w:pStyle w:val="Tabletext"/>
              <w:jc w:val="center"/>
              <w:rPr>
                <w:lang w:val="en-US" w:eastAsia="zh-CN"/>
              </w:rPr>
            </w:pPr>
            <w:r>
              <w:rPr>
                <w:lang w:val="en-US" w:eastAsia="zh-CN"/>
              </w:rPr>
              <w:t>朱诺号微波辐射计带宽为</w:t>
            </w:r>
            <w:r w:rsidRPr="001C643F">
              <w:rPr>
                <w:lang w:val="en-US" w:eastAsia="zh-CN"/>
              </w:rPr>
              <w:t>50 MHz</w:t>
            </w:r>
          </w:p>
        </w:tc>
      </w:tr>
      <w:tr w:rsidR="00C6623C" w:rsidRPr="00CB0DEE" w:rsidTr="003B6624">
        <w:trPr>
          <w:cantSplit/>
          <w:trHeight w:val="300"/>
          <w:jc w:val="center"/>
        </w:trPr>
        <w:tc>
          <w:tcPr>
            <w:tcW w:w="0" w:type="auto"/>
            <w:shd w:val="clear" w:color="auto" w:fill="auto"/>
            <w:vAlign w:val="bottom"/>
          </w:tcPr>
          <w:p w:rsidR="00C6623C" w:rsidRPr="006E5F9F" w:rsidRDefault="00C6623C" w:rsidP="003B6624">
            <w:pPr>
              <w:pStyle w:val="Tabletext"/>
              <w:jc w:val="center"/>
            </w:pPr>
            <w:r w:rsidRPr="006E5F9F">
              <w:t>1.37-1.4s</w:t>
            </w:r>
          </w:p>
        </w:tc>
        <w:tc>
          <w:tcPr>
            <w:tcW w:w="0" w:type="auto"/>
            <w:shd w:val="clear" w:color="auto" w:fill="auto"/>
            <w:vAlign w:val="bottom"/>
          </w:tcPr>
          <w:p w:rsidR="00C6623C" w:rsidRPr="006E5F9F" w:rsidRDefault="00C6623C" w:rsidP="003B6624">
            <w:pPr>
              <w:pStyle w:val="Tabletext"/>
              <w:jc w:val="center"/>
            </w:pPr>
          </w:p>
        </w:tc>
        <w:tc>
          <w:tcPr>
            <w:tcW w:w="0" w:type="auto"/>
            <w:shd w:val="clear" w:color="auto" w:fill="auto"/>
            <w:vAlign w:val="bottom"/>
          </w:tcPr>
          <w:p w:rsidR="00C6623C" w:rsidRPr="00CB0DEE" w:rsidRDefault="00C6623C" w:rsidP="003B6624">
            <w:pPr>
              <w:pStyle w:val="Tabletext"/>
              <w:jc w:val="center"/>
              <w:rPr>
                <w:lang w:eastAsia="zh-CN"/>
              </w:rPr>
            </w:pPr>
            <w:r>
              <w:rPr>
                <w:lang w:eastAsia="zh-CN"/>
              </w:rPr>
              <w:t>SRS</w:t>
            </w:r>
            <w:r>
              <w:rPr>
                <w:lang w:eastAsia="zh-CN"/>
              </w:rPr>
              <w:t>（无源）次要业务</w:t>
            </w:r>
          </w:p>
        </w:tc>
        <w:tc>
          <w:tcPr>
            <w:tcW w:w="0" w:type="auto"/>
            <w:shd w:val="clear" w:color="auto" w:fill="auto"/>
            <w:vAlign w:val="bottom"/>
          </w:tcPr>
          <w:p w:rsidR="00C6623C" w:rsidRPr="00CB0DEE" w:rsidRDefault="00C6623C" w:rsidP="003B6624">
            <w:pPr>
              <w:pStyle w:val="Tabletext"/>
              <w:jc w:val="center"/>
              <w:rPr>
                <w:lang w:eastAsia="zh-CN"/>
              </w:rPr>
            </w:pPr>
          </w:p>
        </w:tc>
      </w:tr>
      <w:tr w:rsidR="00C6623C" w:rsidRPr="00CB0DEE" w:rsidTr="003B6624">
        <w:trPr>
          <w:cantSplit/>
          <w:trHeight w:val="315"/>
          <w:jc w:val="center"/>
        </w:trPr>
        <w:tc>
          <w:tcPr>
            <w:tcW w:w="0" w:type="auto"/>
            <w:shd w:val="clear" w:color="auto" w:fill="auto"/>
            <w:vAlign w:val="bottom"/>
          </w:tcPr>
          <w:p w:rsidR="00C6623C" w:rsidRPr="006E5F9F" w:rsidRDefault="00C6623C" w:rsidP="003B6624">
            <w:pPr>
              <w:pStyle w:val="Tabletext"/>
              <w:jc w:val="center"/>
            </w:pPr>
            <w:r w:rsidRPr="006E5F9F">
              <w:t>1.4-1.427P</w:t>
            </w:r>
          </w:p>
        </w:tc>
        <w:tc>
          <w:tcPr>
            <w:tcW w:w="0" w:type="auto"/>
            <w:shd w:val="clear" w:color="auto" w:fill="auto"/>
            <w:vAlign w:val="bottom"/>
          </w:tcPr>
          <w:p w:rsidR="00C6623C" w:rsidRPr="006E5F9F" w:rsidRDefault="00C6623C" w:rsidP="003B6624">
            <w:pPr>
              <w:pStyle w:val="Tabletext"/>
              <w:jc w:val="center"/>
            </w:pPr>
          </w:p>
        </w:tc>
        <w:tc>
          <w:tcPr>
            <w:tcW w:w="0" w:type="auto"/>
            <w:shd w:val="clear" w:color="auto" w:fill="auto"/>
            <w:vAlign w:val="bottom"/>
          </w:tcPr>
          <w:p w:rsidR="00C6623C" w:rsidRPr="00CB0DEE" w:rsidRDefault="00C6623C" w:rsidP="003B6624">
            <w:pPr>
              <w:pStyle w:val="Tabletext"/>
              <w:jc w:val="center"/>
              <w:rPr>
                <w:lang w:eastAsia="zh-CN"/>
              </w:rPr>
            </w:pPr>
            <w:r>
              <w:rPr>
                <w:lang w:eastAsia="zh-CN"/>
              </w:rPr>
              <w:t>SRS</w:t>
            </w:r>
            <w:r>
              <w:rPr>
                <w:lang w:eastAsia="zh-CN"/>
              </w:rPr>
              <w:t>（无源）主要业务</w:t>
            </w:r>
          </w:p>
        </w:tc>
        <w:tc>
          <w:tcPr>
            <w:tcW w:w="0" w:type="auto"/>
            <w:shd w:val="clear" w:color="auto" w:fill="auto"/>
            <w:vAlign w:val="bottom"/>
          </w:tcPr>
          <w:p w:rsidR="00C6623C" w:rsidRPr="00CB0DEE" w:rsidRDefault="00C6623C" w:rsidP="003B6624">
            <w:pPr>
              <w:pStyle w:val="Tabletext"/>
              <w:jc w:val="center"/>
              <w:rPr>
                <w:lang w:eastAsia="zh-CN"/>
              </w:rPr>
            </w:pPr>
          </w:p>
        </w:tc>
      </w:tr>
      <w:tr w:rsidR="00C6623C" w:rsidRPr="0071487D" w:rsidTr="003B6624">
        <w:trPr>
          <w:cantSplit/>
          <w:trHeight w:val="300"/>
          <w:jc w:val="center"/>
        </w:trPr>
        <w:tc>
          <w:tcPr>
            <w:tcW w:w="0" w:type="auto"/>
            <w:shd w:val="clear" w:color="auto" w:fill="auto"/>
            <w:vAlign w:val="bottom"/>
          </w:tcPr>
          <w:p w:rsidR="00C6623C" w:rsidRPr="00170006" w:rsidRDefault="00C6623C" w:rsidP="003B6624">
            <w:pPr>
              <w:pStyle w:val="Tabletext"/>
              <w:jc w:val="center"/>
              <w:rPr>
                <w:vertAlign w:val="superscript"/>
              </w:rPr>
            </w:pPr>
            <w:r w:rsidRPr="006E5F9F">
              <w:t>2.55-2.64</w:t>
            </w:r>
          </w:p>
        </w:tc>
        <w:tc>
          <w:tcPr>
            <w:tcW w:w="0" w:type="auto"/>
            <w:shd w:val="clear" w:color="auto" w:fill="auto"/>
            <w:vAlign w:val="bottom"/>
          </w:tcPr>
          <w:p w:rsidR="00C6623C" w:rsidRPr="006E5F9F" w:rsidRDefault="00C6623C" w:rsidP="003B6624">
            <w:pPr>
              <w:pStyle w:val="Tabletext"/>
              <w:jc w:val="center"/>
            </w:pPr>
            <w:r>
              <w:t>朱诺号</w:t>
            </w:r>
          </w:p>
        </w:tc>
        <w:tc>
          <w:tcPr>
            <w:tcW w:w="0" w:type="auto"/>
            <w:shd w:val="clear" w:color="auto" w:fill="auto"/>
            <w:vAlign w:val="bottom"/>
          </w:tcPr>
          <w:p w:rsidR="00C6623C" w:rsidRPr="00CB0DEE" w:rsidRDefault="00C6623C" w:rsidP="003B6624">
            <w:pPr>
              <w:pStyle w:val="Tabletext"/>
              <w:jc w:val="center"/>
            </w:pPr>
            <w:r>
              <w:t>无划分</w:t>
            </w:r>
            <w:r w:rsidRPr="004C25F0">
              <w:rPr>
                <w:vertAlign w:val="superscript"/>
              </w:rPr>
              <w:t>(2)</w:t>
            </w:r>
          </w:p>
        </w:tc>
        <w:tc>
          <w:tcPr>
            <w:tcW w:w="0" w:type="auto"/>
            <w:shd w:val="clear" w:color="auto" w:fill="auto"/>
            <w:vAlign w:val="bottom"/>
          </w:tcPr>
          <w:p w:rsidR="00C6623C" w:rsidRPr="001C643F" w:rsidRDefault="00C6623C" w:rsidP="003B6624">
            <w:pPr>
              <w:pStyle w:val="Tabletext"/>
              <w:jc w:val="center"/>
              <w:rPr>
                <w:lang w:val="en-US" w:eastAsia="zh-CN"/>
              </w:rPr>
            </w:pPr>
            <w:r>
              <w:rPr>
                <w:lang w:val="en-US" w:eastAsia="zh-CN"/>
              </w:rPr>
              <w:t>朱诺号微波辐射计带宽为</w:t>
            </w:r>
            <w:r w:rsidRPr="001C643F">
              <w:rPr>
                <w:lang w:val="en-US" w:eastAsia="zh-CN"/>
              </w:rPr>
              <w:t>100 MHz</w:t>
            </w:r>
          </w:p>
        </w:tc>
      </w:tr>
      <w:tr w:rsidR="00C6623C" w:rsidRPr="00CB0DEE" w:rsidTr="003B6624">
        <w:trPr>
          <w:cantSplit/>
          <w:trHeight w:val="300"/>
          <w:jc w:val="center"/>
        </w:trPr>
        <w:tc>
          <w:tcPr>
            <w:tcW w:w="0" w:type="auto"/>
            <w:shd w:val="clear" w:color="auto" w:fill="auto"/>
            <w:vAlign w:val="bottom"/>
          </w:tcPr>
          <w:p w:rsidR="00C6623C" w:rsidRPr="006E5F9F" w:rsidRDefault="00C6623C" w:rsidP="003B6624">
            <w:pPr>
              <w:pStyle w:val="Tabletext"/>
              <w:jc w:val="center"/>
            </w:pPr>
            <w:r w:rsidRPr="006E5F9F">
              <w:t>2.64-2.655s</w:t>
            </w:r>
          </w:p>
        </w:tc>
        <w:tc>
          <w:tcPr>
            <w:tcW w:w="0" w:type="auto"/>
            <w:shd w:val="clear" w:color="auto" w:fill="auto"/>
            <w:vAlign w:val="bottom"/>
          </w:tcPr>
          <w:p w:rsidR="00C6623C" w:rsidRPr="006E5F9F" w:rsidRDefault="00C6623C" w:rsidP="003B6624">
            <w:pPr>
              <w:pStyle w:val="Tabletext"/>
              <w:jc w:val="center"/>
            </w:pPr>
          </w:p>
        </w:tc>
        <w:tc>
          <w:tcPr>
            <w:tcW w:w="0" w:type="auto"/>
            <w:shd w:val="clear" w:color="auto" w:fill="auto"/>
            <w:vAlign w:val="bottom"/>
          </w:tcPr>
          <w:p w:rsidR="00C6623C" w:rsidRPr="00CB0DEE" w:rsidRDefault="00C6623C" w:rsidP="003B6624">
            <w:pPr>
              <w:pStyle w:val="Tabletext"/>
              <w:jc w:val="center"/>
              <w:rPr>
                <w:lang w:eastAsia="zh-CN"/>
              </w:rPr>
            </w:pPr>
            <w:r>
              <w:rPr>
                <w:lang w:eastAsia="zh-CN"/>
              </w:rPr>
              <w:t>SRS</w:t>
            </w:r>
            <w:r>
              <w:rPr>
                <w:lang w:eastAsia="zh-CN"/>
              </w:rPr>
              <w:t>（无源）次要业务</w:t>
            </w:r>
          </w:p>
        </w:tc>
        <w:tc>
          <w:tcPr>
            <w:tcW w:w="0" w:type="auto"/>
            <w:shd w:val="clear" w:color="auto" w:fill="auto"/>
            <w:vAlign w:val="bottom"/>
          </w:tcPr>
          <w:p w:rsidR="00C6623C" w:rsidRPr="00CB0DEE" w:rsidRDefault="00C6623C" w:rsidP="003B6624">
            <w:pPr>
              <w:pStyle w:val="Tabletext"/>
              <w:jc w:val="center"/>
              <w:rPr>
                <w:lang w:eastAsia="zh-CN"/>
              </w:rPr>
            </w:pPr>
          </w:p>
        </w:tc>
      </w:tr>
      <w:tr w:rsidR="00C6623C" w:rsidRPr="00CB0DEE" w:rsidTr="003B6624">
        <w:trPr>
          <w:cantSplit/>
          <w:trHeight w:val="300"/>
          <w:jc w:val="center"/>
        </w:trPr>
        <w:tc>
          <w:tcPr>
            <w:tcW w:w="0" w:type="auto"/>
            <w:shd w:val="clear" w:color="auto" w:fill="auto"/>
            <w:vAlign w:val="bottom"/>
          </w:tcPr>
          <w:p w:rsidR="00C6623C" w:rsidRPr="006E5F9F" w:rsidRDefault="00C6623C" w:rsidP="003B6624">
            <w:pPr>
              <w:pStyle w:val="Tabletext"/>
              <w:jc w:val="center"/>
            </w:pPr>
            <w:r w:rsidRPr="006E5F9F">
              <w:t>2.655-2.69s</w:t>
            </w:r>
          </w:p>
        </w:tc>
        <w:tc>
          <w:tcPr>
            <w:tcW w:w="0" w:type="auto"/>
            <w:shd w:val="clear" w:color="auto" w:fill="auto"/>
            <w:vAlign w:val="bottom"/>
          </w:tcPr>
          <w:p w:rsidR="00C6623C" w:rsidRPr="006E5F9F" w:rsidRDefault="00C6623C" w:rsidP="003B6624">
            <w:pPr>
              <w:pStyle w:val="Tabletext"/>
              <w:jc w:val="center"/>
            </w:pPr>
          </w:p>
        </w:tc>
        <w:tc>
          <w:tcPr>
            <w:tcW w:w="0" w:type="auto"/>
            <w:shd w:val="clear" w:color="auto" w:fill="auto"/>
            <w:vAlign w:val="bottom"/>
          </w:tcPr>
          <w:p w:rsidR="00C6623C" w:rsidRPr="00CB0DEE" w:rsidRDefault="00C6623C" w:rsidP="003B6624">
            <w:pPr>
              <w:pStyle w:val="Tabletext"/>
              <w:jc w:val="center"/>
              <w:rPr>
                <w:lang w:eastAsia="zh-CN"/>
              </w:rPr>
            </w:pPr>
            <w:r>
              <w:rPr>
                <w:lang w:eastAsia="zh-CN"/>
              </w:rPr>
              <w:t>SRS</w:t>
            </w:r>
            <w:r>
              <w:rPr>
                <w:lang w:eastAsia="zh-CN"/>
              </w:rPr>
              <w:t>（无源）次要业务</w:t>
            </w:r>
          </w:p>
        </w:tc>
        <w:tc>
          <w:tcPr>
            <w:tcW w:w="0" w:type="auto"/>
            <w:shd w:val="clear" w:color="auto" w:fill="auto"/>
            <w:vAlign w:val="bottom"/>
          </w:tcPr>
          <w:p w:rsidR="00C6623C" w:rsidRPr="00CB0DEE" w:rsidRDefault="00C6623C" w:rsidP="003B6624">
            <w:pPr>
              <w:pStyle w:val="Tabletext"/>
              <w:jc w:val="center"/>
              <w:rPr>
                <w:lang w:eastAsia="zh-CN"/>
              </w:rPr>
            </w:pPr>
          </w:p>
        </w:tc>
      </w:tr>
      <w:tr w:rsidR="00C6623C" w:rsidRPr="00CB0DEE" w:rsidTr="003B6624">
        <w:trPr>
          <w:cantSplit/>
          <w:trHeight w:val="315"/>
          <w:jc w:val="center"/>
        </w:trPr>
        <w:tc>
          <w:tcPr>
            <w:tcW w:w="0" w:type="auto"/>
            <w:shd w:val="clear" w:color="auto" w:fill="auto"/>
            <w:vAlign w:val="bottom"/>
          </w:tcPr>
          <w:p w:rsidR="00C6623C" w:rsidRPr="006E5F9F" w:rsidRDefault="00C6623C" w:rsidP="003B6624">
            <w:pPr>
              <w:pStyle w:val="Tabletext"/>
              <w:jc w:val="center"/>
            </w:pPr>
            <w:r w:rsidRPr="006E5F9F">
              <w:t>2.69-2.7P</w:t>
            </w:r>
          </w:p>
        </w:tc>
        <w:tc>
          <w:tcPr>
            <w:tcW w:w="0" w:type="auto"/>
            <w:shd w:val="clear" w:color="auto" w:fill="auto"/>
            <w:vAlign w:val="bottom"/>
          </w:tcPr>
          <w:p w:rsidR="00C6623C" w:rsidRPr="006E5F9F" w:rsidRDefault="00C6623C" w:rsidP="003B6624">
            <w:pPr>
              <w:pStyle w:val="Tabletext"/>
              <w:jc w:val="center"/>
            </w:pPr>
          </w:p>
        </w:tc>
        <w:tc>
          <w:tcPr>
            <w:tcW w:w="0" w:type="auto"/>
            <w:shd w:val="clear" w:color="auto" w:fill="auto"/>
            <w:vAlign w:val="bottom"/>
          </w:tcPr>
          <w:p w:rsidR="00C6623C" w:rsidRPr="00CB0DEE" w:rsidRDefault="00C6623C" w:rsidP="003B6624">
            <w:pPr>
              <w:pStyle w:val="Tabletext"/>
              <w:jc w:val="center"/>
              <w:rPr>
                <w:lang w:eastAsia="zh-CN"/>
              </w:rPr>
            </w:pPr>
            <w:r>
              <w:rPr>
                <w:lang w:eastAsia="zh-CN"/>
              </w:rPr>
              <w:t>SRS</w:t>
            </w:r>
            <w:r>
              <w:rPr>
                <w:lang w:eastAsia="zh-CN"/>
              </w:rPr>
              <w:t>（无源）主要业务</w:t>
            </w:r>
          </w:p>
        </w:tc>
        <w:tc>
          <w:tcPr>
            <w:tcW w:w="0" w:type="auto"/>
            <w:shd w:val="clear" w:color="auto" w:fill="auto"/>
            <w:vAlign w:val="bottom"/>
          </w:tcPr>
          <w:p w:rsidR="00C6623C" w:rsidRPr="00CB0DEE" w:rsidRDefault="00C6623C" w:rsidP="003B6624">
            <w:pPr>
              <w:pStyle w:val="Tabletext"/>
              <w:jc w:val="center"/>
              <w:rPr>
                <w:lang w:eastAsia="zh-CN"/>
              </w:rPr>
            </w:pPr>
          </w:p>
        </w:tc>
      </w:tr>
      <w:tr w:rsidR="00C6623C" w:rsidRPr="00D073A4" w:rsidTr="003B6624">
        <w:trPr>
          <w:cantSplit/>
          <w:trHeight w:val="315"/>
          <w:jc w:val="center"/>
        </w:trPr>
        <w:tc>
          <w:tcPr>
            <w:tcW w:w="0" w:type="auto"/>
            <w:shd w:val="clear" w:color="auto" w:fill="auto"/>
            <w:vAlign w:val="bottom"/>
          </w:tcPr>
          <w:p w:rsidR="00C6623C" w:rsidRPr="006E5F9F" w:rsidRDefault="00C6623C" w:rsidP="003B6624">
            <w:pPr>
              <w:pStyle w:val="Tabletext"/>
              <w:jc w:val="center"/>
            </w:pPr>
            <w:r w:rsidRPr="006E5F9F">
              <w:t>2.95-3.05</w:t>
            </w:r>
          </w:p>
        </w:tc>
        <w:tc>
          <w:tcPr>
            <w:tcW w:w="0" w:type="auto"/>
            <w:shd w:val="clear" w:color="auto" w:fill="auto"/>
            <w:vAlign w:val="bottom"/>
          </w:tcPr>
          <w:p w:rsidR="00C6623C" w:rsidRPr="006E5F9F" w:rsidRDefault="00C6623C" w:rsidP="003B6624">
            <w:pPr>
              <w:pStyle w:val="Tabletext"/>
              <w:jc w:val="center"/>
            </w:pPr>
            <w:r>
              <w:t>嫦娥</w:t>
            </w:r>
            <w:r>
              <w:t>1</w:t>
            </w:r>
            <w:r>
              <w:t>号</w:t>
            </w:r>
          </w:p>
        </w:tc>
        <w:tc>
          <w:tcPr>
            <w:tcW w:w="0" w:type="auto"/>
            <w:shd w:val="clear" w:color="auto" w:fill="auto"/>
            <w:vAlign w:val="bottom"/>
          </w:tcPr>
          <w:p w:rsidR="00C6623C" w:rsidRPr="00CB0DEE" w:rsidRDefault="00C6623C" w:rsidP="003B6624">
            <w:pPr>
              <w:pStyle w:val="Tabletext"/>
              <w:jc w:val="center"/>
            </w:pPr>
            <w:r>
              <w:t>无划分</w:t>
            </w:r>
            <w:r w:rsidRPr="004C25F0">
              <w:rPr>
                <w:vertAlign w:val="superscript"/>
              </w:rPr>
              <w:t>(2)</w:t>
            </w:r>
          </w:p>
        </w:tc>
        <w:tc>
          <w:tcPr>
            <w:tcW w:w="0" w:type="auto"/>
            <w:shd w:val="clear" w:color="auto" w:fill="auto"/>
            <w:vAlign w:val="bottom"/>
          </w:tcPr>
          <w:p w:rsidR="00C6623C" w:rsidRPr="001C643F" w:rsidRDefault="00C6623C" w:rsidP="003B6624">
            <w:pPr>
              <w:pStyle w:val="Tabletext"/>
              <w:jc w:val="center"/>
              <w:rPr>
                <w:lang w:val="en-US" w:eastAsia="zh-CN"/>
              </w:rPr>
            </w:pPr>
            <w:r>
              <w:rPr>
                <w:lang w:val="en-US" w:eastAsia="zh-CN"/>
              </w:rPr>
              <w:t>嫦娥</w:t>
            </w:r>
            <w:r>
              <w:rPr>
                <w:lang w:val="en-US" w:eastAsia="zh-CN"/>
              </w:rPr>
              <w:t>1</w:t>
            </w:r>
            <w:r>
              <w:rPr>
                <w:lang w:val="en-US" w:eastAsia="zh-CN"/>
              </w:rPr>
              <w:t>号微波辐射计带宽为</w:t>
            </w:r>
            <w:r w:rsidRPr="001C643F">
              <w:rPr>
                <w:lang w:val="en-US" w:eastAsia="zh-CN"/>
              </w:rPr>
              <w:t>100 MHz</w:t>
            </w:r>
          </w:p>
        </w:tc>
      </w:tr>
      <w:tr w:rsidR="00C6623C" w:rsidRPr="00CB0DEE" w:rsidTr="003B6624">
        <w:trPr>
          <w:cantSplit/>
          <w:trHeight w:val="300"/>
          <w:jc w:val="center"/>
        </w:trPr>
        <w:tc>
          <w:tcPr>
            <w:tcW w:w="0" w:type="auto"/>
            <w:shd w:val="clear" w:color="auto" w:fill="auto"/>
            <w:vAlign w:val="bottom"/>
          </w:tcPr>
          <w:p w:rsidR="00C6623C" w:rsidRPr="006E5F9F" w:rsidRDefault="00C6623C" w:rsidP="003B6624">
            <w:pPr>
              <w:pStyle w:val="Tabletext"/>
              <w:jc w:val="center"/>
            </w:pPr>
            <w:r w:rsidRPr="006E5F9F">
              <w:t>4.2-4.4s</w:t>
            </w:r>
          </w:p>
        </w:tc>
        <w:tc>
          <w:tcPr>
            <w:tcW w:w="0" w:type="auto"/>
            <w:shd w:val="clear" w:color="auto" w:fill="auto"/>
            <w:vAlign w:val="bottom"/>
          </w:tcPr>
          <w:p w:rsidR="00C6623C" w:rsidRPr="006E5F9F" w:rsidRDefault="00C6623C" w:rsidP="003B6624">
            <w:pPr>
              <w:pStyle w:val="Tabletext"/>
              <w:jc w:val="center"/>
            </w:pPr>
          </w:p>
        </w:tc>
        <w:tc>
          <w:tcPr>
            <w:tcW w:w="0" w:type="auto"/>
            <w:shd w:val="clear" w:color="auto" w:fill="auto"/>
            <w:vAlign w:val="bottom"/>
          </w:tcPr>
          <w:p w:rsidR="00C6623C" w:rsidRPr="00CB0DEE" w:rsidRDefault="00C6623C" w:rsidP="003B6624">
            <w:pPr>
              <w:pStyle w:val="Tabletext"/>
              <w:jc w:val="center"/>
              <w:rPr>
                <w:lang w:eastAsia="zh-CN"/>
              </w:rPr>
            </w:pPr>
            <w:r>
              <w:rPr>
                <w:lang w:eastAsia="zh-CN"/>
              </w:rPr>
              <w:t>SRS</w:t>
            </w:r>
            <w:r>
              <w:rPr>
                <w:lang w:eastAsia="zh-CN"/>
              </w:rPr>
              <w:t>（无源）次要业务</w:t>
            </w:r>
          </w:p>
        </w:tc>
        <w:tc>
          <w:tcPr>
            <w:tcW w:w="0" w:type="auto"/>
            <w:shd w:val="clear" w:color="auto" w:fill="auto"/>
            <w:vAlign w:val="bottom"/>
          </w:tcPr>
          <w:p w:rsidR="00C6623C" w:rsidRPr="00CB0DEE" w:rsidRDefault="00C6623C" w:rsidP="003B6624">
            <w:pPr>
              <w:pStyle w:val="Tabletext"/>
              <w:jc w:val="center"/>
              <w:rPr>
                <w:lang w:eastAsia="zh-CN"/>
              </w:rPr>
            </w:pPr>
          </w:p>
        </w:tc>
      </w:tr>
      <w:tr w:rsidR="00C6623C" w:rsidRPr="00CB0DEE" w:rsidTr="003B6624">
        <w:trPr>
          <w:cantSplit/>
          <w:trHeight w:val="300"/>
          <w:jc w:val="center"/>
        </w:trPr>
        <w:tc>
          <w:tcPr>
            <w:tcW w:w="0" w:type="auto"/>
            <w:shd w:val="clear" w:color="auto" w:fill="auto"/>
            <w:vAlign w:val="bottom"/>
          </w:tcPr>
          <w:p w:rsidR="00C6623C" w:rsidRPr="006E5F9F" w:rsidRDefault="00C6623C" w:rsidP="003B6624">
            <w:pPr>
              <w:pStyle w:val="Tabletext"/>
              <w:jc w:val="center"/>
            </w:pPr>
            <w:r w:rsidRPr="006E5F9F">
              <w:t>4.95-4.99s</w:t>
            </w:r>
          </w:p>
        </w:tc>
        <w:tc>
          <w:tcPr>
            <w:tcW w:w="0" w:type="auto"/>
            <w:shd w:val="clear" w:color="auto" w:fill="auto"/>
            <w:vAlign w:val="bottom"/>
          </w:tcPr>
          <w:p w:rsidR="00C6623C" w:rsidRPr="006E5F9F" w:rsidRDefault="00C6623C" w:rsidP="003B6624">
            <w:pPr>
              <w:pStyle w:val="Tabletext"/>
              <w:jc w:val="center"/>
            </w:pPr>
          </w:p>
        </w:tc>
        <w:tc>
          <w:tcPr>
            <w:tcW w:w="0" w:type="auto"/>
            <w:shd w:val="clear" w:color="auto" w:fill="auto"/>
            <w:vAlign w:val="bottom"/>
          </w:tcPr>
          <w:p w:rsidR="00C6623C" w:rsidRPr="00CB0DEE" w:rsidRDefault="00C6623C" w:rsidP="003B6624">
            <w:pPr>
              <w:pStyle w:val="Tabletext"/>
              <w:jc w:val="center"/>
              <w:rPr>
                <w:lang w:eastAsia="zh-CN"/>
              </w:rPr>
            </w:pPr>
            <w:r>
              <w:rPr>
                <w:lang w:eastAsia="zh-CN"/>
              </w:rPr>
              <w:t>SRS</w:t>
            </w:r>
            <w:r>
              <w:rPr>
                <w:lang w:eastAsia="zh-CN"/>
              </w:rPr>
              <w:t>（无源）次要业务</w:t>
            </w:r>
          </w:p>
        </w:tc>
        <w:tc>
          <w:tcPr>
            <w:tcW w:w="0" w:type="auto"/>
            <w:shd w:val="clear" w:color="auto" w:fill="auto"/>
            <w:vAlign w:val="bottom"/>
          </w:tcPr>
          <w:p w:rsidR="00C6623C" w:rsidRPr="00CB0DEE" w:rsidRDefault="00C6623C" w:rsidP="003B6624">
            <w:pPr>
              <w:pStyle w:val="Tabletext"/>
              <w:jc w:val="center"/>
              <w:rPr>
                <w:lang w:eastAsia="zh-CN"/>
              </w:rPr>
            </w:pPr>
          </w:p>
        </w:tc>
      </w:tr>
      <w:tr w:rsidR="00C6623C" w:rsidRPr="00CB0DEE" w:rsidTr="003B6624">
        <w:trPr>
          <w:cantSplit/>
          <w:trHeight w:val="315"/>
          <w:jc w:val="center"/>
        </w:trPr>
        <w:tc>
          <w:tcPr>
            <w:tcW w:w="0" w:type="auto"/>
            <w:shd w:val="clear" w:color="auto" w:fill="auto"/>
            <w:vAlign w:val="bottom"/>
          </w:tcPr>
          <w:p w:rsidR="00C6623C" w:rsidRPr="006E5F9F" w:rsidRDefault="00C6623C" w:rsidP="003B6624">
            <w:pPr>
              <w:pStyle w:val="Tabletext"/>
              <w:jc w:val="center"/>
            </w:pPr>
            <w:r w:rsidRPr="006E5F9F">
              <w:t>4.99-5.00s</w:t>
            </w:r>
          </w:p>
        </w:tc>
        <w:tc>
          <w:tcPr>
            <w:tcW w:w="0" w:type="auto"/>
            <w:shd w:val="clear" w:color="auto" w:fill="auto"/>
            <w:vAlign w:val="bottom"/>
          </w:tcPr>
          <w:p w:rsidR="00C6623C" w:rsidRPr="006E5F9F" w:rsidRDefault="00C6623C" w:rsidP="003B6624">
            <w:pPr>
              <w:pStyle w:val="Tabletext"/>
              <w:jc w:val="center"/>
            </w:pPr>
          </w:p>
        </w:tc>
        <w:tc>
          <w:tcPr>
            <w:tcW w:w="0" w:type="auto"/>
            <w:shd w:val="clear" w:color="auto" w:fill="auto"/>
            <w:vAlign w:val="bottom"/>
          </w:tcPr>
          <w:p w:rsidR="00C6623C" w:rsidRPr="00CB0DEE" w:rsidRDefault="00C6623C" w:rsidP="003B6624">
            <w:pPr>
              <w:pStyle w:val="Tabletext"/>
              <w:jc w:val="center"/>
              <w:rPr>
                <w:lang w:eastAsia="zh-CN"/>
              </w:rPr>
            </w:pPr>
            <w:r>
              <w:rPr>
                <w:lang w:eastAsia="zh-CN"/>
              </w:rPr>
              <w:t>SRS</w:t>
            </w:r>
            <w:r>
              <w:rPr>
                <w:lang w:eastAsia="zh-CN"/>
              </w:rPr>
              <w:t>（无源）次要业务</w:t>
            </w:r>
          </w:p>
        </w:tc>
        <w:tc>
          <w:tcPr>
            <w:tcW w:w="0" w:type="auto"/>
            <w:shd w:val="clear" w:color="auto" w:fill="auto"/>
            <w:vAlign w:val="bottom"/>
          </w:tcPr>
          <w:p w:rsidR="00C6623C" w:rsidRPr="00CB0DEE" w:rsidRDefault="00C6623C" w:rsidP="003B6624">
            <w:pPr>
              <w:pStyle w:val="Tabletext"/>
              <w:jc w:val="center"/>
              <w:rPr>
                <w:lang w:eastAsia="zh-CN"/>
              </w:rPr>
            </w:pPr>
          </w:p>
        </w:tc>
      </w:tr>
      <w:tr w:rsidR="00C6623C" w:rsidRPr="00D073A4" w:rsidTr="003B6624">
        <w:trPr>
          <w:cantSplit/>
          <w:trHeight w:val="315"/>
          <w:jc w:val="center"/>
        </w:trPr>
        <w:tc>
          <w:tcPr>
            <w:tcW w:w="0" w:type="auto"/>
            <w:shd w:val="clear" w:color="auto" w:fill="auto"/>
            <w:vAlign w:val="bottom"/>
          </w:tcPr>
          <w:p w:rsidR="00C6623C" w:rsidRPr="00170006" w:rsidRDefault="00C6623C" w:rsidP="003B6624">
            <w:pPr>
              <w:pStyle w:val="Tabletext"/>
              <w:jc w:val="center"/>
              <w:rPr>
                <w:vertAlign w:val="superscript"/>
              </w:rPr>
            </w:pPr>
            <w:r w:rsidRPr="006E5F9F">
              <w:t>5.1-5.3</w:t>
            </w:r>
          </w:p>
        </w:tc>
        <w:tc>
          <w:tcPr>
            <w:tcW w:w="0" w:type="auto"/>
            <w:shd w:val="clear" w:color="auto" w:fill="auto"/>
            <w:vAlign w:val="bottom"/>
          </w:tcPr>
          <w:p w:rsidR="00C6623C" w:rsidRPr="006E5F9F" w:rsidRDefault="00C6623C" w:rsidP="003B6624">
            <w:pPr>
              <w:pStyle w:val="Tabletext"/>
              <w:jc w:val="center"/>
            </w:pPr>
            <w:r>
              <w:t>朱诺号</w:t>
            </w:r>
          </w:p>
        </w:tc>
        <w:tc>
          <w:tcPr>
            <w:tcW w:w="0" w:type="auto"/>
            <w:shd w:val="clear" w:color="auto" w:fill="auto"/>
            <w:vAlign w:val="bottom"/>
          </w:tcPr>
          <w:p w:rsidR="00C6623C" w:rsidRPr="00CB0DEE" w:rsidRDefault="00C6623C" w:rsidP="003B6624">
            <w:pPr>
              <w:pStyle w:val="Tabletext"/>
              <w:jc w:val="center"/>
            </w:pPr>
            <w:r>
              <w:t>无划分</w:t>
            </w:r>
            <w:r w:rsidRPr="004C25F0">
              <w:rPr>
                <w:vertAlign w:val="superscript"/>
              </w:rPr>
              <w:t>(2)</w:t>
            </w:r>
          </w:p>
        </w:tc>
        <w:tc>
          <w:tcPr>
            <w:tcW w:w="0" w:type="auto"/>
            <w:shd w:val="clear" w:color="auto" w:fill="auto"/>
            <w:vAlign w:val="bottom"/>
          </w:tcPr>
          <w:p w:rsidR="00C6623C" w:rsidRPr="001C643F" w:rsidRDefault="00C6623C" w:rsidP="003B6624">
            <w:pPr>
              <w:pStyle w:val="Tabletext"/>
              <w:jc w:val="center"/>
              <w:rPr>
                <w:lang w:val="en-US" w:eastAsia="zh-CN"/>
              </w:rPr>
            </w:pPr>
            <w:r>
              <w:rPr>
                <w:lang w:val="en-US" w:eastAsia="zh-CN"/>
              </w:rPr>
              <w:t>朱诺号微波辐射计带宽为</w:t>
            </w:r>
            <w:r w:rsidRPr="001C643F">
              <w:rPr>
                <w:lang w:val="en-US" w:eastAsia="zh-CN"/>
              </w:rPr>
              <w:t>200 MHz</w:t>
            </w:r>
          </w:p>
        </w:tc>
      </w:tr>
      <w:tr w:rsidR="00C6623C" w:rsidRPr="00D073A4" w:rsidTr="003B6624">
        <w:trPr>
          <w:cantSplit/>
          <w:trHeight w:val="315"/>
          <w:jc w:val="center"/>
        </w:trPr>
        <w:tc>
          <w:tcPr>
            <w:tcW w:w="0" w:type="auto"/>
            <w:shd w:val="clear" w:color="auto" w:fill="auto"/>
            <w:vAlign w:val="bottom"/>
          </w:tcPr>
          <w:p w:rsidR="00C6623C" w:rsidRPr="00170006" w:rsidRDefault="00C6623C" w:rsidP="003B6624">
            <w:pPr>
              <w:pStyle w:val="Tabletext"/>
              <w:jc w:val="center"/>
              <w:rPr>
                <w:vertAlign w:val="superscript"/>
              </w:rPr>
            </w:pPr>
            <w:r w:rsidRPr="006E5F9F">
              <w:t>7.7-7.9</w:t>
            </w:r>
          </w:p>
        </w:tc>
        <w:tc>
          <w:tcPr>
            <w:tcW w:w="0" w:type="auto"/>
            <w:shd w:val="clear" w:color="auto" w:fill="auto"/>
            <w:vAlign w:val="bottom"/>
          </w:tcPr>
          <w:p w:rsidR="00C6623C" w:rsidRPr="006E5F9F" w:rsidRDefault="00C6623C" w:rsidP="003B6624">
            <w:pPr>
              <w:pStyle w:val="Tabletext"/>
              <w:jc w:val="center"/>
            </w:pPr>
            <w:r>
              <w:t>嫦娥</w:t>
            </w:r>
            <w:r>
              <w:t>1</w:t>
            </w:r>
            <w:r>
              <w:t>号</w:t>
            </w:r>
          </w:p>
        </w:tc>
        <w:tc>
          <w:tcPr>
            <w:tcW w:w="0" w:type="auto"/>
            <w:shd w:val="clear" w:color="auto" w:fill="auto"/>
            <w:vAlign w:val="bottom"/>
          </w:tcPr>
          <w:p w:rsidR="00C6623C" w:rsidRPr="00CB0DEE" w:rsidRDefault="00C6623C" w:rsidP="003B6624">
            <w:pPr>
              <w:pStyle w:val="Tabletext"/>
              <w:jc w:val="center"/>
            </w:pPr>
            <w:r>
              <w:t>无划分</w:t>
            </w:r>
            <w:r w:rsidRPr="004C25F0">
              <w:rPr>
                <w:vertAlign w:val="superscript"/>
              </w:rPr>
              <w:t>(2)</w:t>
            </w:r>
          </w:p>
        </w:tc>
        <w:tc>
          <w:tcPr>
            <w:tcW w:w="0" w:type="auto"/>
            <w:shd w:val="clear" w:color="auto" w:fill="auto"/>
            <w:vAlign w:val="bottom"/>
          </w:tcPr>
          <w:p w:rsidR="00C6623C" w:rsidRPr="001C643F" w:rsidRDefault="00C6623C" w:rsidP="003B6624">
            <w:pPr>
              <w:pStyle w:val="Tabletext"/>
              <w:jc w:val="center"/>
              <w:rPr>
                <w:lang w:val="en-US" w:eastAsia="zh-CN"/>
              </w:rPr>
            </w:pPr>
            <w:r>
              <w:rPr>
                <w:lang w:val="en-US" w:eastAsia="zh-CN"/>
              </w:rPr>
              <w:t>嫦娥</w:t>
            </w:r>
            <w:r>
              <w:rPr>
                <w:lang w:val="en-US" w:eastAsia="zh-CN"/>
              </w:rPr>
              <w:t>1</w:t>
            </w:r>
            <w:r>
              <w:rPr>
                <w:lang w:val="en-US" w:eastAsia="zh-CN"/>
              </w:rPr>
              <w:t>号微波辐射计带宽为</w:t>
            </w:r>
            <w:r w:rsidRPr="001C643F">
              <w:rPr>
                <w:lang w:val="en-US" w:eastAsia="zh-CN"/>
              </w:rPr>
              <w:t>200 MHz</w:t>
            </w:r>
          </w:p>
        </w:tc>
      </w:tr>
      <w:tr w:rsidR="00C6623C" w:rsidRPr="00CB0DEE" w:rsidTr="003B6624">
        <w:trPr>
          <w:cantSplit/>
          <w:trHeight w:val="315"/>
          <w:jc w:val="center"/>
        </w:trPr>
        <w:tc>
          <w:tcPr>
            <w:tcW w:w="0" w:type="auto"/>
            <w:shd w:val="clear" w:color="auto" w:fill="auto"/>
            <w:vAlign w:val="bottom"/>
          </w:tcPr>
          <w:p w:rsidR="00C6623C" w:rsidRPr="006E5F9F" w:rsidRDefault="00C6623C" w:rsidP="003B6624">
            <w:pPr>
              <w:pStyle w:val="Tabletext"/>
              <w:jc w:val="center"/>
            </w:pPr>
            <w:r w:rsidRPr="006E5F9F">
              <w:t>10.6-10.7P</w:t>
            </w:r>
          </w:p>
        </w:tc>
        <w:tc>
          <w:tcPr>
            <w:tcW w:w="0" w:type="auto"/>
            <w:shd w:val="clear" w:color="auto" w:fill="auto"/>
            <w:vAlign w:val="bottom"/>
          </w:tcPr>
          <w:p w:rsidR="00C6623C" w:rsidRPr="006E5F9F" w:rsidRDefault="00C6623C" w:rsidP="003B6624">
            <w:pPr>
              <w:pStyle w:val="Tabletext"/>
              <w:jc w:val="center"/>
            </w:pPr>
          </w:p>
        </w:tc>
        <w:tc>
          <w:tcPr>
            <w:tcW w:w="0" w:type="auto"/>
            <w:shd w:val="clear" w:color="auto" w:fill="auto"/>
            <w:vAlign w:val="bottom"/>
          </w:tcPr>
          <w:p w:rsidR="00C6623C" w:rsidRPr="00CB0DEE" w:rsidRDefault="00C6623C" w:rsidP="003B6624">
            <w:pPr>
              <w:pStyle w:val="Tabletext"/>
              <w:jc w:val="center"/>
              <w:rPr>
                <w:lang w:eastAsia="zh-CN"/>
              </w:rPr>
            </w:pPr>
            <w:r>
              <w:rPr>
                <w:lang w:eastAsia="zh-CN"/>
              </w:rPr>
              <w:t>SRS</w:t>
            </w:r>
            <w:r>
              <w:rPr>
                <w:lang w:eastAsia="zh-CN"/>
              </w:rPr>
              <w:t>（无源）主要业务</w:t>
            </w:r>
          </w:p>
        </w:tc>
        <w:tc>
          <w:tcPr>
            <w:tcW w:w="0" w:type="auto"/>
            <w:shd w:val="clear" w:color="auto" w:fill="auto"/>
            <w:vAlign w:val="bottom"/>
          </w:tcPr>
          <w:p w:rsidR="00C6623C" w:rsidRPr="00CB0DEE" w:rsidRDefault="00C6623C" w:rsidP="003B6624">
            <w:pPr>
              <w:pStyle w:val="Tabletext"/>
              <w:jc w:val="center"/>
              <w:rPr>
                <w:lang w:eastAsia="zh-CN"/>
              </w:rPr>
            </w:pPr>
          </w:p>
        </w:tc>
      </w:tr>
      <w:tr w:rsidR="00C6623C" w:rsidRPr="00D073A4" w:rsidTr="003B6624">
        <w:trPr>
          <w:cantSplit/>
          <w:trHeight w:val="315"/>
          <w:jc w:val="center"/>
        </w:trPr>
        <w:tc>
          <w:tcPr>
            <w:tcW w:w="0" w:type="auto"/>
            <w:shd w:val="clear" w:color="auto" w:fill="auto"/>
            <w:vAlign w:val="bottom"/>
          </w:tcPr>
          <w:p w:rsidR="00C6623C" w:rsidRPr="00170006" w:rsidRDefault="00C6623C" w:rsidP="003B6624">
            <w:pPr>
              <w:pStyle w:val="Tabletext"/>
              <w:jc w:val="center"/>
              <w:rPr>
                <w:vertAlign w:val="superscript"/>
              </w:rPr>
            </w:pPr>
            <w:r w:rsidRPr="006E5F9F">
              <w:t>13.71-13.85</w:t>
            </w:r>
          </w:p>
        </w:tc>
        <w:tc>
          <w:tcPr>
            <w:tcW w:w="0" w:type="auto"/>
            <w:shd w:val="clear" w:color="auto" w:fill="auto"/>
            <w:vAlign w:val="bottom"/>
          </w:tcPr>
          <w:p w:rsidR="00C6623C" w:rsidRPr="006E5F9F" w:rsidRDefault="00C6623C" w:rsidP="003B6624">
            <w:pPr>
              <w:pStyle w:val="Tabletext"/>
              <w:jc w:val="center"/>
              <w:rPr>
                <w:lang w:eastAsia="zh-CN"/>
              </w:rPr>
            </w:pPr>
            <w:r>
              <w:rPr>
                <w:rFonts w:hint="eastAsia"/>
                <w:lang w:eastAsia="zh-CN"/>
              </w:rPr>
              <w:t>卡西尼号</w:t>
            </w:r>
          </w:p>
        </w:tc>
        <w:tc>
          <w:tcPr>
            <w:tcW w:w="0" w:type="auto"/>
            <w:shd w:val="clear" w:color="auto" w:fill="auto"/>
            <w:vAlign w:val="bottom"/>
          </w:tcPr>
          <w:p w:rsidR="00C6623C" w:rsidRPr="00CB0DEE" w:rsidRDefault="00C6623C" w:rsidP="003B6624">
            <w:pPr>
              <w:pStyle w:val="Tabletext"/>
              <w:jc w:val="center"/>
            </w:pPr>
            <w:r>
              <w:t>无划分</w:t>
            </w:r>
            <w:r w:rsidRPr="004C25F0">
              <w:rPr>
                <w:vertAlign w:val="superscript"/>
              </w:rPr>
              <w:t>(2)</w:t>
            </w:r>
          </w:p>
        </w:tc>
        <w:tc>
          <w:tcPr>
            <w:tcW w:w="0" w:type="auto"/>
            <w:shd w:val="clear" w:color="auto" w:fill="auto"/>
            <w:vAlign w:val="bottom"/>
          </w:tcPr>
          <w:p w:rsidR="00C6623C" w:rsidRPr="001C643F" w:rsidRDefault="00875EB0" w:rsidP="003B6624">
            <w:pPr>
              <w:pStyle w:val="Tabletext"/>
              <w:jc w:val="center"/>
              <w:rPr>
                <w:lang w:val="en-US"/>
              </w:rPr>
            </w:pPr>
            <w:r>
              <w:rPr>
                <w:lang w:val="en-US"/>
              </w:rPr>
              <w:t>Cassini</w:t>
            </w:r>
            <w:r w:rsidR="00C6623C">
              <w:rPr>
                <w:lang w:val="en-US"/>
              </w:rPr>
              <w:t>微波辐射计带宽为</w:t>
            </w:r>
            <w:r w:rsidR="00C6623C" w:rsidRPr="001C643F">
              <w:rPr>
                <w:lang w:val="en-US"/>
              </w:rPr>
              <w:t>135 MHz</w:t>
            </w:r>
          </w:p>
        </w:tc>
      </w:tr>
      <w:tr w:rsidR="00C6623C" w:rsidRPr="00D073A4" w:rsidTr="003B6624">
        <w:trPr>
          <w:cantSplit/>
          <w:trHeight w:val="300"/>
          <w:jc w:val="center"/>
        </w:trPr>
        <w:tc>
          <w:tcPr>
            <w:tcW w:w="0" w:type="auto"/>
            <w:shd w:val="clear" w:color="auto" w:fill="auto"/>
            <w:vAlign w:val="bottom"/>
          </w:tcPr>
          <w:p w:rsidR="00C6623C" w:rsidRPr="006E5F9F" w:rsidRDefault="00C6623C" w:rsidP="003B6624">
            <w:pPr>
              <w:pStyle w:val="Tabletext"/>
              <w:keepNext/>
              <w:jc w:val="center"/>
            </w:pPr>
            <w:r w:rsidRPr="006E5F9F">
              <w:t>15.2-15.35s</w:t>
            </w:r>
          </w:p>
        </w:tc>
        <w:tc>
          <w:tcPr>
            <w:tcW w:w="0" w:type="auto"/>
            <w:shd w:val="clear" w:color="auto" w:fill="auto"/>
            <w:vAlign w:val="bottom"/>
          </w:tcPr>
          <w:p w:rsidR="00C6623C" w:rsidRPr="006E5F9F" w:rsidRDefault="00C6623C" w:rsidP="003B6624">
            <w:pPr>
              <w:pStyle w:val="Tabletext"/>
              <w:keepNext/>
              <w:jc w:val="center"/>
            </w:pPr>
            <w:r>
              <w:t>水手</w:t>
            </w:r>
            <w:r>
              <w:t>2</w:t>
            </w:r>
            <w:r>
              <w:t>号</w:t>
            </w:r>
          </w:p>
        </w:tc>
        <w:tc>
          <w:tcPr>
            <w:tcW w:w="0" w:type="auto"/>
            <w:shd w:val="clear" w:color="auto" w:fill="auto"/>
            <w:vAlign w:val="bottom"/>
          </w:tcPr>
          <w:p w:rsidR="00C6623C" w:rsidRPr="00CB0DEE" w:rsidRDefault="00C6623C" w:rsidP="003B6624">
            <w:pPr>
              <w:pStyle w:val="Tabletext"/>
              <w:keepNext/>
              <w:jc w:val="center"/>
              <w:rPr>
                <w:lang w:eastAsia="zh-CN"/>
              </w:rPr>
            </w:pPr>
            <w:r>
              <w:rPr>
                <w:lang w:eastAsia="zh-CN"/>
              </w:rPr>
              <w:t>SRS</w:t>
            </w:r>
            <w:r>
              <w:rPr>
                <w:lang w:eastAsia="zh-CN"/>
              </w:rPr>
              <w:t>（无源）次要业务</w:t>
            </w:r>
          </w:p>
        </w:tc>
        <w:tc>
          <w:tcPr>
            <w:tcW w:w="0" w:type="auto"/>
            <w:shd w:val="clear" w:color="auto" w:fill="auto"/>
            <w:vAlign w:val="bottom"/>
          </w:tcPr>
          <w:p w:rsidR="00C6623C" w:rsidRPr="001C643F" w:rsidRDefault="00C6623C" w:rsidP="003B6624">
            <w:pPr>
              <w:pStyle w:val="Tabletext"/>
              <w:keepNext/>
              <w:jc w:val="center"/>
              <w:rPr>
                <w:lang w:val="en-US" w:eastAsia="zh-CN"/>
              </w:rPr>
            </w:pPr>
            <w:r>
              <w:rPr>
                <w:lang w:val="en-US" w:eastAsia="zh-CN"/>
              </w:rPr>
              <w:t>水手</w:t>
            </w:r>
            <w:r>
              <w:rPr>
                <w:lang w:val="en-US" w:eastAsia="zh-CN"/>
              </w:rPr>
              <w:t>2</w:t>
            </w:r>
            <w:r>
              <w:rPr>
                <w:lang w:val="en-US" w:eastAsia="zh-CN"/>
              </w:rPr>
              <w:t>号微波辐射计带宽为</w:t>
            </w:r>
            <w:r w:rsidRPr="001C643F">
              <w:rPr>
                <w:lang w:val="en-US" w:eastAsia="zh-CN"/>
              </w:rPr>
              <w:t>1.6 GHz</w:t>
            </w:r>
          </w:p>
        </w:tc>
      </w:tr>
      <w:tr w:rsidR="00C6623C" w:rsidRPr="00CB0DEE" w:rsidTr="003B6624">
        <w:trPr>
          <w:cantSplit/>
          <w:trHeight w:val="300"/>
          <w:jc w:val="center"/>
        </w:trPr>
        <w:tc>
          <w:tcPr>
            <w:tcW w:w="0" w:type="auto"/>
            <w:shd w:val="clear" w:color="auto" w:fill="auto"/>
            <w:vAlign w:val="bottom"/>
          </w:tcPr>
          <w:p w:rsidR="00C6623C" w:rsidRPr="006E5F9F" w:rsidRDefault="00C6623C" w:rsidP="003B6624">
            <w:pPr>
              <w:pStyle w:val="Tabletext"/>
              <w:jc w:val="center"/>
            </w:pPr>
            <w:r w:rsidRPr="006E5F9F">
              <w:t>15.35-15.4P</w:t>
            </w:r>
          </w:p>
        </w:tc>
        <w:tc>
          <w:tcPr>
            <w:tcW w:w="0" w:type="auto"/>
            <w:shd w:val="clear" w:color="auto" w:fill="auto"/>
            <w:vAlign w:val="bottom"/>
          </w:tcPr>
          <w:p w:rsidR="00C6623C" w:rsidRPr="006E5F9F" w:rsidRDefault="00C6623C" w:rsidP="003B6624">
            <w:pPr>
              <w:pStyle w:val="Tabletext"/>
              <w:jc w:val="center"/>
            </w:pPr>
            <w:r>
              <w:t>水手</w:t>
            </w:r>
            <w:r>
              <w:t>2</w:t>
            </w:r>
            <w:r>
              <w:t>号</w:t>
            </w:r>
          </w:p>
        </w:tc>
        <w:tc>
          <w:tcPr>
            <w:tcW w:w="0" w:type="auto"/>
            <w:shd w:val="clear" w:color="auto" w:fill="auto"/>
            <w:vAlign w:val="bottom"/>
          </w:tcPr>
          <w:p w:rsidR="00C6623C" w:rsidRPr="00CB0DEE" w:rsidRDefault="00C6623C" w:rsidP="003B6624">
            <w:pPr>
              <w:pStyle w:val="Tabletext"/>
              <w:jc w:val="center"/>
              <w:rPr>
                <w:lang w:eastAsia="zh-CN"/>
              </w:rPr>
            </w:pPr>
            <w:r>
              <w:rPr>
                <w:lang w:eastAsia="zh-CN"/>
              </w:rPr>
              <w:t>SRS</w:t>
            </w:r>
            <w:r>
              <w:rPr>
                <w:lang w:eastAsia="zh-CN"/>
              </w:rPr>
              <w:t>（无源）主要业务</w:t>
            </w:r>
          </w:p>
        </w:tc>
        <w:tc>
          <w:tcPr>
            <w:tcW w:w="0" w:type="auto"/>
            <w:shd w:val="clear" w:color="auto" w:fill="auto"/>
            <w:vAlign w:val="bottom"/>
          </w:tcPr>
          <w:p w:rsidR="00C6623C" w:rsidRPr="00CB0DEE" w:rsidRDefault="00C6623C" w:rsidP="003B6624">
            <w:pPr>
              <w:pStyle w:val="Tabletext"/>
              <w:jc w:val="center"/>
            </w:pPr>
            <w:r w:rsidRPr="00CB0DEE">
              <w:t xml:space="preserve">(15.8 </w:t>
            </w:r>
            <w:r>
              <w:sym w:font="Symbol" w:char="F0B1"/>
            </w:r>
            <w:r w:rsidRPr="00CB0DEE">
              <w:t xml:space="preserve"> 0.8 GHz)</w:t>
            </w:r>
          </w:p>
        </w:tc>
      </w:tr>
      <w:tr w:rsidR="00C6623C" w:rsidRPr="00CB0DEE" w:rsidTr="003B6624">
        <w:trPr>
          <w:cantSplit/>
          <w:trHeight w:val="315"/>
          <w:jc w:val="center"/>
        </w:trPr>
        <w:tc>
          <w:tcPr>
            <w:tcW w:w="0" w:type="auto"/>
            <w:shd w:val="clear" w:color="auto" w:fill="auto"/>
            <w:vAlign w:val="bottom"/>
          </w:tcPr>
          <w:p w:rsidR="00C6623C" w:rsidRPr="00170006" w:rsidRDefault="00C6623C" w:rsidP="003B6624">
            <w:pPr>
              <w:pStyle w:val="Tabletext"/>
              <w:jc w:val="center"/>
              <w:rPr>
                <w:vertAlign w:val="superscript"/>
              </w:rPr>
            </w:pPr>
            <w:r w:rsidRPr="006E5F9F">
              <w:t>15.4-16.6</w:t>
            </w:r>
          </w:p>
        </w:tc>
        <w:tc>
          <w:tcPr>
            <w:tcW w:w="0" w:type="auto"/>
            <w:shd w:val="clear" w:color="auto" w:fill="auto"/>
            <w:vAlign w:val="bottom"/>
          </w:tcPr>
          <w:p w:rsidR="00C6623C" w:rsidRPr="006E5F9F" w:rsidRDefault="00C6623C" w:rsidP="003B6624">
            <w:pPr>
              <w:pStyle w:val="Tabletext"/>
              <w:jc w:val="center"/>
            </w:pPr>
            <w:r>
              <w:t>水手</w:t>
            </w:r>
            <w:r>
              <w:t>2</w:t>
            </w:r>
            <w:r>
              <w:t>号</w:t>
            </w:r>
          </w:p>
        </w:tc>
        <w:tc>
          <w:tcPr>
            <w:tcW w:w="0" w:type="auto"/>
            <w:shd w:val="clear" w:color="auto" w:fill="auto"/>
            <w:vAlign w:val="bottom"/>
          </w:tcPr>
          <w:p w:rsidR="00C6623C" w:rsidRPr="00CB0DEE" w:rsidRDefault="00C6623C" w:rsidP="003B6624">
            <w:pPr>
              <w:pStyle w:val="Tabletext"/>
              <w:jc w:val="center"/>
            </w:pPr>
            <w:r>
              <w:t>无划分</w:t>
            </w:r>
            <w:r w:rsidRPr="004C25F0">
              <w:rPr>
                <w:vertAlign w:val="superscript"/>
              </w:rPr>
              <w:t>(2)</w:t>
            </w:r>
          </w:p>
        </w:tc>
        <w:tc>
          <w:tcPr>
            <w:tcW w:w="0" w:type="auto"/>
            <w:shd w:val="clear" w:color="auto" w:fill="auto"/>
            <w:vAlign w:val="bottom"/>
          </w:tcPr>
          <w:p w:rsidR="00C6623C" w:rsidRPr="00CB0DEE" w:rsidRDefault="00C6623C" w:rsidP="003B6624">
            <w:pPr>
              <w:pStyle w:val="Tabletext"/>
              <w:jc w:val="center"/>
            </w:pPr>
          </w:p>
        </w:tc>
      </w:tr>
      <w:tr w:rsidR="00C6623C" w:rsidRPr="00CB0DEE" w:rsidTr="003B6624">
        <w:trPr>
          <w:cantSplit/>
          <w:trHeight w:val="315"/>
          <w:jc w:val="center"/>
        </w:trPr>
        <w:tc>
          <w:tcPr>
            <w:tcW w:w="0" w:type="auto"/>
            <w:shd w:val="clear" w:color="auto" w:fill="auto"/>
            <w:vAlign w:val="bottom"/>
          </w:tcPr>
          <w:p w:rsidR="00C6623C" w:rsidRPr="006E5F9F" w:rsidRDefault="00C6623C" w:rsidP="003B6624">
            <w:pPr>
              <w:pStyle w:val="Tabletext"/>
              <w:jc w:val="center"/>
            </w:pPr>
            <w:r w:rsidRPr="006E5F9F">
              <w:t>18.6-18.8p</w:t>
            </w:r>
          </w:p>
        </w:tc>
        <w:tc>
          <w:tcPr>
            <w:tcW w:w="0" w:type="auto"/>
            <w:shd w:val="clear" w:color="auto" w:fill="auto"/>
            <w:vAlign w:val="bottom"/>
          </w:tcPr>
          <w:p w:rsidR="00C6623C" w:rsidRPr="006E5F9F" w:rsidRDefault="00C6623C" w:rsidP="003B6624">
            <w:pPr>
              <w:pStyle w:val="Tabletext"/>
              <w:jc w:val="center"/>
            </w:pPr>
          </w:p>
        </w:tc>
        <w:tc>
          <w:tcPr>
            <w:tcW w:w="0" w:type="auto"/>
            <w:shd w:val="clear" w:color="auto" w:fill="auto"/>
            <w:vAlign w:val="bottom"/>
          </w:tcPr>
          <w:p w:rsidR="00C6623C" w:rsidRPr="00CB0DEE" w:rsidRDefault="00C6623C" w:rsidP="003B6624">
            <w:pPr>
              <w:pStyle w:val="Tabletext"/>
              <w:jc w:val="center"/>
              <w:rPr>
                <w:lang w:eastAsia="zh-CN"/>
              </w:rPr>
            </w:pPr>
            <w:r>
              <w:rPr>
                <w:lang w:eastAsia="zh-CN"/>
              </w:rPr>
              <w:t>SRS</w:t>
            </w:r>
            <w:r>
              <w:rPr>
                <w:lang w:eastAsia="zh-CN"/>
              </w:rPr>
              <w:t>（无源）次要业务</w:t>
            </w:r>
          </w:p>
        </w:tc>
        <w:tc>
          <w:tcPr>
            <w:tcW w:w="0" w:type="auto"/>
            <w:shd w:val="clear" w:color="auto" w:fill="auto"/>
            <w:vAlign w:val="bottom"/>
          </w:tcPr>
          <w:p w:rsidR="00C6623C" w:rsidRPr="00CB0DEE" w:rsidRDefault="00C6623C" w:rsidP="003B6624">
            <w:pPr>
              <w:pStyle w:val="Tabletext"/>
              <w:jc w:val="center"/>
              <w:rPr>
                <w:lang w:eastAsia="zh-CN"/>
              </w:rPr>
            </w:pPr>
          </w:p>
        </w:tc>
      </w:tr>
      <w:tr w:rsidR="00C6623C" w:rsidRPr="00D073A4" w:rsidTr="003B6624">
        <w:trPr>
          <w:cantSplit/>
          <w:trHeight w:val="315"/>
          <w:jc w:val="center"/>
        </w:trPr>
        <w:tc>
          <w:tcPr>
            <w:tcW w:w="0" w:type="auto"/>
            <w:shd w:val="clear" w:color="auto" w:fill="auto"/>
            <w:vAlign w:val="bottom"/>
          </w:tcPr>
          <w:p w:rsidR="00C6623C" w:rsidRPr="00170006" w:rsidRDefault="00C6623C" w:rsidP="003B6624">
            <w:pPr>
              <w:pStyle w:val="Tabletext"/>
              <w:jc w:val="center"/>
              <w:rPr>
                <w:vertAlign w:val="superscript"/>
              </w:rPr>
            </w:pPr>
            <w:r w:rsidRPr="006E5F9F">
              <w:t>19.1-19.6</w:t>
            </w:r>
          </w:p>
        </w:tc>
        <w:tc>
          <w:tcPr>
            <w:tcW w:w="0" w:type="auto"/>
            <w:shd w:val="clear" w:color="auto" w:fill="auto"/>
            <w:vAlign w:val="bottom"/>
          </w:tcPr>
          <w:p w:rsidR="00C6623C" w:rsidRPr="006E5F9F" w:rsidRDefault="00C6623C" w:rsidP="003B6624">
            <w:pPr>
              <w:pStyle w:val="Tabletext"/>
              <w:jc w:val="center"/>
            </w:pPr>
            <w:r>
              <w:t>嫦娥</w:t>
            </w:r>
            <w:r>
              <w:t>1</w:t>
            </w:r>
            <w:r>
              <w:t>号</w:t>
            </w:r>
          </w:p>
        </w:tc>
        <w:tc>
          <w:tcPr>
            <w:tcW w:w="0" w:type="auto"/>
            <w:shd w:val="clear" w:color="auto" w:fill="auto"/>
            <w:vAlign w:val="bottom"/>
          </w:tcPr>
          <w:p w:rsidR="00C6623C" w:rsidRPr="00CB0DEE" w:rsidRDefault="00C6623C" w:rsidP="003B6624">
            <w:pPr>
              <w:pStyle w:val="Tabletext"/>
              <w:jc w:val="center"/>
            </w:pPr>
            <w:r>
              <w:t>无划分</w:t>
            </w:r>
            <w:r w:rsidRPr="004C25F0">
              <w:rPr>
                <w:vertAlign w:val="superscript"/>
              </w:rPr>
              <w:t>(2)</w:t>
            </w:r>
          </w:p>
        </w:tc>
        <w:tc>
          <w:tcPr>
            <w:tcW w:w="0" w:type="auto"/>
            <w:shd w:val="clear" w:color="auto" w:fill="auto"/>
            <w:vAlign w:val="bottom"/>
          </w:tcPr>
          <w:p w:rsidR="00C6623C" w:rsidRPr="001C643F" w:rsidRDefault="00C6623C" w:rsidP="003B6624">
            <w:pPr>
              <w:pStyle w:val="Tabletext"/>
              <w:jc w:val="center"/>
              <w:rPr>
                <w:lang w:val="en-US" w:eastAsia="zh-CN"/>
              </w:rPr>
            </w:pPr>
            <w:r>
              <w:rPr>
                <w:lang w:val="en-US" w:eastAsia="zh-CN"/>
              </w:rPr>
              <w:t>嫦娥</w:t>
            </w:r>
            <w:r>
              <w:rPr>
                <w:lang w:val="en-US" w:eastAsia="zh-CN"/>
              </w:rPr>
              <w:t>1</w:t>
            </w:r>
            <w:r>
              <w:rPr>
                <w:lang w:val="en-US" w:eastAsia="zh-CN"/>
              </w:rPr>
              <w:t>号微波辐射计带宽为</w:t>
            </w:r>
            <w:r w:rsidRPr="001C643F">
              <w:rPr>
                <w:lang w:val="en-US" w:eastAsia="zh-CN"/>
              </w:rPr>
              <w:t>500 MHz</w:t>
            </w:r>
          </w:p>
        </w:tc>
      </w:tr>
      <w:tr w:rsidR="00C6623C" w:rsidRPr="00CB0DEE" w:rsidTr="003B6624">
        <w:trPr>
          <w:cantSplit/>
          <w:trHeight w:val="300"/>
          <w:jc w:val="center"/>
        </w:trPr>
        <w:tc>
          <w:tcPr>
            <w:tcW w:w="0" w:type="auto"/>
            <w:shd w:val="clear" w:color="auto" w:fill="auto"/>
            <w:vAlign w:val="bottom"/>
          </w:tcPr>
          <w:p w:rsidR="00C6623C" w:rsidRPr="006E5F9F" w:rsidRDefault="00C6623C" w:rsidP="003B6624">
            <w:pPr>
              <w:pStyle w:val="Tabletext"/>
              <w:jc w:val="center"/>
            </w:pPr>
            <w:r w:rsidRPr="006E5F9F">
              <w:t>21.2-21.4</w:t>
            </w:r>
          </w:p>
        </w:tc>
        <w:tc>
          <w:tcPr>
            <w:tcW w:w="0" w:type="auto"/>
            <w:shd w:val="clear" w:color="auto" w:fill="auto"/>
            <w:vAlign w:val="bottom"/>
          </w:tcPr>
          <w:p w:rsidR="00C6623C" w:rsidRPr="006E5F9F" w:rsidRDefault="00C6623C" w:rsidP="003B6624">
            <w:pPr>
              <w:pStyle w:val="Tabletext"/>
              <w:jc w:val="center"/>
            </w:pPr>
          </w:p>
        </w:tc>
        <w:tc>
          <w:tcPr>
            <w:tcW w:w="0" w:type="auto"/>
            <w:shd w:val="clear" w:color="auto" w:fill="auto"/>
            <w:vAlign w:val="bottom"/>
          </w:tcPr>
          <w:p w:rsidR="00C6623C" w:rsidRPr="00CB0DEE" w:rsidRDefault="00C6623C" w:rsidP="003B6624">
            <w:pPr>
              <w:pStyle w:val="Tabletext"/>
              <w:jc w:val="center"/>
              <w:rPr>
                <w:lang w:eastAsia="zh-CN"/>
              </w:rPr>
            </w:pPr>
            <w:r>
              <w:rPr>
                <w:lang w:eastAsia="zh-CN"/>
              </w:rPr>
              <w:t>SRS</w:t>
            </w:r>
            <w:r>
              <w:rPr>
                <w:lang w:eastAsia="zh-CN"/>
              </w:rPr>
              <w:t>（无源）主要业务</w:t>
            </w:r>
          </w:p>
        </w:tc>
        <w:tc>
          <w:tcPr>
            <w:tcW w:w="0" w:type="auto"/>
            <w:shd w:val="clear" w:color="auto" w:fill="auto"/>
            <w:vAlign w:val="bottom"/>
          </w:tcPr>
          <w:p w:rsidR="00C6623C" w:rsidRPr="00CB0DEE" w:rsidRDefault="00C6623C" w:rsidP="003B6624">
            <w:pPr>
              <w:pStyle w:val="Tabletext"/>
              <w:jc w:val="center"/>
              <w:rPr>
                <w:lang w:eastAsia="zh-CN"/>
              </w:rPr>
            </w:pPr>
          </w:p>
        </w:tc>
      </w:tr>
      <w:tr w:rsidR="00C6623C" w:rsidRPr="00D073A4" w:rsidTr="003B6624">
        <w:trPr>
          <w:cantSplit/>
          <w:trHeight w:val="300"/>
          <w:jc w:val="center"/>
        </w:trPr>
        <w:tc>
          <w:tcPr>
            <w:tcW w:w="0" w:type="auto"/>
            <w:shd w:val="clear" w:color="auto" w:fill="auto"/>
            <w:vAlign w:val="bottom"/>
          </w:tcPr>
          <w:p w:rsidR="00C6623C" w:rsidRPr="00170006" w:rsidRDefault="00C6623C" w:rsidP="003B6624">
            <w:pPr>
              <w:pStyle w:val="Tabletext"/>
              <w:jc w:val="center"/>
              <w:rPr>
                <w:vertAlign w:val="superscript"/>
              </w:rPr>
            </w:pPr>
            <w:r w:rsidRPr="006E5F9F">
              <w:t>21.4-22.21</w:t>
            </w:r>
          </w:p>
        </w:tc>
        <w:tc>
          <w:tcPr>
            <w:tcW w:w="0" w:type="auto"/>
            <w:shd w:val="clear" w:color="auto" w:fill="auto"/>
            <w:vAlign w:val="bottom"/>
          </w:tcPr>
          <w:p w:rsidR="00C6623C" w:rsidRPr="006E5F9F" w:rsidRDefault="00C6623C" w:rsidP="003B6624">
            <w:pPr>
              <w:pStyle w:val="Tabletext"/>
              <w:jc w:val="center"/>
            </w:pPr>
            <w:r>
              <w:t>水手</w:t>
            </w:r>
            <w:r>
              <w:t>2</w:t>
            </w:r>
            <w:r>
              <w:t>号</w:t>
            </w:r>
            <w:r>
              <w:rPr>
                <w:rFonts w:hint="eastAsia"/>
                <w:lang w:eastAsia="zh-CN"/>
              </w:rPr>
              <w:t>、</w:t>
            </w:r>
            <w:r>
              <w:t>朱诺号</w:t>
            </w:r>
          </w:p>
        </w:tc>
        <w:tc>
          <w:tcPr>
            <w:tcW w:w="0" w:type="auto"/>
            <w:shd w:val="clear" w:color="auto" w:fill="auto"/>
            <w:vAlign w:val="bottom"/>
          </w:tcPr>
          <w:p w:rsidR="00C6623C" w:rsidRPr="00CB0DEE" w:rsidRDefault="00C6623C" w:rsidP="003B6624">
            <w:pPr>
              <w:pStyle w:val="Tabletext"/>
              <w:jc w:val="center"/>
            </w:pPr>
            <w:r>
              <w:t>无划分</w:t>
            </w:r>
            <w:r w:rsidRPr="004C25F0">
              <w:rPr>
                <w:vertAlign w:val="superscript"/>
              </w:rPr>
              <w:t>(2)</w:t>
            </w:r>
          </w:p>
        </w:tc>
        <w:tc>
          <w:tcPr>
            <w:tcW w:w="0" w:type="auto"/>
            <w:shd w:val="clear" w:color="auto" w:fill="auto"/>
            <w:vAlign w:val="bottom"/>
          </w:tcPr>
          <w:p w:rsidR="00C6623C" w:rsidRPr="001C643F" w:rsidRDefault="00C6623C" w:rsidP="003B6624">
            <w:pPr>
              <w:pStyle w:val="Tabletext"/>
              <w:jc w:val="center"/>
              <w:rPr>
                <w:lang w:val="en-US" w:eastAsia="zh-CN"/>
              </w:rPr>
            </w:pPr>
            <w:r>
              <w:rPr>
                <w:lang w:val="en-US" w:eastAsia="zh-CN"/>
              </w:rPr>
              <w:t>水手</w:t>
            </w:r>
            <w:r>
              <w:rPr>
                <w:lang w:val="en-US" w:eastAsia="zh-CN"/>
              </w:rPr>
              <w:t>2</w:t>
            </w:r>
            <w:r>
              <w:rPr>
                <w:lang w:val="en-US" w:eastAsia="zh-CN"/>
              </w:rPr>
              <w:t>号微波辐射计带宽为</w:t>
            </w:r>
            <w:r w:rsidRPr="001C643F">
              <w:rPr>
                <w:lang w:val="en-US" w:eastAsia="zh-CN"/>
              </w:rPr>
              <w:t>1.5 GHz</w:t>
            </w:r>
          </w:p>
        </w:tc>
      </w:tr>
      <w:tr w:rsidR="00C6623C" w:rsidRPr="00D073A4" w:rsidTr="003B6624">
        <w:trPr>
          <w:cantSplit/>
          <w:trHeight w:val="300"/>
          <w:jc w:val="center"/>
        </w:trPr>
        <w:tc>
          <w:tcPr>
            <w:tcW w:w="0" w:type="auto"/>
            <w:shd w:val="clear" w:color="auto" w:fill="auto"/>
            <w:vAlign w:val="bottom"/>
          </w:tcPr>
          <w:p w:rsidR="00C6623C" w:rsidRPr="006E5F9F" w:rsidRDefault="00C6623C" w:rsidP="003B6624">
            <w:pPr>
              <w:pStyle w:val="Tabletext"/>
              <w:jc w:val="center"/>
            </w:pPr>
            <w:r w:rsidRPr="006E5F9F">
              <w:t>22.21-22.5p</w:t>
            </w:r>
          </w:p>
        </w:tc>
        <w:tc>
          <w:tcPr>
            <w:tcW w:w="0" w:type="auto"/>
            <w:shd w:val="clear" w:color="auto" w:fill="auto"/>
            <w:vAlign w:val="bottom"/>
          </w:tcPr>
          <w:p w:rsidR="00C6623C" w:rsidRPr="006E5F9F" w:rsidRDefault="00C6623C" w:rsidP="003B6624">
            <w:pPr>
              <w:pStyle w:val="Tabletext"/>
              <w:jc w:val="center"/>
            </w:pPr>
            <w:r>
              <w:t>水手</w:t>
            </w:r>
            <w:r>
              <w:t>2</w:t>
            </w:r>
            <w:r>
              <w:t>号</w:t>
            </w:r>
            <w:r>
              <w:rPr>
                <w:rFonts w:hint="eastAsia"/>
                <w:lang w:eastAsia="zh-CN"/>
              </w:rPr>
              <w:t>、</w:t>
            </w:r>
            <w:r>
              <w:t>朱诺号</w:t>
            </w:r>
          </w:p>
        </w:tc>
        <w:tc>
          <w:tcPr>
            <w:tcW w:w="0" w:type="auto"/>
            <w:shd w:val="clear" w:color="auto" w:fill="auto"/>
            <w:vAlign w:val="bottom"/>
          </w:tcPr>
          <w:p w:rsidR="00C6623C" w:rsidRPr="00CB0DEE" w:rsidRDefault="00C6623C" w:rsidP="003B6624">
            <w:pPr>
              <w:pStyle w:val="Tabletext"/>
              <w:jc w:val="center"/>
              <w:rPr>
                <w:lang w:eastAsia="zh-CN"/>
              </w:rPr>
            </w:pPr>
            <w:r>
              <w:rPr>
                <w:lang w:eastAsia="zh-CN"/>
              </w:rPr>
              <w:t>SRS</w:t>
            </w:r>
            <w:r>
              <w:rPr>
                <w:lang w:eastAsia="zh-CN"/>
              </w:rPr>
              <w:t>（无源）主要业务</w:t>
            </w:r>
          </w:p>
        </w:tc>
        <w:tc>
          <w:tcPr>
            <w:tcW w:w="0" w:type="auto"/>
            <w:shd w:val="clear" w:color="auto" w:fill="auto"/>
            <w:vAlign w:val="bottom"/>
          </w:tcPr>
          <w:p w:rsidR="00C6623C" w:rsidRPr="001C643F" w:rsidRDefault="00C6623C" w:rsidP="003B6624">
            <w:pPr>
              <w:pStyle w:val="Tabletext"/>
              <w:jc w:val="center"/>
              <w:rPr>
                <w:lang w:val="en-US" w:eastAsia="zh-CN"/>
              </w:rPr>
            </w:pPr>
            <w:r>
              <w:rPr>
                <w:lang w:val="en-US" w:eastAsia="zh-CN"/>
              </w:rPr>
              <w:t>朱诺号微波辐射计带宽为</w:t>
            </w:r>
            <w:r w:rsidRPr="001C643F">
              <w:rPr>
                <w:lang w:val="en-US" w:eastAsia="zh-CN"/>
              </w:rPr>
              <w:t>900 MHz</w:t>
            </w:r>
          </w:p>
        </w:tc>
      </w:tr>
      <w:tr w:rsidR="00C6623C" w:rsidRPr="00CB0DEE" w:rsidTr="003B6624">
        <w:trPr>
          <w:cantSplit/>
          <w:trHeight w:val="315"/>
          <w:jc w:val="center"/>
        </w:trPr>
        <w:tc>
          <w:tcPr>
            <w:tcW w:w="0" w:type="auto"/>
            <w:shd w:val="clear" w:color="auto" w:fill="auto"/>
            <w:vAlign w:val="bottom"/>
          </w:tcPr>
          <w:p w:rsidR="00C6623C" w:rsidRPr="00170006" w:rsidRDefault="00C6623C" w:rsidP="003B6624">
            <w:pPr>
              <w:pStyle w:val="Tabletext"/>
              <w:jc w:val="center"/>
              <w:rPr>
                <w:vertAlign w:val="superscript"/>
              </w:rPr>
            </w:pPr>
            <w:r w:rsidRPr="006E5F9F">
              <w:t>22.5-22.9</w:t>
            </w:r>
          </w:p>
        </w:tc>
        <w:tc>
          <w:tcPr>
            <w:tcW w:w="0" w:type="auto"/>
            <w:shd w:val="clear" w:color="auto" w:fill="auto"/>
            <w:vAlign w:val="bottom"/>
          </w:tcPr>
          <w:p w:rsidR="00C6623C" w:rsidRPr="006E5F9F" w:rsidRDefault="00C6623C" w:rsidP="003B6624">
            <w:pPr>
              <w:pStyle w:val="Tabletext"/>
              <w:jc w:val="center"/>
            </w:pPr>
            <w:r>
              <w:t>水手</w:t>
            </w:r>
            <w:r>
              <w:t>2</w:t>
            </w:r>
            <w:r>
              <w:t>号</w:t>
            </w:r>
          </w:p>
        </w:tc>
        <w:tc>
          <w:tcPr>
            <w:tcW w:w="0" w:type="auto"/>
            <w:shd w:val="clear" w:color="auto" w:fill="auto"/>
            <w:vAlign w:val="bottom"/>
          </w:tcPr>
          <w:p w:rsidR="00C6623C" w:rsidRPr="00CB0DEE" w:rsidRDefault="00C6623C" w:rsidP="003B6624">
            <w:pPr>
              <w:pStyle w:val="Tabletext"/>
              <w:jc w:val="center"/>
            </w:pPr>
            <w:r>
              <w:t>无划分</w:t>
            </w:r>
            <w:r w:rsidRPr="004C25F0">
              <w:rPr>
                <w:vertAlign w:val="superscript"/>
              </w:rPr>
              <w:t>(2)</w:t>
            </w:r>
          </w:p>
        </w:tc>
        <w:tc>
          <w:tcPr>
            <w:tcW w:w="0" w:type="auto"/>
            <w:shd w:val="clear" w:color="auto" w:fill="auto"/>
            <w:vAlign w:val="bottom"/>
          </w:tcPr>
          <w:p w:rsidR="00C6623C" w:rsidRPr="00CB0DEE" w:rsidRDefault="00C6623C" w:rsidP="003B6624">
            <w:pPr>
              <w:pStyle w:val="Tabletext"/>
              <w:jc w:val="center"/>
            </w:pPr>
          </w:p>
        </w:tc>
      </w:tr>
      <w:tr w:rsidR="00C6623C" w:rsidRPr="00CB0DEE" w:rsidTr="003B6624">
        <w:trPr>
          <w:cantSplit/>
          <w:trHeight w:val="315"/>
          <w:jc w:val="center"/>
        </w:trPr>
        <w:tc>
          <w:tcPr>
            <w:tcW w:w="0" w:type="auto"/>
            <w:shd w:val="clear" w:color="auto" w:fill="auto"/>
            <w:vAlign w:val="bottom"/>
          </w:tcPr>
          <w:p w:rsidR="00C6623C" w:rsidRPr="006E5F9F" w:rsidRDefault="00C6623C" w:rsidP="003B6624">
            <w:pPr>
              <w:pStyle w:val="Tabletext"/>
              <w:jc w:val="center"/>
            </w:pPr>
            <w:r w:rsidRPr="006E5F9F">
              <w:t>23.6-24P</w:t>
            </w:r>
          </w:p>
        </w:tc>
        <w:tc>
          <w:tcPr>
            <w:tcW w:w="0" w:type="auto"/>
            <w:shd w:val="clear" w:color="auto" w:fill="auto"/>
            <w:vAlign w:val="bottom"/>
          </w:tcPr>
          <w:p w:rsidR="00C6623C" w:rsidRPr="006E5F9F" w:rsidRDefault="00C6623C" w:rsidP="003B6624">
            <w:pPr>
              <w:pStyle w:val="Tabletext"/>
              <w:jc w:val="center"/>
            </w:pPr>
          </w:p>
        </w:tc>
        <w:tc>
          <w:tcPr>
            <w:tcW w:w="0" w:type="auto"/>
            <w:shd w:val="clear" w:color="auto" w:fill="auto"/>
            <w:vAlign w:val="bottom"/>
          </w:tcPr>
          <w:p w:rsidR="00C6623C" w:rsidRPr="00CB0DEE" w:rsidRDefault="00C6623C" w:rsidP="003B6624">
            <w:pPr>
              <w:pStyle w:val="Tabletext"/>
              <w:jc w:val="center"/>
              <w:rPr>
                <w:lang w:eastAsia="zh-CN"/>
              </w:rPr>
            </w:pPr>
            <w:r>
              <w:rPr>
                <w:lang w:eastAsia="zh-CN"/>
              </w:rPr>
              <w:t>SRS</w:t>
            </w:r>
            <w:r>
              <w:rPr>
                <w:lang w:eastAsia="zh-CN"/>
              </w:rPr>
              <w:t>（无源）主要业务</w:t>
            </w:r>
          </w:p>
        </w:tc>
        <w:tc>
          <w:tcPr>
            <w:tcW w:w="0" w:type="auto"/>
            <w:shd w:val="clear" w:color="auto" w:fill="auto"/>
            <w:vAlign w:val="bottom"/>
          </w:tcPr>
          <w:p w:rsidR="00C6623C" w:rsidRPr="00CB0DEE" w:rsidRDefault="00C6623C" w:rsidP="003B6624">
            <w:pPr>
              <w:pStyle w:val="Tabletext"/>
              <w:jc w:val="center"/>
              <w:rPr>
                <w:lang w:eastAsia="zh-CN"/>
              </w:rPr>
            </w:pPr>
          </w:p>
        </w:tc>
      </w:tr>
      <w:tr w:rsidR="00C6623C" w:rsidRPr="00CB0DEE" w:rsidTr="003B6624">
        <w:trPr>
          <w:cantSplit/>
          <w:trHeight w:val="300"/>
          <w:jc w:val="center"/>
        </w:trPr>
        <w:tc>
          <w:tcPr>
            <w:tcW w:w="0" w:type="auto"/>
            <w:shd w:val="clear" w:color="auto" w:fill="auto"/>
            <w:vAlign w:val="bottom"/>
          </w:tcPr>
          <w:p w:rsidR="00C6623C" w:rsidRPr="006E5F9F" w:rsidRDefault="00C6623C" w:rsidP="003B6624">
            <w:pPr>
              <w:pStyle w:val="Tabletext"/>
              <w:jc w:val="center"/>
            </w:pPr>
            <w:r w:rsidRPr="006E5F9F">
              <w:t>31.3-31.5P</w:t>
            </w:r>
          </w:p>
        </w:tc>
        <w:tc>
          <w:tcPr>
            <w:tcW w:w="0" w:type="auto"/>
            <w:shd w:val="clear" w:color="auto" w:fill="auto"/>
            <w:vAlign w:val="bottom"/>
          </w:tcPr>
          <w:p w:rsidR="00C6623C" w:rsidRPr="006E5F9F" w:rsidRDefault="00C6623C" w:rsidP="003B6624">
            <w:pPr>
              <w:pStyle w:val="Tabletext"/>
              <w:jc w:val="center"/>
            </w:pPr>
          </w:p>
        </w:tc>
        <w:tc>
          <w:tcPr>
            <w:tcW w:w="0" w:type="auto"/>
            <w:shd w:val="clear" w:color="auto" w:fill="auto"/>
            <w:vAlign w:val="bottom"/>
          </w:tcPr>
          <w:p w:rsidR="00C6623C" w:rsidRPr="00CB0DEE" w:rsidRDefault="00C6623C" w:rsidP="003B6624">
            <w:pPr>
              <w:pStyle w:val="Tabletext"/>
              <w:jc w:val="center"/>
              <w:rPr>
                <w:lang w:eastAsia="zh-CN"/>
              </w:rPr>
            </w:pPr>
            <w:r>
              <w:rPr>
                <w:lang w:eastAsia="zh-CN"/>
              </w:rPr>
              <w:t>SRS</w:t>
            </w:r>
            <w:r>
              <w:rPr>
                <w:lang w:eastAsia="zh-CN"/>
              </w:rPr>
              <w:t>（无源）主要业务</w:t>
            </w:r>
          </w:p>
        </w:tc>
        <w:tc>
          <w:tcPr>
            <w:tcW w:w="0" w:type="auto"/>
            <w:shd w:val="clear" w:color="auto" w:fill="auto"/>
            <w:vAlign w:val="bottom"/>
          </w:tcPr>
          <w:p w:rsidR="00C6623C" w:rsidRPr="00CB0DEE" w:rsidRDefault="00C6623C" w:rsidP="003B6624">
            <w:pPr>
              <w:pStyle w:val="Tabletext"/>
              <w:jc w:val="center"/>
              <w:rPr>
                <w:lang w:eastAsia="zh-CN"/>
              </w:rPr>
            </w:pPr>
          </w:p>
        </w:tc>
      </w:tr>
      <w:tr w:rsidR="00C6623C" w:rsidRPr="00CB0DEE" w:rsidTr="003B6624">
        <w:trPr>
          <w:cantSplit/>
          <w:trHeight w:val="315"/>
          <w:jc w:val="center"/>
        </w:trPr>
        <w:tc>
          <w:tcPr>
            <w:tcW w:w="0" w:type="auto"/>
            <w:shd w:val="clear" w:color="auto" w:fill="auto"/>
            <w:vAlign w:val="bottom"/>
          </w:tcPr>
          <w:p w:rsidR="00C6623C" w:rsidRPr="006E5F9F" w:rsidRDefault="00C6623C" w:rsidP="003B6624">
            <w:pPr>
              <w:pStyle w:val="Tabletext"/>
              <w:jc w:val="center"/>
            </w:pPr>
            <w:r w:rsidRPr="006E5F9F">
              <w:t>31.5-31.8p</w:t>
            </w:r>
          </w:p>
        </w:tc>
        <w:tc>
          <w:tcPr>
            <w:tcW w:w="0" w:type="auto"/>
            <w:shd w:val="clear" w:color="auto" w:fill="auto"/>
            <w:vAlign w:val="bottom"/>
          </w:tcPr>
          <w:p w:rsidR="00C6623C" w:rsidRPr="006E5F9F" w:rsidRDefault="00C6623C" w:rsidP="003B6624">
            <w:pPr>
              <w:pStyle w:val="Tabletext"/>
              <w:jc w:val="center"/>
            </w:pPr>
          </w:p>
        </w:tc>
        <w:tc>
          <w:tcPr>
            <w:tcW w:w="0" w:type="auto"/>
            <w:shd w:val="clear" w:color="auto" w:fill="auto"/>
            <w:vAlign w:val="bottom"/>
          </w:tcPr>
          <w:p w:rsidR="00C6623C" w:rsidRPr="00CB0DEE" w:rsidRDefault="00C6623C" w:rsidP="003B6624">
            <w:pPr>
              <w:pStyle w:val="Tabletext"/>
              <w:jc w:val="center"/>
              <w:rPr>
                <w:lang w:eastAsia="zh-CN"/>
              </w:rPr>
            </w:pPr>
            <w:r>
              <w:rPr>
                <w:lang w:eastAsia="zh-CN"/>
              </w:rPr>
              <w:t>SRS</w:t>
            </w:r>
            <w:r>
              <w:rPr>
                <w:lang w:eastAsia="zh-CN"/>
              </w:rPr>
              <w:t>（无源）主要业务</w:t>
            </w:r>
          </w:p>
        </w:tc>
        <w:tc>
          <w:tcPr>
            <w:tcW w:w="0" w:type="auto"/>
            <w:shd w:val="clear" w:color="auto" w:fill="auto"/>
            <w:vAlign w:val="bottom"/>
          </w:tcPr>
          <w:p w:rsidR="00C6623C" w:rsidRPr="00CB0DEE" w:rsidRDefault="00C6623C" w:rsidP="003B6624">
            <w:pPr>
              <w:pStyle w:val="Tabletext"/>
              <w:jc w:val="center"/>
              <w:rPr>
                <w:lang w:eastAsia="zh-CN"/>
              </w:rPr>
            </w:pPr>
          </w:p>
        </w:tc>
      </w:tr>
    </w:tbl>
    <w:p w:rsidR="00C6623C" w:rsidRPr="005D47A4" w:rsidRDefault="00C6623C" w:rsidP="005D47A4">
      <w:pPr>
        <w:pStyle w:val="TableNo"/>
      </w:pPr>
      <w:r w:rsidRPr="005D47A4">
        <w:rPr>
          <w:rFonts w:hint="eastAsia"/>
        </w:rPr>
        <w:lastRenderedPageBreak/>
        <w:t>表</w:t>
      </w:r>
      <w:r w:rsidRPr="005D47A4">
        <w:t>7</w:t>
      </w:r>
      <w:r w:rsidRPr="005D47A4">
        <w:rPr>
          <w:rFonts w:hint="eastAsia"/>
        </w:rPr>
        <w:t>（</w:t>
      </w:r>
      <w:r w:rsidR="005D47A4" w:rsidRPr="005D47A4">
        <w:rPr>
          <w:rFonts w:hint="eastAsia"/>
        </w:rPr>
        <w:t>完</w:t>
      </w:r>
      <w:r w:rsidRPr="005D47A4">
        <w:rPr>
          <w:rFonts w:hint="eastAsia"/>
        </w:rPr>
        <w:t>）</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102"/>
        <w:gridCol w:w="2780"/>
        <w:gridCol w:w="4033"/>
      </w:tblGrid>
      <w:tr w:rsidR="00C6623C" w:rsidRPr="006E5F9F" w:rsidTr="003B6624">
        <w:trPr>
          <w:cantSplit/>
          <w:trHeight w:val="869"/>
          <w:tblHeader/>
          <w:jc w:val="center"/>
        </w:trPr>
        <w:tc>
          <w:tcPr>
            <w:tcW w:w="0" w:type="auto"/>
            <w:shd w:val="clear" w:color="auto" w:fill="auto"/>
            <w:vAlign w:val="center"/>
          </w:tcPr>
          <w:p w:rsidR="00C6623C" w:rsidRPr="006E5F9F" w:rsidRDefault="00C6623C" w:rsidP="003B6624">
            <w:pPr>
              <w:pStyle w:val="Tablehead"/>
            </w:pPr>
            <w:r>
              <w:rPr>
                <w:rFonts w:hint="eastAsia"/>
                <w:lang w:eastAsia="zh-CN"/>
              </w:rPr>
              <w:t>频段</w:t>
            </w:r>
            <w:r w:rsidRPr="006E5F9F">
              <w:t xml:space="preserve"> </w:t>
            </w:r>
            <w:r w:rsidRPr="00BF4296">
              <w:rPr>
                <w:bCs/>
                <w:vertAlign w:val="superscript"/>
              </w:rPr>
              <w:t>(1)</w:t>
            </w:r>
            <w:r w:rsidRPr="006E5F9F">
              <w:br/>
              <w:t>(GHz)</w:t>
            </w:r>
          </w:p>
        </w:tc>
        <w:tc>
          <w:tcPr>
            <w:tcW w:w="0" w:type="auto"/>
            <w:shd w:val="clear" w:color="auto" w:fill="auto"/>
            <w:vAlign w:val="center"/>
          </w:tcPr>
          <w:p w:rsidR="00C6623C" w:rsidRPr="006E5F9F" w:rsidRDefault="00C6623C" w:rsidP="003B6624">
            <w:pPr>
              <w:pStyle w:val="Tablehead"/>
              <w:rPr>
                <w:lang w:eastAsia="zh-CN"/>
              </w:rPr>
            </w:pPr>
            <w:r>
              <w:rPr>
                <w:rFonts w:hint="eastAsia"/>
                <w:lang w:eastAsia="zh-CN"/>
              </w:rPr>
              <w:t>任务</w:t>
            </w:r>
          </w:p>
        </w:tc>
        <w:tc>
          <w:tcPr>
            <w:tcW w:w="0" w:type="auto"/>
            <w:shd w:val="clear" w:color="auto" w:fill="auto"/>
            <w:vAlign w:val="center"/>
          </w:tcPr>
          <w:p w:rsidR="00C6623C" w:rsidRPr="006E5F9F" w:rsidRDefault="00C6623C" w:rsidP="003B6624">
            <w:pPr>
              <w:pStyle w:val="Tablehead"/>
              <w:rPr>
                <w:lang w:eastAsia="zh-CN"/>
              </w:rPr>
            </w:pPr>
            <w:r>
              <w:rPr>
                <w:rFonts w:hint="eastAsia"/>
                <w:lang w:eastAsia="zh-CN"/>
              </w:rPr>
              <w:t>划分形势</w:t>
            </w:r>
          </w:p>
        </w:tc>
        <w:tc>
          <w:tcPr>
            <w:tcW w:w="0" w:type="auto"/>
            <w:shd w:val="clear" w:color="auto" w:fill="auto"/>
            <w:vAlign w:val="center"/>
          </w:tcPr>
          <w:p w:rsidR="00C6623C" w:rsidRPr="006E5F9F" w:rsidRDefault="00C6623C" w:rsidP="003B6624">
            <w:pPr>
              <w:pStyle w:val="Tablehead"/>
              <w:rPr>
                <w:lang w:eastAsia="zh-CN"/>
              </w:rPr>
            </w:pPr>
            <w:r>
              <w:rPr>
                <w:rFonts w:hint="eastAsia"/>
                <w:lang w:eastAsia="zh-CN"/>
              </w:rPr>
              <w:t>注释</w:t>
            </w:r>
          </w:p>
        </w:tc>
      </w:tr>
      <w:tr w:rsidR="00875EB0" w:rsidRPr="00CB0DEE" w:rsidTr="003B6624">
        <w:trPr>
          <w:cantSplit/>
          <w:trHeight w:val="300"/>
          <w:jc w:val="center"/>
        </w:trPr>
        <w:tc>
          <w:tcPr>
            <w:tcW w:w="0" w:type="auto"/>
            <w:shd w:val="clear" w:color="auto" w:fill="auto"/>
            <w:vAlign w:val="bottom"/>
          </w:tcPr>
          <w:p w:rsidR="00875EB0" w:rsidRPr="006E5F9F" w:rsidRDefault="00875EB0" w:rsidP="00875EB0">
            <w:pPr>
              <w:pStyle w:val="Tabletext"/>
              <w:jc w:val="center"/>
            </w:pPr>
            <w:r w:rsidRPr="006E5F9F">
              <w:t>36-37p</w:t>
            </w:r>
          </w:p>
        </w:tc>
        <w:tc>
          <w:tcPr>
            <w:tcW w:w="0" w:type="auto"/>
            <w:shd w:val="clear" w:color="auto" w:fill="auto"/>
            <w:vAlign w:val="bottom"/>
          </w:tcPr>
          <w:p w:rsidR="00875EB0" w:rsidRPr="006E5F9F" w:rsidRDefault="00875EB0" w:rsidP="00875EB0">
            <w:pPr>
              <w:pStyle w:val="Tabletext"/>
              <w:jc w:val="center"/>
            </w:pPr>
            <w:r>
              <w:t>嫦娥</w:t>
            </w:r>
            <w:r>
              <w:t>1</w:t>
            </w:r>
            <w:r>
              <w:t>号</w:t>
            </w:r>
          </w:p>
        </w:tc>
        <w:tc>
          <w:tcPr>
            <w:tcW w:w="0" w:type="auto"/>
            <w:shd w:val="clear" w:color="auto" w:fill="auto"/>
            <w:vAlign w:val="bottom"/>
          </w:tcPr>
          <w:p w:rsidR="00875EB0" w:rsidRPr="00CB0DEE" w:rsidRDefault="00875EB0" w:rsidP="00875EB0">
            <w:pPr>
              <w:pStyle w:val="Tabletext"/>
              <w:jc w:val="center"/>
              <w:rPr>
                <w:lang w:eastAsia="zh-CN"/>
              </w:rPr>
            </w:pPr>
            <w:r>
              <w:rPr>
                <w:lang w:eastAsia="zh-CN"/>
              </w:rPr>
              <w:t>SRS</w:t>
            </w:r>
            <w:r>
              <w:rPr>
                <w:lang w:eastAsia="zh-CN"/>
              </w:rPr>
              <w:t>（无源）主要业务</w:t>
            </w:r>
          </w:p>
        </w:tc>
        <w:tc>
          <w:tcPr>
            <w:tcW w:w="0" w:type="auto"/>
            <w:shd w:val="clear" w:color="auto" w:fill="auto"/>
            <w:vAlign w:val="bottom"/>
          </w:tcPr>
          <w:p w:rsidR="00875EB0" w:rsidRPr="001C643F" w:rsidRDefault="00875EB0" w:rsidP="00875EB0">
            <w:pPr>
              <w:pStyle w:val="Tabletext"/>
              <w:jc w:val="center"/>
              <w:rPr>
                <w:lang w:val="en-US" w:eastAsia="zh-CN"/>
              </w:rPr>
            </w:pPr>
            <w:r>
              <w:rPr>
                <w:lang w:val="en-US" w:eastAsia="zh-CN"/>
              </w:rPr>
              <w:t>嫦娥</w:t>
            </w:r>
            <w:r>
              <w:rPr>
                <w:lang w:val="en-US" w:eastAsia="zh-CN"/>
              </w:rPr>
              <w:t>1</w:t>
            </w:r>
            <w:r>
              <w:rPr>
                <w:lang w:val="en-US" w:eastAsia="zh-CN"/>
              </w:rPr>
              <w:t>号</w:t>
            </w:r>
            <w:r w:rsidRPr="001C643F">
              <w:rPr>
                <w:lang w:val="en-US" w:eastAsia="zh-CN"/>
              </w:rPr>
              <w:t xml:space="preserve"> </w:t>
            </w:r>
            <w:r>
              <w:rPr>
                <w:lang w:val="en-US" w:eastAsia="zh-CN"/>
              </w:rPr>
              <w:t>微波辐射计带宽为</w:t>
            </w:r>
            <w:r w:rsidRPr="001C643F">
              <w:rPr>
                <w:lang w:val="en-US" w:eastAsia="zh-CN"/>
              </w:rPr>
              <w:t xml:space="preserve"> 500 MHz</w:t>
            </w:r>
          </w:p>
        </w:tc>
      </w:tr>
      <w:tr w:rsidR="00875EB0" w:rsidRPr="00CB0DEE" w:rsidTr="003B6624">
        <w:trPr>
          <w:cantSplit/>
          <w:trHeight w:val="300"/>
          <w:jc w:val="center"/>
        </w:trPr>
        <w:tc>
          <w:tcPr>
            <w:tcW w:w="0" w:type="auto"/>
            <w:shd w:val="clear" w:color="auto" w:fill="auto"/>
            <w:vAlign w:val="bottom"/>
          </w:tcPr>
          <w:p w:rsidR="00875EB0" w:rsidRPr="00170006" w:rsidRDefault="00875EB0" w:rsidP="00875EB0">
            <w:pPr>
              <w:pStyle w:val="Tabletext"/>
              <w:jc w:val="center"/>
              <w:rPr>
                <w:vertAlign w:val="superscript"/>
              </w:rPr>
            </w:pPr>
            <w:r w:rsidRPr="006E5F9F">
              <w:t>37-37.25</w:t>
            </w:r>
          </w:p>
        </w:tc>
        <w:tc>
          <w:tcPr>
            <w:tcW w:w="0" w:type="auto"/>
            <w:shd w:val="clear" w:color="auto" w:fill="auto"/>
            <w:vAlign w:val="bottom"/>
          </w:tcPr>
          <w:p w:rsidR="00875EB0" w:rsidRPr="006E5F9F" w:rsidRDefault="00875EB0" w:rsidP="00875EB0">
            <w:pPr>
              <w:pStyle w:val="Tabletext"/>
              <w:jc w:val="center"/>
            </w:pPr>
            <w:r>
              <w:t>嫦娥</w:t>
            </w:r>
            <w:r>
              <w:t>1</w:t>
            </w:r>
            <w:r>
              <w:t>号</w:t>
            </w:r>
          </w:p>
        </w:tc>
        <w:tc>
          <w:tcPr>
            <w:tcW w:w="0" w:type="auto"/>
            <w:shd w:val="clear" w:color="auto" w:fill="auto"/>
            <w:vAlign w:val="bottom"/>
          </w:tcPr>
          <w:p w:rsidR="00875EB0" w:rsidRPr="00CB0DEE" w:rsidRDefault="00875EB0" w:rsidP="00875EB0">
            <w:pPr>
              <w:pStyle w:val="Tabletext"/>
              <w:jc w:val="center"/>
            </w:pPr>
            <w:r>
              <w:t>无划分</w:t>
            </w:r>
            <w:r w:rsidRPr="004C25F0">
              <w:rPr>
                <w:vertAlign w:val="superscript"/>
              </w:rPr>
              <w:t>(2)</w:t>
            </w:r>
          </w:p>
        </w:tc>
        <w:tc>
          <w:tcPr>
            <w:tcW w:w="0" w:type="auto"/>
            <w:shd w:val="clear" w:color="auto" w:fill="auto"/>
            <w:vAlign w:val="bottom"/>
          </w:tcPr>
          <w:p w:rsidR="00875EB0" w:rsidRPr="00CB0DEE" w:rsidRDefault="00875EB0" w:rsidP="00875EB0">
            <w:pPr>
              <w:pStyle w:val="Tabletext"/>
              <w:jc w:val="center"/>
            </w:pPr>
            <w:r w:rsidRPr="00CB0DEE">
              <w:t xml:space="preserve">(37.0 </w:t>
            </w:r>
            <w:r>
              <w:sym w:font="Symbol" w:char="F0B1"/>
            </w:r>
            <w:r w:rsidRPr="00CB0DEE">
              <w:t xml:space="preserve"> 0.25 GHz)</w:t>
            </w:r>
          </w:p>
        </w:tc>
      </w:tr>
      <w:tr w:rsidR="00875EB0" w:rsidRPr="00CB0DEE" w:rsidTr="003B6624">
        <w:trPr>
          <w:cantSplit/>
          <w:trHeight w:val="300"/>
          <w:jc w:val="center"/>
        </w:trPr>
        <w:tc>
          <w:tcPr>
            <w:tcW w:w="0" w:type="auto"/>
            <w:shd w:val="clear" w:color="auto" w:fill="auto"/>
            <w:vAlign w:val="bottom"/>
          </w:tcPr>
          <w:p w:rsidR="00875EB0" w:rsidRPr="006E5F9F" w:rsidRDefault="00875EB0" w:rsidP="00875EB0">
            <w:pPr>
              <w:pStyle w:val="Tabletext"/>
              <w:jc w:val="center"/>
            </w:pPr>
            <w:r w:rsidRPr="006E5F9F">
              <w:t>50.2-50.4P</w:t>
            </w:r>
          </w:p>
        </w:tc>
        <w:tc>
          <w:tcPr>
            <w:tcW w:w="0" w:type="auto"/>
            <w:shd w:val="clear" w:color="auto" w:fill="auto"/>
            <w:vAlign w:val="bottom"/>
          </w:tcPr>
          <w:p w:rsidR="00875EB0" w:rsidRPr="006E5F9F" w:rsidRDefault="00875EB0" w:rsidP="00875EB0">
            <w:pPr>
              <w:pStyle w:val="Tabletext"/>
              <w:jc w:val="center"/>
            </w:pPr>
          </w:p>
        </w:tc>
        <w:tc>
          <w:tcPr>
            <w:tcW w:w="0" w:type="auto"/>
            <w:shd w:val="clear" w:color="auto" w:fill="auto"/>
            <w:vAlign w:val="bottom"/>
          </w:tcPr>
          <w:p w:rsidR="00875EB0" w:rsidRPr="00CB0DEE" w:rsidRDefault="00875EB0" w:rsidP="00875EB0">
            <w:pPr>
              <w:pStyle w:val="Tabletext"/>
              <w:jc w:val="center"/>
              <w:rPr>
                <w:lang w:eastAsia="zh-CN"/>
              </w:rPr>
            </w:pPr>
            <w:r>
              <w:rPr>
                <w:lang w:eastAsia="zh-CN"/>
              </w:rPr>
              <w:t>SRS</w:t>
            </w:r>
            <w:r>
              <w:rPr>
                <w:lang w:eastAsia="zh-CN"/>
              </w:rPr>
              <w:t>（无源）主要业务</w:t>
            </w:r>
          </w:p>
        </w:tc>
        <w:tc>
          <w:tcPr>
            <w:tcW w:w="0" w:type="auto"/>
            <w:shd w:val="clear" w:color="auto" w:fill="auto"/>
            <w:vAlign w:val="bottom"/>
          </w:tcPr>
          <w:p w:rsidR="00875EB0" w:rsidRPr="00CB0DEE" w:rsidRDefault="00875EB0" w:rsidP="00875EB0">
            <w:pPr>
              <w:pStyle w:val="Tabletext"/>
              <w:jc w:val="center"/>
              <w:rPr>
                <w:lang w:eastAsia="zh-CN"/>
              </w:rPr>
            </w:pPr>
          </w:p>
        </w:tc>
      </w:tr>
      <w:tr w:rsidR="00C6623C" w:rsidRPr="00CB0DEE" w:rsidTr="003B6624">
        <w:trPr>
          <w:cantSplit/>
          <w:trHeight w:val="300"/>
          <w:jc w:val="center"/>
        </w:trPr>
        <w:tc>
          <w:tcPr>
            <w:tcW w:w="0" w:type="auto"/>
            <w:shd w:val="clear" w:color="auto" w:fill="auto"/>
            <w:vAlign w:val="bottom"/>
          </w:tcPr>
          <w:p w:rsidR="00C6623C" w:rsidRPr="006E5F9F" w:rsidRDefault="00C6623C" w:rsidP="003B6624">
            <w:pPr>
              <w:pStyle w:val="Tabletext"/>
              <w:jc w:val="center"/>
            </w:pPr>
            <w:r w:rsidRPr="006E5F9F">
              <w:t>52.6-54.25P</w:t>
            </w:r>
          </w:p>
        </w:tc>
        <w:tc>
          <w:tcPr>
            <w:tcW w:w="0" w:type="auto"/>
            <w:shd w:val="clear" w:color="auto" w:fill="auto"/>
            <w:vAlign w:val="bottom"/>
          </w:tcPr>
          <w:p w:rsidR="00C6623C" w:rsidRPr="006E5F9F" w:rsidRDefault="00C6623C" w:rsidP="003B6624">
            <w:pPr>
              <w:pStyle w:val="Tabletext"/>
              <w:jc w:val="center"/>
            </w:pPr>
          </w:p>
        </w:tc>
        <w:tc>
          <w:tcPr>
            <w:tcW w:w="0" w:type="auto"/>
            <w:shd w:val="clear" w:color="auto" w:fill="auto"/>
            <w:vAlign w:val="bottom"/>
          </w:tcPr>
          <w:p w:rsidR="00C6623C" w:rsidRPr="00CB0DEE" w:rsidRDefault="00C6623C" w:rsidP="003B6624">
            <w:pPr>
              <w:pStyle w:val="Tabletext"/>
              <w:jc w:val="center"/>
              <w:rPr>
                <w:lang w:eastAsia="zh-CN"/>
              </w:rPr>
            </w:pPr>
            <w:r>
              <w:rPr>
                <w:lang w:eastAsia="zh-CN"/>
              </w:rPr>
              <w:t>SRS</w:t>
            </w:r>
            <w:r>
              <w:rPr>
                <w:lang w:eastAsia="zh-CN"/>
              </w:rPr>
              <w:t>（无源）主要业务</w:t>
            </w:r>
          </w:p>
        </w:tc>
        <w:tc>
          <w:tcPr>
            <w:tcW w:w="0" w:type="auto"/>
            <w:shd w:val="clear" w:color="auto" w:fill="auto"/>
            <w:vAlign w:val="bottom"/>
          </w:tcPr>
          <w:p w:rsidR="00C6623C" w:rsidRPr="00CB0DEE" w:rsidRDefault="00C6623C" w:rsidP="003B6624">
            <w:pPr>
              <w:pStyle w:val="Tabletext"/>
              <w:jc w:val="center"/>
              <w:rPr>
                <w:lang w:eastAsia="zh-CN"/>
              </w:rPr>
            </w:pPr>
          </w:p>
        </w:tc>
      </w:tr>
      <w:tr w:rsidR="00C6623C" w:rsidRPr="00CB0DEE" w:rsidTr="003B6624">
        <w:trPr>
          <w:cantSplit/>
          <w:trHeight w:val="315"/>
          <w:jc w:val="center"/>
        </w:trPr>
        <w:tc>
          <w:tcPr>
            <w:tcW w:w="0" w:type="auto"/>
            <w:shd w:val="clear" w:color="auto" w:fill="auto"/>
            <w:vAlign w:val="bottom"/>
          </w:tcPr>
          <w:p w:rsidR="00C6623C" w:rsidRPr="006E5F9F" w:rsidRDefault="00C6623C" w:rsidP="003B6624">
            <w:pPr>
              <w:pStyle w:val="Tabletext"/>
              <w:jc w:val="center"/>
            </w:pPr>
            <w:r w:rsidRPr="006E5F9F">
              <w:t>54.25-59.3p</w:t>
            </w:r>
          </w:p>
        </w:tc>
        <w:tc>
          <w:tcPr>
            <w:tcW w:w="0" w:type="auto"/>
            <w:shd w:val="clear" w:color="auto" w:fill="auto"/>
            <w:vAlign w:val="bottom"/>
          </w:tcPr>
          <w:p w:rsidR="00C6623C" w:rsidRPr="006E5F9F" w:rsidRDefault="00C6623C" w:rsidP="003B6624">
            <w:pPr>
              <w:pStyle w:val="Tabletext"/>
              <w:jc w:val="center"/>
            </w:pPr>
          </w:p>
        </w:tc>
        <w:tc>
          <w:tcPr>
            <w:tcW w:w="0" w:type="auto"/>
            <w:shd w:val="clear" w:color="auto" w:fill="auto"/>
            <w:vAlign w:val="bottom"/>
          </w:tcPr>
          <w:p w:rsidR="00C6623C" w:rsidRPr="00CB0DEE" w:rsidRDefault="00C6623C" w:rsidP="003B6624">
            <w:pPr>
              <w:pStyle w:val="Tabletext"/>
              <w:jc w:val="center"/>
              <w:rPr>
                <w:lang w:eastAsia="zh-CN"/>
              </w:rPr>
            </w:pPr>
            <w:r>
              <w:rPr>
                <w:lang w:eastAsia="zh-CN"/>
              </w:rPr>
              <w:t>SRS</w:t>
            </w:r>
            <w:r>
              <w:rPr>
                <w:lang w:eastAsia="zh-CN"/>
              </w:rPr>
              <w:t>（无源）主要业务</w:t>
            </w:r>
          </w:p>
        </w:tc>
        <w:tc>
          <w:tcPr>
            <w:tcW w:w="0" w:type="auto"/>
            <w:shd w:val="clear" w:color="auto" w:fill="auto"/>
            <w:vAlign w:val="bottom"/>
          </w:tcPr>
          <w:p w:rsidR="00C6623C" w:rsidRPr="00CB0DEE" w:rsidRDefault="00C6623C" w:rsidP="003B6624">
            <w:pPr>
              <w:pStyle w:val="Tabletext"/>
              <w:jc w:val="center"/>
              <w:rPr>
                <w:lang w:eastAsia="zh-CN"/>
              </w:rPr>
            </w:pPr>
          </w:p>
        </w:tc>
      </w:tr>
      <w:tr w:rsidR="00C6623C" w:rsidRPr="00CB0DEE" w:rsidTr="003B6624">
        <w:trPr>
          <w:cantSplit/>
          <w:trHeight w:val="315"/>
          <w:jc w:val="center"/>
        </w:trPr>
        <w:tc>
          <w:tcPr>
            <w:tcW w:w="0" w:type="auto"/>
            <w:shd w:val="clear" w:color="auto" w:fill="auto"/>
            <w:vAlign w:val="bottom"/>
          </w:tcPr>
          <w:p w:rsidR="00C6623C" w:rsidRPr="006E5F9F" w:rsidRDefault="00C6623C" w:rsidP="003B6624">
            <w:pPr>
              <w:pStyle w:val="Tabletext"/>
              <w:jc w:val="center"/>
            </w:pPr>
            <w:r w:rsidRPr="006E5F9F">
              <w:t>86-92P</w:t>
            </w:r>
          </w:p>
        </w:tc>
        <w:tc>
          <w:tcPr>
            <w:tcW w:w="0" w:type="auto"/>
            <w:shd w:val="clear" w:color="auto" w:fill="auto"/>
            <w:vAlign w:val="bottom"/>
          </w:tcPr>
          <w:p w:rsidR="00C6623C" w:rsidRPr="006E5F9F" w:rsidRDefault="00C6623C" w:rsidP="003B6624">
            <w:pPr>
              <w:pStyle w:val="Tabletext"/>
              <w:jc w:val="center"/>
            </w:pPr>
          </w:p>
        </w:tc>
        <w:tc>
          <w:tcPr>
            <w:tcW w:w="0" w:type="auto"/>
            <w:shd w:val="clear" w:color="auto" w:fill="auto"/>
            <w:vAlign w:val="bottom"/>
          </w:tcPr>
          <w:p w:rsidR="00C6623C" w:rsidRPr="00CB0DEE" w:rsidRDefault="00C6623C" w:rsidP="003B6624">
            <w:pPr>
              <w:pStyle w:val="Tabletext"/>
              <w:jc w:val="center"/>
              <w:rPr>
                <w:lang w:eastAsia="zh-CN"/>
              </w:rPr>
            </w:pPr>
            <w:r>
              <w:rPr>
                <w:lang w:eastAsia="zh-CN"/>
              </w:rPr>
              <w:t>SRS</w:t>
            </w:r>
            <w:r>
              <w:rPr>
                <w:lang w:eastAsia="zh-CN"/>
              </w:rPr>
              <w:t>（无源）主要业务</w:t>
            </w:r>
          </w:p>
        </w:tc>
        <w:tc>
          <w:tcPr>
            <w:tcW w:w="0" w:type="auto"/>
            <w:shd w:val="clear" w:color="auto" w:fill="auto"/>
            <w:vAlign w:val="bottom"/>
          </w:tcPr>
          <w:p w:rsidR="00C6623C" w:rsidRPr="00CB0DEE" w:rsidRDefault="00C6623C" w:rsidP="003B6624">
            <w:pPr>
              <w:pStyle w:val="Tabletext"/>
              <w:jc w:val="center"/>
              <w:rPr>
                <w:lang w:eastAsia="zh-CN"/>
              </w:rPr>
            </w:pPr>
          </w:p>
        </w:tc>
      </w:tr>
      <w:tr w:rsidR="00C6623C" w:rsidRPr="00CB0DEE" w:rsidTr="003B6624">
        <w:trPr>
          <w:cantSplit/>
          <w:trHeight w:val="315"/>
          <w:jc w:val="center"/>
        </w:trPr>
        <w:tc>
          <w:tcPr>
            <w:tcW w:w="0" w:type="auto"/>
            <w:shd w:val="clear" w:color="auto" w:fill="auto"/>
            <w:vAlign w:val="bottom"/>
          </w:tcPr>
          <w:p w:rsidR="00C6623C" w:rsidRPr="006E5F9F" w:rsidRDefault="00C6623C" w:rsidP="003B6624">
            <w:pPr>
              <w:pStyle w:val="Tabletext"/>
              <w:jc w:val="center"/>
            </w:pPr>
            <w:r w:rsidRPr="006E5F9F">
              <w:t>100-102P</w:t>
            </w:r>
          </w:p>
        </w:tc>
        <w:tc>
          <w:tcPr>
            <w:tcW w:w="0" w:type="auto"/>
            <w:shd w:val="clear" w:color="auto" w:fill="auto"/>
            <w:vAlign w:val="bottom"/>
          </w:tcPr>
          <w:p w:rsidR="00C6623C" w:rsidRPr="006E5F9F" w:rsidRDefault="00C6623C" w:rsidP="003B6624">
            <w:pPr>
              <w:pStyle w:val="Tabletext"/>
              <w:jc w:val="center"/>
            </w:pPr>
          </w:p>
        </w:tc>
        <w:tc>
          <w:tcPr>
            <w:tcW w:w="0" w:type="auto"/>
            <w:shd w:val="clear" w:color="auto" w:fill="auto"/>
            <w:vAlign w:val="bottom"/>
          </w:tcPr>
          <w:p w:rsidR="00C6623C" w:rsidRPr="00CB0DEE" w:rsidRDefault="00C6623C" w:rsidP="003B6624">
            <w:pPr>
              <w:pStyle w:val="Tabletext"/>
              <w:jc w:val="center"/>
              <w:rPr>
                <w:lang w:eastAsia="zh-CN"/>
              </w:rPr>
            </w:pPr>
            <w:r>
              <w:rPr>
                <w:lang w:eastAsia="zh-CN"/>
              </w:rPr>
              <w:t>SRS</w:t>
            </w:r>
            <w:r>
              <w:rPr>
                <w:lang w:eastAsia="zh-CN"/>
              </w:rPr>
              <w:t>（无源）主要业务</w:t>
            </w:r>
          </w:p>
        </w:tc>
        <w:tc>
          <w:tcPr>
            <w:tcW w:w="0" w:type="auto"/>
            <w:shd w:val="clear" w:color="auto" w:fill="auto"/>
            <w:vAlign w:val="bottom"/>
          </w:tcPr>
          <w:p w:rsidR="00C6623C" w:rsidRPr="00CB0DEE" w:rsidRDefault="00C6623C" w:rsidP="003B6624">
            <w:pPr>
              <w:pStyle w:val="Tabletext"/>
              <w:jc w:val="center"/>
              <w:rPr>
                <w:lang w:eastAsia="zh-CN"/>
              </w:rPr>
            </w:pPr>
          </w:p>
        </w:tc>
      </w:tr>
      <w:tr w:rsidR="00C6623C" w:rsidRPr="00CB0DEE" w:rsidTr="003B6624">
        <w:trPr>
          <w:cantSplit/>
          <w:trHeight w:val="315"/>
          <w:jc w:val="center"/>
        </w:trPr>
        <w:tc>
          <w:tcPr>
            <w:tcW w:w="0" w:type="auto"/>
            <w:shd w:val="clear" w:color="auto" w:fill="auto"/>
            <w:vAlign w:val="bottom"/>
          </w:tcPr>
          <w:p w:rsidR="00C6623C" w:rsidRPr="006E5F9F" w:rsidRDefault="00C6623C" w:rsidP="003B6624">
            <w:pPr>
              <w:pStyle w:val="Tabletext"/>
              <w:jc w:val="center"/>
            </w:pPr>
            <w:r w:rsidRPr="006E5F9F">
              <w:t>109.5-111.8P</w:t>
            </w:r>
          </w:p>
        </w:tc>
        <w:tc>
          <w:tcPr>
            <w:tcW w:w="0" w:type="auto"/>
            <w:shd w:val="clear" w:color="auto" w:fill="auto"/>
            <w:vAlign w:val="bottom"/>
          </w:tcPr>
          <w:p w:rsidR="00C6623C" w:rsidRPr="006E5F9F" w:rsidRDefault="00C6623C" w:rsidP="003B6624">
            <w:pPr>
              <w:pStyle w:val="Tabletext"/>
              <w:jc w:val="center"/>
            </w:pPr>
          </w:p>
        </w:tc>
        <w:tc>
          <w:tcPr>
            <w:tcW w:w="0" w:type="auto"/>
            <w:shd w:val="clear" w:color="auto" w:fill="auto"/>
            <w:vAlign w:val="bottom"/>
          </w:tcPr>
          <w:p w:rsidR="00C6623C" w:rsidRPr="00CB0DEE" w:rsidRDefault="00C6623C" w:rsidP="003B6624">
            <w:pPr>
              <w:pStyle w:val="Tabletext"/>
              <w:jc w:val="center"/>
              <w:rPr>
                <w:lang w:eastAsia="zh-CN"/>
              </w:rPr>
            </w:pPr>
            <w:r>
              <w:rPr>
                <w:lang w:eastAsia="zh-CN"/>
              </w:rPr>
              <w:t>SRS</w:t>
            </w:r>
            <w:r>
              <w:rPr>
                <w:lang w:eastAsia="zh-CN"/>
              </w:rPr>
              <w:t>（无源）主要业务</w:t>
            </w:r>
          </w:p>
        </w:tc>
        <w:tc>
          <w:tcPr>
            <w:tcW w:w="0" w:type="auto"/>
            <w:shd w:val="clear" w:color="auto" w:fill="auto"/>
            <w:vAlign w:val="bottom"/>
          </w:tcPr>
          <w:p w:rsidR="00C6623C" w:rsidRPr="00CB0DEE" w:rsidRDefault="00C6623C" w:rsidP="003B6624">
            <w:pPr>
              <w:pStyle w:val="Tabletext"/>
              <w:jc w:val="center"/>
              <w:rPr>
                <w:lang w:eastAsia="zh-CN"/>
              </w:rPr>
            </w:pPr>
          </w:p>
        </w:tc>
      </w:tr>
      <w:tr w:rsidR="00C6623C" w:rsidRPr="00CB0DEE" w:rsidTr="003B6624">
        <w:trPr>
          <w:cantSplit/>
          <w:trHeight w:val="315"/>
          <w:jc w:val="center"/>
        </w:trPr>
        <w:tc>
          <w:tcPr>
            <w:tcW w:w="0" w:type="auto"/>
            <w:shd w:val="clear" w:color="auto" w:fill="auto"/>
            <w:vAlign w:val="bottom"/>
          </w:tcPr>
          <w:p w:rsidR="00C6623C" w:rsidRPr="006E5F9F" w:rsidRDefault="00C6623C" w:rsidP="003B6624">
            <w:pPr>
              <w:pStyle w:val="Tabletext"/>
              <w:jc w:val="center"/>
            </w:pPr>
            <w:r w:rsidRPr="006E5F9F">
              <w:t>114.25-116.P</w:t>
            </w:r>
          </w:p>
        </w:tc>
        <w:tc>
          <w:tcPr>
            <w:tcW w:w="0" w:type="auto"/>
            <w:shd w:val="clear" w:color="auto" w:fill="auto"/>
            <w:vAlign w:val="bottom"/>
          </w:tcPr>
          <w:p w:rsidR="00C6623C" w:rsidRPr="006E5F9F" w:rsidRDefault="00C6623C" w:rsidP="003B6624">
            <w:pPr>
              <w:pStyle w:val="Tabletext"/>
              <w:jc w:val="center"/>
            </w:pPr>
          </w:p>
        </w:tc>
        <w:tc>
          <w:tcPr>
            <w:tcW w:w="0" w:type="auto"/>
            <w:shd w:val="clear" w:color="auto" w:fill="auto"/>
            <w:vAlign w:val="bottom"/>
          </w:tcPr>
          <w:p w:rsidR="00C6623C" w:rsidRPr="00CB0DEE" w:rsidRDefault="00C6623C" w:rsidP="003B6624">
            <w:pPr>
              <w:pStyle w:val="Tabletext"/>
              <w:jc w:val="center"/>
              <w:rPr>
                <w:lang w:eastAsia="zh-CN"/>
              </w:rPr>
            </w:pPr>
            <w:r>
              <w:rPr>
                <w:lang w:eastAsia="zh-CN"/>
              </w:rPr>
              <w:t>SRS</w:t>
            </w:r>
            <w:r>
              <w:rPr>
                <w:lang w:eastAsia="zh-CN"/>
              </w:rPr>
              <w:t>（无源）主要业务</w:t>
            </w:r>
          </w:p>
        </w:tc>
        <w:tc>
          <w:tcPr>
            <w:tcW w:w="0" w:type="auto"/>
            <w:shd w:val="clear" w:color="auto" w:fill="auto"/>
            <w:vAlign w:val="bottom"/>
          </w:tcPr>
          <w:p w:rsidR="00C6623C" w:rsidRPr="00CB0DEE" w:rsidRDefault="00C6623C" w:rsidP="003B6624">
            <w:pPr>
              <w:pStyle w:val="Tabletext"/>
              <w:jc w:val="center"/>
              <w:rPr>
                <w:lang w:eastAsia="zh-CN"/>
              </w:rPr>
            </w:pPr>
          </w:p>
        </w:tc>
      </w:tr>
      <w:tr w:rsidR="00C6623C" w:rsidRPr="00CB0DEE" w:rsidTr="003B6624">
        <w:trPr>
          <w:cantSplit/>
          <w:trHeight w:val="315"/>
          <w:jc w:val="center"/>
        </w:trPr>
        <w:tc>
          <w:tcPr>
            <w:tcW w:w="0" w:type="auto"/>
            <w:shd w:val="clear" w:color="auto" w:fill="auto"/>
            <w:vAlign w:val="bottom"/>
          </w:tcPr>
          <w:p w:rsidR="00C6623C" w:rsidRPr="006E5F9F" w:rsidRDefault="00C6623C" w:rsidP="003B6624">
            <w:pPr>
              <w:pStyle w:val="Tabletext"/>
              <w:jc w:val="center"/>
            </w:pPr>
            <w:r w:rsidRPr="006E5F9F">
              <w:t>115.25-116P</w:t>
            </w:r>
          </w:p>
        </w:tc>
        <w:tc>
          <w:tcPr>
            <w:tcW w:w="0" w:type="auto"/>
            <w:shd w:val="clear" w:color="auto" w:fill="auto"/>
            <w:vAlign w:val="bottom"/>
          </w:tcPr>
          <w:p w:rsidR="00C6623C" w:rsidRPr="006E5F9F" w:rsidRDefault="00C6623C" w:rsidP="003B6624">
            <w:pPr>
              <w:pStyle w:val="Tabletext"/>
              <w:jc w:val="center"/>
            </w:pPr>
          </w:p>
        </w:tc>
        <w:tc>
          <w:tcPr>
            <w:tcW w:w="0" w:type="auto"/>
            <w:shd w:val="clear" w:color="auto" w:fill="auto"/>
            <w:vAlign w:val="bottom"/>
          </w:tcPr>
          <w:p w:rsidR="00C6623C" w:rsidRPr="00CB0DEE" w:rsidRDefault="00C6623C" w:rsidP="003B6624">
            <w:pPr>
              <w:pStyle w:val="Tabletext"/>
              <w:jc w:val="center"/>
              <w:rPr>
                <w:lang w:eastAsia="zh-CN"/>
              </w:rPr>
            </w:pPr>
            <w:r>
              <w:rPr>
                <w:lang w:eastAsia="zh-CN"/>
              </w:rPr>
              <w:t>SRS</w:t>
            </w:r>
            <w:r>
              <w:rPr>
                <w:lang w:eastAsia="zh-CN"/>
              </w:rPr>
              <w:t>（无源）主要业务</w:t>
            </w:r>
          </w:p>
        </w:tc>
        <w:tc>
          <w:tcPr>
            <w:tcW w:w="0" w:type="auto"/>
            <w:shd w:val="clear" w:color="auto" w:fill="auto"/>
            <w:vAlign w:val="bottom"/>
          </w:tcPr>
          <w:p w:rsidR="00C6623C" w:rsidRPr="00CB0DEE" w:rsidRDefault="00C6623C" w:rsidP="003B6624">
            <w:pPr>
              <w:pStyle w:val="Tabletext"/>
              <w:jc w:val="center"/>
              <w:rPr>
                <w:lang w:eastAsia="zh-CN"/>
              </w:rPr>
            </w:pPr>
          </w:p>
        </w:tc>
      </w:tr>
      <w:tr w:rsidR="00C6623C" w:rsidRPr="00CB0DEE" w:rsidTr="003B6624">
        <w:trPr>
          <w:cantSplit/>
          <w:trHeight w:val="315"/>
          <w:jc w:val="center"/>
        </w:trPr>
        <w:tc>
          <w:tcPr>
            <w:tcW w:w="0" w:type="auto"/>
            <w:shd w:val="clear" w:color="auto" w:fill="auto"/>
            <w:vAlign w:val="bottom"/>
          </w:tcPr>
          <w:p w:rsidR="00C6623C" w:rsidRPr="006E5F9F" w:rsidRDefault="00C6623C" w:rsidP="003B6624">
            <w:pPr>
              <w:pStyle w:val="Tabletext"/>
              <w:jc w:val="center"/>
            </w:pPr>
            <w:r w:rsidRPr="006E5F9F">
              <w:t>116.0-122.25p</w:t>
            </w:r>
          </w:p>
        </w:tc>
        <w:tc>
          <w:tcPr>
            <w:tcW w:w="0" w:type="auto"/>
            <w:shd w:val="clear" w:color="auto" w:fill="auto"/>
            <w:vAlign w:val="bottom"/>
          </w:tcPr>
          <w:p w:rsidR="00C6623C" w:rsidRPr="006E5F9F" w:rsidRDefault="00C6623C" w:rsidP="003B6624">
            <w:pPr>
              <w:pStyle w:val="Tabletext"/>
              <w:jc w:val="center"/>
            </w:pPr>
          </w:p>
        </w:tc>
        <w:tc>
          <w:tcPr>
            <w:tcW w:w="0" w:type="auto"/>
            <w:shd w:val="clear" w:color="auto" w:fill="auto"/>
            <w:vAlign w:val="bottom"/>
          </w:tcPr>
          <w:p w:rsidR="00C6623C" w:rsidRPr="00CB0DEE" w:rsidRDefault="00C6623C" w:rsidP="003B6624">
            <w:pPr>
              <w:pStyle w:val="Tabletext"/>
              <w:jc w:val="center"/>
              <w:rPr>
                <w:lang w:eastAsia="zh-CN"/>
              </w:rPr>
            </w:pPr>
            <w:r>
              <w:rPr>
                <w:lang w:eastAsia="zh-CN"/>
              </w:rPr>
              <w:t>SRS</w:t>
            </w:r>
            <w:r>
              <w:rPr>
                <w:lang w:eastAsia="zh-CN"/>
              </w:rPr>
              <w:t>（无源）主要业务</w:t>
            </w:r>
          </w:p>
        </w:tc>
        <w:tc>
          <w:tcPr>
            <w:tcW w:w="0" w:type="auto"/>
            <w:shd w:val="clear" w:color="auto" w:fill="auto"/>
            <w:vAlign w:val="bottom"/>
          </w:tcPr>
          <w:p w:rsidR="00C6623C" w:rsidRPr="00CB0DEE" w:rsidRDefault="00C6623C" w:rsidP="003B6624">
            <w:pPr>
              <w:pStyle w:val="Tabletext"/>
              <w:jc w:val="center"/>
              <w:rPr>
                <w:lang w:eastAsia="zh-CN"/>
              </w:rPr>
            </w:pPr>
          </w:p>
        </w:tc>
      </w:tr>
      <w:tr w:rsidR="00C6623C" w:rsidRPr="00CB0DEE" w:rsidTr="003B6624">
        <w:trPr>
          <w:cantSplit/>
          <w:trHeight w:val="315"/>
          <w:jc w:val="center"/>
        </w:trPr>
        <w:tc>
          <w:tcPr>
            <w:tcW w:w="0" w:type="auto"/>
            <w:shd w:val="clear" w:color="auto" w:fill="auto"/>
            <w:vAlign w:val="bottom"/>
          </w:tcPr>
          <w:p w:rsidR="00C6623C" w:rsidRPr="006E5F9F" w:rsidRDefault="00C6623C" w:rsidP="003B6624">
            <w:pPr>
              <w:pStyle w:val="Tabletext"/>
              <w:jc w:val="center"/>
            </w:pPr>
            <w:r w:rsidRPr="006E5F9F">
              <w:t>148.5-151.5P</w:t>
            </w:r>
          </w:p>
        </w:tc>
        <w:tc>
          <w:tcPr>
            <w:tcW w:w="0" w:type="auto"/>
            <w:shd w:val="clear" w:color="auto" w:fill="auto"/>
            <w:vAlign w:val="bottom"/>
          </w:tcPr>
          <w:p w:rsidR="00C6623C" w:rsidRPr="006E5F9F" w:rsidRDefault="00C6623C" w:rsidP="003B6624">
            <w:pPr>
              <w:pStyle w:val="Tabletext"/>
              <w:jc w:val="center"/>
            </w:pPr>
          </w:p>
        </w:tc>
        <w:tc>
          <w:tcPr>
            <w:tcW w:w="0" w:type="auto"/>
            <w:shd w:val="clear" w:color="auto" w:fill="auto"/>
            <w:vAlign w:val="bottom"/>
          </w:tcPr>
          <w:p w:rsidR="00C6623C" w:rsidRPr="00CB0DEE" w:rsidRDefault="00C6623C" w:rsidP="003B6624">
            <w:pPr>
              <w:pStyle w:val="Tabletext"/>
              <w:jc w:val="center"/>
              <w:rPr>
                <w:lang w:eastAsia="zh-CN"/>
              </w:rPr>
            </w:pPr>
            <w:r>
              <w:rPr>
                <w:lang w:eastAsia="zh-CN"/>
              </w:rPr>
              <w:t>SRS</w:t>
            </w:r>
            <w:r>
              <w:rPr>
                <w:lang w:eastAsia="zh-CN"/>
              </w:rPr>
              <w:t>（无源）主要业务</w:t>
            </w:r>
          </w:p>
        </w:tc>
        <w:tc>
          <w:tcPr>
            <w:tcW w:w="0" w:type="auto"/>
            <w:shd w:val="clear" w:color="auto" w:fill="auto"/>
            <w:vAlign w:val="bottom"/>
          </w:tcPr>
          <w:p w:rsidR="00C6623C" w:rsidRPr="00CB0DEE" w:rsidRDefault="00C6623C" w:rsidP="003B6624">
            <w:pPr>
              <w:pStyle w:val="Tabletext"/>
              <w:jc w:val="center"/>
              <w:rPr>
                <w:lang w:eastAsia="zh-CN"/>
              </w:rPr>
            </w:pPr>
          </w:p>
        </w:tc>
      </w:tr>
      <w:tr w:rsidR="00C6623C" w:rsidRPr="00CB0DEE" w:rsidTr="003B6624">
        <w:trPr>
          <w:cantSplit/>
          <w:trHeight w:val="315"/>
          <w:jc w:val="center"/>
        </w:trPr>
        <w:tc>
          <w:tcPr>
            <w:tcW w:w="0" w:type="auto"/>
            <w:shd w:val="clear" w:color="auto" w:fill="auto"/>
            <w:vAlign w:val="bottom"/>
          </w:tcPr>
          <w:p w:rsidR="00C6623C" w:rsidRPr="006E5F9F" w:rsidRDefault="00C6623C" w:rsidP="003B6624">
            <w:pPr>
              <w:pStyle w:val="Tabletext"/>
              <w:jc w:val="center"/>
            </w:pPr>
            <w:r w:rsidRPr="006E5F9F">
              <w:t>155.5-158.5p</w:t>
            </w:r>
          </w:p>
        </w:tc>
        <w:tc>
          <w:tcPr>
            <w:tcW w:w="0" w:type="auto"/>
            <w:shd w:val="clear" w:color="auto" w:fill="auto"/>
            <w:vAlign w:val="bottom"/>
          </w:tcPr>
          <w:p w:rsidR="00C6623C" w:rsidRPr="006E5F9F" w:rsidRDefault="00C6623C" w:rsidP="003B6624">
            <w:pPr>
              <w:pStyle w:val="Tabletext"/>
              <w:jc w:val="center"/>
            </w:pPr>
          </w:p>
        </w:tc>
        <w:tc>
          <w:tcPr>
            <w:tcW w:w="0" w:type="auto"/>
            <w:shd w:val="clear" w:color="auto" w:fill="auto"/>
            <w:vAlign w:val="bottom"/>
          </w:tcPr>
          <w:p w:rsidR="00C6623C" w:rsidRPr="00CB0DEE" w:rsidRDefault="00C6623C" w:rsidP="003B6624">
            <w:pPr>
              <w:pStyle w:val="Tabletext"/>
              <w:jc w:val="center"/>
              <w:rPr>
                <w:lang w:eastAsia="zh-CN"/>
              </w:rPr>
            </w:pPr>
            <w:r>
              <w:rPr>
                <w:lang w:eastAsia="zh-CN"/>
              </w:rPr>
              <w:t>SRS</w:t>
            </w:r>
            <w:r>
              <w:rPr>
                <w:lang w:eastAsia="zh-CN"/>
              </w:rPr>
              <w:t>（无源）主要业务</w:t>
            </w:r>
          </w:p>
        </w:tc>
        <w:tc>
          <w:tcPr>
            <w:tcW w:w="0" w:type="auto"/>
            <w:shd w:val="clear" w:color="auto" w:fill="auto"/>
            <w:vAlign w:val="bottom"/>
          </w:tcPr>
          <w:p w:rsidR="00C6623C" w:rsidRPr="00CB0DEE" w:rsidRDefault="00C6623C" w:rsidP="003B6624">
            <w:pPr>
              <w:pStyle w:val="Tabletext"/>
              <w:jc w:val="center"/>
              <w:rPr>
                <w:lang w:eastAsia="zh-CN"/>
              </w:rPr>
            </w:pPr>
          </w:p>
        </w:tc>
      </w:tr>
      <w:tr w:rsidR="00C6623C" w:rsidRPr="00CB0DEE" w:rsidTr="003B6624">
        <w:trPr>
          <w:cantSplit/>
          <w:trHeight w:val="315"/>
          <w:jc w:val="center"/>
        </w:trPr>
        <w:tc>
          <w:tcPr>
            <w:tcW w:w="0" w:type="auto"/>
            <w:shd w:val="clear" w:color="auto" w:fill="auto"/>
            <w:vAlign w:val="bottom"/>
          </w:tcPr>
          <w:p w:rsidR="00C6623C" w:rsidRPr="00875EB0" w:rsidRDefault="00C6623C" w:rsidP="00875EB0">
            <w:pPr>
              <w:jc w:val="center"/>
            </w:pPr>
            <w:r w:rsidRPr="00875EB0">
              <w:t>164-167P</w:t>
            </w:r>
          </w:p>
        </w:tc>
        <w:tc>
          <w:tcPr>
            <w:tcW w:w="0" w:type="auto"/>
            <w:shd w:val="clear" w:color="auto" w:fill="auto"/>
            <w:vAlign w:val="bottom"/>
          </w:tcPr>
          <w:p w:rsidR="00C6623C" w:rsidRPr="00875EB0" w:rsidRDefault="00C6623C" w:rsidP="00875EB0"/>
        </w:tc>
        <w:tc>
          <w:tcPr>
            <w:tcW w:w="0" w:type="auto"/>
            <w:shd w:val="clear" w:color="auto" w:fill="auto"/>
            <w:vAlign w:val="bottom"/>
          </w:tcPr>
          <w:p w:rsidR="00C6623C" w:rsidRPr="00875EB0" w:rsidRDefault="00C6623C" w:rsidP="00875EB0">
            <w:pPr>
              <w:jc w:val="center"/>
              <w:rPr>
                <w:lang w:eastAsia="zh-CN"/>
              </w:rPr>
            </w:pPr>
            <w:r w:rsidRPr="00875EB0">
              <w:rPr>
                <w:lang w:eastAsia="zh-CN"/>
              </w:rPr>
              <w:t>SRS</w:t>
            </w:r>
            <w:r w:rsidRPr="00875EB0">
              <w:rPr>
                <w:lang w:eastAsia="zh-CN"/>
              </w:rPr>
              <w:t>（无源）主要业务</w:t>
            </w:r>
          </w:p>
        </w:tc>
        <w:tc>
          <w:tcPr>
            <w:tcW w:w="0" w:type="auto"/>
            <w:shd w:val="clear" w:color="auto" w:fill="auto"/>
            <w:vAlign w:val="bottom"/>
          </w:tcPr>
          <w:p w:rsidR="00C6623C" w:rsidRPr="00875EB0" w:rsidRDefault="00C6623C" w:rsidP="00875EB0">
            <w:pPr>
              <w:rPr>
                <w:lang w:eastAsia="zh-CN"/>
              </w:rPr>
            </w:pPr>
          </w:p>
        </w:tc>
      </w:tr>
      <w:tr w:rsidR="00C6623C" w:rsidRPr="00CB0DEE" w:rsidTr="003B6624">
        <w:trPr>
          <w:cantSplit/>
          <w:trHeight w:val="315"/>
          <w:jc w:val="center"/>
        </w:trPr>
        <w:tc>
          <w:tcPr>
            <w:tcW w:w="0" w:type="auto"/>
            <w:shd w:val="clear" w:color="auto" w:fill="auto"/>
            <w:vAlign w:val="bottom"/>
          </w:tcPr>
          <w:p w:rsidR="00C6623C" w:rsidRPr="00875EB0" w:rsidRDefault="00C6623C" w:rsidP="00875EB0">
            <w:pPr>
              <w:jc w:val="center"/>
            </w:pPr>
            <w:r w:rsidRPr="00875EB0">
              <w:t>174.8-182p</w:t>
            </w:r>
          </w:p>
        </w:tc>
        <w:tc>
          <w:tcPr>
            <w:tcW w:w="0" w:type="auto"/>
            <w:shd w:val="clear" w:color="auto" w:fill="auto"/>
            <w:vAlign w:val="bottom"/>
          </w:tcPr>
          <w:p w:rsidR="00C6623C" w:rsidRPr="00875EB0" w:rsidRDefault="00C6623C" w:rsidP="00875EB0"/>
        </w:tc>
        <w:tc>
          <w:tcPr>
            <w:tcW w:w="0" w:type="auto"/>
            <w:shd w:val="clear" w:color="auto" w:fill="auto"/>
            <w:vAlign w:val="bottom"/>
          </w:tcPr>
          <w:p w:rsidR="00C6623C" w:rsidRPr="00875EB0" w:rsidRDefault="00C6623C" w:rsidP="00875EB0">
            <w:pPr>
              <w:jc w:val="center"/>
              <w:rPr>
                <w:lang w:eastAsia="zh-CN"/>
              </w:rPr>
            </w:pPr>
            <w:r w:rsidRPr="00875EB0">
              <w:rPr>
                <w:lang w:eastAsia="zh-CN"/>
              </w:rPr>
              <w:t>SRS</w:t>
            </w:r>
            <w:r w:rsidRPr="00875EB0">
              <w:rPr>
                <w:lang w:eastAsia="zh-CN"/>
              </w:rPr>
              <w:t>（无源）主要业务</w:t>
            </w:r>
          </w:p>
        </w:tc>
        <w:tc>
          <w:tcPr>
            <w:tcW w:w="0" w:type="auto"/>
            <w:shd w:val="clear" w:color="auto" w:fill="auto"/>
            <w:vAlign w:val="bottom"/>
          </w:tcPr>
          <w:p w:rsidR="00C6623C" w:rsidRPr="00875EB0" w:rsidRDefault="00C6623C" w:rsidP="00875EB0">
            <w:pPr>
              <w:rPr>
                <w:lang w:eastAsia="zh-CN"/>
              </w:rPr>
            </w:pPr>
          </w:p>
        </w:tc>
      </w:tr>
      <w:tr w:rsidR="00C6623C" w:rsidRPr="00CB0DEE" w:rsidTr="003B6624">
        <w:trPr>
          <w:cantSplit/>
          <w:trHeight w:val="315"/>
          <w:jc w:val="center"/>
        </w:trPr>
        <w:tc>
          <w:tcPr>
            <w:tcW w:w="0" w:type="auto"/>
            <w:shd w:val="clear" w:color="auto" w:fill="auto"/>
            <w:vAlign w:val="bottom"/>
          </w:tcPr>
          <w:p w:rsidR="00C6623C" w:rsidRPr="00875EB0" w:rsidRDefault="00C6623C" w:rsidP="00875EB0">
            <w:pPr>
              <w:jc w:val="center"/>
            </w:pPr>
            <w:r w:rsidRPr="00875EB0">
              <w:t>182-185P</w:t>
            </w:r>
          </w:p>
        </w:tc>
        <w:tc>
          <w:tcPr>
            <w:tcW w:w="0" w:type="auto"/>
            <w:shd w:val="clear" w:color="auto" w:fill="auto"/>
            <w:vAlign w:val="bottom"/>
          </w:tcPr>
          <w:p w:rsidR="00C6623C" w:rsidRPr="00875EB0" w:rsidRDefault="00C6623C" w:rsidP="00875EB0"/>
        </w:tc>
        <w:tc>
          <w:tcPr>
            <w:tcW w:w="0" w:type="auto"/>
            <w:shd w:val="clear" w:color="auto" w:fill="auto"/>
            <w:vAlign w:val="bottom"/>
          </w:tcPr>
          <w:p w:rsidR="00C6623C" w:rsidRPr="00875EB0" w:rsidRDefault="00C6623C" w:rsidP="00875EB0">
            <w:pPr>
              <w:jc w:val="center"/>
              <w:rPr>
                <w:lang w:eastAsia="zh-CN"/>
              </w:rPr>
            </w:pPr>
            <w:r w:rsidRPr="00875EB0">
              <w:rPr>
                <w:lang w:eastAsia="zh-CN"/>
              </w:rPr>
              <w:t>SRS</w:t>
            </w:r>
            <w:r w:rsidRPr="00875EB0">
              <w:rPr>
                <w:lang w:eastAsia="zh-CN"/>
              </w:rPr>
              <w:t>（无源）主要业务</w:t>
            </w:r>
          </w:p>
        </w:tc>
        <w:tc>
          <w:tcPr>
            <w:tcW w:w="0" w:type="auto"/>
            <w:shd w:val="clear" w:color="auto" w:fill="auto"/>
            <w:vAlign w:val="bottom"/>
          </w:tcPr>
          <w:p w:rsidR="00C6623C" w:rsidRPr="00875EB0" w:rsidRDefault="00C6623C" w:rsidP="00875EB0">
            <w:pPr>
              <w:rPr>
                <w:lang w:eastAsia="zh-CN"/>
              </w:rPr>
            </w:pPr>
          </w:p>
        </w:tc>
      </w:tr>
      <w:tr w:rsidR="00C6623C" w:rsidRPr="00CB0DEE" w:rsidTr="003B6624">
        <w:trPr>
          <w:cantSplit/>
          <w:trHeight w:val="315"/>
          <w:jc w:val="center"/>
        </w:trPr>
        <w:tc>
          <w:tcPr>
            <w:tcW w:w="0" w:type="auto"/>
            <w:shd w:val="clear" w:color="auto" w:fill="auto"/>
            <w:vAlign w:val="bottom"/>
          </w:tcPr>
          <w:p w:rsidR="00C6623C" w:rsidRPr="00875EB0" w:rsidRDefault="00C6623C" w:rsidP="00875EB0">
            <w:pPr>
              <w:jc w:val="center"/>
            </w:pPr>
            <w:r w:rsidRPr="00875EB0">
              <w:t>185-190p</w:t>
            </w:r>
          </w:p>
        </w:tc>
        <w:tc>
          <w:tcPr>
            <w:tcW w:w="0" w:type="auto"/>
            <w:shd w:val="clear" w:color="auto" w:fill="auto"/>
            <w:vAlign w:val="bottom"/>
          </w:tcPr>
          <w:p w:rsidR="00C6623C" w:rsidRPr="00875EB0" w:rsidRDefault="00C6623C" w:rsidP="00875EB0"/>
        </w:tc>
        <w:tc>
          <w:tcPr>
            <w:tcW w:w="0" w:type="auto"/>
            <w:shd w:val="clear" w:color="auto" w:fill="auto"/>
            <w:vAlign w:val="bottom"/>
          </w:tcPr>
          <w:p w:rsidR="00C6623C" w:rsidRPr="00875EB0" w:rsidRDefault="00C6623C" w:rsidP="00875EB0">
            <w:pPr>
              <w:jc w:val="center"/>
              <w:rPr>
                <w:lang w:eastAsia="zh-CN"/>
              </w:rPr>
            </w:pPr>
            <w:r w:rsidRPr="00875EB0">
              <w:rPr>
                <w:lang w:eastAsia="zh-CN"/>
              </w:rPr>
              <w:t>SRS</w:t>
            </w:r>
            <w:r w:rsidRPr="00875EB0">
              <w:rPr>
                <w:lang w:eastAsia="zh-CN"/>
              </w:rPr>
              <w:t>（无源）主要业务</w:t>
            </w:r>
          </w:p>
        </w:tc>
        <w:tc>
          <w:tcPr>
            <w:tcW w:w="0" w:type="auto"/>
            <w:shd w:val="clear" w:color="auto" w:fill="auto"/>
            <w:vAlign w:val="bottom"/>
          </w:tcPr>
          <w:p w:rsidR="00C6623C" w:rsidRPr="00875EB0" w:rsidRDefault="00C6623C" w:rsidP="00875EB0">
            <w:pPr>
              <w:rPr>
                <w:lang w:eastAsia="zh-CN"/>
              </w:rPr>
            </w:pPr>
          </w:p>
        </w:tc>
      </w:tr>
      <w:tr w:rsidR="00C6623C" w:rsidRPr="00CB0DEE" w:rsidTr="003B6624">
        <w:trPr>
          <w:cantSplit/>
          <w:trHeight w:val="315"/>
          <w:jc w:val="center"/>
        </w:trPr>
        <w:tc>
          <w:tcPr>
            <w:tcW w:w="0" w:type="auto"/>
            <w:shd w:val="clear" w:color="auto" w:fill="auto"/>
            <w:vAlign w:val="bottom"/>
          </w:tcPr>
          <w:p w:rsidR="00C6623C" w:rsidRPr="00875EB0" w:rsidRDefault="00C6623C" w:rsidP="00875EB0">
            <w:pPr>
              <w:jc w:val="center"/>
            </w:pPr>
            <w:r w:rsidRPr="00875EB0">
              <w:t>190-191.8P</w:t>
            </w:r>
          </w:p>
        </w:tc>
        <w:tc>
          <w:tcPr>
            <w:tcW w:w="0" w:type="auto"/>
            <w:shd w:val="clear" w:color="auto" w:fill="auto"/>
            <w:vAlign w:val="bottom"/>
          </w:tcPr>
          <w:p w:rsidR="00C6623C" w:rsidRPr="00875EB0" w:rsidRDefault="00C6623C" w:rsidP="00875EB0"/>
        </w:tc>
        <w:tc>
          <w:tcPr>
            <w:tcW w:w="0" w:type="auto"/>
            <w:shd w:val="clear" w:color="auto" w:fill="auto"/>
            <w:vAlign w:val="bottom"/>
          </w:tcPr>
          <w:p w:rsidR="00C6623C" w:rsidRPr="00875EB0" w:rsidRDefault="00C6623C" w:rsidP="00875EB0">
            <w:pPr>
              <w:jc w:val="center"/>
              <w:rPr>
                <w:lang w:eastAsia="zh-CN"/>
              </w:rPr>
            </w:pPr>
            <w:r w:rsidRPr="00875EB0">
              <w:rPr>
                <w:lang w:eastAsia="zh-CN"/>
              </w:rPr>
              <w:t>SRS</w:t>
            </w:r>
            <w:r w:rsidRPr="00875EB0">
              <w:rPr>
                <w:lang w:eastAsia="zh-CN"/>
              </w:rPr>
              <w:t>（无源）主要业务</w:t>
            </w:r>
          </w:p>
        </w:tc>
        <w:tc>
          <w:tcPr>
            <w:tcW w:w="0" w:type="auto"/>
            <w:shd w:val="clear" w:color="auto" w:fill="auto"/>
            <w:vAlign w:val="bottom"/>
          </w:tcPr>
          <w:p w:rsidR="00C6623C" w:rsidRPr="00875EB0" w:rsidRDefault="00C6623C" w:rsidP="00875EB0">
            <w:pPr>
              <w:rPr>
                <w:lang w:eastAsia="zh-CN"/>
              </w:rPr>
            </w:pPr>
          </w:p>
        </w:tc>
      </w:tr>
      <w:tr w:rsidR="00C6623C" w:rsidRPr="00CB0DEE" w:rsidTr="003B6624">
        <w:trPr>
          <w:cantSplit/>
          <w:trHeight w:val="315"/>
          <w:jc w:val="center"/>
        </w:trPr>
        <w:tc>
          <w:tcPr>
            <w:tcW w:w="0" w:type="auto"/>
            <w:shd w:val="clear" w:color="auto" w:fill="auto"/>
            <w:vAlign w:val="bottom"/>
          </w:tcPr>
          <w:p w:rsidR="00C6623C" w:rsidRPr="00875EB0" w:rsidRDefault="00C6623C" w:rsidP="00875EB0">
            <w:pPr>
              <w:jc w:val="center"/>
            </w:pPr>
            <w:r w:rsidRPr="00875EB0">
              <w:t>200-209P</w:t>
            </w:r>
          </w:p>
        </w:tc>
        <w:tc>
          <w:tcPr>
            <w:tcW w:w="0" w:type="auto"/>
            <w:shd w:val="clear" w:color="auto" w:fill="auto"/>
            <w:vAlign w:val="bottom"/>
          </w:tcPr>
          <w:p w:rsidR="00C6623C" w:rsidRPr="00875EB0" w:rsidRDefault="00C6623C" w:rsidP="00875EB0"/>
        </w:tc>
        <w:tc>
          <w:tcPr>
            <w:tcW w:w="0" w:type="auto"/>
            <w:shd w:val="clear" w:color="auto" w:fill="auto"/>
            <w:vAlign w:val="bottom"/>
          </w:tcPr>
          <w:p w:rsidR="00C6623C" w:rsidRPr="00875EB0" w:rsidRDefault="00C6623C" w:rsidP="00875EB0">
            <w:pPr>
              <w:jc w:val="center"/>
              <w:rPr>
                <w:lang w:eastAsia="zh-CN"/>
              </w:rPr>
            </w:pPr>
            <w:r w:rsidRPr="00875EB0">
              <w:rPr>
                <w:lang w:eastAsia="zh-CN"/>
              </w:rPr>
              <w:t>SRS</w:t>
            </w:r>
            <w:r w:rsidRPr="00875EB0">
              <w:rPr>
                <w:lang w:eastAsia="zh-CN"/>
              </w:rPr>
              <w:t>（无源）主要业务</w:t>
            </w:r>
          </w:p>
        </w:tc>
        <w:tc>
          <w:tcPr>
            <w:tcW w:w="0" w:type="auto"/>
            <w:shd w:val="clear" w:color="auto" w:fill="auto"/>
            <w:vAlign w:val="bottom"/>
          </w:tcPr>
          <w:p w:rsidR="00C6623C" w:rsidRPr="00875EB0" w:rsidRDefault="00C6623C" w:rsidP="00875EB0">
            <w:pPr>
              <w:rPr>
                <w:lang w:eastAsia="zh-CN"/>
              </w:rPr>
            </w:pPr>
          </w:p>
        </w:tc>
      </w:tr>
      <w:tr w:rsidR="00C6623C" w:rsidRPr="00CB0DEE" w:rsidTr="003B6624">
        <w:trPr>
          <w:cantSplit/>
          <w:trHeight w:val="315"/>
          <w:jc w:val="center"/>
        </w:trPr>
        <w:tc>
          <w:tcPr>
            <w:tcW w:w="0" w:type="auto"/>
            <w:shd w:val="clear" w:color="auto" w:fill="auto"/>
            <w:vAlign w:val="bottom"/>
          </w:tcPr>
          <w:p w:rsidR="00C6623C" w:rsidRPr="006E5F9F" w:rsidRDefault="00C6623C" w:rsidP="003B6624">
            <w:pPr>
              <w:pStyle w:val="Tabletext"/>
              <w:jc w:val="center"/>
            </w:pPr>
            <w:r w:rsidRPr="006E5F9F">
              <w:t>226-231.5P</w:t>
            </w:r>
          </w:p>
        </w:tc>
        <w:tc>
          <w:tcPr>
            <w:tcW w:w="0" w:type="auto"/>
            <w:shd w:val="clear" w:color="auto" w:fill="auto"/>
            <w:vAlign w:val="bottom"/>
          </w:tcPr>
          <w:p w:rsidR="00C6623C" w:rsidRPr="006E5F9F" w:rsidRDefault="00C6623C" w:rsidP="003B6624">
            <w:pPr>
              <w:pStyle w:val="Tabletext"/>
              <w:jc w:val="center"/>
            </w:pPr>
          </w:p>
        </w:tc>
        <w:tc>
          <w:tcPr>
            <w:tcW w:w="0" w:type="auto"/>
            <w:shd w:val="clear" w:color="auto" w:fill="auto"/>
            <w:vAlign w:val="bottom"/>
          </w:tcPr>
          <w:p w:rsidR="00C6623C" w:rsidRPr="00CB0DEE" w:rsidRDefault="00C6623C" w:rsidP="003B6624">
            <w:pPr>
              <w:pStyle w:val="Tabletext"/>
              <w:jc w:val="center"/>
              <w:rPr>
                <w:lang w:eastAsia="zh-CN"/>
              </w:rPr>
            </w:pPr>
            <w:r>
              <w:rPr>
                <w:lang w:eastAsia="zh-CN"/>
              </w:rPr>
              <w:t>SRS</w:t>
            </w:r>
            <w:r>
              <w:rPr>
                <w:lang w:eastAsia="zh-CN"/>
              </w:rPr>
              <w:t>（无源）主要业务</w:t>
            </w:r>
          </w:p>
        </w:tc>
        <w:tc>
          <w:tcPr>
            <w:tcW w:w="0" w:type="auto"/>
            <w:shd w:val="clear" w:color="auto" w:fill="auto"/>
            <w:vAlign w:val="bottom"/>
          </w:tcPr>
          <w:p w:rsidR="00C6623C" w:rsidRPr="00CB0DEE" w:rsidRDefault="00C6623C" w:rsidP="003B6624">
            <w:pPr>
              <w:pStyle w:val="Tabletext"/>
              <w:jc w:val="center"/>
              <w:rPr>
                <w:lang w:eastAsia="zh-CN"/>
              </w:rPr>
            </w:pPr>
          </w:p>
        </w:tc>
      </w:tr>
      <w:tr w:rsidR="00C6623C" w:rsidRPr="00CB0DEE" w:rsidTr="003B6624">
        <w:trPr>
          <w:cantSplit/>
          <w:trHeight w:val="315"/>
          <w:jc w:val="center"/>
        </w:trPr>
        <w:tc>
          <w:tcPr>
            <w:tcW w:w="0" w:type="auto"/>
            <w:shd w:val="clear" w:color="auto" w:fill="auto"/>
            <w:vAlign w:val="bottom"/>
          </w:tcPr>
          <w:p w:rsidR="00C6623C" w:rsidRPr="006E5F9F" w:rsidRDefault="00C6623C" w:rsidP="003B6624">
            <w:pPr>
              <w:pStyle w:val="Tabletext"/>
              <w:jc w:val="center"/>
            </w:pPr>
            <w:r w:rsidRPr="006E5F9F">
              <w:t>235-238p</w:t>
            </w:r>
          </w:p>
        </w:tc>
        <w:tc>
          <w:tcPr>
            <w:tcW w:w="0" w:type="auto"/>
            <w:shd w:val="clear" w:color="auto" w:fill="auto"/>
            <w:vAlign w:val="bottom"/>
          </w:tcPr>
          <w:p w:rsidR="00C6623C" w:rsidRPr="006E5F9F" w:rsidRDefault="00C6623C" w:rsidP="003B6624">
            <w:pPr>
              <w:pStyle w:val="Tabletext"/>
              <w:jc w:val="center"/>
            </w:pPr>
          </w:p>
        </w:tc>
        <w:tc>
          <w:tcPr>
            <w:tcW w:w="0" w:type="auto"/>
            <w:shd w:val="clear" w:color="auto" w:fill="auto"/>
            <w:vAlign w:val="bottom"/>
          </w:tcPr>
          <w:p w:rsidR="00C6623C" w:rsidRPr="00CB0DEE" w:rsidRDefault="00C6623C" w:rsidP="003B6624">
            <w:pPr>
              <w:pStyle w:val="Tabletext"/>
              <w:jc w:val="center"/>
              <w:rPr>
                <w:lang w:eastAsia="zh-CN"/>
              </w:rPr>
            </w:pPr>
            <w:r>
              <w:rPr>
                <w:lang w:eastAsia="zh-CN"/>
              </w:rPr>
              <w:t>SRS</w:t>
            </w:r>
            <w:r>
              <w:rPr>
                <w:lang w:eastAsia="zh-CN"/>
              </w:rPr>
              <w:t>（无源）主要业务</w:t>
            </w:r>
          </w:p>
        </w:tc>
        <w:tc>
          <w:tcPr>
            <w:tcW w:w="0" w:type="auto"/>
            <w:shd w:val="clear" w:color="auto" w:fill="auto"/>
            <w:vAlign w:val="bottom"/>
          </w:tcPr>
          <w:p w:rsidR="00C6623C" w:rsidRPr="00CB0DEE" w:rsidRDefault="00C6623C" w:rsidP="003B6624">
            <w:pPr>
              <w:pStyle w:val="Tabletext"/>
              <w:jc w:val="center"/>
              <w:rPr>
                <w:lang w:eastAsia="zh-CN"/>
              </w:rPr>
            </w:pPr>
          </w:p>
        </w:tc>
      </w:tr>
      <w:tr w:rsidR="00C6623C" w:rsidRPr="00CB0DEE" w:rsidTr="003B6624">
        <w:trPr>
          <w:cantSplit/>
          <w:trHeight w:val="315"/>
          <w:jc w:val="center"/>
        </w:trPr>
        <w:tc>
          <w:tcPr>
            <w:tcW w:w="0" w:type="auto"/>
            <w:shd w:val="clear" w:color="auto" w:fill="auto"/>
            <w:vAlign w:val="bottom"/>
          </w:tcPr>
          <w:p w:rsidR="00C6623C" w:rsidRPr="006E5F9F" w:rsidRDefault="00C6623C" w:rsidP="003B6624">
            <w:pPr>
              <w:pStyle w:val="Tabletext"/>
              <w:jc w:val="center"/>
            </w:pPr>
            <w:r w:rsidRPr="006E5F9F">
              <w:t>250-252P</w:t>
            </w:r>
          </w:p>
        </w:tc>
        <w:tc>
          <w:tcPr>
            <w:tcW w:w="0" w:type="auto"/>
            <w:shd w:val="clear" w:color="auto" w:fill="auto"/>
            <w:vAlign w:val="bottom"/>
          </w:tcPr>
          <w:p w:rsidR="00C6623C" w:rsidRPr="006E5F9F" w:rsidRDefault="00C6623C" w:rsidP="003B6624">
            <w:pPr>
              <w:pStyle w:val="Tabletext"/>
              <w:jc w:val="center"/>
            </w:pPr>
          </w:p>
        </w:tc>
        <w:tc>
          <w:tcPr>
            <w:tcW w:w="0" w:type="auto"/>
            <w:shd w:val="clear" w:color="auto" w:fill="auto"/>
            <w:vAlign w:val="bottom"/>
          </w:tcPr>
          <w:p w:rsidR="00C6623C" w:rsidRPr="00CB0DEE" w:rsidRDefault="00C6623C" w:rsidP="003B6624">
            <w:pPr>
              <w:pStyle w:val="Tabletext"/>
              <w:jc w:val="center"/>
              <w:rPr>
                <w:lang w:eastAsia="zh-CN"/>
              </w:rPr>
            </w:pPr>
            <w:r>
              <w:rPr>
                <w:lang w:eastAsia="zh-CN"/>
              </w:rPr>
              <w:t>SRS</w:t>
            </w:r>
            <w:r>
              <w:rPr>
                <w:lang w:eastAsia="zh-CN"/>
              </w:rPr>
              <w:t>（无源）主要业务</w:t>
            </w:r>
          </w:p>
        </w:tc>
        <w:tc>
          <w:tcPr>
            <w:tcW w:w="0" w:type="auto"/>
            <w:shd w:val="clear" w:color="auto" w:fill="auto"/>
            <w:vAlign w:val="bottom"/>
          </w:tcPr>
          <w:p w:rsidR="00C6623C" w:rsidRPr="00CB0DEE" w:rsidRDefault="00C6623C" w:rsidP="003B6624">
            <w:pPr>
              <w:pStyle w:val="Tabletext"/>
              <w:jc w:val="center"/>
              <w:rPr>
                <w:lang w:eastAsia="zh-CN"/>
              </w:rPr>
            </w:pPr>
          </w:p>
        </w:tc>
      </w:tr>
      <w:tr w:rsidR="00C6623C" w:rsidRPr="00CB0DEE" w:rsidTr="003B6624">
        <w:trPr>
          <w:cantSplit/>
          <w:trHeight w:val="315"/>
          <w:jc w:val="center"/>
        </w:trPr>
        <w:tc>
          <w:tcPr>
            <w:tcW w:w="0" w:type="auto"/>
            <w:shd w:val="clear" w:color="auto" w:fill="auto"/>
            <w:vAlign w:val="bottom"/>
          </w:tcPr>
          <w:p w:rsidR="00C6623C" w:rsidRPr="00170006" w:rsidRDefault="00C6623C" w:rsidP="003B6624">
            <w:pPr>
              <w:pStyle w:val="Tabletext"/>
              <w:jc w:val="center"/>
              <w:rPr>
                <w:vertAlign w:val="superscript"/>
              </w:rPr>
            </w:pPr>
            <w:r w:rsidRPr="006E5F9F">
              <w:t>275-277</w:t>
            </w:r>
          </w:p>
        </w:tc>
        <w:tc>
          <w:tcPr>
            <w:tcW w:w="0" w:type="auto"/>
            <w:shd w:val="clear" w:color="auto" w:fill="auto"/>
            <w:vAlign w:val="bottom"/>
          </w:tcPr>
          <w:p w:rsidR="00C6623C" w:rsidRPr="006E5F9F" w:rsidRDefault="00C6623C" w:rsidP="003B6624">
            <w:pPr>
              <w:pStyle w:val="Tabletext"/>
              <w:jc w:val="center"/>
            </w:pPr>
          </w:p>
        </w:tc>
        <w:tc>
          <w:tcPr>
            <w:tcW w:w="0" w:type="auto"/>
            <w:shd w:val="clear" w:color="auto" w:fill="auto"/>
            <w:vAlign w:val="bottom"/>
          </w:tcPr>
          <w:p w:rsidR="00C6623C" w:rsidRPr="00CB0DEE" w:rsidRDefault="00C6623C" w:rsidP="003B6624">
            <w:pPr>
              <w:pStyle w:val="Tabletext"/>
              <w:jc w:val="center"/>
            </w:pPr>
            <w:r>
              <w:t>无划分</w:t>
            </w:r>
            <w:r w:rsidRPr="004C25F0">
              <w:rPr>
                <w:vertAlign w:val="superscript"/>
              </w:rPr>
              <w:t>(2)</w:t>
            </w:r>
          </w:p>
        </w:tc>
        <w:tc>
          <w:tcPr>
            <w:tcW w:w="0" w:type="auto"/>
            <w:shd w:val="clear" w:color="auto" w:fill="auto"/>
            <w:vAlign w:val="bottom"/>
          </w:tcPr>
          <w:p w:rsidR="00C6623C" w:rsidRPr="00CB0DEE" w:rsidRDefault="00C6623C" w:rsidP="003B6624">
            <w:pPr>
              <w:pStyle w:val="Tabletext"/>
              <w:jc w:val="center"/>
            </w:pPr>
          </w:p>
        </w:tc>
      </w:tr>
      <w:tr w:rsidR="00C6623C" w:rsidRPr="00CB0DEE" w:rsidTr="003B6624">
        <w:trPr>
          <w:cantSplit/>
          <w:trHeight w:val="315"/>
          <w:jc w:val="center"/>
        </w:trPr>
        <w:tc>
          <w:tcPr>
            <w:tcW w:w="0" w:type="auto"/>
            <w:tcBorders>
              <w:bottom w:val="single" w:sz="4" w:space="0" w:color="auto"/>
            </w:tcBorders>
            <w:shd w:val="clear" w:color="auto" w:fill="auto"/>
            <w:vAlign w:val="bottom"/>
          </w:tcPr>
          <w:p w:rsidR="00C6623C" w:rsidRPr="00170006" w:rsidRDefault="00C6623C" w:rsidP="003B6624">
            <w:pPr>
              <w:pStyle w:val="Tabletext"/>
              <w:jc w:val="center"/>
              <w:rPr>
                <w:vertAlign w:val="superscript"/>
              </w:rPr>
            </w:pPr>
            <w:r w:rsidRPr="006E5F9F">
              <w:t>294-306</w:t>
            </w:r>
          </w:p>
        </w:tc>
        <w:tc>
          <w:tcPr>
            <w:tcW w:w="0" w:type="auto"/>
            <w:tcBorders>
              <w:bottom w:val="single" w:sz="4" w:space="0" w:color="auto"/>
            </w:tcBorders>
            <w:shd w:val="clear" w:color="auto" w:fill="auto"/>
            <w:vAlign w:val="bottom"/>
          </w:tcPr>
          <w:p w:rsidR="00C6623C" w:rsidRPr="006E5F9F" w:rsidRDefault="00C6623C" w:rsidP="003B6624">
            <w:pPr>
              <w:pStyle w:val="Tabletext"/>
              <w:jc w:val="center"/>
            </w:pPr>
          </w:p>
        </w:tc>
        <w:tc>
          <w:tcPr>
            <w:tcW w:w="0" w:type="auto"/>
            <w:tcBorders>
              <w:bottom w:val="single" w:sz="4" w:space="0" w:color="auto"/>
            </w:tcBorders>
            <w:shd w:val="clear" w:color="auto" w:fill="auto"/>
            <w:vAlign w:val="bottom"/>
          </w:tcPr>
          <w:p w:rsidR="00C6623C" w:rsidRPr="00CB0DEE" w:rsidRDefault="00C6623C" w:rsidP="003B6624">
            <w:pPr>
              <w:pStyle w:val="Tabletext"/>
              <w:jc w:val="center"/>
            </w:pPr>
            <w:r>
              <w:t>无划分</w:t>
            </w:r>
            <w:r w:rsidRPr="004C25F0">
              <w:rPr>
                <w:vertAlign w:val="superscript"/>
              </w:rPr>
              <w:t>(2)</w:t>
            </w:r>
          </w:p>
        </w:tc>
        <w:tc>
          <w:tcPr>
            <w:tcW w:w="0" w:type="auto"/>
            <w:tcBorders>
              <w:bottom w:val="single" w:sz="4" w:space="0" w:color="auto"/>
            </w:tcBorders>
            <w:shd w:val="clear" w:color="auto" w:fill="auto"/>
            <w:vAlign w:val="bottom"/>
          </w:tcPr>
          <w:p w:rsidR="00C6623C" w:rsidRPr="00CB0DEE" w:rsidRDefault="00C6623C" w:rsidP="003B6624">
            <w:pPr>
              <w:pStyle w:val="Tabletext"/>
              <w:jc w:val="center"/>
            </w:pPr>
          </w:p>
        </w:tc>
      </w:tr>
      <w:tr w:rsidR="00C6623C" w:rsidRPr="00A37280" w:rsidTr="003B6624">
        <w:trPr>
          <w:cantSplit/>
          <w:trHeight w:val="315"/>
          <w:jc w:val="center"/>
        </w:trPr>
        <w:tc>
          <w:tcPr>
            <w:tcW w:w="0" w:type="auto"/>
            <w:gridSpan w:val="4"/>
            <w:tcBorders>
              <w:left w:val="nil"/>
              <w:bottom w:val="nil"/>
              <w:right w:val="nil"/>
            </w:tcBorders>
            <w:shd w:val="clear" w:color="auto" w:fill="auto"/>
          </w:tcPr>
          <w:p w:rsidR="00C6623C" w:rsidRPr="00DB62FB" w:rsidRDefault="00C6623C" w:rsidP="003B6624">
            <w:pPr>
              <w:pStyle w:val="Tabletext"/>
              <w:ind w:left="284" w:hanging="284"/>
              <w:rPr>
                <w:lang w:eastAsia="zh-CN"/>
              </w:rPr>
            </w:pPr>
            <w:r w:rsidRPr="00DB62FB">
              <w:rPr>
                <w:vertAlign w:val="superscript"/>
                <w:lang w:eastAsia="zh-CN"/>
              </w:rPr>
              <w:t>(1)</w:t>
            </w:r>
            <w:r w:rsidRPr="00DB62FB">
              <w:rPr>
                <w:lang w:eastAsia="zh-CN"/>
              </w:rPr>
              <w:tab/>
            </w:r>
            <w:r>
              <w:rPr>
                <w:rFonts w:hint="eastAsia"/>
                <w:lang w:eastAsia="zh-CN"/>
              </w:rPr>
              <w:t>P</w:t>
            </w:r>
            <w:r>
              <w:rPr>
                <w:rFonts w:hint="eastAsia"/>
                <w:lang w:eastAsia="zh-CN"/>
              </w:rPr>
              <w:t>：</w:t>
            </w:r>
            <w:r>
              <w:rPr>
                <w:rFonts w:hint="eastAsia"/>
                <w:lang w:val="en-US" w:eastAsia="zh-CN"/>
              </w:rPr>
              <w:t>主要业务</w:t>
            </w:r>
            <w:r w:rsidRPr="00DB62FB">
              <w:rPr>
                <w:rFonts w:hint="eastAsia"/>
                <w:lang w:eastAsia="zh-CN"/>
              </w:rPr>
              <w:t>，</w:t>
            </w:r>
            <w:r>
              <w:rPr>
                <w:rFonts w:hint="eastAsia"/>
                <w:lang w:val="en-US" w:eastAsia="zh-CN"/>
              </w:rPr>
              <w:t>与无源业务共用</w:t>
            </w:r>
            <w:r w:rsidRPr="00A37280">
              <w:rPr>
                <w:rFonts w:hint="eastAsia"/>
                <w:lang w:eastAsia="zh-CN"/>
              </w:rPr>
              <w:t>（</w:t>
            </w:r>
            <w:r>
              <w:rPr>
                <w:rFonts w:hint="eastAsia"/>
                <w:lang w:val="en-US" w:eastAsia="zh-CN"/>
              </w:rPr>
              <w:t>《无线电规则》第</w:t>
            </w:r>
            <w:r w:rsidRPr="00A37280">
              <w:rPr>
                <w:rFonts w:hint="eastAsia"/>
                <w:b/>
                <w:bCs/>
                <w:lang w:eastAsia="zh-CN"/>
              </w:rPr>
              <w:t>5.340</w:t>
            </w:r>
            <w:r>
              <w:rPr>
                <w:rFonts w:hint="eastAsia"/>
                <w:lang w:eastAsia="zh-CN"/>
              </w:rPr>
              <w:t>款</w:t>
            </w:r>
            <w:r w:rsidRPr="00A37280">
              <w:rPr>
                <w:rFonts w:hint="eastAsia"/>
                <w:lang w:eastAsia="zh-CN"/>
              </w:rPr>
              <w:t>）</w:t>
            </w:r>
            <w:r>
              <w:rPr>
                <w:rFonts w:hint="eastAsia"/>
                <w:lang w:eastAsia="zh-CN"/>
              </w:rPr>
              <w:t>；</w:t>
            </w:r>
            <w:r>
              <w:rPr>
                <w:rFonts w:hint="eastAsia"/>
                <w:lang w:eastAsia="zh-CN"/>
              </w:rPr>
              <w:t>p</w:t>
            </w:r>
            <w:r>
              <w:rPr>
                <w:rFonts w:hint="eastAsia"/>
                <w:lang w:eastAsia="zh-CN"/>
              </w:rPr>
              <w:t>：主要业务，与有源业务共用；</w:t>
            </w:r>
            <w:r>
              <w:rPr>
                <w:rFonts w:hint="eastAsia"/>
                <w:lang w:eastAsia="zh-CN"/>
              </w:rPr>
              <w:t>s</w:t>
            </w:r>
            <w:r>
              <w:rPr>
                <w:rFonts w:hint="eastAsia"/>
                <w:lang w:eastAsia="zh-CN"/>
              </w:rPr>
              <w:t>：次要业务。</w:t>
            </w:r>
          </w:p>
          <w:p w:rsidR="00C6623C" w:rsidRPr="00A37280" w:rsidRDefault="00C6623C" w:rsidP="003B6624">
            <w:pPr>
              <w:pStyle w:val="Tabletext"/>
              <w:ind w:left="284" w:hanging="284"/>
              <w:rPr>
                <w:lang w:eastAsia="zh-CN"/>
              </w:rPr>
            </w:pPr>
            <w:r w:rsidRPr="00A37280">
              <w:rPr>
                <w:vertAlign w:val="superscript"/>
                <w:lang w:eastAsia="zh-CN"/>
              </w:rPr>
              <w:t>(2)</w:t>
            </w:r>
            <w:r w:rsidRPr="00A37280">
              <w:rPr>
                <w:vertAlign w:val="superscript"/>
                <w:lang w:eastAsia="zh-CN"/>
              </w:rPr>
              <w:tab/>
            </w:r>
            <w:r>
              <w:rPr>
                <w:rFonts w:hint="eastAsia"/>
                <w:lang w:val="en-US" w:eastAsia="zh-CN"/>
              </w:rPr>
              <w:t>该频段未划分给空间研究业务</w:t>
            </w:r>
            <w:r w:rsidRPr="00A37280">
              <w:rPr>
                <w:rFonts w:hint="eastAsia"/>
                <w:lang w:eastAsia="zh-CN"/>
              </w:rPr>
              <w:t>（</w:t>
            </w:r>
            <w:r>
              <w:rPr>
                <w:rFonts w:hint="eastAsia"/>
                <w:lang w:val="en-US" w:eastAsia="zh-CN"/>
              </w:rPr>
              <w:t>无源</w:t>
            </w:r>
            <w:r w:rsidRPr="00A37280">
              <w:rPr>
                <w:rFonts w:hint="eastAsia"/>
                <w:lang w:eastAsia="zh-CN"/>
              </w:rPr>
              <w:t>），</w:t>
            </w:r>
            <w:r>
              <w:rPr>
                <w:rFonts w:hint="eastAsia"/>
                <w:lang w:val="en-US" w:eastAsia="zh-CN"/>
              </w:rPr>
              <w:t>其使用基于《无线电规则》第</w:t>
            </w:r>
            <w:r w:rsidRPr="00A37280">
              <w:rPr>
                <w:rFonts w:hint="eastAsia"/>
                <w:b/>
                <w:bCs/>
                <w:lang w:eastAsia="zh-CN"/>
              </w:rPr>
              <w:t>4.4</w:t>
            </w:r>
            <w:r>
              <w:rPr>
                <w:rFonts w:hint="eastAsia"/>
                <w:lang w:val="en-US" w:eastAsia="zh-CN"/>
              </w:rPr>
              <w:t>款。</w:t>
            </w:r>
          </w:p>
        </w:tc>
      </w:tr>
    </w:tbl>
    <w:p w:rsidR="00C6623C" w:rsidRPr="00A37280" w:rsidRDefault="00C6623C" w:rsidP="00C6623C">
      <w:pPr>
        <w:overflowPunct/>
        <w:autoSpaceDE/>
        <w:autoSpaceDN/>
        <w:adjustRightInd/>
        <w:spacing w:before="0"/>
        <w:textAlignment w:val="auto"/>
        <w:rPr>
          <w:lang w:eastAsia="zh-CN"/>
        </w:rPr>
      </w:pPr>
    </w:p>
    <w:p w:rsidR="00C6623C" w:rsidRPr="00A37280" w:rsidRDefault="00C6623C" w:rsidP="00C6623C">
      <w:pPr>
        <w:pStyle w:val="Line"/>
        <w:rPr>
          <w:lang w:val="fr-FR" w:eastAsia="zh-CN"/>
        </w:rPr>
      </w:pPr>
    </w:p>
    <w:p w:rsidR="00C6623C" w:rsidRPr="00C6623C" w:rsidRDefault="00C6623C" w:rsidP="00C6623C">
      <w:pPr>
        <w:rPr>
          <w:lang w:eastAsia="zh-CN"/>
        </w:rPr>
      </w:pPr>
    </w:p>
    <w:sectPr w:rsidR="00C6623C" w:rsidRPr="00C6623C" w:rsidSect="00786F3B">
      <w:headerReference w:type="even" r:id="rId21"/>
      <w:footerReference w:type="even" r:id="rId22"/>
      <w:footerReference w:type="default" r:id="rId23"/>
      <w:pgSz w:w="11906" w:h="16838" w:code="9"/>
      <w:pgMar w:top="1418" w:right="1134" w:bottom="1134" w:left="1134" w:header="720" w:footer="48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7A4" w:rsidRDefault="005D47A4">
      <w:r>
        <w:separator/>
      </w:r>
    </w:p>
  </w:endnote>
  <w:endnote w:type="continuationSeparator" w:id="0">
    <w:p w:rsidR="005D47A4" w:rsidRDefault="005D4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MT Extra Bold">
    <w:altName w:val="Bernard MT Condensed"/>
    <w:charset w:val="00"/>
    <w:family w:val="roman"/>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SimSun"/>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icrosoft YaHei UI">
    <w:altName w:val="Microsoft YaHei"/>
    <w:panose1 w:val="020B0503020204020204"/>
    <w:charset w:val="86"/>
    <w:family w:val="swiss"/>
    <w:pitch w:val="variable"/>
    <w:sig w:usb0="80000287" w:usb1="28CF3C52" w:usb2="00000016" w:usb3="00000000" w:csb0="0004001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7A4" w:rsidRDefault="005D47A4">
    <w:pPr>
      <w:pStyle w:val="Footer"/>
    </w:pPr>
    <w:r w:rsidRPr="0010341A">
      <w:rPr>
        <w:b/>
        <w:bCs/>
        <w:lang w:val="en-US" w:eastAsia="zh-CN"/>
      </w:rPr>
      <w:drawing>
        <wp:anchor distT="0" distB="0" distL="114300" distR="114300" simplePos="0" relativeHeight="251663360" behindDoc="1" locked="0" layoutInCell="1" allowOverlap="1" wp14:anchorId="161412C9" wp14:editId="1B217320">
          <wp:simplePos x="0" y="0"/>
          <wp:positionH relativeFrom="column">
            <wp:posOffset>-144780</wp:posOffset>
          </wp:positionH>
          <wp:positionV relativeFrom="paragraph">
            <wp:posOffset>-963295</wp:posOffset>
          </wp:positionV>
          <wp:extent cx="1247775" cy="935355"/>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7775" cy="935355"/>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7A4" w:rsidRPr="00ED3B80" w:rsidRDefault="005D47A4" w:rsidP="003B66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7A4" w:rsidRPr="00ED3B80" w:rsidRDefault="005D47A4" w:rsidP="003B662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7A4" w:rsidRPr="00ED3B80" w:rsidRDefault="005D47A4" w:rsidP="003B662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7A4" w:rsidRPr="008F72E8" w:rsidRDefault="005D47A4" w:rsidP="003B662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7A4" w:rsidRPr="00D31719" w:rsidRDefault="005D47A4" w:rsidP="00D317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7A4" w:rsidRDefault="005D47A4">
      <w:r>
        <w:separator/>
      </w:r>
    </w:p>
  </w:footnote>
  <w:footnote w:type="continuationSeparator" w:id="0">
    <w:p w:rsidR="005D47A4" w:rsidRDefault="005D47A4">
      <w:r>
        <w:continuationSeparator/>
      </w:r>
    </w:p>
  </w:footnote>
  <w:footnote w:id="1">
    <w:p w:rsidR="005D47A4" w:rsidRPr="00CA7E63" w:rsidRDefault="005D47A4" w:rsidP="00C6623C">
      <w:pPr>
        <w:pStyle w:val="FootnoteText"/>
        <w:rPr>
          <w:lang w:val="en-US" w:eastAsia="zh-CN"/>
        </w:rPr>
      </w:pPr>
      <w:r>
        <w:rPr>
          <w:rStyle w:val="FootnoteReference"/>
        </w:rPr>
        <w:footnoteRef/>
      </w:r>
      <w:r w:rsidRPr="00CA7E63">
        <w:rPr>
          <w:lang w:val="en-US" w:eastAsia="zh-CN"/>
        </w:rPr>
        <w:tab/>
      </w:r>
      <w:r>
        <w:rPr>
          <w:rFonts w:hint="eastAsia"/>
          <w:lang w:val="en-US" w:eastAsia="zh-CN"/>
        </w:rPr>
        <w:t>本文中的术语“行星”意指太阳系中除地球外的行星以及它们的任何卫星（月球或其他）。</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7A4" w:rsidRDefault="005D47A4" w:rsidP="00156A7F">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2</w:t>
    </w:r>
    <w:r>
      <w:rPr>
        <w:rStyle w:val="PageNumber"/>
        <w:b/>
        <w:bCs/>
      </w:rPr>
      <w:fldChar w:fldCharType="end"/>
    </w:r>
    <w:r>
      <w:rPr>
        <w:lang w:val="en-US"/>
      </w:rPr>
      <w:tab/>
    </w:r>
    <w:r w:rsidRPr="008429A7">
      <w:rPr>
        <w:b/>
        <w:bCs/>
      </w:rPr>
      <w:t>ITU-R  S.1844</w:t>
    </w:r>
    <w:r>
      <w:rPr>
        <w:rFonts w:hint="eastAsia"/>
        <w:b/>
        <w:bCs/>
        <w:lang w:eastAsia="zh-CN"/>
      </w:rPr>
      <w:t xml:space="preserve"> </w:t>
    </w:r>
    <w:r w:rsidRPr="008429A7">
      <w:rPr>
        <w:rFonts w:hint="eastAsia"/>
        <w:b/>
        <w:bCs/>
      </w:rPr>
      <w:t>建议书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7A4" w:rsidRPr="0010341A" w:rsidRDefault="005D47A4" w:rsidP="0010341A">
    <w:r w:rsidRPr="0010341A">
      <w:rPr>
        <w:b/>
        <w:bCs/>
        <w:noProof/>
        <w:lang w:val="en-US" w:eastAsia="zh-CN"/>
      </w:rPr>
      <w:drawing>
        <wp:anchor distT="0" distB="0" distL="114300" distR="114300" simplePos="0" relativeHeight="251662336" behindDoc="1" locked="0" layoutInCell="1" allowOverlap="1" wp14:anchorId="48907388" wp14:editId="68ACF44E">
          <wp:simplePos x="0" y="0"/>
          <wp:positionH relativeFrom="column">
            <wp:posOffset>-691515</wp:posOffset>
          </wp:positionH>
          <wp:positionV relativeFrom="paragraph">
            <wp:posOffset>-360045</wp:posOffset>
          </wp:positionV>
          <wp:extent cx="7559040" cy="10690860"/>
          <wp:effectExtent l="0" t="0" r="3810" b="0"/>
          <wp:wrapNone/>
          <wp:docPr id="3" name="Picture 3" descr="P:\QPUB\BR\COUVERTURES\TEMPLATE\rec_C_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PUB\BR\COUVERTURES\TEMPLATE\rec_C_2009.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040" cy="10690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7A4" w:rsidRDefault="005D47A4" w:rsidP="005D47A4">
    <w:pPr>
      <w:pStyle w:val="Header"/>
      <w:jc w:val="left"/>
      <w:rPr>
        <w:lang w:eastAsia="zh-CN"/>
      </w:rPr>
    </w:pPr>
    <w:r>
      <w:rPr>
        <w:rStyle w:val="PageNumber"/>
        <w:b/>
        <w:bCs/>
      </w:rPr>
      <w:fldChar w:fldCharType="begin"/>
    </w:r>
    <w:r>
      <w:rPr>
        <w:rStyle w:val="PageNumber"/>
        <w:b/>
        <w:bCs/>
        <w:lang w:val="en-US" w:eastAsia="zh-CN"/>
      </w:rPr>
      <w:instrText xml:space="preserve"> PAGE </w:instrText>
    </w:r>
    <w:r>
      <w:rPr>
        <w:rStyle w:val="PageNumber"/>
        <w:b/>
        <w:bCs/>
      </w:rPr>
      <w:fldChar w:fldCharType="separate"/>
    </w:r>
    <w:r w:rsidR="00FB1A88">
      <w:rPr>
        <w:rStyle w:val="PageNumber"/>
        <w:b/>
        <w:bCs/>
        <w:noProof/>
        <w:lang w:val="en-US" w:eastAsia="zh-CN"/>
      </w:rPr>
      <w:t>4</w:t>
    </w:r>
    <w:r>
      <w:rPr>
        <w:rStyle w:val="PageNumber"/>
        <w:b/>
        <w:bCs/>
      </w:rPr>
      <w:fldChar w:fldCharType="end"/>
    </w:r>
    <w:r>
      <w:rPr>
        <w:lang w:val="en-US" w:eastAsia="zh-CN"/>
      </w:rPr>
      <w:tab/>
    </w:r>
    <w:r>
      <w:rPr>
        <w:b/>
        <w:bCs/>
        <w:lang w:eastAsia="zh-CN"/>
      </w:rPr>
      <w:t xml:space="preserve">ITU-R  RS.2064-0 </w:t>
    </w:r>
    <w:r>
      <w:rPr>
        <w:rFonts w:hint="eastAsia"/>
        <w:b/>
        <w:bCs/>
        <w:lang w:eastAsia="zh-CN"/>
      </w:rPr>
      <w:t>建议书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7A4" w:rsidRDefault="005D47A4" w:rsidP="00A51377">
    <w:pPr>
      <w:pStyle w:val="Header"/>
      <w:rPr>
        <w:lang w:eastAsia="zh-CN"/>
      </w:rPr>
    </w:pPr>
    <w:r>
      <w:tab/>
    </w:r>
    <w:r w:rsidRPr="00930238">
      <w:rPr>
        <w:b/>
        <w:bCs/>
        <w:szCs w:val="24"/>
        <w:lang w:eastAsia="zh-CN"/>
      </w:rPr>
      <w:t>ITU-R P.</w:t>
    </w:r>
    <w:r w:rsidRPr="00930238">
      <w:rPr>
        <w:rFonts w:hint="eastAsia"/>
        <w:b/>
        <w:bCs/>
        <w:szCs w:val="24"/>
        <w:lang w:eastAsia="zh-CN"/>
      </w:rPr>
      <w:t>1</w:t>
    </w:r>
    <w:r>
      <w:rPr>
        <w:rFonts w:hint="eastAsia"/>
        <w:b/>
        <w:bCs/>
        <w:szCs w:val="24"/>
        <w:lang w:eastAsia="zh-CN"/>
      </w:rPr>
      <w:t>144-5</w:t>
    </w:r>
    <w:r w:rsidRPr="00A51377">
      <w:rPr>
        <w:rFonts w:ascii="SimSun" w:hAnsi="SimSun" w:hint="eastAsia"/>
        <w:b/>
        <w:bCs/>
        <w:szCs w:val="24"/>
        <w:lang w:eastAsia="zh-CN"/>
      </w:rPr>
      <w:t>建议书</w:t>
    </w:r>
    <w:r>
      <w:rPr>
        <w:lang w:eastAsia="zh-CN"/>
      </w:rPr>
      <w:tab/>
    </w:r>
    <w:r>
      <w:rPr>
        <w:rStyle w:val="PageNumber"/>
        <w:b/>
        <w:bCs/>
      </w:rPr>
      <w:fldChar w:fldCharType="begin"/>
    </w:r>
    <w:r>
      <w:rPr>
        <w:rStyle w:val="PageNumber"/>
        <w:b/>
        <w:bCs/>
        <w:lang w:eastAsia="zh-CN"/>
      </w:rPr>
      <w:instrText xml:space="preserve"> PAGE </w:instrText>
    </w:r>
    <w:r>
      <w:rPr>
        <w:rStyle w:val="PageNumber"/>
        <w:b/>
        <w:bCs/>
      </w:rPr>
      <w:fldChar w:fldCharType="separate"/>
    </w:r>
    <w:r>
      <w:rPr>
        <w:rStyle w:val="PageNumber"/>
        <w:b/>
        <w:bCs/>
        <w:noProof/>
        <w:lang w:eastAsia="zh-CN"/>
      </w:rPr>
      <w:t>iii</w:t>
    </w:r>
    <w:r>
      <w:rPr>
        <w:rStyle w:val="PageNumber"/>
        <w:b/>
        <w:bCs/>
      </w:rPr>
      <w:fldChar w:fldCharType="end"/>
    </w:r>
  </w:p>
  <w:p w:rsidR="005D47A4" w:rsidRDefault="005D47A4">
    <w:pPr>
      <w:rPr>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7A4" w:rsidRPr="005031B9" w:rsidRDefault="005D47A4" w:rsidP="005D47A4">
    <w:pPr>
      <w:pStyle w:val="Header"/>
      <w:jc w:val="left"/>
    </w:pPr>
    <w:r w:rsidRPr="00FC42AF">
      <w:tab/>
    </w:r>
    <w:r>
      <w:rPr>
        <w:b/>
        <w:bCs/>
        <w:lang w:eastAsia="zh-CN"/>
      </w:rPr>
      <w:t xml:space="preserve">ITU-R  RS.2064-0 </w:t>
    </w:r>
    <w:r>
      <w:rPr>
        <w:rFonts w:hint="eastAsia"/>
        <w:b/>
        <w:bCs/>
        <w:lang w:eastAsia="zh-CN"/>
      </w:rPr>
      <w:t>建议书</w:t>
    </w:r>
    <w:r>
      <w:rPr>
        <w:b/>
        <w:bCs/>
      </w:rPr>
      <w:tab/>
    </w:r>
    <w:r>
      <w:rPr>
        <w:rStyle w:val="PageNumber"/>
        <w:b/>
        <w:bCs/>
      </w:rPr>
      <w:fldChar w:fldCharType="begin"/>
    </w:r>
    <w:r w:rsidRPr="00FC42AF">
      <w:rPr>
        <w:rStyle w:val="PageNumber"/>
        <w:bCs/>
      </w:rPr>
      <w:instrText xml:space="preserve"> PAGE </w:instrText>
    </w:r>
    <w:r>
      <w:rPr>
        <w:rStyle w:val="PageNumber"/>
        <w:b/>
        <w:bCs/>
      </w:rPr>
      <w:fldChar w:fldCharType="separate"/>
    </w:r>
    <w:r w:rsidR="00FB1A88">
      <w:rPr>
        <w:rStyle w:val="PageNumber"/>
        <w:bCs/>
        <w:noProof/>
      </w:rPr>
      <w:t>9</w:t>
    </w:r>
    <w:r>
      <w:rPr>
        <w:rStyle w:val="PageNumber"/>
        <w:b/>
        <w:bCs/>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7A4" w:rsidRDefault="005D47A4" w:rsidP="005D47A4">
    <w:pPr>
      <w:pStyle w:val="Header"/>
      <w:jc w:val="left"/>
    </w:pPr>
    <w:r w:rsidRPr="00FC42AF">
      <w:tab/>
    </w:r>
    <w:bookmarkStart w:id="14" w:name="OLE_LINK9"/>
    <w:bookmarkStart w:id="15" w:name="OLE_LINK10"/>
    <w:r w:rsidRPr="005D47A4">
      <w:rPr>
        <w:b/>
        <w:bCs/>
        <w:lang w:eastAsia="zh-CN"/>
      </w:rPr>
      <w:t xml:space="preserve">ITU-R  RS.2064-0 </w:t>
    </w:r>
    <w:r w:rsidRPr="005D47A4">
      <w:rPr>
        <w:rFonts w:hint="eastAsia"/>
        <w:b/>
        <w:bCs/>
        <w:lang w:eastAsia="zh-CN"/>
      </w:rPr>
      <w:t>建议书</w:t>
    </w:r>
    <w:bookmarkEnd w:id="14"/>
    <w:bookmarkEnd w:id="15"/>
    <w:r>
      <w:rPr>
        <w:b/>
        <w:bCs/>
      </w:rPr>
      <w:tab/>
    </w:r>
    <w:r>
      <w:rPr>
        <w:rStyle w:val="PageNumber"/>
        <w:b/>
        <w:bCs/>
      </w:rPr>
      <w:fldChar w:fldCharType="begin"/>
    </w:r>
    <w:r w:rsidRPr="00FC42AF">
      <w:rPr>
        <w:rStyle w:val="PageNumber"/>
        <w:bCs/>
      </w:rPr>
      <w:instrText xml:space="preserve"> PAGE </w:instrText>
    </w:r>
    <w:r>
      <w:rPr>
        <w:rStyle w:val="PageNumber"/>
        <w:b/>
        <w:bCs/>
      </w:rPr>
      <w:fldChar w:fldCharType="separate"/>
    </w:r>
    <w:r w:rsidR="00FB1A88">
      <w:rPr>
        <w:rStyle w:val="PageNumber"/>
        <w:bCs/>
        <w:noProof/>
      </w:rPr>
      <w:t>1</w:t>
    </w:r>
    <w:r>
      <w:rPr>
        <w:rStyle w:val="PageNumber"/>
        <w:b/>
        <w:bCs/>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7A4" w:rsidRPr="005031B9" w:rsidRDefault="005D47A4" w:rsidP="005D47A4">
    <w:pPr>
      <w:pStyle w:val="Header"/>
      <w:tabs>
        <w:tab w:val="clear" w:pos="4848"/>
        <w:tab w:val="center" w:pos="7088"/>
      </w:tabs>
      <w:jc w:val="left"/>
    </w:pPr>
    <w:r>
      <w:rPr>
        <w:rStyle w:val="PageNumber"/>
        <w:b/>
        <w:bCs/>
      </w:rPr>
      <w:fldChar w:fldCharType="begin"/>
    </w:r>
    <w:r w:rsidRPr="00FC42AF">
      <w:rPr>
        <w:rStyle w:val="PageNumber"/>
        <w:bCs/>
      </w:rPr>
      <w:instrText xml:space="preserve"> PAGE </w:instrText>
    </w:r>
    <w:r>
      <w:rPr>
        <w:rStyle w:val="PageNumber"/>
        <w:b/>
        <w:bCs/>
      </w:rPr>
      <w:fldChar w:fldCharType="separate"/>
    </w:r>
    <w:r w:rsidR="00FB1A88">
      <w:rPr>
        <w:rStyle w:val="PageNumber"/>
        <w:bCs/>
        <w:noProof/>
      </w:rPr>
      <w:t>6</w:t>
    </w:r>
    <w:r>
      <w:rPr>
        <w:rStyle w:val="PageNumber"/>
        <w:b/>
        <w:bCs/>
      </w:rPr>
      <w:fldChar w:fldCharType="end"/>
    </w:r>
    <w:r w:rsidRPr="00FC42AF">
      <w:tab/>
    </w:r>
    <w:r>
      <w:rPr>
        <w:b/>
        <w:bCs/>
        <w:lang w:eastAsia="zh-CN"/>
      </w:rPr>
      <w:t xml:space="preserve">ITU-R  RS.2064-0 </w:t>
    </w:r>
    <w:r>
      <w:rPr>
        <w:rFonts w:hint="eastAsia"/>
        <w:b/>
        <w:bCs/>
        <w:lang w:eastAsia="zh-CN"/>
      </w:rPr>
      <w:t>建议书</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7A4" w:rsidRPr="008F72E8" w:rsidRDefault="005D47A4" w:rsidP="00C6623C">
    <w:pPr>
      <w:pStyle w:val="Header"/>
      <w:tabs>
        <w:tab w:val="center" w:pos="4620"/>
        <w:tab w:val="left" w:pos="9345"/>
      </w:tabs>
      <w:jc w:val="left"/>
    </w:pPr>
    <w:r>
      <w:rPr>
        <w:rStyle w:val="PageNumber"/>
        <w:b/>
        <w:bCs/>
      </w:rPr>
      <w:t>8</w:t>
    </w:r>
    <w:r>
      <w:rPr>
        <w:rStyle w:val="PageNumber"/>
        <w:rFonts w:hint="eastAsia"/>
      </w:rPr>
      <w:tab/>
    </w:r>
    <w:r w:rsidRPr="00D31719">
      <w:rPr>
        <w:b/>
        <w:bCs/>
        <w:lang w:eastAsia="zh-CN"/>
      </w:rPr>
      <w:t xml:space="preserve">ITU-R  </w:t>
    </w:r>
    <w:r>
      <w:rPr>
        <w:b/>
        <w:bCs/>
        <w:lang w:eastAsia="zh-CN"/>
      </w:rPr>
      <w:t>RS.2064-0</w:t>
    </w:r>
    <w:r w:rsidRPr="00D31719">
      <w:rPr>
        <w:b/>
        <w:bCs/>
        <w:lang w:eastAsia="zh-CN"/>
      </w:rPr>
      <w:t xml:space="preserve"> </w:t>
    </w:r>
    <w:r w:rsidRPr="00D31719">
      <w:rPr>
        <w:rFonts w:hint="eastAsia"/>
        <w:b/>
        <w:bCs/>
        <w:lang w:eastAsia="zh-CN"/>
      </w:rPr>
      <w:t>建议书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4362"/>
    <w:multiLevelType w:val="multilevel"/>
    <w:tmpl w:val="7A661B4E"/>
    <w:lvl w:ilvl="0">
      <w:start w:val="4"/>
      <w:numFmt w:val="decimal"/>
      <w:lvlText w:val="%1"/>
      <w:lvlJc w:val="left"/>
      <w:pPr>
        <w:tabs>
          <w:tab w:val="num" w:pos="795"/>
        </w:tabs>
        <w:ind w:left="795" w:hanging="795"/>
      </w:pPr>
      <w:rPr>
        <w:rFonts w:hint="default"/>
      </w:rPr>
    </w:lvl>
    <w:lvl w:ilvl="1">
      <w:start w:val="10"/>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687B4B"/>
    <w:multiLevelType w:val="hybridMultilevel"/>
    <w:tmpl w:val="F4506210"/>
    <w:lvl w:ilvl="0" w:tplc="8DB28DAE">
      <w:start w:val="4"/>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F2140D"/>
    <w:multiLevelType w:val="hybridMultilevel"/>
    <w:tmpl w:val="42229DF8"/>
    <w:lvl w:ilvl="0" w:tplc="70886C96">
      <w:start w:val="5"/>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DD68A5"/>
    <w:multiLevelType w:val="multilevel"/>
    <w:tmpl w:val="ADF4F63C"/>
    <w:lvl w:ilvl="0">
      <w:start w:val="5"/>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6"/>
      <w:numFmt w:val="decimal"/>
      <w:lvlText w:val="%1.%2.%3"/>
      <w:lvlJc w:val="left"/>
      <w:pPr>
        <w:tabs>
          <w:tab w:val="num" w:pos="990"/>
        </w:tabs>
        <w:ind w:left="990" w:hanging="990"/>
      </w:pPr>
      <w:rPr>
        <w:rFonts w:hint="default"/>
      </w:rPr>
    </w:lvl>
    <w:lvl w:ilvl="3">
      <w:start w:val="4"/>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F16CAB"/>
    <w:multiLevelType w:val="multilevel"/>
    <w:tmpl w:val="61963D88"/>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5" w15:restartNumberingAfterBreak="0">
    <w:nsid w:val="109607E6"/>
    <w:multiLevelType w:val="multilevel"/>
    <w:tmpl w:val="6E32EA7A"/>
    <w:lvl w:ilvl="0">
      <w:start w:val="5"/>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6"/>
      <w:numFmt w:val="decimal"/>
      <w:lvlText w:val="%1.%2.%3"/>
      <w:lvlJc w:val="left"/>
      <w:pPr>
        <w:tabs>
          <w:tab w:val="num" w:pos="990"/>
        </w:tabs>
        <w:ind w:left="990" w:hanging="990"/>
      </w:pPr>
      <w:rPr>
        <w:rFonts w:hint="default"/>
      </w:rPr>
    </w:lvl>
    <w:lvl w:ilvl="3">
      <w:start w:val="4"/>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027E29"/>
    <w:multiLevelType w:val="hybridMultilevel"/>
    <w:tmpl w:val="7D50F66C"/>
    <w:lvl w:ilvl="0" w:tplc="FA449E2C">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9E33A3"/>
    <w:multiLevelType w:val="hybridMultilevel"/>
    <w:tmpl w:val="7012E506"/>
    <w:lvl w:ilvl="0" w:tplc="E24C2944">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EA7D08"/>
    <w:multiLevelType w:val="hybridMultilevel"/>
    <w:tmpl w:val="D824963A"/>
    <w:lvl w:ilvl="0" w:tplc="D7F6721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04E1786"/>
    <w:multiLevelType w:val="multilevel"/>
    <w:tmpl w:val="49A22208"/>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11" w15:restartNumberingAfterBreak="0">
    <w:nsid w:val="264D02BE"/>
    <w:multiLevelType w:val="multilevel"/>
    <w:tmpl w:val="3626972A"/>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ascii="Times New Roman Bold" w:hAnsi="Times New Roman Bold" w:hint="default"/>
        <w:vertAlign w:val="base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7214C01"/>
    <w:multiLevelType w:val="hybridMultilevel"/>
    <w:tmpl w:val="2F60E45C"/>
    <w:lvl w:ilvl="0" w:tplc="1278E51E">
      <w:start w:val="5"/>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3F62DB"/>
    <w:multiLevelType w:val="singleLevel"/>
    <w:tmpl w:val="6BF4E7A8"/>
    <w:lvl w:ilvl="0">
      <w:start w:val="1"/>
      <w:numFmt w:val="bullet"/>
      <w:lvlText w:val=""/>
      <w:lvlJc w:val="left"/>
      <w:pPr>
        <w:tabs>
          <w:tab w:val="num" w:pos="360"/>
        </w:tabs>
      </w:pPr>
      <w:rPr>
        <w:rFonts w:ascii="Courier New" w:hAnsi="Courier New" w:hint="default"/>
      </w:rPr>
    </w:lvl>
  </w:abstractNum>
  <w:abstractNum w:abstractNumId="14" w15:restartNumberingAfterBreak="0">
    <w:nsid w:val="3FA85971"/>
    <w:multiLevelType w:val="multilevel"/>
    <w:tmpl w:val="21DC3EDC"/>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1D42EB5"/>
    <w:multiLevelType w:val="singleLevel"/>
    <w:tmpl w:val="35929632"/>
    <w:lvl w:ilvl="0">
      <w:start w:val="1"/>
      <w:numFmt w:val="bullet"/>
      <w:lvlText w:val=""/>
      <w:lvlJc w:val="left"/>
      <w:pPr>
        <w:tabs>
          <w:tab w:val="num" w:pos="425"/>
        </w:tabs>
        <w:ind w:left="425" w:hanging="425"/>
      </w:pPr>
      <w:rPr>
        <w:rFonts w:ascii="Courier New" w:hAnsi="Courier New" w:hint="default"/>
      </w:rPr>
    </w:lvl>
  </w:abstractNum>
  <w:abstractNum w:abstractNumId="16" w15:restartNumberingAfterBreak="0">
    <w:nsid w:val="57337DD0"/>
    <w:multiLevelType w:val="multilevel"/>
    <w:tmpl w:val="C6D8F034"/>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8450AAD"/>
    <w:multiLevelType w:val="multilevel"/>
    <w:tmpl w:val="9710DAEC"/>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18" w15:restartNumberingAfterBreak="0">
    <w:nsid w:val="5E3D123B"/>
    <w:multiLevelType w:val="hybridMultilevel"/>
    <w:tmpl w:val="471C8E3C"/>
    <w:lvl w:ilvl="0" w:tplc="A2B6C82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FB57630"/>
    <w:multiLevelType w:val="hybridMultilevel"/>
    <w:tmpl w:val="90908C6A"/>
    <w:lvl w:ilvl="0" w:tplc="AF7CA12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DA3B02"/>
    <w:multiLevelType w:val="hybridMultilevel"/>
    <w:tmpl w:val="AEDA68F6"/>
    <w:lvl w:ilvl="0" w:tplc="D7F6721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D1F13C4"/>
    <w:multiLevelType w:val="hybridMultilevel"/>
    <w:tmpl w:val="B8F2D478"/>
    <w:lvl w:ilvl="0" w:tplc="68AE45D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DC26814"/>
    <w:multiLevelType w:val="multilevel"/>
    <w:tmpl w:val="13BA36FC"/>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620"/>
        </w:tabs>
        <w:ind w:left="162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23" w15:restartNumberingAfterBreak="0">
    <w:nsid w:val="72447992"/>
    <w:multiLevelType w:val="hybridMultilevel"/>
    <w:tmpl w:val="F74CA234"/>
    <w:lvl w:ilvl="0" w:tplc="5A9CB038">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7BF2B79"/>
    <w:multiLevelType w:val="multilevel"/>
    <w:tmpl w:val="E49CB118"/>
    <w:lvl w:ilvl="0">
      <w:start w:val="5"/>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6"/>
      <w:numFmt w:val="decimal"/>
      <w:lvlText w:val="%1.%2.%3"/>
      <w:lvlJc w:val="left"/>
      <w:pPr>
        <w:tabs>
          <w:tab w:val="num" w:pos="990"/>
        </w:tabs>
        <w:ind w:left="990" w:hanging="990"/>
      </w:pPr>
      <w:rPr>
        <w:rFonts w:hint="default"/>
      </w:rPr>
    </w:lvl>
    <w:lvl w:ilvl="3">
      <w:start w:val="4"/>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D882388"/>
    <w:multiLevelType w:val="hybridMultilevel"/>
    <w:tmpl w:val="78B2B0B0"/>
    <w:lvl w:ilvl="0" w:tplc="F400236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2"/>
  </w:num>
  <w:num w:numId="3">
    <w:abstractNumId w:val="1"/>
  </w:num>
  <w:num w:numId="4">
    <w:abstractNumId w:val="23"/>
  </w:num>
  <w:num w:numId="5">
    <w:abstractNumId w:val="6"/>
  </w:num>
  <w:num w:numId="6">
    <w:abstractNumId w:val="7"/>
  </w:num>
  <w:num w:numId="7">
    <w:abstractNumId w:val="12"/>
  </w:num>
  <w:num w:numId="8">
    <w:abstractNumId w:val="10"/>
  </w:num>
  <w:num w:numId="9">
    <w:abstractNumId w:val="22"/>
  </w:num>
  <w:num w:numId="10">
    <w:abstractNumId w:val="17"/>
  </w:num>
  <w:num w:numId="11">
    <w:abstractNumId w:val="4"/>
  </w:num>
  <w:num w:numId="12">
    <w:abstractNumId w:val="3"/>
  </w:num>
  <w:num w:numId="13">
    <w:abstractNumId w:val="5"/>
  </w:num>
  <w:num w:numId="14">
    <w:abstractNumId w:val="24"/>
  </w:num>
  <w:num w:numId="15">
    <w:abstractNumId w:val="8"/>
  </w:num>
  <w:num w:numId="16">
    <w:abstractNumId w:val="20"/>
  </w:num>
  <w:num w:numId="17">
    <w:abstractNumId w:val="18"/>
  </w:num>
  <w:num w:numId="18">
    <w:abstractNumId w:val="25"/>
  </w:num>
  <w:num w:numId="19">
    <w:abstractNumId w:val="21"/>
  </w:num>
  <w:num w:numId="20">
    <w:abstractNumId w:val="19"/>
  </w:num>
  <w:num w:numId="21">
    <w:abstractNumId w:val="11"/>
  </w:num>
  <w:num w:numId="22">
    <w:abstractNumId w:val="16"/>
  </w:num>
  <w:num w:numId="23">
    <w:abstractNumId w:val="14"/>
  </w:num>
  <w:num w:numId="24">
    <w:abstractNumId w:val="0"/>
  </w:num>
  <w:num w:numId="25">
    <w:abstractNumId w:val="1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hideGrammaticalErrors/>
  <w:activeWritingStyle w:appName="MSWord" w:lang="en-US" w:vendorID="64" w:dllVersion="131077" w:nlCheck="1" w:checkStyle="0"/>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fr-CH" w:vendorID="64" w:dllVersion="131078" w:nlCheck="1" w:checkStyle="1"/>
  <w:activeWritingStyle w:appName="MSWord" w:lang="es-ES_tradnl"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14337">
      <o:colormru v:ext="edit" colors="#d62a47"/>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ED7"/>
    <w:rsid w:val="000004A0"/>
    <w:rsid w:val="00013002"/>
    <w:rsid w:val="000130AD"/>
    <w:rsid w:val="0002281D"/>
    <w:rsid w:val="00036EE3"/>
    <w:rsid w:val="00042178"/>
    <w:rsid w:val="0004274F"/>
    <w:rsid w:val="00052E94"/>
    <w:rsid w:val="00064582"/>
    <w:rsid w:val="00072484"/>
    <w:rsid w:val="00083442"/>
    <w:rsid w:val="00096612"/>
    <w:rsid w:val="000A417F"/>
    <w:rsid w:val="000B4DD7"/>
    <w:rsid w:val="000B70EC"/>
    <w:rsid w:val="000B7683"/>
    <w:rsid w:val="000D0677"/>
    <w:rsid w:val="000D27E1"/>
    <w:rsid w:val="000E492D"/>
    <w:rsid w:val="001007ED"/>
    <w:rsid w:val="0010139B"/>
    <w:rsid w:val="00102934"/>
    <w:rsid w:val="0010341A"/>
    <w:rsid w:val="001117A6"/>
    <w:rsid w:val="00135773"/>
    <w:rsid w:val="00147110"/>
    <w:rsid w:val="00147D2A"/>
    <w:rsid w:val="001539F7"/>
    <w:rsid w:val="00156A7F"/>
    <w:rsid w:val="00170EF2"/>
    <w:rsid w:val="00173908"/>
    <w:rsid w:val="001766D4"/>
    <w:rsid w:val="001766E0"/>
    <w:rsid w:val="00182EA2"/>
    <w:rsid w:val="001A49DA"/>
    <w:rsid w:val="001A545C"/>
    <w:rsid w:val="001C5C82"/>
    <w:rsid w:val="001D0B7F"/>
    <w:rsid w:val="001E0863"/>
    <w:rsid w:val="00204896"/>
    <w:rsid w:val="002058CE"/>
    <w:rsid w:val="0021094B"/>
    <w:rsid w:val="00212440"/>
    <w:rsid w:val="002165F1"/>
    <w:rsid w:val="00221369"/>
    <w:rsid w:val="00234D4A"/>
    <w:rsid w:val="00235FC2"/>
    <w:rsid w:val="00260859"/>
    <w:rsid w:val="00263BD5"/>
    <w:rsid w:val="00271475"/>
    <w:rsid w:val="00276D21"/>
    <w:rsid w:val="00276E5D"/>
    <w:rsid w:val="0029492F"/>
    <w:rsid w:val="00296D7F"/>
    <w:rsid w:val="002A08CD"/>
    <w:rsid w:val="002A32ED"/>
    <w:rsid w:val="002B257B"/>
    <w:rsid w:val="002B3CF6"/>
    <w:rsid w:val="002C57DE"/>
    <w:rsid w:val="002C768A"/>
    <w:rsid w:val="002D2319"/>
    <w:rsid w:val="002D76C4"/>
    <w:rsid w:val="002F5199"/>
    <w:rsid w:val="00305339"/>
    <w:rsid w:val="0031465D"/>
    <w:rsid w:val="00331D32"/>
    <w:rsid w:val="00332F3C"/>
    <w:rsid w:val="00397C36"/>
    <w:rsid w:val="003A6A35"/>
    <w:rsid w:val="003B6624"/>
    <w:rsid w:val="003B746D"/>
    <w:rsid w:val="003D1B97"/>
    <w:rsid w:val="003E2B44"/>
    <w:rsid w:val="003E7231"/>
    <w:rsid w:val="003E7E19"/>
    <w:rsid w:val="003F6D74"/>
    <w:rsid w:val="00420DFD"/>
    <w:rsid w:val="00424DE8"/>
    <w:rsid w:val="004350D3"/>
    <w:rsid w:val="004375A6"/>
    <w:rsid w:val="00456A68"/>
    <w:rsid w:val="004676B2"/>
    <w:rsid w:val="00470E28"/>
    <w:rsid w:val="0047728E"/>
    <w:rsid w:val="00486CC3"/>
    <w:rsid w:val="004934C5"/>
    <w:rsid w:val="0049592E"/>
    <w:rsid w:val="004A1A0B"/>
    <w:rsid w:val="004A2F10"/>
    <w:rsid w:val="004C0F6D"/>
    <w:rsid w:val="004C29E3"/>
    <w:rsid w:val="004C4BAF"/>
    <w:rsid w:val="004D18ED"/>
    <w:rsid w:val="004D7D8E"/>
    <w:rsid w:val="004E1ED9"/>
    <w:rsid w:val="004F63CD"/>
    <w:rsid w:val="005012D1"/>
    <w:rsid w:val="00501875"/>
    <w:rsid w:val="0052675D"/>
    <w:rsid w:val="00526FA4"/>
    <w:rsid w:val="00533E25"/>
    <w:rsid w:val="00545DC8"/>
    <w:rsid w:val="0055420D"/>
    <w:rsid w:val="00556548"/>
    <w:rsid w:val="005671DB"/>
    <w:rsid w:val="00586EF8"/>
    <w:rsid w:val="00587DE8"/>
    <w:rsid w:val="00591AAC"/>
    <w:rsid w:val="0059639D"/>
    <w:rsid w:val="005B0175"/>
    <w:rsid w:val="005B1C79"/>
    <w:rsid w:val="005B3B6D"/>
    <w:rsid w:val="005B49AB"/>
    <w:rsid w:val="005B50E7"/>
    <w:rsid w:val="005D47A4"/>
    <w:rsid w:val="005E22B4"/>
    <w:rsid w:val="005E2EDF"/>
    <w:rsid w:val="005E5DF5"/>
    <w:rsid w:val="005E7B4F"/>
    <w:rsid w:val="005F003C"/>
    <w:rsid w:val="0060357B"/>
    <w:rsid w:val="006038AE"/>
    <w:rsid w:val="00607D68"/>
    <w:rsid w:val="006134E2"/>
    <w:rsid w:val="006149B1"/>
    <w:rsid w:val="00615D9C"/>
    <w:rsid w:val="00623206"/>
    <w:rsid w:val="0062718F"/>
    <w:rsid w:val="0063472C"/>
    <w:rsid w:val="006455EA"/>
    <w:rsid w:val="006508D3"/>
    <w:rsid w:val="00657F8D"/>
    <w:rsid w:val="00667F45"/>
    <w:rsid w:val="006804B1"/>
    <w:rsid w:val="00680D2B"/>
    <w:rsid w:val="00681B32"/>
    <w:rsid w:val="006922DA"/>
    <w:rsid w:val="006A0244"/>
    <w:rsid w:val="006B1D2B"/>
    <w:rsid w:val="006B3158"/>
    <w:rsid w:val="006B7E00"/>
    <w:rsid w:val="006C5FFF"/>
    <w:rsid w:val="006D1776"/>
    <w:rsid w:val="006D3574"/>
    <w:rsid w:val="006E2037"/>
    <w:rsid w:val="006E4B43"/>
    <w:rsid w:val="006E6199"/>
    <w:rsid w:val="006F5D1B"/>
    <w:rsid w:val="00705412"/>
    <w:rsid w:val="00705579"/>
    <w:rsid w:val="00712870"/>
    <w:rsid w:val="00715F73"/>
    <w:rsid w:val="00717A76"/>
    <w:rsid w:val="00722310"/>
    <w:rsid w:val="00743D85"/>
    <w:rsid w:val="00746599"/>
    <w:rsid w:val="00753CF4"/>
    <w:rsid w:val="007565CC"/>
    <w:rsid w:val="00762BD3"/>
    <w:rsid w:val="00763B9A"/>
    <w:rsid w:val="007671B1"/>
    <w:rsid w:val="007700CE"/>
    <w:rsid w:val="00775662"/>
    <w:rsid w:val="007852D5"/>
    <w:rsid w:val="00786F3B"/>
    <w:rsid w:val="007911C0"/>
    <w:rsid w:val="00795756"/>
    <w:rsid w:val="007A6AA8"/>
    <w:rsid w:val="007C30A6"/>
    <w:rsid w:val="007D7280"/>
    <w:rsid w:val="007F3A85"/>
    <w:rsid w:val="00817CB8"/>
    <w:rsid w:val="00826496"/>
    <w:rsid w:val="008310C9"/>
    <w:rsid w:val="0084472D"/>
    <w:rsid w:val="00853CC5"/>
    <w:rsid w:val="0085756C"/>
    <w:rsid w:val="00865305"/>
    <w:rsid w:val="00866DFD"/>
    <w:rsid w:val="0086771B"/>
    <w:rsid w:val="0087262D"/>
    <w:rsid w:val="00875EB0"/>
    <w:rsid w:val="00877ACF"/>
    <w:rsid w:val="00882569"/>
    <w:rsid w:val="00894EE4"/>
    <w:rsid w:val="008A6D36"/>
    <w:rsid w:val="008C24CC"/>
    <w:rsid w:val="008C7848"/>
    <w:rsid w:val="008D4279"/>
    <w:rsid w:val="008D74F8"/>
    <w:rsid w:val="008E7A64"/>
    <w:rsid w:val="008F29A0"/>
    <w:rsid w:val="008F4883"/>
    <w:rsid w:val="009041FB"/>
    <w:rsid w:val="00906AD6"/>
    <w:rsid w:val="0091359F"/>
    <w:rsid w:val="00917AF2"/>
    <w:rsid w:val="0092418A"/>
    <w:rsid w:val="0093477B"/>
    <w:rsid w:val="00934ED7"/>
    <w:rsid w:val="009531A0"/>
    <w:rsid w:val="009543C3"/>
    <w:rsid w:val="009650A8"/>
    <w:rsid w:val="00966B27"/>
    <w:rsid w:val="00966E1B"/>
    <w:rsid w:val="00987771"/>
    <w:rsid w:val="0099433B"/>
    <w:rsid w:val="009947C0"/>
    <w:rsid w:val="009A41D5"/>
    <w:rsid w:val="009A554E"/>
    <w:rsid w:val="009B1F26"/>
    <w:rsid w:val="009B477A"/>
    <w:rsid w:val="009B6C1C"/>
    <w:rsid w:val="009E2505"/>
    <w:rsid w:val="009E618B"/>
    <w:rsid w:val="009F2D2C"/>
    <w:rsid w:val="009F5426"/>
    <w:rsid w:val="00A00AAA"/>
    <w:rsid w:val="00A01C82"/>
    <w:rsid w:val="00A03E80"/>
    <w:rsid w:val="00A07B4B"/>
    <w:rsid w:val="00A31928"/>
    <w:rsid w:val="00A35994"/>
    <w:rsid w:val="00A369C7"/>
    <w:rsid w:val="00A41FA4"/>
    <w:rsid w:val="00A5084B"/>
    <w:rsid w:val="00A51377"/>
    <w:rsid w:val="00A52B30"/>
    <w:rsid w:val="00A54B2B"/>
    <w:rsid w:val="00A61A74"/>
    <w:rsid w:val="00A623D6"/>
    <w:rsid w:val="00A6617B"/>
    <w:rsid w:val="00A71FE5"/>
    <w:rsid w:val="00A84A85"/>
    <w:rsid w:val="00A87D62"/>
    <w:rsid w:val="00A91A0F"/>
    <w:rsid w:val="00A92F5F"/>
    <w:rsid w:val="00A950C0"/>
    <w:rsid w:val="00A971A1"/>
    <w:rsid w:val="00AA3AD8"/>
    <w:rsid w:val="00AB0DC8"/>
    <w:rsid w:val="00AB1987"/>
    <w:rsid w:val="00AB461D"/>
    <w:rsid w:val="00AB789F"/>
    <w:rsid w:val="00AC1838"/>
    <w:rsid w:val="00AC5651"/>
    <w:rsid w:val="00AD57A9"/>
    <w:rsid w:val="00AD7E2E"/>
    <w:rsid w:val="00AE2503"/>
    <w:rsid w:val="00AF7B25"/>
    <w:rsid w:val="00B00A96"/>
    <w:rsid w:val="00B02364"/>
    <w:rsid w:val="00B033C8"/>
    <w:rsid w:val="00B053D1"/>
    <w:rsid w:val="00B20B1C"/>
    <w:rsid w:val="00B24626"/>
    <w:rsid w:val="00B25A3E"/>
    <w:rsid w:val="00B33425"/>
    <w:rsid w:val="00B44E24"/>
    <w:rsid w:val="00B45944"/>
    <w:rsid w:val="00B54ECC"/>
    <w:rsid w:val="00B61143"/>
    <w:rsid w:val="00B61356"/>
    <w:rsid w:val="00B714F3"/>
    <w:rsid w:val="00B87B6B"/>
    <w:rsid w:val="00BB15C0"/>
    <w:rsid w:val="00BC5D77"/>
    <w:rsid w:val="00BD0952"/>
    <w:rsid w:val="00BD3409"/>
    <w:rsid w:val="00BE5B6A"/>
    <w:rsid w:val="00BF487A"/>
    <w:rsid w:val="00C00988"/>
    <w:rsid w:val="00C1023D"/>
    <w:rsid w:val="00C12592"/>
    <w:rsid w:val="00C35491"/>
    <w:rsid w:val="00C46BD9"/>
    <w:rsid w:val="00C47A3C"/>
    <w:rsid w:val="00C55258"/>
    <w:rsid w:val="00C6623C"/>
    <w:rsid w:val="00C7016E"/>
    <w:rsid w:val="00C73560"/>
    <w:rsid w:val="00C73BEA"/>
    <w:rsid w:val="00C765C7"/>
    <w:rsid w:val="00CB0F14"/>
    <w:rsid w:val="00CB7A02"/>
    <w:rsid w:val="00CD5AF6"/>
    <w:rsid w:val="00CD659B"/>
    <w:rsid w:val="00CE5F08"/>
    <w:rsid w:val="00CE6837"/>
    <w:rsid w:val="00CF6B37"/>
    <w:rsid w:val="00D048DA"/>
    <w:rsid w:val="00D067AB"/>
    <w:rsid w:val="00D112BD"/>
    <w:rsid w:val="00D21F65"/>
    <w:rsid w:val="00D22003"/>
    <w:rsid w:val="00D2327E"/>
    <w:rsid w:val="00D31719"/>
    <w:rsid w:val="00D700EE"/>
    <w:rsid w:val="00D83556"/>
    <w:rsid w:val="00D84AE0"/>
    <w:rsid w:val="00DB7E11"/>
    <w:rsid w:val="00DC04EC"/>
    <w:rsid w:val="00DC0CE9"/>
    <w:rsid w:val="00DC2354"/>
    <w:rsid w:val="00DD0CD2"/>
    <w:rsid w:val="00DE204F"/>
    <w:rsid w:val="00DE4504"/>
    <w:rsid w:val="00DE45F0"/>
    <w:rsid w:val="00DE50D0"/>
    <w:rsid w:val="00DF4176"/>
    <w:rsid w:val="00E04E91"/>
    <w:rsid w:val="00E17240"/>
    <w:rsid w:val="00E26D07"/>
    <w:rsid w:val="00E53AB3"/>
    <w:rsid w:val="00E54CF5"/>
    <w:rsid w:val="00E55016"/>
    <w:rsid w:val="00E62C86"/>
    <w:rsid w:val="00E74595"/>
    <w:rsid w:val="00E77844"/>
    <w:rsid w:val="00E84529"/>
    <w:rsid w:val="00E86F8C"/>
    <w:rsid w:val="00E9693D"/>
    <w:rsid w:val="00EA0CD2"/>
    <w:rsid w:val="00EB417E"/>
    <w:rsid w:val="00EB4FD9"/>
    <w:rsid w:val="00ED2695"/>
    <w:rsid w:val="00ED3104"/>
    <w:rsid w:val="00EF2B9E"/>
    <w:rsid w:val="00F070E1"/>
    <w:rsid w:val="00F30C9B"/>
    <w:rsid w:val="00F33277"/>
    <w:rsid w:val="00F336AF"/>
    <w:rsid w:val="00F354B1"/>
    <w:rsid w:val="00F43F17"/>
    <w:rsid w:val="00F61BF3"/>
    <w:rsid w:val="00F63121"/>
    <w:rsid w:val="00F7606D"/>
    <w:rsid w:val="00F832DB"/>
    <w:rsid w:val="00FA0340"/>
    <w:rsid w:val="00FA67CA"/>
    <w:rsid w:val="00FA7E3D"/>
    <w:rsid w:val="00FB0E4E"/>
    <w:rsid w:val="00FB1A88"/>
    <w:rsid w:val="00FB5671"/>
    <w:rsid w:val="00FC4F40"/>
    <w:rsid w:val="00FD2D30"/>
    <w:rsid w:val="00FE79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d62a47"/>
    </o:shapedefaults>
    <o:shapelayout v:ext="edit">
      <o:idmap v:ext="edit" data="1"/>
    </o:shapelayout>
  </w:shapeDefaults>
  <w:decimalSymbol w:val="."/>
  <w:listSeparator w:val=";"/>
  <w15:docId w15:val="{6ABD3FBA-A979-48F5-ABC3-90080FCF6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87A"/>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BF487A"/>
    <w:pPr>
      <w:keepNext/>
      <w:keepLines/>
      <w:spacing w:before="480"/>
      <w:ind w:left="794" w:hanging="794"/>
      <w:outlineLvl w:val="0"/>
    </w:pPr>
    <w:rPr>
      <w:b/>
    </w:rPr>
  </w:style>
  <w:style w:type="paragraph" w:styleId="Heading2">
    <w:name w:val="heading 2"/>
    <w:basedOn w:val="Heading1"/>
    <w:next w:val="Normal"/>
    <w:link w:val="Heading2Char"/>
    <w:qFormat/>
    <w:rsid w:val="00BF487A"/>
    <w:pPr>
      <w:spacing w:before="320"/>
      <w:outlineLvl w:val="1"/>
    </w:pPr>
  </w:style>
  <w:style w:type="paragraph" w:styleId="Heading3">
    <w:name w:val="heading 3"/>
    <w:basedOn w:val="Heading1"/>
    <w:next w:val="Normal"/>
    <w:link w:val="Heading3Char"/>
    <w:qFormat/>
    <w:rsid w:val="00BF487A"/>
    <w:pPr>
      <w:spacing w:before="200"/>
      <w:outlineLvl w:val="2"/>
    </w:pPr>
  </w:style>
  <w:style w:type="paragraph" w:styleId="Heading4">
    <w:name w:val="heading 4"/>
    <w:basedOn w:val="Heading3"/>
    <w:next w:val="Normal"/>
    <w:link w:val="Heading4Char"/>
    <w:qFormat/>
    <w:rsid w:val="00BF487A"/>
    <w:pPr>
      <w:tabs>
        <w:tab w:val="clear" w:pos="794"/>
        <w:tab w:val="left" w:pos="992"/>
      </w:tabs>
      <w:ind w:left="992" w:hanging="992"/>
      <w:outlineLvl w:val="3"/>
    </w:pPr>
  </w:style>
  <w:style w:type="paragraph" w:styleId="Heading5">
    <w:name w:val="heading 5"/>
    <w:basedOn w:val="Heading4"/>
    <w:next w:val="Normal"/>
    <w:link w:val="Heading5Char"/>
    <w:qFormat/>
    <w:rsid w:val="00BF487A"/>
    <w:pPr>
      <w:outlineLvl w:val="4"/>
    </w:pPr>
  </w:style>
  <w:style w:type="paragraph" w:styleId="Heading6">
    <w:name w:val="heading 6"/>
    <w:basedOn w:val="Heading4"/>
    <w:next w:val="Normal"/>
    <w:link w:val="Heading6Char"/>
    <w:qFormat/>
    <w:rsid w:val="00BF487A"/>
    <w:pPr>
      <w:tabs>
        <w:tab w:val="clear" w:pos="992"/>
        <w:tab w:val="clear" w:pos="1191"/>
      </w:tabs>
      <w:ind w:left="1588" w:hanging="1588"/>
      <w:outlineLvl w:val="5"/>
    </w:pPr>
  </w:style>
  <w:style w:type="paragraph" w:styleId="Heading7">
    <w:name w:val="heading 7"/>
    <w:basedOn w:val="Heading6"/>
    <w:next w:val="Normal"/>
    <w:link w:val="Heading7Char"/>
    <w:qFormat/>
    <w:rsid w:val="00BF487A"/>
    <w:pPr>
      <w:outlineLvl w:val="6"/>
    </w:pPr>
  </w:style>
  <w:style w:type="paragraph" w:styleId="Heading8">
    <w:name w:val="heading 8"/>
    <w:basedOn w:val="Heading6"/>
    <w:next w:val="Normal"/>
    <w:link w:val="Heading8Char"/>
    <w:qFormat/>
    <w:rsid w:val="00BF487A"/>
    <w:pPr>
      <w:outlineLvl w:val="7"/>
    </w:pPr>
  </w:style>
  <w:style w:type="paragraph" w:styleId="Heading9">
    <w:name w:val="heading 9"/>
    <w:basedOn w:val="Heading6"/>
    <w:next w:val="Normal"/>
    <w:link w:val="Heading9Char"/>
    <w:qFormat/>
    <w:rsid w:val="00BF487A"/>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4626"/>
    <w:rPr>
      <w:b/>
      <w:sz w:val="24"/>
      <w:lang w:val="fr-FR" w:eastAsia="en-US"/>
    </w:rPr>
  </w:style>
  <w:style w:type="character" w:customStyle="1" w:styleId="Heading2Char">
    <w:name w:val="Heading 2 Char"/>
    <w:basedOn w:val="DefaultParagraphFont"/>
    <w:link w:val="Heading2"/>
    <w:rsid w:val="00B24626"/>
    <w:rPr>
      <w:b/>
      <w:sz w:val="24"/>
      <w:lang w:val="fr-FR" w:eastAsia="en-US"/>
    </w:rPr>
  </w:style>
  <w:style w:type="character" w:customStyle="1" w:styleId="Heading3Char">
    <w:name w:val="Heading 3 Char"/>
    <w:basedOn w:val="DefaultParagraphFont"/>
    <w:link w:val="Heading3"/>
    <w:rsid w:val="00B24626"/>
    <w:rPr>
      <w:b/>
      <w:sz w:val="24"/>
      <w:lang w:val="fr-FR" w:eastAsia="en-US"/>
    </w:rPr>
  </w:style>
  <w:style w:type="character" w:customStyle="1" w:styleId="Heading4Char">
    <w:name w:val="Heading 4 Char"/>
    <w:basedOn w:val="DefaultParagraphFont"/>
    <w:link w:val="Heading4"/>
    <w:rsid w:val="00B24626"/>
    <w:rPr>
      <w:b/>
      <w:sz w:val="24"/>
      <w:lang w:val="fr-FR" w:eastAsia="en-US"/>
    </w:rPr>
  </w:style>
  <w:style w:type="character" w:customStyle="1" w:styleId="Heading5Char">
    <w:name w:val="Heading 5 Char"/>
    <w:basedOn w:val="DefaultParagraphFont"/>
    <w:link w:val="Heading5"/>
    <w:rsid w:val="00B24626"/>
    <w:rPr>
      <w:b/>
      <w:sz w:val="24"/>
      <w:lang w:val="fr-FR" w:eastAsia="en-US"/>
    </w:rPr>
  </w:style>
  <w:style w:type="character" w:customStyle="1" w:styleId="Heading6Char">
    <w:name w:val="Heading 6 Char"/>
    <w:basedOn w:val="DefaultParagraphFont"/>
    <w:link w:val="Heading6"/>
    <w:rsid w:val="00B24626"/>
    <w:rPr>
      <w:b/>
      <w:sz w:val="24"/>
      <w:lang w:val="fr-FR" w:eastAsia="en-US"/>
    </w:rPr>
  </w:style>
  <w:style w:type="character" w:customStyle="1" w:styleId="Heading7Char">
    <w:name w:val="Heading 7 Char"/>
    <w:basedOn w:val="DefaultParagraphFont"/>
    <w:link w:val="Heading7"/>
    <w:rsid w:val="00B24626"/>
    <w:rPr>
      <w:b/>
      <w:sz w:val="24"/>
      <w:lang w:val="fr-FR" w:eastAsia="en-US"/>
    </w:rPr>
  </w:style>
  <w:style w:type="character" w:customStyle="1" w:styleId="Heading8Char">
    <w:name w:val="Heading 8 Char"/>
    <w:basedOn w:val="DefaultParagraphFont"/>
    <w:link w:val="Heading8"/>
    <w:rsid w:val="00B24626"/>
    <w:rPr>
      <w:b/>
      <w:sz w:val="24"/>
      <w:lang w:val="fr-FR" w:eastAsia="en-US"/>
    </w:rPr>
  </w:style>
  <w:style w:type="character" w:customStyle="1" w:styleId="Heading9Char">
    <w:name w:val="Heading 9 Char"/>
    <w:basedOn w:val="DefaultParagraphFont"/>
    <w:link w:val="Heading9"/>
    <w:rsid w:val="00B24626"/>
    <w:rPr>
      <w:b/>
      <w:sz w:val="24"/>
      <w:lang w:val="fr-FR" w:eastAsia="en-US"/>
    </w:rPr>
  </w:style>
  <w:style w:type="paragraph" w:styleId="Header">
    <w:name w:val="header"/>
    <w:aliases w:val="encabezado,ho,header odd,first,heading one,Odd Header,he,header odd1,header odd2,header odd3,header odd4,header odd5,header odd6,header1,header2,header3,header odd11,header odd21,header odd7,header4,header odd8,header odd9,header5"/>
    <w:basedOn w:val="Normal"/>
    <w:link w:val="HeaderChar"/>
    <w:rsid w:val="00BF487A"/>
    <w:pPr>
      <w:tabs>
        <w:tab w:val="clear" w:pos="794"/>
        <w:tab w:val="clear" w:pos="1191"/>
        <w:tab w:val="clear" w:pos="1588"/>
        <w:tab w:val="clear" w:pos="1985"/>
        <w:tab w:val="center" w:pos="4848"/>
        <w:tab w:val="right" w:pos="9696"/>
      </w:tabs>
      <w:spacing w:before="0"/>
      <w:jc w:val="center"/>
    </w:pPr>
  </w:style>
  <w:style w:type="character" w:customStyle="1" w:styleId="HeaderChar">
    <w:name w:val="Header Char"/>
    <w:aliases w:val="encabezado Char,ho Char,header odd Char,first Char,heading one Char,Odd Header Char,he Char,header odd1 Char,header odd2 Char,header odd3 Char,header odd4 Char,header odd5 Char,header odd6 Char,header1 Char,header2 Char,header3 Char"/>
    <w:basedOn w:val="DefaultParagraphFont"/>
    <w:link w:val="Header"/>
    <w:rsid w:val="00B24626"/>
    <w:rPr>
      <w:sz w:val="24"/>
      <w:lang w:val="fr-FR" w:eastAsia="en-US"/>
    </w:rPr>
  </w:style>
  <w:style w:type="paragraph" w:styleId="Footer">
    <w:name w:val="footer"/>
    <w:aliases w:val="pie de página,fo"/>
    <w:basedOn w:val="Normal"/>
    <w:link w:val="FooterChar"/>
    <w:rsid w:val="00BF487A"/>
    <w:pPr>
      <w:tabs>
        <w:tab w:val="clear" w:pos="794"/>
        <w:tab w:val="clear" w:pos="1191"/>
        <w:tab w:val="clear" w:pos="1588"/>
        <w:tab w:val="clear" w:pos="1985"/>
      </w:tabs>
      <w:spacing w:before="0"/>
    </w:pPr>
    <w:rPr>
      <w:noProof/>
      <w:sz w:val="18"/>
    </w:rPr>
  </w:style>
  <w:style w:type="character" w:customStyle="1" w:styleId="FooterChar">
    <w:name w:val="Footer Char"/>
    <w:aliases w:val="pie de página Char,fo Char"/>
    <w:basedOn w:val="DefaultParagraphFont"/>
    <w:link w:val="Footer"/>
    <w:rsid w:val="00B24626"/>
    <w:rPr>
      <w:noProof/>
      <w:sz w:val="18"/>
      <w:lang w:val="fr-FR" w:eastAsia="en-US"/>
    </w:rPr>
  </w:style>
  <w:style w:type="character" w:styleId="PageNumber">
    <w:name w:val="page number"/>
    <w:basedOn w:val="DefaultParagraphFont"/>
    <w:rsid w:val="00BF487A"/>
  </w:style>
  <w:style w:type="paragraph" w:customStyle="1" w:styleId="Headingb">
    <w:name w:val="Heading_b"/>
    <w:basedOn w:val="Heading3"/>
    <w:next w:val="Normal"/>
    <w:qFormat/>
    <w:rsid w:val="00BF487A"/>
    <w:pPr>
      <w:spacing w:before="160"/>
      <w:ind w:left="0" w:firstLine="0"/>
      <w:outlineLvl w:val="9"/>
    </w:pPr>
  </w:style>
  <w:style w:type="paragraph" w:customStyle="1" w:styleId="Headingi">
    <w:name w:val="Heading_i"/>
    <w:basedOn w:val="Heading3"/>
    <w:next w:val="Normal"/>
    <w:rsid w:val="00BF487A"/>
    <w:pPr>
      <w:spacing w:before="160"/>
      <w:ind w:left="0" w:firstLine="0"/>
    </w:pPr>
    <w:rPr>
      <w:b w:val="0"/>
      <w:i/>
    </w:rPr>
  </w:style>
  <w:style w:type="character" w:customStyle="1" w:styleId="href">
    <w:name w:val="href"/>
    <w:basedOn w:val="DefaultParagraphFont"/>
    <w:rsid w:val="00BF487A"/>
  </w:style>
  <w:style w:type="paragraph" w:customStyle="1" w:styleId="AnnexNoTitle">
    <w:name w:val="Annex_NoTitle"/>
    <w:basedOn w:val="Normal"/>
    <w:next w:val="Normalaftertitle"/>
    <w:rsid w:val="00BF487A"/>
    <w:pPr>
      <w:keepNext/>
      <w:keepLines/>
      <w:spacing w:before="480" w:after="80"/>
      <w:jc w:val="center"/>
    </w:pPr>
    <w:rPr>
      <w:b/>
      <w:sz w:val="28"/>
    </w:rPr>
  </w:style>
  <w:style w:type="paragraph" w:customStyle="1" w:styleId="Normalaftertitle">
    <w:name w:val="Normal_after_title"/>
    <w:basedOn w:val="Normal"/>
    <w:next w:val="Normal"/>
    <w:rsid w:val="00BF487A"/>
    <w:pPr>
      <w:spacing w:before="320"/>
    </w:pPr>
  </w:style>
  <w:style w:type="paragraph" w:customStyle="1" w:styleId="enumlev2">
    <w:name w:val="enumlev2"/>
    <w:basedOn w:val="enumlev1"/>
    <w:rsid w:val="00BF487A"/>
    <w:pPr>
      <w:ind w:left="1191" w:hanging="397"/>
    </w:pPr>
  </w:style>
  <w:style w:type="paragraph" w:customStyle="1" w:styleId="enumlev1">
    <w:name w:val="enumlev1"/>
    <w:basedOn w:val="Normal"/>
    <w:rsid w:val="00BF487A"/>
    <w:pPr>
      <w:spacing w:before="80"/>
      <w:ind w:left="794" w:hanging="794"/>
    </w:pPr>
  </w:style>
  <w:style w:type="paragraph" w:customStyle="1" w:styleId="enumlev3">
    <w:name w:val="enumlev3"/>
    <w:basedOn w:val="enumlev2"/>
    <w:rsid w:val="00BF487A"/>
    <w:pPr>
      <w:ind w:left="1588"/>
    </w:pPr>
  </w:style>
  <w:style w:type="paragraph" w:customStyle="1" w:styleId="Note">
    <w:name w:val="Note"/>
    <w:basedOn w:val="Normal"/>
    <w:rsid w:val="00BF487A"/>
    <w:pPr>
      <w:tabs>
        <w:tab w:val="clear" w:pos="794"/>
        <w:tab w:val="clear" w:pos="1191"/>
        <w:tab w:val="clear" w:pos="1588"/>
        <w:tab w:val="clear" w:pos="1985"/>
      </w:tabs>
      <w:spacing w:before="80"/>
    </w:pPr>
    <w:rPr>
      <w:sz w:val="22"/>
    </w:rPr>
  </w:style>
  <w:style w:type="paragraph" w:customStyle="1" w:styleId="RecNo">
    <w:name w:val="Rec_No"/>
    <w:basedOn w:val="Normal"/>
    <w:next w:val="RectitleBR"/>
    <w:rsid w:val="00BF487A"/>
    <w:pPr>
      <w:keepNext/>
      <w:keepLines/>
      <w:tabs>
        <w:tab w:val="clear" w:pos="794"/>
        <w:tab w:val="clear" w:pos="1191"/>
        <w:tab w:val="clear" w:pos="1588"/>
        <w:tab w:val="clear" w:pos="1985"/>
      </w:tabs>
      <w:spacing w:before="480"/>
      <w:jc w:val="center"/>
    </w:pPr>
    <w:rPr>
      <w:sz w:val="28"/>
    </w:rPr>
  </w:style>
  <w:style w:type="paragraph" w:customStyle="1" w:styleId="RectitleBR">
    <w:name w:val="Rec_title_BR"/>
    <w:basedOn w:val="Normal"/>
    <w:next w:val="Recref"/>
    <w:rsid w:val="00BF487A"/>
    <w:pPr>
      <w:keepNext/>
      <w:keepLines/>
      <w:spacing w:before="240"/>
      <w:jc w:val="center"/>
    </w:pPr>
    <w:rPr>
      <w:b/>
      <w:sz w:val="28"/>
    </w:rPr>
  </w:style>
  <w:style w:type="paragraph" w:customStyle="1" w:styleId="Recref">
    <w:name w:val="Rec_ref"/>
    <w:basedOn w:val="Normal"/>
    <w:next w:val="Recdate"/>
    <w:rsid w:val="00BF487A"/>
    <w:pPr>
      <w:jc w:val="center"/>
    </w:pPr>
  </w:style>
  <w:style w:type="paragraph" w:customStyle="1" w:styleId="Recdate">
    <w:name w:val="Rec_date"/>
    <w:basedOn w:val="Recref"/>
    <w:next w:val="Normalaftertitle"/>
    <w:rsid w:val="00BF487A"/>
    <w:pPr>
      <w:jc w:val="right"/>
    </w:pPr>
  </w:style>
  <w:style w:type="paragraph" w:customStyle="1" w:styleId="HeadingSum">
    <w:name w:val="Heading_Sum"/>
    <w:basedOn w:val="Headingb"/>
    <w:next w:val="Normal"/>
    <w:rsid w:val="00BF487A"/>
    <w:pPr>
      <w:spacing w:before="240"/>
    </w:pPr>
    <w:rPr>
      <w:sz w:val="22"/>
      <w:lang w:val="es-ES_tradnl"/>
    </w:rPr>
  </w:style>
  <w:style w:type="paragraph" w:customStyle="1" w:styleId="AppendixNoTitle">
    <w:name w:val="Appendix_NoTitle"/>
    <w:basedOn w:val="AnnexNoTitle"/>
    <w:next w:val="Normal"/>
    <w:rsid w:val="00BF487A"/>
  </w:style>
  <w:style w:type="paragraph" w:customStyle="1" w:styleId="Tablefin">
    <w:name w:val="Table_fin"/>
    <w:basedOn w:val="Normal"/>
    <w:next w:val="Normal"/>
    <w:rsid w:val="00BF487A"/>
    <w:pPr>
      <w:spacing w:before="0"/>
    </w:pPr>
    <w:rPr>
      <w:sz w:val="20"/>
      <w:lang w:val="en-GB"/>
    </w:rPr>
  </w:style>
  <w:style w:type="paragraph" w:customStyle="1" w:styleId="Tablehead">
    <w:name w:val="Table_head"/>
    <w:basedOn w:val="Normal"/>
    <w:next w:val="Normal"/>
    <w:link w:val="TableheadChar"/>
    <w:rsid w:val="00BF487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BF487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rsid w:val="00BF487A"/>
    <w:pPr>
      <w:keepNext/>
      <w:spacing w:before="360" w:after="120"/>
      <w:jc w:val="center"/>
    </w:pPr>
  </w:style>
  <w:style w:type="paragraph" w:customStyle="1" w:styleId="Tabletext">
    <w:name w:val="Table_text"/>
    <w:basedOn w:val="Normal"/>
    <w:link w:val="TabletextChar"/>
    <w:rsid w:val="00BF487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rsid w:val="00BF487A"/>
    <w:pPr>
      <w:tabs>
        <w:tab w:val="clear" w:pos="1191"/>
        <w:tab w:val="clear" w:pos="1588"/>
        <w:tab w:val="clear" w:pos="1985"/>
        <w:tab w:val="center" w:pos="4820"/>
        <w:tab w:val="right" w:pos="9639"/>
      </w:tabs>
    </w:pPr>
  </w:style>
  <w:style w:type="paragraph" w:customStyle="1" w:styleId="Equationlegend">
    <w:name w:val="Equation_legend"/>
    <w:basedOn w:val="NormalIndent"/>
    <w:rsid w:val="00BF487A"/>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BF487A"/>
    <w:pPr>
      <w:ind w:left="794"/>
    </w:pPr>
  </w:style>
  <w:style w:type="paragraph" w:customStyle="1" w:styleId="Figurelegend">
    <w:name w:val="Figure_legend"/>
    <w:basedOn w:val="Normal"/>
    <w:rsid w:val="00BF487A"/>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F487A"/>
    <w:pPr>
      <w:keepNext/>
      <w:keepLines/>
      <w:spacing w:before="480" w:after="80"/>
      <w:jc w:val="center"/>
    </w:pPr>
    <w:rPr>
      <w:caps/>
      <w:sz w:val="18"/>
    </w:rPr>
  </w:style>
  <w:style w:type="paragraph" w:customStyle="1" w:styleId="Figuretitle">
    <w:name w:val="Figure_title"/>
    <w:basedOn w:val="Normal"/>
    <w:next w:val="Figure"/>
    <w:rsid w:val="00BF487A"/>
    <w:pPr>
      <w:keepNext/>
      <w:spacing w:before="0" w:after="120"/>
      <w:jc w:val="center"/>
    </w:pPr>
    <w:rPr>
      <w:rFonts w:ascii="Times New Roman Bold" w:hAnsi="Times New Roman Bold"/>
      <w:b/>
      <w:sz w:val="18"/>
    </w:rPr>
  </w:style>
  <w:style w:type="paragraph" w:customStyle="1" w:styleId="Figure">
    <w:name w:val="Figure"/>
    <w:basedOn w:val="FigureNo"/>
    <w:next w:val="Normal"/>
    <w:rsid w:val="00BF487A"/>
    <w:pPr>
      <w:keepNext w:val="0"/>
      <w:spacing w:before="0" w:after="240"/>
    </w:pPr>
  </w:style>
  <w:style w:type="paragraph" w:customStyle="1" w:styleId="tocpart">
    <w:name w:val="tocpart"/>
    <w:basedOn w:val="Normal"/>
    <w:rsid w:val="00BF487A"/>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BF487A"/>
    <w:pPr>
      <w:keepNext/>
      <w:keepLines/>
      <w:spacing w:before="480"/>
      <w:jc w:val="center"/>
    </w:pPr>
    <w:rPr>
      <w:sz w:val="28"/>
    </w:rPr>
  </w:style>
  <w:style w:type="paragraph" w:customStyle="1" w:styleId="Arttitle">
    <w:name w:val="Art_title"/>
    <w:basedOn w:val="Normal"/>
    <w:next w:val="Normalaftertitle"/>
    <w:rsid w:val="00BF487A"/>
    <w:pPr>
      <w:keepNext/>
      <w:keepLines/>
      <w:spacing w:before="240"/>
      <w:jc w:val="center"/>
    </w:pPr>
    <w:rPr>
      <w:b/>
      <w:sz w:val="28"/>
    </w:rPr>
  </w:style>
  <w:style w:type="paragraph" w:customStyle="1" w:styleId="Blanc">
    <w:name w:val="Blanc"/>
    <w:basedOn w:val="Normal"/>
    <w:next w:val="Tabletext"/>
    <w:rsid w:val="00BF487A"/>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BF487A"/>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BF487A"/>
    <w:pPr>
      <w:keepNext/>
      <w:keepLines/>
      <w:spacing w:before="160"/>
      <w:ind w:left="794"/>
    </w:pPr>
    <w:rPr>
      <w:i/>
    </w:rPr>
  </w:style>
  <w:style w:type="paragraph" w:customStyle="1" w:styleId="ChapNo">
    <w:name w:val="Chap_No"/>
    <w:basedOn w:val="ArtNo"/>
    <w:next w:val="Chaptitle"/>
    <w:rsid w:val="00BF487A"/>
    <w:rPr>
      <w:b/>
    </w:rPr>
  </w:style>
  <w:style w:type="paragraph" w:customStyle="1" w:styleId="Chaptitle">
    <w:name w:val="Chap_title"/>
    <w:basedOn w:val="Arttitle"/>
    <w:next w:val="Normalaftertitle"/>
    <w:rsid w:val="00BF487A"/>
  </w:style>
  <w:style w:type="character" w:styleId="FootnoteReference">
    <w:name w:val="footnote reference"/>
    <w:basedOn w:val="DefaultParagraphFont"/>
    <w:rsid w:val="00BF487A"/>
    <w:rPr>
      <w:position w:val="6"/>
      <w:sz w:val="18"/>
    </w:rPr>
  </w:style>
  <w:style w:type="paragraph" w:styleId="FootnoteText">
    <w:name w:val="footnote text"/>
    <w:aliases w:val="footnote text"/>
    <w:basedOn w:val="Normal"/>
    <w:link w:val="FootnoteTextChar"/>
    <w:rsid w:val="00BF487A"/>
    <w:pPr>
      <w:keepLines/>
      <w:tabs>
        <w:tab w:val="left" w:pos="255"/>
      </w:tabs>
      <w:ind w:left="255" w:hanging="255"/>
    </w:pPr>
    <w:rPr>
      <w:sz w:val="22"/>
    </w:rPr>
  </w:style>
  <w:style w:type="character" w:customStyle="1" w:styleId="FootnoteTextChar">
    <w:name w:val="Footnote Text Char"/>
    <w:aliases w:val="footnote text Char"/>
    <w:basedOn w:val="DefaultParagraphFont"/>
    <w:link w:val="FootnoteText"/>
    <w:rsid w:val="00B24626"/>
    <w:rPr>
      <w:sz w:val="22"/>
      <w:lang w:val="fr-FR" w:eastAsia="en-US"/>
    </w:rPr>
  </w:style>
  <w:style w:type="paragraph" w:styleId="Index1">
    <w:name w:val="index 1"/>
    <w:basedOn w:val="Normal"/>
    <w:next w:val="Normal"/>
    <w:rsid w:val="00BF487A"/>
  </w:style>
  <w:style w:type="paragraph" w:styleId="Index2">
    <w:name w:val="index 2"/>
    <w:basedOn w:val="Normal"/>
    <w:next w:val="Normal"/>
    <w:rsid w:val="00BF487A"/>
    <w:pPr>
      <w:ind w:left="283"/>
    </w:pPr>
  </w:style>
  <w:style w:type="paragraph" w:styleId="Index3">
    <w:name w:val="index 3"/>
    <w:basedOn w:val="Normal"/>
    <w:next w:val="Normal"/>
    <w:rsid w:val="00BF487A"/>
    <w:pPr>
      <w:ind w:left="566"/>
    </w:pPr>
  </w:style>
  <w:style w:type="paragraph" w:styleId="IndexHeading">
    <w:name w:val="index heading"/>
    <w:basedOn w:val="Normal"/>
    <w:next w:val="Index1"/>
    <w:semiHidden/>
    <w:rsid w:val="00BF487A"/>
  </w:style>
  <w:style w:type="paragraph" w:customStyle="1" w:styleId="Line">
    <w:name w:val="Line"/>
    <w:basedOn w:val="Normal"/>
    <w:next w:val="Normal"/>
    <w:rsid w:val="00BF487A"/>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BF487A"/>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BF487A"/>
  </w:style>
  <w:style w:type="paragraph" w:customStyle="1" w:styleId="Partref">
    <w:name w:val="Part_ref"/>
    <w:basedOn w:val="Normal"/>
    <w:next w:val="Normal"/>
    <w:rsid w:val="00BF487A"/>
    <w:pPr>
      <w:keepNext/>
      <w:keepLines/>
      <w:spacing w:after="280"/>
      <w:jc w:val="center"/>
    </w:pPr>
  </w:style>
  <w:style w:type="paragraph" w:customStyle="1" w:styleId="Parttitle">
    <w:name w:val="Part_title"/>
    <w:basedOn w:val="Normal"/>
    <w:next w:val="Normalaftertitle"/>
    <w:rsid w:val="00BF487A"/>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BF487A"/>
  </w:style>
  <w:style w:type="paragraph" w:customStyle="1" w:styleId="QuestionNo">
    <w:name w:val="Question_No"/>
    <w:basedOn w:val="RecNo"/>
    <w:next w:val="Normal"/>
    <w:rsid w:val="00BF487A"/>
  </w:style>
  <w:style w:type="paragraph" w:customStyle="1" w:styleId="Questionref">
    <w:name w:val="Question_ref"/>
    <w:basedOn w:val="Recref"/>
    <w:next w:val="Questiondate"/>
    <w:rsid w:val="00BF487A"/>
  </w:style>
  <w:style w:type="paragraph" w:customStyle="1" w:styleId="Questiontitle">
    <w:name w:val="Question_title"/>
    <w:basedOn w:val="Normal"/>
    <w:next w:val="Questionref"/>
    <w:rsid w:val="00BF487A"/>
  </w:style>
  <w:style w:type="paragraph" w:customStyle="1" w:styleId="Reftext">
    <w:name w:val="Ref_text"/>
    <w:basedOn w:val="Normal"/>
    <w:rsid w:val="00BF487A"/>
    <w:pPr>
      <w:ind w:left="794" w:hanging="794"/>
    </w:pPr>
    <w:rPr>
      <w:sz w:val="22"/>
    </w:rPr>
  </w:style>
  <w:style w:type="paragraph" w:customStyle="1" w:styleId="Reftitle">
    <w:name w:val="Ref_title"/>
    <w:basedOn w:val="Normal"/>
    <w:next w:val="Reftext"/>
    <w:rsid w:val="00BF487A"/>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BF487A"/>
  </w:style>
  <w:style w:type="paragraph" w:customStyle="1" w:styleId="RepNo">
    <w:name w:val="Rep_No"/>
    <w:basedOn w:val="RecNo"/>
    <w:next w:val="Reptitle"/>
    <w:rsid w:val="00BF487A"/>
  </w:style>
  <w:style w:type="paragraph" w:customStyle="1" w:styleId="Reptitle">
    <w:name w:val="Rep_title"/>
    <w:basedOn w:val="RectitleBR"/>
    <w:next w:val="Repref"/>
    <w:rsid w:val="00BF487A"/>
  </w:style>
  <w:style w:type="paragraph" w:customStyle="1" w:styleId="Repref">
    <w:name w:val="Rep_ref"/>
    <w:basedOn w:val="Recref"/>
    <w:next w:val="Repdate"/>
    <w:rsid w:val="00BF487A"/>
  </w:style>
  <w:style w:type="paragraph" w:customStyle="1" w:styleId="Resdate">
    <w:name w:val="Res_date"/>
    <w:basedOn w:val="Recdate"/>
    <w:next w:val="Normalaftertitle"/>
    <w:rsid w:val="00BF487A"/>
  </w:style>
  <w:style w:type="paragraph" w:customStyle="1" w:styleId="ResNo">
    <w:name w:val="Res_No"/>
    <w:basedOn w:val="RecNo"/>
    <w:next w:val="Restitle"/>
    <w:rsid w:val="00BF487A"/>
  </w:style>
  <w:style w:type="paragraph" w:customStyle="1" w:styleId="Restitle">
    <w:name w:val="Res_title"/>
    <w:basedOn w:val="Normal"/>
    <w:next w:val="Resref"/>
    <w:rsid w:val="00BF487A"/>
    <w:pPr>
      <w:spacing w:before="240"/>
      <w:jc w:val="center"/>
    </w:pPr>
    <w:rPr>
      <w:b/>
      <w:sz w:val="28"/>
    </w:rPr>
  </w:style>
  <w:style w:type="paragraph" w:customStyle="1" w:styleId="Resref">
    <w:name w:val="Res_ref"/>
    <w:basedOn w:val="Recref"/>
    <w:next w:val="Resdate"/>
    <w:rsid w:val="00BF487A"/>
  </w:style>
  <w:style w:type="paragraph" w:customStyle="1" w:styleId="SectionNo">
    <w:name w:val="Section_No"/>
    <w:basedOn w:val="Normal"/>
    <w:next w:val="Normal"/>
    <w:rsid w:val="00BF487A"/>
  </w:style>
  <w:style w:type="paragraph" w:customStyle="1" w:styleId="Sectiontitle">
    <w:name w:val="Section_title"/>
    <w:basedOn w:val="Normal"/>
    <w:next w:val="Normalaftertitle"/>
    <w:rsid w:val="00BF487A"/>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BF487A"/>
    <w:pPr>
      <w:tabs>
        <w:tab w:val="clear" w:pos="794"/>
        <w:tab w:val="clear" w:pos="1191"/>
        <w:tab w:val="clear" w:pos="1588"/>
        <w:tab w:val="clear" w:pos="1985"/>
        <w:tab w:val="right" w:pos="9611"/>
      </w:tabs>
    </w:pPr>
    <w:rPr>
      <w:i/>
    </w:rPr>
  </w:style>
  <w:style w:type="paragraph" w:styleId="TOC1">
    <w:name w:val="toc 1"/>
    <w:basedOn w:val="Normal"/>
    <w:rsid w:val="00BF487A"/>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rsid w:val="00BF487A"/>
    <w:pPr>
      <w:tabs>
        <w:tab w:val="clear" w:pos="567"/>
        <w:tab w:val="left" w:pos="1276"/>
      </w:tabs>
      <w:spacing w:before="160"/>
      <w:ind w:left="1276" w:hanging="709"/>
    </w:pPr>
  </w:style>
  <w:style w:type="paragraph" w:styleId="TOC3">
    <w:name w:val="toc 3"/>
    <w:basedOn w:val="TOC2"/>
    <w:rsid w:val="00BF487A"/>
    <w:pPr>
      <w:tabs>
        <w:tab w:val="clear" w:pos="1276"/>
        <w:tab w:val="left" w:pos="2155"/>
      </w:tabs>
      <w:ind w:left="2155" w:hanging="879"/>
    </w:pPr>
  </w:style>
  <w:style w:type="paragraph" w:styleId="TOC4">
    <w:name w:val="toc 4"/>
    <w:basedOn w:val="TOC3"/>
    <w:rsid w:val="00BF487A"/>
    <w:pPr>
      <w:tabs>
        <w:tab w:val="left" w:pos="3261"/>
      </w:tabs>
      <w:spacing w:before="80"/>
      <w:ind w:left="3261" w:hanging="993"/>
    </w:pPr>
  </w:style>
  <w:style w:type="paragraph" w:styleId="TOC5">
    <w:name w:val="toc 5"/>
    <w:basedOn w:val="TOC4"/>
    <w:rsid w:val="00BF487A"/>
  </w:style>
  <w:style w:type="paragraph" w:styleId="TOC6">
    <w:name w:val="toc 6"/>
    <w:basedOn w:val="TOC4"/>
    <w:rsid w:val="00BF487A"/>
  </w:style>
  <w:style w:type="paragraph" w:styleId="TOC7">
    <w:name w:val="toc 7"/>
    <w:basedOn w:val="TOC4"/>
    <w:rsid w:val="00BF487A"/>
  </w:style>
  <w:style w:type="paragraph" w:styleId="TOC8">
    <w:name w:val="toc 8"/>
    <w:basedOn w:val="TOC4"/>
    <w:rsid w:val="00BF487A"/>
  </w:style>
  <w:style w:type="paragraph" w:customStyle="1" w:styleId="Annexref">
    <w:name w:val="Annex_ref"/>
    <w:basedOn w:val="Normal"/>
    <w:next w:val="Normalaftertitle"/>
    <w:rsid w:val="00BF487A"/>
    <w:pPr>
      <w:keepNext/>
      <w:keepLines/>
      <w:spacing w:after="280"/>
      <w:jc w:val="center"/>
    </w:pPr>
  </w:style>
  <w:style w:type="paragraph" w:customStyle="1" w:styleId="Appendixref">
    <w:name w:val="Appendix_ref"/>
    <w:basedOn w:val="Annexref"/>
    <w:next w:val="Normalaftertitle"/>
    <w:rsid w:val="00BF487A"/>
  </w:style>
  <w:style w:type="paragraph" w:customStyle="1" w:styleId="Tabletitle">
    <w:name w:val="Table_title"/>
    <w:basedOn w:val="Normal"/>
    <w:next w:val="Tablehead"/>
    <w:link w:val="Tabletitle0"/>
    <w:rsid w:val="00BF487A"/>
    <w:pPr>
      <w:keepNext/>
      <w:spacing w:before="0" w:after="120"/>
      <w:jc w:val="center"/>
    </w:pPr>
    <w:rPr>
      <w:b/>
    </w:rPr>
  </w:style>
  <w:style w:type="paragraph" w:customStyle="1" w:styleId="Summary">
    <w:name w:val="Summary"/>
    <w:basedOn w:val="Normal"/>
    <w:next w:val="Normalaftertitle"/>
    <w:rsid w:val="00BF487A"/>
    <w:pPr>
      <w:spacing w:after="480"/>
    </w:pPr>
    <w:rPr>
      <w:sz w:val="22"/>
      <w:lang w:val="es-ES_tradnl"/>
    </w:rPr>
  </w:style>
  <w:style w:type="character" w:styleId="Hyperlink">
    <w:name w:val="Hyperlink"/>
    <w:basedOn w:val="DefaultParagraphFont"/>
    <w:rsid w:val="00934ED7"/>
    <w:rPr>
      <w:color w:val="0000FF"/>
      <w:u w:val="single"/>
    </w:rPr>
  </w:style>
  <w:style w:type="paragraph" w:customStyle="1" w:styleId="FigureNoTitle">
    <w:name w:val="Figure_NoTitle"/>
    <w:basedOn w:val="Normal"/>
    <w:next w:val="Normalaftertitle"/>
    <w:rsid w:val="00CD659B"/>
    <w:pPr>
      <w:keepLines/>
      <w:spacing w:before="240" w:after="120"/>
      <w:jc w:val="center"/>
    </w:pPr>
    <w:rPr>
      <w:b/>
      <w:lang w:val="en-GB"/>
    </w:rPr>
  </w:style>
  <w:style w:type="paragraph" w:customStyle="1" w:styleId="FooterQP">
    <w:name w:val="Footer_QP"/>
    <w:basedOn w:val="Normal"/>
    <w:rsid w:val="00CD659B"/>
    <w:pPr>
      <w:tabs>
        <w:tab w:val="clear" w:pos="794"/>
        <w:tab w:val="clear" w:pos="1191"/>
        <w:tab w:val="clear" w:pos="1588"/>
        <w:tab w:val="clear" w:pos="1985"/>
        <w:tab w:val="left" w:pos="907"/>
        <w:tab w:val="right" w:pos="8789"/>
        <w:tab w:val="right" w:pos="9639"/>
      </w:tabs>
      <w:spacing w:before="0"/>
      <w:jc w:val="left"/>
    </w:pPr>
    <w:rPr>
      <w:b/>
      <w:sz w:val="22"/>
      <w:lang w:val="en-GB"/>
    </w:rPr>
  </w:style>
  <w:style w:type="paragraph" w:styleId="BodyText">
    <w:name w:val="Body Text"/>
    <w:basedOn w:val="Normal"/>
    <w:rsid w:val="00CD659B"/>
    <w:pPr>
      <w:jc w:val="left"/>
    </w:pPr>
    <w:rPr>
      <w:b/>
      <w:smallCaps/>
      <w:sz w:val="26"/>
      <w:lang w:val="en-GB"/>
    </w:rPr>
  </w:style>
  <w:style w:type="paragraph" w:styleId="BodyText2">
    <w:name w:val="Body Text 2"/>
    <w:basedOn w:val="Normal"/>
    <w:rsid w:val="00CD659B"/>
    <w:pPr>
      <w:tabs>
        <w:tab w:val="right" w:pos="9639"/>
      </w:tabs>
      <w:jc w:val="left"/>
    </w:pPr>
    <w:rPr>
      <w:rFonts w:ascii="Palatino Linotype" w:hAnsi="Palatino Linotype"/>
      <w:b/>
      <w:bCs/>
      <w:sz w:val="32"/>
      <w:lang w:val="en-US"/>
    </w:rPr>
  </w:style>
  <w:style w:type="paragraph" w:styleId="BodyText3">
    <w:name w:val="Body Text 3"/>
    <w:basedOn w:val="Normal"/>
    <w:rsid w:val="00CD659B"/>
    <w:pPr>
      <w:spacing w:before="180"/>
      <w:jc w:val="center"/>
    </w:pPr>
    <w:rPr>
      <w:iCs/>
      <w:sz w:val="22"/>
      <w:lang w:val="en-US"/>
    </w:rPr>
  </w:style>
  <w:style w:type="paragraph" w:customStyle="1" w:styleId="TabletitleBR">
    <w:name w:val="Table_title_BR"/>
    <w:basedOn w:val="Normal"/>
    <w:next w:val="Normal"/>
    <w:rsid w:val="005E7B4F"/>
    <w:pPr>
      <w:keepNext/>
      <w:keepLines/>
      <w:spacing w:before="0" w:after="120"/>
      <w:jc w:val="center"/>
    </w:pPr>
    <w:rPr>
      <w:b/>
      <w:lang w:val="en-GB"/>
    </w:rPr>
  </w:style>
  <w:style w:type="paragraph" w:customStyle="1" w:styleId="Normalaftertitle0">
    <w:name w:val="Normal after title"/>
    <w:basedOn w:val="Normal"/>
    <w:next w:val="Normal"/>
    <w:rsid w:val="005E7B4F"/>
    <w:pPr>
      <w:spacing w:before="320"/>
      <w:jc w:val="left"/>
    </w:pPr>
    <w:rPr>
      <w:lang w:val="en-GB"/>
    </w:rPr>
  </w:style>
  <w:style w:type="character" w:styleId="FollowedHyperlink">
    <w:name w:val="FollowedHyperlink"/>
    <w:basedOn w:val="DefaultParagraphFont"/>
    <w:rsid w:val="00B714F3"/>
    <w:rPr>
      <w:color w:val="800080"/>
      <w:u w:val="single"/>
    </w:rPr>
  </w:style>
  <w:style w:type="table" w:styleId="TableGrid">
    <w:name w:val="Table Grid"/>
    <w:basedOn w:val="TableNormal"/>
    <w:rsid w:val="00FE79FE"/>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rsid w:val="00B61356"/>
    <w:rPr>
      <w:vertAlign w:val="superscript"/>
    </w:rPr>
  </w:style>
  <w:style w:type="paragraph" w:customStyle="1" w:styleId="Artheading">
    <w:name w:val="Art_heading"/>
    <w:basedOn w:val="Normal"/>
    <w:next w:val="Normalaftertitle"/>
    <w:rsid w:val="00B24626"/>
    <w:pPr>
      <w:spacing w:before="480"/>
      <w:jc w:val="center"/>
    </w:pPr>
    <w:rPr>
      <w:b/>
      <w:sz w:val="28"/>
      <w:lang w:val="en-GB"/>
    </w:rPr>
  </w:style>
  <w:style w:type="paragraph" w:customStyle="1" w:styleId="Figurewithouttitle">
    <w:name w:val="Figure_without_title"/>
    <w:basedOn w:val="Normal"/>
    <w:next w:val="Normalaftertitle"/>
    <w:rsid w:val="00B24626"/>
    <w:pPr>
      <w:keepLines/>
      <w:spacing w:before="240" w:after="120"/>
      <w:jc w:val="center"/>
    </w:pPr>
    <w:rPr>
      <w:lang w:val="en-GB"/>
    </w:rPr>
  </w:style>
  <w:style w:type="paragraph" w:customStyle="1" w:styleId="FirstFooter">
    <w:name w:val="FirstFooter"/>
    <w:basedOn w:val="Footer"/>
    <w:rsid w:val="00B24626"/>
    <w:pPr>
      <w:overflowPunct/>
      <w:autoSpaceDE/>
      <w:autoSpaceDN/>
      <w:adjustRightInd/>
      <w:spacing w:before="40"/>
      <w:jc w:val="left"/>
      <w:textAlignment w:val="auto"/>
    </w:pPr>
    <w:rPr>
      <w:noProof w:val="0"/>
      <w:sz w:val="16"/>
      <w:lang w:val="en-GB"/>
    </w:rPr>
  </w:style>
  <w:style w:type="paragraph" w:customStyle="1" w:styleId="Source">
    <w:name w:val="Source"/>
    <w:basedOn w:val="Normal"/>
    <w:next w:val="Normalaftertitle"/>
    <w:link w:val="SourceChar"/>
    <w:rsid w:val="00B24626"/>
    <w:pPr>
      <w:spacing w:before="840" w:after="200"/>
      <w:jc w:val="center"/>
    </w:pPr>
    <w:rPr>
      <w:b/>
      <w:sz w:val="28"/>
      <w:lang w:val="en-GB"/>
    </w:rPr>
  </w:style>
  <w:style w:type="character" w:customStyle="1" w:styleId="SourceChar">
    <w:name w:val="Source Char"/>
    <w:basedOn w:val="DefaultParagraphFont"/>
    <w:link w:val="Source"/>
    <w:locked/>
    <w:rsid w:val="00B24626"/>
    <w:rPr>
      <w:rFonts w:eastAsia="SimSun"/>
      <w:b/>
      <w:sz w:val="28"/>
      <w:lang w:val="en-GB" w:eastAsia="en-US"/>
    </w:rPr>
  </w:style>
  <w:style w:type="paragraph" w:customStyle="1" w:styleId="SpecialFooter">
    <w:name w:val="Special Footer"/>
    <w:basedOn w:val="Footer"/>
    <w:rsid w:val="00B24626"/>
    <w:pPr>
      <w:tabs>
        <w:tab w:val="left" w:pos="567"/>
        <w:tab w:val="left" w:pos="1134"/>
        <w:tab w:val="left" w:pos="1701"/>
        <w:tab w:val="left" w:pos="2268"/>
        <w:tab w:val="left" w:pos="2835"/>
        <w:tab w:val="left" w:pos="5954"/>
        <w:tab w:val="right" w:pos="9639"/>
      </w:tabs>
    </w:pPr>
    <w:rPr>
      <w:noProof w:val="0"/>
      <w:sz w:val="16"/>
      <w:lang w:val="en-GB"/>
    </w:rPr>
  </w:style>
  <w:style w:type="paragraph" w:customStyle="1" w:styleId="Tableref">
    <w:name w:val="Table_ref"/>
    <w:basedOn w:val="Normal"/>
    <w:next w:val="Tabletitle"/>
    <w:rsid w:val="00B24626"/>
    <w:pPr>
      <w:keepNext/>
      <w:spacing w:before="0" w:after="120"/>
      <w:jc w:val="center"/>
    </w:pPr>
    <w:rPr>
      <w:lang w:val="en-GB"/>
    </w:rPr>
  </w:style>
  <w:style w:type="paragraph" w:customStyle="1" w:styleId="Title1">
    <w:name w:val="Title 1"/>
    <w:basedOn w:val="Source"/>
    <w:next w:val="Title2"/>
    <w:rsid w:val="00B2462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B24626"/>
  </w:style>
  <w:style w:type="paragraph" w:customStyle="1" w:styleId="Title3">
    <w:name w:val="Title 3"/>
    <w:basedOn w:val="Title2"/>
    <w:next w:val="Title4"/>
    <w:rsid w:val="00B24626"/>
    <w:rPr>
      <w:caps w:val="0"/>
    </w:rPr>
  </w:style>
  <w:style w:type="paragraph" w:customStyle="1" w:styleId="Title4">
    <w:name w:val="Title 4"/>
    <w:basedOn w:val="Title3"/>
    <w:next w:val="Heading1"/>
    <w:uiPriority w:val="99"/>
    <w:rsid w:val="00B24626"/>
    <w:rPr>
      <w:b/>
    </w:rPr>
  </w:style>
  <w:style w:type="character" w:customStyle="1" w:styleId="Appdef">
    <w:name w:val="App_def"/>
    <w:basedOn w:val="DefaultParagraphFont"/>
    <w:rsid w:val="00B24626"/>
    <w:rPr>
      <w:rFonts w:ascii="Times New Roman" w:hAnsi="Times New Roman" w:cs="Times New Roman"/>
      <w:b/>
    </w:rPr>
  </w:style>
  <w:style w:type="character" w:customStyle="1" w:styleId="Appref">
    <w:name w:val="App_ref"/>
    <w:basedOn w:val="DefaultParagraphFont"/>
    <w:rsid w:val="00B24626"/>
    <w:rPr>
      <w:rFonts w:cs="Times New Roman"/>
    </w:rPr>
  </w:style>
  <w:style w:type="character" w:customStyle="1" w:styleId="Artdef">
    <w:name w:val="Art_def"/>
    <w:basedOn w:val="DefaultParagraphFont"/>
    <w:rsid w:val="00B24626"/>
    <w:rPr>
      <w:rFonts w:ascii="Times New Roman" w:hAnsi="Times New Roman" w:cs="Times New Roman"/>
      <w:b/>
    </w:rPr>
  </w:style>
  <w:style w:type="character" w:customStyle="1" w:styleId="Artref">
    <w:name w:val="Art_ref"/>
    <w:basedOn w:val="DefaultParagraphFont"/>
    <w:rsid w:val="00B24626"/>
    <w:rPr>
      <w:rFonts w:cs="Times New Roman"/>
    </w:rPr>
  </w:style>
  <w:style w:type="character" w:customStyle="1" w:styleId="Recdef">
    <w:name w:val="Rec_def"/>
    <w:basedOn w:val="DefaultParagraphFont"/>
    <w:rsid w:val="00B24626"/>
    <w:rPr>
      <w:rFonts w:cs="Times New Roman"/>
      <w:b/>
    </w:rPr>
  </w:style>
  <w:style w:type="character" w:customStyle="1" w:styleId="Resdef">
    <w:name w:val="Res_def"/>
    <w:basedOn w:val="DefaultParagraphFont"/>
    <w:rsid w:val="00B24626"/>
    <w:rPr>
      <w:rFonts w:ascii="Times New Roman" w:hAnsi="Times New Roman" w:cs="Times New Roman"/>
      <w:b/>
    </w:rPr>
  </w:style>
  <w:style w:type="character" w:customStyle="1" w:styleId="Tablefreq">
    <w:name w:val="Table_freq"/>
    <w:basedOn w:val="DefaultParagraphFont"/>
    <w:rsid w:val="00B24626"/>
    <w:rPr>
      <w:rFonts w:cs="Times New Roman"/>
      <w:b/>
      <w:color w:val="auto"/>
    </w:rPr>
  </w:style>
  <w:style w:type="paragraph" w:customStyle="1" w:styleId="Formal">
    <w:name w:val="Formal"/>
    <w:basedOn w:val="ASN1"/>
    <w:rsid w:val="00B24626"/>
    <w:pPr>
      <w:tabs>
        <w:tab w:val="left" w:pos="794"/>
        <w:tab w:val="left" w:pos="1191"/>
        <w:tab w:val="left" w:pos="1588"/>
        <w:tab w:val="left" w:pos="1985"/>
      </w:tabs>
      <w:jc w:val="left"/>
    </w:pPr>
    <w:rPr>
      <w:rFonts w:ascii="Courier New" w:hAnsi="Courier New"/>
      <w:b w:val="0"/>
      <w:lang w:val="en-GB"/>
    </w:rPr>
  </w:style>
  <w:style w:type="paragraph" w:customStyle="1" w:styleId="Section1">
    <w:name w:val="Section_1"/>
    <w:basedOn w:val="Normal"/>
    <w:next w:val="Normal"/>
    <w:rsid w:val="00B24626"/>
    <w:pPr>
      <w:tabs>
        <w:tab w:val="clear" w:pos="794"/>
        <w:tab w:val="clear" w:pos="1191"/>
        <w:tab w:val="clear" w:pos="1588"/>
        <w:tab w:val="clear" w:pos="1985"/>
      </w:tabs>
      <w:spacing w:before="624"/>
      <w:jc w:val="center"/>
    </w:pPr>
    <w:rPr>
      <w:b/>
      <w:lang w:val="en-GB"/>
    </w:rPr>
  </w:style>
  <w:style w:type="paragraph" w:customStyle="1" w:styleId="Section2">
    <w:name w:val="Section_2"/>
    <w:basedOn w:val="Normal"/>
    <w:next w:val="Normal"/>
    <w:rsid w:val="00B24626"/>
    <w:pPr>
      <w:tabs>
        <w:tab w:val="clear" w:pos="794"/>
        <w:tab w:val="clear" w:pos="1191"/>
        <w:tab w:val="clear" w:pos="1588"/>
        <w:tab w:val="clear" w:pos="1985"/>
      </w:tabs>
      <w:spacing w:before="240"/>
      <w:jc w:val="center"/>
    </w:pPr>
    <w:rPr>
      <w:i/>
      <w:lang w:val="en-GB"/>
    </w:rPr>
  </w:style>
  <w:style w:type="paragraph" w:customStyle="1" w:styleId="TableText0">
    <w:name w:val="Table_Text"/>
    <w:basedOn w:val="Normal"/>
    <w:rsid w:val="00B24626"/>
    <w:pPr>
      <w:keepNext/>
      <w:spacing w:before="100" w:after="100" w:line="190" w:lineRule="exact"/>
    </w:pPr>
    <w:rPr>
      <w:sz w:val="18"/>
      <w:szCs w:val="18"/>
      <w:lang w:val="en-GB" w:eastAsia="ja-JP"/>
    </w:rPr>
  </w:style>
  <w:style w:type="paragraph" w:styleId="BalloonText">
    <w:name w:val="Balloon Text"/>
    <w:basedOn w:val="Normal"/>
    <w:link w:val="BalloonTextChar"/>
    <w:rsid w:val="00B24626"/>
    <w:pPr>
      <w:jc w:val="left"/>
    </w:pPr>
    <w:rPr>
      <w:sz w:val="18"/>
      <w:szCs w:val="18"/>
      <w:lang w:val="en-GB"/>
    </w:rPr>
  </w:style>
  <w:style w:type="character" w:customStyle="1" w:styleId="BalloonTextChar">
    <w:name w:val="Balloon Text Char"/>
    <w:basedOn w:val="DefaultParagraphFont"/>
    <w:link w:val="BalloonText"/>
    <w:rsid w:val="00B24626"/>
    <w:rPr>
      <w:rFonts w:eastAsia="SimSun"/>
      <w:sz w:val="18"/>
      <w:szCs w:val="18"/>
      <w:lang w:val="en-GB" w:eastAsia="en-US"/>
    </w:rPr>
  </w:style>
  <w:style w:type="paragraph" w:customStyle="1" w:styleId="1">
    <w:name w:val="正文 1"/>
    <w:basedOn w:val="Normal"/>
    <w:rsid w:val="00B24626"/>
    <w:pPr>
      <w:widowControl w:val="0"/>
      <w:tabs>
        <w:tab w:val="clear" w:pos="794"/>
        <w:tab w:val="clear" w:pos="1191"/>
        <w:tab w:val="clear" w:pos="1588"/>
        <w:tab w:val="clear" w:pos="1985"/>
        <w:tab w:val="left" w:pos="953"/>
      </w:tabs>
      <w:overflowPunct/>
      <w:autoSpaceDE/>
      <w:autoSpaceDN/>
      <w:adjustRightInd/>
      <w:textAlignment w:val="auto"/>
    </w:pPr>
    <w:rPr>
      <w:kern w:val="2"/>
      <w:sz w:val="21"/>
      <w:szCs w:val="24"/>
      <w:lang w:val="en-US" w:eastAsia="zh-CN"/>
    </w:rPr>
  </w:style>
  <w:style w:type="paragraph" w:customStyle="1" w:styleId="TableTitle1">
    <w:name w:val="Table_Title"/>
    <w:basedOn w:val="Normal"/>
    <w:next w:val="Normal"/>
    <w:rsid w:val="00B24626"/>
    <w:pPr>
      <w:keepNext/>
      <w:keepLines/>
      <w:spacing w:before="0" w:after="100"/>
      <w:jc w:val="center"/>
    </w:pPr>
    <w:rPr>
      <w:bCs/>
      <w:sz w:val="18"/>
      <w:lang w:val="fr-CH" w:eastAsia="zh-CN"/>
    </w:rPr>
  </w:style>
  <w:style w:type="paragraph" w:customStyle="1" w:styleId="TableHead0">
    <w:name w:val="Table_Head"/>
    <w:basedOn w:val="Normal"/>
    <w:rsid w:val="00B2462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18"/>
      <w:lang w:val="en-GB"/>
    </w:rPr>
  </w:style>
  <w:style w:type="paragraph" w:customStyle="1" w:styleId="FigureLegend0">
    <w:name w:val="Figure_Legend"/>
    <w:basedOn w:val="Normal"/>
    <w:rsid w:val="00B24626"/>
    <w:pPr>
      <w:keepNext/>
      <w:keepLines/>
      <w:tabs>
        <w:tab w:val="clear" w:pos="794"/>
        <w:tab w:val="clear" w:pos="1191"/>
        <w:tab w:val="clear" w:pos="1588"/>
        <w:tab w:val="clear" w:pos="1985"/>
      </w:tabs>
      <w:spacing w:before="20" w:after="20"/>
    </w:pPr>
    <w:rPr>
      <w:sz w:val="18"/>
      <w:lang w:val="en-GB"/>
    </w:rPr>
  </w:style>
  <w:style w:type="paragraph" w:customStyle="1" w:styleId="Figure0">
    <w:name w:val="Figure_#"/>
    <w:basedOn w:val="Normal"/>
    <w:next w:val="FigureTitle0"/>
    <w:rsid w:val="00B24626"/>
    <w:pPr>
      <w:keepNext/>
      <w:spacing w:before="480" w:after="120"/>
      <w:jc w:val="center"/>
    </w:pPr>
    <w:rPr>
      <w:lang w:val="en-GB"/>
    </w:rPr>
  </w:style>
  <w:style w:type="paragraph" w:customStyle="1" w:styleId="FigureTitle0">
    <w:name w:val="Figure_Title"/>
    <w:basedOn w:val="TableTitle1"/>
    <w:next w:val="Normal"/>
    <w:rsid w:val="00B24626"/>
    <w:pPr>
      <w:keepNext w:val="0"/>
      <w:spacing w:before="120" w:after="0"/>
    </w:pPr>
    <w:rPr>
      <w:b/>
      <w:bCs w:val="0"/>
    </w:rPr>
  </w:style>
  <w:style w:type="paragraph" w:customStyle="1" w:styleId="Annex">
    <w:name w:val="Annex_#"/>
    <w:basedOn w:val="Normal"/>
    <w:next w:val="AnnexRef0"/>
    <w:rsid w:val="00B24626"/>
    <w:pPr>
      <w:keepNext/>
      <w:keepLines/>
      <w:spacing w:before="480" w:after="80"/>
      <w:jc w:val="center"/>
    </w:pPr>
    <w:rPr>
      <w:caps/>
      <w:lang w:val="en-GB" w:eastAsia="zh-CN"/>
    </w:rPr>
  </w:style>
  <w:style w:type="paragraph" w:customStyle="1" w:styleId="AnnexRef0">
    <w:name w:val="Annex_Ref"/>
    <w:basedOn w:val="Normal"/>
    <w:next w:val="AnnexTitle"/>
    <w:rsid w:val="00B24626"/>
    <w:pPr>
      <w:keepNext/>
      <w:keepLines/>
      <w:jc w:val="center"/>
    </w:pPr>
    <w:rPr>
      <w:lang w:val="en-GB"/>
    </w:rPr>
  </w:style>
  <w:style w:type="paragraph" w:customStyle="1" w:styleId="AnnexTitle">
    <w:name w:val="Annex_Title"/>
    <w:basedOn w:val="Normal"/>
    <w:next w:val="Normalaftertitle0"/>
    <w:rsid w:val="00B24626"/>
    <w:pPr>
      <w:keepNext/>
      <w:keepLines/>
      <w:spacing w:before="80" w:after="20"/>
      <w:jc w:val="center"/>
    </w:pPr>
    <w:rPr>
      <w:b/>
      <w:lang w:val="en-GB"/>
    </w:rPr>
  </w:style>
  <w:style w:type="paragraph" w:customStyle="1" w:styleId="Appendix">
    <w:name w:val="Appendix_#"/>
    <w:basedOn w:val="Annex"/>
    <w:next w:val="AppendixRef0"/>
    <w:rsid w:val="00B24626"/>
  </w:style>
  <w:style w:type="paragraph" w:customStyle="1" w:styleId="AppendixRef0">
    <w:name w:val="Appendix_Ref"/>
    <w:basedOn w:val="AnnexRef0"/>
    <w:next w:val="AppendixTitle"/>
    <w:rsid w:val="00B24626"/>
  </w:style>
  <w:style w:type="paragraph" w:customStyle="1" w:styleId="AppendixTitle">
    <w:name w:val="Appendix_Title"/>
    <w:basedOn w:val="AnnexTitle"/>
    <w:next w:val="Normalaftertitle0"/>
    <w:rsid w:val="00B24626"/>
  </w:style>
  <w:style w:type="paragraph" w:customStyle="1" w:styleId="RefTitle0">
    <w:name w:val="Ref_Title"/>
    <w:basedOn w:val="Normal"/>
    <w:next w:val="RefText0"/>
    <w:rsid w:val="00B24626"/>
    <w:pPr>
      <w:spacing w:before="480"/>
      <w:jc w:val="center"/>
    </w:pPr>
    <w:rPr>
      <w:caps/>
      <w:lang w:val="en-GB"/>
    </w:rPr>
  </w:style>
  <w:style w:type="paragraph" w:customStyle="1" w:styleId="RefText0">
    <w:name w:val="Ref_Text"/>
    <w:basedOn w:val="Normal"/>
    <w:rsid w:val="00B24626"/>
    <w:pPr>
      <w:ind w:left="794" w:hanging="794"/>
    </w:pPr>
    <w:rPr>
      <w:lang w:val="en-GB"/>
    </w:rPr>
  </w:style>
  <w:style w:type="paragraph" w:customStyle="1" w:styleId="Head">
    <w:name w:val="Head"/>
    <w:basedOn w:val="Normal"/>
    <w:rsid w:val="00B24626"/>
    <w:pPr>
      <w:tabs>
        <w:tab w:val="clear" w:pos="794"/>
        <w:tab w:val="clear" w:pos="1191"/>
        <w:tab w:val="clear" w:pos="1588"/>
        <w:tab w:val="clear" w:pos="1985"/>
        <w:tab w:val="left" w:pos="6663"/>
      </w:tabs>
    </w:pPr>
    <w:rPr>
      <w:lang w:val="en-GB"/>
    </w:rPr>
  </w:style>
  <w:style w:type="paragraph" w:customStyle="1" w:styleId="RecTitle">
    <w:name w:val="Rec_Title"/>
    <w:basedOn w:val="Normal"/>
    <w:rsid w:val="00B24626"/>
    <w:pPr>
      <w:keepNext/>
      <w:keepLines/>
      <w:spacing w:before="240"/>
      <w:jc w:val="center"/>
    </w:pPr>
    <w:rPr>
      <w:b/>
      <w:lang w:val="en-GB"/>
    </w:rPr>
  </w:style>
  <w:style w:type="paragraph" w:customStyle="1" w:styleId="call0">
    <w:name w:val="call"/>
    <w:basedOn w:val="Normal"/>
    <w:next w:val="Normal"/>
    <w:rsid w:val="00B24626"/>
    <w:pPr>
      <w:keepNext/>
      <w:spacing w:before="160"/>
      <w:ind w:left="794"/>
    </w:pPr>
    <w:rPr>
      <w:i/>
      <w:lang w:val="en-GB"/>
    </w:rPr>
  </w:style>
  <w:style w:type="paragraph" w:customStyle="1" w:styleId="Rec">
    <w:name w:val="Rec_#"/>
    <w:basedOn w:val="Normal"/>
    <w:next w:val="RecTitle"/>
    <w:rsid w:val="00B24626"/>
    <w:pPr>
      <w:keepNext/>
      <w:keepLines/>
      <w:spacing w:before="480"/>
      <w:jc w:val="left"/>
    </w:pPr>
    <w:rPr>
      <w:b/>
      <w:lang w:val="en-GB" w:eastAsia="zh-CN"/>
    </w:rPr>
  </w:style>
  <w:style w:type="paragraph" w:customStyle="1" w:styleId="Part">
    <w:name w:val="Part"/>
    <w:basedOn w:val="Normal"/>
    <w:rsid w:val="00B24626"/>
    <w:pPr>
      <w:tabs>
        <w:tab w:val="clear" w:pos="794"/>
        <w:tab w:val="clear" w:pos="1191"/>
        <w:tab w:val="clear" w:pos="1588"/>
        <w:tab w:val="clear" w:pos="1985"/>
        <w:tab w:val="left" w:pos="1276"/>
        <w:tab w:val="left" w:pos="1701"/>
      </w:tabs>
      <w:spacing w:before="200"/>
      <w:ind w:left="1701" w:hanging="1701"/>
    </w:pPr>
    <w:rPr>
      <w:caps/>
      <w:lang w:val="en-GB"/>
    </w:rPr>
  </w:style>
  <w:style w:type="paragraph" w:customStyle="1" w:styleId="Keywords">
    <w:name w:val="Keywords"/>
    <w:basedOn w:val="Normal"/>
    <w:rsid w:val="00B24626"/>
    <w:pPr>
      <w:tabs>
        <w:tab w:val="clear" w:pos="1191"/>
        <w:tab w:val="clear" w:pos="1588"/>
      </w:tabs>
      <w:ind w:left="794" w:hanging="794"/>
    </w:pPr>
    <w:rPr>
      <w:lang w:val="en-GB"/>
    </w:rPr>
  </w:style>
  <w:style w:type="paragraph" w:customStyle="1" w:styleId="EquationLegend0">
    <w:name w:val="Equation_Legend"/>
    <w:basedOn w:val="Normal"/>
    <w:rsid w:val="00B24626"/>
    <w:pPr>
      <w:tabs>
        <w:tab w:val="clear" w:pos="794"/>
        <w:tab w:val="clear" w:pos="1191"/>
        <w:tab w:val="clear" w:pos="1588"/>
        <w:tab w:val="clear" w:pos="1985"/>
        <w:tab w:val="right" w:pos="1531"/>
        <w:tab w:val="left" w:pos="1701"/>
        <w:tab w:val="left" w:pos="2268"/>
      </w:tabs>
      <w:spacing w:before="80"/>
      <w:ind w:left="1701" w:hanging="1701"/>
    </w:pPr>
    <w:rPr>
      <w:lang w:val="en-GB"/>
    </w:rPr>
  </w:style>
  <w:style w:type="paragraph" w:customStyle="1" w:styleId="headingb0">
    <w:name w:val="heading_b"/>
    <w:basedOn w:val="Heading3"/>
    <w:next w:val="Normal"/>
    <w:rsid w:val="00B24626"/>
    <w:pPr>
      <w:tabs>
        <w:tab w:val="clear" w:pos="794"/>
        <w:tab w:val="clear" w:pos="1191"/>
        <w:tab w:val="clear" w:pos="1588"/>
        <w:tab w:val="clear" w:pos="1985"/>
        <w:tab w:val="left" w:pos="818"/>
      </w:tabs>
      <w:spacing w:before="160" w:afterLines="10"/>
      <w:ind w:left="0" w:firstLine="0"/>
      <w:jc w:val="left"/>
      <w:outlineLvl w:val="9"/>
    </w:pPr>
    <w:rPr>
      <w:lang w:val="en-GB" w:eastAsia="zh-CN"/>
    </w:rPr>
  </w:style>
  <w:style w:type="paragraph" w:customStyle="1" w:styleId="headingi0">
    <w:name w:val="heading_i"/>
    <w:basedOn w:val="Heading3"/>
    <w:next w:val="Normal"/>
    <w:rsid w:val="00B24626"/>
    <w:pPr>
      <w:tabs>
        <w:tab w:val="clear" w:pos="794"/>
        <w:tab w:val="clear" w:pos="1191"/>
        <w:tab w:val="clear" w:pos="1588"/>
        <w:tab w:val="clear" w:pos="1985"/>
        <w:tab w:val="left" w:pos="818"/>
      </w:tabs>
      <w:spacing w:before="160" w:afterLines="10"/>
      <w:ind w:left="0" w:firstLine="0"/>
      <w:jc w:val="left"/>
      <w:outlineLvl w:val="9"/>
    </w:pPr>
    <w:rPr>
      <w:b w:val="0"/>
      <w:i/>
      <w:lang w:val="en-GB" w:eastAsia="zh-CN"/>
    </w:rPr>
  </w:style>
  <w:style w:type="paragraph" w:customStyle="1" w:styleId="RecCCITT">
    <w:name w:val="Rec_CCITT_#"/>
    <w:basedOn w:val="Normal"/>
    <w:rsid w:val="00B24626"/>
    <w:pPr>
      <w:keepNext/>
      <w:keepLines/>
      <w:tabs>
        <w:tab w:val="clear" w:pos="794"/>
        <w:tab w:val="clear" w:pos="1191"/>
        <w:tab w:val="clear" w:pos="1588"/>
        <w:tab w:val="clear" w:pos="1985"/>
      </w:tabs>
      <w:spacing w:before="0"/>
      <w:jc w:val="left"/>
    </w:pPr>
    <w:rPr>
      <w:b/>
      <w:lang w:val="en-GB" w:eastAsia="zh-CN"/>
    </w:rPr>
  </w:style>
  <w:style w:type="paragraph" w:customStyle="1" w:styleId="ASN1Comment">
    <w:name w:val="ASN1_Comment"/>
    <w:basedOn w:val="Normal"/>
    <w:rsid w:val="00B2462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pPr>
    <w:rPr>
      <w:i/>
      <w:sz w:val="20"/>
      <w:lang w:val="en-GB"/>
    </w:rPr>
  </w:style>
  <w:style w:type="paragraph" w:customStyle="1" w:styleId="Chap">
    <w:name w:val="Chap_#"/>
    <w:basedOn w:val="Normal"/>
    <w:next w:val="Normal"/>
    <w:rsid w:val="00B24626"/>
    <w:pPr>
      <w:pageBreakBefore/>
      <w:tabs>
        <w:tab w:val="clear" w:pos="794"/>
        <w:tab w:val="clear" w:pos="1191"/>
        <w:tab w:val="clear" w:pos="1588"/>
        <w:tab w:val="clear" w:pos="1985"/>
      </w:tabs>
      <w:spacing w:before="624"/>
      <w:jc w:val="center"/>
    </w:pPr>
    <w:rPr>
      <w:b/>
      <w:caps/>
      <w:lang w:val="en-GB"/>
    </w:rPr>
  </w:style>
  <w:style w:type="paragraph" w:customStyle="1" w:styleId="RecRef0">
    <w:name w:val="Rec_Ref"/>
    <w:basedOn w:val="Normal"/>
    <w:next w:val="Heading1"/>
    <w:rsid w:val="00B24626"/>
    <w:pPr>
      <w:keepNext/>
      <w:keepLines/>
      <w:jc w:val="center"/>
    </w:pPr>
    <w:rPr>
      <w:i/>
      <w:lang w:val="en-GB"/>
    </w:rPr>
  </w:style>
  <w:style w:type="paragraph" w:customStyle="1" w:styleId="Section10">
    <w:name w:val="Section 1"/>
    <w:basedOn w:val="Chap"/>
    <w:next w:val="Normal"/>
    <w:rsid w:val="00B24626"/>
    <w:pPr>
      <w:pageBreakBefore w:val="0"/>
    </w:pPr>
    <w:rPr>
      <w:caps w:val="0"/>
    </w:rPr>
  </w:style>
  <w:style w:type="paragraph" w:customStyle="1" w:styleId="Section20">
    <w:name w:val="Section 2"/>
    <w:basedOn w:val="Section10"/>
    <w:next w:val="Normal"/>
    <w:rsid w:val="00B24626"/>
    <w:pPr>
      <w:spacing w:before="240"/>
    </w:pPr>
    <w:rPr>
      <w:b w:val="0"/>
      <w:i/>
    </w:rPr>
  </w:style>
  <w:style w:type="paragraph" w:customStyle="1" w:styleId="SectionTitle0">
    <w:name w:val="Section_Title"/>
    <w:basedOn w:val="Normal"/>
    <w:next w:val="Heading1"/>
    <w:rsid w:val="00B24626"/>
    <w:pPr>
      <w:pageBreakBefore/>
      <w:tabs>
        <w:tab w:val="clear" w:pos="794"/>
        <w:tab w:val="clear" w:pos="1191"/>
        <w:tab w:val="clear" w:pos="1588"/>
        <w:tab w:val="clear" w:pos="1985"/>
      </w:tabs>
      <w:ind w:left="1418"/>
      <w:jc w:val="left"/>
    </w:pPr>
    <w:rPr>
      <w:rFonts w:ascii="Arial" w:hAnsi="Arial"/>
      <w:sz w:val="32"/>
      <w:lang w:val="en-GB"/>
    </w:rPr>
  </w:style>
  <w:style w:type="paragraph" w:customStyle="1" w:styleId="b1">
    <w:name w:val="b1"/>
    <w:basedOn w:val="Normal"/>
    <w:rsid w:val="00B24626"/>
    <w:pPr>
      <w:widowControl w:val="0"/>
      <w:tabs>
        <w:tab w:val="clear" w:pos="794"/>
        <w:tab w:val="clear" w:pos="1191"/>
        <w:tab w:val="clear" w:pos="1588"/>
        <w:tab w:val="clear" w:pos="1985"/>
      </w:tabs>
      <w:overflowPunct/>
      <w:autoSpaceDE/>
      <w:autoSpaceDN/>
      <w:adjustRightInd/>
      <w:snapToGrid w:val="0"/>
      <w:spacing w:before="0"/>
      <w:jc w:val="center"/>
      <w:textAlignment w:val="auto"/>
    </w:pPr>
    <w:rPr>
      <w:rFonts w:ascii="Times New Roman MT Extra Bold" w:hAnsi="Times New Roman MT Extra Bold"/>
      <w:b/>
      <w:bCs/>
      <w:kern w:val="2"/>
      <w:lang w:val="en-US" w:eastAsia="zh-CN"/>
    </w:rPr>
  </w:style>
  <w:style w:type="paragraph" w:customStyle="1" w:styleId="zwa">
    <w:name w:val="zwa"/>
    <w:basedOn w:val="Normal"/>
    <w:rsid w:val="00B24626"/>
    <w:pPr>
      <w:widowControl w:val="0"/>
      <w:tabs>
        <w:tab w:val="clear" w:pos="794"/>
        <w:tab w:val="clear" w:pos="1191"/>
        <w:tab w:val="clear" w:pos="1588"/>
        <w:tab w:val="clear" w:pos="1985"/>
      </w:tabs>
      <w:overflowPunct/>
      <w:autoSpaceDE/>
      <w:autoSpaceDN/>
      <w:adjustRightInd/>
      <w:spacing w:before="160"/>
      <w:textAlignment w:val="auto"/>
    </w:pPr>
    <w:rPr>
      <w:rFonts w:ascii="Times New Roman MT Extra Bold" w:hAnsi="Times New Roman MT Extra Bold"/>
      <w:b/>
      <w:bCs/>
      <w:kern w:val="2"/>
      <w:lang w:val="en-US" w:eastAsia="zh-CN"/>
    </w:rPr>
  </w:style>
  <w:style w:type="paragraph" w:customStyle="1" w:styleId="ml1">
    <w:name w:val="ml1"/>
    <w:basedOn w:val="Normal"/>
    <w:rsid w:val="00B24626"/>
    <w:pPr>
      <w:widowControl w:val="0"/>
      <w:tabs>
        <w:tab w:val="clear" w:pos="794"/>
        <w:tab w:val="clear" w:pos="1191"/>
        <w:tab w:val="clear" w:pos="1588"/>
        <w:tab w:val="clear" w:pos="1985"/>
        <w:tab w:val="left" w:pos="567"/>
        <w:tab w:val="left" w:leader="dot" w:pos="9072"/>
        <w:tab w:val="right" w:pos="9582"/>
      </w:tabs>
      <w:overflowPunct/>
      <w:autoSpaceDE/>
      <w:autoSpaceDN/>
      <w:adjustRightInd/>
      <w:spacing w:before="0" w:line="400" w:lineRule="exact"/>
      <w:textAlignment w:val="auto"/>
    </w:pPr>
    <w:rPr>
      <w:noProof/>
      <w:kern w:val="2"/>
      <w:sz w:val="21"/>
      <w:lang w:val="en-US" w:eastAsia="zh-CN"/>
    </w:rPr>
  </w:style>
  <w:style w:type="paragraph" w:customStyle="1" w:styleId="text">
    <w:name w:val="text"/>
    <w:basedOn w:val="Normal"/>
    <w:rsid w:val="00B24626"/>
    <w:pPr>
      <w:topLinePunct/>
      <w:autoSpaceDE/>
      <w:autoSpaceDN/>
      <w:ind w:firstLine="425"/>
    </w:pPr>
    <w:rPr>
      <w:kern w:val="21"/>
      <w:sz w:val="21"/>
      <w:lang w:val="en-GB" w:eastAsia="zh-CN"/>
    </w:rPr>
  </w:style>
  <w:style w:type="paragraph" w:customStyle="1" w:styleId="bt5">
    <w:name w:val="bt5"/>
    <w:basedOn w:val="Normal"/>
    <w:rsid w:val="00B24626"/>
    <w:pPr>
      <w:widowControl w:val="0"/>
      <w:tabs>
        <w:tab w:val="clear" w:pos="794"/>
        <w:tab w:val="clear" w:pos="1191"/>
        <w:tab w:val="clear" w:pos="1588"/>
        <w:tab w:val="clear" w:pos="1985"/>
      </w:tabs>
      <w:overflowPunct/>
      <w:autoSpaceDE/>
      <w:autoSpaceDN/>
      <w:adjustRightInd/>
      <w:spacing w:before="0"/>
      <w:ind w:firstLine="425"/>
      <w:textAlignment w:val="auto"/>
    </w:pPr>
    <w:rPr>
      <w:rFonts w:ascii="Times New Roman MT Extra Bold" w:eastAsia="SimHei" w:hAnsi="Times New Roman MT Extra Bold"/>
      <w:kern w:val="2"/>
      <w:sz w:val="21"/>
      <w:lang w:val="en-US" w:eastAsia="zh-CN"/>
    </w:rPr>
  </w:style>
  <w:style w:type="paragraph" w:customStyle="1" w:styleId="BT2">
    <w:name w:val="BT2"/>
    <w:basedOn w:val="Normal"/>
    <w:rsid w:val="00B24626"/>
    <w:pPr>
      <w:widowControl w:val="0"/>
      <w:tabs>
        <w:tab w:val="clear" w:pos="794"/>
        <w:tab w:val="clear" w:pos="1191"/>
        <w:tab w:val="clear" w:pos="1588"/>
        <w:tab w:val="clear" w:pos="1985"/>
      </w:tabs>
      <w:overflowPunct/>
      <w:autoSpaceDE/>
      <w:autoSpaceDN/>
      <w:adjustRightInd/>
      <w:spacing w:before="0" w:line="480" w:lineRule="auto"/>
      <w:jc w:val="left"/>
      <w:textAlignment w:val="auto"/>
      <w:outlineLvl w:val="1"/>
    </w:pPr>
    <w:rPr>
      <w:b/>
      <w:bCs/>
      <w:kern w:val="2"/>
      <w:lang w:val="en-US" w:eastAsia="zh-CN"/>
    </w:rPr>
  </w:style>
  <w:style w:type="paragraph" w:customStyle="1" w:styleId="tsa">
    <w:name w:val="tsa"/>
    <w:basedOn w:val="Normal"/>
    <w:rsid w:val="00B24626"/>
    <w:pPr>
      <w:widowControl w:val="0"/>
      <w:tabs>
        <w:tab w:val="clear" w:pos="794"/>
        <w:tab w:val="clear" w:pos="1191"/>
        <w:tab w:val="clear" w:pos="1588"/>
        <w:tab w:val="clear" w:pos="1985"/>
      </w:tabs>
      <w:overflowPunct/>
      <w:autoSpaceDE/>
      <w:autoSpaceDN/>
      <w:adjustRightInd/>
      <w:spacing w:before="0"/>
      <w:jc w:val="center"/>
      <w:textAlignment w:val="auto"/>
    </w:pPr>
    <w:rPr>
      <w:rFonts w:ascii="Times New Roman MT Extra Bold" w:eastAsia="SimHei" w:hAnsi="Times New Roman MT Extra Bold"/>
      <w:kern w:val="2"/>
      <w:sz w:val="18"/>
      <w:lang w:val="en-US" w:eastAsia="zh-CN"/>
    </w:rPr>
  </w:style>
  <w:style w:type="paragraph" w:customStyle="1" w:styleId="tw">
    <w:name w:val="tw"/>
    <w:basedOn w:val="Normal"/>
    <w:rsid w:val="00B24626"/>
    <w:pPr>
      <w:widowControl w:val="0"/>
      <w:tabs>
        <w:tab w:val="clear" w:pos="794"/>
        <w:tab w:val="clear" w:pos="1191"/>
        <w:tab w:val="clear" w:pos="1588"/>
        <w:tab w:val="clear" w:pos="1985"/>
      </w:tabs>
      <w:overflowPunct/>
      <w:autoSpaceDE/>
      <w:autoSpaceDN/>
      <w:adjustRightInd/>
      <w:spacing w:before="40" w:after="40"/>
      <w:jc w:val="center"/>
      <w:textAlignment w:val="auto"/>
    </w:pPr>
    <w:rPr>
      <w:kern w:val="2"/>
      <w:sz w:val="20"/>
      <w:lang w:val="en-US" w:eastAsia="zh-CN"/>
    </w:rPr>
  </w:style>
  <w:style w:type="paragraph" w:customStyle="1" w:styleId="ts">
    <w:name w:val="ts"/>
    <w:basedOn w:val="Normal"/>
    <w:rsid w:val="00B24626"/>
    <w:pPr>
      <w:widowControl w:val="0"/>
      <w:tabs>
        <w:tab w:val="clear" w:pos="794"/>
        <w:tab w:val="clear" w:pos="1191"/>
        <w:tab w:val="clear" w:pos="1588"/>
        <w:tab w:val="clear" w:pos="1985"/>
      </w:tabs>
      <w:overflowPunct/>
      <w:autoSpaceDE/>
      <w:autoSpaceDN/>
      <w:adjustRightInd/>
      <w:spacing w:before="200" w:after="200"/>
      <w:jc w:val="center"/>
      <w:textAlignment w:val="auto"/>
    </w:pPr>
    <w:rPr>
      <w:kern w:val="2"/>
      <w:sz w:val="18"/>
      <w:lang w:val="en-US" w:eastAsia="zh-CN"/>
    </w:rPr>
  </w:style>
  <w:style w:type="paragraph" w:customStyle="1" w:styleId="tp1">
    <w:name w:val="tp1"/>
    <w:basedOn w:val="Normal"/>
    <w:rsid w:val="00B24626"/>
    <w:pPr>
      <w:widowControl w:val="0"/>
      <w:tabs>
        <w:tab w:val="clear" w:pos="794"/>
        <w:tab w:val="clear" w:pos="1191"/>
        <w:tab w:val="clear" w:pos="1588"/>
        <w:tab w:val="clear" w:pos="1985"/>
      </w:tabs>
      <w:overflowPunct/>
      <w:autoSpaceDE/>
      <w:autoSpaceDN/>
      <w:adjustRightInd/>
      <w:spacing w:before="0"/>
      <w:ind w:firstLine="425"/>
      <w:jc w:val="center"/>
      <w:textAlignment w:val="auto"/>
    </w:pPr>
    <w:rPr>
      <w:kern w:val="2"/>
      <w:sz w:val="18"/>
      <w:lang w:val="en-US" w:eastAsia="zh-CN"/>
    </w:rPr>
  </w:style>
  <w:style w:type="paragraph" w:customStyle="1" w:styleId="a">
    <w:name w:val="公式"/>
    <w:basedOn w:val="Normal"/>
    <w:rsid w:val="00B24626"/>
    <w:pPr>
      <w:widowControl w:val="0"/>
      <w:tabs>
        <w:tab w:val="clear" w:pos="794"/>
        <w:tab w:val="clear" w:pos="1191"/>
        <w:tab w:val="clear" w:pos="1588"/>
        <w:tab w:val="clear" w:pos="1985"/>
        <w:tab w:val="center" w:pos="4800"/>
        <w:tab w:val="right" w:pos="9600"/>
      </w:tabs>
      <w:overflowPunct/>
      <w:autoSpaceDE/>
      <w:autoSpaceDN/>
      <w:adjustRightInd/>
      <w:textAlignment w:val="auto"/>
    </w:pPr>
    <w:rPr>
      <w:kern w:val="2"/>
      <w:sz w:val="21"/>
      <w:szCs w:val="22"/>
      <w:lang w:val="en-US" w:eastAsia="zh-CN"/>
    </w:rPr>
  </w:style>
  <w:style w:type="paragraph" w:customStyle="1" w:styleId="jianyi-biao">
    <w:name w:val="jianyi-biao"/>
    <w:basedOn w:val="Normal"/>
    <w:rsid w:val="00B24626"/>
    <w:pPr>
      <w:spacing w:before="60" w:after="60" w:line="340" w:lineRule="atLeast"/>
      <w:ind w:left="57"/>
    </w:pPr>
    <w:rPr>
      <w:sz w:val="21"/>
      <w:lang w:val="en-GB" w:eastAsia="zh-CN"/>
    </w:rPr>
  </w:style>
  <w:style w:type="paragraph" w:customStyle="1" w:styleId="text-small">
    <w:name w:val="text-small"/>
    <w:basedOn w:val="text"/>
    <w:rsid w:val="00B24626"/>
    <w:rPr>
      <w:sz w:val="28"/>
      <w:vertAlign w:val="subscript"/>
    </w:rPr>
  </w:style>
  <w:style w:type="paragraph" w:customStyle="1" w:styleId="bpq">
    <w:name w:val="bpq"/>
    <w:basedOn w:val="Normal"/>
    <w:rsid w:val="00B24626"/>
    <w:pPr>
      <w:keepNext/>
      <w:widowControl w:val="0"/>
      <w:tabs>
        <w:tab w:val="clear" w:pos="794"/>
        <w:tab w:val="clear" w:pos="1191"/>
        <w:tab w:val="clear" w:pos="1588"/>
        <w:tab w:val="clear" w:pos="1985"/>
      </w:tabs>
      <w:overflowPunct/>
      <w:autoSpaceDE/>
      <w:autoSpaceDN/>
      <w:adjustRightInd/>
      <w:snapToGrid w:val="0"/>
      <w:spacing w:before="0" w:line="80" w:lineRule="exact"/>
      <w:ind w:firstLine="425"/>
      <w:textAlignment w:val="auto"/>
    </w:pPr>
    <w:rPr>
      <w:kern w:val="2"/>
      <w:sz w:val="21"/>
      <w:lang w:val="en-US" w:eastAsia="zh-CN"/>
    </w:rPr>
  </w:style>
  <w:style w:type="paragraph" w:customStyle="1" w:styleId="a0">
    <w:name w:val="图注"/>
    <w:basedOn w:val="Normal"/>
    <w:next w:val="Normal"/>
    <w:rsid w:val="00B24626"/>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bg">
    <w:name w:val="bg"/>
    <w:basedOn w:val="Normal"/>
    <w:rsid w:val="00B24626"/>
    <w:pPr>
      <w:widowControl w:val="0"/>
      <w:tabs>
        <w:tab w:val="clear" w:pos="794"/>
        <w:tab w:val="clear" w:pos="1191"/>
        <w:tab w:val="clear" w:pos="1588"/>
        <w:tab w:val="clear" w:pos="1985"/>
        <w:tab w:val="center" w:pos="4139"/>
      </w:tabs>
      <w:overflowPunct/>
      <w:autoSpaceDE/>
      <w:autoSpaceDN/>
      <w:adjustRightInd/>
      <w:spacing w:before="0"/>
      <w:ind w:firstLine="425"/>
      <w:textAlignment w:val="auto"/>
    </w:pPr>
    <w:rPr>
      <w:rFonts w:ascii="Times New Roman MT Extra Bold" w:eastAsia="SimHei" w:hAnsi="Times New Roman MT Extra Bold"/>
      <w:kern w:val="2"/>
      <w:sz w:val="18"/>
      <w:lang w:val="en-US" w:eastAsia="zh-CN"/>
    </w:rPr>
  </w:style>
  <w:style w:type="paragraph" w:customStyle="1" w:styleId="bt20">
    <w:name w:val="bt2"/>
    <w:basedOn w:val="Normal"/>
    <w:rsid w:val="00B24626"/>
    <w:pPr>
      <w:widowControl w:val="0"/>
      <w:tabs>
        <w:tab w:val="clear" w:pos="794"/>
        <w:tab w:val="clear" w:pos="1191"/>
        <w:tab w:val="clear" w:pos="1588"/>
        <w:tab w:val="clear" w:pos="1985"/>
      </w:tabs>
      <w:overflowPunct/>
      <w:autoSpaceDE/>
      <w:autoSpaceDN/>
      <w:adjustRightInd/>
      <w:spacing w:before="0"/>
      <w:textAlignment w:val="auto"/>
    </w:pPr>
    <w:rPr>
      <w:rFonts w:eastAsia="KaiTi_GB2312"/>
      <w:kern w:val="2"/>
      <w:sz w:val="21"/>
      <w:lang w:val="en-US" w:eastAsia="zh-CN"/>
    </w:rPr>
  </w:style>
  <w:style w:type="paragraph" w:customStyle="1" w:styleId="10">
    <w:name w:val="表题1"/>
    <w:basedOn w:val="Normal"/>
    <w:next w:val="Normal"/>
    <w:rsid w:val="00B24626"/>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a1">
    <w:name w:val="表文"/>
    <w:basedOn w:val="Normal"/>
    <w:next w:val="Normal"/>
    <w:rsid w:val="00B24626"/>
    <w:pPr>
      <w:widowControl w:val="0"/>
      <w:tabs>
        <w:tab w:val="clear" w:pos="794"/>
        <w:tab w:val="clear" w:pos="1191"/>
        <w:tab w:val="clear" w:pos="1588"/>
        <w:tab w:val="clear" w:pos="1985"/>
      </w:tabs>
      <w:overflowPunct/>
      <w:autoSpaceDE/>
      <w:autoSpaceDN/>
      <w:adjustRightInd/>
      <w:spacing w:before="0"/>
      <w:textAlignment w:val="auto"/>
    </w:pPr>
    <w:rPr>
      <w:kern w:val="2"/>
      <w:sz w:val="18"/>
      <w:lang w:val="en-US" w:eastAsia="zh-CN"/>
    </w:rPr>
  </w:style>
  <w:style w:type="paragraph" w:customStyle="1" w:styleId="jianyi-text">
    <w:name w:val="jianyi-text"/>
    <w:basedOn w:val="Normal"/>
    <w:rsid w:val="00B24626"/>
    <w:pPr>
      <w:spacing w:before="60" w:after="60" w:line="340" w:lineRule="exact"/>
    </w:pPr>
    <w:rPr>
      <w:sz w:val="21"/>
      <w:lang w:val="en-GB" w:eastAsia="zh-CN"/>
    </w:rPr>
  </w:style>
  <w:style w:type="paragraph" w:customStyle="1" w:styleId="bt1">
    <w:name w:val="bt1"/>
    <w:basedOn w:val="Normal"/>
    <w:rsid w:val="00B24626"/>
    <w:pPr>
      <w:widowControl w:val="0"/>
      <w:tabs>
        <w:tab w:val="clear" w:pos="794"/>
        <w:tab w:val="clear" w:pos="1191"/>
        <w:tab w:val="clear" w:pos="1588"/>
        <w:tab w:val="clear" w:pos="1985"/>
      </w:tabs>
      <w:overflowPunct/>
      <w:autoSpaceDE/>
      <w:autoSpaceDN/>
      <w:adjustRightInd/>
      <w:spacing w:before="0"/>
      <w:textAlignment w:val="auto"/>
    </w:pPr>
    <w:rPr>
      <w:rFonts w:ascii="Times New Roman MT Extra Bold" w:eastAsia="SimHei" w:hAnsi="Times New Roman MT Extra Bold"/>
      <w:kern w:val="2"/>
      <w:sz w:val="21"/>
      <w:lang w:val="en-US" w:eastAsia="zh-CN"/>
    </w:rPr>
  </w:style>
  <w:style w:type="paragraph" w:customStyle="1" w:styleId="bm">
    <w:name w:val="bm"/>
    <w:basedOn w:val="Normal"/>
    <w:rsid w:val="00B24626"/>
    <w:pPr>
      <w:widowControl w:val="0"/>
      <w:tabs>
        <w:tab w:val="clear" w:pos="794"/>
        <w:tab w:val="clear" w:pos="1191"/>
        <w:tab w:val="clear" w:pos="1588"/>
        <w:tab w:val="clear" w:pos="1985"/>
      </w:tabs>
      <w:overflowPunct/>
      <w:autoSpaceDE/>
      <w:autoSpaceDN/>
      <w:adjustRightInd/>
      <w:spacing w:before="0"/>
      <w:ind w:left="795" w:hanging="795"/>
      <w:textAlignment w:val="auto"/>
    </w:pPr>
    <w:rPr>
      <w:kern w:val="2"/>
      <w:sz w:val="21"/>
      <w:lang w:val="en-US" w:eastAsia="zh-CN"/>
    </w:rPr>
  </w:style>
  <w:style w:type="paragraph" w:customStyle="1" w:styleId="ys">
    <w:name w:val="ys"/>
    <w:basedOn w:val="Normal"/>
    <w:rsid w:val="00B24626"/>
    <w:pPr>
      <w:widowControl w:val="0"/>
      <w:tabs>
        <w:tab w:val="clear" w:pos="794"/>
        <w:tab w:val="clear" w:pos="1191"/>
        <w:tab w:val="clear" w:pos="1588"/>
        <w:tab w:val="clear" w:pos="1985"/>
        <w:tab w:val="num" w:pos="1155"/>
      </w:tabs>
      <w:overflowPunct/>
      <w:autoSpaceDE/>
      <w:autoSpaceDN/>
      <w:adjustRightInd/>
      <w:spacing w:before="0"/>
      <w:ind w:left="1155" w:firstLine="425"/>
      <w:textAlignment w:val="auto"/>
    </w:pPr>
    <w:rPr>
      <w:kern w:val="2"/>
      <w:sz w:val="21"/>
      <w:lang w:val="en-US" w:eastAsia="zh-CN"/>
    </w:rPr>
  </w:style>
  <w:style w:type="paragraph" w:customStyle="1" w:styleId="ml3">
    <w:name w:val="ml3"/>
    <w:basedOn w:val="Normal"/>
    <w:rsid w:val="00B24626"/>
    <w:pPr>
      <w:widowControl w:val="0"/>
      <w:tabs>
        <w:tab w:val="clear" w:pos="794"/>
        <w:tab w:val="clear" w:pos="1191"/>
        <w:tab w:val="clear" w:pos="1588"/>
        <w:tab w:val="clear" w:pos="1985"/>
        <w:tab w:val="left" w:pos="567"/>
        <w:tab w:val="left" w:pos="1418"/>
        <w:tab w:val="left" w:leader="dot" w:pos="9072"/>
        <w:tab w:val="right" w:pos="9582"/>
      </w:tabs>
      <w:overflowPunct/>
      <w:autoSpaceDE/>
      <w:autoSpaceDN/>
      <w:adjustRightInd/>
      <w:snapToGrid w:val="0"/>
      <w:spacing w:before="0" w:line="400" w:lineRule="exact"/>
      <w:textAlignment w:val="auto"/>
    </w:pPr>
    <w:rPr>
      <w:noProof/>
      <w:kern w:val="2"/>
      <w:sz w:val="21"/>
      <w:lang w:val="en-US" w:eastAsia="zh-CN"/>
    </w:rPr>
  </w:style>
  <w:style w:type="paragraph" w:customStyle="1" w:styleId="a2">
    <w:name w:val="a)"/>
    <w:basedOn w:val="text"/>
    <w:rsid w:val="00B24626"/>
    <w:pPr>
      <w:tabs>
        <w:tab w:val="clear" w:pos="794"/>
        <w:tab w:val="clear" w:pos="1191"/>
        <w:tab w:val="clear" w:pos="1588"/>
        <w:tab w:val="clear" w:pos="1985"/>
        <w:tab w:val="left" w:pos="770"/>
      </w:tabs>
      <w:ind w:firstLine="0"/>
    </w:pPr>
  </w:style>
  <w:style w:type="paragraph" w:customStyle="1" w:styleId="a3">
    <w:name w:val="楷体"/>
    <w:basedOn w:val="text"/>
    <w:rsid w:val="00B24626"/>
    <w:pPr>
      <w:tabs>
        <w:tab w:val="clear" w:pos="794"/>
        <w:tab w:val="clear" w:pos="1191"/>
        <w:tab w:val="clear" w:pos="1588"/>
        <w:tab w:val="clear" w:pos="1985"/>
        <w:tab w:val="left" w:pos="770"/>
      </w:tabs>
      <w:spacing w:before="200"/>
      <w:ind w:firstLine="0"/>
    </w:pPr>
    <w:rPr>
      <w:rFonts w:eastAsia="STKaiti"/>
    </w:rPr>
  </w:style>
  <w:style w:type="paragraph" w:customStyle="1" w:styleId="a4">
    <w:name w:val="a)悬挂"/>
    <w:basedOn w:val="a2"/>
    <w:rsid w:val="00B24626"/>
    <w:pPr>
      <w:tabs>
        <w:tab w:val="left" w:pos="1680"/>
      </w:tabs>
      <w:ind w:left="778" w:hangingChars="370" w:hanging="778"/>
    </w:pPr>
  </w:style>
  <w:style w:type="paragraph" w:customStyle="1" w:styleId="a5">
    <w:name w:val="年"/>
    <w:basedOn w:val="Normal"/>
    <w:rsid w:val="00B24626"/>
    <w:pPr>
      <w:widowControl w:val="0"/>
      <w:tabs>
        <w:tab w:val="clear" w:pos="794"/>
        <w:tab w:val="clear" w:pos="1191"/>
        <w:tab w:val="clear" w:pos="1588"/>
        <w:tab w:val="clear" w:pos="1985"/>
        <w:tab w:val="left" w:pos="953"/>
      </w:tabs>
      <w:overflowPunct/>
      <w:autoSpaceDE/>
      <w:autoSpaceDN/>
      <w:adjustRightInd/>
      <w:jc w:val="right"/>
      <w:textAlignment w:val="auto"/>
    </w:pPr>
    <w:rPr>
      <w:kern w:val="2"/>
      <w:sz w:val="21"/>
      <w:szCs w:val="24"/>
      <w:lang w:val="en-US" w:eastAsia="zh-CN"/>
    </w:rPr>
  </w:style>
  <w:style w:type="paragraph" w:customStyle="1" w:styleId="a6">
    <w:name w:val="名称"/>
    <w:basedOn w:val="Normal"/>
    <w:rsid w:val="00B24626"/>
    <w:pPr>
      <w:widowControl w:val="0"/>
      <w:tabs>
        <w:tab w:val="clear" w:pos="794"/>
        <w:tab w:val="clear" w:pos="1191"/>
        <w:tab w:val="clear" w:pos="1588"/>
        <w:tab w:val="clear" w:pos="1985"/>
        <w:tab w:val="left" w:pos="953"/>
      </w:tabs>
      <w:overflowPunct/>
      <w:autoSpaceDE/>
      <w:autoSpaceDN/>
      <w:adjustRightInd/>
      <w:snapToGrid w:val="0"/>
      <w:spacing w:before="160" w:after="160"/>
      <w:jc w:val="center"/>
      <w:textAlignment w:val="auto"/>
    </w:pPr>
    <w:rPr>
      <w:b/>
      <w:kern w:val="2"/>
      <w:sz w:val="28"/>
      <w:szCs w:val="24"/>
      <w:lang w:val="en-US" w:eastAsia="zh-CN"/>
    </w:rPr>
  </w:style>
  <w:style w:type="paragraph" w:customStyle="1" w:styleId="a7">
    <w:name w:val="建议书"/>
    <w:basedOn w:val="Normal"/>
    <w:rsid w:val="00B24626"/>
    <w:pPr>
      <w:widowControl w:val="0"/>
      <w:tabs>
        <w:tab w:val="clear" w:pos="794"/>
        <w:tab w:val="clear" w:pos="1191"/>
        <w:tab w:val="clear" w:pos="1588"/>
        <w:tab w:val="clear" w:pos="1985"/>
        <w:tab w:val="left" w:pos="953"/>
      </w:tabs>
      <w:overflowPunct/>
      <w:autoSpaceDE/>
      <w:autoSpaceDN/>
      <w:adjustRightInd/>
      <w:jc w:val="center"/>
      <w:textAlignment w:val="auto"/>
    </w:pPr>
    <w:rPr>
      <w:b/>
      <w:kern w:val="2"/>
      <w:sz w:val="28"/>
      <w:szCs w:val="24"/>
      <w:lang w:val="en-US" w:eastAsia="zh-CN"/>
    </w:rPr>
  </w:style>
  <w:style w:type="paragraph" w:customStyle="1" w:styleId="a8">
    <w:name w:val="课题"/>
    <w:basedOn w:val="Normal"/>
    <w:rsid w:val="00B24626"/>
    <w:pPr>
      <w:widowControl w:val="0"/>
      <w:tabs>
        <w:tab w:val="clear" w:pos="794"/>
        <w:tab w:val="clear" w:pos="1191"/>
        <w:tab w:val="clear" w:pos="1588"/>
        <w:tab w:val="clear" w:pos="1985"/>
        <w:tab w:val="left" w:pos="953"/>
      </w:tabs>
      <w:overflowPunct/>
      <w:autoSpaceDE/>
      <w:autoSpaceDN/>
      <w:adjustRightInd/>
      <w:jc w:val="center"/>
      <w:textAlignment w:val="auto"/>
    </w:pPr>
    <w:rPr>
      <w:kern w:val="2"/>
      <w:szCs w:val="24"/>
      <w:lang w:val="en-US" w:eastAsia="zh-CN"/>
    </w:rPr>
  </w:style>
  <w:style w:type="paragraph" w:styleId="PlainText">
    <w:name w:val="Plain Text"/>
    <w:basedOn w:val="Normal"/>
    <w:link w:val="PlainTextChar"/>
    <w:rsid w:val="00B24626"/>
    <w:pPr>
      <w:widowControl w:val="0"/>
      <w:tabs>
        <w:tab w:val="clear" w:pos="794"/>
        <w:tab w:val="clear" w:pos="1191"/>
        <w:tab w:val="clear" w:pos="1588"/>
        <w:tab w:val="clear" w:pos="1985"/>
      </w:tabs>
      <w:overflowPunct/>
      <w:autoSpaceDE/>
      <w:autoSpaceDN/>
      <w:adjustRightInd/>
      <w:spacing w:before="0"/>
      <w:textAlignment w:val="auto"/>
    </w:pPr>
    <w:rPr>
      <w:rFonts w:ascii="SimSun" w:hAnsi="Courier New" w:cs="Courier New"/>
      <w:kern w:val="2"/>
      <w:sz w:val="21"/>
      <w:szCs w:val="21"/>
      <w:lang w:val="en-US" w:eastAsia="zh-CN"/>
    </w:rPr>
  </w:style>
  <w:style w:type="character" w:customStyle="1" w:styleId="PlainTextChar">
    <w:name w:val="Plain Text Char"/>
    <w:basedOn w:val="DefaultParagraphFont"/>
    <w:link w:val="PlainText"/>
    <w:rsid w:val="00B24626"/>
    <w:rPr>
      <w:rFonts w:ascii="SimSun" w:eastAsia="SimSun" w:hAnsi="Courier New" w:cs="Courier New"/>
      <w:kern w:val="2"/>
      <w:sz w:val="21"/>
      <w:szCs w:val="21"/>
    </w:rPr>
  </w:style>
  <w:style w:type="paragraph" w:customStyle="1" w:styleId="a9">
    <w:name w:val="附件"/>
    <w:basedOn w:val="Normal"/>
    <w:rsid w:val="00B24626"/>
    <w:pPr>
      <w:widowControl w:val="0"/>
      <w:tabs>
        <w:tab w:val="clear" w:pos="794"/>
        <w:tab w:val="clear" w:pos="1191"/>
        <w:tab w:val="clear" w:pos="1588"/>
        <w:tab w:val="clear" w:pos="1985"/>
        <w:tab w:val="left" w:pos="953"/>
      </w:tabs>
      <w:overflowPunct/>
      <w:autoSpaceDE/>
      <w:autoSpaceDN/>
      <w:adjustRightInd/>
      <w:spacing w:before="360" w:after="240"/>
      <w:jc w:val="center"/>
      <w:textAlignment w:val="auto"/>
    </w:pPr>
    <w:rPr>
      <w:b/>
      <w:kern w:val="2"/>
      <w:szCs w:val="24"/>
      <w:lang w:val="en-US" w:eastAsia="zh-CN"/>
    </w:rPr>
  </w:style>
  <w:style w:type="paragraph" w:customStyle="1" w:styleId="CharChar">
    <w:name w:val="Char Char"/>
    <w:basedOn w:val="Normal"/>
    <w:rsid w:val="00B24626"/>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hAnsi="Arial"/>
      <w:kern w:val="16"/>
      <w:sz w:val="20"/>
      <w:lang w:val="tr-TR"/>
    </w:rPr>
  </w:style>
  <w:style w:type="paragraph" w:customStyle="1" w:styleId="RecNoBR">
    <w:name w:val="Rec_No_BR"/>
    <w:basedOn w:val="Normal"/>
    <w:next w:val="Normal"/>
    <w:rsid w:val="00156A7F"/>
    <w:pPr>
      <w:keepNext/>
      <w:keepLines/>
      <w:tabs>
        <w:tab w:val="clear" w:pos="794"/>
        <w:tab w:val="clear" w:pos="1191"/>
        <w:tab w:val="clear" w:pos="1588"/>
        <w:tab w:val="clear" w:pos="1985"/>
      </w:tabs>
      <w:spacing w:before="480"/>
      <w:jc w:val="center"/>
    </w:pPr>
    <w:rPr>
      <w:sz w:val="28"/>
    </w:rPr>
  </w:style>
  <w:style w:type="paragraph" w:customStyle="1" w:styleId="Rectitle0">
    <w:name w:val="Rec_title"/>
    <w:basedOn w:val="Normal"/>
    <w:next w:val="Recref"/>
    <w:rsid w:val="0060357B"/>
    <w:pPr>
      <w:keepNext/>
      <w:keepLines/>
      <w:spacing w:before="240"/>
      <w:jc w:val="center"/>
    </w:pPr>
    <w:rPr>
      <w:b/>
      <w:sz w:val="28"/>
    </w:rPr>
  </w:style>
  <w:style w:type="character" w:customStyle="1" w:styleId="TabletextChar">
    <w:name w:val="Table_text Char"/>
    <w:basedOn w:val="DefaultParagraphFont"/>
    <w:link w:val="Tabletext"/>
    <w:rsid w:val="00DE45F0"/>
    <w:rPr>
      <w:sz w:val="22"/>
      <w:lang w:val="fr-FR" w:eastAsia="en-US"/>
    </w:rPr>
  </w:style>
  <w:style w:type="paragraph" w:customStyle="1" w:styleId="FL">
    <w:name w:val="FL"/>
    <w:basedOn w:val="Normal"/>
    <w:rsid w:val="00135773"/>
    <w:pPr>
      <w:keepNext/>
      <w:keepLines/>
      <w:tabs>
        <w:tab w:val="clear" w:pos="794"/>
        <w:tab w:val="clear" w:pos="1191"/>
        <w:tab w:val="clear" w:pos="1588"/>
        <w:tab w:val="clear" w:pos="1985"/>
      </w:tabs>
      <w:spacing w:before="60"/>
      <w:jc w:val="center"/>
    </w:pPr>
    <w:rPr>
      <w:rFonts w:ascii="Arial" w:eastAsia="Times New Roman" w:hAnsi="Arial"/>
      <w:b/>
      <w:sz w:val="20"/>
      <w:lang w:val="en-GB"/>
    </w:rPr>
  </w:style>
  <w:style w:type="character" w:customStyle="1" w:styleId="TableheadChar">
    <w:name w:val="Table_head Char"/>
    <w:basedOn w:val="DefaultParagraphFont"/>
    <w:link w:val="Tablehead"/>
    <w:locked/>
    <w:rsid w:val="00260859"/>
    <w:rPr>
      <w:b/>
      <w:sz w:val="22"/>
      <w:lang w:val="fr-FR" w:eastAsia="en-US"/>
    </w:rPr>
  </w:style>
  <w:style w:type="paragraph" w:customStyle="1" w:styleId="Reasons">
    <w:name w:val="Reasons"/>
    <w:basedOn w:val="Normal"/>
    <w:qFormat/>
    <w:rsid w:val="0093477B"/>
    <w:pPr>
      <w:tabs>
        <w:tab w:val="clear" w:pos="794"/>
        <w:tab w:val="clear" w:pos="1191"/>
        <w:tab w:val="clear" w:pos="1588"/>
        <w:tab w:val="clear" w:pos="1985"/>
      </w:tabs>
      <w:overflowPunct/>
      <w:autoSpaceDE/>
      <w:autoSpaceDN/>
      <w:adjustRightInd/>
      <w:spacing w:before="0"/>
      <w:jc w:val="left"/>
      <w:textAlignment w:val="auto"/>
    </w:pPr>
    <w:rPr>
      <w:rFonts w:eastAsia="Times New Roman"/>
      <w:lang w:val="en-US"/>
    </w:rPr>
  </w:style>
  <w:style w:type="paragraph" w:customStyle="1" w:styleId="11">
    <w:name w:val="附件1"/>
    <w:basedOn w:val="Normal"/>
    <w:rsid w:val="004D18ED"/>
    <w:pPr>
      <w:widowControl w:val="0"/>
      <w:tabs>
        <w:tab w:val="clear" w:pos="794"/>
        <w:tab w:val="clear" w:pos="1191"/>
        <w:tab w:val="clear" w:pos="1588"/>
        <w:tab w:val="clear" w:pos="1985"/>
      </w:tabs>
      <w:overflowPunct/>
      <w:topLinePunct/>
      <w:autoSpaceDE/>
      <w:autoSpaceDN/>
      <w:adjustRightInd/>
      <w:spacing w:before="0" w:afterLines="100" w:after="100"/>
      <w:jc w:val="center"/>
      <w:textAlignment w:val="auto"/>
    </w:pPr>
    <w:rPr>
      <w:rFonts w:ascii="Times New Roman MT Extra Bold" w:eastAsia="SimHei" w:hAnsi="Times New Roman MT Extra Bold" w:cs="Arial"/>
      <w:kern w:val="2"/>
      <w:szCs w:val="18"/>
      <w:lang w:val="en-GB" w:eastAsia="zh-CN"/>
    </w:rPr>
  </w:style>
  <w:style w:type="paragraph" w:customStyle="1" w:styleId="aa">
    <w:name w:val="上书眉"/>
    <w:basedOn w:val="Normal"/>
    <w:rsid w:val="004D18ED"/>
    <w:pPr>
      <w:widowControl w:val="0"/>
      <w:tabs>
        <w:tab w:val="clear" w:pos="794"/>
        <w:tab w:val="clear" w:pos="1191"/>
        <w:tab w:val="clear" w:pos="1588"/>
        <w:tab w:val="clear" w:pos="1985"/>
      </w:tabs>
      <w:overflowPunct/>
      <w:topLinePunct/>
      <w:autoSpaceDE/>
      <w:autoSpaceDN/>
      <w:adjustRightInd/>
      <w:snapToGrid w:val="0"/>
      <w:spacing w:before="0" w:line="40" w:lineRule="exact"/>
      <w:ind w:firstLine="425"/>
      <w:textAlignment w:val="auto"/>
    </w:pPr>
    <w:rPr>
      <w:color w:val="FFFFFF"/>
      <w:sz w:val="10"/>
      <w:szCs w:val="24"/>
      <w:lang w:val="en-US" w:eastAsia="zh-CN"/>
    </w:rPr>
  </w:style>
  <w:style w:type="paragraph" w:customStyle="1" w:styleId="2">
    <w:name w:val="正文 2"/>
    <w:basedOn w:val="Normal"/>
    <w:rsid w:val="004D18ED"/>
    <w:pPr>
      <w:widowControl w:val="0"/>
      <w:tabs>
        <w:tab w:val="clear" w:pos="794"/>
        <w:tab w:val="clear" w:pos="1191"/>
        <w:tab w:val="clear" w:pos="1588"/>
        <w:tab w:val="clear" w:pos="1985"/>
        <w:tab w:val="left" w:pos="796"/>
      </w:tabs>
      <w:overflowPunct/>
      <w:topLinePunct/>
      <w:autoSpaceDE/>
      <w:autoSpaceDN/>
      <w:adjustRightInd/>
      <w:textAlignment w:val="auto"/>
    </w:pPr>
    <w:rPr>
      <w:sz w:val="21"/>
      <w:szCs w:val="18"/>
      <w:lang w:val="en-US" w:eastAsia="zh-CN"/>
    </w:rPr>
  </w:style>
  <w:style w:type="paragraph" w:customStyle="1" w:styleId="110">
    <w:name w:val="标题 1+1"/>
    <w:basedOn w:val="Normal"/>
    <w:rsid w:val="004D18ED"/>
    <w:pPr>
      <w:widowControl w:val="0"/>
      <w:tabs>
        <w:tab w:val="clear" w:pos="794"/>
        <w:tab w:val="clear" w:pos="1191"/>
        <w:tab w:val="clear" w:pos="1588"/>
        <w:tab w:val="clear" w:pos="1985"/>
      </w:tabs>
      <w:overflowPunct/>
      <w:topLinePunct/>
      <w:autoSpaceDE/>
      <w:autoSpaceDN/>
      <w:adjustRightInd/>
      <w:spacing w:before="0"/>
      <w:jc w:val="center"/>
      <w:textAlignment w:val="auto"/>
    </w:pPr>
    <w:rPr>
      <w:rFonts w:ascii="Times New Roman MT Extra Bold" w:eastAsia="SimHei" w:hAnsi="Times New Roman MT Extra Bold"/>
      <w:sz w:val="28"/>
      <w:szCs w:val="24"/>
      <w:lang w:val="en-US" w:eastAsia="zh-CN"/>
    </w:rPr>
  </w:style>
  <w:style w:type="paragraph" w:customStyle="1" w:styleId="TableLegendNote">
    <w:name w:val="Table_Legend_Note"/>
    <w:basedOn w:val="Tablelegend"/>
    <w:next w:val="Tablelegend"/>
    <w:rsid w:val="00C6623C"/>
    <w:pPr>
      <w:ind w:left="-85" w:firstLine="0"/>
    </w:pPr>
    <w:rPr>
      <w:rFonts w:eastAsiaTheme="minorEastAsia"/>
      <w:lang w:val="en-US"/>
    </w:rPr>
  </w:style>
  <w:style w:type="character" w:customStyle="1" w:styleId="CallChar">
    <w:name w:val="Call Char"/>
    <w:link w:val="Call"/>
    <w:locked/>
    <w:rsid w:val="00C6623C"/>
    <w:rPr>
      <w:i/>
      <w:sz w:val="24"/>
      <w:lang w:val="fr-FR" w:eastAsia="en-US"/>
    </w:rPr>
  </w:style>
  <w:style w:type="character" w:customStyle="1" w:styleId="Tabletitle0">
    <w:name w:val="Table_title Знак"/>
    <w:basedOn w:val="DefaultParagraphFont"/>
    <w:link w:val="Tabletitle"/>
    <w:locked/>
    <w:rsid w:val="00C6623C"/>
    <w:rPr>
      <w:b/>
      <w:sz w:val="24"/>
      <w:lang w:val="fr-FR" w:eastAsia="en-US"/>
    </w:rPr>
  </w:style>
  <w:style w:type="character" w:customStyle="1" w:styleId="TableNoChar">
    <w:name w:val="Table_No Char"/>
    <w:basedOn w:val="DefaultParagraphFont"/>
    <w:link w:val="TableNo"/>
    <w:rsid w:val="00C6623C"/>
    <w:rPr>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24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http://www.itu.int/publ/R-REC/en" TargetMode="Externa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R/go/patents/e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tosbo\Application%20Data\Microsoft\Templates\QuickPub%20-%20ITU\BR_Rec_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81EB4-65CD-4BFA-BAE7-6206FB594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Template>
  <TotalTime>77</TotalTime>
  <Pages>11</Pages>
  <Words>5512</Words>
  <Characters>2712</Characters>
  <Application>Microsoft Office Word</Application>
  <DocSecurity>0</DocSecurity>
  <Lines>226</Lines>
  <Paragraphs>67</Paragraphs>
  <ScaleCrop>false</ScaleCrop>
  <HeadingPairs>
    <vt:vector size="2" baseType="variant">
      <vt:variant>
        <vt:lpstr>Title</vt:lpstr>
      </vt:variant>
      <vt:variant>
        <vt:i4>1</vt:i4>
      </vt:variant>
    </vt:vector>
  </HeadingPairs>
  <TitlesOfParts>
    <vt:vector size="1" baseType="lpstr">
      <vt:lpstr>ITU-R  M.1173-1 建议书 (03/2012) - 1 606.5 kHz（1 605 kHz，2区）至4 000 kHz和4 000 kHz至27 500 kHz之间频段无线电话水上移动业务用的单边带发信机的技术特性</vt:lpstr>
    </vt:vector>
  </TitlesOfParts>
  <Manager/>
  <Company>ITU</Company>
  <LinksUpToDate>false</LinksUpToDate>
  <CharactersWithSpaces>8157</CharactersWithSpaces>
  <SharedDoc>false</SharedDoc>
  <HLinks>
    <vt:vector size="12" baseType="variant">
      <vt:variant>
        <vt:i4>1114207</vt:i4>
      </vt:variant>
      <vt:variant>
        <vt:i4>3</vt:i4>
      </vt:variant>
      <vt:variant>
        <vt:i4>0</vt:i4>
      </vt:variant>
      <vt:variant>
        <vt:i4>5</vt:i4>
      </vt:variant>
      <vt:variant>
        <vt:lpwstr>http://www.itu.int/publications/R-REC/en</vt:lpwstr>
      </vt:variant>
      <vt:variant>
        <vt:lpwstr/>
      </vt:variant>
      <vt:variant>
        <vt:i4>3997725</vt:i4>
      </vt:variant>
      <vt:variant>
        <vt:i4>0</vt:i4>
      </vt:variant>
      <vt:variant>
        <vt:i4>0</vt:i4>
      </vt:variant>
      <vt:variant>
        <vt:i4>5</vt:i4>
      </vt:variant>
      <vt:variant>
        <vt:lpwstr>http://www.itu.int/ITU_x001e_R/go/patents/en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ITU-R  RS.2064-0 建议书 (12/2014) - 空间研究业务（无源）行星观测系统使用的典型技术和操作特性以及频段</dc:title>
  <dc:subject/>
  <dc:creator>He, Liqun</dc:creator>
  <cp:keywords/>
  <dc:description>Edition                       1.11.07      SP_x000d_
corr. editeur: 14.2.08/KJ_x000d_
REV - 18-02-08 - HB_x000d_
1er epreuve: 29.10.09/SC</dc:description>
  <cp:lastModifiedBy>Li, Jianying</cp:lastModifiedBy>
  <cp:revision>21</cp:revision>
  <cp:lastPrinted>2015-12-07T13:35:00Z</cp:lastPrinted>
  <dcterms:created xsi:type="dcterms:W3CDTF">2015-11-10T09:49:00Z</dcterms:created>
  <dcterms:modified xsi:type="dcterms:W3CDTF">2015-12-08T09:01:00Z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