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eastAsia="AvenirNext LT Pro Regular" w:hAnsi="Calibri" w:cs="Arial"/>
          <w:b/>
          <w:bCs/>
          <w:color w:val="4F81BD"/>
          <w:sz w:val="44"/>
          <w:szCs w:val="48"/>
          <w:lang w:val="ru-RU"/>
        </w:rPr>
        <w:id w:val="-1883240555"/>
        <w:docPartObj>
          <w:docPartGallery w:val="Cover Pages"/>
          <w:docPartUnique/>
        </w:docPartObj>
      </w:sdtPr>
      <w:sdtEndPr>
        <w:rPr>
          <w:rFonts w:ascii="Arial" w:hAnsi="Arial" w:cs="AvenirNext LT Pro Regular"/>
          <w:color w:val="auto"/>
        </w:rPr>
      </w:sdtEndPr>
      <w:sdtContent>
        <w:p w14:paraId="4F5D4C94" w14:textId="77777777" w:rsidR="00CA7822" w:rsidRPr="002D1C9E" w:rsidRDefault="00CA7822" w:rsidP="00CA7822">
          <w:pPr>
            <w:spacing w:before="80"/>
            <w:rPr>
              <w:i/>
              <w:lang w:val="ru-RU"/>
            </w:rPr>
          </w:pPr>
        </w:p>
        <w:p w14:paraId="494FB43D" w14:textId="77777777" w:rsidR="00CA7822" w:rsidRPr="002D1C9E" w:rsidRDefault="00CA7822" w:rsidP="00CA7822">
          <w:pPr>
            <w:tabs>
              <w:tab w:val="clear" w:pos="1191"/>
              <w:tab w:val="clear" w:pos="1588"/>
              <w:tab w:val="clear" w:pos="1985"/>
            </w:tabs>
            <w:overflowPunct/>
            <w:autoSpaceDE/>
            <w:autoSpaceDN/>
            <w:adjustRightInd/>
            <w:ind w:left="284"/>
            <w:jc w:val="left"/>
            <w:textAlignment w:val="auto"/>
            <w:rPr>
              <w:rFonts w:ascii="Calibri" w:hAnsi="Calibri" w:cs="Arial"/>
              <w:lang w:val="ru-RU"/>
            </w:rPr>
          </w:pPr>
        </w:p>
        <w:p w14:paraId="11C26646" w14:textId="77777777" w:rsidR="00CA7822" w:rsidRPr="002D1C9E" w:rsidRDefault="00CA7822" w:rsidP="00CA7822">
          <w:pPr>
            <w:tabs>
              <w:tab w:val="clear" w:pos="1191"/>
              <w:tab w:val="clear" w:pos="1588"/>
              <w:tab w:val="clear" w:pos="1985"/>
            </w:tabs>
            <w:overflowPunct/>
            <w:autoSpaceDE/>
            <w:autoSpaceDN/>
            <w:adjustRightInd/>
            <w:ind w:left="284"/>
            <w:jc w:val="left"/>
            <w:textAlignment w:val="auto"/>
            <w:rPr>
              <w:rFonts w:ascii="Calibri" w:hAnsi="Calibri" w:cs="Arial"/>
              <w:lang w:val="ru-RU"/>
            </w:rPr>
          </w:pPr>
        </w:p>
        <w:p w14:paraId="34BC3F50" w14:textId="1B3BAD8E" w:rsidR="007B1060" w:rsidRPr="002D1C9E" w:rsidRDefault="007B1060" w:rsidP="00796875">
          <w:pPr>
            <w:pStyle w:val="CoverNumber"/>
            <w:rPr>
              <w:lang w:val="ru-RU"/>
            </w:rPr>
          </w:pPr>
          <w:r w:rsidRPr="002D1C9E">
            <w:rPr>
              <w:lang w:val="ru-RU"/>
            </w:rPr>
            <w:t xml:space="preserve">Рекомендация МСЭ-R </w:t>
          </w:r>
          <w:r w:rsidR="00312239" w:rsidRPr="002D1C9E">
            <w:rPr>
              <w:lang w:val="ru-RU"/>
            </w:rPr>
            <w:t>RS</w:t>
          </w:r>
          <w:r w:rsidRPr="002D1C9E">
            <w:rPr>
              <w:lang w:val="ru-RU"/>
            </w:rPr>
            <w:t>.</w:t>
          </w:r>
          <w:r w:rsidR="00312239" w:rsidRPr="002D1C9E">
            <w:rPr>
              <w:lang w:val="ru-RU"/>
            </w:rPr>
            <w:t>2042</w:t>
          </w:r>
          <w:r w:rsidRPr="002D1C9E">
            <w:rPr>
              <w:lang w:val="ru-RU"/>
            </w:rPr>
            <w:t>-</w:t>
          </w:r>
          <w:r w:rsidR="00312239" w:rsidRPr="002D1C9E">
            <w:rPr>
              <w:lang w:val="ru-RU"/>
            </w:rPr>
            <w:t>2</w:t>
          </w:r>
        </w:p>
        <w:p w14:paraId="34D59DE1" w14:textId="7BC8AB46" w:rsidR="007B1060" w:rsidRPr="002D1C9E" w:rsidRDefault="007B1060" w:rsidP="00796875">
          <w:pPr>
            <w:pStyle w:val="CoverDate"/>
            <w:rPr>
              <w:lang w:val="ru-RU"/>
            </w:rPr>
          </w:pPr>
          <w:r w:rsidRPr="002D1C9E">
            <w:rPr>
              <w:lang w:val="ru-RU"/>
            </w:rPr>
            <w:t>(</w:t>
          </w:r>
          <w:r w:rsidR="00C80CBA" w:rsidRPr="002D1C9E">
            <w:rPr>
              <w:lang w:val="ru-RU"/>
            </w:rPr>
            <w:t>1</w:t>
          </w:r>
          <w:r w:rsidR="00312239" w:rsidRPr="002D1C9E">
            <w:rPr>
              <w:lang w:val="ru-RU"/>
            </w:rPr>
            <w:t>2</w:t>
          </w:r>
          <w:r w:rsidRPr="002D1C9E">
            <w:rPr>
              <w:lang w:val="ru-RU"/>
            </w:rPr>
            <w:t>/2023)</w:t>
          </w:r>
        </w:p>
        <w:p w14:paraId="021694F6" w14:textId="16F7592F" w:rsidR="007B1060" w:rsidRPr="002D1C9E" w:rsidRDefault="00C80CBA" w:rsidP="00796875">
          <w:pPr>
            <w:pStyle w:val="CoverSeries"/>
            <w:rPr>
              <w:lang w:val="ru-RU"/>
            </w:rPr>
          </w:pPr>
          <w:r w:rsidRPr="002D1C9E">
            <w:rPr>
              <w:lang w:val="ru-RU"/>
            </w:rPr>
            <w:t xml:space="preserve">Серия </w:t>
          </w:r>
          <w:r w:rsidR="00312239" w:rsidRPr="002D1C9E">
            <w:rPr>
              <w:lang w:val="ru-RU"/>
            </w:rPr>
            <w:t>RS</w:t>
          </w:r>
          <w:r w:rsidRPr="002D1C9E">
            <w:rPr>
              <w:lang w:val="ru-RU"/>
            </w:rPr>
            <w:t xml:space="preserve">: </w:t>
          </w:r>
          <w:r w:rsidR="00312239" w:rsidRPr="002D1C9E">
            <w:rPr>
              <w:lang w:val="ru-RU"/>
            </w:rPr>
            <w:t>Системы дистанционного зондирования</w:t>
          </w:r>
        </w:p>
        <w:p w14:paraId="375D5B23" w14:textId="1BBF892D" w:rsidR="007B1060" w:rsidRPr="002D1C9E" w:rsidRDefault="00072518" w:rsidP="00796875">
          <w:pPr>
            <w:pStyle w:val="CoverTitle"/>
            <w:rPr>
              <w:lang w:val="ru-RU"/>
            </w:rPr>
          </w:pPr>
          <w:r w:rsidRPr="002D1C9E">
            <w:rPr>
              <w:lang w:val="ru-RU"/>
            </w:rPr>
            <w:t>Типовые технические и эксплуатационные характеристики систем бортовых космических радиолокационных зондов, использующих полосу 40–50 МГц</w:t>
          </w:r>
        </w:p>
      </w:sdtContent>
    </w:sdt>
    <w:p w14:paraId="5524C395" w14:textId="77777777" w:rsidR="00891F8F" w:rsidRPr="002D1C9E" w:rsidRDefault="00891F8F" w:rsidP="00AF4353">
      <w:pPr>
        <w:rPr>
          <w:lang w:val="ru-RU"/>
        </w:rPr>
      </w:pPr>
    </w:p>
    <w:p w14:paraId="101E8EA0" w14:textId="77777777" w:rsidR="00AF4353" w:rsidRPr="002D1C9E" w:rsidRDefault="00AF4353" w:rsidP="00AF4353">
      <w:pPr>
        <w:rPr>
          <w:lang w:val="ru-RU"/>
        </w:rPr>
        <w:sectPr w:rsidR="00AF4353" w:rsidRPr="002D1C9E" w:rsidSect="00181453">
          <w:headerReference w:type="even" r:id="rId8"/>
          <w:headerReference w:type="default" r:id="rId9"/>
          <w:footerReference w:type="default" r:id="rId10"/>
          <w:pgSz w:w="11907" w:h="16840" w:code="9"/>
          <w:pgMar w:top="1089" w:right="1089" w:bottom="284" w:left="1089" w:header="737" w:footer="284" w:gutter="0"/>
          <w:pgNumType w:start="1"/>
          <w:cols w:space="720"/>
        </w:sectPr>
      </w:pPr>
    </w:p>
    <w:p w14:paraId="0F6B9C07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ru-RU"/>
        </w:rPr>
      </w:pPr>
      <w:bookmarkStart w:id="0" w:name="c2tope"/>
      <w:bookmarkEnd w:id="0"/>
      <w:r w:rsidRPr="002D1C9E">
        <w:rPr>
          <w:b/>
          <w:bCs/>
          <w:lang w:val="ru-RU"/>
        </w:rPr>
        <w:lastRenderedPageBreak/>
        <w:t>Предисловие</w:t>
      </w:r>
    </w:p>
    <w:p w14:paraId="2E4D8353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2D1C9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EB3C544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2D1C9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1A3B1CD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lang w:val="ru-RU"/>
        </w:rPr>
      </w:pPr>
      <w:r w:rsidRPr="002D1C9E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7FE8AEC1" w14:textId="125BB3B3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2D1C9E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181453" w:rsidRPr="002D1C9E">
          <w:rPr>
            <w:color w:val="0000FF"/>
            <w:sz w:val="20"/>
            <w:u w:val="single"/>
            <w:lang w:val="ru-RU" w:eastAsia="zh-CN"/>
          </w:rPr>
          <w:t>https://www.itu.int/ITU-R/go/patents/en</w:t>
        </w:r>
      </w:hyperlink>
      <w:r w:rsidRPr="002D1C9E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C85258B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F1E82" w:rsidRPr="002D1C9E" w14:paraId="60865B10" w14:textId="77777777" w:rsidTr="00814286">
        <w:trPr>
          <w:jc w:val="center"/>
        </w:trPr>
        <w:tc>
          <w:tcPr>
            <w:tcW w:w="8856" w:type="dxa"/>
            <w:gridSpan w:val="2"/>
          </w:tcPr>
          <w:p w14:paraId="3AFDF514" w14:textId="77777777" w:rsidR="00CF1E82" w:rsidRPr="002D1C9E" w:rsidRDefault="00CF1E82" w:rsidP="00814286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2D1C9E">
              <w:rPr>
                <w:b/>
                <w:bCs/>
                <w:lang w:val="ru-RU"/>
              </w:rPr>
              <w:t>Серии Рекомендаций МСЭ-R</w:t>
            </w:r>
          </w:p>
          <w:p w14:paraId="3BAFC0DB" w14:textId="27497457" w:rsidR="00CF1E82" w:rsidRPr="002D1C9E" w:rsidRDefault="00CF1E82" w:rsidP="00814286">
            <w:pPr>
              <w:tabs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sz w:val="18"/>
                <w:szCs w:val="18"/>
                <w:lang w:val="ru-RU" w:eastAsia="zh-CN"/>
              </w:rPr>
            </w:pPr>
            <w:r w:rsidRPr="002D1C9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="00291981" w:rsidRPr="002D1C9E">
                <w:rPr>
                  <w:rStyle w:val="Hyperlink"/>
                  <w:sz w:val="18"/>
                  <w:lang w:val="ru-RU"/>
                </w:rPr>
                <w:t>https://www.itu.int/publ/R-REC/ru</w:t>
              </w:r>
            </w:hyperlink>
            <w:r w:rsidRPr="002D1C9E">
              <w:rPr>
                <w:sz w:val="18"/>
                <w:szCs w:val="18"/>
                <w:lang w:val="ru-RU"/>
              </w:rPr>
              <w:t>.)</w:t>
            </w:r>
          </w:p>
        </w:tc>
      </w:tr>
      <w:tr w:rsidR="00CF1E82" w:rsidRPr="002D1C9E" w14:paraId="3ACAB864" w14:textId="77777777" w:rsidTr="00814286">
        <w:trPr>
          <w:jc w:val="center"/>
        </w:trPr>
        <w:tc>
          <w:tcPr>
            <w:tcW w:w="1188" w:type="dxa"/>
          </w:tcPr>
          <w:p w14:paraId="1D6055EC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3CD01CC" w14:textId="77777777" w:rsidR="00CF1E82" w:rsidRPr="002D1C9E" w:rsidRDefault="00CF1E82" w:rsidP="00814286">
            <w:pPr>
              <w:spacing w:before="40" w:after="40"/>
              <w:jc w:val="center"/>
              <w:rPr>
                <w:b/>
                <w:bCs/>
                <w:sz w:val="20"/>
                <w:lang w:val="ru-RU" w:eastAsia="zh-CN"/>
              </w:rPr>
            </w:pPr>
            <w:r w:rsidRPr="002D1C9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F1E82" w:rsidRPr="002D1C9E" w14:paraId="1488C38A" w14:textId="77777777" w:rsidTr="00814286">
        <w:trPr>
          <w:jc w:val="center"/>
        </w:trPr>
        <w:tc>
          <w:tcPr>
            <w:tcW w:w="1188" w:type="dxa"/>
          </w:tcPr>
          <w:p w14:paraId="0E10A089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EEB50D5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F1E82" w:rsidRPr="002D1C9E" w14:paraId="763B35D7" w14:textId="77777777" w:rsidTr="00814286">
        <w:trPr>
          <w:jc w:val="center"/>
        </w:trPr>
        <w:tc>
          <w:tcPr>
            <w:tcW w:w="1188" w:type="dxa"/>
          </w:tcPr>
          <w:p w14:paraId="5DC23589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7E8CAFA5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F1E82" w:rsidRPr="002D1C9E" w14:paraId="49671622" w14:textId="77777777" w:rsidTr="00814286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88D5E55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4268CC01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F1E82" w:rsidRPr="002D1C9E" w14:paraId="76F00830" w14:textId="77777777" w:rsidTr="00C80CBA">
        <w:trPr>
          <w:jc w:val="center"/>
        </w:trPr>
        <w:tc>
          <w:tcPr>
            <w:tcW w:w="1188" w:type="dxa"/>
            <w:shd w:val="clear" w:color="auto" w:fill="auto"/>
          </w:tcPr>
          <w:p w14:paraId="12C8F30A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auto"/>
          </w:tcPr>
          <w:p w14:paraId="4220948F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F1E82" w:rsidRPr="002D1C9E" w14:paraId="4347FCA1" w14:textId="77777777" w:rsidTr="00814286">
        <w:trPr>
          <w:jc w:val="center"/>
        </w:trPr>
        <w:tc>
          <w:tcPr>
            <w:tcW w:w="1188" w:type="dxa"/>
          </w:tcPr>
          <w:p w14:paraId="71771C42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18415E1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Фиксированная служба</w:t>
            </w:r>
          </w:p>
        </w:tc>
      </w:tr>
      <w:tr w:rsidR="00CF1E82" w:rsidRPr="002D1C9E" w14:paraId="692C12B6" w14:textId="77777777" w:rsidTr="00312239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BB3868E" w14:textId="77777777" w:rsidR="00CF1E82" w:rsidRPr="002D1C9E" w:rsidRDefault="00CF1E82" w:rsidP="0031223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14:paraId="713DC143" w14:textId="77777777" w:rsidR="00CF1E82" w:rsidRPr="002D1C9E" w:rsidRDefault="00CF1E82" w:rsidP="00C80C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F1E82" w:rsidRPr="002D1C9E" w14:paraId="57E6EAD6" w14:textId="77777777" w:rsidTr="00814286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AD6B532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9F21A46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F1E82" w:rsidRPr="002D1C9E" w14:paraId="2E9ED6AE" w14:textId="77777777" w:rsidTr="00814286">
        <w:trPr>
          <w:jc w:val="center"/>
        </w:trPr>
        <w:tc>
          <w:tcPr>
            <w:tcW w:w="1188" w:type="dxa"/>
          </w:tcPr>
          <w:p w14:paraId="50CBF3E0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3B57B3F0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Радиоастрономия</w:t>
            </w:r>
          </w:p>
        </w:tc>
      </w:tr>
      <w:tr w:rsidR="00CF1E82" w:rsidRPr="002D1C9E" w14:paraId="7E744815" w14:textId="77777777" w:rsidTr="00312239">
        <w:trPr>
          <w:jc w:val="center"/>
        </w:trPr>
        <w:tc>
          <w:tcPr>
            <w:tcW w:w="1188" w:type="dxa"/>
            <w:shd w:val="clear" w:color="auto" w:fill="BFBFBF" w:themeFill="background1" w:themeFillShade="BF"/>
          </w:tcPr>
          <w:p w14:paraId="1E9E988C" w14:textId="77777777" w:rsidR="00CF1E82" w:rsidRPr="002D1C9E" w:rsidRDefault="00CF1E82" w:rsidP="0031223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D1C9E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shd w:val="clear" w:color="auto" w:fill="BFBFBF" w:themeFill="background1" w:themeFillShade="BF"/>
          </w:tcPr>
          <w:p w14:paraId="454EE357" w14:textId="77777777" w:rsidR="00CF1E82" w:rsidRPr="002D1C9E" w:rsidRDefault="00CF1E82" w:rsidP="0031223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D1C9E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F1E82" w:rsidRPr="002D1C9E" w14:paraId="710C2E04" w14:textId="77777777" w:rsidTr="00814286">
        <w:trPr>
          <w:jc w:val="center"/>
        </w:trPr>
        <w:tc>
          <w:tcPr>
            <w:tcW w:w="1188" w:type="dxa"/>
          </w:tcPr>
          <w:p w14:paraId="4DFE58C5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31A0633F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F1E82" w:rsidRPr="002D1C9E" w14:paraId="1FAE4EDA" w14:textId="77777777" w:rsidTr="00814286">
        <w:trPr>
          <w:jc w:val="center"/>
        </w:trPr>
        <w:tc>
          <w:tcPr>
            <w:tcW w:w="1188" w:type="dxa"/>
            <w:shd w:val="clear" w:color="auto" w:fill="auto"/>
          </w:tcPr>
          <w:p w14:paraId="7B4E5040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669B0BF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F1E82" w:rsidRPr="002D1C9E" w14:paraId="20AA5270" w14:textId="77777777" w:rsidTr="00814286">
        <w:trPr>
          <w:jc w:val="center"/>
        </w:trPr>
        <w:tc>
          <w:tcPr>
            <w:tcW w:w="1188" w:type="dxa"/>
          </w:tcPr>
          <w:p w14:paraId="7D13D543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CE963E5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F1E82" w:rsidRPr="002D1C9E" w14:paraId="1186F2A3" w14:textId="77777777" w:rsidTr="00814286">
        <w:trPr>
          <w:jc w:val="center"/>
        </w:trPr>
        <w:tc>
          <w:tcPr>
            <w:tcW w:w="1188" w:type="dxa"/>
            <w:shd w:val="clear" w:color="auto" w:fill="auto"/>
          </w:tcPr>
          <w:p w14:paraId="41294B1C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8334264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F1E82" w:rsidRPr="002D1C9E" w14:paraId="050201B8" w14:textId="77777777" w:rsidTr="00814286">
        <w:trPr>
          <w:jc w:val="center"/>
        </w:trPr>
        <w:tc>
          <w:tcPr>
            <w:tcW w:w="1188" w:type="dxa"/>
          </w:tcPr>
          <w:p w14:paraId="011717CF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DF90357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F1E82" w:rsidRPr="002D1C9E" w14:paraId="551C46A8" w14:textId="77777777" w:rsidTr="00814286">
        <w:trPr>
          <w:jc w:val="center"/>
        </w:trPr>
        <w:tc>
          <w:tcPr>
            <w:tcW w:w="1188" w:type="dxa"/>
          </w:tcPr>
          <w:p w14:paraId="39089815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19BF25DD" w14:textId="77777777" w:rsidR="00CF1E82" w:rsidRPr="002D1C9E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F1E82" w:rsidRPr="002D1C9E" w14:paraId="6A1C2BF3" w14:textId="77777777" w:rsidTr="00814286">
        <w:trPr>
          <w:jc w:val="center"/>
        </w:trPr>
        <w:tc>
          <w:tcPr>
            <w:tcW w:w="1188" w:type="dxa"/>
          </w:tcPr>
          <w:p w14:paraId="38CF7DCA" w14:textId="77777777" w:rsidR="00CF1E82" w:rsidRPr="002D1C9E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1C9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B19714C" w14:textId="77777777" w:rsidR="00CF1E82" w:rsidRPr="002D1C9E" w:rsidRDefault="00CF1E82" w:rsidP="0081428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D1C9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5CF0415" w14:textId="77777777" w:rsidR="00CF1E82" w:rsidRPr="002D1C9E" w:rsidRDefault="00CF1E82" w:rsidP="00CF1E82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F1E82" w:rsidRPr="002D1C9E" w14:paraId="055A0553" w14:textId="77777777" w:rsidTr="00814286">
        <w:trPr>
          <w:jc w:val="center"/>
        </w:trPr>
        <w:tc>
          <w:tcPr>
            <w:tcW w:w="8856" w:type="dxa"/>
          </w:tcPr>
          <w:p w14:paraId="01DC8EAC" w14:textId="77777777" w:rsidR="00CF1E82" w:rsidRPr="002D1C9E" w:rsidRDefault="00CF1E82" w:rsidP="00814286">
            <w:pPr>
              <w:spacing w:after="120"/>
              <w:jc w:val="left"/>
              <w:rPr>
                <w:i/>
                <w:iCs/>
                <w:sz w:val="20"/>
                <w:lang w:val="ru-RU" w:eastAsia="zh-CN"/>
              </w:rPr>
            </w:pPr>
            <w:r w:rsidRPr="002D1C9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D1C9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98AF467" w14:textId="0952D8D5" w:rsidR="00CF1E82" w:rsidRPr="002D1C9E" w:rsidRDefault="00CF1E82" w:rsidP="00CF1E82">
      <w:pPr>
        <w:spacing w:before="360"/>
        <w:jc w:val="right"/>
        <w:rPr>
          <w:sz w:val="20"/>
          <w:lang w:val="ru-RU"/>
        </w:rPr>
      </w:pPr>
      <w:r w:rsidRPr="002D1C9E">
        <w:rPr>
          <w:i/>
          <w:iCs/>
          <w:sz w:val="20"/>
          <w:lang w:val="ru-RU"/>
        </w:rPr>
        <w:t>Электронная публикация</w:t>
      </w:r>
      <w:r w:rsidRPr="002D1C9E">
        <w:rPr>
          <w:i/>
          <w:iCs/>
          <w:sz w:val="20"/>
          <w:lang w:val="ru-RU"/>
        </w:rPr>
        <w:br/>
      </w:r>
      <w:r w:rsidRPr="002D1C9E">
        <w:rPr>
          <w:sz w:val="20"/>
          <w:lang w:val="ru-RU"/>
        </w:rPr>
        <w:t>Женева, 202</w:t>
      </w:r>
      <w:r w:rsidR="0047568A" w:rsidRPr="002D1C9E">
        <w:rPr>
          <w:sz w:val="20"/>
          <w:lang w:val="ru-RU"/>
        </w:rPr>
        <w:t>5</w:t>
      </w:r>
      <w:r w:rsidRPr="002D1C9E">
        <w:rPr>
          <w:sz w:val="20"/>
          <w:lang w:val="ru-RU"/>
        </w:rPr>
        <w:t xml:space="preserve"> г.</w:t>
      </w:r>
    </w:p>
    <w:p w14:paraId="12CF0D8B" w14:textId="5D4712CC" w:rsidR="00CF1E82" w:rsidRPr="002D1C9E" w:rsidRDefault="00CF1E82" w:rsidP="00CF1E82">
      <w:pPr>
        <w:jc w:val="center"/>
        <w:rPr>
          <w:sz w:val="20"/>
          <w:lang w:val="ru-RU"/>
        </w:rPr>
      </w:pPr>
      <w:r w:rsidRPr="002D1C9E">
        <w:rPr>
          <w:sz w:val="20"/>
          <w:lang w:val="ru-RU"/>
        </w:rPr>
        <w:sym w:font="Symbol" w:char="F0E3"/>
      </w:r>
      <w:r w:rsidRPr="002D1C9E">
        <w:rPr>
          <w:sz w:val="20"/>
          <w:lang w:val="ru-RU"/>
        </w:rPr>
        <w:t xml:space="preserve"> ITU </w:t>
      </w:r>
      <w:bookmarkStart w:id="1" w:name="iiannee"/>
      <w:bookmarkEnd w:id="1"/>
      <w:r w:rsidRPr="002D1C9E">
        <w:rPr>
          <w:sz w:val="20"/>
          <w:lang w:val="ru-RU"/>
        </w:rPr>
        <w:t>202</w:t>
      </w:r>
      <w:r w:rsidR="0047568A" w:rsidRPr="002D1C9E">
        <w:rPr>
          <w:sz w:val="20"/>
          <w:lang w:val="ru-RU"/>
        </w:rPr>
        <w:t>5</w:t>
      </w:r>
    </w:p>
    <w:p w14:paraId="229CF4D2" w14:textId="2C475AE6" w:rsidR="00891F8F" w:rsidRPr="002D1C9E" w:rsidRDefault="00CF1E82" w:rsidP="00CF1E82">
      <w:pPr>
        <w:rPr>
          <w:sz w:val="24"/>
          <w:szCs w:val="24"/>
          <w:lang w:val="ru-RU"/>
        </w:rPr>
      </w:pPr>
      <w:r w:rsidRPr="002D1C9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A68F23B" w14:textId="77777777" w:rsidR="00891F8F" w:rsidRPr="002D1C9E" w:rsidRDefault="00891F8F" w:rsidP="00B64314">
      <w:pPr>
        <w:pStyle w:val="RecNo"/>
        <w:spacing w:before="0" w:line="240" w:lineRule="exact"/>
        <w:rPr>
          <w:lang w:val="ru-RU"/>
        </w:rPr>
        <w:sectPr w:rsidR="00891F8F" w:rsidRPr="002D1C9E" w:rsidSect="00181453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721A863" w14:textId="270A03B5" w:rsidR="00891F8F" w:rsidRPr="002D1C9E" w:rsidRDefault="00891F8F" w:rsidP="00C14952">
      <w:pPr>
        <w:pStyle w:val="RecNo"/>
        <w:spacing w:before="0"/>
        <w:rPr>
          <w:lang w:val="ru-RU"/>
        </w:rPr>
      </w:pPr>
      <w:r w:rsidRPr="002D1C9E">
        <w:rPr>
          <w:lang w:val="ru-RU"/>
        </w:rPr>
        <w:lastRenderedPageBreak/>
        <w:t>РЕКОМЕНДАЦИЯ</w:t>
      </w:r>
      <w:r w:rsidR="002505E7" w:rsidRPr="002D1C9E">
        <w:rPr>
          <w:lang w:val="ru-RU"/>
        </w:rPr>
        <w:t xml:space="preserve"> </w:t>
      </w:r>
      <w:r w:rsidR="00A45BB1" w:rsidRPr="002D1C9E">
        <w:rPr>
          <w:lang w:val="ru-RU"/>
        </w:rPr>
        <w:t xml:space="preserve"> </w:t>
      </w:r>
      <w:r w:rsidRPr="002D1C9E">
        <w:rPr>
          <w:rStyle w:val="href"/>
          <w:lang w:val="ru-RU"/>
        </w:rPr>
        <w:t>МСЭ-R</w:t>
      </w:r>
      <w:r w:rsidR="002505E7" w:rsidRPr="002D1C9E">
        <w:rPr>
          <w:rStyle w:val="href"/>
          <w:lang w:val="ru-RU"/>
        </w:rPr>
        <w:t xml:space="preserve"> </w:t>
      </w:r>
      <w:r w:rsidR="009F367D" w:rsidRPr="002D1C9E">
        <w:rPr>
          <w:rStyle w:val="href"/>
          <w:lang w:val="ru-RU"/>
        </w:rPr>
        <w:t xml:space="preserve"> </w:t>
      </w:r>
      <w:r w:rsidR="00451E90" w:rsidRPr="002D1C9E">
        <w:rPr>
          <w:rStyle w:val="href"/>
          <w:lang w:val="ru-RU"/>
        </w:rPr>
        <w:t>RS</w:t>
      </w:r>
      <w:r w:rsidRPr="002D1C9E">
        <w:rPr>
          <w:rStyle w:val="href"/>
          <w:lang w:val="ru-RU"/>
        </w:rPr>
        <w:t>.</w:t>
      </w:r>
      <w:r w:rsidR="00451E90" w:rsidRPr="002D1C9E">
        <w:rPr>
          <w:rStyle w:val="href"/>
          <w:lang w:val="ru-RU"/>
        </w:rPr>
        <w:t>2042</w:t>
      </w:r>
      <w:r w:rsidRPr="002D1C9E">
        <w:rPr>
          <w:rStyle w:val="href"/>
          <w:lang w:val="ru-RU"/>
        </w:rPr>
        <w:t>-</w:t>
      </w:r>
      <w:r w:rsidR="00451E90" w:rsidRPr="002D1C9E">
        <w:rPr>
          <w:rStyle w:val="href"/>
          <w:lang w:val="ru-RU"/>
        </w:rPr>
        <w:t>2</w:t>
      </w:r>
    </w:p>
    <w:p w14:paraId="5145A79E" w14:textId="4811957B" w:rsidR="00891F8F" w:rsidRPr="002D1C9E" w:rsidRDefault="00072518" w:rsidP="00290CE8">
      <w:pPr>
        <w:pStyle w:val="Rectitle"/>
        <w:rPr>
          <w:lang w:val="ru-RU"/>
        </w:rPr>
      </w:pPr>
      <w:r w:rsidRPr="002D1C9E">
        <w:rPr>
          <w:lang w:val="ru-RU"/>
        </w:rPr>
        <w:t>Типовые технические и эксплуатационные характеристики систем бортовых космических радиолокационных зондов, использующих полосу 40–50 МГц</w:t>
      </w:r>
    </w:p>
    <w:p w14:paraId="3B8D9B3C" w14:textId="5C04802D" w:rsidR="00891F8F" w:rsidRPr="002D1C9E" w:rsidRDefault="00C80CBA" w:rsidP="00C80CBA">
      <w:pPr>
        <w:pStyle w:val="Recdate"/>
        <w:spacing w:before="240"/>
        <w:rPr>
          <w:lang w:val="ru-RU" w:eastAsia="ja-JP"/>
        </w:rPr>
      </w:pPr>
      <w:r w:rsidRPr="002D1C9E">
        <w:rPr>
          <w:lang w:val="ru-RU"/>
        </w:rPr>
        <w:t>(201</w:t>
      </w:r>
      <w:r w:rsidR="00CA472D" w:rsidRPr="002D1C9E">
        <w:rPr>
          <w:lang w:val="ru-RU"/>
        </w:rPr>
        <w:t>4-2028</w:t>
      </w:r>
      <w:r w:rsidRPr="002D1C9E">
        <w:rPr>
          <w:lang w:val="ru-RU"/>
        </w:rPr>
        <w:t>-2023)</w:t>
      </w:r>
    </w:p>
    <w:p w14:paraId="428916E7" w14:textId="77777777" w:rsidR="00891F8F" w:rsidRPr="002D1C9E" w:rsidRDefault="00891F8F" w:rsidP="00A43D26">
      <w:pPr>
        <w:pStyle w:val="HeadingSum"/>
        <w:rPr>
          <w:lang w:val="ru-RU" w:eastAsia="ja-JP"/>
        </w:rPr>
      </w:pPr>
      <w:r w:rsidRPr="002D1C9E">
        <w:rPr>
          <w:lang w:val="ru-RU" w:eastAsia="ja-JP"/>
        </w:rPr>
        <w:t>Сфера применения</w:t>
      </w:r>
    </w:p>
    <w:p w14:paraId="2040680C" w14:textId="2E88604A" w:rsidR="00891F8F" w:rsidRPr="002D1C9E" w:rsidRDefault="00714A4F" w:rsidP="00714A4F">
      <w:pPr>
        <w:rPr>
          <w:lang w:val="ru-RU"/>
        </w:rPr>
      </w:pPr>
      <w:r w:rsidRPr="002D1C9E">
        <w:rPr>
          <w:lang w:val="ru-RU"/>
        </w:rPr>
        <w:t>В настоящей Рекомендации приводятся технические и эксплуатационные характеристики бортов</w:t>
      </w:r>
      <w:r w:rsidR="00BA6205" w:rsidRPr="002D1C9E">
        <w:rPr>
          <w:lang w:val="ru-RU"/>
        </w:rPr>
        <w:t>ого</w:t>
      </w:r>
      <w:r w:rsidRPr="002D1C9E">
        <w:rPr>
          <w:lang w:val="ru-RU"/>
        </w:rPr>
        <w:t xml:space="preserve"> космическ</w:t>
      </w:r>
      <w:r w:rsidR="00BA6205" w:rsidRPr="002D1C9E">
        <w:rPr>
          <w:lang w:val="ru-RU"/>
        </w:rPr>
        <w:t>ого</w:t>
      </w:r>
      <w:r w:rsidRPr="002D1C9E">
        <w:rPr>
          <w:lang w:val="ru-RU"/>
        </w:rPr>
        <w:t xml:space="preserve"> радиолокационн</w:t>
      </w:r>
      <w:r w:rsidR="00BA6205" w:rsidRPr="002D1C9E">
        <w:rPr>
          <w:lang w:val="ru-RU"/>
        </w:rPr>
        <w:t>ого</w:t>
      </w:r>
      <w:r w:rsidRPr="002D1C9E">
        <w:rPr>
          <w:lang w:val="ru-RU"/>
        </w:rPr>
        <w:t xml:space="preserve"> зонд</w:t>
      </w:r>
      <w:r w:rsidR="00BA6205" w:rsidRPr="002D1C9E">
        <w:rPr>
          <w:lang w:val="ru-RU"/>
        </w:rPr>
        <w:t>а</w:t>
      </w:r>
      <w:r w:rsidRPr="002D1C9E">
        <w:rPr>
          <w:lang w:val="ru-RU"/>
        </w:rPr>
        <w:t>, котор</w:t>
      </w:r>
      <w:r w:rsidR="00BA6205" w:rsidRPr="002D1C9E">
        <w:rPr>
          <w:lang w:val="ru-RU"/>
        </w:rPr>
        <w:t>ый</w:t>
      </w:r>
      <w:r w:rsidRPr="002D1C9E">
        <w:rPr>
          <w:lang w:val="ru-RU"/>
        </w:rPr>
        <w:t xml:space="preserve"> буд</w:t>
      </w:r>
      <w:r w:rsidR="00BA6205" w:rsidRPr="002D1C9E">
        <w:rPr>
          <w:lang w:val="ru-RU"/>
        </w:rPr>
        <w:t>е</w:t>
      </w:r>
      <w:r w:rsidRPr="002D1C9E">
        <w:rPr>
          <w:lang w:val="ru-RU"/>
        </w:rPr>
        <w:t xml:space="preserve">т работать в </w:t>
      </w:r>
      <w:r w:rsidR="00BA6205" w:rsidRPr="002D1C9E">
        <w:rPr>
          <w:lang w:val="ru-RU"/>
        </w:rPr>
        <w:t>диапазоне</w:t>
      </w:r>
      <w:r w:rsidRPr="002D1C9E">
        <w:rPr>
          <w:lang w:val="ru-RU"/>
        </w:rPr>
        <w:t xml:space="preserve"> частот </w:t>
      </w:r>
      <w:r w:rsidR="007E1FFB" w:rsidRPr="002D1C9E">
        <w:rPr>
          <w:lang w:val="ru-RU"/>
        </w:rPr>
        <w:t>40−50</w:t>
      </w:r>
      <w:r w:rsidRPr="002D1C9E">
        <w:rPr>
          <w:lang w:val="ru-RU"/>
        </w:rPr>
        <w:t> МГц. Эта информация должна использоваться в исследованиях совместимости</w:t>
      </w:r>
      <w:r w:rsidR="00891F8F" w:rsidRPr="002D1C9E">
        <w:rPr>
          <w:lang w:val="ru-RU"/>
        </w:rPr>
        <w:t>.</w:t>
      </w:r>
    </w:p>
    <w:p w14:paraId="3E44E8E0" w14:textId="18EC9704" w:rsidR="00C80CBA" w:rsidRPr="002D1C9E" w:rsidRDefault="00C80CBA" w:rsidP="00714A4F">
      <w:pPr>
        <w:pStyle w:val="HeadingSum"/>
        <w:rPr>
          <w:lang w:val="ru-RU"/>
        </w:rPr>
      </w:pPr>
      <w:r w:rsidRPr="002D1C9E">
        <w:rPr>
          <w:lang w:val="ru-RU" w:eastAsia="ja-JP"/>
        </w:rPr>
        <w:t>Ключевые</w:t>
      </w:r>
      <w:r w:rsidRPr="002D1C9E">
        <w:rPr>
          <w:lang w:val="ru-RU"/>
        </w:rPr>
        <w:t xml:space="preserve"> слова</w:t>
      </w:r>
    </w:p>
    <w:p w14:paraId="74A6BAC7" w14:textId="2E9E98DD" w:rsidR="00C80CBA" w:rsidRPr="002D1C9E" w:rsidRDefault="00714A4F" w:rsidP="00714A4F">
      <w:pPr>
        <w:rPr>
          <w:lang w:val="ru-RU"/>
        </w:rPr>
      </w:pPr>
      <w:r w:rsidRPr="002D1C9E">
        <w:rPr>
          <w:lang w:val="ru-RU"/>
        </w:rPr>
        <w:t>Спутниковая служба исследования Земли (активная), бортовой космический активный датчик, радиолокационный зонд, поверхность ледникового ложа, подповерхностные рассеивающие слои, реликтовые водоносные горизонты в пустынных природных средах, радиолокационный зонд неглубокого проникновения (SHARAD)</w:t>
      </w:r>
      <w:r w:rsidR="00C80CBA" w:rsidRPr="002D1C9E">
        <w:rPr>
          <w:lang w:val="ru-RU"/>
        </w:rPr>
        <w:t>.</w:t>
      </w:r>
    </w:p>
    <w:p w14:paraId="50D04EA4" w14:textId="77777777" w:rsidR="00C80CBA" w:rsidRPr="002D1C9E" w:rsidRDefault="00C80CBA" w:rsidP="00C80CBA">
      <w:pPr>
        <w:pStyle w:val="Headingb"/>
        <w:rPr>
          <w:lang w:val="ru-RU"/>
        </w:rPr>
      </w:pPr>
      <w:r w:rsidRPr="002D1C9E">
        <w:rPr>
          <w:lang w:val="ru-RU"/>
        </w:rPr>
        <w:t>Соответствующие Рекомендации МСЭ</w:t>
      </w:r>
    </w:p>
    <w:p w14:paraId="194D5432" w14:textId="77777777" w:rsidR="00714A4F" w:rsidRPr="002D1C9E" w:rsidRDefault="00714A4F" w:rsidP="00714A4F">
      <w:pPr>
        <w:pStyle w:val="Reftext"/>
        <w:rPr>
          <w:rFonts w:asciiTheme="majorBidi" w:hAnsiTheme="majorBidi" w:cstheme="majorBidi"/>
          <w:lang w:val="ru-RU"/>
        </w:rPr>
      </w:pPr>
      <w:r w:rsidRPr="002D1C9E">
        <w:rPr>
          <w:rFonts w:asciiTheme="majorBidi" w:hAnsiTheme="majorBidi" w:cstheme="majorBidi"/>
          <w:lang w:val="ru-RU"/>
        </w:rPr>
        <w:t>Отчет МСЭ-R M.2234 "Возможность совместного использования поддиапазонов океанографическими радарами, работающими в радиолокационной службе, а также фиксированной и подвижной службами в диапазоне частот 3–50 МГц".</w:t>
      </w:r>
    </w:p>
    <w:p w14:paraId="35A392E9" w14:textId="095FC16F" w:rsidR="001C793E" w:rsidRPr="002D1C9E" w:rsidRDefault="001C793E" w:rsidP="00714A4F">
      <w:pPr>
        <w:pStyle w:val="Reftext"/>
        <w:rPr>
          <w:rFonts w:asciiTheme="majorBidi" w:hAnsiTheme="majorBidi" w:cstheme="majorBidi"/>
          <w:lang w:val="ru-RU"/>
        </w:rPr>
      </w:pPr>
      <w:r w:rsidRPr="002D1C9E">
        <w:rPr>
          <w:lang w:val="ru-RU"/>
        </w:rPr>
        <w:t>Отчет МСЭ-R RS.2536</w:t>
      </w:r>
      <w:r w:rsidRPr="002D1C9E">
        <w:rPr>
          <w:lang w:val="ru-RU" w:eastAsia="zh-CN"/>
        </w:rPr>
        <w:t xml:space="preserve"> "</w:t>
      </w:r>
      <w:r w:rsidR="007E1FFB" w:rsidRPr="002D1C9E">
        <w:rPr>
          <w:lang w:val="ru-RU" w:eastAsia="zh-CN"/>
        </w:rPr>
        <w:t xml:space="preserve">Исследования совместного использования частот и совместимости, касающиеся радиолокационных зондов на борту космических станций в полосе частот 40−50 МГц </w:t>
      </w:r>
      <w:r w:rsidRPr="002D1C9E">
        <w:rPr>
          <w:lang w:val="ru-RU" w:eastAsia="zh-CN"/>
        </w:rPr>
        <w:t>".</w:t>
      </w:r>
    </w:p>
    <w:p w14:paraId="2EB07F56" w14:textId="77777777" w:rsidR="00714A4F" w:rsidRPr="002D1C9E" w:rsidRDefault="00714A4F" w:rsidP="00714A4F">
      <w:pPr>
        <w:keepNext/>
        <w:keepLines/>
        <w:spacing w:before="320"/>
        <w:rPr>
          <w:rFonts w:asciiTheme="majorBidi" w:hAnsiTheme="majorBidi" w:cstheme="majorBidi"/>
          <w:lang w:val="ru-RU"/>
        </w:rPr>
      </w:pPr>
      <w:r w:rsidRPr="002D1C9E">
        <w:rPr>
          <w:rFonts w:asciiTheme="majorBidi" w:hAnsiTheme="majorBidi" w:cstheme="majorBidi"/>
          <w:lang w:val="ru-RU"/>
        </w:rPr>
        <w:t>Ассамблея радиосвязи МСЭ,</w:t>
      </w:r>
    </w:p>
    <w:p w14:paraId="4411C196" w14:textId="77777777" w:rsidR="00714A4F" w:rsidRPr="002D1C9E" w:rsidRDefault="00714A4F" w:rsidP="00714A4F">
      <w:pPr>
        <w:pStyle w:val="Call"/>
        <w:rPr>
          <w:rFonts w:asciiTheme="majorBidi" w:hAnsiTheme="majorBidi" w:cstheme="majorBidi"/>
          <w:lang w:val="ru-RU"/>
        </w:rPr>
      </w:pPr>
      <w:r w:rsidRPr="002D1C9E">
        <w:rPr>
          <w:rFonts w:asciiTheme="majorBidi" w:hAnsiTheme="majorBidi" w:cstheme="majorBidi"/>
          <w:lang w:val="ru-RU"/>
        </w:rPr>
        <w:t>учитывая</w:t>
      </w:r>
      <w:r w:rsidRPr="002D1C9E">
        <w:rPr>
          <w:rFonts w:asciiTheme="majorBidi" w:hAnsiTheme="majorBidi" w:cstheme="majorBidi"/>
          <w:i w:val="0"/>
          <w:lang w:val="ru-RU"/>
        </w:rPr>
        <w:t>,</w:t>
      </w:r>
    </w:p>
    <w:p w14:paraId="783C6BEF" w14:textId="77777777" w:rsidR="00714A4F" w:rsidRPr="002D1C9E" w:rsidRDefault="00714A4F" w:rsidP="00714A4F">
      <w:pPr>
        <w:rPr>
          <w:lang w:val="ru-RU"/>
        </w:rPr>
      </w:pPr>
      <w:r w:rsidRPr="002D1C9E">
        <w:rPr>
          <w:i/>
          <w:iCs/>
          <w:lang w:val="ru-RU"/>
        </w:rPr>
        <w:t>a)</w:t>
      </w:r>
      <w:r w:rsidRPr="002D1C9E">
        <w:rPr>
          <w:lang w:val="ru-RU"/>
        </w:rPr>
        <w:tab/>
        <w:t>что бортовые космические радиолокационные зонды могут обеспечивать радиолокационные карты подповерхностных рассеивающих слоев, позволяющие определять местонахождение водных/ледовых отложений, используя активное космическое зондирование;</w:t>
      </w:r>
    </w:p>
    <w:p w14:paraId="4105A4DD" w14:textId="4C24A005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b)</w:t>
      </w:r>
      <w:r w:rsidRPr="002D1C9E">
        <w:rPr>
          <w:lang w:val="ru-RU"/>
        </w:rPr>
        <w:tab/>
        <w:t>что научные задачи полетов заключаются в том, чтобы 1) получить представление об общей толщине, внутренней структуре и термической устойчивости ледниковых щитов Земли</w:t>
      </w:r>
      <w:r w:rsidR="00ED237E" w:rsidRPr="002D1C9E">
        <w:rPr>
          <w:lang w:val="ru-RU"/>
        </w:rPr>
        <w:t xml:space="preserve"> (например,</w:t>
      </w:r>
      <w:r w:rsidRPr="002D1C9E">
        <w:rPr>
          <w:lang w:val="ru-RU"/>
        </w:rPr>
        <w:t xml:space="preserve"> в Гренландии и Антарктиде</w:t>
      </w:r>
      <w:r w:rsidR="00ED237E" w:rsidRPr="002D1C9E">
        <w:rPr>
          <w:lang w:val="ru-RU"/>
        </w:rPr>
        <w:t>)</w:t>
      </w:r>
      <w:r w:rsidRPr="002D1C9E">
        <w:rPr>
          <w:lang w:val="ru-RU"/>
        </w:rPr>
        <w:t xml:space="preserve"> как о наблюдаемых параметрах изменения климата Земли, а также 2) получить представление о появлении, распределении и динамических свойствах реликтовых водоносных горизонтов</w:t>
      </w:r>
      <w:r w:rsidR="00EC2083" w:rsidRPr="002D1C9E">
        <w:rPr>
          <w:lang w:val="ru-RU"/>
        </w:rPr>
        <w:t xml:space="preserve"> </w:t>
      </w:r>
      <w:r w:rsidRPr="002D1C9E">
        <w:rPr>
          <w:lang w:val="ru-RU"/>
        </w:rPr>
        <w:t>в пустынных природных средах</w:t>
      </w:r>
      <w:r w:rsidR="00ED237E" w:rsidRPr="002D1C9E">
        <w:rPr>
          <w:lang w:val="ru-RU"/>
        </w:rPr>
        <w:t xml:space="preserve"> (например, в Северной Африке и на Аравийском полуострове)</w:t>
      </w:r>
      <w:r w:rsidRPr="002D1C9E">
        <w:rPr>
          <w:lang w:val="ru-RU"/>
        </w:rPr>
        <w:t xml:space="preserve"> как о важнейших составляющих понимания недавних палеоклиматических изменений;</w:t>
      </w:r>
    </w:p>
    <w:p w14:paraId="109281A3" w14:textId="3C2DB9F3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c)</w:t>
      </w:r>
      <w:r w:rsidRPr="002D1C9E">
        <w:rPr>
          <w:lang w:val="ru-RU"/>
        </w:rPr>
        <w:tab/>
      </w:r>
      <w:r w:rsidR="00ED237E" w:rsidRPr="002D1C9E">
        <w:rPr>
          <w:lang w:val="ru-RU"/>
        </w:rPr>
        <w:t>что необходимо измерять коэффициент отражения радиоволн от подповерхностных рассеивающих слоев на глубине от 10 м до 100 м для неглубоко залегающих водоносных горизонтов и потоков грунтовых вод и порядка 5 км для топографии базальной поверхности и толщины ледниковых щитов;</w:t>
      </w:r>
    </w:p>
    <w:p w14:paraId="5F840B67" w14:textId="77777777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d)</w:t>
      </w:r>
      <w:r w:rsidRPr="002D1C9E">
        <w:rPr>
          <w:lang w:val="ru-RU"/>
        </w:rPr>
        <w:tab/>
        <w:t>что глубина проникновения длин волн в подповерхностные рассеивающие слои на СВЧ</w:t>
      </w:r>
      <w:r w:rsidRPr="002D1C9E">
        <w:rPr>
          <w:lang w:val="ru-RU"/>
        </w:rPr>
        <w:noBreakHyphen/>
        <w:t>волнах увеличивается приблизительно в обратной зависимости от частоты;</w:t>
      </w:r>
    </w:p>
    <w:p w14:paraId="67B6494E" w14:textId="7E528B75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e)</w:t>
      </w:r>
      <w:r w:rsidRPr="002D1C9E">
        <w:rPr>
          <w:lang w:val="ru-RU"/>
        </w:rPr>
        <w:tab/>
      </w:r>
      <w:r w:rsidR="00ED237E" w:rsidRPr="002D1C9E">
        <w:rPr>
          <w:lang w:val="ru-RU"/>
        </w:rPr>
        <w:t>что регулярные измерения подповерхностных отложений воды/льда во всем мире требуют применения активных датчиков на борту космических аппаратов;</w:t>
      </w:r>
    </w:p>
    <w:p w14:paraId="57271BD6" w14:textId="5A2F42C3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f)</w:t>
      </w:r>
      <w:r w:rsidRPr="002D1C9E">
        <w:rPr>
          <w:lang w:val="ru-RU"/>
        </w:rPr>
        <w:tab/>
        <w:t xml:space="preserve">что для удовлетворения всех требований к бортовым космическим радиолокационным зондам желательно использовать </w:t>
      </w:r>
      <w:r w:rsidR="00BA6205" w:rsidRPr="002D1C9E">
        <w:rPr>
          <w:lang w:val="ru-RU"/>
        </w:rPr>
        <w:t>диапазон</w:t>
      </w:r>
      <w:r w:rsidRPr="002D1C9E">
        <w:rPr>
          <w:lang w:val="ru-RU"/>
        </w:rPr>
        <w:t xml:space="preserve"> частот 40–50 МГц;</w:t>
      </w:r>
    </w:p>
    <w:p w14:paraId="19C297BB" w14:textId="77777777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g)</w:t>
      </w:r>
      <w:r w:rsidRPr="002D1C9E">
        <w:rPr>
          <w:lang w:val="ru-RU"/>
        </w:rPr>
        <w:tab/>
        <w:t>что полоса 40–50 МГц распределена фиксированной, подвижной и радиовещательной службам на первичной основе;</w:t>
      </w:r>
    </w:p>
    <w:p w14:paraId="5943A1BF" w14:textId="77777777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lastRenderedPageBreak/>
        <w:t>h)</w:t>
      </w:r>
      <w:r w:rsidRPr="002D1C9E">
        <w:rPr>
          <w:lang w:val="ru-RU"/>
        </w:rPr>
        <w:tab/>
        <w:t>что использование полосы частот 40,98–41,015 МГц службой космических исследований осуществляется на вторичной основе;</w:t>
      </w:r>
    </w:p>
    <w:p w14:paraId="12A0FACD" w14:textId="1915F3C0" w:rsidR="00714A4F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i)</w:t>
      </w:r>
      <w:r w:rsidRPr="002D1C9E">
        <w:rPr>
          <w:lang w:val="ru-RU"/>
        </w:rPr>
        <w:tab/>
        <w:t>что относящиеся к странам примечания к Таблице распределения частот в полосе 40−50 МГц обеспечивают распределения на первичной</w:t>
      </w:r>
      <w:r w:rsidR="00ED237E" w:rsidRPr="002D1C9E">
        <w:rPr>
          <w:lang w:val="ru-RU"/>
        </w:rPr>
        <w:t xml:space="preserve"> или вторичной</w:t>
      </w:r>
      <w:r w:rsidRPr="002D1C9E">
        <w:rPr>
          <w:lang w:val="ru-RU"/>
        </w:rPr>
        <w:t xml:space="preserve"> основе радиовещательной, фиксированной и подвижной, воздушной радионавигационной и радиолокационной службам в некоторых частях мира;</w:t>
      </w:r>
    </w:p>
    <w:p w14:paraId="63E66E8A" w14:textId="486A8EE2" w:rsidR="001C793E" w:rsidRPr="002D1C9E" w:rsidRDefault="00714A4F" w:rsidP="00714A4F">
      <w:pPr>
        <w:rPr>
          <w:lang w:val="ru-RU"/>
        </w:rPr>
      </w:pPr>
      <w:r w:rsidRPr="002D1C9E">
        <w:rPr>
          <w:i/>
          <w:lang w:val="ru-RU"/>
        </w:rPr>
        <w:t>j)</w:t>
      </w:r>
      <w:r w:rsidRPr="002D1C9E">
        <w:rPr>
          <w:lang w:val="ru-RU"/>
        </w:rPr>
        <w:tab/>
      </w:r>
      <w:r w:rsidR="00EE4556" w:rsidRPr="002D1C9E">
        <w:rPr>
          <w:lang w:val="ru-RU"/>
        </w:rPr>
        <w:t xml:space="preserve">что в Таблице распределения частот для полос, соседних с </w:t>
      </w:r>
      <w:r w:rsidR="00BA6205" w:rsidRPr="002D1C9E">
        <w:rPr>
          <w:lang w:val="ru-RU"/>
        </w:rPr>
        <w:t>диапазоном</w:t>
      </w:r>
      <w:r w:rsidR="00EE4556" w:rsidRPr="002D1C9E">
        <w:rPr>
          <w:lang w:val="ru-RU"/>
        </w:rPr>
        <w:t xml:space="preserve"> частот 40−50 МГц, приведены распределения на первичной и вторичной основе любительской службе</w:t>
      </w:r>
      <w:r w:rsidR="001C793E" w:rsidRPr="002D1C9E">
        <w:rPr>
          <w:lang w:val="ru-RU"/>
        </w:rPr>
        <w:t>;</w:t>
      </w:r>
    </w:p>
    <w:p w14:paraId="44C238DA" w14:textId="6AAB49A9" w:rsidR="00714A4F" w:rsidRPr="002D1C9E" w:rsidRDefault="001C793E" w:rsidP="00714A4F">
      <w:pPr>
        <w:rPr>
          <w:lang w:val="ru-RU"/>
        </w:rPr>
      </w:pPr>
      <w:r w:rsidRPr="002D1C9E">
        <w:rPr>
          <w:i/>
          <w:iCs/>
          <w:lang w:val="ru-RU"/>
        </w:rPr>
        <w:t>k)</w:t>
      </w:r>
      <w:r w:rsidRPr="002D1C9E">
        <w:rPr>
          <w:lang w:val="ru-RU"/>
        </w:rPr>
        <w:tab/>
      </w:r>
      <w:r w:rsidR="00EE4556" w:rsidRPr="002D1C9E">
        <w:rPr>
          <w:lang w:val="ru-RU"/>
        </w:rPr>
        <w:t xml:space="preserve">что эксплуатация радиолокационных зондов на борту космических аппаратов за пределами распределений ССИЗ (активной) будет осуществляться в соответствии с пунктом </w:t>
      </w:r>
      <w:r w:rsidR="00EE4556" w:rsidRPr="002D1C9E">
        <w:rPr>
          <w:b/>
          <w:bCs/>
          <w:lang w:val="ru-RU"/>
        </w:rPr>
        <w:t>4.4</w:t>
      </w:r>
      <w:r w:rsidR="00EE4556" w:rsidRPr="002D1C9E">
        <w:rPr>
          <w:lang w:val="ru-RU"/>
        </w:rPr>
        <w:t xml:space="preserve"> РР</w:t>
      </w:r>
      <w:r w:rsidR="00714A4F" w:rsidRPr="002D1C9E">
        <w:rPr>
          <w:lang w:val="ru-RU"/>
        </w:rPr>
        <w:t>;</w:t>
      </w:r>
    </w:p>
    <w:p w14:paraId="6A0BEDBE" w14:textId="6701CD97" w:rsidR="00714A4F" w:rsidRPr="002D1C9E" w:rsidRDefault="001C793E" w:rsidP="00714A4F">
      <w:pPr>
        <w:rPr>
          <w:lang w:val="ru-RU"/>
        </w:rPr>
      </w:pPr>
      <w:r w:rsidRPr="002D1C9E">
        <w:rPr>
          <w:i/>
          <w:lang w:val="ru-RU"/>
        </w:rPr>
        <w:t>l</w:t>
      </w:r>
      <w:r w:rsidR="00714A4F" w:rsidRPr="002D1C9E">
        <w:rPr>
          <w:i/>
          <w:lang w:val="ru-RU"/>
        </w:rPr>
        <w:t>)</w:t>
      </w:r>
      <w:r w:rsidR="00714A4F" w:rsidRPr="002D1C9E">
        <w:rPr>
          <w:lang w:val="ru-RU"/>
        </w:rPr>
        <w:tab/>
        <w:t>что полосы шириной 10 МГц достаточно для использования бортовыми космическими радиолокационными зондами;</w:t>
      </w:r>
    </w:p>
    <w:p w14:paraId="66AC771A" w14:textId="4BAF2B60" w:rsidR="00714A4F" w:rsidRPr="002D1C9E" w:rsidRDefault="001C793E" w:rsidP="00714A4F">
      <w:pPr>
        <w:rPr>
          <w:lang w:val="ru-RU"/>
        </w:rPr>
      </w:pPr>
      <w:r w:rsidRPr="002D1C9E">
        <w:rPr>
          <w:i/>
          <w:lang w:val="ru-RU"/>
        </w:rPr>
        <w:t>m</w:t>
      </w:r>
      <w:r w:rsidR="00714A4F" w:rsidRPr="002D1C9E">
        <w:rPr>
          <w:i/>
          <w:lang w:val="ru-RU"/>
        </w:rPr>
        <w:t>)</w:t>
      </w:r>
      <w:r w:rsidR="00714A4F" w:rsidRPr="002D1C9E">
        <w:rPr>
          <w:lang w:val="ru-RU"/>
        </w:rPr>
        <w:tab/>
        <w:t xml:space="preserve">что были определены эксплуатационные ограничения, как </w:t>
      </w:r>
      <w:r w:rsidR="00EE4556" w:rsidRPr="002D1C9E">
        <w:rPr>
          <w:lang w:val="ru-RU"/>
        </w:rPr>
        <w:t xml:space="preserve">описано </w:t>
      </w:r>
      <w:r w:rsidR="00714A4F" w:rsidRPr="002D1C9E">
        <w:rPr>
          <w:lang w:val="ru-RU"/>
        </w:rPr>
        <w:t>в Приложении 1,</w:t>
      </w:r>
    </w:p>
    <w:p w14:paraId="0161FB90" w14:textId="77777777" w:rsidR="00714A4F" w:rsidRPr="002D1C9E" w:rsidRDefault="00714A4F" w:rsidP="00714A4F">
      <w:pPr>
        <w:pStyle w:val="Call"/>
        <w:rPr>
          <w:rFonts w:asciiTheme="majorBidi" w:hAnsiTheme="majorBidi" w:cstheme="majorBidi"/>
          <w:lang w:val="ru-RU"/>
        </w:rPr>
      </w:pPr>
      <w:r w:rsidRPr="002D1C9E">
        <w:rPr>
          <w:rFonts w:asciiTheme="majorBidi" w:hAnsiTheme="majorBidi" w:cstheme="majorBidi"/>
          <w:lang w:val="ru-RU"/>
        </w:rPr>
        <w:t>рекомендует</w:t>
      </w:r>
      <w:r w:rsidRPr="002D1C9E">
        <w:rPr>
          <w:rFonts w:asciiTheme="majorBidi" w:hAnsiTheme="majorBidi" w:cstheme="majorBidi"/>
          <w:i w:val="0"/>
          <w:lang w:val="ru-RU"/>
        </w:rPr>
        <w:t>,</w:t>
      </w:r>
    </w:p>
    <w:p w14:paraId="3DADFD55" w14:textId="7CC22F29" w:rsidR="00714A4F" w:rsidRDefault="00714A4F" w:rsidP="00714A4F">
      <w:pPr>
        <w:rPr>
          <w:lang w:val="en-US"/>
        </w:rPr>
      </w:pPr>
      <w:r w:rsidRPr="002D1C9E">
        <w:rPr>
          <w:lang w:val="ru-RU"/>
        </w:rPr>
        <w:t xml:space="preserve">чтобы приведенные в таблице 1 Приложения характеристики </w:t>
      </w:r>
      <w:r w:rsidR="00EE4556" w:rsidRPr="002D1C9E">
        <w:rPr>
          <w:lang w:val="ru-RU"/>
        </w:rPr>
        <w:t>использовались</w:t>
      </w:r>
      <w:r w:rsidRPr="002D1C9E">
        <w:rPr>
          <w:lang w:val="ru-RU"/>
        </w:rPr>
        <w:t xml:space="preserve"> в исследованиях </w:t>
      </w:r>
      <w:r w:rsidR="00EE4556" w:rsidRPr="002D1C9E">
        <w:rPr>
          <w:lang w:val="ru-RU"/>
        </w:rPr>
        <w:t xml:space="preserve">совместного использования частот и </w:t>
      </w:r>
      <w:r w:rsidRPr="002D1C9E">
        <w:rPr>
          <w:lang w:val="ru-RU"/>
        </w:rPr>
        <w:t>совмест</w:t>
      </w:r>
      <w:r w:rsidR="00EE4556" w:rsidRPr="002D1C9E">
        <w:rPr>
          <w:lang w:val="ru-RU"/>
        </w:rPr>
        <w:t xml:space="preserve">имости, касающихся радиолокационных зондов на борту космических станций в </w:t>
      </w:r>
      <w:r w:rsidR="00BA6205" w:rsidRPr="002D1C9E">
        <w:rPr>
          <w:lang w:val="ru-RU"/>
        </w:rPr>
        <w:t>диапазоне</w:t>
      </w:r>
      <w:r w:rsidR="00EE4556" w:rsidRPr="002D1C9E">
        <w:rPr>
          <w:lang w:val="ru-RU"/>
        </w:rPr>
        <w:t xml:space="preserve"> частот 40−50 МГц</w:t>
      </w:r>
      <w:r w:rsidRPr="002D1C9E">
        <w:rPr>
          <w:lang w:val="ru-RU"/>
        </w:rPr>
        <w:t>.</w:t>
      </w:r>
    </w:p>
    <w:p w14:paraId="650C8CC1" w14:textId="77777777" w:rsidR="00714A4F" w:rsidRPr="002D1C9E" w:rsidRDefault="00714A4F" w:rsidP="00714A4F">
      <w:pPr>
        <w:pStyle w:val="AnnexNoTitle"/>
        <w:rPr>
          <w:lang w:val="ru-RU" w:eastAsia="zh-CN"/>
        </w:rPr>
      </w:pPr>
      <w:r w:rsidRPr="002D1C9E">
        <w:rPr>
          <w:lang w:val="ru-RU"/>
        </w:rPr>
        <w:t>Приложение</w:t>
      </w:r>
      <w:r w:rsidRPr="002D1C9E">
        <w:rPr>
          <w:lang w:val="ru-RU" w:eastAsia="zh-CN"/>
        </w:rPr>
        <w:br/>
      </w:r>
      <w:r w:rsidRPr="002D1C9E">
        <w:rPr>
          <w:lang w:val="ru-RU" w:eastAsia="zh-CN"/>
        </w:rPr>
        <w:br/>
      </w:r>
      <w:r w:rsidRPr="002D1C9E">
        <w:rPr>
          <w:lang w:val="ru-RU"/>
        </w:rPr>
        <w:t>Типовые технические и эксплуатационные характеристики систем бортовых космических радиолокационных зондов, использующих полосу 40–50 МГц</w:t>
      </w:r>
    </w:p>
    <w:p w14:paraId="2D80A626" w14:textId="77777777" w:rsidR="00714A4F" w:rsidRPr="002D1C9E" w:rsidRDefault="00714A4F" w:rsidP="00714A4F">
      <w:pPr>
        <w:pStyle w:val="Heading1"/>
        <w:rPr>
          <w:lang w:val="ru-RU"/>
        </w:rPr>
      </w:pPr>
      <w:r w:rsidRPr="002D1C9E">
        <w:rPr>
          <w:lang w:val="ru-RU"/>
        </w:rPr>
        <w:t>1</w:t>
      </w:r>
      <w:r w:rsidRPr="002D1C9E">
        <w:rPr>
          <w:lang w:val="ru-RU"/>
        </w:rPr>
        <w:tab/>
        <w:t>Введение</w:t>
      </w:r>
    </w:p>
    <w:p w14:paraId="3B72D812" w14:textId="77777777" w:rsidR="00714A4F" w:rsidRPr="002D1C9E" w:rsidRDefault="00714A4F" w:rsidP="00714A4F">
      <w:pPr>
        <w:rPr>
          <w:lang w:val="ru-RU"/>
        </w:rPr>
      </w:pPr>
      <w:r w:rsidRPr="002D1C9E">
        <w:rPr>
          <w:lang w:val="ru-RU"/>
        </w:rPr>
        <w:t>В сообществе климатологов существует интерес к дистанционному зондированию близких к поверхности слоев земной коры в полосе частот около 40–50 МГц с помощью бортовых космических активных датчиков для получения радиолокационных карт подповерхностных рассеивающих слоев, по которым можно определить места залегания воды, льда и различных отложений, а также исследовать подледные поверхности ледникового ложа. В настоящем Приложении обосновывается выбор предпочтительной полосы частот, а также приводятся типовые технические и эксплуатационные характеристики.</w:t>
      </w:r>
    </w:p>
    <w:p w14:paraId="3FD80354" w14:textId="548806FB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В настоящем Приложении описываются технические и эксплуатационные характеристики бортов</w:t>
      </w:r>
      <w:r w:rsidR="00565B53" w:rsidRPr="002D1C9E">
        <w:rPr>
          <w:lang w:val="ru-RU"/>
        </w:rPr>
        <w:t>ых</w:t>
      </w:r>
      <w:r w:rsidRPr="002D1C9E">
        <w:rPr>
          <w:lang w:val="ru-RU"/>
        </w:rPr>
        <w:t xml:space="preserve"> космическ</w:t>
      </w:r>
      <w:r w:rsidR="00565B53" w:rsidRPr="002D1C9E">
        <w:rPr>
          <w:lang w:val="ru-RU"/>
        </w:rPr>
        <w:t>их</w:t>
      </w:r>
      <w:r w:rsidRPr="002D1C9E">
        <w:rPr>
          <w:lang w:val="ru-RU"/>
        </w:rPr>
        <w:t xml:space="preserve"> активн</w:t>
      </w:r>
      <w:r w:rsidR="00565B53" w:rsidRPr="002D1C9E">
        <w:rPr>
          <w:lang w:val="ru-RU"/>
        </w:rPr>
        <w:t>ых</w:t>
      </w:r>
      <w:r w:rsidRPr="002D1C9E">
        <w:rPr>
          <w:lang w:val="ru-RU"/>
        </w:rPr>
        <w:t xml:space="preserve"> датчик</w:t>
      </w:r>
      <w:r w:rsidR="00565B53" w:rsidRPr="002D1C9E">
        <w:rPr>
          <w:lang w:val="ru-RU"/>
        </w:rPr>
        <w:t>ов</w:t>
      </w:r>
      <w:r w:rsidRPr="002D1C9E">
        <w:rPr>
          <w:lang w:val="ru-RU"/>
        </w:rPr>
        <w:t>, работающ</w:t>
      </w:r>
      <w:r w:rsidR="00565B53" w:rsidRPr="002D1C9E">
        <w:rPr>
          <w:lang w:val="ru-RU"/>
        </w:rPr>
        <w:t>их</w:t>
      </w:r>
      <w:r w:rsidRPr="002D1C9E">
        <w:rPr>
          <w:lang w:val="ru-RU"/>
        </w:rPr>
        <w:t xml:space="preserve"> в </w:t>
      </w:r>
      <w:r w:rsidR="00565B53" w:rsidRPr="002D1C9E">
        <w:rPr>
          <w:lang w:val="ru-RU"/>
        </w:rPr>
        <w:t>полосе</w:t>
      </w:r>
      <w:r w:rsidRPr="002D1C9E">
        <w:rPr>
          <w:lang w:val="ru-RU"/>
        </w:rPr>
        <w:t xml:space="preserve"> частот 40–50 МГц.</w:t>
      </w:r>
    </w:p>
    <w:p w14:paraId="5D0490B8" w14:textId="77777777" w:rsidR="00714A4F" w:rsidRPr="002D1C9E" w:rsidRDefault="00714A4F" w:rsidP="00714A4F">
      <w:pPr>
        <w:pStyle w:val="Heading1"/>
        <w:rPr>
          <w:lang w:val="ru-RU" w:eastAsia="zh-CN"/>
        </w:rPr>
      </w:pPr>
      <w:r w:rsidRPr="002D1C9E">
        <w:rPr>
          <w:lang w:val="ru-RU" w:eastAsia="zh-CN"/>
        </w:rPr>
        <w:t>2</w:t>
      </w:r>
      <w:r w:rsidRPr="002D1C9E">
        <w:rPr>
          <w:lang w:val="ru-RU" w:eastAsia="zh-CN"/>
        </w:rPr>
        <w:tab/>
      </w:r>
      <w:r w:rsidRPr="002D1C9E">
        <w:rPr>
          <w:lang w:val="ru-RU"/>
        </w:rPr>
        <w:t>Обоснование выбора полосы частот</w:t>
      </w:r>
    </w:p>
    <w:p w14:paraId="1330CF91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Основанием для осуществления распределения бортовым космическим зондирующим радарам в диапазоне от 40 МГц до 50 МГц являются следующие критерии выбора: проникновение сквозь поверхность, шкала длин волн наблюдений, область применимости модели электромагнитного рассеяния и ранее проведенная работа.</w:t>
      </w:r>
    </w:p>
    <w:p w14:paraId="5297B6A8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2.1</w:t>
      </w:r>
      <w:r w:rsidRPr="002D1C9E">
        <w:rPr>
          <w:lang w:val="ru-RU"/>
        </w:rPr>
        <w:tab/>
        <w:t>Проникновение сквозь поверхность</w:t>
      </w:r>
    </w:p>
    <w:p w14:paraId="214721BA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 xml:space="preserve">Падающая волна, излучаемая радаром, как правило, проникает в виде волн с несколькими десятками длин. При соответствующих условиях, соответствующих длине волны, и составе рассеивающей среды радиоволны могут свободно проникать сквозь диэлектрические материалы, образующие земную поверхность и земной покров. Количественная оценка глубины проникновения </w:t>
      </w:r>
      <w:r w:rsidRPr="002D1C9E">
        <w:rPr>
          <w:lang w:val="ru-RU"/>
        </w:rPr>
        <w:sym w:font="Symbol" w:char="F064"/>
      </w:r>
      <w:r w:rsidRPr="002D1C9E">
        <w:rPr>
          <w:i/>
          <w:vertAlign w:val="subscript"/>
          <w:lang w:val="ru-RU"/>
        </w:rPr>
        <w:t>p</w:t>
      </w:r>
      <w:r w:rsidRPr="002D1C9E">
        <w:rPr>
          <w:lang w:val="ru-RU"/>
        </w:rPr>
        <w:t xml:space="preserve"> получается из следующего выражения:</w:t>
      </w:r>
    </w:p>
    <w:p w14:paraId="40E5961E" w14:textId="34D8F1D1" w:rsidR="00714A4F" w:rsidRPr="002D1C9E" w:rsidRDefault="00714A4F" w:rsidP="00714A4F">
      <w:pPr>
        <w:pStyle w:val="Equation"/>
        <w:rPr>
          <w:rFonts w:asciiTheme="majorBidi" w:hAnsiTheme="majorBidi" w:cstheme="majorBidi"/>
          <w:lang w:val="ru-RU" w:eastAsia="zh-CN"/>
        </w:rPr>
      </w:pPr>
      <w:r w:rsidRPr="002D1C9E">
        <w:rPr>
          <w:rFonts w:asciiTheme="majorBidi" w:hAnsiTheme="majorBidi" w:cstheme="majorBidi"/>
          <w:lang w:val="ru-RU" w:eastAsia="zh-CN"/>
        </w:rPr>
        <w:lastRenderedPageBreak/>
        <w:tab/>
      </w:r>
      <w:r w:rsidRPr="002D1C9E">
        <w:rPr>
          <w:rFonts w:asciiTheme="majorBidi" w:hAnsiTheme="majorBidi" w:cstheme="majorBidi"/>
          <w:lang w:val="ru-RU" w:eastAsia="zh-CN"/>
        </w:rPr>
        <w:tab/>
      </w:r>
      <w:r w:rsidRPr="002D1C9E">
        <w:rPr>
          <w:rFonts w:asciiTheme="majorBidi" w:hAnsiTheme="majorBidi" w:cstheme="majorBidi"/>
          <w:position w:val="-24"/>
          <w:lang w:val="ru-RU" w:eastAsia="zh-CN"/>
        </w:rPr>
        <w:object w:dxaOrig="1240" w:dyaOrig="680" w14:anchorId="4C7390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05pt;height:36.65pt" o:ole="">
            <v:imagedata r:id="rId16" o:title=""/>
          </v:shape>
          <o:OLEObject Type="Embed" ProgID="Equation.3" ShapeID="_x0000_i1025" DrawAspect="Content" ObjectID="_1798637509" r:id="rId17"/>
        </w:object>
      </w:r>
      <w:r w:rsidRPr="002D1C9E">
        <w:rPr>
          <w:rFonts w:asciiTheme="majorBidi" w:hAnsiTheme="majorBidi" w:cstheme="majorBidi"/>
          <w:lang w:val="ru-RU" w:eastAsia="zh-CN"/>
        </w:rPr>
        <w:tab/>
        <w:t>(1)</w:t>
      </w:r>
    </w:p>
    <w:p w14:paraId="42BCC38E" w14:textId="77777777" w:rsidR="00714A4F" w:rsidRPr="002D1C9E" w:rsidRDefault="00714A4F" w:rsidP="00714A4F">
      <w:pPr>
        <w:rPr>
          <w:rFonts w:asciiTheme="majorBidi" w:hAnsiTheme="majorBidi" w:cstheme="majorBidi"/>
          <w:lang w:val="ru-RU" w:eastAsia="zh-CN"/>
        </w:rPr>
      </w:pPr>
      <w:r w:rsidRPr="002D1C9E">
        <w:rPr>
          <w:rFonts w:asciiTheme="majorBidi" w:hAnsiTheme="majorBidi" w:cstheme="majorBidi"/>
          <w:lang w:val="ru-RU" w:eastAsia="zh-CN"/>
        </w:rPr>
        <w:t>где:</w:t>
      </w:r>
    </w:p>
    <w:p w14:paraId="5EA70370" w14:textId="01A07F3E" w:rsidR="00714A4F" w:rsidRPr="002D1C9E" w:rsidRDefault="00714A4F" w:rsidP="00F72F9A">
      <w:pPr>
        <w:pStyle w:val="Equationlegend"/>
        <w:rPr>
          <w:lang w:val="ru-RU" w:eastAsia="zh-CN"/>
        </w:rPr>
      </w:pPr>
      <w:r w:rsidRPr="002D1C9E">
        <w:rPr>
          <w:lang w:val="ru-RU" w:eastAsia="zh-CN"/>
        </w:rPr>
        <w:tab/>
      </w:r>
      <w:r w:rsidRPr="002D1C9E">
        <w:rPr>
          <w:szCs w:val="24"/>
          <w:lang w:val="ru-RU" w:eastAsia="zh-CN"/>
        </w:rPr>
        <w:sym w:font="Symbol" w:char="F06C"/>
      </w:r>
      <w:r w:rsidRPr="002D1C9E">
        <w:rPr>
          <w:vertAlign w:val="subscript"/>
          <w:lang w:val="ru-RU" w:eastAsia="zh-CN"/>
        </w:rPr>
        <w:t>0</w:t>
      </w:r>
      <w:r w:rsidRPr="002D1C9E">
        <w:rPr>
          <w:lang w:val="ru-RU" w:eastAsia="zh-CN"/>
        </w:rPr>
        <w:t>:</w:t>
      </w:r>
      <w:r w:rsidRPr="002D1C9E">
        <w:rPr>
          <w:vertAlign w:val="subscript"/>
          <w:lang w:val="ru-RU" w:eastAsia="zh-CN"/>
        </w:rPr>
        <w:tab/>
      </w:r>
      <w:r w:rsidRPr="002D1C9E">
        <w:rPr>
          <w:lang w:val="ru-RU"/>
        </w:rPr>
        <w:t>длина волны;</w:t>
      </w:r>
    </w:p>
    <w:p w14:paraId="483BCC42" w14:textId="77777777" w:rsidR="00714A4F" w:rsidRPr="002D1C9E" w:rsidRDefault="00714A4F" w:rsidP="00714A4F">
      <w:pPr>
        <w:pStyle w:val="Equationlegend"/>
        <w:rPr>
          <w:rFonts w:asciiTheme="majorBidi" w:hAnsiTheme="majorBidi" w:cstheme="majorBidi"/>
          <w:lang w:val="ru-RU" w:eastAsia="zh-CN"/>
        </w:rPr>
      </w:pPr>
      <w:r w:rsidRPr="002D1C9E">
        <w:rPr>
          <w:rFonts w:asciiTheme="majorBidi" w:hAnsiTheme="majorBidi" w:cstheme="majorBidi"/>
          <w:lang w:val="ru-RU" w:eastAsia="zh-CN"/>
        </w:rPr>
        <w:tab/>
      </w:r>
      <w:r w:rsidRPr="002D1C9E">
        <w:rPr>
          <w:rFonts w:asciiTheme="majorBidi" w:hAnsiTheme="majorBidi" w:cstheme="majorBidi"/>
          <w:i/>
          <w:iCs/>
          <w:lang w:val="ru-RU" w:eastAsia="zh-CN"/>
        </w:rPr>
        <w:t xml:space="preserve">e′ </w:t>
      </w:r>
      <w:r w:rsidRPr="002D1C9E">
        <w:rPr>
          <w:rFonts w:asciiTheme="majorBidi" w:hAnsiTheme="majorBidi" w:cstheme="majorBidi"/>
          <w:lang w:val="ru-RU" w:eastAsia="zh-CN"/>
        </w:rPr>
        <w:t xml:space="preserve">и </w:t>
      </w:r>
      <w:r w:rsidRPr="002D1C9E">
        <w:rPr>
          <w:rFonts w:asciiTheme="majorBidi" w:hAnsiTheme="majorBidi" w:cstheme="majorBidi"/>
          <w:i/>
          <w:iCs/>
          <w:lang w:val="ru-RU" w:eastAsia="zh-CN"/>
        </w:rPr>
        <w:t>e″</w:t>
      </w:r>
      <w:r w:rsidRPr="002D1C9E">
        <w:rPr>
          <w:rFonts w:asciiTheme="majorBidi" w:hAnsiTheme="majorBidi" w:cstheme="majorBidi"/>
          <w:lang w:val="ru-RU" w:eastAsia="zh-CN"/>
        </w:rPr>
        <w:t>:</w:t>
      </w:r>
      <w:r w:rsidRPr="002D1C9E">
        <w:rPr>
          <w:rFonts w:asciiTheme="majorBidi" w:hAnsiTheme="majorBidi" w:cstheme="majorBidi"/>
          <w:lang w:val="ru-RU" w:eastAsia="zh-CN"/>
        </w:rPr>
        <w:tab/>
      </w:r>
      <w:r w:rsidRPr="002D1C9E">
        <w:rPr>
          <w:rFonts w:asciiTheme="majorBidi" w:hAnsiTheme="majorBidi" w:cstheme="majorBidi"/>
          <w:lang w:val="ru-RU"/>
        </w:rPr>
        <w:t>действительная и мнимая части диэлектрической проницаемости поверхности.</w:t>
      </w:r>
    </w:p>
    <w:p w14:paraId="3917E162" w14:textId="77777777" w:rsidR="00714A4F" w:rsidRPr="002D1C9E" w:rsidRDefault="00714A4F" w:rsidP="00714A4F">
      <w:pPr>
        <w:rPr>
          <w:lang w:val="ru-RU"/>
        </w:rPr>
      </w:pPr>
      <w:r w:rsidRPr="002D1C9E">
        <w:rPr>
          <w:lang w:val="ru-RU"/>
        </w:rPr>
        <w:t>На рисунке 1 показаны глубины проникновения сквозь поверхность для частот 50 МГц, 500 МГц и 5000 МГц, полученные с использованием этого выражения и значений диэлектрической проницаемости почвы. Из этого рисунка видно, что глубина проникновения сквозь поверхность на частоте 50 МГц в 20–30 раз больше, чем на частоте 500 МГц. Поэтому эта частота наиболее благоприятна для проведения исследований путем проникновения сквозь поверхность Земли. Задачи заключаются в том, чтобы обеспечить радиолокационные карты подповерхностных рассеивающих слоев для определения местоположения водных/ледовых отложений с помощью бортовых космических активных датчиков.</w:t>
      </w:r>
    </w:p>
    <w:p w14:paraId="642E4B89" w14:textId="77777777" w:rsidR="00714A4F" w:rsidRPr="002D1C9E" w:rsidRDefault="00714A4F" w:rsidP="00714A4F">
      <w:pPr>
        <w:pStyle w:val="FigureNo"/>
        <w:rPr>
          <w:lang w:val="ru-RU"/>
        </w:rPr>
      </w:pPr>
      <w:r w:rsidRPr="002D1C9E">
        <w:rPr>
          <w:lang w:val="ru-RU"/>
        </w:rPr>
        <w:t>рисунок 1</w:t>
      </w:r>
    </w:p>
    <w:p w14:paraId="5F14A5ED" w14:textId="77777777" w:rsidR="00714A4F" w:rsidRPr="002D1C9E" w:rsidRDefault="00714A4F" w:rsidP="00714A4F">
      <w:pPr>
        <w:pStyle w:val="Figuretitle"/>
        <w:rPr>
          <w:lang w:val="ru-RU"/>
        </w:rPr>
      </w:pPr>
      <w:r w:rsidRPr="002D1C9E">
        <w:rPr>
          <w:lang w:val="ru-RU"/>
        </w:rPr>
        <w:t>Глубина проникновения сквозь поверхность</w:t>
      </w:r>
    </w:p>
    <w:p w14:paraId="362E692A" w14:textId="77777777" w:rsidR="00714A4F" w:rsidRPr="002D1C9E" w:rsidRDefault="00714A4F" w:rsidP="00714A4F">
      <w:pPr>
        <w:pStyle w:val="Figure"/>
        <w:rPr>
          <w:rFonts w:asciiTheme="majorBidi" w:hAnsiTheme="majorBidi" w:cstheme="majorBidi"/>
          <w:lang w:val="ru-RU"/>
        </w:rPr>
      </w:pPr>
      <w:r w:rsidRPr="002D1C9E">
        <w:rPr>
          <w:rFonts w:asciiTheme="majorBidi" w:hAnsiTheme="majorBidi" w:cstheme="majorBidi"/>
          <w:lang w:val="ru-RU"/>
        </w:rPr>
        <w:object w:dxaOrig="8710" w:dyaOrig="5041" w14:anchorId="088171FF">
          <v:shape id="_x0000_i1026" type="#_x0000_t75" style="width:373.7pt;height:3in" o:ole="">
            <v:imagedata r:id="rId18" o:title=""/>
          </v:shape>
          <o:OLEObject Type="Embed" ProgID="CorelDraw.Graphic.17" ShapeID="_x0000_i1026" DrawAspect="Content" ObjectID="_1798637510" r:id="rId19"/>
        </w:object>
      </w:r>
    </w:p>
    <w:p w14:paraId="2D853199" w14:textId="77777777" w:rsidR="00714A4F" w:rsidRPr="002D1C9E" w:rsidRDefault="00714A4F" w:rsidP="00714A4F">
      <w:pPr>
        <w:pStyle w:val="Heading2"/>
        <w:rPr>
          <w:lang w:val="ru-RU" w:eastAsia="zh-CN"/>
        </w:rPr>
      </w:pPr>
      <w:r w:rsidRPr="002D1C9E">
        <w:rPr>
          <w:lang w:val="ru-RU" w:eastAsia="zh-CN"/>
        </w:rPr>
        <w:t>2.2</w:t>
      </w:r>
      <w:r w:rsidRPr="002D1C9E">
        <w:rPr>
          <w:lang w:val="ru-RU" w:eastAsia="zh-CN"/>
        </w:rPr>
        <w:tab/>
      </w:r>
      <w:r w:rsidRPr="002D1C9E">
        <w:rPr>
          <w:lang w:val="ru-RU"/>
        </w:rPr>
        <w:t>Шкала длин волн наблюдений</w:t>
      </w:r>
    </w:p>
    <w:p w14:paraId="69CC7D0B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Добавление диапазона 50 МГц к существующим диапазонам 435 МГц и 1250 МГц расширило бы пределы шкалы длины волн, на которых наблюдается неровность поверхности. Для многих геологических поверхностей характерно преобладание в обратном рассеянии той гармонической составляющей поверхности, длина волны которой близка к длине волны, излучаемой радаром, или превышает ее. При этом значимость других составляющих поверхности проявляется только в виде побочных эффектов. Таким образом радиолокационные измерения, проводимые на возможно большем количестве частот при максимально широком диапазоне углов падения, увеличивают возможность точного описания этой поверхности.</w:t>
      </w:r>
    </w:p>
    <w:p w14:paraId="64E5ED41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2.3</w:t>
      </w:r>
      <w:r w:rsidRPr="002D1C9E">
        <w:rPr>
          <w:lang w:val="ru-RU"/>
        </w:rPr>
        <w:tab/>
        <w:t>Область применимости модели электромагнитного рассеяния</w:t>
      </w:r>
    </w:p>
    <w:p w14:paraId="63CBC3C8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 xml:space="preserve">Добавление диапазона 50 МГц к существующим диапазонам 435 МГц и 1250 МГц расширило бы область применимости моделей электромагнитного рассеяния. Радары диапазона 50 МГц должны быть более чувствительными к структуре подповерхностного слоя, потому что среднеквадратичная высота поверхностного слоя составляет меньшую долю длины волны, что позволяет измерять более слабый радиолокационный сигнал обратного рассеяния. Повышенная чувствительность в диапазоне 50 МГц к структуре подповерхностного слоя в сочетании с тем обстоятельством, что в этом диапазоне сигналы </w:t>
      </w:r>
      <w:r w:rsidRPr="002D1C9E">
        <w:rPr>
          <w:lang w:val="ru-RU"/>
        </w:rPr>
        <w:lastRenderedPageBreak/>
        <w:t>глубже проникают в почву, увеличивает объем подповерхностного слоя, в котором возникает рассеяние. Это приводит к гораздо более высокому отношению мощности сигнала, принятого от подповерхностного слоя, к мощности сигнала, принятого от поверхности, чем на более коротких волнах. Кроме того, размер рассеивателей, содержащихся в аллювиальном покрове, будет меньше относительно 50 МГц, чем относительно 435 МГц или 1250 МГц.</w:t>
      </w:r>
    </w:p>
    <w:p w14:paraId="1B22C273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2.4</w:t>
      </w:r>
      <w:r w:rsidRPr="002D1C9E">
        <w:rPr>
          <w:lang w:val="ru-RU"/>
        </w:rPr>
        <w:tab/>
        <w:t>Ранее проведенная работа и регламентарный статус полосы 40–44 МГц</w:t>
      </w:r>
    </w:p>
    <w:p w14:paraId="1F8A73BF" w14:textId="77777777" w:rsidR="00714A4F" w:rsidRPr="002D1C9E" w:rsidRDefault="00714A4F" w:rsidP="00714A4F">
      <w:pPr>
        <w:rPr>
          <w:lang w:val="ru-RU"/>
        </w:rPr>
      </w:pPr>
      <w:r w:rsidRPr="002D1C9E">
        <w:rPr>
          <w:lang w:val="ru-RU"/>
        </w:rPr>
        <w:t>Весьма значительный объем работы в виде разработки радиолокационных систем наземного и воздушного базирования и сбора данных уже выполнен в диапазоне 3–50 МГц. Наряду с разработкой аппаратного обеспечения были осуществлены расчеты, направленные на изучение зависимости глубины проникновения сквозь поверхность от содержания влаги в почве в диапазоне 3–50 МГц и проведен анализ результатов измерения отражений от поверхности океана океанографическими радарами.</w:t>
      </w:r>
    </w:p>
    <w:p w14:paraId="1D87222F" w14:textId="0BB1A37C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Радарами, находящимися на воздушном судне, были выполнены измерения в диапазоне около 50 МГц в пустынных районах Аравийского полуострова и в Антарктиде. На рисунке 2 изображена радарограмма, показывающая изменение глубины залегания зеркала грунтовых вод в пределах от 49</w:t>
      </w:r>
      <w:r w:rsidR="00326BA4" w:rsidRPr="002D1C9E">
        <w:rPr>
          <w:lang w:val="ru-RU"/>
        </w:rPr>
        <w:t> </w:t>
      </w:r>
      <w:r w:rsidRPr="002D1C9E">
        <w:rPr>
          <w:lang w:val="ru-RU"/>
        </w:rPr>
        <w:t>до 52 метров, при этом данные были получены в 2011 году в Кувейте от радара ОВЧ-диапазона, находящегося на воздушном судне.</w:t>
      </w:r>
    </w:p>
    <w:p w14:paraId="6437169A" w14:textId="77777777" w:rsidR="00714A4F" w:rsidRPr="002D1C9E" w:rsidRDefault="00714A4F" w:rsidP="00714A4F">
      <w:pPr>
        <w:pStyle w:val="FigureNo"/>
        <w:rPr>
          <w:lang w:val="ru-RU"/>
        </w:rPr>
      </w:pPr>
      <w:r w:rsidRPr="002D1C9E">
        <w:rPr>
          <w:lang w:val="ru-RU"/>
        </w:rPr>
        <w:t>рисунок 2</w:t>
      </w:r>
    </w:p>
    <w:p w14:paraId="306AEE42" w14:textId="77777777" w:rsidR="00714A4F" w:rsidRPr="002D1C9E" w:rsidRDefault="00714A4F" w:rsidP="00714A4F">
      <w:pPr>
        <w:pStyle w:val="Figuretitle"/>
        <w:rPr>
          <w:lang w:val="ru-RU"/>
        </w:rPr>
      </w:pPr>
      <w:r w:rsidRPr="002D1C9E">
        <w:rPr>
          <w:lang w:val="ru-RU"/>
        </w:rPr>
        <w:t>Радарограмма, полученная в 2011 году в Кувейте от радара ОВЧ-диапазона,</w:t>
      </w:r>
      <w:r w:rsidRPr="002D1C9E">
        <w:rPr>
          <w:lang w:val="ru-RU"/>
        </w:rPr>
        <w:br/>
        <w:t>находящегося на воздушном судне</w:t>
      </w:r>
    </w:p>
    <w:p w14:paraId="11432B6D" w14:textId="77777777" w:rsidR="00714A4F" w:rsidRPr="002D1C9E" w:rsidRDefault="00714A4F" w:rsidP="00714A4F">
      <w:pPr>
        <w:pStyle w:val="Figure"/>
        <w:rPr>
          <w:rFonts w:asciiTheme="majorBidi" w:hAnsiTheme="majorBidi" w:cstheme="majorBidi"/>
          <w:lang w:val="ru-RU"/>
        </w:rPr>
      </w:pPr>
      <w:r w:rsidRPr="002D1C9E">
        <w:rPr>
          <w:lang w:val="ru-RU"/>
        </w:rPr>
        <w:object w:dxaOrig="11175" w:dyaOrig="3164" w14:anchorId="68FF0BDE">
          <v:shape id="_x0000_i1027" type="#_x0000_t75" style="width:481.45pt;height:136.5pt" o:ole="">
            <v:imagedata r:id="rId20" o:title=""/>
          </v:shape>
          <o:OLEObject Type="Embed" ProgID="CorelDraw.Graphic.17" ShapeID="_x0000_i1027" DrawAspect="Content" ObjectID="_1798637511" r:id="rId21"/>
        </w:object>
      </w:r>
    </w:p>
    <w:p w14:paraId="58E5B915" w14:textId="2A61D520" w:rsidR="00714A4F" w:rsidRPr="002D1C9E" w:rsidRDefault="00714A4F" w:rsidP="006D610B">
      <w:pPr>
        <w:pStyle w:val="Normalaftertitle"/>
        <w:rPr>
          <w:lang w:val="ru-RU" w:eastAsia="zh-CN"/>
        </w:rPr>
      </w:pPr>
      <w:r w:rsidRPr="002D1C9E">
        <w:rPr>
          <w:lang w:val="ru-RU"/>
        </w:rPr>
        <w:t>Возможность использования диапазона частот 3–50 МГц для расположенных вдоль побережья океанографических радаров (радиолокационной службы (РЛС)) была рассмотрена в рамках пункта 1.15 повестки дня ВКР-12, и исследования совместного использования частот были отражены в Отчете МСЭ</w:t>
      </w:r>
      <w:r w:rsidRPr="002D1C9E">
        <w:rPr>
          <w:lang w:val="ru-RU"/>
        </w:rPr>
        <w:noBreakHyphen/>
        <w:t xml:space="preserve">R M.2234. ВКР-12 приняла решение осуществить распределение РЛС посредством ряда вторичных и первичных распределений на региональной основе и по странам, используя примечания в поддиапазонах частот от 4 до 44 МГц (полоса частот 43,35–44 МГц стала самой высокой полосой, распределенной РЛС с использованием примечаний для стран (две страны)), и примечания для защиты существующих служб – фиксированной и подвижной. Применения РЛС ограничены океанографическими радарами, работающими в соответствии с Резолюцией </w:t>
      </w:r>
      <w:r w:rsidRPr="002D1C9E">
        <w:rPr>
          <w:b/>
          <w:lang w:val="ru-RU"/>
        </w:rPr>
        <w:t>612 (Пересм. ВКР-12)</w:t>
      </w:r>
      <w:r w:rsidRPr="002D1C9E">
        <w:rPr>
          <w:lang w:val="ru-RU"/>
        </w:rPr>
        <w:t>. В этой Резолюции содержатся дополнительные ограничения для океанографических радаров, такие как максимальная э.и.и.м. в 25 дБВт и опознавание станции (позывной) на присвоенной частоте. В Регламенте радиосвязи отсутствует распределение ССИЗ (активной) в диапазоне 3–50 МГц. Если для бортовой космической системы будут выбраны частоты в более высоких или более низких полосах, то потребуется повторно подготовить справочный документ, посвященный аппаратному обеспечению и расчетам для работы радаров, находящихся на воздушном судне, в пустынных районах.</w:t>
      </w:r>
    </w:p>
    <w:p w14:paraId="7FFA3537" w14:textId="77777777" w:rsidR="00714A4F" w:rsidRPr="002D1C9E" w:rsidRDefault="00714A4F" w:rsidP="00714A4F">
      <w:pPr>
        <w:pStyle w:val="Heading1"/>
        <w:rPr>
          <w:lang w:val="ru-RU"/>
        </w:rPr>
      </w:pPr>
      <w:r w:rsidRPr="002D1C9E">
        <w:rPr>
          <w:lang w:val="ru-RU"/>
        </w:rPr>
        <w:lastRenderedPageBreak/>
        <w:t>3</w:t>
      </w:r>
      <w:r w:rsidRPr="002D1C9E">
        <w:rPr>
          <w:lang w:val="ru-RU"/>
        </w:rPr>
        <w:tab/>
        <w:t>Технические характеристики бортового космического зондирующего радара</w:t>
      </w:r>
      <w:r w:rsidRPr="002D1C9E">
        <w:rPr>
          <w:lang w:val="ru-RU"/>
        </w:rPr>
        <w:br/>
        <w:t>диапазона 40–50 МГц</w:t>
      </w:r>
    </w:p>
    <w:p w14:paraId="3CD86FF9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Бортовой космический зондирующий радар (радиолокационный зонд) будет работать на центральной частоте 45 МГц в полосе частот шириной 10 МГц, а полученные от него данные будут использоваться для изучения близких к поверхности слоев земной коры и составления радиолокационных карт поверхностных рассеивающих слоев, по которым можно будет определять места залегания воды, льда и различных отложений. Характеристики бортового космического зондирующего радара, работающего в диапазоне частот 45 МГц, приведены в таблице 1.</w:t>
      </w:r>
    </w:p>
    <w:p w14:paraId="564C7A00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3.1</w:t>
      </w:r>
      <w:r w:rsidRPr="002D1C9E">
        <w:rPr>
          <w:lang w:val="ru-RU"/>
        </w:rPr>
        <w:tab/>
        <w:t>Задачи полета</w:t>
      </w:r>
    </w:p>
    <w:p w14:paraId="1806FECE" w14:textId="2B569656" w:rsidR="00EC2083" w:rsidRPr="002D1C9E" w:rsidRDefault="00714A4F" w:rsidP="00714A4F">
      <w:pPr>
        <w:rPr>
          <w:lang w:val="ru-RU"/>
        </w:rPr>
      </w:pPr>
      <w:r w:rsidRPr="002D1C9E">
        <w:rPr>
          <w:lang w:val="ru-RU"/>
        </w:rPr>
        <w:t xml:space="preserve">Бортовой космический активный датчик, работающий в </w:t>
      </w:r>
      <w:r w:rsidR="00BA6205" w:rsidRPr="002D1C9E">
        <w:rPr>
          <w:lang w:val="ru-RU"/>
        </w:rPr>
        <w:t>диапазоне</w:t>
      </w:r>
      <w:r w:rsidRPr="002D1C9E">
        <w:rPr>
          <w:lang w:val="ru-RU"/>
        </w:rPr>
        <w:t xml:space="preserve"> частот 40–50 МГц, будет вырабатывать данные о подповерхностном слое земной коры с вертикальным разрешением 5–7 м: отношение сигнал/шум на поверхности будет равно </w:t>
      </w:r>
      <w:r w:rsidR="00EC2083" w:rsidRPr="002D1C9E">
        <w:rPr>
          <w:lang w:val="ru-RU"/>
        </w:rPr>
        <w:t xml:space="preserve">приблизительно </w:t>
      </w:r>
      <w:r w:rsidRPr="002D1C9E">
        <w:rPr>
          <w:lang w:val="ru-RU"/>
        </w:rPr>
        <w:t>66 дБ. Научные задачи полета заключаются в том, чтобы</w:t>
      </w:r>
      <w:r w:rsidR="00EC2083" w:rsidRPr="002D1C9E">
        <w:rPr>
          <w:lang w:val="ru-RU"/>
        </w:rPr>
        <w:t>:</w:t>
      </w:r>
    </w:p>
    <w:p w14:paraId="0F8A087F" w14:textId="2AD3547F" w:rsidR="00EC2083" w:rsidRPr="002D1C9E" w:rsidRDefault="00714A4F" w:rsidP="00326BA4">
      <w:pPr>
        <w:pStyle w:val="enumlev1"/>
        <w:rPr>
          <w:lang w:val="ru-RU"/>
        </w:rPr>
      </w:pPr>
      <w:r w:rsidRPr="002D1C9E">
        <w:rPr>
          <w:lang w:val="ru-RU"/>
        </w:rPr>
        <w:t>1)</w:t>
      </w:r>
      <w:r w:rsidR="00326BA4" w:rsidRPr="002D1C9E">
        <w:rPr>
          <w:lang w:val="ru-RU"/>
        </w:rPr>
        <w:tab/>
      </w:r>
      <w:r w:rsidRPr="002D1C9E">
        <w:rPr>
          <w:lang w:val="ru-RU"/>
        </w:rPr>
        <w:t>получить представление об общей толщине, внутренней структуре и термической устойчивости ледниковых щитов Земли</w:t>
      </w:r>
      <w:r w:rsidR="00EC2083" w:rsidRPr="002D1C9E">
        <w:rPr>
          <w:lang w:val="ru-RU"/>
        </w:rPr>
        <w:t xml:space="preserve"> (например, </w:t>
      </w:r>
      <w:r w:rsidRPr="002D1C9E">
        <w:rPr>
          <w:lang w:val="ru-RU"/>
        </w:rPr>
        <w:t>в Гренландии и Антарктиде</w:t>
      </w:r>
      <w:r w:rsidR="00EC2083" w:rsidRPr="002D1C9E">
        <w:rPr>
          <w:lang w:val="ru-RU"/>
        </w:rPr>
        <w:t>)</w:t>
      </w:r>
      <w:r w:rsidRPr="002D1C9E">
        <w:rPr>
          <w:lang w:val="ru-RU"/>
        </w:rPr>
        <w:t xml:space="preserve"> как о наблюдаемых параметрах изменения климата Земли, а также </w:t>
      </w:r>
    </w:p>
    <w:p w14:paraId="4EF123F9" w14:textId="673630CC" w:rsidR="00714A4F" w:rsidRPr="002D1C9E" w:rsidRDefault="00714A4F" w:rsidP="00326BA4">
      <w:pPr>
        <w:pStyle w:val="enumlev1"/>
        <w:rPr>
          <w:lang w:val="ru-RU"/>
        </w:rPr>
      </w:pPr>
      <w:r w:rsidRPr="002D1C9E">
        <w:rPr>
          <w:lang w:val="ru-RU"/>
        </w:rPr>
        <w:t>2)</w:t>
      </w:r>
      <w:r w:rsidR="00326BA4" w:rsidRPr="002D1C9E">
        <w:rPr>
          <w:lang w:val="ru-RU"/>
        </w:rPr>
        <w:tab/>
      </w:r>
      <w:r w:rsidRPr="002D1C9E">
        <w:rPr>
          <w:lang w:val="ru-RU"/>
        </w:rPr>
        <w:t>получить представление о появлении, распределении и динамических свойствах реликтовых водоносных горизонтов</w:t>
      </w:r>
      <w:r w:rsidR="00EC2083" w:rsidRPr="002D1C9E">
        <w:rPr>
          <w:lang w:val="ru-RU"/>
        </w:rPr>
        <w:t xml:space="preserve"> Земли</w:t>
      </w:r>
      <w:r w:rsidRPr="002D1C9E">
        <w:rPr>
          <w:lang w:val="ru-RU"/>
        </w:rPr>
        <w:t xml:space="preserve"> в пустынных природных средах</w:t>
      </w:r>
      <w:r w:rsidR="00EC2083" w:rsidRPr="002D1C9E">
        <w:rPr>
          <w:lang w:val="ru-RU"/>
        </w:rPr>
        <w:t xml:space="preserve"> (например, в </w:t>
      </w:r>
      <w:r w:rsidRPr="002D1C9E">
        <w:rPr>
          <w:lang w:val="ru-RU"/>
        </w:rPr>
        <w:t>Северн</w:t>
      </w:r>
      <w:r w:rsidR="00EC2083" w:rsidRPr="002D1C9E">
        <w:rPr>
          <w:lang w:val="ru-RU"/>
        </w:rPr>
        <w:t>ой</w:t>
      </w:r>
      <w:r w:rsidRPr="002D1C9E">
        <w:rPr>
          <w:lang w:val="ru-RU"/>
        </w:rPr>
        <w:t xml:space="preserve"> Африк</w:t>
      </w:r>
      <w:r w:rsidR="00EC2083" w:rsidRPr="002D1C9E">
        <w:rPr>
          <w:lang w:val="ru-RU"/>
        </w:rPr>
        <w:t>е</w:t>
      </w:r>
      <w:r w:rsidRPr="002D1C9E">
        <w:rPr>
          <w:lang w:val="ru-RU"/>
        </w:rPr>
        <w:t xml:space="preserve"> и </w:t>
      </w:r>
      <w:r w:rsidR="00EC2083" w:rsidRPr="002D1C9E">
        <w:rPr>
          <w:lang w:val="ru-RU"/>
        </w:rPr>
        <w:t xml:space="preserve">на </w:t>
      </w:r>
      <w:r w:rsidRPr="002D1C9E">
        <w:rPr>
          <w:lang w:val="ru-RU"/>
        </w:rPr>
        <w:t>Аравийск</w:t>
      </w:r>
      <w:r w:rsidR="00EC2083" w:rsidRPr="002D1C9E">
        <w:rPr>
          <w:lang w:val="ru-RU"/>
        </w:rPr>
        <w:t>ом</w:t>
      </w:r>
      <w:r w:rsidRPr="002D1C9E">
        <w:rPr>
          <w:lang w:val="ru-RU"/>
        </w:rPr>
        <w:t xml:space="preserve"> полуостров</w:t>
      </w:r>
      <w:r w:rsidR="00EC2083" w:rsidRPr="002D1C9E">
        <w:rPr>
          <w:lang w:val="ru-RU"/>
        </w:rPr>
        <w:t>е)</w:t>
      </w:r>
      <w:r w:rsidRPr="002D1C9E">
        <w:rPr>
          <w:lang w:val="ru-RU"/>
        </w:rPr>
        <w:t xml:space="preserve"> как о важнейших составляющих понимания недавних палеоклиматических изменений.</w:t>
      </w:r>
    </w:p>
    <w:p w14:paraId="13FDD65C" w14:textId="1C1DC753" w:rsidR="00714A4F" w:rsidRPr="002D1C9E" w:rsidRDefault="00714A4F" w:rsidP="00714A4F">
      <w:pPr>
        <w:rPr>
          <w:color w:val="000000"/>
          <w:szCs w:val="24"/>
          <w:lang w:val="ru-RU"/>
        </w:rPr>
      </w:pPr>
      <w:r w:rsidRPr="002D1C9E">
        <w:rPr>
          <w:lang w:val="ru-RU"/>
        </w:rPr>
        <w:t>Следует отметить, что с учетом высоких инвестиционных затрат, связанных с таким зондированием в полосе частот 40–50 МГц, число одновременно проводимых исследований такого рода будет скорее всего оставаться крайне малым.</w:t>
      </w:r>
    </w:p>
    <w:p w14:paraId="0C15452B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 w:eastAsia="zh-CN"/>
        </w:rPr>
        <w:t>3.2</w:t>
      </w:r>
      <w:r w:rsidRPr="002D1C9E">
        <w:rPr>
          <w:lang w:val="ru-RU" w:eastAsia="zh-CN"/>
        </w:rPr>
        <w:tab/>
      </w:r>
      <w:r w:rsidRPr="002D1C9E">
        <w:rPr>
          <w:lang w:val="ru-RU"/>
        </w:rPr>
        <w:t>Параметры орбиты</w:t>
      </w:r>
    </w:p>
    <w:p w14:paraId="270B2983" w14:textId="6EC551D9" w:rsidR="00714A4F" w:rsidRPr="002D1C9E" w:rsidRDefault="00EC2083" w:rsidP="00714A4F">
      <w:pPr>
        <w:rPr>
          <w:lang w:val="ru-RU"/>
        </w:rPr>
      </w:pPr>
      <w:r w:rsidRPr="002D1C9E">
        <w:rPr>
          <w:lang w:val="ru-RU"/>
        </w:rPr>
        <w:t>Ожидается, что б</w:t>
      </w:r>
      <w:r w:rsidR="00714A4F" w:rsidRPr="002D1C9E">
        <w:rPr>
          <w:lang w:val="ru-RU"/>
        </w:rPr>
        <w:t>ортов</w:t>
      </w:r>
      <w:r w:rsidRPr="002D1C9E">
        <w:rPr>
          <w:lang w:val="ru-RU"/>
        </w:rPr>
        <w:t>ые</w:t>
      </w:r>
      <w:r w:rsidR="00714A4F" w:rsidRPr="002D1C9E">
        <w:rPr>
          <w:lang w:val="ru-RU"/>
        </w:rPr>
        <w:t xml:space="preserve"> космически</w:t>
      </w:r>
      <w:r w:rsidRPr="002D1C9E">
        <w:rPr>
          <w:lang w:val="ru-RU"/>
        </w:rPr>
        <w:t>е</w:t>
      </w:r>
      <w:r w:rsidR="00714A4F" w:rsidRPr="002D1C9E">
        <w:rPr>
          <w:lang w:val="ru-RU"/>
        </w:rPr>
        <w:t xml:space="preserve"> активны</w:t>
      </w:r>
      <w:r w:rsidRPr="002D1C9E">
        <w:rPr>
          <w:lang w:val="ru-RU"/>
        </w:rPr>
        <w:t>е</w:t>
      </w:r>
      <w:r w:rsidR="00714A4F" w:rsidRPr="002D1C9E">
        <w:rPr>
          <w:lang w:val="ru-RU"/>
        </w:rPr>
        <w:t xml:space="preserve"> датчик</w:t>
      </w:r>
      <w:r w:rsidRPr="002D1C9E">
        <w:rPr>
          <w:lang w:val="ru-RU"/>
        </w:rPr>
        <w:t>и</w:t>
      </w:r>
      <w:r w:rsidR="00714A4F" w:rsidRPr="002D1C9E">
        <w:rPr>
          <w:lang w:val="ru-RU"/>
        </w:rPr>
        <w:t xml:space="preserve"> </w:t>
      </w:r>
      <w:r w:rsidRPr="002D1C9E">
        <w:rPr>
          <w:lang w:val="ru-RU"/>
        </w:rPr>
        <w:t xml:space="preserve">этого типа будут размещены </w:t>
      </w:r>
      <w:r w:rsidR="00714A4F" w:rsidRPr="002D1C9E">
        <w:rPr>
          <w:lang w:val="ru-RU"/>
        </w:rPr>
        <w:t>на спутнике, находящемся на низкой околоземной орбите; наклон орбиты оптимизирован для солнечно-синхронной орбиты с эксцентриситетом менее 0,001. Параметры орбиты</w:t>
      </w:r>
      <w:r w:rsidRPr="002D1C9E">
        <w:rPr>
          <w:lang w:val="ru-RU"/>
        </w:rPr>
        <w:t xml:space="preserve"> предлагаемой системы</w:t>
      </w:r>
      <w:r w:rsidR="00714A4F" w:rsidRPr="002D1C9E">
        <w:rPr>
          <w:lang w:val="ru-RU"/>
        </w:rPr>
        <w:t xml:space="preserve"> приведены в таблице 1.</w:t>
      </w:r>
    </w:p>
    <w:p w14:paraId="7244447A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3.3</w:t>
      </w:r>
      <w:r w:rsidRPr="002D1C9E">
        <w:rPr>
          <w:lang w:val="ru-RU"/>
        </w:rPr>
        <w:tab/>
        <w:t xml:space="preserve">Проектные параметры </w:t>
      </w:r>
    </w:p>
    <w:p w14:paraId="4003FDDF" w14:textId="2ED74517" w:rsidR="00714A4F" w:rsidRPr="002D1C9E" w:rsidRDefault="00693290" w:rsidP="00714A4F">
      <w:pPr>
        <w:rPr>
          <w:lang w:val="ru-RU" w:eastAsia="zh-CN"/>
        </w:rPr>
      </w:pPr>
      <w:r w:rsidRPr="002D1C9E">
        <w:rPr>
          <w:lang w:val="ru-RU"/>
        </w:rPr>
        <w:t xml:space="preserve">Предлагаемая система для </w:t>
      </w:r>
      <w:r w:rsidR="00BA6205" w:rsidRPr="002D1C9E">
        <w:rPr>
          <w:lang w:val="ru-RU"/>
        </w:rPr>
        <w:t>зондирующего радара</w:t>
      </w:r>
      <w:r w:rsidRPr="002D1C9E">
        <w:rPr>
          <w:lang w:val="ru-RU"/>
        </w:rPr>
        <w:t xml:space="preserve"> на околоземной орбите </w:t>
      </w:r>
      <w:r w:rsidR="00714A4F" w:rsidRPr="002D1C9E">
        <w:rPr>
          <w:lang w:val="ru-RU"/>
        </w:rPr>
        <w:t>представляет собой усовершенствованную для земных условий копию радиолокационного зонда неглубокого проникновения (SHARAD) – зондирующего радара, работавшего на околомарсианской орбите в полосе частот 15–25 МГц. Бортовой космический зондирующий радар передает ЧМ</w:t>
      </w:r>
      <w:r w:rsidR="00714A4F" w:rsidRPr="002D1C9E">
        <w:rPr>
          <w:lang w:val="ru-RU"/>
        </w:rPr>
        <w:noBreakHyphen/>
        <w:t>импульсы с центральной частотой 45 МГц и шириной полосы 10 МГц при частоте повторения импульсов 1200 Гц. Длительность каждого импульса составляет 85 мкс. Пиковая мощность РЧ</w:t>
      </w:r>
      <w:r w:rsidR="00714A4F" w:rsidRPr="002D1C9E">
        <w:rPr>
          <w:lang w:val="ru-RU"/>
        </w:rPr>
        <w:noBreakHyphen/>
        <w:t>сигнала равна 100 Вт; передаваемый сигнал имеет круговую поляризацию. Эти проектные параметры приведены в таблице 1.</w:t>
      </w:r>
    </w:p>
    <w:p w14:paraId="742F3019" w14:textId="77777777" w:rsidR="00714A4F" w:rsidRPr="002D1C9E" w:rsidRDefault="00714A4F" w:rsidP="001C793E">
      <w:pPr>
        <w:pStyle w:val="TableNo"/>
        <w:pageBreakBefore/>
        <w:rPr>
          <w:lang w:val="ru-RU"/>
        </w:rPr>
      </w:pPr>
      <w:r w:rsidRPr="002D1C9E">
        <w:rPr>
          <w:lang w:val="ru-RU"/>
        </w:rPr>
        <w:lastRenderedPageBreak/>
        <w:t>ТАБЛИЦА 1</w:t>
      </w:r>
    </w:p>
    <w:p w14:paraId="515511FD" w14:textId="271EEF32" w:rsidR="00714A4F" w:rsidRPr="002D1C9E" w:rsidRDefault="00714A4F" w:rsidP="00714A4F">
      <w:pPr>
        <w:pStyle w:val="Tabletitle"/>
        <w:rPr>
          <w:rFonts w:asciiTheme="majorBidi" w:hAnsiTheme="majorBidi" w:cstheme="majorBidi"/>
          <w:lang w:val="ru-RU"/>
        </w:rPr>
      </w:pPr>
      <w:r w:rsidRPr="002D1C9E">
        <w:rPr>
          <w:lang w:val="ru-RU"/>
        </w:rPr>
        <w:t xml:space="preserve">Характеристики бортового космического зондирующего радара </w:t>
      </w:r>
      <w:r w:rsidR="00693290" w:rsidRPr="002D1C9E">
        <w:rPr>
          <w:lang w:val="ru-RU"/>
        </w:rPr>
        <w:t xml:space="preserve">в </w:t>
      </w:r>
      <w:r w:rsidR="00BA6205" w:rsidRPr="002D1C9E">
        <w:rPr>
          <w:lang w:val="ru-RU"/>
        </w:rPr>
        <w:t>диапазоне</w:t>
      </w:r>
      <w:r w:rsidR="00693290" w:rsidRPr="002D1C9E">
        <w:rPr>
          <w:lang w:val="ru-RU"/>
        </w:rPr>
        <w:t xml:space="preserve"> частот 40−50 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14"/>
        <w:gridCol w:w="3515"/>
      </w:tblGrid>
      <w:tr w:rsidR="00714A4F" w:rsidRPr="002D1C9E" w14:paraId="5C8AD6F1" w14:textId="77777777" w:rsidTr="0052355D">
        <w:trPr>
          <w:cantSplit/>
          <w:tblHeader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79FE7C2" w14:textId="77777777" w:rsidR="00714A4F" w:rsidRPr="002D1C9E" w:rsidRDefault="00714A4F" w:rsidP="0052355D">
            <w:pPr>
              <w:pStyle w:val="Tablehead"/>
              <w:rPr>
                <w:lang w:val="ru-RU"/>
              </w:rPr>
            </w:pPr>
            <w:r w:rsidRPr="002D1C9E">
              <w:rPr>
                <w:lang w:val="ru-RU"/>
              </w:rPr>
              <w:t>Характеристики зонда</w:t>
            </w:r>
          </w:p>
        </w:tc>
      </w:tr>
      <w:tr w:rsidR="00714A4F" w:rsidRPr="002D1C9E" w14:paraId="5060272B" w14:textId="77777777" w:rsidTr="0052355D">
        <w:trPr>
          <w:cantSplit/>
          <w:tblHeader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5564B0BE" w14:textId="77777777" w:rsidR="00714A4F" w:rsidRPr="002D1C9E" w:rsidRDefault="00714A4F" w:rsidP="00326BA4">
            <w:pPr>
              <w:pStyle w:val="Tablehead"/>
              <w:spacing w:before="40" w:after="40"/>
              <w:rPr>
                <w:lang w:val="ru-RU"/>
              </w:rPr>
            </w:pPr>
            <w:r w:rsidRPr="002D1C9E">
              <w:rPr>
                <w:lang w:val="ru-RU"/>
              </w:rPr>
              <w:t>Параметр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12DD5705" w14:textId="77777777" w:rsidR="00714A4F" w:rsidRPr="002D1C9E" w:rsidRDefault="00714A4F" w:rsidP="00326BA4">
            <w:pPr>
              <w:pStyle w:val="Tablehead"/>
              <w:spacing w:before="40" w:after="40"/>
              <w:rPr>
                <w:lang w:val="ru-RU"/>
              </w:rPr>
            </w:pPr>
            <w:r w:rsidRPr="002D1C9E">
              <w:rPr>
                <w:lang w:val="ru-RU"/>
              </w:rPr>
              <w:t>Значение</w:t>
            </w:r>
          </w:p>
        </w:tc>
      </w:tr>
      <w:tr w:rsidR="00714A4F" w:rsidRPr="002D1C9E" w14:paraId="06011E63" w14:textId="77777777" w:rsidTr="0052355D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B79FC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Тип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37877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Радиолокационный зонд</w:t>
            </w:r>
          </w:p>
        </w:tc>
      </w:tr>
      <w:tr w:rsidR="00714A4F" w:rsidRPr="002D1C9E" w14:paraId="77611707" w14:textId="77777777" w:rsidTr="0052355D">
        <w:trPr>
          <w:cantSplit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3F7756F" w14:textId="77777777" w:rsidR="00714A4F" w:rsidRPr="002D1C9E" w:rsidRDefault="00714A4F" w:rsidP="0052355D">
            <w:pPr>
              <w:pStyle w:val="Tabletext"/>
              <w:jc w:val="left"/>
              <w:rPr>
                <w:b/>
                <w:lang w:val="ru-RU"/>
              </w:rPr>
            </w:pPr>
            <w:r w:rsidRPr="002D1C9E">
              <w:rPr>
                <w:b/>
                <w:lang w:val="ru-RU"/>
              </w:rPr>
              <w:t>Характеристики орбиты</w:t>
            </w:r>
          </w:p>
        </w:tc>
      </w:tr>
      <w:tr w:rsidR="00714A4F" w:rsidRPr="002D1C9E" w14:paraId="77DBD6B6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62BD7156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Тип орбиты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18B1CB95" w14:textId="3826F9B6" w:rsidR="00714A4F" w:rsidRPr="002D1C9E" w:rsidRDefault="00693290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Круговая, ССО</w:t>
            </w:r>
            <w:r w:rsidR="001C793E" w:rsidRPr="002D1C9E">
              <w:rPr>
                <w:rStyle w:val="FootnoteReference"/>
                <w:lang w:val="ru-RU"/>
              </w:rPr>
              <w:footnoteReference w:id="1"/>
            </w:r>
          </w:p>
        </w:tc>
      </w:tr>
      <w:tr w:rsidR="00714A4F" w:rsidRPr="002D1C9E" w14:paraId="1B7C7018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47C8FE2D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Высота (км)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04CBDA25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400</w:t>
            </w:r>
          </w:p>
        </w:tc>
      </w:tr>
      <w:tr w:rsidR="00714A4F" w:rsidRPr="002D1C9E" w14:paraId="093C95F7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0FE51A78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Наклонение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63352796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97</w:t>
            </w:r>
            <w:r w:rsidRPr="002D1C9E">
              <w:rPr>
                <w:lang w:val="ru-RU"/>
              </w:rPr>
              <w:sym w:font="Symbol" w:char="F0B0"/>
            </w:r>
          </w:p>
        </w:tc>
      </w:tr>
      <w:tr w:rsidR="00714A4F" w:rsidRPr="002D1C9E" w14:paraId="1AEBBD93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7451CA7E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 xml:space="preserve">Местное солнечное время восходящего узла 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00D23299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004:00</w:t>
            </w:r>
          </w:p>
        </w:tc>
      </w:tr>
      <w:tr w:rsidR="00714A4F" w:rsidRPr="002D1C9E" w14:paraId="54D9C295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60D46766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Эксцентриситет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4F8FA5D5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0</w:t>
            </w:r>
            <w:r w:rsidRPr="002D1C9E">
              <w:rPr>
                <w:lang w:val="ru-RU"/>
              </w:rPr>
              <w:sym w:font="Symbol" w:char="F0B0"/>
            </w:r>
          </w:p>
        </w:tc>
      </w:tr>
      <w:tr w:rsidR="00714A4F" w:rsidRPr="002D1C9E" w14:paraId="05213C27" w14:textId="77777777" w:rsidTr="0052355D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A9EAD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Число оборотов в сутки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636CD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15,8</w:t>
            </w:r>
          </w:p>
        </w:tc>
      </w:tr>
      <w:tr w:rsidR="00714A4F" w:rsidRPr="002D1C9E" w14:paraId="789B2D32" w14:textId="77777777" w:rsidTr="0052355D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D6A4C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Период повторения трассы (сутки)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3E66A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548</w:t>
            </w:r>
          </w:p>
        </w:tc>
      </w:tr>
      <w:tr w:rsidR="00714A4F" w:rsidRPr="002D1C9E" w14:paraId="520DBA5C" w14:textId="77777777" w:rsidTr="0052355D">
        <w:trPr>
          <w:cantSplit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421DC4F" w14:textId="77777777" w:rsidR="00714A4F" w:rsidRPr="002D1C9E" w:rsidRDefault="00714A4F" w:rsidP="0052355D">
            <w:pPr>
              <w:pStyle w:val="Tabletext"/>
              <w:jc w:val="left"/>
              <w:rPr>
                <w:b/>
                <w:lang w:val="ru-RU"/>
              </w:rPr>
            </w:pPr>
            <w:r w:rsidRPr="002D1C9E">
              <w:rPr>
                <w:b/>
                <w:lang w:val="ru-RU"/>
              </w:rPr>
              <w:t>Характеристики антенны</w:t>
            </w:r>
          </w:p>
        </w:tc>
      </w:tr>
      <w:tr w:rsidR="00714A4F" w:rsidRPr="002D1C9E" w14:paraId="1F6634E4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73B33868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Тип антенны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3D87D795" w14:textId="77777777" w:rsidR="00714A4F" w:rsidRPr="002D1C9E" w:rsidRDefault="00714A4F" w:rsidP="00326BA4">
            <w:pPr>
              <w:pStyle w:val="Tabletext"/>
              <w:spacing w:before="0" w:after="0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9-элементная крестообразная директорная</w:t>
            </w:r>
          </w:p>
        </w:tc>
      </w:tr>
      <w:tr w:rsidR="00714A4F" w:rsidRPr="002D1C9E" w14:paraId="2CB2721B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2F07C66D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Количество лучей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85414E5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</w:t>
            </w:r>
          </w:p>
        </w:tc>
      </w:tr>
      <w:tr w:rsidR="00714A4F" w:rsidRPr="002D1C9E" w14:paraId="07387F13" w14:textId="77777777" w:rsidTr="0052355D">
        <w:trPr>
          <w:cantSplit/>
          <w:trHeight w:val="363"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54D03246" w14:textId="225F573F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Пиковое усиление</w:t>
            </w:r>
            <w:r w:rsidR="00326BA4" w:rsidRPr="002D1C9E">
              <w:rPr>
                <w:lang w:val="ru-RU"/>
              </w:rPr>
              <w:t xml:space="preserve"> </w:t>
            </w:r>
            <w:r w:rsidRPr="002D1C9E">
              <w:rPr>
                <w:lang w:val="ru-RU"/>
              </w:rPr>
              <w:t>(на передачу и прием – дБи)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22597AC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10</w:t>
            </w:r>
          </w:p>
        </w:tc>
      </w:tr>
      <w:tr w:rsidR="00714A4F" w:rsidRPr="002D1C9E" w14:paraId="48F1265C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1D6FAA5C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Поляризация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FE75693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Круговая</w:t>
            </w:r>
          </w:p>
        </w:tc>
      </w:tr>
      <w:tr w:rsidR="00714A4F" w:rsidRPr="002D1C9E" w14:paraId="04B70B14" w14:textId="77777777" w:rsidTr="0052355D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972E8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Ширина луча по уровню –3 дБ (градусы)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9A262B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40</w:t>
            </w:r>
            <w:r w:rsidRPr="002D1C9E">
              <w:rPr>
                <w:lang w:val="ru-RU"/>
              </w:rPr>
              <w:sym w:font="Symbol" w:char="F0B0"/>
            </w:r>
          </w:p>
        </w:tc>
      </w:tr>
      <w:tr w:rsidR="00714A4F" w:rsidRPr="002D1C9E" w14:paraId="04AAC40D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7D30AE5E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Угол обзора луча антенны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4F9E3D84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Надир</w:t>
            </w:r>
          </w:p>
        </w:tc>
      </w:tr>
      <w:tr w:rsidR="00714A4F" w:rsidRPr="002D1C9E" w14:paraId="5C6E9751" w14:textId="77777777" w:rsidTr="0052355D">
        <w:trPr>
          <w:cantSplit/>
          <w:jc w:val="center"/>
        </w:trPr>
        <w:tc>
          <w:tcPr>
            <w:tcW w:w="31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FEB0F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Азимут луча антенны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17596B1B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Надир</w:t>
            </w:r>
          </w:p>
        </w:tc>
      </w:tr>
      <w:tr w:rsidR="00714A4F" w:rsidRPr="002D1C9E" w14:paraId="3F71382B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19AFD439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Ширина луча антенны по углу места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096D415D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40</w:t>
            </w:r>
            <w:r w:rsidRPr="002D1C9E">
              <w:rPr>
                <w:lang w:val="ru-RU"/>
              </w:rPr>
              <w:sym w:font="Symbol" w:char="F0B0"/>
            </w:r>
          </w:p>
        </w:tc>
      </w:tr>
      <w:tr w:rsidR="00714A4F" w:rsidRPr="002D1C9E" w14:paraId="449EFF16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7584A9FA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Ширина луча антенны по азимуту (градусы)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7D79CC49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40</w:t>
            </w:r>
            <w:r w:rsidRPr="002D1C9E">
              <w:rPr>
                <w:lang w:val="ru-RU"/>
              </w:rPr>
              <w:sym w:font="Symbol" w:char="F0B0"/>
            </w:r>
          </w:p>
        </w:tc>
      </w:tr>
      <w:tr w:rsidR="00714A4F" w:rsidRPr="002D1C9E" w14:paraId="2DB96834" w14:textId="77777777" w:rsidTr="0052355D">
        <w:trPr>
          <w:cantSplit/>
          <w:jc w:val="center"/>
        </w:trPr>
        <w:tc>
          <w:tcPr>
            <w:tcW w:w="3175" w:type="pct"/>
            <w:shd w:val="clear" w:color="auto" w:fill="auto"/>
            <w:vAlign w:val="center"/>
          </w:tcPr>
          <w:p w14:paraId="22ACBE7E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Диаграмма направленности антенны датчика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814B6E6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См. рисунок 3</w:t>
            </w:r>
          </w:p>
        </w:tc>
      </w:tr>
      <w:tr w:rsidR="00714A4F" w:rsidRPr="002D1C9E" w14:paraId="5E9DDEAB" w14:textId="77777777" w:rsidTr="0052355D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53C7" w14:textId="77777777" w:rsidR="00714A4F" w:rsidRPr="002D1C9E" w:rsidRDefault="00714A4F" w:rsidP="0052355D">
            <w:pPr>
              <w:pStyle w:val="Tabletext"/>
              <w:jc w:val="left"/>
              <w:rPr>
                <w:b/>
                <w:lang w:val="ru-RU"/>
              </w:rPr>
            </w:pPr>
            <w:r w:rsidRPr="002D1C9E">
              <w:rPr>
                <w:b/>
                <w:lang w:val="ru-RU"/>
              </w:rPr>
              <w:t>Характеристики передатчика</w:t>
            </w:r>
          </w:p>
        </w:tc>
      </w:tr>
      <w:tr w:rsidR="00714A4F" w:rsidRPr="002D1C9E" w14:paraId="15232A7E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3D1B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Центральная частота РЧ-сигнала (МГц)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1FBC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45</w:t>
            </w:r>
          </w:p>
        </w:tc>
      </w:tr>
      <w:tr w:rsidR="001C793E" w:rsidRPr="002D1C9E" w14:paraId="4C31F7DE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47F7" w14:textId="40505B3B" w:rsidR="001C793E" w:rsidRPr="002D1C9E" w:rsidRDefault="001C793E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 xml:space="preserve">Ширина полосы радиочастот </w:t>
            </w:r>
            <w:r w:rsidR="00693290" w:rsidRPr="002D1C9E">
              <w:rPr>
                <w:lang w:val="ru-RU"/>
              </w:rPr>
              <w:t xml:space="preserve">по уровню 3 дБ </w:t>
            </w:r>
            <w:r w:rsidRPr="002D1C9E">
              <w:rPr>
                <w:lang w:val="ru-RU"/>
              </w:rPr>
              <w:t>(МГц)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AA38" w14:textId="56D479E7" w:rsidR="001C793E" w:rsidRPr="002D1C9E" w:rsidRDefault="001C793E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8</w:t>
            </w:r>
          </w:p>
        </w:tc>
      </w:tr>
      <w:tr w:rsidR="00714A4F" w:rsidRPr="002D1C9E" w14:paraId="77EDDE5A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EA49" w14:textId="6D8CFF28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 xml:space="preserve">Ширина полосы радиочастот </w:t>
            </w:r>
            <w:r w:rsidR="00693290" w:rsidRPr="002D1C9E">
              <w:rPr>
                <w:lang w:val="ru-RU"/>
              </w:rPr>
              <w:t xml:space="preserve">по уровню 20 дБ </w:t>
            </w:r>
            <w:r w:rsidRPr="002D1C9E">
              <w:rPr>
                <w:lang w:val="ru-RU"/>
              </w:rPr>
              <w:t>(МГц)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A314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10</w:t>
            </w:r>
          </w:p>
        </w:tc>
      </w:tr>
      <w:tr w:rsidR="00714A4F" w:rsidRPr="002D1C9E" w14:paraId="45F38BB8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80EDA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Пиковая мощность передаваемого сигнала (дБВт)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B5DC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20</w:t>
            </w:r>
          </w:p>
        </w:tc>
      </w:tr>
      <w:tr w:rsidR="00714A4F" w:rsidRPr="002D1C9E" w14:paraId="634AFE59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43E0AB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Длительность импульса (мкс)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EDD41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85</w:t>
            </w:r>
          </w:p>
        </w:tc>
      </w:tr>
      <w:tr w:rsidR="00714A4F" w:rsidRPr="002D1C9E" w14:paraId="598B3EC5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C8036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Частота повторения импульсов (PRF) (Гц)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F7654" w14:textId="24881979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</w:t>
            </w:r>
            <w:r w:rsidR="00DD6312">
              <w:rPr>
                <w:lang w:val="en-US"/>
              </w:rPr>
              <w:t xml:space="preserve"> </w:t>
            </w:r>
            <w:r w:rsidRPr="002D1C9E">
              <w:rPr>
                <w:lang w:val="ru-RU"/>
              </w:rPr>
              <w:t>200</w:t>
            </w:r>
          </w:p>
        </w:tc>
      </w:tr>
      <w:tr w:rsidR="00714A4F" w:rsidRPr="002D1C9E" w14:paraId="161CB134" w14:textId="77777777" w:rsidTr="0052355D">
        <w:trPr>
          <w:cantSplit/>
          <w:trHeight w:val="295"/>
          <w:jc w:val="center"/>
        </w:trPr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3E5A1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Импульсная модуляция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D3811" w14:textId="77777777" w:rsidR="00714A4F" w:rsidRPr="002D1C9E" w:rsidRDefault="00714A4F" w:rsidP="0052355D">
            <w:pPr>
              <w:pStyle w:val="Tabletext"/>
              <w:jc w:val="center"/>
              <w:rPr>
                <w:spacing w:val="-4"/>
                <w:lang w:val="ru-RU"/>
              </w:rPr>
            </w:pPr>
            <w:r w:rsidRPr="002D1C9E">
              <w:rPr>
                <w:spacing w:val="-4"/>
                <w:lang w:val="ru-RU"/>
              </w:rPr>
              <w:t>Линейная частотная модуляция (ЛЧМ)</w:t>
            </w:r>
          </w:p>
        </w:tc>
      </w:tr>
      <w:tr w:rsidR="00714A4F" w:rsidRPr="002D1C9E" w14:paraId="1AA1F6B7" w14:textId="77777777" w:rsidTr="0052355D">
        <w:trPr>
          <w:cantSplit/>
          <w:trHeight w:val="295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5C6E73D" w14:textId="3811E3F1" w:rsidR="00714A4F" w:rsidRPr="00DD6312" w:rsidRDefault="00714A4F" w:rsidP="0052355D">
            <w:pPr>
              <w:pStyle w:val="Tabletext"/>
              <w:jc w:val="left"/>
              <w:rPr>
                <w:b/>
                <w:lang w:val="en-US"/>
              </w:rPr>
            </w:pPr>
            <w:r w:rsidRPr="002D1C9E">
              <w:rPr>
                <w:b/>
                <w:lang w:val="ru-RU"/>
              </w:rPr>
              <w:t>Характеристики приемника</w:t>
            </w:r>
            <w:r w:rsidR="00DD6312">
              <w:rPr>
                <w:b/>
                <w:lang w:val="en-US"/>
              </w:rPr>
              <w:t xml:space="preserve"> </w:t>
            </w:r>
          </w:p>
        </w:tc>
      </w:tr>
      <w:tr w:rsidR="00714A4F" w:rsidRPr="002D1C9E" w14:paraId="3FEC1DB5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52827F01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Центральная частота РЧ-сигнала (МГц)</w:t>
            </w:r>
          </w:p>
        </w:tc>
        <w:tc>
          <w:tcPr>
            <w:tcW w:w="1825" w:type="pct"/>
            <w:shd w:val="clear" w:color="auto" w:fill="auto"/>
          </w:tcPr>
          <w:p w14:paraId="734F2FDD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45</w:t>
            </w:r>
          </w:p>
        </w:tc>
      </w:tr>
      <w:tr w:rsidR="00714A4F" w:rsidRPr="002D1C9E" w14:paraId="4A0E8F67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603C7C4C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Коэффициент усиления (дБ)</w:t>
            </w:r>
          </w:p>
        </w:tc>
        <w:tc>
          <w:tcPr>
            <w:tcW w:w="1825" w:type="pct"/>
            <w:shd w:val="clear" w:color="auto" w:fill="auto"/>
          </w:tcPr>
          <w:p w14:paraId="0B795DC2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40–50</w:t>
            </w:r>
          </w:p>
        </w:tc>
      </w:tr>
      <w:tr w:rsidR="00714A4F" w:rsidRPr="002D1C9E" w14:paraId="7F0A8794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2BA0378A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Отношение сигнал/шум (дБ)</w:t>
            </w:r>
          </w:p>
        </w:tc>
        <w:tc>
          <w:tcPr>
            <w:tcW w:w="1825" w:type="pct"/>
            <w:shd w:val="clear" w:color="auto" w:fill="auto"/>
          </w:tcPr>
          <w:p w14:paraId="3C7F69CC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30</w:t>
            </w:r>
          </w:p>
        </w:tc>
      </w:tr>
      <w:tr w:rsidR="00714A4F" w:rsidRPr="002D1C9E" w14:paraId="52A89EDF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52003C1D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Ширина полосы пропускания МШУ (МГц)</w:t>
            </w:r>
          </w:p>
        </w:tc>
        <w:tc>
          <w:tcPr>
            <w:tcW w:w="1825" w:type="pct"/>
            <w:shd w:val="clear" w:color="auto" w:fill="auto"/>
          </w:tcPr>
          <w:p w14:paraId="6E0F0E68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&gt; 100</w:t>
            </w:r>
          </w:p>
        </w:tc>
      </w:tr>
      <w:tr w:rsidR="00714A4F" w:rsidRPr="002D1C9E" w14:paraId="095EA40B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29E3AADA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Ширина полосы пропускания оконечного фильтра ПЧ (МГц)</w:t>
            </w:r>
          </w:p>
        </w:tc>
        <w:tc>
          <w:tcPr>
            <w:tcW w:w="1825" w:type="pct"/>
            <w:shd w:val="clear" w:color="auto" w:fill="auto"/>
          </w:tcPr>
          <w:p w14:paraId="1E1E3EDF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12</w:t>
            </w:r>
          </w:p>
        </w:tc>
      </w:tr>
      <w:tr w:rsidR="00714A4F" w:rsidRPr="002D1C9E" w14:paraId="50C538D3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0EC7E1DC" w14:textId="77777777" w:rsidR="00714A4F" w:rsidRPr="002D1C9E" w:rsidRDefault="00714A4F" w:rsidP="0052355D">
            <w:pPr>
              <w:pStyle w:val="Tabletext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Коэффициент шума (дБ)</w:t>
            </w:r>
          </w:p>
        </w:tc>
        <w:tc>
          <w:tcPr>
            <w:tcW w:w="1825" w:type="pct"/>
            <w:shd w:val="clear" w:color="auto" w:fill="auto"/>
          </w:tcPr>
          <w:p w14:paraId="253080AD" w14:textId="77777777" w:rsidR="00714A4F" w:rsidRPr="002D1C9E" w:rsidRDefault="00714A4F" w:rsidP="0052355D">
            <w:pPr>
              <w:pStyle w:val="Tabletext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5</w:t>
            </w:r>
          </w:p>
        </w:tc>
      </w:tr>
      <w:tr w:rsidR="00714A4F" w:rsidRPr="002D1C9E" w14:paraId="2A2B2787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3921D789" w14:textId="77777777" w:rsidR="00714A4F" w:rsidRPr="002D1C9E" w:rsidRDefault="00714A4F" w:rsidP="00326BA4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Наименьший обнаруживаемый уровень сигнала (дБм)</w:t>
            </w:r>
          </w:p>
        </w:tc>
        <w:tc>
          <w:tcPr>
            <w:tcW w:w="1825" w:type="pct"/>
            <w:shd w:val="clear" w:color="auto" w:fill="auto"/>
          </w:tcPr>
          <w:p w14:paraId="62567749" w14:textId="77777777" w:rsidR="00714A4F" w:rsidRPr="002D1C9E" w:rsidRDefault="00714A4F" w:rsidP="00326BA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–132</w:t>
            </w:r>
          </w:p>
        </w:tc>
      </w:tr>
      <w:tr w:rsidR="00714A4F" w:rsidRPr="002D1C9E" w14:paraId="5FF712DB" w14:textId="77777777" w:rsidTr="0052355D">
        <w:trPr>
          <w:cantSplit/>
          <w:trHeight w:val="295"/>
          <w:jc w:val="center"/>
        </w:trPr>
        <w:tc>
          <w:tcPr>
            <w:tcW w:w="3175" w:type="pct"/>
            <w:shd w:val="clear" w:color="auto" w:fill="auto"/>
          </w:tcPr>
          <w:p w14:paraId="5498311F" w14:textId="77777777" w:rsidR="00714A4F" w:rsidRPr="002D1C9E" w:rsidRDefault="00714A4F" w:rsidP="00326BA4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2D1C9E">
              <w:rPr>
                <w:lang w:val="ru-RU"/>
              </w:rPr>
              <w:t>Динамический диапазон (дБ)</w:t>
            </w:r>
          </w:p>
        </w:tc>
        <w:tc>
          <w:tcPr>
            <w:tcW w:w="1825" w:type="pct"/>
            <w:shd w:val="clear" w:color="auto" w:fill="auto"/>
          </w:tcPr>
          <w:p w14:paraId="6DA14C40" w14:textId="77777777" w:rsidR="00714A4F" w:rsidRPr="002D1C9E" w:rsidRDefault="00714A4F" w:rsidP="00326BA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D1C9E">
              <w:rPr>
                <w:lang w:val="ru-RU"/>
              </w:rPr>
              <w:t>&lt; 20</w:t>
            </w:r>
          </w:p>
        </w:tc>
      </w:tr>
    </w:tbl>
    <w:p w14:paraId="249B5312" w14:textId="5E466EAE" w:rsidR="00714A4F" w:rsidRPr="002D1C9E" w:rsidRDefault="00693290" w:rsidP="00714A4F">
      <w:pPr>
        <w:rPr>
          <w:lang w:val="ru-RU" w:eastAsia="zh-CN"/>
        </w:rPr>
      </w:pPr>
      <w:r w:rsidRPr="002D1C9E">
        <w:rPr>
          <w:lang w:val="ru-RU"/>
        </w:rPr>
        <w:lastRenderedPageBreak/>
        <w:t xml:space="preserve">Диаграмма направленности антенны предлагаемой системы имеет пиковое </w:t>
      </w:r>
      <w:r w:rsidR="00714A4F" w:rsidRPr="002D1C9E">
        <w:rPr>
          <w:lang w:val="ru-RU"/>
        </w:rPr>
        <w:t>усилени</w:t>
      </w:r>
      <w:r w:rsidRPr="002D1C9E">
        <w:rPr>
          <w:lang w:val="ru-RU"/>
        </w:rPr>
        <w:t xml:space="preserve">е </w:t>
      </w:r>
      <w:r w:rsidR="00714A4F" w:rsidRPr="002D1C9E">
        <w:rPr>
          <w:lang w:val="ru-RU"/>
        </w:rPr>
        <w:t>10 дБи</w:t>
      </w:r>
      <w:r w:rsidRPr="002D1C9E">
        <w:rPr>
          <w:lang w:val="ru-RU"/>
        </w:rPr>
        <w:t xml:space="preserve"> </w:t>
      </w:r>
      <w:r w:rsidR="00714A4F" w:rsidRPr="002D1C9E">
        <w:rPr>
          <w:lang w:val="ru-RU"/>
        </w:rPr>
        <w:t>и ширин</w:t>
      </w:r>
      <w:r w:rsidRPr="002D1C9E">
        <w:rPr>
          <w:lang w:val="ru-RU"/>
        </w:rPr>
        <w:t xml:space="preserve">у </w:t>
      </w:r>
      <w:r w:rsidR="00714A4F" w:rsidRPr="002D1C9E">
        <w:rPr>
          <w:lang w:val="ru-RU"/>
        </w:rPr>
        <w:t>луча 40</w:t>
      </w:r>
      <w:r w:rsidR="00714A4F" w:rsidRPr="002D1C9E">
        <w:rPr>
          <w:lang w:val="ru-RU"/>
        </w:rPr>
        <w:sym w:font="Symbol" w:char="F0B0"/>
      </w:r>
      <w:r w:rsidR="00714A4F" w:rsidRPr="002D1C9E">
        <w:rPr>
          <w:lang w:val="ru-RU"/>
        </w:rPr>
        <w:t xml:space="preserve"> по дальности и азимуту, как показано на рисунке 3.</w:t>
      </w:r>
    </w:p>
    <w:p w14:paraId="75CEA883" w14:textId="77777777" w:rsidR="00714A4F" w:rsidRPr="002D1C9E" w:rsidRDefault="00714A4F" w:rsidP="00714A4F">
      <w:pPr>
        <w:pStyle w:val="FigureNo"/>
        <w:rPr>
          <w:lang w:val="ru-RU"/>
        </w:rPr>
      </w:pPr>
      <w:r w:rsidRPr="002D1C9E">
        <w:rPr>
          <w:lang w:val="ru-RU"/>
        </w:rPr>
        <w:t>Рисунок 3</w:t>
      </w:r>
    </w:p>
    <w:p w14:paraId="142394AA" w14:textId="77777777" w:rsidR="00714A4F" w:rsidRPr="002D1C9E" w:rsidRDefault="00714A4F" w:rsidP="00714A4F">
      <w:pPr>
        <w:pStyle w:val="Figuretitle"/>
        <w:rPr>
          <w:lang w:val="ru-RU"/>
        </w:rPr>
      </w:pPr>
      <w:r w:rsidRPr="002D1C9E">
        <w:rPr>
          <w:lang w:val="ru-RU"/>
        </w:rPr>
        <w:t>Диаграмма направленности 9-элементной директорной антенны</w:t>
      </w:r>
    </w:p>
    <w:p w14:paraId="340B06F7" w14:textId="77777777" w:rsidR="00714A4F" w:rsidRPr="002D1C9E" w:rsidRDefault="00714A4F" w:rsidP="00714A4F">
      <w:pPr>
        <w:pStyle w:val="Figure"/>
        <w:rPr>
          <w:rFonts w:asciiTheme="majorBidi" w:hAnsiTheme="majorBidi" w:cstheme="majorBidi"/>
          <w:b/>
          <w:lang w:val="ru-RU"/>
        </w:rPr>
      </w:pPr>
      <w:r w:rsidRPr="002D1C9E">
        <w:rPr>
          <w:rFonts w:asciiTheme="majorBidi" w:hAnsiTheme="majorBidi" w:cstheme="majorBidi"/>
          <w:lang w:val="ru-RU"/>
        </w:rPr>
        <w:object w:dxaOrig="8366" w:dyaOrig="8659" w14:anchorId="1B772163">
          <v:shape id="_x0000_i1028" type="#_x0000_t75" style="width:374.6pt;height:386.95pt" o:ole="">
            <v:imagedata r:id="rId22" o:title=""/>
          </v:shape>
          <o:OLEObject Type="Embed" ProgID="CorelDraw.Graphic.17" ShapeID="_x0000_i1028" DrawAspect="Content" ObjectID="_1798637512" r:id="rId23"/>
        </w:object>
      </w:r>
    </w:p>
    <w:p w14:paraId="2616F6F7" w14:textId="77777777" w:rsidR="00714A4F" w:rsidRPr="002D1C9E" w:rsidRDefault="00714A4F" w:rsidP="00714A4F">
      <w:pPr>
        <w:pStyle w:val="Heading2"/>
        <w:rPr>
          <w:lang w:val="ru-RU"/>
        </w:rPr>
      </w:pPr>
      <w:r w:rsidRPr="002D1C9E">
        <w:rPr>
          <w:lang w:val="ru-RU"/>
        </w:rPr>
        <w:t>3.4</w:t>
      </w:r>
      <w:r w:rsidRPr="002D1C9E">
        <w:rPr>
          <w:lang w:val="ru-RU"/>
        </w:rPr>
        <w:tab/>
      </w:r>
      <w:bookmarkStart w:id="2" w:name="OLE_LINK3"/>
      <w:bookmarkStart w:id="3" w:name="OLE_LINK4"/>
      <w:r w:rsidRPr="002D1C9E">
        <w:rPr>
          <w:lang w:val="ru-RU"/>
        </w:rPr>
        <w:t xml:space="preserve">Эксплуатационные географические ограничения </w:t>
      </w:r>
    </w:p>
    <w:p w14:paraId="5464EA4D" w14:textId="69977244" w:rsidR="00B822BB" w:rsidRPr="002D1C9E" w:rsidRDefault="00B822BB" w:rsidP="00714A4F">
      <w:pPr>
        <w:rPr>
          <w:lang w:val="ru-RU"/>
        </w:rPr>
      </w:pPr>
      <w:r w:rsidRPr="002D1C9E">
        <w:rPr>
          <w:lang w:val="ru-RU"/>
        </w:rPr>
        <w:t xml:space="preserve">Зондирующие радары, работающие в </w:t>
      </w:r>
      <w:r w:rsidR="00BC4450" w:rsidRPr="002D1C9E">
        <w:rPr>
          <w:lang w:val="ru-RU"/>
        </w:rPr>
        <w:t>диапазоне</w:t>
      </w:r>
      <w:r w:rsidRPr="002D1C9E">
        <w:rPr>
          <w:lang w:val="ru-RU"/>
        </w:rPr>
        <w:t xml:space="preserve"> частот 40–50 МГц, предназначены для </w:t>
      </w:r>
      <w:r w:rsidR="00BC4450" w:rsidRPr="002D1C9E">
        <w:rPr>
          <w:lang w:val="ru-RU"/>
        </w:rPr>
        <w:t>эксплуатации</w:t>
      </w:r>
      <w:r w:rsidRPr="002D1C9E">
        <w:rPr>
          <w:lang w:val="ru-RU"/>
        </w:rPr>
        <w:t xml:space="preserve"> в незаселенных или малонаселенных районах ледниковых щитов (например, в Гренландии и Антарктиде) и пустынь (например, в Северной Африке и на Аравийском полуострове) и в течение ограниченного периода времени. Например, ожидается, что длительность предлагаемого полета не превысит 10 минут на каждый оборот по орбите, составляющий 92,7 минуты</w:t>
      </w:r>
      <w:r w:rsidR="00291981" w:rsidRPr="002D1C9E">
        <w:rPr>
          <w:lang w:val="ru-RU"/>
        </w:rPr>
        <w:t>.</w:t>
      </w:r>
    </w:p>
    <w:p w14:paraId="47C1AC93" w14:textId="77777777" w:rsidR="00714A4F" w:rsidRPr="002D1C9E" w:rsidRDefault="00714A4F" w:rsidP="00714A4F">
      <w:pPr>
        <w:rPr>
          <w:lang w:val="ru-RU" w:eastAsia="zh-CN"/>
        </w:rPr>
      </w:pPr>
      <w:r w:rsidRPr="002D1C9E">
        <w:rPr>
          <w:lang w:val="ru-RU"/>
        </w:rPr>
        <w:t>Зоны покрытия в предлагаемых районах исследования, то есть географические области, по которым будет распространяться переданный сигнал, показаны на рисунке 4.</w:t>
      </w:r>
    </w:p>
    <w:p w14:paraId="6C065DB0" w14:textId="77777777" w:rsidR="00714A4F" w:rsidRPr="002D1C9E" w:rsidRDefault="00714A4F" w:rsidP="00714A4F">
      <w:pPr>
        <w:pStyle w:val="FigureNo"/>
        <w:rPr>
          <w:lang w:val="ru-RU"/>
        </w:rPr>
      </w:pPr>
      <w:r w:rsidRPr="002D1C9E">
        <w:rPr>
          <w:lang w:val="ru-RU"/>
        </w:rPr>
        <w:lastRenderedPageBreak/>
        <w:t>РИСУНОК 4</w:t>
      </w:r>
    </w:p>
    <w:p w14:paraId="4B45246B" w14:textId="77777777" w:rsidR="00714A4F" w:rsidRPr="002D1C9E" w:rsidRDefault="00714A4F" w:rsidP="00714A4F">
      <w:pPr>
        <w:pStyle w:val="Figuretitle"/>
        <w:rPr>
          <w:lang w:val="ru-RU"/>
        </w:rPr>
      </w:pPr>
      <w:r w:rsidRPr="002D1C9E">
        <w:rPr>
          <w:lang w:val="ru-RU"/>
        </w:rPr>
        <w:t>Зона покрытия бортового космического радиолокационного зонда</w:t>
      </w:r>
    </w:p>
    <w:p w14:paraId="369303E6" w14:textId="53F3EA44" w:rsidR="00714A4F" w:rsidRPr="002D1C9E" w:rsidRDefault="00714A4F" w:rsidP="00714A4F">
      <w:pPr>
        <w:pStyle w:val="Figure"/>
        <w:rPr>
          <w:lang w:val="ru-RU"/>
        </w:rPr>
      </w:pPr>
      <w:r w:rsidRPr="002D1C9E">
        <w:rPr>
          <w:lang w:val="ru-RU"/>
        </w:rPr>
        <w:t>-</w:t>
      </w:r>
      <w:r w:rsidR="005D78FA" w:rsidRPr="002D1C9E">
        <w:rPr>
          <w:lang w:val="ru-RU"/>
        </w:rPr>
        <w:object w:dxaOrig="8429" w:dyaOrig="4620" w14:anchorId="44488F5B">
          <v:shape id="_x0000_i1029" type="#_x0000_t75" style="width:379.45pt;height:208.05pt" o:ole="">
            <v:imagedata r:id="rId24" o:title=""/>
          </v:shape>
          <o:OLEObject Type="Embed" ProgID="CorelDraw.Graphic.17" ShapeID="_x0000_i1029" DrawAspect="Content" ObjectID="_1798637513" r:id="rId25"/>
        </w:object>
      </w:r>
    </w:p>
    <w:bookmarkEnd w:id="2"/>
    <w:bookmarkEnd w:id="3"/>
    <w:p w14:paraId="41095F07" w14:textId="2F68C3A2" w:rsidR="00714A4F" w:rsidRPr="002D1C9E" w:rsidRDefault="00077813" w:rsidP="006D610B">
      <w:pPr>
        <w:pStyle w:val="Normalaftertitle"/>
        <w:rPr>
          <w:lang w:val="ru-RU" w:eastAsia="zh-CN"/>
        </w:rPr>
      </w:pPr>
      <w:r w:rsidRPr="002D1C9E">
        <w:rPr>
          <w:lang w:val="ru-RU"/>
        </w:rPr>
        <w:t xml:space="preserve">Зондирующие радары рассчитаны на работу только в течение временно́го окна продолжительностью нескольких часов с центром около 4 часов утра по местному времени. </w:t>
      </w:r>
      <w:r w:rsidR="00714A4F" w:rsidRPr="002D1C9E">
        <w:rPr>
          <w:lang w:val="ru-RU"/>
        </w:rPr>
        <w:t>Это время выбрано потому, что оно характеризуется минимальным уровнем ионосферных возмущений, воздействующих на радиолокационный сигнал, и наименьшей вероятной интенсивностью использования тех же частот другими службами.</w:t>
      </w:r>
    </w:p>
    <w:p w14:paraId="47BA2715" w14:textId="313B2AAE" w:rsidR="001C793E" w:rsidRPr="002D1C9E" w:rsidRDefault="001C793E" w:rsidP="001C793E">
      <w:pPr>
        <w:pStyle w:val="Heading2"/>
        <w:rPr>
          <w:lang w:val="ru-RU"/>
        </w:rPr>
      </w:pPr>
      <w:r w:rsidRPr="002D1C9E">
        <w:rPr>
          <w:lang w:val="ru-RU"/>
        </w:rPr>
        <w:t>3.5</w:t>
      </w:r>
      <w:r w:rsidRPr="002D1C9E">
        <w:rPr>
          <w:lang w:val="ru-RU"/>
        </w:rPr>
        <w:tab/>
      </w:r>
      <w:r w:rsidR="002A53E0" w:rsidRPr="002D1C9E">
        <w:rPr>
          <w:lang w:val="ru-RU"/>
        </w:rPr>
        <w:t>Спектр излучения</w:t>
      </w:r>
    </w:p>
    <w:p w14:paraId="4B7A3D0D" w14:textId="34EA1CE3" w:rsidR="001C793E" w:rsidRPr="002D1C9E" w:rsidRDefault="002A53E0" w:rsidP="001C793E">
      <w:pPr>
        <w:rPr>
          <w:lang w:val="ru-RU"/>
        </w:rPr>
      </w:pPr>
      <w:r w:rsidRPr="002D1C9E">
        <w:rPr>
          <w:lang w:val="ru-RU"/>
        </w:rPr>
        <w:t xml:space="preserve">На рисунке 5 показана типичная форма спектра излучения ЛЧМ, ожидаемая для радиолокационного зонда, работающего в </w:t>
      </w:r>
      <w:r w:rsidR="00BC4450" w:rsidRPr="002D1C9E">
        <w:rPr>
          <w:lang w:val="ru-RU"/>
        </w:rPr>
        <w:t>диапазоне</w:t>
      </w:r>
      <w:r w:rsidRPr="002D1C9E">
        <w:rPr>
          <w:lang w:val="ru-RU"/>
        </w:rPr>
        <w:t xml:space="preserve"> частот 40−50 МГц.</w:t>
      </w:r>
      <w:r w:rsidR="001C793E" w:rsidRPr="002D1C9E">
        <w:rPr>
          <w:lang w:val="ru-RU"/>
        </w:rPr>
        <w:t xml:space="preserve"> </w:t>
      </w:r>
      <w:r w:rsidRPr="002D1C9E">
        <w:rPr>
          <w:lang w:val="ru-RU"/>
        </w:rPr>
        <w:t>На практике для ослабления внеполосной мощности часто применяется полосовая фильтрация.</w:t>
      </w:r>
    </w:p>
    <w:p w14:paraId="7D97DCDE" w14:textId="2E92D84A" w:rsidR="001C793E" w:rsidRPr="002D1C9E" w:rsidRDefault="001C793E" w:rsidP="0005131D">
      <w:pPr>
        <w:pStyle w:val="FigureNo"/>
        <w:keepLines w:val="0"/>
        <w:rPr>
          <w:lang w:val="ru-RU"/>
        </w:rPr>
      </w:pPr>
      <w:r w:rsidRPr="002D1C9E">
        <w:rPr>
          <w:lang w:val="ru-RU"/>
        </w:rPr>
        <w:t>РИСУНОК 5</w:t>
      </w:r>
    </w:p>
    <w:p w14:paraId="4092F19E" w14:textId="5B8D396A" w:rsidR="001C793E" w:rsidRPr="002D1C9E" w:rsidRDefault="002A53E0" w:rsidP="0005131D">
      <w:pPr>
        <w:pStyle w:val="Figuretitle"/>
        <w:keepNext w:val="0"/>
        <w:spacing w:after="0"/>
        <w:rPr>
          <w:lang w:val="ru-RU"/>
        </w:rPr>
      </w:pPr>
      <w:r w:rsidRPr="002D1C9E">
        <w:rPr>
          <w:lang w:val="ru-RU"/>
        </w:rPr>
        <w:t>Типичный спектр излучения ЛЧМ</w:t>
      </w:r>
    </w:p>
    <w:p w14:paraId="48AC5F82" w14:textId="7CB2CCCA" w:rsidR="002E6163" w:rsidRPr="002D1C9E" w:rsidRDefault="0005131D" w:rsidP="0005131D">
      <w:pPr>
        <w:pStyle w:val="Heading1"/>
        <w:keepNext w:val="0"/>
        <w:keepLines w:val="0"/>
        <w:jc w:val="center"/>
        <w:rPr>
          <w:b w:val="0"/>
          <w:bCs/>
          <w:highlight w:val="yellow"/>
          <w:lang w:val="ru-RU"/>
        </w:rPr>
      </w:pPr>
      <w:r w:rsidRPr="002D1C9E">
        <w:rPr>
          <w:b w:val="0"/>
          <w:bCs/>
          <w:noProof/>
          <w:lang w:val="ru-RU"/>
        </w:rPr>
        <w:drawing>
          <wp:inline distT="0" distB="0" distL="0" distR="0" wp14:anchorId="726757B1" wp14:editId="0F76045E">
            <wp:extent cx="4701026" cy="2814161"/>
            <wp:effectExtent l="0" t="0" r="4445" b="5715"/>
            <wp:docPr id="1950009275" name="Picture 1" descr="A graph with a red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09275" name="Picture 1" descr="A graph with a red lin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95" cy="28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6C88" w14:textId="55EC2A01" w:rsidR="00714A4F" w:rsidRPr="002D1C9E" w:rsidRDefault="00714A4F" w:rsidP="00714A4F">
      <w:pPr>
        <w:pStyle w:val="Heading1"/>
        <w:rPr>
          <w:lang w:val="ru-RU"/>
        </w:rPr>
      </w:pPr>
      <w:r w:rsidRPr="002D1C9E">
        <w:rPr>
          <w:lang w:val="ru-RU"/>
        </w:rPr>
        <w:lastRenderedPageBreak/>
        <w:t>4</w:t>
      </w:r>
      <w:r w:rsidRPr="002D1C9E">
        <w:rPr>
          <w:lang w:val="ru-RU"/>
        </w:rPr>
        <w:tab/>
        <w:t xml:space="preserve">Уровни п.п.м. </w:t>
      </w:r>
      <w:r w:rsidR="007C58AC" w:rsidRPr="002D1C9E">
        <w:rPr>
          <w:lang w:val="ru-RU"/>
        </w:rPr>
        <w:t>на</w:t>
      </w:r>
      <w:r w:rsidRPr="002D1C9E">
        <w:rPr>
          <w:lang w:val="ru-RU"/>
        </w:rPr>
        <w:t xml:space="preserve"> поверхности Земли</w:t>
      </w:r>
    </w:p>
    <w:p w14:paraId="73DF0925" w14:textId="5532EBE5" w:rsidR="00730628" w:rsidRPr="002D1C9E" w:rsidRDefault="00730628" w:rsidP="00800E10">
      <w:pPr>
        <w:rPr>
          <w:lang w:val="ru-RU" w:eastAsia="zh-CN"/>
        </w:rPr>
      </w:pPr>
      <w:r w:rsidRPr="002D1C9E">
        <w:rPr>
          <w:lang w:val="ru-RU" w:eastAsia="zh-CN"/>
        </w:rPr>
        <w:t xml:space="preserve">Средняя плотность потока мощности (п.п.м.) </w:t>
      </w:r>
      <w:r w:rsidR="00D8637B" w:rsidRPr="002D1C9E">
        <w:rPr>
          <w:lang w:val="ru-RU" w:eastAsia="zh-CN"/>
        </w:rPr>
        <w:t>на</w:t>
      </w:r>
      <w:r w:rsidRPr="002D1C9E">
        <w:rPr>
          <w:lang w:val="ru-RU" w:eastAsia="zh-CN"/>
        </w:rPr>
        <w:t xml:space="preserve"> поверхности Земли рассчитывается с использованием формулы, приведенной в п. </w:t>
      </w:r>
      <w:r w:rsidRPr="002D1C9E">
        <w:rPr>
          <w:b/>
          <w:bCs/>
          <w:lang w:val="ru-RU" w:eastAsia="zh-CN"/>
        </w:rPr>
        <w:t>21.16.8</w:t>
      </w:r>
      <w:r w:rsidRPr="002D1C9E">
        <w:rPr>
          <w:lang w:val="ru-RU" w:eastAsia="zh-CN"/>
        </w:rPr>
        <w:t xml:space="preserve"> РР в редакции 2020 года.</w:t>
      </w:r>
    </w:p>
    <w:p w14:paraId="349D927D" w14:textId="5B091313" w:rsidR="00800E10" w:rsidRPr="002D1C9E" w:rsidRDefault="00730628" w:rsidP="00800E10">
      <w:pPr>
        <w:rPr>
          <w:lang w:val="ru-RU" w:eastAsia="zh-CN"/>
        </w:rPr>
      </w:pPr>
      <w:r w:rsidRPr="002D1C9E">
        <w:rPr>
          <w:lang w:val="ru-RU" w:eastAsia="zh-CN"/>
        </w:rPr>
        <w:t>Аналогичным образом пиковое значение п.п.м. можно рассчитать, исключив коэффициент заполнения из формулы, используемой для расчета среднего значения п.п.м.</w:t>
      </w:r>
    </w:p>
    <w:p w14:paraId="1C09A219" w14:textId="3773C27B" w:rsidR="00800E10" w:rsidRPr="002D1C9E" w:rsidRDefault="00730628" w:rsidP="00800E10">
      <w:pPr>
        <w:rPr>
          <w:lang w:val="ru-RU" w:eastAsia="zh-CN"/>
        </w:rPr>
      </w:pPr>
      <w:r w:rsidRPr="002D1C9E">
        <w:rPr>
          <w:lang w:val="ru-RU" w:eastAsia="zh-CN"/>
        </w:rPr>
        <w:t xml:space="preserve">Для параметров радиолокационного зонда, </w:t>
      </w:r>
      <w:r w:rsidR="00BC4450" w:rsidRPr="002D1C9E">
        <w:rPr>
          <w:lang w:val="ru-RU" w:eastAsia="zh-CN"/>
        </w:rPr>
        <w:t>указанных</w:t>
      </w:r>
      <w:r w:rsidRPr="002D1C9E">
        <w:rPr>
          <w:lang w:val="ru-RU" w:eastAsia="zh-CN"/>
        </w:rPr>
        <w:t xml:space="preserve"> в таблице 1, средние значения п.п.м. </w:t>
      </w:r>
      <w:r w:rsidR="007C58AC" w:rsidRPr="002D1C9E">
        <w:rPr>
          <w:lang w:val="ru-RU" w:eastAsia="zh-CN"/>
        </w:rPr>
        <w:t>на</w:t>
      </w:r>
      <w:r w:rsidRPr="002D1C9E">
        <w:rPr>
          <w:lang w:val="ru-RU" w:eastAsia="zh-CN"/>
        </w:rPr>
        <w:t xml:space="preserve"> поверхности Земли приведены на рисунке 6.</w:t>
      </w:r>
      <w:r w:rsidR="00800E10" w:rsidRPr="002D1C9E">
        <w:rPr>
          <w:lang w:val="ru-RU" w:eastAsia="zh-CN"/>
        </w:rPr>
        <w:t xml:space="preserve"> </w:t>
      </w:r>
      <w:r w:rsidRPr="002D1C9E">
        <w:rPr>
          <w:lang w:val="ru-RU" w:eastAsia="zh-CN"/>
        </w:rPr>
        <w:t xml:space="preserve">Из рисунка 6 следует, что максимальное среднее значение п.п.м. равно </w:t>
      </w:r>
      <w:r w:rsidR="005C00B1" w:rsidRPr="002D1C9E">
        <w:rPr>
          <w:lang w:val="ru-RU" w:eastAsia="zh-CN"/>
        </w:rPr>
        <w:t>−</w:t>
      </w:r>
      <w:r w:rsidRPr="002D1C9E">
        <w:rPr>
          <w:lang w:val="ru-RU" w:eastAsia="zh-CN"/>
        </w:rPr>
        <w:t>135,96 дБ(Вт/м</w:t>
      </w:r>
      <w:r w:rsidRPr="002D1C9E">
        <w:rPr>
          <w:vertAlign w:val="superscript"/>
          <w:lang w:val="ru-RU" w:eastAsia="zh-CN"/>
        </w:rPr>
        <w:t>2</w:t>
      </w:r>
      <w:r w:rsidRPr="002D1C9E">
        <w:rPr>
          <w:lang w:val="ru-RU" w:eastAsia="zh-CN"/>
        </w:rPr>
        <w:t xml:space="preserve"> 4 кГц), а результирующее максимальное пиковое значение п.п.м. равно </w:t>
      </w:r>
      <w:r w:rsidR="005C00B1" w:rsidRPr="002D1C9E">
        <w:rPr>
          <w:lang w:val="ru-RU" w:eastAsia="zh-CN"/>
        </w:rPr>
        <w:t>−</w:t>
      </w:r>
      <w:r w:rsidRPr="002D1C9E">
        <w:rPr>
          <w:lang w:val="ru-RU" w:eastAsia="zh-CN"/>
        </w:rPr>
        <w:t>126,05 дБ(Вт/м</w:t>
      </w:r>
      <w:r w:rsidRPr="002D1C9E">
        <w:rPr>
          <w:vertAlign w:val="superscript"/>
          <w:lang w:val="ru-RU" w:eastAsia="zh-CN"/>
        </w:rPr>
        <w:t>2</w:t>
      </w:r>
      <w:r w:rsidRPr="002D1C9E">
        <w:rPr>
          <w:lang w:val="ru-RU" w:eastAsia="zh-CN"/>
        </w:rPr>
        <w:t xml:space="preserve"> 4 кГц).</w:t>
      </w:r>
    </w:p>
    <w:p w14:paraId="2B7801B8" w14:textId="5676D943" w:rsidR="00800E10" w:rsidRPr="002D1C9E" w:rsidRDefault="00800E10" w:rsidP="00800E10">
      <w:pPr>
        <w:pStyle w:val="FigureNo"/>
        <w:rPr>
          <w:lang w:val="ru-RU"/>
        </w:rPr>
      </w:pPr>
      <w:r w:rsidRPr="002D1C9E">
        <w:rPr>
          <w:lang w:val="ru-RU"/>
        </w:rPr>
        <w:t>РИСУНОК 6</w:t>
      </w:r>
    </w:p>
    <w:p w14:paraId="35E6C6E9" w14:textId="11675724" w:rsidR="00800E10" w:rsidRPr="002D1C9E" w:rsidRDefault="00730628" w:rsidP="00800E10">
      <w:pPr>
        <w:pStyle w:val="Figuretitle"/>
        <w:rPr>
          <w:lang w:val="ru-RU"/>
        </w:rPr>
      </w:pPr>
      <w:r w:rsidRPr="002D1C9E">
        <w:rPr>
          <w:lang w:val="ru-RU"/>
        </w:rPr>
        <w:t xml:space="preserve">Плотность потока мощности (п.п.м.) в зависимости от угла места </w:t>
      </w:r>
      <w:r w:rsidR="007003D0" w:rsidRPr="002D1C9E">
        <w:rPr>
          <w:lang w:val="ru-RU"/>
        </w:rPr>
        <w:t xml:space="preserve">δ </w:t>
      </w:r>
      <w:r w:rsidRPr="002D1C9E">
        <w:rPr>
          <w:lang w:val="ru-RU"/>
        </w:rPr>
        <w:t>для борт</w:t>
      </w:r>
      <w:r w:rsidR="007A418E" w:rsidRPr="002D1C9E">
        <w:rPr>
          <w:lang w:val="ru-RU"/>
        </w:rPr>
        <w:t>ового</w:t>
      </w:r>
      <w:r w:rsidRPr="002D1C9E">
        <w:rPr>
          <w:lang w:val="ru-RU"/>
        </w:rPr>
        <w:t xml:space="preserve"> космического радиолокационного зонда </w:t>
      </w:r>
      <w:r w:rsidR="007C58AC" w:rsidRPr="002D1C9E">
        <w:rPr>
          <w:lang w:val="ru-RU"/>
        </w:rPr>
        <w:t xml:space="preserve">диапазона </w:t>
      </w:r>
      <w:r w:rsidRPr="002D1C9E">
        <w:rPr>
          <w:lang w:val="ru-RU"/>
        </w:rPr>
        <w:t>ОВЧ, описанного в таблице 1 (эталонная ширина полосы 4 кГц)</w:t>
      </w:r>
    </w:p>
    <w:p w14:paraId="6FF64EBA" w14:textId="52732364" w:rsidR="002E6163" w:rsidRPr="002D1C9E" w:rsidRDefault="0005131D" w:rsidP="002E6163">
      <w:pPr>
        <w:pStyle w:val="Figure"/>
        <w:rPr>
          <w:lang w:val="ru-RU"/>
        </w:rPr>
      </w:pPr>
      <w:r w:rsidRPr="002D1C9E">
        <w:rPr>
          <w:noProof/>
          <w:lang w:val="ru-RU"/>
        </w:rPr>
        <w:drawing>
          <wp:inline distT="0" distB="0" distL="0" distR="0" wp14:anchorId="262190EA" wp14:editId="54C582F6">
            <wp:extent cx="5093218" cy="3447295"/>
            <wp:effectExtent l="0" t="0" r="0" b="1270"/>
            <wp:docPr id="1552151696" name="Picture 2" descr="A graph with a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1696" name="Picture 2" descr="A graph with a lin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34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043B" w14:textId="5A380A38" w:rsidR="00714A4F" w:rsidRPr="002D1C9E" w:rsidRDefault="00714A4F" w:rsidP="00714A4F">
      <w:pPr>
        <w:pStyle w:val="Heading1"/>
        <w:rPr>
          <w:lang w:val="ru-RU"/>
        </w:rPr>
      </w:pPr>
      <w:r w:rsidRPr="002D1C9E">
        <w:rPr>
          <w:lang w:val="ru-RU"/>
        </w:rPr>
        <w:t>5</w:t>
      </w:r>
      <w:r w:rsidRPr="002D1C9E">
        <w:rPr>
          <w:lang w:val="ru-RU"/>
        </w:rPr>
        <w:tab/>
        <w:t>Выводы</w:t>
      </w:r>
    </w:p>
    <w:p w14:paraId="7C9A0307" w14:textId="5D6D0E93" w:rsidR="00714A4F" w:rsidRPr="002D1C9E" w:rsidRDefault="00714A4F" w:rsidP="00714A4F">
      <w:pPr>
        <w:rPr>
          <w:lang w:val="ru-RU"/>
        </w:rPr>
      </w:pPr>
      <w:r w:rsidRPr="002D1C9E">
        <w:rPr>
          <w:lang w:val="ru-RU"/>
        </w:rPr>
        <w:t>Дистанционное зондирование в диапазоне около 40–50 МГц представляет интерес для проведения дистанционных измерений подземных слоев и обеспечения радиолокационных карт подповерхностных рассеивающих слоев для определения местоположения водных/ледовых отложений с помощью бортовых космических активных датчиков. В настоящем Приложении обоснован выбор предпочтительной полосы частот, а также приводятся типовые технические и эксплуатационные характеристики возможного прибора</w:t>
      </w:r>
      <w:r w:rsidR="005C00B1" w:rsidRPr="002D1C9E">
        <w:rPr>
          <w:lang w:val="ru-RU"/>
        </w:rPr>
        <w:t xml:space="preserve"> для применения в исследованиях совместного использования частот и совместимости</w:t>
      </w:r>
      <w:r w:rsidRPr="002D1C9E">
        <w:rPr>
          <w:lang w:val="ru-RU"/>
        </w:rPr>
        <w:t>.</w:t>
      </w:r>
    </w:p>
    <w:p w14:paraId="6D1D0074" w14:textId="3D88A21C" w:rsidR="00400119" w:rsidRPr="002D1C9E" w:rsidRDefault="00C80CBA" w:rsidP="00714A4F">
      <w:pPr>
        <w:spacing w:before="720"/>
        <w:jc w:val="center"/>
        <w:rPr>
          <w:lang w:val="ru-RU"/>
        </w:rPr>
      </w:pPr>
      <w:r w:rsidRPr="002D1C9E">
        <w:rPr>
          <w:lang w:val="ru-RU"/>
        </w:rPr>
        <w:t>______________</w:t>
      </w:r>
    </w:p>
    <w:sectPr w:rsidR="00400119" w:rsidRPr="002D1C9E" w:rsidSect="00C80CBA">
      <w:headerReference w:type="even" r:id="rId28"/>
      <w:headerReference w:type="default" r:id="rId29"/>
      <w:footerReference w:type="default" r:id="rId3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9E6D9" w14:textId="77777777" w:rsidR="00795789" w:rsidRDefault="00795789">
      <w:r>
        <w:separator/>
      </w:r>
    </w:p>
  </w:endnote>
  <w:endnote w:type="continuationSeparator" w:id="0">
    <w:p w14:paraId="34BFA528" w14:textId="77777777" w:rsidR="00795789" w:rsidRDefault="00795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63684" w14:textId="068F1883" w:rsidR="00CA7822" w:rsidRDefault="00CA7822" w:rsidP="00CA7822">
    <w:pPr>
      <w:pStyle w:val="Footer"/>
      <w:jc w:val="right"/>
    </w:pPr>
    <w:r>
      <w:drawing>
        <wp:inline distT="0" distB="0" distL="0" distR="0" wp14:anchorId="3AABFD7B" wp14:editId="732831BF">
          <wp:extent cx="738000" cy="813600"/>
          <wp:effectExtent l="0" t="0" r="5080" b="5715"/>
          <wp:docPr id="10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3D40B" w14:textId="77777777" w:rsidR="007752E8" w:rsidRPr="00AA0E9B" w:rsidRDefault="007752E8">
    <w:pPr>
      <w:pStyle w:val="Footer"/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DAF31" w14:textId="6515AECF" w:rsidR="00C80CBA" w:rsidRDefault="00C80CBA" w:rsidP="00CA782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E33D4" w14:textId="77777777" w:rsidR="00795789" w:rsidRDefault="00795789">
      <w:r>
        <w:separator/>
      </w:r>
    </w:p>
  </w:footnote>
  <w:footnote w:type="continuationSeparator" w:id="0">
    <w:p w14:paraId="17C6DD66" w14:textId="77777777" w:rsidR="00795789" w:rsidRDefault="00795789">
      <w:r>
        <w:continuationSeparator/>
      </w:r>
    </w:p>
  </w:footnote>
  <w:footnote w:id="1">
    <w:p w14:paraId="202CA3A5" w14:textId="7BE00491" w:rsidR="001C793E" w:rsidRPr="00E16B8F" w:rsidRDefault="001C793E" w:rsidP="001C793E">
      <w:pPr>
        <w:pStyle w:val="FootnoteText"/>
      </w:pPr>
      <w:r w:rsidRPr="00EE1B61">
        <w:rPr>
          <w:rStyle w:val="FootnoteReference"/>
        </w:rPr>
        <w:footnoteRef/>
      </w:r>
      <w:r w:rsidRPr="00EE1B61">
        <w:tab/>
      </w:r>
      <w:r w:rsidR="00693290" w:rsidRPr="00BC4450">
        <w:t xml:space="preserve">Солнечно-синхронная орбита </w:t>
      </w:r>
      <w:r w:rsidRPr="00BC4450">
        <w:t>(</w:t>
      </w:r>
      <w:r w:rsidR="00693290" w:rsidRPr="00BC4450">
        <w:rPr>
          <w:lang w:val="ru-RU"/>
        </w:rPr>
        <w:t>ССО</w:t>
      </w:r>
      <w:r w:rsidRPr="00BC4450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480F5" w14:textId="77777777" w:rsidR="007752E8" w:rsidRDefault="007752E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5914"/>
    </w:tblGrid>
    <w:tr w:rsidR="00CA7822" w:rsidRPr="00AF0F10" w14:paraId="1C064F78" w14:textId="77777777" w:rsidTr="00CA7822">
      <w:tc>
        <w:tcPr>
          <w:tcW w:w="4576" w:type="dxa"/>
          <w:vAlign w:val="center"/>
        </w:tcPr>
        <w:p w14:paraId="45CDD51D" w14:textId="1CC42CC9" w:rsidR="00CA7822" w:rsidRPr="00AF0F10" w:rsidRDefault="0005131D" w:rsidP="00CA7822">
          <w:pPr>
            <w:tabs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 Black" w:hAnsi="Arial Black"/>
              <w:color w:val="FFFFFF"/>
              <w:sz w:val="32"/>
              <w:szCs w:val="32"/>
            </w:rPr>
          </w:pPr>
          <w:r w:rsidRPr="00F10051">
            <w:rPr>
              <w:rFonts w:ascii="Arial" w:hAnsi="Arial"/>
              <w:b/>
              <w:color w:val="009CD6"/>
              <w:spacing w:val="-4"/>
              <w:sz w:val="32"/>
              <w:szCs w:val="32"/>
              <w:lang w:val="ru-RU"/>
            </w:rPr>
            <w:t>ITU</w:t>
          </w:r>
          <w:r w:rsidRPr="00F10051">
            <w:rPr>
              <w:rFonts w:ascii="Arial" w:hAnsi="Arial"/>
              <w:b/>
              <w:color w:val="292829"/>
              <w:spacing w:val="-4"/>
              <w:sz w:val="32"/>
              <w:szCs w:val="32"/>
              <w:lang w:val="ru-RU"/>
            </w:rPr>
            <w:t>Публикации</w:t>
          </w:r>
        </w:p>
      </w:tc>
      <w:tc>
        <w:tcPr>
          <w:tcW w:w="5914" w:type="dxa"/>
          <w:vAlign w:val="center"/>
        </w:tcPr>
        <w:p w14:paraId="0475933A" w14:textId="77777777" w:rsidR="00CA7822" w:rsidRPr="00AF0F10" w:rsidRDefault="00CA7822" w:rsidP="00CA7822">
          <w:pPr>
            <w:tabs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b/>
              <w:spacing w:val="4"/>
              <w:szCs w:val="24"/>
              <w:highlight w:val="yellow"/>
            </w:rPr>
          </w:pPr>
          <w:r w:rsidRPr="00AF0F10">
            <w:rPr>
              <w:rFonts w:ascii="Arial" w:hAnsi="Arial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CA7822" w:rsidRPr="00AF0F10" w14:paraId="3DC2EC50" w14:textId="77777777" w:rsidTr="00CA7822">
      <w:tc>
        <w:tcPr>
          <w:tcW w:w="4576" w:type="dxa"/>
          <w:vAlign w:val="center"/>
        </w:tcPr>
        <w:p w14:paraId="39237C12" w14:textId="77777777" w:rsidR="00CA7822" w:rsidRPr="00AF0F10" w:rsidRDefault="00CA7822" w:rsidP="00CA7822">
          <w:pPr>
            <w:tabs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" w:hAnsi="Arial"/>
              <w:spacing w:val="4"/>
              <w:sz w:val="21"/>
              <w:szCs w:val="21"/>
            </w:rPr>
          </w:pPr>
          <w:r w:rsidRPr="00AF0F10">
            <w:rPr>
              <w:rFonts w:ascii="Arial" w:hAnsi="Arial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4" w:type="dxa"/>
          <w:vAlign w:val="center"/>
        </w:tcPr>
        <w:p w14:paraId="215B9156" w14:textId="77777777" w:rsidR="00CA7822" w:rsidRPr="00AF0F10" w:rsidRDefault="00CA7822" w:rsidP="00CA7822">
          <w:pPr>
            <w:tabs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spacing w:val="4"/>
              <w:szCs w:val="24"/>
              <w:highlight w:val="yellow"/>
            </w:rPr>
          </w:pPr>
          <w:r w:rsidRPr="00AF0F10">
            <w:rPr>
              <w:rFonts w:ascii="Arial" w:hAnsi="Arial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1F293E47" w14:textId="09CC0334" w:rsidR="007752E8" w:rsidRPr="00CA7822" w:rsidRDefault="00CA7822" w:rsidP="00CA7822">
    <w:pPr>
      <w:tabs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 w:rsidRPr="00AF0F10">
      <w:rPr>
        <w:rFonts w:eastAsia="MS Mincho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421A75" wp14:editId="34044785">
              <wp:simplePos x="0" y="0"/>
              <wp:positionH relativeFrom="page">
                <wp:align>right</wp:align>
              </wp:positionH>
              <wp:positionV relativeFrom="page">
                <wp:posOffset>1193800</wp:posOffset>
              </wp:positionV>
              <wp:extent cx="7560310" cy="236220"/>
              <wp:effectExtent l="0" t="0" r="21590" b="11430"/>
              <wp:wrapNone/>
              <wp:docPr id="1" name="docshapegroup6" descr="Header separator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2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  <wps:wsp>
                      <wps:cNvPr id="3" name="docshape8" descr="Header separator line"/>
                      <wps:cNvSpPr/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D07EB" id="docshapegroup6" o:spid="_x0000_s1026" alt="Header separator line" style="position:absolute;margin-left:544.1pt;margin-top:94pt;width:595.3pt;height:18.6pt;z-index:251663360;mso-position-horizontal:right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  <w:r w:rsidRPr="00AF0F10">
      <w:rPr>
        <w:rFonts w:ascii="Arial" w:eastAsia="MS Mincho" w:hAnsi="Arial"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5D0B13" wp14:editId="34553315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469A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style="position:absolute;margin-left:-8.35pt;margin-top:12.95pt;width:23.75pt;height:13.5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" strokecolor="#f8f8f8"/>
          </w:pict>
        </mc:Fallback>
      </mc:AlternateContent>
    </w:r>
    <w:r w:rsidRPr="00AF0F10">
      <w:rPr>
        <w:rFonts w:eastAsia="MS Mincho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2060A2" wp14:editId="2B483321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5" name="docshapegroup6" descr="Header separator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8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  <wps:wsp>
                      <wps:cNvPr id="11" name="docshape8" descr="Header separator line"/>
                      <wps:cNvSpPr/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3F9EA" id="docshapegroup6" o:spid="_x0000_s1026" alt="Header separator line" style="position:absolute;margin-left:0;margin-top:94.2pt;width:595.3pt;height:18.6pt;z-index:251661312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5094" w14:textId="27B46B00" w:rsidR="007752E8" w:rsidRPr="00AD6AE2" w:rsidRDefault="007752E8" w:rsidP="00257418">
    <w:pPr>
      <w:pStyle w:val="Header"/>
      <w:tabs>
        <w:tab w:val="clear" w:pos="4848"/>
        <w:tab w:val="center" w:pos="4820"/>
      </w:tabs>
      <w:spacing w:after="360"/>
      <w:jc w:val="left"/>
      <w:rPr>
        <w:szCs w:val="22"/>
        <w:lang w:val="ru-RU"/>
      </w:rPr>
    </w:pPr>
    <w:r w:rsidRPr="003347EE">
      <w:rPr>
        <w:rStyle w:val="PageNumber"/>
        <w:b/>
        <w:bCs/>
        <w:szCs w:val="22"/>
        <w:lang w:val="en-US"/>
      </w:rPr>
      <w:fldChar w:fldCharType="begin"/>
    </w:r>
    <w:r w:rsidRPr="003347EE">
      <w:rPr>
        <w:rStyle w:val="PageNumber"/>
        <w:b/>
        <w:bCs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Cs w:val="22"/>
        <w:lang w:val="en-US"/>
      </w:rPr>
      <w:fldChar w:fldCharType="separate"/>
    </w:r>
    <w:r w:rsidR="00400119">
      <w:rPr>
        <w:rStyle w:val="PageNumber"/>
        <w:b/>
        <w:bCs/>
        <w:noProof/>
        <w:szCs w:val="22"/>
        <w:lang w:val="en-US"/>
      </w:rPr>
      <w:t>ii</w:t>
    </w:r>
    <w:r w:rsidRPr="003347EE">
      <w:rPr>
        <w:rStyle w:val="PageNumber"/>
        <w:b/>
        <w:bCs/>
        <w:szCs w:val="22"/>
        <w:lang w:val="en-US"/>
      </w:rPr>
      <w:fldChar w:fldCharType="end"/>
    </w:r>
    <w:r w:rsidRPr="003347EE">
      <w:rPr>
        <w:szCs w:val="22"/>
        <w:lang w:val="en-US"/>
      </w:rPr>
      <w:tab/>
    </w:r>
    <w:r w:rsidRPr="00CA472D">
      <w:rPr>
        <w:b/>
        <w:bCs/>
        <w:szCs w:val="22"/>
        <w:lang w:val="ru-RU"/>
      </w:rPr>
      <w:t xml:space="preserve">Рек.  </w:t>
    </w:r>
    <w:r w:rsidRPr="00CA472D">
      <w:rPr>
        <w:b/>
        <w:bCs/>
        <w:szCs w:val="22"/>
        <w:lang w:val="ru-RU"/>
      </w:rPr>
      <w:fldChar w:fldCharType="begin"/>
    </w:r>
    <w:r w:rsidRPr="00CA472D">
      <w:rPr>
        <w:b/>
        <w:bCs/>
        <w:szCs w:val="22"/>
        <w:lang w:val="ru-RU"/>
      </w:rPr>
      <w:instrText>styleref href</w:instrText>
    </w:r>
    <w:r w:rsidRPr="00CA472D">
      <w:rPr>
        <w:b/>
        <w:bCs/>
        <w:szCs w:val="22"/>
        <w:lang w:val="ru-RU"/>
      </w:rPr>
      <w:fldChar w:fldCharType="separate"/>
    </w:r>
    <w:r w:rsidR="003845A0">
      <w:rPr>
        <w:b/>
        <w:bCs/>
        <w:noProof/>
        <w:szCs w:val="22"/>
        <w:lang w:val="ru-RU"/>
      </w:rPr>
      <w:t>МСЭ-R  RS.2042-2</w:t>
    </w:r>
    <w:r w:rsidRPr="00CA472D">
      <w:rPr>
        <w:b/>
        <w:bCs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47C6" w14:textId="77777777" w:rsidR="007752E8" w:rsidRPr="00910F19" w:rsidRDefault="007752E8" w:rsidP="00C50018">
    <w:pPr>
      <w:pStyle w:val="Header"/>
      <w:spacing w:after="360"/>
      <w:jc w:val="left"/>
      <w:rPr>
        <w:b/>
        <w:bCs/>
        <w:szCs w:val="22"/>
      </w:rPr>
    </w:pPr>
    <w:r w:rsidRPr="00910F19">
      <w:rPr>
        <w:b/>
        <w:bCs/>
        <w:szCs w:val="22"/>
        <w:lang w:val="ru-RU"/>
      </w:rPr>
      <w:tab/>
      <w:t>Рек.МСЭ</w:t>
    </w:r>
    <w:r w:rsidRPr="00910F19">
      <w:rPr>
        <w:b/>
        <w:bCs/>
        <w:szCs w:val="22"/>
        <w:lang w:val="en-US"/>
      </w:rPr>
      <w:t>-RBT.1306-</w:t>
    </w:r>
    <w:r>
      <w:rPr>
        <w:b/>
        <w:bCs/>
        <w:szCs w:val="22"/>
        <w:lang w:val="ru-RU"/>
      </w:rPr>
      <w:t>4</w:t>
    </w:r>
    <w:r w:rsidRPr="00910F19">
      <w:rPr>
        <w:b/>
        <w:bCs/>
        <w:szCs w:val="22"/>
        <w:lang w:val="ru-RU"/>
      </w:rPr>
      <w:tab/>
    </w:r>
    <w:r w:rsidRPr="00910F19">
      <w:rPr>
        <w:rStyle w:val="PageNumber"/>
        <w:b/>
        <w:bCs/>
        <w:szCs w:val="22"/>
        <w:lang w:val="en-US"/>
      </w:rPr>
      <w:fldChar w:fldCharType="begin"/>
    </w:r>
    <w:r w:rsidRPr="00910F19">
      <w:rPr>
        <w:rStyle w:val="PageNumber"/>
        <w:b/>
        <w:bCs/>
        <w:szCs w:val="22"/>
        <w:lang w:val="en-US"/>
      </w:rPr>
      <w:instrText xml:space="preserve"> PAGE </w:instrText>
    </w:r>
    <w:r w:rsidRPr="00910F19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i</w:t>
    </w:r>
    <w:r w:rsidRPr="00910F19">
      <w:rPr>
        <w:rStyle w:val="PageNumber"/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4B92E" w14:textId="48B4C59C" w:rsidR="007752E8" w:rsidRPr="00AD6AE2" w:rsidRDefault="007752E8" w:rsidP="00257418">
    <w:pPr>
      <w:pStyle w:val="Header"/>
      <w:tabs>
        <w:tab w:val="clear" w:pos="4848"/>
        <w:tab w:val="clear" w:pos="9696"/>
        <w:tab w:val="center" w:pos="4820"/>
      </w:tabs>
      <w:spacing w:after="360"/>
      <w:jc w:val="left"/>
      <w:rPr>
        <w:szCs w:val="22"/>
        <w:lang w:val="en-US"/>
      </w:rPr>
    </w:pPr>
    <w:r w:rsidRPr="00AD6AE2">
      <w:rPr>
        <w:rStyle w:val="PageNumber"/>
        <w:b/>
        <w:bCs/>
        <w:szCs w:val="22"/>
        <w:lang w:val="en-US"/>
      </w:rPr>
      <w:fldChar w:fldCharType="begin"/>
    </w:r>
    <w:r w:rsidRPr="00AD6AE2">
      <w:rPr>
        <w:rStyle w:val="PageNumber"/>
        <w:b/>
        <w:bCs/>
        <w:szCs w:val="22"/>
        <w:lang w:val="en-US"/>
      </w:rPr>
      <w:instrText xml:space="preserve"> PAGE </w:instrText>
    </w:r>
    <w:r w:rsidRPr="00AD6AE2">
      <w:rPr>
        <w:rStyle w:val="PageNumber"/>
        <w:b/>
        <w:bCs/>
        <w:szCs w:val="22"/>
        <w:lang w:val="en-US"/>
      </w:rPr>
      <w:fldChar w:fldCharType="separate"/>
    </w:r>
    <w:r w:rsidR="00400119">
      <w:rPr>
        <w:rStyle w:val="PageNumber"/>
        <w:b/>
        <w:bCs/>
        <w:noProof/>
        <w:szCs w:val="22"/>
        <w:lang w:val="en-US"/>
      </w:rPr>
      <w:t>6</w:t>
    </w:r>
    <w:r w:rsidRPr="00AD6AE2">
      <w:rPr>
        <w:rStyle w:val="PageNumber"/>
        <w:b/>
        <w:bCs/>
        <w:szCs w:val="22"/>
        <w:lang w:val="en-US"/>
      </w:rPr>
      <w:fldChar w:fldCharType="end"/>
    </w:r>
    <w:r w:rsidRPr="00AD6AE2">
      <w:rPr>
        <w:szCs w:val="22"/>
        <w:lang w:val="en-US"/>
      </w:rPr>
      <w:tab/>
    </w:r>
    <w:r>
      <w:rPr>
        <w:b/>
        <w:bCs/>
        <w:szCs w:val="22"/>
        <w:lang w:val="ru-RU"/>
      </w:rPr>
      <w:t>Рек</w:t>
    </w:r>
    <w:r w:rsidRPr="002A2C5D">
      <w:rPr>
        <w:b/>
        <w:bCs/>
        <w:szCs w:val="22"/>
        <w:lang w:val="ru-RU"/>
      </w:rPr>
      <w:t xml:space="preserve">. </w:t>
    </w:r>
    <w:r>
      <w:rPr>
        <w:b/>
        <w:bCs/>
        <w:szCs w:val="22"/>
        <w:lang w:val="ru-RU"/>
      </w:rPr>
      <w:t xml:space="preserve"> </w:t>
    </w:r>
    <w:r w:rsidRPr="002A2C5D">
      <w:rPr>
        <w:b/>
        <w:bCs/>
        <w:szCs w:val="22"/>
        <w:lang w:val="ru-RU"/>
      </w:rPr>
      <w:fldChar w:fldCharType="begin"/>
    </w:r>
    <w:r w:rsidRPr="002A2C5D">
      <w:rPr>
        <w:b/>
        <w:bCs/>
        <w:szCs w:val="22"/>
        <w:lang w:val="ru-RU"/>
      </w:rPr>
      <w:instrText>styleref href</w:instrText>
    </w:r>
    <w:r w:rsidRPr="002A2C5D">
      <w:rPr>
        <w:b/>
        <w:bCs/>
        <w:szCs w:val="22"/>
        <w:lang w:val="ru-RU"/>
      </w:rPr>
      <w:fldChar w:fldCharType="separate"/>
    </w:r>
    <w:r w:rsidR="003845A0">
      <w:rPr>
        <w:b/>
        <w:bCs/>
        <w:noProof/>
        <w:szCs w:val="22"/>
        <w:lang w:val="ru-RU"/>
      </w:rPr>
      <w:t>МСЭ-R  RS.2042-2</w:t>
    </w:r>
    <w:r w:rsidRPr="002A2C5D">
      <w:rPr>
        <w:b/>
        <w:bCs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A9CE" w14:textId="60E01442" w:rsidR="007752E8" w:rsidRPr="006B2D60" w:rsidRDefault="007752E8" w:rsidP="00257418">
    <w:pPr>
      <w:pStyle w:val="Header"/>
      <w:tabs>
        <w:tab w:val="clear" w:pos="9696"/>
        <w:tab w:val="right" w:pos="9498"/>
      </w:tabs>
      <w:spacing w:after="360"/>
      <w:jc w:val="left"/>
      <w:rPr>
        <w:rStyle w:val="PageNumber"/>
        <w:b/>
        <w:bCs/>
        <w:szCs w:val="22"/>
        <w:lang w:val="en-US"/>
      </w:rPr>
    </w:pPr>
    <w:r w:rsidRPr="00AD6AE2">
      <w:rPr>
        <w:szCs w:val="22"/>
      </w:rPr>
      <w:tab/>
    </w:r>
    <w:r>
      <w:rPr>
        <w:b/>
        <w:bCs/>
        <w:szCs w:val="22"/>
        <w:lang w:val="ru-RU"/>
      </w:rPr>
      <w:t>Рек</w:t>
    </w:r>
    <w:r w:rsidRPr="002A2C5D">
      <w:rPr>
        <w:b/>
        <w:bCs/>
        <w:szCs w:val="22"/>
        <w:lang w:val="ru-RU"/>
      </w:rPr>
      <w:t xml:space="preserve">. </w:t>
    </w:r>
    <w:r>
      <w:rPr>
        <w:b/>
        <w:bCs/>
        <w:szCs w:val="22"/>
        <w:lang w:val="ru-RU"/>
      </w:rPr>
      <w:t xml:space="preserve"> </w:t>
    </w:r>
    <w:r w:rsidRPr="002A2C5D">
      <w:rPr>
        <w:b/>
        <w:bCs/>
        <w:szCs w:val="22"/>
        <w:lang w:val="ru-RU"/>
      </w:rPr>
      <w:fldChar w:fldCharType="begin"/>
    </w:r>
    <w:r w:rsidRPr="002A2C5D">
      <w:rPr>
        <w:b/>
        <w:bCs/>
        <w:szCs w:val="22"/>
        <w:lang w:val="ru-RU"/>
      </w:rPr>
      <w:instrText>styleref href</w:instrText>
    </w:r>
    <w:r w:rsidRPr="002A2C5D">
      <w:rPr>
        <w:b/>
        <w:bCs/>
        <w:szCs w:val="22"/>
        <w:lang w:val="ru-RU"/>
      </w:rPr>
      <w:fldChar w:fldCharType="separate"/>
    </w:r>
    <w:r w:rsidR="003845A0">
      <w:rPr>
        <w:b/>
        <w:bCs/>
        <w:noProof/>
        <w:szCs w:val="22"/>
        <w:lang w:val="ru-RU"/>
      </w:rPr>
      <w:t>МСЭ-R  RS.2042-2</w:t>
    </w:r>
    <w:r w:rsidRPr="002A2C5D">
      <w:rPr>
        <w:b/>
        <w:bCs/>
        <w:szCs w:val="22"/>
        <w:lang w:val="ru-RU"/>
      </w:rPr>
      <w:fldChar w:fldCharType="end"/>
    </w:r>
    <w:r>
      <w:rPr>
        <w:b/>
        <w:bCs/>
        <w:szCs w:val="22"/>
        <w:lang w:val="ru-RU"/>
      </w:rPr>
      <w:tab/>
    </w:r>
    <w:r w:rsidRPr="00AD6AE2">
      <w:rPr>
        <w:rStyle w:val="PageNumber"/>
        <w:b/>
        <w:bCs/>
        <w:szCs w:val="22"/>
      </w:rPr>
      <w:fldChar w:fldCharType="begin"/>
    </w:r>
    <w:r w:rsidRPr="00AD6AE2">
      <w:rPr>
        <w:rStyle w:val="PageNumber"/>
        <w:b/>
        <w:bCs/>
        <w:szCs w:val="22"/>
      </w:rPr>
      <w:instrText xml:space="preserve"> PAGE </w:instrText>
    </w:r>
    <w:r w:rsidRPr="00AD6AE2">
      <w:rPr>
        <w:rStyle w:val="PageNumber"/>
        <w:b/>
        <w:bCs/>
        <w:szCs w:val="22"/>
      </w:rPr>
      <w:fldChar w:fldCharType="separate"/>
    </w:r>
    <w:r w:rsidR="00400119">
      <w:rPr>
        <w:rStyle w:val="PageNumber"/>
        <w:b/>
        <w:bCs/>
        <w:noProof/>
        <w:szCs w:val="22"/>
      </w:rPr>
      <w:t>7</w:t>
    </w:r>
    <w:r w:rsidRPr="00AD6AE2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11" w15:restartNumberingAfterBreak="0">
    <w:nsid w:val="072132E2"/>
    <w:multiLevelType w:val="hybridMultilevel"/>
    <w:tmpl w:val="28E67230"/>
    <w:lvl w:ilvl="0" w:tplc="6BF87D02">
      <w:start w:val="1"/>
      <w:numFmt w:val="decimal"/>
      <w:lvlText w:val="(%1)"/>
      <w:lvlJc w:val="left"/>
      <w:pPr>
        <w:ind w:left="862" w:hanging="72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F31BE"/>
    <w:multiLevelType w:val="hybridMultilevel"/>
    <w:tmpl w:val="58B47ACE"/>
    <w:lvl w:ilvl="0" w:tplc="7D686418">
      <w:start w:val="1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66" w:hanging="360"/>
      </w:pPr>
    </w:lvl>
    <w:lvl w:ilvl="2" w:tplc="100C001B" w:tentative="1">
      <w:start w:val="1"/>
      <w:numFmt w:val="lowerRoman"/>
      <w:lvlText w:val="%3."/>
      <w:lvlJc w:val="right"/>
      <w:pPr>
        <w:ind w:left="2586" w:hanging="180"/>
      </w:pPr>
    </w:lvl>
    <w:lvl w:ilvl="3" w:tplc="100C000F" w:tentative="1">
      <w:start w:val="1"/>
      <w:numFmt w:val="decimal"/>
      <w:lvlText w:val="%4."/>
      <w:lvlJc w:val="left"/>
      <w:pPr>
        <w:ind w:left="3306" w:hanging="360"/>
      </w:pPr>
    </w:lvl>
    <w:lvl w:ilvl="4" w:tplc="100C0019" w:tentative="1">
      <w:start w:val="1"/>
      <w:numFmt w:val="lowerLetter"/>
      <w:lvlText w:val="%5."/>
      <w:lvlJc w:val="left"/>
      <w:pPr>
        <w:ind w:left="4026" w:hanging="360"/>
      </w:pPr>
    </w:lvl>
    <w:lvl w:ilvl="5" w:tplc="100C001B" w:tentative="1">
      <w:start w:val="1"/>
      <w:numFmt w:val="lowerRoman"/>
      <w:lvlText w:val="%6."/>
      <w:lvlJc w:val="right"/>
      <w:pPr>
        <w:ind w:left="4746" w:hanging="180"/>
      </w:pPr>
    </w:lvl>
    <w:lvl w:ilvl="6" w:tplc="100C000F" w:tentative="1">
      <w:start w:val="1"/>
      <w:numFmt w:val="decimal"/>
      <w:lvlText w:val="%7."/>
      <w:lvlJc w:val="left"/>
      <w:pPr>
        <w:ind w:left="5466" w:hanging="360"/>
      </w:pPr>
    </w:lvl>
    <w:lvl w:ilvl="7" w:tplc="100C0019" w:tentative="1">
      <w:start w:val="1"/>
      <w:numFmt w:val="lowerLetter"/>
      <w:lvlText w:val="%8."/>
      <w:lvlJc w:val="left"/>
      <w:pPr>
        <w:ind w:left="6186" w:hanging="360"/>
      </w:pPr>
    </w:lvl>
    <w:lvl w:ilvl="8" w:tplc="10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E0D38AE"/>
    <w:multiLevelType w:val="hybridMultilevel"/>
    <w:tmpl w:val="88E640B8"/>
    <w:lvl w:ilvl="0" w:tplc="BE00B6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4774450"/>
    <w:multiLevelType w:val="hybridMultilevel"/>
    <w:tmpl w:val="2FC62026"/>
    <w:lvl w:ilvl="0" w:tplc="BAB6895C">
      <w:numFmt w:val="bullet"/>
      <w:lvlText w:val=""/>
      <w:lvlJc w:val="left"/>
      <w:pPr>
        <w:ind w:left="1637" w:hanging="360"/>
      </w:pPr>
      <w:rPr>
        <w:rFonts w:ascii="Symbol" w:eastAsia="SimSu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0E05D1"/>
    <w:multiLevelType w:val="hybridMultilevel"/>
    <w:tmpl w:val="02C6D2B0"/>
    <w:lvl w:ilvl="0" w:tplc="F02EAA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FE6D51"/>
    <w:multiLevelType w:val="hybridMultilevel"/>
    <w:tmpl w:val="BA8ACB14"/>
    <w:lvl w:ilvl="0" w:tplc="9C8054FC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B6ACC"/>
    <w:multiLevelType w:val="hybridMultilevel"/>
    <w:tmpl w:val="17661156"/>
    <w:lvl w:ilvl="0" w:tplc="5A20EAC4">
      <w:start w:val="1"/>
      <w:numFmt w:val="decimal"/>
      <w:lvlText w:val="(%1)"/>
      <w:lvlJc w:val="left"/>
      <w:pPr>
        <w:ind w:left="930" w:hanging="64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1D945F69"/>
    <w:multiLevelType w:val="hybridMultilevel"/>
    <w:tmpl w:val="B29CA3C6"/>
    <w:lvl w:ilvl="0" w:tplc="09E4EB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3" w15:restartNumberingAfterBreak="0">
    <w:nsid w:val="2F603D76"/>
    <w:multiLevelType w:val="hybridMultilevel"/>
    <w:tmpl w:val="FCF04CEA"/>
    <w:lvl w:ilvl="0" w:tplc="FF34131A">
      <w:start w:val="1"/>
      <w:numFmt w:val="decimal"/>
      <w:lvlText w:val="(%1)"/>
      <w:lvlJc w:val="left"/>
      <w:pPr>
        <w:ind w:left="275" w:hanging="360"/>
      </w:pPr>
      <w:rPr>
        <w:rFonts w:hint="default"/>
        <w:vertAlign w:val="superscript"/>
      </w:rPr>
    </w:lvl>
    <w:lvl w:ilvl="1" w:tplc="100C0019" w:tentative="1">
      <w:start w:val="1"/>
      <w:numFmt w:val="lowerLetter"/>
      <w:lvlText w:val="%2."/>
      <w:lvlJc w:val="left"/>
      <w:pPr>
        <w:ind w:left="995" w:hanging="360"/>
      </w:pPr>
    </w:lvl>
    <w:lvl w:ilvl="2" w:tplc="100C001B" w:tentative="1">
      <w:start w:val="1"/>
      <w:numFmt w:val="lowerRoman"/>
      <w:lvlText w:val="%3."/>
      <w:lvlJc w:val="right"/>
      <w:pPr>
        <w:ind w:left="1715" w:hanging="180"/>
      </w:pPr>
    </w:lvl>
    <w:lvl w:ilvl="3" w:tplc="100C000F" w:tentative="1">
      <w:start w:val="1"/>
      <w:numFmt w:val="decimal"/>
      <w:lvlText w:val="%4."/>
      <w:lvlJc w:val="left"/>
      <w:pPr>
        <w:ind w:left="2435" w:hanging="360"/>
      </w:pPr>
    </w:lvl>
    <w:lvl w:ilvl="4" w:tplc="100C0019" w:tentative="1">
      <w:start w:val="1"/>
      <w:numFmt w:val="lowerLetter"/>
      <w:lvlText w:val="%5."/>
      <w:lvlJc w:val="left"/>
      <w:pPr>
        <w:ind w:left="3155" w:hanging="360"/>
      </w:pPr>
    </w:lvl>
    <w:lvl w:ilvl="5" w:tplc="100C001B" w:tentative="1">
      <w:start w:val="1"/>
      <w:numFmt w:val="lowerRoman"/>
      <w:lvlText w:val="%6."/>
      <w:lvlJc w:val="right"/>
      <w:pPr>
        <w:ind w:left="3875" w:hanging="180"/>
      </w:pPr>
    </w:lvl>
    <w:lvl w:ilvl="6" w:tplc="100C000F" w:tentative="1">
      <w:start w:val="1"/>
      <w:numFmt w:val="decimal"/>
      <w:lvlText w:val="%7."/>
      <w:lvlJc w:val="left"/>
      <w:pPr>
        <w:ind w:left="4595" w:hanging="360"/>
      </w:pPr>
    </w:lvl>
    <w:lvl w:ilvl="7" w:tplc="100C0019" w:tentative="1">
      <w:start w:val="1"/>
      <w:numFmt w:val="lowerLetter"/>
      <w:lvlText w:val="%8."/>
      <w:lvlJc w:val="left"/>
      <w:pPr>
        <w:ind w:left="5315" w:hanging="360"/>
      </w:pPr>
    </w:lvl>
    <w:lvl w:ilvl="8" w:tplc="100C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24" w15:restartNumberingAfterBreak="0">
    <w:nsid w:val="385A1DF7"/>
    <w:multiLevelType w:val="hybridMultilevel"/>
    <w:tmpl w:val="1B945684"/>
    <w:lvl w:ilvl="0" w:tplc="9B0469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6" w15:restartNumberingAfterBreak="0">
    <w:nsid w:val="4D962987"/>
    <w:multiLevelType w:val="hybridMultilevel"/>
    <w:tmpl w:val="3006D612"/>
    <w:lvl w:ilvl="0" w:tplc="109A2D6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975AB9"/>
    <w:multiLevelType w:val="hybridMultilevel"/>
    <w:tmpl w:val="74045586"/>
    <w:lvl w:ilvl="0" w:tplc="7402014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AA2A1A"/>
    <w:multiLevelType w:val="hybridMultilevel"/>
    <w:tmpl w:val="AD5E7088"/>
    <w:lvl w:ilvl="0" w:tplc="4BAEDD84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1542E"/>
    <w:multiLevelType w:val="hybridMultilevel"/>
    <w:tmpl w:val="509603DE"/>
    <w:lvl w:ilvl="0" w:tplc="614AB50E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8C4537"/>
    <w:multiLevelType w:val="hybridMultilevel"/>
    <w:tmpl w:val="EDA4510A"/>
    <w:lvl w:ilvl="0" w:tplc="4036A7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302B35"/>
    <w:multiLevelType w:val="hybridMultilevel"/>
    <w:tmpl w:val="7C461AE4"/>
    <w:lvl w:ilvl="0" w:tplc="8688B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733CA"/>
    <w:multiLevelType w:val="hybridMultilevel"/>
    <w:tmpl w:val="3976EAA2"/>
    <w:lvl w:ilvl="0" w:tplc="447812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F36DF3"/>
    <w:multiLevelType w:val="hybridMultilevel"/>
    <w:tmpl w:val="C74E8FB4"/>
    <w:lvl w:ilvl="0" w:tplc="14A20100">
      <w:start w:val="1"/>
      <w:numFmt w:val="decimal"/>
      <w:lvlText w:val="(%1)"/>
      <w:lvlJc w:val="left"/>
      <w:pPr>
        <w:ind w:left="855" w:hanging="67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6A8428E0"/>
    <w:multiLevelType w:val="hybridMultilevel"/>
    <w:tmpl w:val="9ED2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6" w15:restartNumberingAfterBreak="0">
    <w:nsid w:val="703B5277"/>
    <w:multiLevelType w:val="hybridMultilevel"/>
    <w:tmpl w:val="78C8FC90"/>
    <w:lvl w:ilvl="0" w:tplc="535A313E">
      <w:start w:val="20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3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1" w15:restartNumberingAfterBreak="0">
    <w:nsid w:val="79C01D4E"/>
    <w:multiLevelType w:val="hybridMultilevel"/>
    <w:tmpl w:val="CB923D46"/>
    <w:lvl w:ilvl="0" w:tplc="B56430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 w16cid:durableId="272905237">
    <w:abstractNumId w:val="36"/>
  </w:num>
  <w:num w:numId="2" w16cid:durableId="1382171585">
    <w:abstractNumId w:val="29"/>
  </w:num>
  <w:num w:numId="3" w16cid:durableId="1090083363">
    <w:abstractNumId w:val="18"/>
  </w:num>
  <w:num w:numId="4" w16cid:durableId="1615868382">
    <w:abstractNumId w:val="14"/>
  </w:num>
  <w:num w:numId="5" w16cid:durableId="92287425">
    <w:abstractNumId w:val="27"/>
  </w:num>
  <w:num w:numId="6" w16cid:durableId="602345377">
    <w:abstractNumId w:val="30"/>
  </w:num>
  <w:num w:numId="7" w16cid:durableId="384719987">
    <w:abstractNumId w:val="41"/>
  </w:num>
  <w:num w:numId="8" w16cid:durableId="977032061">
    <w:abstractNumId w:val="15"/>
  </w:num>
  <w:num w:numId="9" w16cid:durableId="147524649">
    <w:abstractNumId w:val="34"/>
  </w:num>
  <w:num w:numId="10" w16cid:durableId="215970918">
    <w:abstractNumId w:val="21"/>
  </w:num>
  <w:num w:numId="11" w16cid:durableId="1475832614">
    <w:abstractNumId w:val="24"/>
  </w:num>
  <w:num w:numId="12" w16cid:durableId="883517507">
    <w:abstractNumId w:val="32"/>
  </w:num>
  <w:num w:numId="13" w16cid:durableId="786968994">
    <w:abstractNumId w:val="20"/>
  </w:num>
  <w:num w:numId="14" w16cid:durableId="226458645">
    <w:abstractNumId w:val="33"/>
  </w:num>
  <w:num w:numId="15" w16cid:durableId="1196390109">
    <w:abstractNumId w:val="11"/>
  </w:num>
  <w:num w:numId="16" w16cid:durableId="60301075">
    <w:abstractNumId w:val="28"/>
  </w:num>
  <w:num w:numId="17" w16cid:durableId="779684120">
    <w:abstractNumId w:val="19"/>
  </w:num>
  <w:num w:numId="18" w16cid:durableId="204608124">
    <w:abstractNumId w:val="26"/>
  </w:num>
  <w:num w:numId="19" w16cid:durableId="2023899777">
    <w:abstractNumId w:val="13"/>
  </w:num>
  <w:num w:numId="20" w16cid:durableId="758719421">
    <w:abstractNumId w:val="23"/>
  </w:num>
  <w:num w:numId="21" w16cid:durableId="6568553">
    <w:abstractNumId w:val="8"/>
  </w:num>
  <w:num w:numId="22" w16cid:durableId="556626924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 w16cid:durableId="588537045">
    <w:abstractNumId w:val="17"/>
  </w:num>
  <w:num w:numId="24" w16cid:durableId="1679041967">
    <w:abstractNumId w:val="9"/>
  </w:num>
  <w:num w:numId="25" w16cid:durableId="660282102">
    <w:abstractNumId w:val="7"/>
  </w:num>
  <w:num w:numId="26" w16cid:durableId="109515826">
    <w:abstractNumId w:val="6"/>
  </w:num>
  <w:num w:numId="27" w16cid:durableId="77479821">
    <w:abstractNumId w:val="5"/>
  </w:num>
  <w:num w:numId="28" w16cid:durableId="1696613494">
    <w:abstractNumId w:val="4"/>
  </w:num>
  <w:num w:numId="29" w16cid:durableId="1098790792">
    <w:abstractNumId w:val="3"/>
  </w:num>
  <w:num w:numId="30" w16cid:durableId="955794526">
    <w:abstractNumId w:val="2"/>
  </w:num>
  <w:num w:numId="31" w16cid:durableId="287318435">
    <w:abstractNumId w:val="1"/>
  </w:num>
  <w:num w:numId="32" w16cid:durableId="1186747868">
    <w:abstractNumId w:val="0"/>
  </w:num>
  <w:num w:numId="33" w16cid:durableId="761411293">
    <w:abstractNumId w:val="12"/>
  </w:num>
  <w:num w:numId="34" w16cid:durableId="721631774">
    <w:abstractNumId w:val="39"/>
  </w:num>
  <w:num w:numId="35" w16cid:durableId="1492136030">
    <w:abstractNumId w:val="25"/>
  </w:num>
  <w:num w:numId="36" w16cid:durableId="1583293217">
    <w:abstractNumId w:val="22"/>
  </w:num>
  <w:num w:numId="37" w16cid:durableId="1696424105">
    <w:abstractNumId w:val="35"/>
  </w:num>
  <w:num w:numId="38" w16cid:durableId="936407874">
    <w:abstractNumId w:val="38"/>
  </w:num>
  <w:num w:numId="39" w16cid:durableId="162285383">
    <w:abstractNumId w:val="16"/>
  </w:num>
  <w:num w:numId="40" w16cid:durableId="136756470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23905708">
    <w:abstractNumId w:val="37"/>
  </w:num>
  <w:num w:numId="42" w16cid:durableId="781724819">
    <w:abstractNumId w:val="42"/>
  </w:num>
  <w:num w:numId="43" w16cid:durableId="211628907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oNotHyphenateCaps/>
  <w:evenAndOddHeaders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D8A"/>
    <w:rsid w:val="0000079A"/>
    <w:rsid w:val="00000B72"/>
    <w:rsid w:val="0000370C"/>
    <w:rsid w:val="00004E37"/>
    <w:rsid w:val="000052BC"/>
    <w:rsid w:val="00006FD7"/>
    <w:rsid w:val="0000783A"/>
    <w:rsid w:val="000135A9"/>
    <w:rsid w:val="00022C37"/>
    <w:rsid w:val="00022F88"/>
    <w:rsid w:val="00023D0C"/>
    <w:rsid w:val="000244E0"/>
    <w:rsid w:val="00026A6A"/>
    <w:rsid w:val="00032018"/>
    <w:rsid w:val="00033157"/>
    <w:rsid w:val="0003515B"/>
    <w:rsid w:val="000357C5"/>
    <w:rsid w:val="0004026B"/>
    <w:rsid w:val="00040E52"/>
    <w:rsid w:val="000422A2"/>
    <w:rsid w:val="00043425"/>
    <w:rsid w:val="0004489B"/>
    <w:rsid w:val="00046D29"/>
    <w:rsid w:val="00047F8B"/>
    <w:rsid w:val="0005131D"/>
    <w:rsid w:val="00051C64"/>
    <w:rsid w:val="000526EC"/>
    <w:rsid w:val="0005539C"/>
    <w:rsid w:val="00056A3C"/>
    <w:rsid w:val="00056CA4"/>
    <w:rsid w:val="00057B9C"/>
    <w:rsid w:val="00057CB7"/>
    <w:rsid w:val="0006290A"/>
    <w:rsid w:val="00064766"/>
    <w:rsid w:val="00072518"/>
    <w:rsid w:val="00072949"/>
    <w:rsid w:val="00075F6E"/>
    <w:rsid w:val="000777B1"/>
    <w:rsid w:val="00077813"/>
    <w:rsid w:val="000819D1"/>
    <w:rsid w:val="000826E7"/>
    <w:rsid w:val="000839C5"/>
    <w:rsid w:val="000900D8"/>
    <w:rsid w:val="000920C9"/>
    <w:rsid w:val="00092855"/>
    <w:rsid w:val="000944C8"/>
    <w:rsid w:val="00094767"/>
    <w:rsid w:val="00094D9E"/>
    <w:rsid w:val="0009606D"/>
    <w:rsid w:val="000A06B7"/>
    <w:rsid w:val="000A1132"/>
    <w:rsid w:val="000A2520"/>
    <w:rsid w:val="000A3FBE"/>
    <w:rsid w:val="000A59DB"/>
    <w:rsid w:val="000B0232"/>
    <w:rsid w:val="000B11B0"/>
    <w:rsid w:val="000B2303"/>
    <w:rsid w:val="000B2A11"/>
    <w:rsid w:val="000B5C9C"/>
    <w:rsid w:val="000C210B"/>
    <w:rsid w:val="000C2188"/>
    <w:rsid w:val="000C2277"/>
    <w:rsid w:val="000C2A5E"/>
    <w:rsid w:val="000C32B1"/>
    <w:rsid w:val="000C6B3C"/>
    <w:rsid w:val="000C77FD"/>
    <w:rsid w:val="000C7FC1"/>
    <w:rsid w:val="000D07D9"/>
    <w:rsid w:val="000D1C2C"/>
    <w:rsid w:val="000D2B46"/>
    <w:rsid w:val="000D3280"/>
    <w:rsid w:val="000D3CE4"/>
    <w:rsid w:val="000D643F"/>
    <w:rsid w:val="000E02E7"/>
    <w:rsid w:val="000E0523"/>
    <w:rsid w:val="000E14EF"/>
    <w:rsid w:val="000E2294"/>
    <w:rsid w:val="000E2322"/>
    <w:rsid w:val="000E2B8C"/>
    <w:rsid w:val="000E4F6E"/>
    <w:rsid w:val="000E6027"/>
    <w:rsid w:val="000E7948"/>
    <w:rsid w:val="000E7C34"/>
    <w:rsid w:val="000F053B"/>
    <w:rsid w:val="000F0D99"/>
    <w:rsid w:val="000F43C5"/>
    <w:rsid w:val="000F4788"/>
    <w:rsid w:val="000F58B3"/>
    <w:rsid w:val="000F5D8C"/>
    <w:rsid w:val="000F683B"/>
    <w:rsid w:val="000F6E6E"/>
    <w:rsid w:val="000F70B1"/>
    <w:rsid w:val="000F7B7E"/>
    <w:rsid w:val="001024AA"/>
    <w:rsid w:val="001025CB"/>
    <w:rsid w:val="00103843"/>
    <w:rsid w:val="00105CB1"/>
    <w:rsid w:val="00106136"/>
    <w:rsid w:val="001061A2"/>
    <w:rsid w:val="00106337"/>
    <w:rsid w:val="00110563"/>
    <w:rsid w:val="00120A48"/>
    <w:rsid w:val="0012213F"/>
    <w:rsid w:val="00123A58"/>
    <w:rsid w:val="00123B72"/>
    <w:rsid w:val="00125270"/>
    <w:rsid w:val="0012765E"/>
    <w:rsid w:val="00127D31"/>
    <w:rsid w:val="001351CC"/>
    <w:rsid w:val="001377F8"/>
    <w:rsid w:val="00137E6E"/>
    <w:rsid w:val="00142B25"/>
    <w:rsid w:val="00153FE9"/>
    <w:rsid w:val="00157FA3"/>
    <w:rsid w:val="00160878"/>
    <w:rsid w:val="00161349"/>
    <w:rsid w:val="00161F6C"/>
    <w:rsid w:val="00163094"/>
    <w:rsid w:val="0016440A"/>
    <w:rsid w:val="00165747"/>
    <w:rsid w:val="00165A23"/>
    <w:rsid w:val="00166C9A"/>
    <w:rsid w:val="0016775F"/>
    <w:rsid w:val="00170C2E"/>
    <w:rsid w:val="001711D4"/>
    <w:rsid w:val="00174240"/>
    <w:rsid w:val="00180C28"/>
    <w:rsid w:val="00181453"/>
    <w:rsid w:val="00182681"/>
    <w:rsid w:val="001828A9"/>
    <w:rsid w:val="00182C7D"/>
    <w:rsid w:val="001848E8"/>
    <w:rsid w:val="00186173"/>
    <w:rsid w:val="00192D86"/>
    <w:rsid w:val="00193BBD"/>
    <w:rsid w:val="00195D4F"/>
    <w:rsid w:val="00196E60"/>
    <w:rsid w:val="001975F0"/>
    <w:rsid w:val="00197821"/>
    <w:rsid w:val="001A025C"/>
    <w:rsid w:val="001A1863"/>
    <w:rsid w:val="001A1A0C"/>
    <w:rsid w:val="001A3528"/>
    <w:rsid w:val="001A3C34"/>
    <w:rsid w:val="001A5929"/>
    <w:rsid w:val="001A6850"/>
    <w:rsid w:val="001A696F"/>
    <w:rsid w:val="001A7C16"/>
    <w:rsid w:val="001A7C63"/>
    <w:rsid w:val="001A7FCC"/>
    <w:rsid w:val="001B0AC3"/>
    <w:rsid w:val="001B2F47"/>
    <w:rsid w:val="001B3057"/>
    <w:rsid w:val="001B31A2"/>
    <w:rsid w:val="001B384F"/>
    <w:rsid w:val="001B42E0"/>
    <w:rsid w:val="001B56DF"/>
    <w:rsid w:val="001B7624"/>
    <w:rsid w:val="001B7C25"/>
    <w:rsid w:val="001C0A73"/>
    <w:rsid w:val="001C0BE0"/>
    <w:rsid w:val="001C14F1"/>
    <w:rsid w:val="001C21EC"/>
    <w:rsid w:val="001C2629"/>
    <w:rsid w:val="001C28AB"/>
    <w:rsid w:val="001C5237"/>
    <w:rsid w:val="001C77E3"/>
    <w:rsid w:val="001C793E"/>
    <w:rsid w:val="001C796B"/>
    <w:rsid w:val="001C7DB1"/>
    <w:rsid w:val="001C7F83"/>
    <w:rsid w:val="001D1156"/>
    <w:rsid w:val="001D1E47"/>
    <w:rsid w:val="001D3232"/>
    <w:rsid w:val="001D39DF"/>
    <w:rsid w:val="001D3C7B"/>
    <w:rsid w:val="001D4D98"/>
    <w:rsid w:val="001D5337"/>
    <w:rsid w:val="001D5861"/>
    <w:rsid w:val="001E0972"/>
    <w:rsid w:val="001E3AC2"/>
    <w:rsid w:val="001E41B8"/>
    <w:rsid w:val="001E4C58"/>
    <w:rsid w:val="001E6442"/>
    <w:rsid w:val="001E701E"/>
    <w:rsid w:val="001E7F1A"/>
    <w:rsid w:val="001F23B2"/>
    <w:rsid w:val="001F59FE"/>
    <w:rsid w:val="001F7178"/>
    <w:rsid w:val="001F75FB"/>
    <w:rsid w:val="001F7F0C"/>
    <w:rsid w:val="00201451"/>
    <w:rsid w:val="00201D17"/>
    <w:rsid w:val="002028A4"/>
    <w:rsid w:val="00202DEC"/>
    <w:rsid w:val="00203643"/>
    <w:rsid w:val="002052AA"/>
    <w:rsid w:val="00205D53"/>
    <w:rsid w:val="00207AAC"/>
    <w:rsid w:val="00210094"/>
    <w:rsid w:val="00212769"/>
    <w:rsid w:val="00212A79"/>
    <w:rsid w:val="00213B1D"/>
    <w:rsid w:val="00213C78"/>
    <w:rsid w:val="00220783"/>
    <w:rsid w:val="0022302B"/>
    <w:rsid w:val="00223636"/>
    <w:rsid w:val="00223723"/>
    <w:rsid w:val="00226E67"/>
    <w:rsid w:val="0022736E"/>
    <w:rsid w:val="00227F17"/>
    <w:rsid w:val="00230654"/>
    <w:rsid w:val="002308B4"/>
    <w:rsid w:val="00232EE9"/>
    <w:rsid w:val="0023476C"/>
    <w:rsid w:val="00234FD8"/>
    <w:rsid w:val="0023629D"/>
    <w:rsid w:val="002362DB"/>
    <w:rsid w:val="002368E5"/>
    <w:rsid w:val="00236A2B"/>
    <w:rsid w:val="00236C94"/>
    <w:rsid w:val="00240633"/>
    <w:rsid w:val="00240987"/>
    <w:rsid w:val="0024579C"/>
    <w:rsid w:val="002469EE"/>
    <w:rsid w:val="00246A1F"/>
    <w:rsid w:val="002477CD"/>
    <w:rsid w:val="00250143"/>
    <w:rsid w:val="00250571"/>
    <w:rsid w:val="002505E7"/>
    <w:rsid w:val="00254C33"/>
    <w:rsid w:val="00256034"/>
    <w:rsid w:val="00256036"/>
    <w:rsid w:val="0025677D"/>
    <w:rsid w:val="00257418"/>
    <w:rsid w:val="002600FF"/>
    <w:rsid w:val="00260176"/>
    <w:rsid w:val="00262849"/>
    <w:rsid w:val="00264349"/>
    <w:rsid w:val="00264532"/>
    <w:rsid w:val="00264EFB"/>
    <w:rsid w:val="0026503B"/>
    <w:rsid w:val="0026581A"/>
    <w:rsid w:val="0026755B"/>
    <w:rsid w:val="002678AA"/>
    <w:rsid w:val="002702D1"/>
    <w:rsid w:val="00271157"/>
    <w:rsid w:val="00275775"/>
    <w:rsid w:val="0028001D"/>
    <w:rsid w:val="00281D8C"/>
    <w:rsid w:val="002858E9"/>
    <w:rsid w:val="00286D89"/>
    <w:rsid w:val="0029035F"/>
    <w:rsid w:val="00290CE8"/>
    <w:rsid w:val="00291561"/>
    <w:rsid w:val="00291981"/>
    <w:rsid w:val="00292683"/>
    <w:rsid w:val="00293CCF"/>
    <w:rsid w:val="00293FEF"/>
    <w:rsid w:val="002945BD"/>
    <w:rsid w:val="00294E2C"/>
    <w:rsid w:val="00297239"/>
    <w:rsid w:val="002A0F3C"/>
    <w:rsid w:val="002A14BC"/>
    <w:rsid w:val="002A1F92"/>
    <w:rsid w:val="002A2879"/>
    <w:rsid w:val="002A2C5D"/>
    <w:rsid w:val="002A2E8E"/>
    <w:rsid w:val="002A4E4D"/>
    <w:rsid w:val="002A53E0"/>
    <w:rsid w:val="002A57A6"/>
    <w:rsid w:val="002A5EA1"/>
    <w:rsid w:val="002A6613"/>
    <w:rsid w:val="002A6749"/>
    <w:rsid w:val="002A77B8"/>
    <w:rsid w:val="002A7A3D"/>
    <w:rsid w:val="002B09DB"/>
    <w:rsid w:val="002B3AA8"/>
    <w:rsid w:val="002B6589"/>
    <w:rsid w:val="002B6CCA"/>
    <w:rsid w:val="002C1BC4"/>
    <w:rsid w:val="002C2254"/>
    <w:rsid w:val="002C6799"/>
    <w:rsid w:val="002C75D1"/>
    <w:rsid w:val="002C7C47"/>
    <w:rsid w:val="002D025E"/>
    <w:rsid w:val="002D03EC"/>
    <w:rsid w:val="002D15D2"/>
    <w:rsid w:val="002D1C9E"/>
    <w:rsid w:val="002D24B3"/>
    <w:rsid w:val="002D352F"/>
    <w:rsid w:val="002D654A"/>
    <w:rsid w:val="002D6FA0"/>
    <w:rsid w:val="002D7158"/>
    <w:rsid w:val="002D718E"/>
    <w:rsid w:val="002E01B6"/>
    <w:rsid w:val="002E1AAA"/>
    <w:rsid w:val="002E3EBD"/>
    <w:rsid w:val="002E6163"/>
    <w:rsid w:val="002E71C0"/>
    <w:rsid w:val="002E7319"/>
    <w:rsid w:val="002E7677"/>
    <w:rsid w:val="002E7F2C"/>
    <w:rsid w:val="002F1561"/>
    <w:rsid w:val="002F183D"/>
    <w:rsid w:val="002F1EC5"/>
    <w:rsid w:val="002F4F85"/>
    <w:rsid w:val="002F67E3"/>
    <w:rsid w:val="002F6EF0"/>
    <w:rsid w:val="002F728C"/>
    <w:rsid w:val="00301D41"/>
    <w:rsid w:val="00304113"/>
    <w:rsid w:val="00304FCC"/>
    <w:rsid w:val="0030558A"/>
    <w:rsid w:val="00306567"/>
    <w:rsid w:val="00306B4E"/>
    <w:rsid w:val="00307072"/>
    <w:rsid w:val="003072B1"/>
    <w:rsid w:val="00310CED"/>
    <w:rsid w:val="00310D4A"/>
    <w:rsid w:val="00312239"/>
    <w:rsid w:val="0031241D"/>
    <w:rsid w:val="00312E9F"/>
    <w:rsid w:val="00313DC9"/>
    <w:rsid w:val="00314396"/>
    <w:rsid w:val="003144DF"/>
    <w:rsid w:val="0031578B"/>
    <w:rsid w:val="00316BAA"/>
    <w:rsid w:val="00321E4F"/>
    <w:rsid w:val="00321E95"/>
    <w:rsid w:val="003234CB"/>
    <w:rsid w:val="0032460F"/>
    <w:rsid w:val="00326623"/>
    <w:rsid w:val="00326BA4"/>
    <w:rsid w:val="003320FF"/>
    <w:rsid w:val="00333007"/>
    <w:rsid w:val="003347EE"/>
    <w:rsid w:val="00335975"/>
    <w:rsid w:val="00336A49"/>
    <w:rsid w:val="0034068F"/>
    <w:rsid w:val="00341751"/>
    <w:rsid w:val="00341D6D"/>
    <w:rsid w:val="0034201E"/>
    <w:rsid w:val="003428B5"/>
    <w:rsid w:val="0034336B"/>
    <w:rsid w:val="00343783"/>
    <w:rsid w:val="00343B29"/>
    <w:rsid w:val="00343E31"/>
    <w:rsid w:val="00345E20"/>
    <w:rsid w:val="00346BE8"/>
    <w:rsid w:val="00347744"/>
    <w:rsid w:val="003500DF"/>
    <w:rsid w:val="00350A18"/>
    <w:rsid w:val="00351905"/>
    <w:rsid w:val="00351B07"/>
    <w:rsid w:val="00351DA9"/>
    <w:rsid w:val="00352DCA"/>
    <w:rsid w:val="00353168"/>
    <w:rsid w:val="00353CA2"/>
    <w:rsid w:val="0035548E"/>
    <w:rsid w:val="00356A71"/>
    <w:rsid w:val="00357430"/>
    <w:rsid w:val="00357ADF"/>
    <w:rsid w:val="00360856"/>
    <w:rsid w:val="003610C7"/>
    <w:rsid w:val="00365999"/>
    <w:rsid w:val="00365AD0"/>
    <w:rsid w:val="00365C36"/>
    <w:rsid w:val="00366E9C"/>
    <w:rsid w:val="003719D7"/>
    <w:rsid w:val="00371EE9"/>
    <w:rsid w:val="00373B73"/>
    <w:rsid w:val="00374917"/>
    <w:rsid w:val="003755A5"/>
    <w:rsid w:val="00376639"/>
    <w:rsid w:val="00376C36"/>
    <w:rsid w:val="00376F4A"/>
    <w:rsid w:val="00380F49"/>
    <w:rsid w:val="00382299"/>
    <w:rsid w:val="003822FB"/>
    <w:rsid w:val="003839E6"/>
    <w:rsid w:val="003845A0"/>
    <w:rsid w:val="003846D3"/>
    <w:rsid w:val="0038479F"/>
    <w:rsid w:val="003847A8"/>
    <w:rsid w:val="00385D81"/>
    <w:rsid w:val="003869DF"/>
    <w:rsid w:val="003879C3"/>
    <w:rsid w:val="003915F9"/>
    <w:rsid w:val="00391BFD"/>
    <w:rsid w:val="00391F7E"/>
    <w:rsid w:val="00392291"/>
    <w:rsid w:val="00392A12"/>
    <w:rsid w:val="00393586"/>
    <w:rsid w:val="003942B4"/>
    <w:rsid w:val="00394FC2"/>
    <w:rsid w:val="003958EB"/>
    <w:rsid w:val="003A0EA6"/>
    <w:rsid w:val="003A1A7C"/>
    <w:rsid w:val="003A275F"/>
    <w:rsid w:val="003A29F9"/>
    <w:rsid w:val="003A2BC5"/>
    <w:rsid w:val="003A5045"/>
    <w:rsid w:val="003A66F4"/>
    <w:rsid w:val="003A6F40"/>
    <w:rsid w:val="003A700F"/>
    <w:rsid w:val="003A7787"/>
    <w:rsid w:val="003B1CA7"/>
    <w:rsid w:val="003B307F"/>
    <w:rsid w:val="003B361B"/>
    <w:rsid w:val="003B4281"/>
    <w:rsid w:val="003B42D6"/>
    <w:rsid w:val="003B542C"/>
    <w:rsid w:val="003B6551"/>
    <w:rsid w:val="003B65EF"/>
    <w:rsid w:val="003B7680"/>
    <w:rsid w:val="003B7D34"/>
    <w:rsid w:val="003C1CDE"/>
    <w:rsid w:val="003C34CD"/>
    <w:rsid w:val="003C360E"/>
    <w:rsid w:val="003C52C3"/>
    <w:rsid w:val="003C5AAC"/>
    <w:rsid w:val="003C6555"/>
    <w:rsid w:val="003C6C80"/>
    <w:rsid w:val="003C70F0"/>
    <w:rsid w:val="003C7BA2"/>
    <w:rsid w:val="003D14EF"/>
    <w:rsid w:val="003D2104"/>
    <w:rsid w:val="003D2AB6"/>
    <w:rsid w:val="003D3EB1"/>
    <w:rsid w:val="003D3F3F"/>
    <w:rsid w:val="003D4208"/>
    <w:rsid w:val="003D4A3F"/>
    <w:rsid w:val="003D6D2C"/>
    <w:rsid w:val="003D7C89"/>
    <w:rsid w:val="003E22AA"/>
    <w:rsid w:val="003E283A"/>
    <w:rsid w:val="003E29AD"/>
    <w:rsid w:val="003E32DE"/>
    <w:rsid w:val="003E53AA"/>
    <w:rsid w:val="003E5937"/>
    <w:rsid w:val="003E603A"/>
    <w:rsid w:val="003E61B2"/>
    <w:rsid w:val="003E695C"/>
    <w:rsid w:val="003F036C"/>
    <w:rsid w:val="003F0AD5"/>
    <w:rsid w:val="003F193F"/>
    <w:rsid w:val="003F1B18"/>
    <w:rsid w:val="003F4927"/>
    <w:rsid w:val="003F659E"/>
    <w:rsid w:val="003F785F"/>
    <w:rsid w:val="00400119"/>
    <w:rsid w:val="004001DF"/>
    <w:rsid w:val="0040077D"/>
    <w:rsid w:val="00402207"/>
    <w:rsid w:val="0040386E"/>
    <w:rsid w:val="004038E4"/>
    <w:rsid w:val="00404367"/>
    <w:rsid w:val="00405F0C"/>
    <w:rsid w:val="00405F72"/>
    <w:rsid w:val="00406376"/>
    <w:rsid w:val="00407BD1"/>
    <w:rsid w:val="0041085D"/>
    <w:rsid w:val="00410D77"/>
    <w:rsid w:val="004145A9"/>
    <w:rsid w:val="0041484D"/>
    <w:rsid w:val="00414919"/>
    <w:rsid w:val="004151BC"/>
    <w:rsid w:val="004151EC"/>
    <w:rsid w:val="004159DC"/>
    <w:rsid w:val="00415E3B"/>
    <w:rsid w:val="00415E9D"/>
    <w:rsid w:val="0041708D"/>
    <w:rsid w:val="0042040F"/>
    <w:rsid w:val="00423D72"/>
    <w:rsid w:val="00424E9D"/>
    <w:rsid w:val="004257B3"/>
    <w:rsid w:val="00425B66"/>
    <w:rsid w:val="00431481"/>
    <w:rsid w:val="004317DF"/>
    <w:rsid w:val="00431CCB"/>
    <w:rsid w:val="00431D9D"/>
    <w:rsid w:val="00435933"/>
    <w:rsid w:val="00436977"/>
    <w:rsid w:val="00440BC4"/>
    <w:rsid w:val="00440CDC"/>
    <w:rsid w:val="00441430"/>
    <w:rsid w:val="00444FB5"/>
    <w:rsid w:val="00446743"/>
    <w:rsid w:val="00446815"/>
    <w:rsid w:val="00447F92"/>
    <w:rsid w:val="0045057A"/>
    <w:rsid w:val="00451CE9"/>
    <w:rsid w:val="00451E90"/>
    <w:rsid w:val="004538FF"/>
    <w:rsid w:val="00453FFF"/>
    <w:rsid w:val="004579D3"/>
    <w:rsid w:val="0046352E"/>
    <w:rsid w:val="0046424F"/>
    <w:rsid w:val="00467187"/>
    <w:rsid w:val="00467486"/>
    <w:rsid w:val="00467C0A"/>
    <w:rsid w:val="004703EA"/>
    <w:rsid w:val="00470B7C"/>
    <w:rsid w:val="004719E4"/>
    <w:rsid w:val="0047427E"/>
    <w:rsid w:val="004752E8"/>
    <w:rsid w:val="0047568A"/>
    <w:rsid w:val="004778C4"/>
    <w:rsid w:val="004779C6"/>
    <w:rsid w:val="004815E3"/>
    <w:rsid w:val="004819CA"/>
    <w:rsid w:val="004828CF"/>
    <w:rsid w:val="00483DF5"/>
    <w:rsid w:val="004844C0"/>
    <w:rsid w:val="00485731"/>
    <w:rsid w:val="00485EB0"/>
    <w:rsid w:val="00486B9B"/>
    <w:rsid w:val="004904D8"/>
    <w:rsid w:val="00491B03"/>
    <w:rsid w:val="00491D66"/>
    <w:rsid w:val="00492E00"/>
    <w:rsid w:val="004936B4"/>
    <w:rsid w:val="00497062"/>
    <w:rsid w:val="00497688"/>
    <w:rsid w:val="004A0447"/>
    <w:rsid w:val="004A1B1E"/>
    <w:rsid w:val="004A3D26"/>
    <w:rsid w:val="004A4501"/>
    <w:rsid w:val="004A5039"/>
    <w:rsid w:val="004A51B5"/>
    <w:rsid w:val="004A5CAA"/>
    <w:rsid w:val="004A7C9F"/>
    <w:rsid w:val="004B044F"/>
    <w:rsid w:val="004B0CFF"/>
    <w:rsid w:val="004B1B2F"/>
    <w:rsid w:val="004B3AA4"/>
    <w:rsid w:val="004B404F"/>
    <w:rsid w:val="004B407B"/>
    <w:rsid w:val="004B42A3"/>
    <w:rsid w:val="004B668A"/>
    <w:rsid w:val="004B7DD4"/>
    <w:rsid w:val="004C00C6"/>
    <w:rsid w:val="004C1049"/>
    <w:rsid w:val="004C20DC"/>
    <w:rsid w:val="004C40ED"/>
    <w:rsid w:val="004C4630"/>
    <w:rsid w:val="004C5D09"/>
    <w:rsid w:val="004C6829"/>
    <w:rsid w:val="004C68E2"/>
    <w:rsid w:val="004C6C64"/>
    <w:rsid w:val="004C7921"/>
    <w:rsid w:val="004C7FA8"/>
    <w:rsid w:val="004D15B0"/>
    <w:rsid w:val="004D26F0"/>
    <w:rsid w:val="004D45F5"/>
    <w:rsid w:val="004D53B8"/>
    <w:rsid w:val="004D5521"/>
    <w:rsid w:val="004D56B7"/>
    <w:rsid w:val="004D6DBD"/>
    <w:rsid w:val="004D7090"/>
    <w:rsid w:val="004D7C57"/>
    <w:rsid w:val="004D7F76"/>
    <w:rsid w:val="004E03A6"/>
    <w:rsid w:val="004E1595"/>
    <w:rsid w:val="004E2783"/>
    <w:rsid w:val="004E4D56"/>
    <w:rsid w:val="004E5FCA"/>
    <w:rsid w:val="004E5FD6"/>
    <w:rsid w:val="004E6CAF"/>
    <w:rsid w:val="004E6DE6"/>
    <w:rsid w:val="004E7842"/>
    <w:rsid w:val="004F15CB"/>
    <w:rsid w:val="004F1AAD"/>
    <w:rsid w:val="004F2388"/>
    <w:rsid w:val="004F3920"/>
    <w:rsid w:val="004F662F"/>
    <w:rsid w:val="004F6DAF"/>
    <w:rsid w:val="00500768"/>
    <w:rsid w:val="005014BD"/>
    <w:rsid w:val="00501A3F"/>
    <w:rsid w:val="00502C23"/>
    <w:rsid w:val="00503168"/>
    <w:rsid w:val="005048A2"/>
    <w:rsid w:val="00511178"/>
    <w:rsid w:val="00512C5E"/>
    <w:rsid w:val="0051512A"/>
    <w:rsid w:val="00516749"/>
    <w:rsid w:val="00517A17"/>
    <w:rsid w:val="00517D23"/>
    <w:rsid w:val="00522F34"/>
    <w:rsid w:val="0052377F"/>
    <w:rsid w:val="00523B5B"/>
    <w:rsid w:val="0052422C"/>
    <w:rsid w:val="00525374"/>
    <w:rsid w:val="00526FA2"/>
    <w:rsid w:val="00527238"/>
    <w:rsid w:val="00527A0A"/>
    <w:rsid w:val="00527F5D"/>
    <w:rsid w:val="005312D6"/>
    <w:rsid w:val="005312F8"/>
    <w:rsid w:val="00531531"/>
    <w:rsid w:val="00532809"/>
    <w:rsid w:val="00534BA0"/>
    <w:rsid w:val="0053575C"/>
    <w:rsid w:val="00535AFB"/>
    <w:rsid w:val="005365EA"/>
    <w:rsid w:val="00536A04"/>
    <w:rsid w:val="00537770"/>
    <w:rsid w:val="00537EFF"/>
    <w:rsid w:val="00540382"/>
    <w:rsid w:val="0054151E"/>
    <w:rsid w:val="00543EC3"/>
    <w:rsid w:val="00547B3E"/>
    <w:rsid w:val="00550DE5"/>
    <w:rsid w:val="0055231C"/>
    <w:rsid w:val="00553FEA"/>
    <w:rsid w:val="005545AF"/>
    <w:rsid w:val="005572D0"/>
    <w:rsid w:val="005576EA"/>
    <w:rsid w:val="00560B86"/>
    <w:rsid w:val="00560C5D"/>
    <w:rsid w:val="00560D6D"/>
    <w:rsid w:val="00561215"/>
    <w:rsid w:val="0056155F"/>
    <w:rsid w:val="005616AA"/>
    <w:rsid w:val="00562272"/>
    <w:rsid w:val="0056450C"/>
    <w:rsid w:val="005648F8"/>
    <w:rsid w:val="00565B53"/>
    <w:rsid w:val="005665C3"/>
    <w:rsid w:val="00567EA3"/>
    <w:rsid w:val="00571830"/>
    <w:rsid w:val="0057594A"/>
    <w:rsid w:val="00577429"/>
    <w:rsid w:val="00577513"/>
    <w:rsid w:val="00577D0B"/>
    <w:rsid w:val="005813D2"/>
    <w:rsid w:val="00582855"/>
    <w:rsid w:val="0058529C"/>
    <w:rsid w:val="00586376"/>
    <w:rsid w:val="0058713B"/>
    <w:rsid w:val="00590234"/>
    <w:rsid w:val="005905B1"/>
    <w:rsid w:val="0059303B"/>
    <w:rsid w:val="00594230"/>
    <w:rsid w:val="00594802"/>
    <w:rsid w:val="005948DD"/>
    <w:rsid w:val="00595467"/>
    <w:rsid w:val="0059609E"/>
    <w:rsid w:val="0059616D"/>
    <w:rsid w:val="00597D4D"/>
    <w:rsid w:val="00597D88"/>
    <w:rsid w:val="005A02BF"/>
    <w:rsid w:val="005A265B"/>
    <w:rsid w:val="005A27AA"/>
    <w:rsid w:val="005A288A"/>
    <w:rsid w:val="005A2A43"/>
    <w:rsid w:val="005A413E"/>
    <w:rsid w:val="005A41CC"/>
    <w:rsid w:val="005A7811"/>
    <w:rsid w:val="005B26AE"/>
    <w:rsid w:val="005B44CE"/>
    <w:rsid w:val="005B6244"/>
    <w:rsid w:val="005C00B1"/>
    <w:rsid w:val="005C16BA"/>
    <w:rsid w:val="005C271A"/>
    <w:rsid w:val="005C3E9D"/>
    <w:rsid w:val="005D0513"/>
    <w:rsid w:val="005D0EC4"/>
    <w:rsid w:val="005D2204"/>
    <w:rsid w:val="005D4C92"/>
    <w:rsid w:val="005D5A08"/>
    <w:rsid w:val="005D634A"/>
    <w:rsid w:val="005D78FA"/>
    <w:rsid w:val="005E0B5C"/>
    <w:rsid w:val="005E27F3"/>
    <w:rsid w:val="005E4F7F"/>
    <w:rsid w:val="005E5983"/>
    <w:rsid w:val="005E6CFC"/>
    <w:rsid w:val="005F0A7C"/>
    <w:rsid w:val="005F2238"/>
    <w:rsid w:val="005F356F"/>
    <w:rsid w:val="005F3667"/>
    <w:rsid w:val="005F3F18"/>
    <w:rsid w:val="0060140A"/>
    <w:rsid w:val="00601F2D"/>
    <w:rsid w:val="00604F63"/>
    <w:rsid w:val="00611E22"/>
    <w:rsid w:val="00612161"/>
    <w:rsid w:val="00613B60"/>
    <w:rsid w:val="0061721A"/>
    <w:rsid w:val="00617DC8"/>
    <w:rsid w:val="00623AB9"/>
    <w:rsid w:val="00630260"/>
    <w:rsid w:val="0063161D"/>
    <w:rsid w:val="0063391A"/>
    <w:rsid w:val="00634FDC"/>
    <w:rsid w:val="006407EB"/>
    <w:rsid w:val="00641B1A"/>
    <w:rsid w:val="0064213B"/>
    <w:rsid w:val="0064404A"/>
    <w:rsid w:val="00644B6C"/>
    <w:rsid w:val="00644F15"/>
    <w:rsid w:val="00646D3D"/>
    <w:rsid w:val="00647072"/>
    <w:rsid w:val="0064797B"/>
    <w:rsid w:val="0065155B"/>
    <w:rsid w:val="00654E22"/>
    <w:rsid w:val="00656C35"/>
    <w:rsid w:val="006604BE"/>
    <w:rsid w:val="00662C2D"/>
    <w:rsid w:val="006660CC"/>
    <w:rsid w:val="006719E7"/>
    <w:rsid w:val="006742F6"/>
    <w:rsid w:val="006746C9"/>
    <w:rsid w:val="00675BA7"/>
    <w:rsid w:val="00676128"/>
    <w:rsid w:val="00677D71"/>
    <w:rsid w:val="00681BFF"/>
    <w:rsid w:val="00684999"/>
    <w:rsid w:val="00684BB1"/>
    <w:rsid w:val="006869B9"/>
    <w:rsid w:val="00690649"/>
    <w:rsid w:val="006927F9"/>
    <w:rsid w:val="00692D18"/>
    <w:rsid w:val="00693290"/>
    <w:rsid w:val="00693F72"/>
    <w:rsid w:val="00695F81"/>
    <w:rsid w:val="00696A72"/>
    <w:rsid w:val="00696B45"/>
    <w:rsid w:val="00696C08"/>
    <w:rsid w:val="006A2F72"/>
    <w:rsid w:val="006A2FCC"/>
    <w:rsid w:val="006A4F9A"/>
    <w:rsid w:val="006A7D9F"/>
    <w:rsid w:val="006A7E9E"/>
    <w:rsid w:val="006B21CB"/>
    <w:rsid w:val="006B255A"/>
    <w:rsid w:val="006B292B"/>
    <w:rsid w:val="006B2D60"/>
    <w:rsid w:val="006B2E72"/>
    <w:rsid w:val="006B330B"/>
    <w:rsid w:val="006B50CF"/>
    <w:rsid w:val="006B6B4A"/>
    <w:rsid w:val="006C05BD"/>
    <w:rsid w:val="006C143F"/>
    <w:rsid w:val="006C3D0A"/>
    <w:rsid w:val="006C750D"/>
    <w:rsid w:val="006D0B21"/>
    <w:rsid w:val="006D0B37"/>
    <w:rsid w:val="006D2356"/>
    <w:rsid w:val="006D2B79"/>
    <w:rsid w:val="006D4FB9"/>
    <w:rsid w:val="006D610B"/>
    <w:rsid w:val="006E0AD7"/>
    <w:rsid w:val="006E0E8B"/>
    <w:rsid w:val="006E27E0"/>
    <w:rsid w:val="006E317D"/>
    <w:rsid w:val="006E323C"/>
    <w:rsid w:val="006E3A34"/>
    <w:rsid w:val="006E3DD0"/>
    <w:rsid w:val="006E48BA"/>
    <w:rsid w:val="006E4FF9"/>
    <w:rsid w:val="006E6546"/>
    <w:rsid w:val="006E7F48"/>
    <w:rsid w:val="006F08DA"/>
    <w:rsid w:val="006F1CE0"/>
    <w:rsid w:val="006F4199"/>
    <w:rsid w:val="006F472F"/>
    <w:rsid w:val="006F5092"/>
    <w:rsid w:val="006F6FF3"/>
    <w:rsid w:val="007003D0"/>
    <w:rsid w:val="0070062E"/>
    <w:rsid w:val="007006D1"/>
    <w:rsid w:val="007012DE"/>
    <w:rsid w:val="007015D0"/>
    <w:rsid w:val="007022E6"/>
    <w:rsid w:val="0070285D"/>
    <w:rsid w:val="0070379F"/>
    <w:rsid w:val="00703FF9"/>
    <w:rsid w:val="007057B5"/>
    <w:rsid w:val="0071047F"/>
    <w:rsid w:val="00711EE5"/>
    <w:rsid w:val="007135AA"/>
    <w:rsid w:val="007136F7"/>
    <w:rsid w:val="00714A4F"/>
    <w:rsid w:val="007201EA"/>
    <w:rsid w:val="007209AD"/>
    <w:rsid w:val="00720CFA"/>
    <w:rsid w:val="00723F83"/>
    <w:rsid w:val="00730628"/>
    <w:rsid w:val="007310D2"/>
    <w:rsid w:val="00734E5F"/>
    <w:rsid w:val="0073730A"/>
    <w:rsid w:val="00737878"/>
    <w:rsid w:val="00740445"/>
    <w:rsid w:val="0074323D"/>
    <w:rsid w:val="00743C71"/>
    <w:rsid w:val="0074546A"/>
    <w:rsid w:val="007455F6"/>
    <w:rsid w:val="00745C6B"/>
    <w:rsid w:val="00746DFA"/>
    <w:rsid w:val="0075023B"/>
    <w:rsid w:val="007517DE"/>
    <w:rsid w:val="007548A5"/>
    <w:rsid w:val="00755250"/>
    <w:rsid w:val="007555BE"/>
    <w:rsid w:val="00755CC3"/>
    <w:rsid w:val="00755EE2"/>
    <w:rsid w:val="00756DCE"/>
    <w:rsid w:val="00760505"/>
    <w:rsid w:val="00761AF4"/>
    <w:rsid w:val="00762764"/>
    <w:rsid w:val="00763BCE"/>
    <w:rsid w:val="00763F6C"/>
    <w:rsid w:val="00765D2A"/>
    <w:rsid w:val="0076618E"/>
    <w:rsid w:val="00766D72"/>
    <w:rsid w:val="00767307"/>
    <w:rsid w:val="00770DFA"/>
    <w:rsid w:val="0077183B"/>
    <w:rsid w:val="00772033"/>
    <w:rsid w:val="007752E8"/>
    <w:rsid w:val="0077559F"/>
    <w:rsid w:val="00776605"/>
    <w:rsid w:val="007767A1"/>
    <w:rsid w:val="0078046D"/>
    <w:rsid w:val="00780B06"/>
    <w:rsid w:val="00781B56"/>
    <w:rsid w:val="007826A4"/>
    <w:rsid w:val="00782B91"/>
    <w:rsid w:val="007839A2"/>
    <w:rsid w:val="00783B8B"/>
    <w:rsid w:val="00784175"/>
    <w:rsid w:val="00785A03"/>
    <w:rsid w:val="0079086A"/>
    <w:rsid w:val="00793A47"/>
    <w:rsid w:val="007946A3"/>
    <w:rsid w:val="00795006"/>
    <w:rsid w:val="00795789"/>
    <w:rsid w:val="00795BC0"/>
    <w:rsid w:val="00795E0C"/>
    <w:rsid w:val="007963C5"/>
    <w:rsid w:val="007967A0"/>
    <w:rsid w:val="00796875"/>
    <w:rsid w:val="00797B51"/>
    <w:rsid w:val="007A25CB"/>
    <w:rsid w:val="007A30A4"/>
    <w:rsid w:val="007A3289"/>
    <w:rsid w:val="007A418E"/>
    <w:rsid w:val="007A41FF"/>
    <w:rsid w:val="007A7F01"/>
    <w:rsid w:val="007B1060"/>
    <w:rsid w:val="007B184D"/>
    <w:rsid w:val="007B38F8"/>
    <w:rsid w:val="007B6A81"/>
    <w:rsid w:val="007B73B2"/>
    <w:rsid w:val="007C1E35"/>
    <w:rsid w:val="007C2E6D"/>
    <w:rsid w:val="007C57B9"/>
    <w:rsid w:val="007C58AC"/>
    <w:rsid w:val="007C6332"/>
    <w:rsid w:val="007C655B"/>
    <w:rsid w:val="007D0440"/>
    <w:rsid w:val="007D07F5"/>
    <w:rsid w:val="007D2688"/>
    <w:rsid w:val="007D2C51"/>
    <w:rsid w:val="007D3BC1"/>
    <w:rsid w:val="007D4D15"/>
    <w:rsid w:val="007D62B8"/>
    <w:rsid w:val="007D6510"/>
    <w:rsid w:val="007D7991"/>
    <w:rsid w:val="007E15F6"/>
    <w:rsid w:val="007E17BA"/>
    <w:rsid w:val="007E1FFB"/>
    <w:rsid w:val="007E4914"/>
    <w:rsid w:val="007E56B4"/>
    <w:rsid w:val="007E6770"/>
    <w:rsid w:val="007E6BDC"/>
    <w:rsid w:val="007E71BD"/>
    <w:rsid w:val="007F28A0"/>
    <w:rsid w:val="007F3CE1"/>
    <w:rsid w:val="007F42B0"/>
    <w:rsid w:val="007F464D"/>
    <w:rsid w:val="007F48C9"/>
    <w:rsid w:val="007F608F"/>
    <w:rsid w:val="00800E10"/>
    <w:rsid w:val="00802147"/>
    <w:rsid w:val="00804D7B"/>
    <w:rsid w:val="00804EB0"/>
    <w:rsid w:val="0080686F"/>
    <w:rsid w:val="0081110F"/>
    <w:rsid w:val="0081153C"/>
    <w:rsid w:val="0081326B"/>
    <w:rsid w:val="00813E0B"/>
    <w:rsid w:val="00814A44"/>
    <w:rsid w:val="00823E1F"/>
    <w:rsid w:val="008252F7"/>
    <w:rsid w:val="00825356"/>
    <w:rsid w:val="00826B97"/>
    <w:rsid w:val="00827973"/>
    <w:rsid w:val="00833446"/>
    <w:rsid w:val="00834141"/>
    <w:rsid w:val="008364CF"/>
    <w:rsid w:val="00836858"/>
    <w:rsid w:val="00840026"/>
    <w:rsid w:val="008400A8"/>
    <w:rsid w:val="00841434"/>
    <w:rsid w:val="00842DAE"/>
    <w:rsid w:val="008443C2"/>
    <w:rsid w:val="00845636"/>
    <w:rsid w:val="008456E1"/>
    <w:rsid w:val="0085061D"/>
    <w:rsid w:val="00851D2B"/>
    <w:rsid w:val="008522AA"/>
    <w:rsid w:val="0085474A"/>
    <w:rsid w:val="00854E0C"/>
    <w:rsid w:val="00854F8B"/>
    <w:rsid w:val="008551D5"/>
    <w:rsid w:val="008600F7"/>
    <w:rsid w:val="00860352"/>
    <w:rsid w:val="0086089E"/>
    <w:rsid w:val="008610EF"/>
    <w:rsid w:val="008612EE"/>
    <w:rsid w:val="00861906"/>
    <w:rsid w:val="00862090"/>
    <w:rsid w:val="008621CF"/>
    <w:rsid w:val="00863C1F"/>
    <w:rsid w:val="00864C98"/>
    <w:rsid w:val="008652F7"/>
    <w:rsid w:val="00865B52"/>
    <w:rsid w:val="00866F4B"/>
    <w:rsid w:val="00870336"/>
    <w:rsid w:val="008703C3"/>
    <w:rsid w:val="0087180C"/>
    <w:rsid w:val="00872F41"/>
    <w:rsid w:val="008735E8"/>
    <w:rsid w:val="0087366D"/>
    <w:rsid w:val="00874ECB"/>
    <w:rsid w:val="00875DAB"/>
    <w:rsid w:val="00876087"/>
    <w:rsid w:val="00876620"/>
    <w:rsid w:val="00876792"/>
    <w:rsid w:val="0087710B"/>
    <w:rsid w:val="008772F2"/>
    <w:rsid w:val="00880F27"/>
    <w:rsid w:val="00882B82"/>
    <w:rsid w:val="008836E8"/>
    <w:rsid w:val="00885018"/>
    <w:rsid w:val="00885127"/>
    <w:rsid w:val="00885725"/>
    <w:rsid w:val="00885C56"/>
    <w:rsid w:val="008902FB"/>
    <w:rsid w:val="008914C2"/>
    <w:rsid w:val="00891F8F"/>
    <w:rsid w:val="00893C02"/>
    <w:rsid w:val="00894D40"/>
    <w:rsid w:val="00894DC8"/>
    <w:rsid w:val="008952AD"/>
    <w:rsid w:val="00896C00"/>
    <w:rsid w:val="008A0340"/>
    <w:rsid w:val="008A0838"/>
    <w:rsid w:val="008A1D4C"/>
    <w:rsid w:val="008A5130"/>
    <w:rsid w:val="008A645A"/>
    <w:rsid w:val="008A6881"/>
    <w:rsid w:val="008A746D"/>
    <w:rsid w:val="008B1605"/>
    <w:rsid w:val="008B1C35"/>
    <w:rsid w:val="008B2562"/>
    <w:rsid w:val="008B5B19"/>
    <w:rsid w:val="008B5C5B"/>
    <w:rsid w:val="008B6917"/>
    <w:rsid w:val="008B7FBD"/>
    <w:rsid w:val="008C089D"/>
    <w:rsid w:val="008C0D1E"/>
    <w:rsid w:val="008C156E"/>
    <w:rsid w:val="008C1CC3"/>
    <w:rsid w:val="008C1ECF"/>
    <w:rsid w:val="008C30CC"/>
    <w:rsid w:val="008C46D7"/>
    <w:rsid w:val="008C498E"/>
    <w:rsid w:val="008C5133"/>
    <w:rsid w:val="008C5DD9"/>
    <w:rsid w:val="008C6BB3"/>
    <w:rsid w:val="008D14A4"/>
    <w:rsid w:val="008D2ABB"/>
    <w:rsid w:val="008D2E01"/>
    <w:rsid w:val="008D33A0"/>
    <w:rsid w:val="008D3A72"/>
    <w:rsid w:val="008D5039"/>
    <w:rsid w:val="008D5D23"/>
    <w:rsid w:val="008D696C"/>
    <w:rsid w:val="008D6976"/>
    <w:rsid w:val="008E22E0"/>
    <w:rsid w:val="008E2506"/>
    <w:rsid w:val="008E25DB"/>
    <w:rsid w:val="008E4610"/>
    <w:rsid w:val="008E572B"/>
    <w:rsid w:val="008E5F5F"/>
    <w:rsid w:val="008E6B07"/>
    <w:rsid w:val="008E6EF6"/>
    <w:rsid w:val="008E786C"/>
    <w:rsid w:val="008F0BFD"/>
    <w:rsid w:val="008F0D5F"/>
    <w:rsid w:val="008F19BC"/>
    <w:rsid w:val="008F24BA"/>
    <w:rsid w:val="008F39F4"/>
    <w:rsid w:val="008F625C"/>
    <w:rsid w:val="008F6A3B"/>
    <w:rsid w:val="0090166B"/>
    <w:rsid w:val="009049B5"/>
    <w:rsid w:val="00905DB3"/>
    <w:rsid w:val="0090704B"/>
    <w:rsid w:val="00907126"/>
    <w:rsid w:val="00907932"/>
    <w:rsid w:val="0091061C"/>
    <w:rsid w:val="00910F19"/>
    <w:rsid w:val="009112E2"/>
    <w:rsid w:val="00914A60"/>
    <w:rsid w:val="00915825"/>
    <w:rsid w:val="009167F7"/>
    <w:rsid w:val="0092116F"/>
    <w:rsid w:val="0092241A"/>
    <w:rsid w:val="00922603"/>
    <w:rsid w:val="00924A12"/>
    <w:rsid w:val="00931CCF"/>
    <w:rsid w:val="00936B5D"/>
    <w:rsid w:val="009404AD"/>
    <w:rsid w:val="00941E18"/>
    <w:rsid w:val="00943A6E"/>
    <w:rsid w:val="009440EB"/>
    <w:rsid w:val="00944C50"/>
    <w:rsid w:val="00946078"/>
    <w:rsid w:val="009508CB"/>
    <w:rsid w:val="00950CB6"/>
    <w:rsid w:val="00953588"/>
    <w:rsid w:val="00954841"/>
    <w:rsid w:val="00955EA9"/>
    <w:rsid w:val="0095654C"/>
    <w:rsid w:val="00956933"/>
    <w:rsid w:val="00956D77"/>
    <w:rsid w:val="00960DAB"/>
    <w:rsid w:val="00960DBC"/>
    <w:rsid w:val="00961B83"/>
    <w:rsid w:val="009638FC"/>
    <w:rsid w:val="0096509E"/>
    <w:rsid w:val="00967098"/>
    <w:rsid w:val="00967139"/>
    <w:rsid w:val="00967196"/>
    <w:rsid w:val="00971459"/>
    <w:rsid w:val="009725A0"/>
    <w:rsid w:val="00973D39"/>
    <w:rsid w:val="0097414A"/>
    <w:rsid w:val="0097539E"/>
    <w:rsid w:val="00975FAD"/>
    <w:rsid w:val="009801DB"/>
    <w:rsid w:val="0098143C"/>
    <w:rsid w:val="00982EEB"/>
    <w:rsid w:val="00983B4A"/>
    <w:rsid w:val="00986496"/>
    <w:rsid w:val="00987616"/>
    <w:rsid w:val="00987636"/>
    <w:rsid w:val="00990BFD"/>
    <w:rsid w:val="009937F7"/>
    <w:rsid w:val="00993D6A"/>
    <w:rsid w:val="00994AF3"/>
    <w:rsid w:val="00994FC5"/>
    <w:rsid w:val="00995C59"/>
    <w:rsid w:val="009965CF"/>
    <w:rsid w:val="009A1867"/>
    <w:rsid w:val="009A2469"/>
    <w:rsid w:val="009A3162"/>
    <w:rsid w:val="009A3201"/>
    <w:rsid w:val="009A33BE"/>
    <w:rsid w:val="009A67F3"/>
    <w:rsid w:val="009A6C55"/>
    <w:rsid w:val="009B158F"/>
    <w:rsid w:val="009B3861"/>
    <w:rsid w:val="009B3FF7"/>
    <w:rsid w:val="009B48F3"/>
    <w:rsid w:val="009B4E68"/>
    <w:rsid w:val="009B53A5"/>
    <w:rsid w:val="009B7C67"/>
    <w:rsid w:val="009C17AE"/>
    <w:rsid w:val="009C221E"/>
    <w:rsid w:val="009C25A4"/>
    <w:rsid w:val="009C2910"/>
    <w:rsid w:val="009C3A5B"/>
    <w:rsid w:val="009C40FE"/>
    <w:rsid w:val="009C50E7"/>
    <w:rsid w:val="009C5B30"/>
    <w:rsid w:val="009C65E7"/>
    <w:rsid w:val="009C780C"/>
    <w:rsid w:val="009D3345"/>
    <w:rsid w:val="009D35A4"/>
    <w:rsid w:val="009D625C"/>
    <w:rsid w:val="009D70CB"/>
    <w:rsid w:val="009D70F9"/>
    <w:rsid w:val="009E0366"/>
    <w:rsid w:val="009E05B9"/>
    <w:rsid w:val="009E099D"/>
    <w:rsid w:val="009E342C"/>
    <w:rsid w:val="009E59A8"/>
    <w:rsid w:val="009E7448"/>
    <w:rsid w:val="009F367D"/>
    <w:rsid w:val="009F4893"/>
    <w:rsid w:val="009F5C75"/>
    <w:rsid w:val="009F664E"/>
    <w:rsid w:val="009F7585"/>
    <w:rsid w:val="009F7D49"/>
    <w:rsid w:val="00A02D83"/>
    <w:rsid w:val="00A02D9A"/>
    <w:rsid w:val="00A0345E"/>
    <w:rsid w:val="00A03A85"/>
    <w:rsid w:val="00A042EA"/>
    <w:rsid w:val="00A0534A"/>
    <w:rsid w:val="00A0568B"/>
    <w:rsid w:val="00A05F6F"/>
    <w:rsid w:val="00A07553"/>
    <w:rsid w:val="00A078B2"/>
    <w:rsid w:val="00A07F6E"/>
    <w:rsid w:val="00A104DA"/>
    <w:rsid w:val="00A1199A"/>
    <w:rsid w:val="00A11E88"/>
    <w:rsid w:val="00A11ECA"/>
    <w:rsid w:val="00A13E64"/>
    <w:rsid w:val="00A141F9"/>
    <w:rsid w:val="00A14218"/>
    <w:rsid w:val="00A14297"/>
    <w:rsid w:val="00A14DBC"/>
    <w:rsid w:val="00A16CB5"/>
    <w:rsid w:val="00A20007"/>
    <w:rsid w:val="00A2170C"/>
    <w:rsid w:val="00A2198C"/>
    <w:rsid w:val="00A2266D"/>
    <w:rsid w:val="00A230D6"/>
    <w:rsid w:val="00A23A4A"/>
    <w:rsid w:val="00A2491E"/>
    <w:rsid w:val="00A269B5"/>
    <w:rsid w:val="00A26ED5"/>
    <w:rsid w:val="00A30253"/>
    <w:rsid w:val="00A30B9E"/>
    <w:rsid w:val="00A30D94"/>
    <w:rsid w:val="00A368D9"/>
    <w:rsid w:val="00A407E0"/>
    <w:rsid w:val="00A426F7"/>
    <w:rsid w:val="00A432A8"/>
    <w:rsid w:val="00A43656"/>
    <w:rsid w:val="00A43C5A"/>
    <w:rsid w:val="00A43D26"/>
    <w:rsid w:val="00A44330"/>
    <w:rsid w:val="00A45BB1"/>
    <w:rsid w:val="00A46DA9"/>
    <w:rsid w:val="00A4733D"/>
    <w:rsid w:val="00A514E9"/>
    <w:rsid w:val="00A51E23"/>
    <w:rsid w:val="00A53AD0"/>
    <w:rsid w:val="00A543F5"/>
    <w:rsid w:val="00A56727"/>
    <w:rsid w:val="00A57DDB"/>
    <w:rsid w:val="00A60BB2"/>
    <w:rsid w:val="00A621D2"/>
    <w:rsid w:val="00A622CD"/>
    <w:rsid w:val="00A64432"/>
    <w:rsid w:val="00A656F4"/>
    <w:rsid w:val="00A6573C"/>
    <w:rsid w:val="00A664BD"/>
    <w:rsid w:val="00A6755D"/>
    <w:rsid w:val="00A72A0C"/>
    <w:rsid w:val="00A72C2D"/>
    <w:rsid w:val="00A740D7"/>
    <w:rsid w:val="00A74684"/>
    <w:rsid w:val="00A76668"/>
    <w:rsid w:val="00A809D0"/>
    <w:rsid w:val="00A811A6"/>
    <w:rsid w:val="00A8211F"/>
    <w:rsid w:val="00A82731"/>
    <w:rsid w:val="00A82E72"/>
    <w:rsid w:val="00A83B84"/>
    <w:rsid w:val="00A85148"/>
    <w:rsid w:val="00A878AA"/>
    <w:rsid w:val="00A915AC"/>
    <w:rsid w:val="00A91C8F"/>
    <w:rsid w:val="00A94075"/>
    <w:rsid w:val="00A95A90"/>
    <w:rsid w:val="00A95C98"/>
    <w:rsid w:val="00A97F38"/>
    <w:rsid w:val="00AA0E9B"/>
    <w:rsid w:val="00AA155E"/>
    <w:rsid w:val="00AA3A80"/>
    <w:rsid w:val="00AA5295"/>
    <w:rsid w:val="00AA5EF2"/>
    <w:rsid w:val="00AA6730"/>
    <w:rsid w:val="00AA6851"/>
    <w:rsid w:val="00AB0E7E"/>
    <w:rsid w:val="00AB3E3A"/>
    <w:rsid w:val="00AB4536"/>
    <w:rsid w:val="00AB5C2A"/>
    <w:rsid w:val="00AB6221"/>
    <w:rsid w:val="00AC1D9D"/>
    <w:rsid w:val="00AC2400"/>
    <w:rsid w:val="00AC38FC"/>
    <w:rsid w:val="00AC43CE"/>
    <w:rsid w:val="00AC558C"/>
    <w:rsid w:val="00AC60F4"/>
    <w:rsid w:val="00AD0583"/>
    <w:rsid w:val="00AD0A00"/>
    <w:rsid w:val="00AD0C56"/>
    <w:rsid w:val="00AD0D22"/>
    <w:rsid w:val="00AD0D7C"/>
    <w:rsid w:val="00AD0F10"/>
    <w:rsid w:val="00AD12D9"/>
    <w:rsid w:val="00AD1AC2"/>
    <w:rsid w:val="00AD2E1B"/>
    <w:rsid w:val="00AD40CA"/>
    <w:rsid w:val="00AD4FC1"/>
    <w:rsid w:val="00AD6AE2"/>
    <w:rsid w:val="00AD7E3B"/>
    <w:rsid w:val="00AE0F99"/>
    <w:rsid w:val="00AE25B3"/>
    <w:rsid w:val="00AE2E00"/>
    <w:rsid w:val="00AE5175"/>
    <w:rsid w:val="00AE59AC"/>
    <w:rsid w:val="00AE5F4B"/>
    <w:rsid w:val="00AE620F"/>
    <w:rsid w:val="00AE6C32"/>
    <w:rsid w:val="00AE74AF"/>
    <w:rsid w:val="00AE7698"/>
    <w:rsid w:val="00AE7C45"/>
    <w:rsid w:val="00AE7ED7"/>
    <w:rsid w:val="00AF0916"/>
    <w:rsid w:val="00AF1F3F"/>
    <w:rsid w:val="00AF296F"/>
    <w:rsid w:val="00AF4353"/>
    <w:rsid w:val="00AF463B"/>
    <w:rsid w:val="00B00EC5"/>
    <w:rsid w:val="00B00F48"/>
    <w:rsid w:val="00B00F88"/>
    <w:rsid w:val="00B0435D"/>
    <w:rsid w:val="00B04A49"/>
    <w:rsid w:val="00B06C6C"/>
    <w:rsid w:val="00B070B6"/>
    <w:rsid w:val="00B073E6"/>
    <w:rsid w:val="00B0765E"/>
    <w:rsid w:val="00B07C4B"/>
    <w:rsid w:val="00B1070A"/>
    <w:rsid w:val="00B10F6B"/>
    <w:rsid w:val="00B133E6"/>
    <w:rsid w:val="00B146A3"/>
    <w:rsid w:val="00B1479D"/>
    <w:rsid w:val="00B155C6"/>
    <w:rsid w:val="00B205BF"/>
    <w:rsid w:val="00B21981"/>
    <w:rsid w:val="00B24576"/>
    <w:rsid w:val="00B25397"/>
    <w:rsid w:val="00B26C6B"/>
    <w:rsid w:val="00B30CAB"/>
    <w:rsid w:val="00B30F0A"/>
    <w:rsid w:val="00B31F62"/>
    <w:rsid w:val="00B32EBE"/>
    <w:rsid w:val="00B344DE"/>
    <w:rsid w:val="00B35168"/>
    <w:rsid w:val="00B366FA"/>
    <w:rsid w:val="00B36C02"/>
    <w:rsid w:val="00B36C88"/>
    <w:rsid w:val="00B3792D"/>
    <w:rsid w:val="00B40A41"/>
    <w:rsid w:val="00B40E8B"/>
    <w:rsid w:val="00B41400"/>
    <w:rsid w:val="00B42983"/>
    <w:rsid w:val="00B44AC1"/>
    <w:rsid w:val="00B4564C"/>
    <w:rsid w:val="00B4635B"/>
    <w:rsid w:val="00B477C7"/>
    <w:rsid w:val="00B51289"/>
    <w:rsid w:val="00B519C0"/>
    <w:rsid w:val="00B52578"/>
    <w:rsid w:val="00B53DB4"/>
    <w:rsid w:val="00B54F63"/>
    <w:rsid w:val="00B54F7D"/>
    <w:rsid w:val="00B5531B"/>
    <w:rsid w:val="00B575EE"/>
    <w:rsid w:val="00B577A6"/>
    <w:rsid w:val="00B60178"/>
    <w:rsid w:val="00B60726"/>
    <w:rsid w:val="00B60AFB"/>
    <w:rsid w:val="00B631C0"/>
    <w:rsid w:val="00B6344C"/>
    <w:rsid w:val="00B6378B"/>
    <w:rsid w:val="00B6388E"/>
    <w:rsid w:val="00B64314"/>
    <w:rsid w:val="00B652F2"/>
    <w:rsid w:val="00B656CB"/>
    <w:rsid w:val="00B660D3"/>
    <w:rsid w:val="00B66590"/>
    <w:rsid w:val="00B71522"/>
    <w:rsid w:val="00B72902"/>
    <w:rsid w:val="00B72DA0"/>
    <w:rsid w:val="00B73288"/>
    <w:rsid w:val="00B74518"/>
    <w:rsid w:val="00B75229"/>
    <w:rsid w:val="00B75B3A"/>
    <w:rsid w:val="00B7712F"/>
    <w:rsid w:val="00B7724C"/>
    <w:rsid w:val="00B77D45"/>
    <w:rsid w:val="00B80BB5"/>
    <w:rsid w:val="00B81217"/>
    <w:rsid w:val="00B817CD"/>
    <w:rsid w:val="00B81F70"/>
    <w:rsid w:val="00B822BB"/>
    <w:rsid w:val="00B82988"/>
    <w:rsid w:val="00B83B28"/>
    <w:rsid w:val="00B843BB"/>
    <w:rsid w:val="00B87262"/>
    <w:rsid w:val="00B905FC"/>
    <w:rsid w:val="00B932E3"/>
    <w:rsid w:val="00B94D8D"/>
    <w:rsid w:val="00B94DE0"/>
    <w:rsid w:val="00B96C97"/>
    <w:rsid w:val="00B97740"/>
    <w:rsid w:val="00BA0AFB"/>
    <w:rsid w:val="00BA3350"/>
    <w:rsid w:val="00BA3A9E"/>
    <w:rsid w:val="00BA4055"/>
    <w:rsid w:val="00BA4E4C"/>
    <w:rsid w:val="00BA4F3D"/>
    <w:rsid w:val="00BA5368"/>
    <w:rsid w:val="00BA6205"/>
    <w:rsid w:val="00BB042E"/>
    <w:rsid w:val="00BB1998"/>
    <w:rsid w:val="00BB2E50"/>
    <w:rsid w:val="00BB346D"/>
    <w:rsid w:val="00BB4BD4"/>
    <w:rsid w:val="00BB4E18"/>
    <w:rsid w:val="00BB7729"/>
    <w:rsid w:val="00BB7B28"/>
    <w:rsid w:val="00BC0D65"/>
    <w:rsid w:val="00BC120D"/>
    <w:rsid w:val="00BC1B24"/>
    <w:rsid w:val="00BC291C"/>
    <w:rsid w:val="00BC4450"/>
    <w:rsid w:val="00BC445D"/>
    <w:rsid w:val="00BC49AA"/>
    <w:rsid w:val="00BC530E"/>
    <w:rsid w:val="00BC5C4F"/>
    <w:rsid w:val="00BC6524"/>
    <w:rsid w:val="00BC6C7D"/>
    <w:rsid w:val="00BC7875"/>
    <w:rsid w:val="00BD03F3"/>
    <w:rsid w:val="00BD2F48"/>
    <w:rsid w:val="00BD364A"/>
    <w:rsid w:val="00BD3D01"/>
    <w:rsid w:val="00BD5A78"/>
    <w:rsid w:val="00BD7D92"/>
    <w:rsid w:val="00BE68D5"/>
    <w:rsid w:val="00BE6934"/>
    <w:rsid w:val="00BE7970"/>
    <w:rsid w:val="00BE7F8D"/>
    <w:rsid w:val="00BF12ED"/>
    <w:rsid w:val="00BF3766"/>
    <w:rsid w:val="00BF4BE4"/>
    <w:rsid w:val="00BF5739"/>
    <w:rsid w:val="00BF5769"/>
    <w:rsid w:val="00C04119"/>
    <w:rsid w:val="00C051B7"/>
    <w:rsid w:val="00C05242"/>
    <w:rsid w:val="00C05588"/>
    <w:rsid w:val="00C05653"/>
    <w:rsid w:val="00C06075"/>
    <w:rsid w:val="00C06205"/>
    <w:rsid w:val="00C06F81"/>
    <w:rsid w:val="00C11296"/>
    <w:rsid w:val="00C11F83"/>
    <w:rsid w:val="00C12BC1"/>
    <w:rsid w:val="00C13917"/>
    <w:rsid w:val="00C1446F"/>
    <w:rsid w:val="00C147FF"/>
    <w:rsid w:val="00C14952"/>
    <w:rsid w:val="00C1539A"/>
    <w:rsid w:val="00C1751D"/>
    <w:rsid w:val="00C218AB"/>
    <w:rsid w:val="00C23BCC"/>
    <w:rsid w:val="00C2422D"/>
    <w:rsid w:val="00C243CE"/>
    <w:rsid w:val="00C244B6"/>
    <w:rsid w:val="00C26187"/>
    <w:rsid w:val="00C2633F"/>
    <w:rsid w:val="00C27ECE"/>
    <w:rsid w:val="00C31C85"/>
    <w:rsid w:val="00C32BEF"/>
    <w:rsid w:val="00C332CF"/>
    <w:rsid w:val="00C36FB2"/>
    <w:rsid w:val="00C37AE5"/>
    <w:rsid w:val="00C37D67"/>
    <w:rsid w:val="00C40365"/>
    <w:rsid w:val="00C4250E"/>
    <w:rsid w:val="00C43CDD"/>
    <w:rsid w:val="00C44657"/>
    <w:rsid w:val="00C46B2F"/>
    <w:rsid w:val="00C46B50"/>
    <w:rsid w:val="00C50018"/>
    <w:rsid w:val="00C50F77"/>
    <w:rsid w:val="00C51272"/>
    <w:rsid w:val="00C516B9"/>
    <w:rsid w:val="00C52CBC"/>
    <w:rsid w:val="00C56DB2"/>
    <w:rsid w:val="00C57600"/>
    <w:rsid w:val="00C61568"/>
    <w:rsid w:val="00C622B5"/>
    <w:rsid w:val="00C65E36"/>
    <w:rsid w:val="00C66286"/>
    <w:rsid w:val="00C66DBC"/>
    <w:rsid w:val="00C7050F"/>
    <w:rsid w:val="00C72CAB"/>
    <w:rsid w:val="00C72CB6"/>
    <w:rsid w:val="00C7389B"/>
    <w:rsid w:val="00C73CA6"/>
    <w:rsid w:val="00C74DD4"/>
    <w:rsid w:val="00C76F5C"/>
    <w:rsid w:val="00C776EF"/>
    <w:rsid w:val="00C805E5"/>
    <w:rsid w:val="00C80CBA"/>
    <w:rsid w:val="00C80EB1"/>
    <w:rsid w:val="00C8202E"/>
    <w:rsid w:val="00C827D5"/>
    <w:rsid w:val="00C83FFF"/>
    <w:rsid w:val="00C84B25"/>
    <w:rsid w:val="00C8656C"/>
    <w:rsid w:val="00C86A52"/>
    <w:rsid w:val="00C87432"/>
    <w:rsid w:val="00C90B16"/>
    <w:rsid w:val="00C9264E"/>
    <w:rsid w:val="00C92689"/>
    <w:rsid w:val="00C92797"/>
    <w:rsid w:val="00C94390"/>
    <w:rsid w:val="00C94C61"/>
    <w:rsid w:val="00C94E8A"/>
    <w:rsid w:val="00C95B1D"/>
    <w:rsid w:val="00C9679B"/>
    <w:rsid w:val="00C97F36"/>
    <w:rsid w:val="00CA00D8"/>
    <w:rsid w:val="00CA1AC3"/>
    <w:rsid w:val="00CA1D8A"/>
    <w:rsid w:val="00CA1E67"/>
    <w:rsid w:val="00CA472D"/>
    <w:rsid w:val="00CA531E"/>
    <w:rsid w:val="00CA7430"/>
    <w:rsid w:val="00CA7822"/>
    <w:rsid w:val="00CA7B21"/>
    <w:rsid w:val="00CB13F3"/>
    <w:rsid w:val="00CB3AF6"/>
    <w:rsid w:val="00CB5B55"/>
    <w:rsid w:val="00CB6893"/>
    <w:rsid w:val="00CB7235"/>
    <w:rsid w:val="00CC36E3"/>
    <w:rsid w:val="00CC481C"/>
    <w:rsid w:val="00CC4EBE"/>
    <w:rsid w:val="00CC51B4"/>
    <w:rsid w:val="00CC6C96"/>
    <w:rsid w:val="00CD3D9D"/>
    <w:rsid w:val="00CD6462"/>
    <w:rsid w:val="00CD69B3"/>
    <w:rsid w:val="00CD6BB7"/>
    <w:rsid w:val="00CD6E30"/>
    <w:rsid w:val="00CD78A9"/>
    <w:rsid w:val="00CD7FBC"/>
    <w:rsid w:val="00CE1253"/>
    <w:rsid w:val="00CE34DB"/>
    <w:rsid w:val="00CE47D4"/>
    <w:rsid w:val="00CE56F9"/>
    <w:rsid w:val="00CE5EA9"/>
    <w:rsid w:val="00CF1E82"/>
    <w:rsid w:val="00CF212E"/>
    <w:rsid w:val="00CF32C7"/>
    <w:rsid w:val="00CF432B"/>
    <w:rsid w:val="00CF5D93"/>
    <w:rsid w:val="00CF6793"/>
    <w:rsid w:val="00CF6FF0"/>
    <w:rsid w:val="00CF73E6"/>
    <w:rsid w:val="00D00CBB"/>
    <w:rsid w:val="00D00EF7"/>
    <w:rsid w:val="00D039E2"/>
    <w:rsid w:val="00D03F5C"/>
    <w:rsid w:val="00D0474B"/>
    <w:rsid w:val="00D04867"/>
    <w:rsid w:val="00D0626A"/>
    <w:rsid w:val="00D0733D"/>
    <w:rsid w:val="00D07E72"/>
    <w:rsid w:val="00D10F37"/>
    <w:rsid w:val="00D114E9"/>
    <w:rsid w:val="00D11E6C"/>
    <w:rsid w:val="00D14110"/>
    <w:rsid w:val="00D1450D"/>
    <w:rsid w:val="00D147A1"/>
    <w:rsid w:val="00D15971"/>
    <w:rsid w:val="00D15AAC"/>
    <w:rsid w:val="00D15B70"/>
    <w:rsid w:val="00D16239"/>
    <w:rsid w:val="00D16DC5"/>
    <w:rsid w:val="00D17F4B"/>
    <w:rsid w:val="00D21AAA"/>
    <w:rsid w:val="00D23184"/>
    <w:rsid w:val="00D2747D"/>
    <w:rsid w:val="00D341BF"/>
    <w:rsid w:val="00D350C3"/>
    <w:rsid w:val="00D3520C"/>
    <w:rsid w:val="00D36B2C"/>
    <w:rsid w:val="00D37910"/>
    <w:rsid w:val="00D37952"/>
    <w:rsid w:val="00D42D5A"/>
    <w:rsid w:val="00D42F0B"/>
    <w:rsid w:val="00D42FB9"/>
    <w:rsid w:val="00D43438"/>
    <w:rsid w:val="00D43FA8"/>
    <w:rsid w:val="00D455AF"/>
    <w:rsid w:val="00D4661B"/>
    <w:rsid w:val="00D46ACB"/>
    <w:rsid w:val="00D472FD"/>
    <w:rsid w:val="00D51164"/>
    <w:rsid w:val="00D514EB"/>
    <w:rsid w:val="00D54DA0"/>
    <w:rsid w:val="00D56C7E"/>
    <w:rsid w:val="00D56D5E"/>
    <w:rsid w:val="00D577B0"/>
    <w:rsid w:val="00D60131"/>
    <w:rsid w:val="00D602C4"/>
    <w:rsid w:val="00D6094C"/>
    <w:rsid w:val="00D61216"/>
    <w:rsid w:val="00D61A93"/>
    <w:rsid w:val="00D6533F"/>
    <w:rsid w:val="00D6541E"/>
    <w:rsid w:val="00D6587A"/>
    <w:rsid w:val="00D70D43"/>
    <w:rsid w:val="00D74444"/>
    <w:rsid w:val="00D80CC0"/>
    <w:rsid w:val="00D816F4"/>
    <w:rsid w:val="00D81CA7"/>
    <w:rsid w:val="00D81CED"/>
    <w:rsid w:val="00D82DD0"/>
    <w:rsid w:val="00D839E7"/>
    <w:rsid w:val="00D8637B"/>
    <w:rsid w:val="00D87BA0"/>
    <w:rsid w:val="00D900AC"/>
    <w:rsid w:val="00D904A2"/>
    <w:rsid w:val="00D91A81"/>
    <w:rsid w:val="00D92BEC"/>
    <w:rsid w:val="00D93D2A"/>
    <w:rsid w:val="00D94706"/>
    <w:rsid w:val="00D9513D"/>
    <w:rsid w:val="00D960E9"/>
    <w:rsid w:val="00DA06AE"/>
    <w:rsid w:val="00DA11BC"/>
    <w:rsid w:val="00DA360D"/>
    <w:rsid w:val="00DA4E56"/>
    <w:rsid w:val="00DB27DC"/>
    <w:rsid w:val="00DB48C5"/>
    <w:rsid w:val="00DB79B0"/>
    <w:rsid w:val="00DC0E07"/>
    <w:rsid w:val="00DC19CE"/>
    <w:rsid w:val="00DC2742"/>
    <w:rsid w:val="00DC39BD"/>
    <w:rsid w:val="00DC3AA0"/>
    <w:rsid w:val="00DC49DD"/>
    <w:rsid w:val="00DC4EDA"/>
    <w:rsid w:val="00DC4FB6"/>
    <w:rsid w:val="00DC54DB"/>
    <w:rsid w:val="00DC7DEB"/>
    <w:rsid w:val="00DD1C6A"/>
    <w:rsid w:val="00DD2137"/>
    <w:rsid w:val="00DD28D4"/>
    <w:rsid w:val="00DD319E"/>
    <w:rsid w:val="00DD4025"/>
    <w:rsid w:val="00DD4979"/>
    <w:rsid w:val="00DD4E4C"/>
    <w:rsid w:val="00DD52FE"/>
    <w:rsid w:val="00DD5AB8"/>
    <w:rsid w:val="00DD6312"/>
    <w:rsid w:val="00DD6A5A"/>
    <w:rsid w:val="00DD6D6B"/>
    <w:rsid w:val="00DD7200"/>
    <w:rsid w:val="00DE0D80"/>
    <w:rsid w:val="00DE213A"/>
    <w:rsid w:val="00DE2895"/>
    <w:rsid w:val="00DE2C80"/>
    <w:rsid w:val="00DE2EFD"/>
    <w:rsid w:val="00DE4325"/>
    <w:rsid w:val="00DE5C62"/>
    <w:rsid w:val="00DF1630"/>
    <w:rsid w:val="00DF2766"/>
    <w:rsid w:val="00DF2833"/>
    <w:rsid w:val="00DF5C0C"/>
    <w:rsid w:val="00DF6DBA"/>
    <w:rsid w:val="00DF717B"/>
    <w:rsid w:val="00DF7DAF"/>
    <w:rsid w:val="00E013E6"/>
    <w:rsid w:val="00E01901"/>
    <w:rsid w:val="00E03A49"/>
    <w:rsid w:val="00E044A9"/>
    <w:rsid w:val="00E04A6C"/>
    <w:rsid w:val="00E06EB4"/>
    <w:rsid w:val="00E07321"/>
    <w:rsid w:val="00E07E1F"/>
    <w:rsid w:val="00E12B32"/>
    <w:rsid w:val="00E14379"/>
    <w:rsid w:val="00E16E07"/>
    <w:rsid w:val="00E17234"/>
    <w:rsid w:val="00E221C5"/>
    <w:rsid w:val="00E22DCE"/>
    <w:rsid w:val="00E23D05"/>
    <w:rsid w:val="00E251E5"/>
    <w:rsid w:val="00E259C9"/>
    <w:rsid w:val="00E267D5"/>
    <w:rsid w:val="00E26FF3"/>
    <w:rsid w:val="00E3193B"/>
    <w:rsid w:val="00E31E02"/>
    <w:rsid w:val="00E331AB"/>
    <w:rsid w:val="00E33F99"/>
    <w:rsid w:val="00E403B4"/>
    <w:rsid w:val="00E40A86"/>
    <w:rsid w:val="00E415CC"/>
    <w:rsid w:val="00E42490"/>
    <w:rsid w:val="00E42C9D"/>
    <w:rsid w:val="00E43DD3"/>
    <w:rsid w:val="00E45BEA"/>
    <w:rsid w:val="00E50F3E"/>
    <w:rsid w:val="00E51A64"/>
    <w:rsid w:val="00E53A4E"/>
    <w:rsid w:val="00E56D5E"/>
    <w:rsid w:val="00E57D29"/>
    <w:rsid w:val="00E57E0C"/>
    <w:rsid w:val="00E60DD8"/>
    <w:rsid w:val="00E6245E"/>
    <w:rsid w:val="00E64248"/>
    <w:rsid w:val="00E64299"/>
    <w:rsid w:val="00E65034"/>
    <w:rsid w:val="00E66841"/>
    <w:rsid w:val="00E66A4C"/>
    <w:rsid w:val="00E6740C"/>
    <w:rsid w:val="00E70199"/>
    <w:rsid w:val="00E705B2"/>
    <w:rsid w:val="00E7067D"/>
    <w:rsid w:val="00E709BD"/>
    <w:rsid w:val="00E71022"/>
    <w:rsid w:val="00E71253"/>
    <w:rsid w:val="00E718FB"/>
    <w:rsid w:val="00E71DE5"/>
    <w:rsid w:val="00E734FA"/>
    <w:rsid w:val="00E744BE"/>
    <w:rsid w:val="00E75580"/>
    <w:rsid w:val="00E84CD4"/>
    <w:rsid w:val="00E87FDB"/>
    <w:rsid w:val="00E91E08"/>
    <w:rsid w:val="00E95157"/>
    <w:rsid w:val="00E958AF"/>
    <w:rsid w:val="00EA037A"/>
    <w:rsid w:val="00EA0D65"/>
    <w:rsid w:val="00EA2BDD"/>
    <w:rsid w:val="00EA4389"/>
    <w:rsid w:val="00EA48AF"/>
    <w:rsid w:val="00EA5C1B"/>
    <w:rsid w:val="00EA64DD"/>
    <w:rsid w:val="00EA6D50"/>
    <w:rsid w:val="00EB1025"/>
    <w:rsid w:val="00EB2D76"/>
    <w:rsid w:val="00EB2F17"/>
    <w:rsid w:val="00EB7878"/>
    <w:rsid w:val="00EB79A1"/>
    <w:rsid w:val="00EC007F"/>
    <w:rsid w:val="00EC0261"/>
    <w:rsid w:val="00EC0A35"/>
    <w:rsid w:val="00EC0C9C"/>
    <w:rsid w:val="00EC1F25"/>
    <w:rsid w:val="00EC2083"/>
    <w:rsid w:val="00EC3650"/>
    <w:rsid w:val="00EC55FA"/>
    <w:rsid w:val="00EC5A42"/>
    <w:rsid w:val="00EC5C82"/>
    <w:rsid w:val="00EC6AC3"/>
    <w:rsid w:val="00EC6DA6"/>
    <w:rsid w:val="00EC7941"/>
    <w:rsid w:val="00ED0AC3"/>
    <w:rsid w:val="00ED16F0"/>
    <w:rsid w:val="00ED206D"/>
    <w:rsid w:val="00ED2334"/>
    <w:rsid w:val="00ED237E"/>
    <w:rsid w:val="00ED5BF9"/>
    <w:rsid w:val="00ED6012"/>
    <w:rsid w:val="00ED7910"/>
    <w:rsid w:val="00EE10A9"/>
    <w:rsid w:val="00EE1E30"/>
    <w:rsid w:val="00EE1FC9"/>
    <w:rsid w:val="00EE321B"/>
    <w:rsid w:val="00EE440F"/>
    <w:rsid w:val="00EE4556"/>
    <w:rsid w:val="00EE570E"/>
    <w:rsid w:val="00EE59E3"/>
    <w:rsid w:val="00EE5AE5"/>
    <w:rsid w:val="00EE607C"/>
    <w:rsid w:val="00EE6FB9"/>
    <w:rsid w:val="00EF05C9"/>
    <w:rsid w:val="00EF2302"/>
    <w:rsid w:val="00EF2BE0"/>
    <w:rsid w:val="00EF333D"/>
    <w:rsid w:val="00EF391E"/>
    <w:rsid w:val="00EF42B9"/>
    <w:rsid w:val="00EF482F"/>
    <w:rsid w:val="00EF49A0"/>
    <w:rsid w:val="00EF5E6F"/>
    <w:rsid w:val="00EF6F6B"/>
    <w:rsid w:val="00EF7676"/>
    <w:rsid w:val="00F00F97"/>
    <w:rsid w:val="00F00FEF"/>
    <w:rsid w:val="00F01CD7"/>
    <w:rsid w:val="00F023FE"/>
    <w:rsid w:val="00F04718"/>
    <w:rsid w:val="00F0638E"/>
    <w:rsid w:val="00F07862"/>
    <w:rsid w:val="00F07F2A"/>
    <w:rsid w:val="00F11466"/>
    <w:rsid w:val="00F1398E"/>
    <w:rsid w:val="00F14FBF"/>
    <w:rsid w:val="00F1527E"/>
    <w:rsid w:val="00F17493"/>
    <w:rsid w:val="00F20C89"/>
    <w:rsid w:val="00F22224"/>
    <w:rsid w:val="00F22CFD"/>
    <w:rsid w:val="00F2493F"/>
    <w:rsid w:val="00F27274"/>
    <w:rsid w:val="00F274F8"/>
    <w:rsid w:val="00F30867"/>
    <w:rsid w:val="00F32406"/>
    <w:rsid w:val="00F335F6"/>
    <w:rsid w:val="00F34A37"/>
    <w:rsid w:val="00F3586D"/>
    <w:rsid w:val="00F35D70"/>
    <w:rsid w:val="00F36938"/>
    <w:rsid w:val="00F36C1E"/>
    <w:rsid w:val="00F36E79"/>
    <w:rsid w:val="00F403A8"/>
    <w:rsid w:val="00F405F1"/>
    <w:rsid w:val="00F40DA8"/>
    <w:rsid w:val="00F40E56"/>
    <w:rsid w:val="00F41B6D"/>
    <w:rsid w:val="00F435E8"/>
    <w:rsid w:val="00F44A0B"/>
    <w:rsid w:val="00F45294"/>
    <w:rsid w:val="00F45F91"/>
    <w:rsid w:val="00F46078"/>
    <w:rsid w:val="00F471E2"/>
    <w:rsid w:val="00F5080C"/>
    <w:rsid w:val="00F5324E"/>
    <w:rsid w:val="00F558D3"/>
    <w:rsid w:val="00F56BA1"/>
    <w:rsid w:val="00F574DB"/>
    <w:rsid w:val="00F6128E"/>
    <w:rsid w:val="00F65074"/>
    <w:rsid w:val="00F6698C"/>
    <w:rsid w:val="00F67304"/>
    <w:rsid w:val="00F718FE"/>
    <w:rsid w:val="00F72D90"/>
    <w:rsid w:val="00F72F9A"/>
    <w:rsid w:val="00F74783"/>
    <w:rsid w:val="00F74FA6"/>
    <w:rsid w:val="00F76A59"/>
    <w:rsid w:val="00F77DA5"/>
    <w:rsid w:val="00F80A4B"/>
    <w:rsid w:val="00F80B42"/>
    <w:rsid w:val="00F80FFD"/>
    <w:rsid w:val="00F84D5F"/>
    <w:rsid w:val="00F8579A"/>
    <w:rsid w:val="00F85A32"/>
    <w:rsid w:val="00F85E6A"/>
    <w:rsid w:val="00F90C5E"/>
    <w:rsid w:val="00F9188E"/>
    <w:rsid w:val="00F91D16"/>
    <w:rsid w:val="00F93833"/>
    <w:rsid w:val="00F957EA"/>
    <w:rsid w:val="00F96445"/>
    <w:rsid w:val="00F97094"/>
    <w:rsid w:val="00F97681"/>
    <w:rsid w:val="00FA1293"/>
    <w:rsid w:val="00FA2889"/>
    <w:rsid w:val="00FA3AF4"/>
    <w:rsid w:val="00FA6406"/>
    <w:rsid w:val="00FA6C56"/>
    <w:rsid w:val="00FA6C7B"/>
    <w:rsid w:val="00FA78C6"/>
    <w:rsid w:val="00FB0749"/>
    <w:rsid w:val="00FB0A06"/>
    <w:rsid w:val="00FB1485"/>
    <w:rsid w:val="00FB15A8"/>
    <w:rsid w:val="00FB1A68"/>
    <w:rsid w:val="00FB2AEF"/>
    <w:rsid w:val="00FB3CAD"/>
    <w:rsid w:val="00FB5E49"/>
    <w:rsid w:val="00FB5E5D"/>
    <w:rsid w:val="00FB606E"/>
    <w:rsid w:val="00FC06B7"/>
    <w:rsid w:val="00FC29FD"/>
    <w:rsid w:val="00FC2F6D"/>
    <w:rsid w:val="00FC4EFB"/>
    <w:rsid w:val="00FC63D4"/>
    <w:rsid w:val="00FC7E62"/>
    <w:rsid w:val="00FD0BAD"/>
    <w:rsid w:val="00FD1088"/>
    <w:rsid w:val="00FD316B"/>
    <w:rsid w:val="00FD402F"/>
    <w:rsid w:val="00FD422C"/>
    <w:rsid w:val="00FD492C"/>
    <w:rsid w:val="00FD5F81"/>
    <w:rsid w:val="00FD61E1"/>
    <w:rsid w:val="00FD70D5"/>
    <w:rsid w:val="00FD7474"/>
    <w:rsid w:val="00FE37BA"/>
    <w:rsid w:val="00FE58BE"/>
    <w:rsid w:val="00FE5AE1"/>
    <w:rsid w:val="00FF0180"/>
    <w:rsid w:val="00FF14D5"/>
    <w:rsid w:val="00FF1BE5"/>
    <w:rsid w:val="00FF207D"/>
    <w:rsid w:val="00FF32D7"/>
    <w:rsid w:val="00FF3605"/>
    <w:rsid w:val="00FF4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405DDBB5"/>
  <w15:docId w15:val="{0E018EFF-AC4C-4D0F-85D4-E0921817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2F9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72F9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72F9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72F9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72F9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72F9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72F9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72F9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72F9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72F9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C80CBA"/>
    <w:rPr>
      <w:rFonts w:eastAsia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C80CBA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2477CD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C80CBA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C2422D"/>
    <w:rPr>
      <w:rFonts w:eastAsia="Times New Roman"/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F72F9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72F9A"/>
    <w:rPr>
      <w:rFonts w:eastAsia="Times New Roman"/>
      <w:sz w:val="22"/>
      <w:lang w:val="fr-FR" w:eastAsia="en-US"/>
    </w:rPr>
  </w:style>
  <w:style w:type="paragraph" w:styleId="Footer">
    <w:name w:val="footer"/>
    <w:basedOn w:val="Normal"/>
    <w:link w:val="FooterChar"/>
    <w:rsid w:val="00F72F9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locked/>
    <w:rsid w:val="00C2422D"/>
    <w:rPr>
      <w:rFonts w:eastAsia="Times New Roman"/>
      <w:noProof/>
      <w:sz w:val="18"/>
      <w:lang w:val="fr-FR" w:eastAsia="en-US"/>
    </w:rPr>
  </w:style>
  <w:style w:type="character" w:styleId="PageNumber">
    <w:name w:val="page number"/>
    <w:basedOn w:val="DefaultParagraphFont"/>
    <w:rsid w:val="00F72F9A"/>
  </w:style>
  <w:style w:type="paragraph" w:customStyle="1" w:styleId="Headingb">
    <w:name w:val="Heading_b"/>
    <w:basedOn w:val="Heading3"/>
    <w:next w:val="Normal"/>
    <w:link w:val="HeadingbChar"/>
    <w:rsid w:val="00F72F9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F72F9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72F9A"/>
  </w:style>
  <w:style w:type="paragraph" w:customStyle="1" w:styleId="enumlev1">
    <w:name w:val="enumlev1"/>
    <w:basedOn w:val="Normal"/>
    <w:link w:val="enumlev1Char"/>
    <w:rsid w:val="00F72F9A"/>
    <w:pPr>
      <w:spacing w:before="80"/>
      <w:ind w:left="794" w:hanging="794"/>
    </w:pPr>
  </w:style>
  <w:style w:type="paragraph" w:customStyle="1" w:styleId="enumlev2">
    <w:name w:val="enumlev2"/>
    <w:basedOn w:val="enumlev1"/>
    <w:rsid w:val="00F72F9A"/>
    <w:pPr>
      <w:ind w:left="1191" w:hanging="397"/>
    </w:pPr>
  </w:style>
  <w:style w:type="paragraph" w:customStyle="1" w:styleId="enumlev3">
    <w:name w:val="enumlev3"/>
    <w:basedOn w:val="enumlev2"/>
    <w:rsid w:val="00F72F9A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F72F9A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D6094C"/>
    <w:rPr>
      <w:rFonts w:eastAsia="Times New Roman"/>
      <w:sz w:val="22"/>
      <w:lang w:val="fr-FR" w:eastAsia="en-US"/>
    </w:rPr>
  </w:style>
  <w:style w:type="paragraph" w:customStyle="1" w:styleId="Note">
    <w:name w:val="Note"/>
    <w:basedOn w:val="Normal"/>
    <w:link w:val="NoteChar"/>
    <w:rsid w:val="00F72F9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link w:val="Note"/>
    <w:locked/>
    <w:rsid w:val="00312E9F"/>
    <w:rPr>
      <w:rFonts w:eastAsia="Times New Roman"/>
      <w:lang w:val="fr-FR" w:eastAsia="en-US"/>
    </w:rPr>
  </w:style>
  <w:style w:type="paragraph" w:customStyle="1" w:styleId="RecNo">
    <w:name w:val="Rec_No"/>
    <w:basedOn w:val="Normal"/>
    <w:next w:val="Rectitle"/>
    <w:rsid w:val="00F72F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F72F9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72F9A"/>
    <w:pPr>
      <w:jc w:val="center"/>
    </w:pPr>
  </w:style>
  <w:style w:type="paragraph" w:customStyle="1" w:styleId="Recdate">
    <w:name w:val="Rec_date"/>
    <w:basedOn w:val="Recref"/>
    <w:next w:val="Normalaftertitle"/>
    <w:rsid w:val="00F72F9A"/>
    <w:pPr>
      <w:jc w:val="right"/>
    </w:pPr>
  </w:style>
  <w:style w:type="paragraph" w:customStyle="1" w:styleId="HeadingSum">
    <w:name w:val="Heading_Sum"/>
    <w:basedOn w:val="Headingb"/>
    <w:next w:val="Normal"/>
    <w:rsid w:val="00F72F9A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link w:val="AnnexNoTitle0"/>
    <w:rsid w:val="00F72F9A"/>
    <w:pPr>
      <w:spacing w:after="80"/>
      <w:ind w:left="0" w:firstLine="0"/>
      <w:jc w:val="center"/>
    </w:pPr>
    <w:rPr>
      <w:sz w:val="26"/>
    </w:rPr>
  </w:style>
  <w:style w:type="character" w:customStyle="1" w:styleId="AnnexNoTitle0">
    <w:name w:val="Annex_NoTitle Знак"/>
    <w:basedOn w:val="DefaultParagraphFont"/>
    <w:link w:val="AnnexNoTitle"/>
    <w:locked/>
    <w:rsid w:val="006A7E9E"/>
    <w:rPr>
      <w:rFonts w:eastAsia="Times New Roman"/>
      <w:b/>
      <w:sz w:val="26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F72F9A"/>
  </w:style>
  <w:style w:type="paragraph" w:customStyle="1" w:styleId="Tablefin">
    <w:name w:val="Table_fin"/>
    <w:basedOn w:val="Normal"/>
    <w:next w:val="Normal"/>
    <w:rsid w:val="00F72F9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72F9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F72F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F72F9A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C2422D"/>
    <w:rPr>
      <w:rFonts w:eastAsia="Times New Roman"/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F72F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EE6FB9"/>
    <w:rPr>
      <w:rFonts w:eastAsia="Times New Roman"/>
      <w:lang w:val="fr-FR" w:eastAsia="en-US"/>
    </w:rPr>
  </w:style>
  <w:style w:type="paragraph" w:customStyle="1" w:styleId="Equation">
    <w:name w:val="Equation"/>
    <w:basedOn w:val="Normal"/>
    <w:link w:val="EquationeqChar"/>
    <w:rsid w:val="00F72F9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72F9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72F9A"/>
    <w:pPr>
      <w:ind w:left="794"/>
    </w:pPr>
  </w:style>
  <w:style w:type="paragraph" w:customStyle="1" w:styleId="Figurelegend">
    <w:name w:val="Figure_legend"/>
    <w:basedOn w:val="Normal"/>
    <w:rsid w:val="00F72F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F72F9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72F9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72F9A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qFormat/>
    <w:locked/>
    <w:rsid w:val="00294E2C"/>
    <w:rPr>
      <w:rFonts w:ascii="Times New Roman Bold" w:eastAsia="Times New Roman" w:hAnsi="Times New Roman Bold"/>
      <w:b/>
      <w:bCs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2422D"/>
    <w:rPr>
      <w:rFonts w:eastAsia="Times New Roman"/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F72F9A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294E2C"/>
    <w:rPr>
      <w:rFonts w:eastAsia="Times New Roman"/>
      <w:caps/>
      <w:sz w:val="18"/>
      <w:lang w:val="fr-FR" w:eastAsia="en-US"/>
    </w:rPr>
  </w:style>
  <w:style w:type="paragraph" w:customStyle="1" w:styleId="tocpart">
    <w:name w:val="tocpart"/>
    <w:basedOn w:val="Normal"/>
    <w:rsid w:val="00F72F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72F9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F72F9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72F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72F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72F9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64404A"/>
    <w:rPr>
      <w:rFonts w:eastAsia="Times New Roman"/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F72F9A"/>
    <w:rPr>
      <w:b/>
    </w:rPr>
  </w:style>
  <w:style w:type="paragraph" w:customStyle="1" w:styleId="Chaptitle">
    <w:name w:val="Chap_title"/>
    <w:basedOn w:val="Arttitle"/>
    <w:next w:val="Normalaftertitle"/>
    <w:rsid w:val="00F72F9A"/>
  </w:style>
  <w:style w:type="character" w:styleId="FootnoteReference">
    <w:name w:val="footnote reference"/>
    <w:basedOn w:val="DefaultParagraphFont"/>
    <w:rsid w:val="00F72F9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72F9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6755D"/>
    <w:rPr>
      <w:rFonts w:eastAsia="Times New Roman"/>
      <w:lang w:val="fr-FR" w:eastAsia="en-US"/>
    </w:rPr>
  </w:style>
  <w:style w:type="paragraph" w:styleId="Index1">
    <w:name w:val="index 1"/>
    <w:basedOn w:val="Normal"/>
    <w:next w:val="Normal"/>
    <w:rsid w:val="00F72F9A"/>
  </w:style>
  <w:style w:type="paragraph" w:styleId="Index2">
    <w:name w:val="index 2"/>
    <w:basedOn w:val="Normal"/>
    <w:next w:val="Normal"/>
    <w:rsid w:val="00F72F9A"/>
    <w:pPr>
      <w:ind w:left="283"/>
    </w:pPr>
  </w:style>
  <w:style w:type="paragraph" w:styleId="Index3">
    <w:name w:val="index 3"/>
    <w:basedOn w:val="Normal"/>
    <w:next w:val="Normal"/>
    <w:rsid w:val="00F72F9A"/>
    <w:pPr>
      <w:ind w:left="566"/>
    </w:pPr>
  </w:style>
  <w:style w:type="paragraph" w:styleId="IndexHeading">
    <w:name w:val="index heading"/>
    <w:basedOn w:val="Normal"/>
    <w:next w:val="Index1"/>
    <w:rsid w:val="00F72F9A"/>
  </w:style>
  <w:style w:type="paragraph" w:customStyle="1" w:styleId="Line">
    <w:name w:val="Line"/>
    <w:basedOn w:val="Normal"/>
    <w:next w:val="Normal"/>
    <w:rsid w:val="00F72F9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72F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72F9A"/>
  </w:style>
  <w:style w:type="paragraph" w:customStyle="1" w:styleId="Partref">
    <w:name w:val="Part_ref"/>
    <w:basedOn w:val="Normal"/>
    <w:next w:val="Normal"/>
    <w:rsid w:val="00F72F9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72F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72F9A"/>
  </w:style>
  <w:style w:type="paragraph" w:customStyle="1" w:styleId="QuestionNo">
    <w:name w:val="Question_No"/>
    <w:basedOn w:val="RecNo"/>
    <w:next w:val="Normal"/>
    <w:rsid w:val="00F72F9A"/>
  </w:style>
  <w:style w:type="paragraph" w:customStyle="1" w:styleId="Questionref">
    <w:name w:val="Question_ref"/>
    <w:basedOn w:val="Recref"/>
    <w:next w:val="Questiondate"/>
    <w:rsid w:val="00F72F9A"/>
  </w:style>
  <w:style w:type="paragraph" w:customStyle="1" w:styleId="Questiontitle">
    <w:name w:val="Question_title"/>
    <w:basedOn w:val="Normal"/>
    <w:next w:val="Questionref"/>
    <w:rsid w:val="00F72F9A"/>
  </w:style>
  <w:style w:type="paragraph" w:customStyle="1" w:styleId="Reftext">
    <w:name w:val="Ref_text"/>
    <w:basedOn w:val="Normal"/>
    <w:rsid w:val="00F72F9A"/>
    <w:pPr>
      <w:ind w:left="794" w:hanging="794"/>
    </w:pPr>
  </w:style>
  <w:style w:type="paragraph" w:customStyle="1" w:styleId="Reftitle">
    <w:name w:val="Ref_title"/>
    <w:basedOn w:val="Normal"/>
    <w:next w:val="Reftext"/>
    <w:rsid w:val="00F72F9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72F9A"/>
  </w:style>
  <w:style w:type="paragraph" w:customStyle="1" w:styleId="RepNo">
    <w:name w:val="Rep_No"/>
    <w:basedOn w:val="RecNo"/>
    <w:next w:val="Reptitle"/>
    <w:rsid w:val="00F72F9A"/>
  </w:style>
  <w:style w:type="paragraph" w:customStyle="1" w:styleId="Reptitle">
    <w:name w:val="Rep_title"/>
    <w:basedOn w:val="Rectitle"/>
    <w:next w:val="Repref"/>
    <w:rsid w:val="00F72F9A"/>
  </w:style>
  <w:style w:type="paragraph" w:customStyle="1" w:styleId="Repref">
    <w:name w:val="Rep_ref"/>
    <w:basedOn w:val="Recref"/>
    <w:next w:val="Repdate"/>
    <w:rsid w:val="00F72F9A"/>
  </w:style>
  <w:style w:type="paragraph" w:customStyle="1" w:styleId="Resdate">
    <w:name w:val="Res_date"/>
    <w:basedOn w:val="Recdate"/>
    <w:next w:val="Normalaftertitle"/>
    <w:rsid w:val="00F72F9A"/>
  </w:style>
  <w:style w:type="paragraph" w:customStyle="1" w:styleId="ResNo">
    <w:name w:val="Res_No"/>
    <w:basedOn w:val="RecNo"/>
    <w:next w:val="Restitle"/>
    <w:rsid w:val="00F72F9A"/>
  </w:style>
  <w:style w:type="paragraph" w:customStyle="1" w:styleId="Resref">
    <w:name w:val="Res_ref"/>
    <w:basedOn w:val="Recref"/>
    <w:next w:val="Resdate"/>
    <w:rsid w:val="00F72F9A"/>
  </w:style>
  <w:style w:type="paragraph" w:customStyle="1" w:styleId="Restitle">
    <w:name w:val="Res_title"/>
    <w:basedOn w:val="Normal"/>
    <w:next w:val="Resref"/>
    <w:link w:val="RestitleChar"/>
    <w:rsid w:val="00F72F9A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F72F9A"/>
  </w:style>
  <w:style w:type="paragraph" w:customStyle="1" w:styleId="Sectiontitle">
    <w:name w:val="Section_title"/>
    <w:basedOn w:val="Normal"/>
    <w:next w:val="Normalaftertitle"/>
    <w:rsid w:val="00F72F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72F9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72F9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72F9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72F9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72F9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72F9A"/>
  </w:style>
  <w:style w:type="paragraph" w:styleId="TOC6">
    <w:name w:val="toc 6"/>
    <w:basedOn w:val="TOC4"/>
    <w:rsid w:val="00F72F9A"/>
  </w:style>
  <w:style w:type="paragraph" w:styleId="TOC7">
    <w:name w:val="toc 7"/>
    <w:basedOn w:val="TOC4"/>
    <w:rsid w:val="00F72F9A"/>
  </w:style>
  <w:style w:type="paragraph" w:styleId="TOC8">
    <w:name w:val="toc 8"/>
    <w:basedOn w:val="TOC4"/>
    <w:rsid w:val="00F72F9A"/>
  </w:style>
  <w:style w:type="paragraph" w:customStyle="1" w:styleId="Annexref">
    <w:name w:val="Annex_ref"/>
    <w:basedOn w:val="Normal"/>
    <w:next w:val="Normalaftertitle"/>
    <w:rsid w:val="00F72F9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72F9A"/>
  </w:style>
  <w:style w:type="paragraph" w:customStyle="1" w:styleId="Summary">
    <w:name w:val="Summary"/>
    <w:basedOn w:val="Normal"/>
    <w:next w:val="Normalaftertitle"/>
    <w:link w:val="SummaryChar"/>
    <w:rsid w:val="00F72F9A"/>
    <w:pPr>
      <w:spacing w:after="480"/>
    </w:pPr>
    <w:rPr>
      <w:lang w:val="es-ES_tradnl"/>
    </w:rPr>
  </w:style>
  <w:style w:type="character" w:customStyle="1" w:styleId="SummaryChar">
    <w:name w:val="Summary Char"/>
    <w:link w:val="Summary"/>
    <w:locked/>
    <w:rsid w:val="007C655B"/>
    <w:rPr>
      <w:rFonts w:eastAsia="Times New Roman"/>
      <w:sz w:val="22"/>
      <w:lang w:val="es-ES_tradnl" w:eastAsia="en-US"/>
    </w:rPr>
  </w:style>
  <w:style w:type="character" w:styleId="Hyperlink">
    <w:name w:val="Hyperlink"/>
    <w:basedOn w:val="DefaultParagraphFont"/>
    <w:rsid w:val="00F72F9A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72F9A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qFormat/>
    <w:locked/>
    <w:rsid w:val="00257418"/>
    <w:rPr>
      <w:rFonts w:eastAsia="Times New Roman"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471E2"/>
    <w:rPr>
      <w:rFonts w:eastAsia="Times New Roman"/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400119"/>
    <w:pPr>
      <w:tabs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uiPriority w:val="39"/>
    <w:rsid w:val="00F72F9A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A7822"/>
    <w:rPr>
      <w:rFonts w:ascii="Calibri" w:eastAsia="Calibri" w:hAnsi="Calibri" w:cs="Arial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">
    <w:name w:val="Annex_No"/>
    <w:basedOn w:val="Normal"/>
    <w:next w:val="Normal"/>
    <w:rsid w:val="00C80CBA"/>
    <w:pPr>
      <w:keepNext/>
      <w:keepLines/>
      <w:tabs>
        <w:tab w:val="clear" w:pos="1191"/>
        <w:tab w:val="clear" w:pos="1588"/>
        <w:tab w:val="clear" w:pos="1985"/>
        <w:tab w:val="left" w:pos="1871"/>
        <w:tab w:val="left" w:pos="2268"/>
      </w:tabs>
      <w:spacing w:before="480" w:after="80"/>
      <w:jc w:val="center"/>
    </w:pPr>
    <w:rPr>
      <w:caps/>
      <w:sz w:val="26"/>
      <w:lang w:val="en-GB"/>
    </w:rPr>
  </w:style>
  <w:style w:type="paragraph" w:customStyle="1" w:styleId="Annextitle">
    <w:name w:val="Annex_title"/>
    <w:basedOn w:val="Normal"/>
    <w:next w:val="Normal"/>
    <w:rsid w:val="00C80CBA"/>
    <w:pPr>
      <w:keepNext/>
      <w:keepLines/>
      <w:tabs>
        <w:tab w:val="clear" w:pos="1191"/>
        <w:tab w:val="clear" w:pos="1588"/>
        <w:tab w:val="clear" w:pos="1985"/>
        <w:tab w:val="left" w:pos="1871"/>
        <w:tab w:val="left" w:pos="2268"/>
      </w:tabs>
      <w:spacing w:before="240" w:after="280"/>
      <w:jc w:val="center"/>
    </w:pPr>
    <w:rPr>
      <w:b/>
      <w:sz w:val="26"/>
      <w:lang w:val="en-GB"/>
    </w:rPr>
  </w:style>
  <w:style w:type="character" w:customStyle="1" w:styleId="Appdef">
    <w:name w:val="App_def"/>
    <w:basedOn w:val="DefaultParagraphFont"/>
    <w:rsid w:val="00C80CBA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80CBA"/>
  </w:style>
  <w:style w:type="paragraph" w:customStyle="1" w:styleId="AppendixNo">
    <w:name w:val="Appendix_No"/>
    <w:basedOn w:val="AnnexNo"/>
    <w:next w:val="Annexref"/>
    <w:rsid w:val="00C80CBA"/>
  </w:style>
  <w:style w:type="paragraph" w:customStyle="1" w:styleId="Appendixtitle">
    <w:name w:val="Appendix_title"/>
    <w:basedOn w:val="Annextitle"/>
    <w:next w:val="Normal"/>
    <w:rsid w:val="00C80CBA"/>
  </w:style>
  <w:style w:type="character" w:customStyle="1" w:styleId="Artdef">
    <w:name w:val="Art_def"/>
    <w:basedOn w:val="DefaultParagraphFont"/>
    <w:rsid w:val="00C80CBA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6"/>
      <w:lang w:val="en-GB"/>
    </w:rPr>
  </w:style>
  <w:style w:type="character" w:customStyle="1" w:styleId="Artref">
    <w:name w:val="Art_ref"/>
    <w:basedOn w:val="DefaultParagraphFont"/>
    <w:rsid w:val="00C80CBA"/>
  </w:style>
  <w:style w:type="paragraph" w:styleId="BalloonText">
    <w:name w:val="Balloon Text"/>
    <w:basedOn w:val="Normal"/>
    <w:link w:val="BalloonTextChar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C80CBA"/>
    <w:rPr>
      <w:rFonts w:ascii="Tahoma" w:eastAsia="Times New Roman" w:hAnsi="Tahoma" w:cs="Tahoma"/>
      <w:sz w:val="16"/>
      <w:szCs w:val="16"/>
      <w:lang w:val="en-GB" w:eastAsia="en-US"/>
    </w:rPr>
  </w:style>
  <w:style w:type="paragraph" w:styleId="BodyText">
    <w:name w:val="Body Text"/>
    <w:basedOn w:val="Normal"/>
    <w:link w:val="BodyTextChar"/>
    <w:rsid w:val="00C80CBA"/>
    <w:pPr>
      <w:framePr w:hSpace="181" w:wrap="around" w:vAnchor="page" w:hAnchor="margin" w:x="1" w:y="852"/>
      <w:tabs>
        <w:tab w:val="clear" w:pos="1191"/>
        <w:tab w:val="clear" w:pos="1588"/>
        <w:tab w:val="clear" w:pos="1985"/>
        <w:tab w:val="left" w:pos="1871"/>
        <w:tab w:val="left" w:pos="2268"/>
      </w:tabs>
      <w:jc w:val="center"/>
    </w:pPr>
    <w:rPr>
      <w:b/>
      <w:smallCaps/>
      <w:lang w:val="en-GB"/>
    </w:rPr>
  </w:style>
  <w:style w:type="character" w:customStyle="1" w:styleId="BodyTextChar">
    <w:name w:val="Body Text Char"/>
    <w:basedOn w:val="DefaultParagraphFont"/>
    <w:link w:val="BodyText"/>
    <w:rsid w:val="00C80CBA"/>
    <w:rPr>
      <w:rFonts w:eastAsia="Times New Roman"/>
      <w:b/>
      <w:smallCaps/>
      <w:sz w:val="22"/>
      <w:lang w:val="en-GB" w:eastAsia="en-US"/>
    </w:rPr>
  </w:style>
  <w:style w:type="paragraph" w:customStyle="1" w:styleId="Border">
    <w:name w:val="Border"/>
    <w:basedOn w:val="Tabletext"/>
    <w:rsid w:val="00C80CBA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sz w:val="18"/>
      <w:lang w:val="en-GB"/>
    </w:rPr>
  </w:style>
  <w:style w:type="character" w:styleId="EndnoteReference">
    <w:name w:val="endnote reference"/>
    <w:basedOn w:val="DefaultParagraphFont"/>
    <w:rsid w:val="00C80CBA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</w:pPr>
    <w:rPr>
      <w:lang w:val="en-GB"/>
    </w:rPr>
  </w:style>
  <w:style w:type="paragraph" w:customStyle="1" w:styleId="FirstFooter">
    <w:name w:val="FirstFooter"/>
    <w:basedOn w:val="Footer"/>
    <w:rsid w:val="00C80CBA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Formal">
    <w:name w:val="Formal"/>
    <w:basedOn w:val="ASN1"/>
    <w:rsid w:val="00C80CBA"/>
    <w:pPr>
      <w:tabs>
        <w:tab w:val="left" w:pos="1871"/>
      </w:tabs>
      <w:jc w:val="left"/>
    </w:pPr>
    <w:rPr>
      <w:rFonts w:ascii="Times New Roman Bold" w:hAnsi="Times New Roman Bold"/>
      <w:b w:val="0"/>
      <w:bCs/>
      <w:lang w:val="en-GB"/>
    </w:rPr>
  </w:style>
  <w:style w:type="paragraph" w:styleId="Index4">
    <w:name w:val="index 4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C80CBA"/>
  </w:style>
  <w:style w:type="paragraph" w:customStyle="1" w:styleId="Normalaftertitle0">
    <w:name w:val="Normal after title"/>
    <w:basedOn w:val="Normal"/>
    <w:next w:val="Normal"/>
    <w:link w:val="NormalaftertitleChar0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C80CBA"/>
    <w:pPr>
      <w:keepNext/>
      <w:tabs>
        <w:tab w:val="clear" w:pos="1191"/>
        <w:tab w:val="clear" w:pos="1588"/>
        <w:tab w:val="clear" w:pos="1985"/>
        <w:tab w:val="left" w:pos="1871"/>
        <w:tab w:val="left" w:pos="2268"/>
      </w:tabs>
      <w:spacing w:before="240"/>
      <w:jc w:val="left"/>
    </w:pPr>
    <w:rPr>
      <w:rFonts w:cs="Times New Roman Bold"/>
      <w:b/>
      <w:bCs/>
      <w:caps/>
      <w:lang w:val="en-GB"/>
    </w:rPr>
  </w:style>
  <w:style w:type="character" w:customStyle="1" w:styleId="Recdef">
    <w:name w:val="Rec_def"/>
    <w:basedOn w:val="DefaultParagraphFont"/>
    <w:rsid w:val="00C80CBA"/>
    <w:rPr>
      <w:b/>
    </w:rPr>
  </w:style>
  <w:style w:type="character" w:customStyle="1" w:styleId="Resdef">
    <w:name w:val="Res_def"/>
    <w:basedOn w:val="DefaultParagraphFont"/>
    <w:rsid w:val="00C80CBA"/>
    <w:rPr>
      <w:rFonts w:ascii="Times New Roman" w:hAnsi="Times New Roman"/>
      <w:b/>
    </w:rPr>
  </w:style>
  <w:style w:type="paragraph" w:customStyle="1" w:styleId="Section1">
    <w:name w:val="Section_1"/>
    <w:basedOn w:val="Normal"/>
    <w:qFormat/>
    <w:rsid w:val="00C80CBA"/>
    <w:pPr>
      <w:tabs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C80CBA"/>
    <w:rPr>
      <w:b w:val="0"/>
      <w:i/>
    </w:rPr>
  </w:style>
  <w:style w:type="paragraph" w:customStyle="1" w:styleId="Section3">
    <w:name w:val="Section_3"/>
    <w:basedOn w:val="Section1"/>
    <w:rsid w:val="00C80CBA"/>
    <w:rPr>
      <w:b w:val="0"/>
    </w:rPr>
  </w:style>
  <w:style w:type="paragraph" w:customStyle="1" w:styleId="Source">
    <w:name w:val="Source"/>
    <w:basedOn w:val="Normal"/>
    <w:next w:val="Normal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spacing w:before="840"/>
      <w:jc w:val="center"/>
    </w:pPr>
    <w:rPr>
      <w:b/>
      <w:sz w:val="26"/>
      <w:lang w:val="en-GB"/>
    </w:rPr>
  </w:style>
  <w:style w:type="paragraph" w:customStyle="1" w:styleId="SpecialFooter">
    <w:name w:val="Special Footer"/>
    <w:basedOn w:val="Footer"/>
    <w:rsid w:val="00C80CBA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character" w:customStyle="1" w:styleId="Tablefreq">
    <w:name w:val="Table_freq"/>
    <w:basedOn w:val="DefaultParagraphFont"/>
    <w:rsid w:val="00C80CBA"/>
    <w:rPr>
      <w:b/>
      <w:color w:val="auto"/>
      <w:sz w:val="18"/>
    </w:rPr>
  </w:style>
  <w:style w:type="paragraph" w:customStyle="1" w:styleId="Tableref">
    <w:name w:val="Table_ref"/>
    <w:basedOn w:val="Normal"/>
    <w:next w:val="Tabletitle"/>
    <w:rsid w:val="00C80CBA"/>
    <w:pPr>
      <w:keepNext/>
      <w:tabs>
        <w:tab w:val="clear" w:pos="1191"/>
        <w:tab w:val="clear" w:pos="1588"/>
        <w:tab w:val="clear" w:pos="1985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ableTextS5">
    <w:name w:val="Table_TextS5"/>
    <w:basedOn w:val="Normal"/>
    <w:rsid w:val="00C80CBA"/>
    <w:pPr>
      <w:tabs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18"/>
      <w:lang w:val="en-GB"/>
    </w:rPr>
  </w:style>
  <w:style w:type="paragraph" w:customStyle="1" w:styleId="TableNote">
    <w:name w:val="TableNote"/>
    <w:basedOn w:val="Tabletext"/>
    <w:rsid w:val="00C80CBA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18"/>
    </w:rPr>
  </w:style>
  <w:style w:type="paragraph" w:customStyle="1" w:styleId="Title1">
    <w:name w:val="Title 1"/>
    <w:basedOn w:val="Source"/>
    <w:next w:val="Normal"/>
    <w:rsid w:val="00C80CBA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80CBA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C80CBA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80CBA"/>
    <w:rPr>
      <w:b/>
    </w:rPr>
  </w:style>
  <w:style w:type="paragraph" w:customStyle="1" w:styleId="Headingsplit">
    <w:name w:val="Heading_split"/>
    <w:basedOn w:val="Headingi"/>
    <w:qFormat/>
    <w:rsid w:val="00C80CBA"/>
    <w:pPr>
      <w:keepNext w:val="0"/>
      <w:keepLines w:val="0"/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  <w:outlineLvl w:val="9"/>
    </w:pPr>
    <w:rPr>
      <w:iCs/>
      <w:lang w:val="en-US"/>
    </w:rPr>
  </w:style>
  <w:style w:type="paragraph" w:customStyle="1" w:styleId="Normalsplit">
    <w:name w:val="Normal_split"/>
    <w:basedOn w:val="Normal"/>
    <w:qFormat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C80CBA"/>
    <w:rPr>
      <w:rFonts w:ascii="Times New Roman" w:hAnsi="Times New Roman"/>
      <w:b w:val="0"/>
    </w:rPr>
  </w:style>
  <w:style w:type="character" w:styleId="Strong">
    <w:name w:val="Strong"/>
    <w:basedOn w:val="DefaultParagraphFont"/>
    <w:uiPriority w:val="22"/>
    <w:qFormat/>
    <w:rsid w:val="00C80CB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80CBA"/>
    <w:rPr>
      <w:color w:val="800080" w:themeColor="followedHyperlink"/>
      <w:u w:val="single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C80CBA"/>
    <w:rPr>
      <w:rFonts w:eastAsia="Times New Roman"/>
      <w:sz w:val="22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C80CBA"/>
    <w:rPr>
      <w:rFonts w:eastAsia="Times New Roman"/>
      <w:b/>
      <w:sz w:val="26"/>
      <w:lang w:val="fr-FR" w:eastAsia="en-US"/>
    </w:rPr>
  </w:style>
  <w:style w:type="paragraph" w:styleId="Revision">
    <w:name w:val="Revision"/>
    <w:hidden/>
    <w:uiPriority w:val="99"/>
    <w:semiHidden/>
    <w:rsid w:val="00C80CBA"/>
    <w:rPr>
      <w:rFonts w:eastAsia="Times New Roman"/>
      <w:sz w:val="22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C80CBA"/>
    <w:rPr>
      <w:rFonts w:eastAsia="Times New Roman"/>
      <w:b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C80CBA"/>
    <w:rPr>
      <w:rFonts w:eastAsia="Times New Roman"/>
      <w:i/>
      <w:sz w:val="22"/>
      <w:lang w:val="fr-FR" w:eastAsia="en-US"/>
    </w:rPr>
  </w:style>
  <w:style w:type="character" w:customStyle="1" w:styleId="AnnexNoTitleChar1">
    <w:name w:val="Annex_NoTitle Char1"/>
    <w:locked/>
    <w:rsid w:val="00C80CBA"/>
    <w:rPr>
      <w:rFonts w:ascii="Times New Roman" w:eastAsia="Times New Roman" w:hAnsi="Times New Roman"/>
      <w:b/>
      <w:sz w:val="26"/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C80CBA"/>
    <w:rPr>
      <w:rFonts w:eastAsia="Times New Roman"/>
      <w:b/>
      <w:sz w:val="26"/>
      <w:lang w:val="fr-FR" w:eastAsia="en-US"/>
    </w:rPr>
  </w:style>
  <w:style w:type="character" w:customStyle="1" w:styleId="TablelegendChar">
    <w:name w:val="Table_legend Char"/>
    <w:link w:val="Tablelegend"/>
    <w:locked/>
    <w:rsid w:val="00C80CBA"/>
    <w:rPr>
      <w:rFonts w:eastAsia="Times New Roman"/>
      <w:lang w:val="fr-FR" w:eastAsia="en-US"/>
    </w:rPr>
  </w:style>
  <w:style w:type="character" w:customStyle="1" w:styleId="TableNo0">
    <w:name w:val="Table_No Знак"/>
    <w:locked/>
    <w:rsid w:val="00C80CBA"/>
    <w:rPr>
      <w:rFonts w:ascii="Times New Roman" w:eastAsia="Times New Roman" w:hAnsi="Times New Roman"/>
      <w:caps/>
      <w:sz w:val="18"/>
      <w:lang w:val="en-GB" w:eastAsia="en-US"/>
    </w:rPr>
  </w:style>
  <w:style w:type="character" w:customStyle="1" w:styleId="EquationeqChar">
    <w:name w:val="Equation.eq Char"/>
    <w:basedOn w:val="DefaultParagraphFont"/>
    <w:link w:val="Equation"/>
    <w:locked/>
    <w:rsid w:val="00C80CBA"/>
    <w:rPr>
      <w:rFonts w:eastAsia="Times New Roman"/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C80CBA"/>
    <w:rPr>
      <w:rFonts w:eastAsia="Times New Roman"/>
      <w:sz w:val="22"/>
      <w:lang w:val="en-US" w:eastAsia="en-US"/>
    </w:rPr>
  </w:style>
  <w:style w:type="character" w:customStyle="1" w:styleId="FigureChar">
    <w:name w:val="Figure Char"/>
    <w:aliases w:val="fig Char"/>
    <w:basedOn w:val="DefaultParagraphFont"/>
    <w:link w:val="Figure"/>
    <w:qFormat/>
    <w:locked/>
    <w:rsid w:val="00C80CBA"/>
    <w:rPr>
      <w:rFonts w:eastAsia="Times New Roman"/>
      <w:caps/>
      <w:sz w:val="18"/>
      <w:lang w:val="fr-FR" w:eastAsia="en-US"/>
    </w:rPr>
  </w:style>
  <w:style w:type="character" w:customStyle="1" w:styleId="FigureNoChar">
    <w:name w:val="Figure_No Char"/>
    <w:basedOn w:val="DefaultParagraphFont"/>
    <w:qFormat/>
    <w:locked/>
    <w:rsid w:val="00C80CBA"/>
    <w:rPr>
      <w:rFonts w:ascii="Times New Roman" w:eastAsia="Times New Roman" w:hAnsi="Times New Roman"/>
      <w:caps/>
      <w:sz w:val="18"/>
      <w:lang w:val="en-GB" w:eastAsia="en-US"/>
    </w:rPr>
  </w:style>
  <w:style w:type="character" w:customStyle="1" w:styleId="ArttitleChar">
    <w:name w:val="Art_title Char"/>
    <w:basedOn w:val="DefaultParagraphFont"/>
    <w:link w:val="Arttitle"/>
    <w:locked/>
    <w:rsid w:val="00C80CBA"/>
    <w:rPr>
      <w:rFonts w:eastAsia="Times New Roman"/>
      <w:b/>
      <w:sz w:val="26"/>
      <w:lang w:val="fr-FR" w:eastAsia="en-US"/>
    </w:rPr>
  </w:style>
  <w:style w:type="character" w:customStyle="1" w:styleId="Tabletitle0">
    <w:name w:val="Table_title Знак"/>
    <w:locked/>
    <w:rsid w:val="00C80CBA"/>
    <w:rPr>
      <w:rFonts w:ascii="Times New Roman" w:eastAsia="Times New Roman" w:hAnsi="Times New Roman"/>
      <w:b/>
      <w:sz w:val="18"/>
      <w:lang w:val="en-GB" w:eastAsia="en-US"/>
    </w:rPr>
  </w:style>
  <w:style w:type="character" w:customStyle="1" w:styleId="apple-converted-space">
    <w:name w:val="apple-converted-space"/>
    <w:basedOn w:val="DefaultParagraphFont"/>
    <w:rsid w:val="00C80CBA"/>
  </w:style>
  <w:style w:type="paragraph" w:customStyle="1" w:styleId="-12">
    <w:name w:val="заг-12"/>
    <w:basedOn w:val="Normal"/>
    <w:rsid w:val="00C80CBA"/>
    <w:pPr>
      <w:tabs>
        <w:tab w:val="clear" w:pos="1588"/>
        <w:tab w:val="clear" w:pos="1985"/>
        <w:tab w:val="left" w:pos="1871"/>
        <w:tab w:val="left" w:pos="2268"/>
      </w:tabs>
    </w:pPr>
    <w:rPr>
      <w:b/>
      <w:bCs/>
      <w:lang w:val="en-GB"/>
    </w:rPr>
  </w:style>
  <w:style w:type="paragraph" w:styleId="DocumentMap">
    <w:name w:val="Document Map"/>
    <w:basedOn w:val="Normal"/>
    <w:link w:val="DocumentMapChar"/>
    <w:semiHidden/>
    <w:rsid w:val="00C80CBA"/>
    <w:pPr>
      <w:shd w:val="clear" w:color="auto" w:fill="000080"/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</w:pPr>
    <w:rPr>
      <w:rFonts w:ascii="Tahoma" w:hAnsi="Tahoma" w:cs="Tahoma"/>
      <w:sz w:val="20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C80CBA"/>
    <w:rPr>
      <w:rFonts w:ascii="Tahoma" w:eastAsia="Times New Roman" w:hAnsi="Tahoma" w:cs="Tahoma"/>
      <w:shd w:val="clear" w:color="auto" w:fill="000080"/>
      <w:lang w:val="en-GB" w:eastAsia="en-US"/>
    </w:rPr>
  </w:style>
  <w:style w:type="paragraph" w:styleId="Date">
    <w:name w:val="Date"/>
    <w:basedOn w:val="Normal"/>
    <w:next w:val="Normal"/>
    <w:link w:val="DateChar"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</w:pPr>
    <w:rPr>
      <w:lang w:val="en-GB"/>
    </w:rPr>
  </w:style>
  <w:style w:type="character" w:customStyle="1" w:styleId="DateChar">
    <w:name w:val="Date Char"/>
    <w:basedOn w:val="DefaultParagraphFont"/>
    <w:link w:val="Date"/>
    <w:rsid w:val="00C80CBA"/>
    <w:rPr>
      <w:rFonts w:eastAsia="Times New Roman"/>
      <w:sz w:val="22"/>
      <w:lang w:val="en-GB" w:eastAsia="en-US"/>
    </w:rPr>
  </w:style>
  <w:style w:type="character" w:customStyle="1" w:styleId="AnnexNoTitleChar">
    <w:name w:val="Annex_NoTitle Char"/>
    <w:basedOn w:val="DefaultParagraphFont"/>
    <w:locked/>
    <w:rsid w:val="00C80CBA"/>
    <w:rPr>
      <w:rFonts w:ascii="Times New Roman" w:eastAsia="MS Mincho" w:hAnsi="Times New Roman"/>
      <w:b/>
      <w:sz w:val="28"/>
      <w:lang w:val="fr-FR" w:eastAsia="en-US"/>
    </w:rPr>
  </w:style>
  <w:style w:type="paragraph" w:styleId="ListParagraph">
    <w:name w:val="List Paragraph"/>
    <w:basedOn w:val="Normal"/>
    <w:uiPriority w:val="34"/>
    <w:qFormat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ind w:left="720"/>
      <w:contextualSpacing/>
      <w:jc w:val="left"/>
    </w:pPr>
    <w:rPr>
      <w:lang w:val="en-GB"/>
    </w:rPr>
  </w:style>
  <w:style w:type="character" w:styleId="CommentReference">
    <w:name w:val="annotation reference"/>
    <w:basedOn w:val="DefaultParagraphFont"/>
    <w:semiHidden/>
    <w:unhideWhenUsed/>
    <w:rsid w:val="00C80CB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80CBA"/>
    <w:pPr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80CBA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80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80CBA"/>
    <w:rPr>
      <w:rFonts w:eastAsia="Times New Roman"/>
      <w:b/>
      <w:bCs/>
      <w:lang w:val="en-GB" w:eastAsia="en-US"/>
    </w:rPr>
  </w:style>
  <w:style w:type="paragraph" w:customStyle="1" w:styleId="CoverNumber">
    <w:name w:val="Cover Number"/>
    <w:basedOn w:val="Normal"/>
    <w:qFormat/>
    <w:rsid w:val="00F72F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F72F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F72F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F72F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paragraph" w:customStyle="1" w:styleId="Normalend">
    <w:name w:val="Normal_end"/>
    <w:basedOn w:val="Normal"/>
    <w:next w:val="Normal"/>
    <w:qFormat/>
    <w:rsid w:val="00800E10"/>
    <w:pPr>
      <w:tabs>
        <w:tab w:val="clear" w:pos="1191"/>
        <w:tab w:val="clear" w:pos="1588"/>
        <w:tab w:val="clear" w:pos="1985"/>
        <w:tab w:val="left" w:pos="1871"/>
        <w:tab w:val="left" w:pos="2268"/>
      </w:tabs>
      <w:jc w:val="left"/>
    </w:pPr>
    <w:rPr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91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https://www.itu.int/publ/R-REC/ru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4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ITU-R/go/patents/en" TargetMode="Externa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4.bin"/><Relationship Id="rId28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emf"/><Relationship Id="rId27" Type="http://schemas.openxmlformats.org/officeDocument/2006/relationships/image" Target="media/image8.pn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3FF47A2-F07F-4BED-AFC1-A355CF45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258</TotalTime>
  <Pages>11</Pages>
  <Words>2534</Words>
  <Characters>18001</Characters>
  <Application>Microsoft Office Word</Application>
  <DocSecurity>0</DocSecurity>
  <Lines>400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Типовые технические и эксплуатационные характеристики систем бортовых космических радиолокационных зондов, использующих полосу 40–50 МГц</vt:lpstr>
      <vt:lpstr>Rec. ITU-R BT.1306-3</vt:lpstr>
    </vt:vector>
  </TitlesOfParts>
  <Company>ITU</Company>
  <LinksUpToDate>false</LinksUpToDate>
  <CharactersWithSpaces>20294</CharactersWithSpaces>
  <SharedDoc>false</SharedDoc>
  <HLinks>
    <vt:vector size="96" baseType="variant">
      <vt:variant>
        <vt:i4>4128888</vt:i4>
      </vt:variant>
      <vt:variant>
        <vt:i4>48</vt:i4>
      </vt:variant>
      <vt:variant>
        <vt:i4>0</vt:i4>
      </vt:variant>
      <vt:variant>
        <vt:i4>5</vt:i4>
      </vt:variant>
      <vt:variant>
        <vt:lpwstr>http://www.tiaonline.org/standards/catalog</vt:lpwstr>
      </vt:variant>
      <vt:variant>
        <vt:lpwstr/>
      </vt:variant>
      <vt:variant>
        <vt:i4>4915277</vt:i4>
      </vt:variant>
      <vt:variant>
        <vt:i4>45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4063275</vt:i4>
      </vt:variant>
      <vt:variant>
        <vt:i4>42</vt:i4>
      </vt:variant>
      <vt:variant>
        <vt:i4>0</vt:i4>
      </vt:variant>
      <vt:variant>
        <vt:i4>5</vt:i4>
      </vt:variant>
      <vt:variant>
        <vt:lpwstr>http://www.openmobilealliance.org/</vt:lpwstr>
      </vt:variant>
      <vt:variant>
        <vt:lpwstr/>
      </vt:variant>
      <vt:variant>
        <vt:i4>8060929</vt:i4>
      </vt:variant>
      <vt:variant>
        <vt:i4>39</vt:i4>
      </vt:variant>
      <vt:variant>
        <vt:i4>0</vt:i4>
      </vt:variant>
      <vt:variant>
        <vt:i4>5</vt:i4>
      </vt:variant>
      <vt:variant>
        <vt:lpwstr>http://www.arib.or.jp/english/html/overview/sb_ej.html</vt:lpwstr>
      </vt:variant>
      <vt:variant>
        <vt:lpwstr/>
      </vt:variant>
      <vt:variant>
        <vt:i4>4915277</vt:i4>
      </vt:variant>
      <vt:variant>
        <vt:i4>36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7536707</vt:i4>
      </vt:variant>
      <vt:variant>
        <vt:i4>30</vt:i4>
      </vt:variant>
      <vt:variant>
        <vt:i4>0</vt:i4>
      </vt:variant>
      <vt:variant>
        <vt:i4>5</vt:i4>
      </vt:variant>
      <vt:variant>
        <vt:lpwstr>http://web.itu.int/dms_pub/itu-r/rec/bt/openmobilealliance.org</vt:lpwstr>
      </vt:variant>
      <vt:variant>
        <vt:lpwstr/>
      </vt:variant>
      <vt:variant>
        <vt:i4>4849743</vt:i4>
      </vt:variant>
      <vt:variant>
        <vt:i4>27</vt:i4>
      </vt:variant>
      <vt:variant>
        <vt:i4>0</vt:i4>
      </vt:variant>
      <vt:variant>
        <vt:i4>5</vt:i4>
      </vt:variant>
      <vt:variant>
        <vt:lpwstr>http://www.atsc.org/</vt:lpwstr>
      </vt:variant>
      <vt:variant>
        <vt:lpwstr/>
      </vt:variant>
      <vt:variant>
        <vt:i4>6881358</vt:i4>
      </vt:variant>
      <vt:variant>
        <vt:i4>24</vt:i4>
      </vt:variant>
      <vt:variant>
        <vt:i4>0</vt:i4>
      </vt:variant>
      <vt:variant>
        <vt:i4>5</vt:i4>
      </vt:variant>
      <vt:variant>
        <vt:lpwstr>\\blue\dfs\refinfo\REFTXT10\ITU-R\SG-R\SG06\WP6B\DT\www.tta.or.kr</vt:lpwstr>
      </vt:variant>
      <vt:variant>
        <vt:lpwstr/>
      </vt:variant>
      <vt:variant>
        <vt:i4>4522075</vt:i4>
      </vt:variant>
      <vt:variant>
        <vt:i4>21</vt:i4>
      </vt:variant>
      <vt:variant>
        <vt:i4>0</vt:i4>
      </vt:variant>
      <vt:variant>
        <vt:i4>5</vt:i4>
      </vt:variant>
      <vt:variant>
        <vt:lpwstr>http://www.ietf.org/</vt:lpwstr>
      </vt:variant>
      <vt:variant>
        <vt:lpwstr/>
      </vt:variant>
      <vt:variant>
        <vt:i4>6488082</vt:i4>
      </vt:variant>
      <vt:variant>
        <vt:i4>18</vt:i4>
      </vt:variant>
      <vt:variant>
        <vt:i4>0</vt:i4>
      </vt:variant>
      <vt:variant>
        <vt:i4>5</vt:i4>
      </vt:variant>
      <vt:variant>
        <vt:lpwstr>\\blue\dfs\refinfo\REFTXT10\ITU-R\SG-R\SG06\WP6B\DT\ARIB</vt:lpwstr>
      </vt:variant>
      <vt:variant>
        <vt:lpwstr/>
      </vt:variant>
      <vt:variant>
        <vt:i4>1704046</vt:i4>
      </vt:variant>
      <vt:variant>
        <vt:i4>15</vt:i4>
      </vt:variant>
      <vt:variant>
        <vt:i4>0</vt:i4>
      </vt:variant>
      <vt:variant>
        <vt:i4>5</vt:i4>
      </vt:variant>
      <vt:variant>
        <vt:lpwstr>\\blue\dfs\refinfo\REFTXT10\ITU-R\SG-R\SG06\WP6B\DT\TIA</vt:lpwstr>
      </vt:variant>
      <vt:variant>
        <vt:lpwstr/>
      </vt:variant>
      <vt:variant>
        <vt:i4>7208972</vt:i4>
      </vt:variant>
      <vt:variant>
        <vt:i4>12</vt:i4>
      </vt:variant>
      <vt:variant>
        <vt:i4>0</vt:i4>
      </vt:variant>
      <vt:variant>
        <vt:i4>5</vt:i4>
      </vt:variant>
      <vt:variant>
        <vt:lpwstr>\\blue\dfs\refinfo\REFTXT10\ITU-R\SG-R\SG06\WP6B\DT\ETSI</vt:lpwstr>
      </vt:variant>
      <vt:variant>
        <vt:lpwstr/>
      </vt:variant>
      <vt:variant>
        <vt:i4>3866656</vt:i4>
      </vt:variant>
      <vt:variant>
        <vt:i4>9</vt:i4>
      </vt:variant>
      <vt:variant>
        <vt:i4>0</vt:i4>
      </vt:variant>
      <vt:variant>
        <vt:i4>5</vt:i4>
      </vt:variant>
      <vt:variant>
        <vt:lpwstr>\\blue\dfs\refinfo\refinfo\REFTXT09\ITU-R\SG-R\SG06\WP6B\DT\ETSI\ts_102428v010101p.pdf</vt:lpwstr>
      </vt:variant>
      <vt:variant>
        <vt:lpwstr/>
      </vt:variant>
      <vt:variant>
        <vt:i4>3407904</vt:i4>
      </vt:variant>
      <vt:variant>
        <vt:i4>6</vt:i4>
      </vt:variant>
      <vt:variant>
        <vt:i4>0</vt:i4>
      </vt:variant>
      <vt:variant>
        <vt:i4>5</vt:i4>
      </vt:variant>
      <vt:variant>
        <vt:lpwstr>\\blue\dfs\refinfo\refinfo\REFTXT09\ITU-R\SG-R\SG06\WP6B\DT\ETSI\ts_102427v010101p.pdf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RS.2042-2 (12/2023) Типовые технические и эксплуатационные характеристики систем бортовых космических радиолокационных зондов, использующих полосу 40–50 МГц</dc:title>
  <dc:subject/>
  <dc:creator>ITU Radiocommunication Bureau (BR)</dc:creator>
  <cp:keywords>,</cp:keywords>
  <dc:description>Berdyeva, 17/01/2025, ITU51017645</dc:description>
  <cp:lastModifiedBy>Berdyeva, Elena</cp:lastModifiedBy>
  <cp:revision>36</cp:revision>
  <cp:lastPrinted>2025-01-17T15:40:00Z</cp:lastPrinted>
  <dcterms:created xsi:type="dcterms:W3CDTF">2024-11-05T09:52:00Z</dcterms:created>
  <dcterms:modified xsi:type="dcterms:W3CDTF">2025-01-17T15:43:00Z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Russian</vt:lpwstr>
  </property>
  <property fmtid="{D5CDD505-2E9C-101B-9397-08002B2CF9AE}" pid="7" name="Typist">
    <vt:lpwstr>Berdyeva</vt:lpwstr>
  </property>
  <property fmtid="{D5CDD505-2E9C-101B-9397-08002B2CF9AE}" pid="8" name="Date completed">
    <vt:lpwstr>24 May 2023</vt:lpwstr>
  </property>
</Properties>
</file>