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6A7F" w:rsidRDefault="00156A7F" w:rsidP="00156A7F">
      <w:r>
        <w:rPr>
          <w:noProof/>
          <w:lang w:val="en-GB" w:eastAsia="zh-CN"/>
        </w:rPr>
        <w:drawing>
          <wp:anchor distT="0" distB="0" distL="114300" distR="114300" simplePos="0" relativeHeight="251659264" behindDoc="1" locked="0" layoutInCell="1" allowOverlap="0">
            <wp:simplePos x="0" y="0"/>
            <wp:positionH relativeFrom="column">
              <wp:posOffset>-744855</wp:posOffset>
            </wp:positionH>
            <wp:positionV relativeFrom="paragraph">
              <wp:posOffset>-891540</wp:posOffset>
            </wp:positionV>
            <wp:extent cx="7700010" cy="10707370"/>
            <wp:effectExtent l="19050" t="0" r="0" b="0"/>
            <wp:wrapNone/>
            <wp:docPr id="67" name="Picture 19" descr="rec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c_C_2009"/>
                    <pic:cNvPicPr>
                      <a:picLocks noChangeAspect="1" noChangeArrowheads="1"/>
                    </pic:cNvPicPr>
                  </pic:nvPicPr>
                  <pic:blipFill>
                    <a:blip r:embed="rId8" cstate="print"/>
                    <a:srcRect/>
                    <a:stretch>
                      <a:fillRect/>
                    </a:stretch>
                  </pic:blipFill>
                  <pic:spPr bwMode="auto">
                    <a:xfrm>
                      <a:off x="0" y="0"/>
                      <a:ext cx="7700010" cy="10707370"/>
                    </a:xfrm>
                    <a:prstGeom prst="rect">
                      <a:avLst/>
                    </a:prstGeom>
                    <a:noFill/>
                    <a:ln w="9525">
                      <a:noFill/>
                      <a:miter lim="800000"/>
                      <a:headEnd/>
                      <a:tailEnd/>
                    </a:ln>
                  </pic:spPr>
                </pic:pic>
              </a:graphicData>
            </a:graphic>
          </wp:anchor>
        </w:drawing>
      </w:r>
    </w:p>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tbl>
      <w:tblPr>
        <w:tblW w:w="10089" w:type="dxa"/>
        <w:tblLook w:val="01E0"/>
      </w:tblPr>
      <w:tblGrid>
        <w:gridCol w:w="10089"/>
      </w:tblGrid>
      <w:tr w:rsidR="00156A7F" w:rsidRPr="0033209F" w:rsidTr="00156A7F">
        <w:tc>
          <w:tcPr>
            <w:tcW w:w="10089" w:type="dxa"/>
          </w:tcPr>
          <w:p w:rsidR="00156A7F" w:rsidRPr="0033209F" w:rsidRDefault="00156A7F" w:rsidP="00156A7F">
            <w:pPr>
              <w:spacing w:before="380" w:line="280" w:lineRule="exact"/>
              <w:jc w:val="right"/>
              <w:rPr>
                <w:rFonts w:ascii="Tahoma" w:hAnsi="Tahoma" w:cs="Tahoma"/>
                <w:b/>
                <w:bCs/>
                <w:iCs/>
                <w:color w:val="243285"/>
                <w:sz w:val="32"/>
                <w:szCs w:val="32"/>
                <w:lang w:val="en-US"/>
              </w:rPr>
            </w:pPr>
          </w:p>
          <w:p w:rsidR="00156A7F" w:rsidRPr="0033209F" w:rsidRDefault="00156A7F" w:rsidP="00A16882">
            <w:pPr>
              <w:spacing w:before="380" w:line="280" w:lineRule="exact"/>
              <w:jc w:val="right"/>
              <w:rPr>
                <w:rFonts w:ascii="Tahoma" w:hAnsi="Tahoma" w:cs="Tahoma"/>
                <w:b/>
                <w:bCs/>
                <w:iCs/>
                <w:color w:val="243285"/>
                <w:sz w:val="36"/>
                <w:szCs w:val="36"/>
                <w:lang w:eastAsia="zh-CN"/>
              </w:rPr>
            </w:pPr>
            <w:r w:rsidRPr="0033209F">
              <w:rPr>
                <w:rFonts w:ascii="Tahoma" w:hAnsi="Tahoma" w:cs="Tahoma"/>
                <w:b/>
                <w:bCs/>
                <w:iCs/>
                <w:color w:val="243285"/>
                <w:sz w:val="36"/>
                <w:szCs w:val="36"/>
                <w:lang w:eastAsia="zh-CN"/>
              </w:rPr>
              <w:t xml:space="preserve">ITU-R  </w:t>
            </w:r>
            <w:r w:rsidR="00A16882">
              <w:rPr>
                <w:rFonts w:ascii="Tahoma" w:hAnsi="Tahoma" w:cs="Tahoma"/>
                <w:b/>
                <w:bCs/>
                <w:iCs/>
                <w:color w:val="243285"/>
                <w:sz w:val="36"/>
                <w:szCs w:val="36"/>
                <w:lang w:eastAsia="zh-CN"/>
              </w:rPr>
              <w:t>RS</w:t>
            </w:r>
            <w:r w:rsidRPr="0033209F">
              <w:rPr>
                <w:rFonts w:ascii="Tahoma" w:hAnsi="Tahoma" w:cs="Tahoma"/>
                <w:b/>
                <w:bCs/>
                <w:iCs/>
                <w:color w:val="243285"/>
                <w:sz w:val="36"/>
                <w:szCs w:val="36"/>
                <w:lang w:eastAsia="zh-CN"/>
              </w:rPr>
              <w:t>.</w:t>
            </w:r>
            <w:r>
              <w:rPr>
                <w:rFonts w:ascii="Tahoma" w:hAnsi="Tahoma" w:cs="Tahoma" w:hint="eastAsia"/>
                <w:b/>
                <w:bCs/>
                <w:iCs/>
                <w:color w:val="243285"/>
                <w:sz w:val="36"/>
                <w:szCs w:val="36"/>
                <w:lang w:eastAsia="zh-CN"/>
              </w:rPr>
              <w:t>18</w:t>
            </w:r>
            <w:r w:rsidR="00A16882">
              <w:rPr>
                <w:rFonts w:ascii="Tahoma" w:hAnsi="Tahoma" w:cs="Tahoma"/>
                <w:b/>
                <w:bCs/>
                <w:iCs/>
                <w:color w:val="243285"/>
                <w:sz w:val="36"/>
                <w:szCs w:val="36"/>
                <w:lang w:eastAsia="zh-CN"/>
              </w:rPr>
              <w:t>58</w:t>
            </w:r>
            <w:r w:rsidRPr="0033209F">
              <w:rPr>
                <w:rFonts w:ascii="SimHei" w:eastAsia="SimHei" w:hAnsi="Tahoma" w:cs="Tahoma" w:hint="eastAsia"/>
                <w:b/>
                <w:bCs/>
                <w:iCs/>
                <w:color w:val="243285"/>
                <w:sz w:val="36"/>
                <w:szCs w:val="36"/>
                <w:lang w:eastAsia="zh-CN"/>
              </w:rPr>
              <w:t>建议书</w:t>
            </w:r>
          </w:p>
          <w:p w:rsidR="00156A7F" w:rsidRPr="0033209F" w:rsidRDefault="00156A7F" w:rsidP="00A16882">
            <w:pPr>
              <w:spacing w:before="80" w:line="280" w:lineRule="exact"/>
              <w:jc w:val="right"/>
              <w:rPr>
                <w:rFonts w:ascii="Tahoma" w:hAnsi="Tahoma" w:cs="Tahoma"/>
                <w:b/>
                <w:bCs/>
                <w:iCs/>
                <w:color w:val="243285"/>
                <w:szCs w:val="24"/>
                <w:lang w:eastAsia="zh-CN"/>
              </w:rPr>
            </w:pPr>
            <w:r w:rsidRPr="0033209F">
              <w:rPr>
                <w:rFonts w:ascii="Tahoma" w:hAnsi="Tahoma" w:cs="Tahoma"/>
                <w:b/>
                <w:bCs/>
                <w:iCs/>
                <w:color w:val="243285"/>
                <w:szCs w:val="24"/>
                <w:lang w:eastAsia="zh-CN"/>
              </w:rPr>
              <w:t>(</w:t>
            </w:r>
            <w:r w:rsidR="00A16882">
              <w:rPr>
                <w:rFonts w:ascii="Tahoma" w:hAnsi="Tahoma" w:cs="Tahoma"/>
                <w:b/>
                <w:bCs/>
                <w:iCs/>
                <w:color w:val="243285"/>
                <w:szCs w:val="24"/>
                <w:lang w:eastAsia="zh-CN"/>
              </w:rPr>
              <w:t>0</w:t>
            </w:r>
            <w:r w:rsidR="00A16882">
              <w:rPr>
                <w:rFonts w:ascii="Tahoma" w:hAnsi="Tahoma" w:cs="Tahoma" w:hint="eastAsia"/>
                <w:b/>
                <w:bCs/>
                <w:iCs/>
                <w:color w:val="243285"/>
                <w:szCs w:val="24"/>
                <w:lang w:eastAsia="zh-CN"/>
              </w:rPr>
              <w:t>1</w:t>
            </w:r>
            <w:r w:rsidRPr="0033209F">
              <w:rPr>
                <w:rFonts w:ascii="Tahoma" w:hAnsi="Tahoma" w:cs="Tahoma"/>
                <w:b/>
                <w:bCs/>
                <w:iCs/>
                <w:color w:val="243285"/>
                <w:szCs w:val="24"/>
                <w:lang w:eastAsia="zh-CN"/>
              </w:rPr>
              <w:t>/</w:t>
            </w:r>
            <w:r w:rsidRPr="0033209F">
              <w:rPr>
                <w:rFonts w:ascii="Tahoma" w:hAnsi="Tahoma" w:cs="Tahoma" w:hint="eastAsia"/>
                <w:b/>
                <w:bCs/>
                <w:iCs/>
                <w:color w:val="243285"/>
                <w:szCs w:val="24"/>
                <w:lang w:eastAsia="zh-CN"/>
              </w:rPr>
              <w:t>20</w:t>
            </w:r>
            <w:r w:rsidR="00A16882">
              <w:rPr>
                <w:rFonts w:ascii="Tahoma" w:hAnsi="Tahoma" w:cs="Tahoma"/>
                <w:b/>
                <w:bCs/>
                <w:iCs/>
                <w:color w:val="243285"/>
                <w:szCs w:val="24"/>
                <w:lang w:eastAsia="zh-CN"/>
              </w:rPr>
              <w:t>10</w:t>
            </w:r>
            <w:r w:rsidRPr="0033209F">
              <w:rPr>
                <w:rFonts w:ascii="Tahoma" w:hAnsi="Tahoma" w:cs="Tahoma"/>
                <w:b/>
                <w:bCs/>
                <w:iCs/>
                <w:color w:val="243285"/>
                <w:szCs w:val="24"/>
                <w:lang w:eastAsia="zh-CN"/>
              </w:rPr>
              <w:t>)</w:t>
            </w:r>
          </w:p>
        </w:tc>
      </w:tr>
      <w:tr w:rsidR="00156A7F" w:rsidRPr="00300BDF" w:rsidTr="00156A7F">
        <w:tc>
          <w:tcPr>
            <w:tcW w:w="10089" w:type="dxa"/>
          </w:tcPr>
          <w:p w:rsidR="001B4A97" w:rsidRDefault="001B4A97" w:rsidP="00A16882">
            <w:pPr>
              <w:spacing w:before="80" w:line="500" w:lineRule="exact"/>
              <w:jc w:val="right"/>
              <w:rPr>
                <w:rFonts w:ascii="Tahoma" w:eastAsia="SimHei" w:hAnsi="Tahoma" w:cs="Tahoma"/>
                <w:b/>
                <w:color w:val="243285"/>
                <w:sz w:val="44"/>
                <w:szCs w:val="44"/>
                <w:lang w:val="en-US" w:eastAsia="zh-CN"/>
              </w:rPr>
            </w:pPr>
          </w:p>
          <w:p w:rsidR="00A16882" w:rsidRPr="001B4A97" w:rsidRDefault="00A16882" w:rsidP="00737F2E">
            <w:pPr>
              <w:spacing w:line="500" w:lineRule="exact"/>
              <w:jc w:val="right"/>
              <w:rPr>
                <w:rFonts w:ascii="SimHei" w:eastAsia="SimHei" w:hAnsi="Tahoma" w:cs="Tahoma"/>
                <w:b/>
                <w:color w:val="243285"/>
                <w:sz w:val="44"/>
                <w:szCs w:val="44"/>
                <w:lang w:val="en-US" w:eastAsia="zh-CN"/>
              </w:rPr>
            </w:pPr>
            <w:r w:rsidRPr="001B4A97">
              <w:rPr>
                <w:rFonts w:ascii="Tahoma" w:eastAsia="SimHei" w:hAnsi="Tahoma" w:cs="Tahoma" w:hint="eastAsia"/>
                <w:b/>
                <w:color w:val="243285"/>
                <w:sz w:val="44"/>
                <w:szCs w:val="44"/>
                <w:lang w:val="en-US" w:eastAsia="zh-CN"/>
              </w:rPr>
              <w:t>多源人为发射对卫星地球</w:t>
            </w:r>
            <w:r w:rsidR="00737F2E" w:rsidRPr="001B4A97">
              <w:rPr>
                <w:rFonts w:ascii="Tahoma" w:eastAsia="SimHei" w:hAnsi="Tahoma" w:cs="Tahoma" w:hint="eastAsia"/>
                <w:b/>
                <w:color w:val="243285"/>
                <w:sz w:val="44"/>
                <w:szCs w:val="44"/>
                <w:lang w:val="en-US" w:eastAsia="zh-CN"/>
              </w:rPr>
              <w:t>探测</w:t>
            </w:r>
            <w:r w:rsidR="00737F2E">
              <w:rPr>
                <w:rFonts w:ascii="Tahoma" w:eastAsia="SimHei" w:hAnsi="Tahoma" w:cs="Tahoma"/>
                <w:b/>
                <w:color w:val="243285"/>
                <w:sz w:val="44"/>
                <w:szCs w:val="44"/>
                <w:lang w:val="en-US" w:eastAsia="zh-CN"/>
              </w:rPr>
              <w:br/>
            </w:r>
            <w:r w:rsidRPr="001B4A97">
              <w:rPr>
                <w:rFonts w:ascii="Tahoma" w:eastAsia="SimHei" w:hAnsi="Tahoma" w:cs="Tahoma" w:hint="eastAsia"/>
                <w:b/>
                <w:color w:val="243285"/>
                <w:sz w:val="44"/>
                <w:szCs w:val="44"/>
                <w:lang w:val="en-US" w:eastAsia="zh-CN"/>
              </w:rPr>
              <w:t>业务（无源）传感器操作</w:t>
            </w:r>
            <w:r w:rsidR="00737F2E">
              <w:rPr>
                <w:rFonts w:ascii="Tahoma" w:eastAsia="SimHei" w:hAnsi="Tahoma" w:cs="Tahoma"/>
                <w:b/>
                <w:color w:val="243285"/>
                <w:sz w:val="44"/>
                <w:szCs w:val="44"/>
                <w:lang w:val="en-US" w:eastAsia="zh-CN"/>
              </w:rPr>
              <w:br/>
            </w:r>
            <w:r w:rsidRPr="001B4A97">
              <w:rPr>
                <w:rFonts w:ascii="Tahoma" w:eastAsia="SimHei" w:hAnsi="Tahoma" w:cs="Tahoma" w:hint="eastAsia"/>
                <w:b/>
                <w:color w:val="243285"/>
                <w:sz w:val="44"/>
                <w:szCs w:val="44"/>
                <w:lang w:val="en-US" w:eastAsia="zh-CN"/>
              </w:rPr>
              <w:t>集总干扰的界定和评估</w:t>
            </w:r>
            <w:r w:rsidRPr="001B4A97">
              <w:rPr>
                <w:rFonts w:ascii="Tahoma" w:eastAsia="SimHei" w:hAnsi="Tahoma" w:cs="Tahoma"/>
                <w:b/>
                <w:color w:val="243285"/>
                <w:sz w:val="44"/>
                <w:szCs w:val="44"/>
                <w:lang w:val="en-US" w:eastAsia="zh-CN"/>
              </w:rPr>
              <w:t xml:space="preserve">                </w:t>
            </w:r>
          </w:p>
          <w:p w:rsidR="00156A7F" w:rsidRPr="0033209F" w:rsidRDefault="00156A7F" w:rsidP="00156A7F">
            <w:pPr>
              <w:spacing w:before="80" w:line="500" w:lineRule="exact"/>
              <w:jc w:val="right"/>
              <w:rPr>
                <w:rFonts w:ascii="Tahoma" w:hAnsi="Tahoma" w:cs="Tahoma"/>
                <w:b/>
                <w:bCs/>
                <w:iCs/>
                <w:color w:val="243285"/>
                <w:sz w:val="44"/>
                <w:szCs w:val="44"/>
                <w:lang w:val="en-US" w:eastAsia="zh-CN"/>
              </w:rPr>
            </w:pPr>
          </w:p>
        </w:tc>
      </w:tr>
      <w:tr w:rsidR="00156A7F" w:rsidRPr="0033209F" w:rsidTr="00156A7F">
        <w:tc>
          <w:tcPr>
            <w:tcW w:w="10089" w:type="dxa"/>
          </w:tcPr>
          <w:p w:rsidR="00156A7F" w:rsidRPr="0033209F" w:rsidRDefault="00156A7F" w:rsidP="00156A7F">
            <w:pPr>
              <w:spacing w:before="80" w:line="280" w:lineRule="exact"/>
              <w:ind w:right="640"/>
              <w:rPr>
                <w:rFonts w:ascii="Tahoma" w:hAnsi="Tahoma" w:cs="Tahoma"/>
                <w:b/>
                <w:bCs/>
                <w:iCs/>
                <w:color w:val="243285"/>
                <w:sz w:val="32"/>
                <w:szCs w:val="32"/>
                <w:lang w:val="en-US" w:eastAsia="zh-CN"/>
              </w:rPr>
            </w:pPr>
          </w:p>
          <w:p w:rsidR="00156A7F" w:rsidRDefault="00156A7F" w:rsidP="00156A7F">
            <w:pPr>
              <w:spacing w:before="80" w:line="280" w:lineRule="exact"/>
              <w:ind w:right="640"/>
              <w:rPr>
                <w:rFonts w:ascii="Tahoma" w:hAnsi="Tahoma" w:cs="Tahoma"/>
                <w:b/>
                <w:bCs/>
                <w:iCs/>
                <w:color w:val="243285"/>
                <w:sz w:val="32"/>
                <w:szCs w:val="32"/>
                <w:lang w:val="en-US" w:eastAsia="zh-CN"/>
              </w:rPr>
            </w:pPr>
          </w:p>
          <w:p w:rsidR="00156A7F" w:rsidRPr="0033209F" w:rsidRDefault="00156A7F" w:rsidP="00156A7F">
            <w:pPr>
              <w:spacing w:before="80" w:line="280" w:lineRule="exact"/>
              <w:ind w:right="640"/>
              <w:rPr>
                <w:rFonts w:ascii="Tahoma" w:hAnsi="Tahoma" w:cs="Tahoma"/>
                <w:b/>
                <w:bCs/>
                <w:iCs/>
                <w:color w:val="243285"/>
                <w:sz w:val="32"/>
                <w:szCs w:val="32"/>
                <w:lang w:val="en-US" w:eastAsia="zh-CN"/>
              </w:rPr>
            </w:pPr>
          </w:p>
          <w:p w:rsidR="00156A7F" w:rsidRPr="0033209F" w:rsidRDefault="00156A7F" w:rsidP="00156A7F">
            <w:pPr>
              <w:spacing w:before="80" w:after="180" w:line="360" w:lineRule="exact"/>
              <w:ind w:right="720"/>
              <w:rPr>
                <w:rFonts w:ascii="Tahoma" w:hAnsi="Tahoma" w:cs="Tahoma"/>
                <w:b/>
                <w:bCs/>
                <w:iCs/>
                <w:color w:val="243285"/>
                <w:sz w:val="36"/>
                <w:szCs w:val="36"/>
                <w:lang w:val="en-US" w:eastAsia="zh-CN"/>
              </w:rPr>
            </w:pPr>
          </w:p>
          <w:p w:rsidR="00156A7F" w:rsidRPr="0033209F" w:rsidRDefault="00A16882" w:rsidP="00156A7F">
            <w:pPr>
              <w:spacing w:before="80" w:after="180" w:line="360" w:lineRule="exact"/>
              <w:jc w:val="right"/>
              <w:rPr>
                <w:rFonts w:ascii="Tahoma" w:hAnsi="Tahoma" w:cs="Tahoma"/>
                <w:b/>
                <w:bCs/>
                <w:iCs/>
                <w:color w:val="243285"/>
                <w:sz w:val="36"/>
                <w:szCs w:val="36"/>
                <w:lang w:val="en-US" w:eastAsia="zh-CN"/>
              </w:rPr>
            </w:pPr>
            <w:r>
              <w:rPr>
                <w:rFonts w:ascii="Tahoma" w:hAnsi="Tahoma" w:cs="Tahoma"/>
                <w:b/>
                <w:bCs/>
                <w:iCs/>
                <w:color w:val="243285"/>
                <w:sz w:val="36"/>
                <w:szCs w:val="36"/>
                <w:lang w:val="en-US" w:eastAsia="zh-CN"/>
              </w:rPr>
              <w:t>RS</w:t>
            </w:r>
            <w:r w:rsidR="00156A7F" w:rsidRPr="0033209F">
              <w:rPr>
                <w:rFonts w:ascii="SimHei" w:eastAsia="SimHei" w:hAnsi="Tahoma" w:cs="Tahoma" w:hint="eastAsia"/>
                <w:b/>
                <w:bCs/>
                <w:iCs/>
                <w:color w:val="243285"/>
                <w:sz w:val="36"/>
                <w:szCs w:val="36"/>
                <w:lang w:val="en-US" w:eastAsia="zh-CN"/>
              </w:rPr>
              <w:t>系列</w:t>
            </w:r>
          </w:p>
          <w:p w:rsidR="00156A7F" w:rsidRPr="001B4A97" w:rsidRDefault="00A16882" w:rsidP="00A16882">
            <w:pPr>
              <w:spacing w:before="80" w:line="360" w:lineRule="exact"/>
              <w:jc w:val="right"/>
              <w:rPr>
                <w:rFonts w:ascii="SimHei" w:eastAsia="SimHei" w:hAnsi="Tahoma" w:cs="Tahoma"/>
                <w:b/>
                <w:bCs/>
                <w:iCs/>
                <w:color w:val="243285"/>
                <w:sz w:val="36"/>
                <w:szCs w:val="36"/>
                <w:lang w:val="en-US" w:eastAsia="zh-CN"/>
              </w:rPr>
            </w:pPr>
            <w:r w:rsidRPr="001B4A97">
              <w:rPr>
                <w:rFonts w:ascii="SimHei" w:eastAsia="SimHei" w:hAnsi="Tahoma" w:cs="Tahoma" w:hint="eastAsia"/>
                <w:b/>
                <w:bCs/>
                <w:iCs/>
                <w:color w:val="243285"/>
                <w:sz w:val="36"/>
                <w:szCs w:val="36"/>
                <w:lang w:val="en-US" w:eastAsia="zh-CN"/>
              </w:rPr>
              <w:t>遥感系统</w:t>
            </w:r>
          </w:p>
        </w:tc>
      </w:tr>
    </w:tbl>
    <w:p w:rsidR="00156A7F" w:rsidRDefault="00156A7F" w:rsidP="00156A7F">
      <w:pPr>
        <w:spacing w:before="80"/>
        <w:rPr>
          <w:i/>
          <w:sz w:val="22"/>
          <w:lang w:val="en-US" w:eastAsia="zh-CN"/>
        </w:rPr>
      </w:pPr>
    </w:p>
    <w:p w:rsidR="00156A7F" w:rsidRDefault="00156A7F" w:rsidP="00156A7F">
      <w:pPr>
        <w:spacing w:before="80"/>
        <w:rPr>
          <w:i/>
          <w:sz w:val="22"/>
          <w:lang w:val="en-US" w:eastAsia="zh-CN"/>
        </w:rPr>
      </w:pPr>
    </w:p>
    <w:p w:rsidR="00156A7F" w:rsidRDefault="00156A7F" w:rsidP="00156A7F">
      <w:pPr>
        <w:spacing w:before="80"/>
        <w:rPr>
          <w:i/>
          <w:sz w:val="22"/>
          <w:lang w:val="en-US" w:eastAsia="zh-CN"/>
        </w:rPr>
      </w:pPr>
    </w:p>
    <w:p w:rsidR="00156A7F" w:rsidRDefault="00156A7F" w:rsidP="00156A7F">
      <w:pPr>
        <w:spacing w:before="80"/>
        <w:rPr>
          <w:i/>
          <w:sz w:val="22"/>
          <w:lang w:val="en-US" w:eastAsia="zh-CN"/>
        </w:rPr>
      </w:pPr>
    </w:p>
    <w:p w:rsidR="00156A7F" w:rsidRPr="008D3573" w:rsidRDefault="00156A7F" w:rsidP="00156A7F">
      <w:pPr>
        <w:rPr>
          <w:lang w:val="en-US" w:eastAsia="zh-CN"/>
        </w:rPr>
      </w:pPr>
    </w:p>
    <w:p w:rsidR="00156A7F" w:rsidRPr="00D51444" w:rsidRDefault="00156A7F" w:rsidP="00156A7F">
      <w:pPr>
        <w:pStyle w:val="RecNoBR"/>
        <w:spacing w:before="240"/>
        <w:rPr>
          <w:lang w:val="en-US" w:eastAsia="zh-CN"/>
        </w:rPr>
        <w:sectPr w:rsidR="00156A7F" w:rsidRPr="00D51444">
          <w:headerReference w:type="even" r:id="rId9"/>
          <w:headerReference w:type="default" r:id="rId10"/>
          <w:pgSz w:w="11907" w:h="16834" w:code="9"/>
          <w:pgMar w:top="1418" w:right="1134" w:bottom="1134" w:left="1134" w:header="720" w:footer="482" w:gutter="0"/>
          <w:paperSrc w:first="15" w:other="15"/>
          <w:cols w:space="720"/>
        </w:sectPr>
      </w:pPr>
    </w:p>
    <w:p w:rsidR="00156A7F" w:rsidRPr="009E6169" w:rsidRDefault="00156A7F" w:rsidP="00156A7F">
      <w:pPr>
        <w:spacing w:before="0"/>
        <w:rPr>
          <w:sz w:val="6"/>
          <w:szCs w:val="6"/>
          <w:lang w:val="en-US" w:eastAsia="zh-CN"/>
        </w:rPr>
      </w:pPr>
    </w:p>
    <w:p w:rsidR="00156A7F" w:rsidRPr="00586EF8" w:rsidRDefault="00156A7F" w:rsidP="00156A7F">
      <w:pPr>
        <w:pStyle w:val="Heading1"/>
        <w:spacing w:before="240"/>
        <w:jc w:val="center"/>
        <w:rPr>
          <w:lang w:val="en-US" w:eastAsia="zh-CN"/>
        </w:rPr>
      </w:pPr>
      <w:r>
        <w:rPr>
          <w:rFonts w:hint="eastAsia"/>
          <w:lang w:val="fr-CH" w:eastAsia="zh-CN"/>
        </w:rPr>
        <w:t>前言</w:t>
      </w:r>
    </w:p>
    <w:p w:rsidR="00156A7F" w:rsidRPr="00355C93" w:rsidRDefault="00156A7F" w:rsidP="00156A7F">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156A7F" w:rsidRPr="00355C93" w:rsidRDefault="00156A7F" w:rsidP="00156A7F">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156A7F" w:rsidRPr="00943821" w:rsidRDefault="00156A7F" w:rsidP="00156A7F">
      <w:pPr>
        <w:spacing w:before="48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rsidR="00156A7F" w:rsidRPr="00355C93" w:rsidRDefault="00156A7F" w:rsidP="00156A7F">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1"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156A7F" w:rsidRDefault="00156A7F" w:rsidP="00156A7F">
      <w:pPr>
        <w:jc w:val="center"/>
        <w:rPr>
          <w:sz w:val="22"/>
          <w:lang w:val="en-US" w:eastAsia="zh-CN"/>
        </w:rPr>
      </w:pPr>
    </w:p>
    <w:p w:rsidR="00156A7F" w:rsidRDefault="00156A7F" w:rsidP="00156A7F">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tblPr>
      <w:tblGrid>
        <w:gridCol w:w="960"/>
        <w:gridCol w:w="8788"/>
      </w:tblGrid>
      <w:tr w:rsidR="00156A7F" w:rsidTr="00156A7F">
        <w:tc>
          <w:tcPr>
            <w:tcW w:w="9748" w:type="dxa"/>
            <w:gridSpan w:val="2"/>
          </w:tcPr>
          <w:p w:rsidR="00156A7F" w:rsidRPr="00C12100"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00737F2E">
              <w:rPr>
                <w:rFonts w:hint="eastAsia"/>
                <w:bCs/>
                <w:lang w:val="en-US" w:eastAsia="zh-CN"/>
              </w:rPr>
              <w:t xml:space="preserve"> </w:t>
            </w:r>
            <w:r w:rsidRPr="00C12100">
              <w:rPr>
                <w:rFonts w:hint="eastAsia"/>
                <w:bCs/>
                <w:lang w:val="en-US" w:eastAsia="zh-CN"/>
              </w:rPr>
              <w:t>系列建议书</w:t>
            </w:r>
          </w:p>
          <w:p w:rsidR="00156A7F" w:rsidRPr="00F128B0" w:rsidRDefault="00156A7F" w:rsidP="00156A7F">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r w:rsidR="00FC06C0">
              <w:fldChar w:fldCharType="begin"/>
            </w:r>
            <w:r w:rsidR="00FC06C0">
              <w:rPr>
                <w:lang w:eastAsia="zh-CN"/>
              </w:rPr>
              <w:instrText>HYPERLINK "http://www.itu.int/publ/R-REC/en"</w:instrText>
            </w:r>
            <w:r w:rsidR="00FC06C0">
              <w:fldChar w:fldCharType="separate"/>
            </w:r>
            <w:r w:rsidRPr="009D7D89">
              <w:rPr>
                <w:rStyle w:val="Hyperlink"/>
                <w:bCs/>
                <w:sz w:val="18"/>
                <w:szCs w:val="18"/>
                <w:lang w:val="en-US" w:eastAsia="zh-CN"/>
              </w:rPr>
              <w:t>http://www.itu.int/publ/R-REC/en</w:t>
            </w:r>
            <w:r w:rsidR="00FC06C0">
              <w:fldChar w:fldCharType="end"/>
            </w:r>
            <w:r w:rsidRPr="00F128B0">
              <w:rPr>
                <w:rFonts w:hint="eastAsia"/>
                <w:sz w:val="18"/>
                <w:szCs w:val="18"/>
                <w:lang w:val="en-US" w:eastAsia="zh-CN"/>
              </w:rPr>
              <w:t>）</w:t>
            </w:r>
          </w:p>
        </w:tc>
      </w:tr>
      <w:tr w:rsidR="00156A7F" w:rsidRPr="00355C93" w:rsidTr="00156A7F">
        <w:tc>
          <w:tcPr>
            <w:tcW w:w="960" w:type="dxa"/>
          </w:tcPr>
          <w:p w:rsidR="00156A7F" w:rsidRPr="00355C93" w:rsidRDefault="00156A7F" w:rsidP="00156A7F">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156A7F" w:rsidRPr="00355C93"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156A7F" w:rsidRPr="00355C93" w:rsidTr="00156A7F">
        <w:tc>
          <w:tcPr>
            <w:tcW w:w="960" w:type="dxa"/>
          </w:tcPr>
          <w:p w:rsidR="00156A7F" w:rsidRPr="00355C93" w:rsidRDefault="00156A7F" w:rsidP="00156A7F">
            <w:pPr>
              <w:spacing w:before="30" w:after="30"/>
              <w:ind w:left="57"/>
              <w:jc w:val="left"/>
              <w:rPr>
                <w:b/>
                <w:bCs/>
                <w:sz w:val="20"/>
                <w:lang w:val="en-US"/>
              </w:rPr>
            </w:pPr>
            <w:r w:rsidRPr="00355C93">
              <w:rPr>
                <w:b/>
                <w:bCs/>
                <w:sz w:val="20"/>
                <w:lang w:val="en-US"/>
              </w:rPr>
              <w:t>BO</w:t>
            </w:r>
          </w:p>
        </w:tc>
        <w:tc>
          <w:tcPr>
            <w:tcW w:w="8788" w:type="dxa"/>
          </w:tcPr>
          <w:p w:rsidR="00156A7F" w:rsidRPr="00355C93"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156A7F" w:rsidRPr="00355C93" w:rsidTr="00156A7F">
        <w:tc>
          <w:tcPr>
            <w:tcW w:w="960" w:type="dxa"/>
          </w:tcPr>
          <w:p w:rsidR="00156A7F" w:rsidRPr="00355C93" w:rsidRDefault="00156A7F" w:rsidP="00156A7F">
            <w:pPr>
              <w:spacing w:before="30" w:after="30"/>
              <w:ind w:left="57"/>
              <w:jc w:val="left"/>
              <w:rPr>
                <w:b/>
                <w:bCs/>
                <w:sz w:val="20"/>
                <w:lang w:val="en-US"/>
              </w:rPr>
            </w:pPr>
            <w:r w:rsidRPr="00355C93">
              <w:rPr>
                <w:b/>
                <w:bCs/>
                <w:sz w:val="20"/>
                <w:lang w:val="en-US"/>
              </w:rPr>
              <w:t>BR</w:t>
            </w:r>
          </w:p>
        </w:tc>
        <w:tc>
          <w:tcPr>
            <w:tcW w:w="8788" w:type="dxa"/>
          </w:tcPr>
          <w:p w:rsidR="00156A7F" w:rsidRPr="00355C93"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156A7F" w:rsidRPr="00355C93" w:rsidTr="00156A7F">
        <w:tc>
          <w:tcPr>
            <w:tcW w:w="960" w:type="dxa"/>
          </w:tcPr>
          <w:p w:rsidR="00156A7F" w:rsidRPr="00355C93" w:rsidRDefault="00156A7F" w:rsidP="00156A7F">
            <w:pPr>
              <w:spacing w:before="30" w:after="30"/>
              <w:ind w:left="57"/>
              <w:jc w:val="left"/>
              <w:rPr>
                <w:b/>
                <w:bCs/>
                <w:sz w:val="20"/>
                <w:lang w:val="en-US"/>
              </w:rPr>
            </w:pPr>
            <w:r w:rsidRPr="00355C93">
              <w:rPr>
                <w:b/>
                <w:bCs/>
                <w:sz w:val="20"/>
                <w:lang w:val="en-US"/>
              </w:rPr>
              <w:t>BS</w:t>
            </w:r>
          </w:p>
        </w:tc>
        <w:tc>
          <w:tcPr>
            <w:tcW w:w="8788" w:type="dxa"/>
          </w:tcPr>
          <w:p w:rsidR="00156A7F" w:rsidRPr="00355C93"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156A7F" w:rsidRPr="00355C93" w:rsidTr="00156A7F">
        <w:tc>
          <w:tcPr>
            <w:tcW w:w="960" w:type="dxa"/>
          </w:tcPr>
          <w:p w:rsidR="00156A7F" w:rsidRPr="00355C93" w:rsidRDefault="00156A7F" w:rsidP="00156A7F">
            <w:pPr>
              <w:spacing w:before="30" w:after="30"/>
              <w:ind w:left="57"/>
              <w:jc w:val="left"/>
              <w:rPr>
                <w:b/>
                <w:bCs/>
                <w:sz w:val="20"/>
                <w:lang w:val="en-US"/>
              </w:rPr>
            </w:pPr>
            <w:r w:rsidRPr="00355C93">
              <w:rPr>
                <w:b/>
                <w:bCs/>
                <w:sz w:val="20"/>
                <w:lang w:val="en-US"/>
              </w:rPr>
              <w:t>BT</w:t>
            </w:r>
          </w:p>
        </w:tc>
        <w:tc>
          <w:tcPr>
            <w:tcW w:w="8788" w:type="dxa"/>
          </w:tcPr>
          <w:p w:rsidR="00156A7F" w:rsidRPr="00355C93"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156A7F" w:rsidRPr="00355C93" w:rsidTr="00156A7F">
        <w:tc>
          <w:tcPr>
            <w:tcW w:w="960" w:type="dxa"/>
          </w:tcPr>
          <w:p w:rsidR="00156A7F" w:rsidRPr="00355C93" w:rsidRDefault="00156A7F" w:rsidP="00156A7F">
            <w:pPr>
              <w:spacing w:before="30" w:after="30"/>
              <w:ind w:left="57"/>
              <w:jc w:val="left"/>
              <w:rPr>
                <w:b/>
                <w:bCs/>
                <w:sz w:val="20"/>
                <w:lang w:val="fr-CH"/>
              </w:rPr>
            </w:pPr>
            <w:r w:rsidRPr="00355C93">
              <w:rPr>
                <w:b/>
                <w:bCs/>
                <w:sz w:val="20"/>
                <w:lang w:val="fr-CH"/>
              </w:rPr>
              <w:t>F</w:t>
            </w:r>
          </w:p>
        </w:tc>
        <w:tc>
          <w:tcPr>
            <w:tcW w:w="8788" w:type="dxa"/>
          </w:tcPr>
          <w:p w:rsidR="00156A7F" w:rsidRPr="00355C93" w:rsidRDefault="00156A7F" w:rsidP="00156A7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156A7F" w:rsidRPr="00355C93" w:rsidTr="00156A7F">
        <w:tc>
          <w:tcPr>
            <w:tcW w:w="960" w:type="dxa"/>
            <w:tcBorders>
              <w:bottom w:val="nil"/>
            </w:tcBorders>
          </w:tcPr>
          <w:p w:rsidR="00156A7F" w:rsidRPr="00F128B0" w:rsidRDefault="00156A7F" w:rsidP="00156A7F">
            <w:pPr>
              <w:spacing w:before="30" w:after="30"/>
              <w:ind w:left="57"/>
              <w:jc w:val="left"/>
              <w:rPr>
                <w:b/>
                <w:bCs/>
                <w:sz w:val="20"/>
                <w:lang w:val="en-US"/>
              </w:rPr>
            </w:pPr>
            <w:r w:rsidRPr="00F128B0">
              <w:rPr>
                <w:b/>
                <w:bCs/>
                <w:sz w:val="20"/>
                <w:lang w:val="en-US"/>
              </w:rPr>
              <w:t>M</w:t>
            </w:r>
          </w:p>
        </w:tc>
        <w:tc>
          <w:tcPr>
            <w:tcW w:w="8788" w:type="dxa"/>
            <w:tcBorders>
              <w:bottom w:val="nil"/>
            </w:tcBorders>
          </w:tcPr>
          <w:p w:rsidR="00156A7F" w:rsidRPr="00355C93"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3F02CC" w:rsidRPr="00355C93" w:rsidTr="00156A7F">
        <w:tc>
          <w:tcPr>
            <w:tcW w:w="960" w:type="dxa"/>
            <w:tcBorders>
              <w:bottom w:val="nil"/>
            </w:tcBorders>
          </w:tcPr>
          <w:p w:rsidR="003F02CC" w:rsidRPr="003F02CC" w:rsidRDefault="003F02CC" w:rsidP="00655737">
            <w:pPr>
              <w:spacing w:before="30" w:after="30"/>
              <w:ind w:left="57"/>
              <w:jc w:val="left"/>
              <w:rPr>
                <w:b/>
                <w:bCs/>
                <w:sz w:val="20"/>
                <w:lang w:val="en-US"/>
              </w:rPr>
            </w:pPr>
            <w:r w:rsidRPr="003F02CC">
              <w:rPr>
                <w:b/>
                <w:bCs/>
                <w:sz w:val="20"/>
                <w:lang w:val="en-US"/>
              </w:rPr>
              <w:t>P</w:t>
            </w:r>
          </w:p>
        </w:tc>
        <w:tc>
          <w:tcPr>
            <w:tcW w:w="8788" w:type="dxa"/>
            <w:tcBorders>
              <w:bottom w:val="nil"/>
            </w:tcBorders>
          </w:tcPr>
          <w:p w:rsidR="003F02CC" w:rsidRPr="003F02CC" w:rsidRDefault="003F02CC" w:rsidP="00655737">
            <w:pPr>
              <w:spacing w:before="30" w:after="30"/>
              <w:ind w:leftChars="-15" w:left="-4" w:hangingChars="16" w:hanging="32"/>
              <w:jc w:val="left"/>
              <w:rPr>
                <w:sz w:val="20"/>
                <w:lang w:val="en-US"/>
              </w:rPr>
            </w:pPr>
            <w:r w:rsidRPr="003F02CC">
              <w:rPr>
                <w:rFonts w:hint="eastAsia"/>
                <w:sz w:val="20"/>
                <w:lang w:val="en-US"/>
              </w:rPr>
              <w:t>无线电波传播</w:t>
            </w:r>
          </w:p>
        </w:tc>
      </w:tr>
      <w:tr w:rsidR="003F02CC" w:rsidRPr="00355C93" w:rsidTr="00156A7F">
        <w:tc>
          <w:tcPr>
            <w:tcW w:w="960" w:type="dxa"/>
            <w:tcBorders>
              <w:bottom w:val="nil"/>
            </w:tcBorders>
          </w:tcPr>
          <w:p w:rsidR="003F02CC" w:rsidRPr="00355C93" w:rsidRDefault="003F02CC" w:rsidP="00655737">
            <w:pPr>
              <w:spacing w:before="30" w:after="30"/>
              <w:ind w:left="57"/>
              <w:jc w:val="left"/>
              <w:rPr>
                <w:b/>
                <w:bCs/>
                <w:sz w:val="20"/>
                <w:lang w:val="en-US"/>
              </w:rPr>
            </w:pPr>
            <w:r w:rsidRPr="00355C93">
              <w:rPr>
                <w:b/>
                <w:bCs/>
                <w:sz w:val="20"/>
                <w:lang w:val="en-US"/>
              </w:rPr>
              <w:t>RA</w:t>
            </w:r>
          </w:p>
        </w:tc>
        <w:tc>
          <w:tcPr>
            <w:tcW w:w="8788" w:type="dxa"/>
            <w:tcBorders>
              <w:bottom w:val="nil"/>
            </w:tcBorders>
          </w:tcPr>
          <w:p w:rsidR="003F02CC" w:rsidRPr="00355C93" w:rsidRDefault="003F02CC" w:rsidP="0065573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3F02CC" w:rsidRPr="0033209F" w:rsidTr="00156A7F">
        <w:tc>
          <w:tcPr>
            <w:tcW w:w="960" w:type="dxa"/>
            <w:tcBorders>
              <w:top w:val="nil"/>
              <w:bottom w:val="nil"/>
            </w:tcBorders>
            <w:shd w:val="clear" w:color="auto" w:fill="F2F2F2"/>
          </w:tcPr>
          <w:p w:rsidR="003F02CC" w:rsidRPr="003F02CC" w:rsidRDefault="003F02CC" w:rsidP="00655737">
            <w:pPr>
              <w:spacing w:before="30" w:after="30"/>
              <w:ind w:left="57"/>
              <w:jc w:val="left"/>
              <w:rPr>
                <w:b/>
                <w:bCs/>
                <w:color w:val="000080"/>
                <w:sz w:val="20"/>
                <w:lang w:val="en-US"/>
              </w:rPr>
            </w:pPr>
            <w:r w:rsidRPr="003F02CC">
              <w:rPr>
                <w:b/>
                <w:bCs/>
                <w:color w:val="000080"/>
                <w:sz w:val="20"/>
                <w:lang w:val="en-US"/>
              </w:rPr>
              <w:t>RS</w:t>
            </w:r>
          </w:p>
        </w:tc>
        <w:tc>
          <w:tcPr>
            <w:tcW w:w="8788" w:type="dxa"/>
            <w:tcBorders>
              <w:top w:val="nil"/>
              <w:bottom w:val="nil"/>
            </w:tcBorders>
            <w:shd w:val="clear" w:color="auto" w:fill="F2F2F2"/>
          </w:tcPr>
          <w:p w:rsidR="003F02CC" w:rsidRPr="003F02CC" w:rsidRDefault="003F02CC" w:rsidP="0065573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en-US"/>
              </w:rPr>
            </w:pPr>
            <w:r w:rsidRPr="003F02CC">
              <w:rPr>
                <w:rFonts w:hint="eastAsia"/>
                <w:b/>
                <w:bCs/>
                <w:color w:val="000080"/>
                <w:sz w:val="20"/>
                <w:lang w:val="en-US"/>
              </w:rPr>
              <w:t>遥感系统</w:t>
            </w:r>
          </w:p>
        </w:tc>
      </w:tr>
      <w:tr w:rsidR="003F02CC" w:rsidRPr="0033209F" w:rsidTr="00156A7F">
        <w:tc>
          <w:tcPr>
            <w:tcW w:w="960" w:type="dxa"/>
            <w:tcBorders>
              <w:top w:val="nil"/>
              <w:bottom w:val="nil"/>
            </w:tcBorders>
            <w:shd w:val="clear" w:color="auto" w:fill="FFFFFF"/>
          </w:tcPr>
          <w:p w:rsidR="003F02CC" w:rsidRPr="0033209F" w:rsidRDefault="003F02CC" w:rsidP="00156A7F">
            <w:pPr>
              <w:spacing w:before="30" w:after="30"/>
              <w:ind w:left="57"/>
              <w:jc w:val="left"/>
              <w:rPr>
                <w:b/>
                <w:bCs/>
                <w:sz w:val="20"/>
                <w:lang w:val="en-US"/>
              </w:rPr>
            </w:pPr>
            <w:r w:rsidRPr="0033209F">
              <w:rPr>
                <w:b/>
                <w:bCs/>
                <w:sz w:val="20"/>
                <w:lang w:val="en-US"/>
              </w:rPr>
              <w:t>S</w:t>
            </w:r>
          </w:p>
        </w:tc>
        <w:tc>
          <w:tcPr>
            <w:tcW w:w="8788" w:type="dxa"/>
            <w:tcBorders>
              <w:top w:val="nil"/>
              <w:bottom w:val="nil"/>
            </w:tcBorders>
            <w:shd w:val="clear" w:color="auto" w:fill="FFFFFF"/>
          </w:tcPr>
          <w:p w:rsidR="003F02CC" w:rsidRPr="0033209F" w:rsidRDefault="003F02CC" w:rsidP="00156A7F">
            <w:pPr>
              <w:spacing w:before="30" w:after="30"/>
              <w:ind w:leftChars="-2" w:left="-4" w:hanging="1"/>
              <w:jc w:val="left"/>
              <w:rPr>
                <w:sz w:val="20"/>
                <w:lang w:val="en-US"/>
              </w:rPr>
            </w:pPr>
            <w:r w:rsidRPr="0033209F">
              <w:rPr>
                <w:rFonts w:hint="eastAsia"/>
                <w:sz w:val="20"/>
                <w:lang w:val="en-US"/>
              </w:rPr>
              <w:t>卫星固定业务</w:t>
            </w:r>
          </w:p>
        </w:tc>
      </w:tr>
      <w:tr w:rsidR="003F02CC" w:rsidRPr="00355C93" w:rsidTr="00156A7F">
        <w:tc>
          <w:tcPr>
            <w:tcW w:w="960" w:type="dxa"/>
            <w:tcBorders>
              <w:top w:val="nil"/>
            </w:tcBorders>
          </w:tcPr>
          <w:p w:rsidR="003F02CC" w:rsidRPr="00355C93" w:rsidRDefault="003F02CC" w:rsidP="00156A7F">
            <w:pPr>
              <w:spacing w:before="30" w:after="30"/>
              <w:ind w:left="57"/>
              <w:jc w:val="left"/>
              <w:rPr>
                <w:b/>
                <w:bCs/>
                <w:sz w:val="20"/>
                <w:lang w:val="en-US"/>
              </w:rPr>
            </w:pPr>
            <w:r w:rsidRPr="00355C93">
              <w:rPr>
                <w:b/>
                <w:bCs/>
                <w:sz w:val="20"/>
                <w:lang w:val="en-US"/>
              </w:rPr>
              <w:t>SA</w:t>
            </w:r>
          </w:p>
        </w:tc>
        <w:tc>
          <w:tcPr>
            <w:tcW w:w="8788" w:type="dxa"/>
            <w:tcBorders>
              <w:top w:val="nil"/>
            </w:tcBorders>
          </w:tcPr>
          <w:p w:rsidR="003F02CC" w:rsidRPr="00355C93" w:rsidRDefault="003F02CC" w:rsidP="00156A7F">
            <w:pPr>
              <w:spacing w:before="30" w:after="30"/>
              <w:jc w:val="left"/>
              <w:rPr>
                <w:sz w:val="20"/>
                <w:lang w:val="en-US"/>
              </w:rPr>
            </w:pPr>
            <w:r w:rsidRPr="00355C93">
              <w:rPr>
                <w:rFonts w:hint="eastAsia"/>
                <w:sz w:val="20"/>
                <w:lang w:val="en-US" w:eastAsia="zh-CN"/>
              </w:rPr>
              <w:t>空间应用和气象</w:t>
            </w:r>
          </w:p>
        </w:tc>
      </w:tr>
      <w:tr w:rsidR="003F02CC" w:rsidRPr="00355C93" w:rsidTr="00156A7F">
        <w:tc>
          <w:tcPr>
            <w:tcW w:w="960" w:type="dxa"/>
          </w:tcPr>
          <w:p w:rsidR="003F02CC" w:rsidRPr="00355C93" w:rsidRDefault="003F02CC" w:rsidP="00156A7F">
            <w:pPr>
              <w:spacing w:before="30" w:after="30"/>
              <w:ind w:left="57"/>
              <w:jc w:val="left"/>
              <w:rPr>
                <w:b/>
                <w:bCs/>
                <w:sz w:val="20"/>
                <w:lang w:val="en-US"/>
              </w:rPr>
            </w:pPr>
            <w:r w:rsidRPr="00355C93">
              <w:rPr>
                <w:b/>
                <w:bCs/>
                <w:sz w:val="20"/>
                <w:lang w:val="en-US"/>
              </w:rPr>
              <w:t>SF</w:t>
            </w:r>
          </w:p>
        </w:tc>
        <w:tc>
          <w:tcPr>
            <w:tcW w:w="8788" w:type="dxa"/>
          </w:tcPr>
          <w:p w:rsidR="003F02CC" w:rsidRPr="00355C93" w:rsidRDefault="003F02CC" w:rsidP="00156A7F">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3F02CC" w:rsidRPr="00355C93" w:rsidTr="00156A7F">
        <w:tc>
          <w:tcPr>
            <w:tcW w:w="960" w:type="dxa"/>
          </w:tcPr>
          <w:p w:rsidR="003F02CC" w:rsidRPr="00355C93" w:rsidRDefault="003F02CC" w:rsidP="00156A7F">
            <w:pPr>
              <w:spacing w:before="30" w:after="30"/>
              <w:ind w:left="57"/>
              <w:jc w:val="left"/>
              <w:rPr>
                <w:b/>
                <w:bCs/>
                <w:sz w:val="20"/>
                <w:lang w:val="en-US"/>
              </w:rPr>
            </w:pPr>
            <w:r w:rsidRPr="00355C93">
              <w:rPr>
                <w:b/>
                <w:bCs/>
                <w:sz w:val="20"/>
                <w:lang w:val="en-US"/>
              </w:rPr>
              <w:t>SM</w:t>
            </w:r>
          </w:p>
        </w:tc>
        <w:tc>
          <w:tcPr>
            <w:tcW w:w="8788" w:type="dxa"/>
          </w:tcPr>
          <w:p w:rsidR="003F02CC" w:rsidRPr="00355C93" w:rsidRDefault="003F02CC" w:rsidP="00156A7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3F02CC" w:rsidRPr="00355C93" w:rsidTr="00156A7F">
        <w:tc>
          <w:tcPr>
            <w:tcW w:w="960" w:type="dxa"/>
          </w:tcPr>
          <w:p w:rsidR="003F02CC" w:rsidRPr="00355C93" w:rsidRDefault="003F02CC" w:rsidP="00156A7F">
            <w:pPr>
              <w:spacing w:before="30" w:after="30"/>
              <w:ind w:left="57"/>
              <w:jc w:val="left"/>
              <w:rPr>
                <w:b/>
                <w:bCs/>
                <w:sz w:val="20"/>
                <w:lang w:val="en-US"/>
              </w:rPr>
            </w:pPr>
            <w:r w:rsidRPr="00355C93">
              <w:rPr>
                <w:b/>
                <w:bCs/>
                <w:sz w:val="20"/>
                <w:lang w:val="en-US"/>
              </w:rPr>
              <w:t>SNG</w:t>
            </w:r>
          </w:p>
        </w:tc>
        <w:tc>
          <w:tcPr>
            <w:tcW w:w="8788" w:type="dxa"/>
          </w:tcPr>
          <w:p w:rsidR="003F02CC" w:rsidRPr="00355C93" w:rsidRDefault="003F02CC" w:rsidP="00156A7F">
            <w:pPr>
              <w:spacing w:before="30" w:after="30"/>
              <w:jc w:val="left"/>
              <w:rPr>
                <w:sz w:val="20"/>
                <w:lang w:val="en-US"/>
              </w:rPr>
            </w:pPr>
            <w:r w:rsidRPr="00355C93">
              <w:rPr>
                <w:rFonts w:hint="eastAsia"/>
                <w:sz w:val="20"/>
                <w:lang w:val="en-US" w:eastAsia="zh-CN"/>
              </w:rPr>
              <w:t>卫星新闻采集</w:t>
            </w:r>
          </w:p>
        </w:tc>
      </w:tr>
      <w:tr w:rsidR="003F02CC" w:rsidRPr="00355C93" w:rsidTr="00156A7F">
        <w:tc>
          <w:tcPr>
            <w:tcW w:w="960" w:type="dxa"/>
          </w:tcPr>
          <w:p w:rsidR="003F02CC" w:rsidRPr="00355C93" w:rsidRDefault="003F02CC" w:rsidP="00156A7F">
            <w:pPr>
              <w:spacing w:before="30" w:after="30"/>
              <w:ind w:left="57"/>
              <w:jc w:val="left"/>
              <w:rPr>
                <w:b/>
                <w:bCs/>
                <w:sz w:val="20"/>
                <w:lang w:val="en-US"/>
              </w:rPr>
            </w:pPr>
            <w:r w:rsidRPr="00355C93">
              <w:rPr>
                <w:b/>
                <w:bCs/>
                <w:sz w:val="20"/>
                <w:lang w:val="en-US"/>
              </w:rPr>
              <w:t>TF</w:t>
            </w:r>
          </w:p>
        </w:tc>
        <w:tc>
          <w:tcPr>
            <w:tcW w:w="8788" w:type="dxa"/>
          </w:tcPr>
          <w:p w:rsidR="003F02CC" w:rsidRPr="00355C93" w:rsidRDefault="003F02CC" w:rsidP="00156A7F">
            <w:pPr>
              <w:spacing w:before="30" w:after="30"/>
              <w:jc w:val="left"/>
              <w:rPr>
                <w:sz w:val="20"/>
                <w:lang w:val="en-US" w:eastAsia="zh-CN"/>
              </w:rPr>
            </w:pPr>
            <w:r w:rsidRPr="00355C93">
              <w:rPr>
                <w:rFonts w:hint="eastAsia"/>
                <w:sz w:val="20"/>
                <w:lang w:val="en-US" w:eastAsia="zh-CN"/>
              </w:rPr>
              <w:t>时间信号和频率标准发射</w:t>
            </w:r>
          </w:p>
        </w:tc>
      </w:tr>
      <w:tr w:rsidR="003F02CC" w:rsidRPr="00355C93" w:rsidTr="00156A7F">
        <w:tc>
          <w:tcPr>
            <w:tcW w:w="960" w:type="dxa"/>
          </w:tcPr>
          <w:p w:rsidR="003F02CC" w:rsidRPr="00355C93" w:rsidRDefault="003F02CC" w:rsidP="00156A7F">
            <w:pPr>
              <w:spacing w:before="30" w:after="30"/>
              <w:ind w:left="57"/>
              <w:jc w:val="left"/>
              <w:rPr>
                <w:b/>
                <w:bCs/>
                <w:sz w:val="20"/>
                <w:lang w:val="en-US"/>
              </w:rPr>
            </w:pPr>
            <w:r w:rsidRPr="00355C93">
              <w:rPr>
                <w:b/>
                <w:bCs/>
                <w:sz w:val="20"/>
                <w:lang w:val="en-US"/>
              </w:rPr>
              <w:t>V</w:t>
            </w:r>
          </w:p>
        </w:tc>
        <w:tc>
          <w:tcPr>
            <w:tcW w:w="8788" w:type="dxa"/>
          </w:tcPr>
          <w:p w:rsidR="003F02CC" w:rsidRPr="00355C93" w:rsidRDefault="003F02CC" w:rsidP="00156A7F">
            <w:pPr>
              <w:spacing w:before="30" w:after="180"/>
              <w:jc w:val="left"/>
              <w:rPr>
                <w:sz w:val="20"/>
                <w:lang w:val="en-US"/>
              </w:rPr>
            </w:pPr>
            <w:r w:rsidRPr="00355C93">
              <w:rPr>
                <w:rFonts w:hint="eastAsia"/>
                <w:sz w:val="20"/>
                <w:lang w:val="en-US" w:eastAsia="zh-CN"/>
              </w:rPr>
              <w:t>词汇和相关问题</w:t>
            </w:r>
          </w:p>
        </w:tc>
      </w:tr>
    </w:tbl>
    <w:p w:rsidR="00156A7F" w:rsidRDefault="00156A7F" w:rsidP="00156A7F">
      <w:pPr>
        <w:spacing w:before="240"/>
        <w:rPr>
          <w:rFonts w:ascii="STKaiti" w:eastAsia="STKaiti" w:hAnsi="STKaiti"/>
          <w:b/>
          <w:sz w:val="20"/>
          <w:lang w:eastAsia="zh-CN"/>
        </w:rPr>
      </w:pPr>
    </w:p>
    <w:tbl>
      <w:tblPr>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9775"/>
      </w:tblGrid>
      <w:tr w:rsidR="00156A7F" w:rsidRPr="0033209F" w:rsidTr="00156A7F">
        <w:tc>
          <w:tcPr>
            <w:tcW w:w="9775" w:type="dxa"/>
          </w:tcPr>
          <w:p w:rsidR="00156A7F" w:rsidRPr="0033209F" w:rsidRDefault="00156A7F" w:rsidP="00156A7F">
            <w:pPr>
              <w:keepLines/>
              <w:spacing w:after="120"/>
              <w:rPr>
                <w:rFonts w:eastAsia="STKaiti"/>
                <w:b/>
                <w:sz w:val="20"/>
                <w:lang w:eastAsia="zh-CN"/>
              </w:rPr>
            </w:pPr>
            <w:r w:rsidRPr="0033209F">
              <w:rPr>
                <w:rFonts w:eastAsia="STKaiti" w:hint="eastAsia"/>
                <w:b/>
                <w:sz w:val="20"/>
                <w:lang w:eastAsia="zh-CN"/>
              </w:rPr>
              <w:t>说明：</w:t>
            </w:r>
            <w:r w:rsidRPr="0033209F">
              <w:rPr>
                <w:rFonts w:eastAsia="STKaiti" w:hint="eastAsia"/>
                <w:bCs/>
                <w:sz w:val="20"/>
                <w:lang w:eastAsia="zh-CN"/>
              </w:rPr>
              <w:t>该</w:t>
            </w:r>
            <w:r w:rsidRPr="0033209F">
              <w:rPr>
                <w:rFonts w:eastAsia="STKaiti" w:hint="eastAsia"/>
                <w:bCs/>
                <w:sz w:val="20"/>
                <w:lang w:eastAsia="zh-CN"/>
              </w:rPr>
              <w:t>ITU-R</w:t>
            </w:r>
            <w:r w:rsidRPr="0033209F">
              <w:rPr>
                <w:rFonts w:eastAsia="STKaiti" w:hint="eastAsia"/>
                <w:bCs/>
                <w:sz w:val="20"/>
                <w:lang w:eastAsia="zh-CN"/>
              </w:rPr>
              <w:t>建议书的英文版本根据</w:t>
            </w:r>
            <w:r w:rsidRPr="0033209F">
              <w:rPr>
                <w:rFonts w:eastAsia="STKaiti" w:hint="eastAsia"/>
                <w:bCs/>
                <w:sz w:val="20"/>
                <w:lang w:eastAsia="zh-CN"/>
              </w:rPr>
              <w:t>ITU-R</w:t>
            </w:r>
            <w:r w:rsidRPr="0033209F">
              <w:rPr>
                <w:rFonts w:eastAsia="STKaiti" w:hint="eastAsia"/>
                <w:bCs/>
                <w:sz w:val="20"/>
                <w:lang w:eastAsia="zh-CN"/>
              </w:rPr>
              <w:t>第</w:t>
            </w:r>
            <w:r w:rsidRPr="0033209F">
              <w:rPr>
                <w:rFonts w:eastAsia="STKaiti" w:hint="eastAsia"/>
                <w:bCs/>
                <w:sz w:val="20"/>
                <w:lang w:eastAsia="zh-CN"/>
              </w:rPr>
              <w:t>1</w:t>
            </w:r>
            <w:r w:rsidRPr="0033209F">
              <w:rPr>
                <w:rFonts w:eastAsia="STKaiti" w:hint="eastAsia"/>
                <w:bCs/>
                <w:sz w:val="20"/>
                <w:lang w:eastAsia="zh-CN"/>
              </w:rPr>
              <w:t>号决议详述的程序予以批准。</w:t>
            </w:r>
          </w:p>
        </w:tc>
      </w:tr>
    </w:tbl>
    <w:p w:rsidR="00156A7F" w:rsidRPr="00355C93" w:rsidRDefault="00156A7F" w:rsidP="00156A7F">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10</w:t>
      </w:r>
      <w:r w:rsidRPr="00355C93">
        <w:rPr>
          <w:rFonts w:hint="eastAsia"/>
          <w:sz w:val="20"/>
          <w:lang w:eastAsia="zh-CN"/>
        </w:rPr>
        <w:t>年，日内瓦</w:t>
      </w:r>
    </w:p>
    <w:p w:rsidR="00156A7F" w:rsidRDefault="00156A7F" w:rsidP="00156A7F">
      <w:pPr>
        <w:rPr>
          <w:szCs w:val="24"/>
          <w:lang w:eastAsia="zh-CN"/>
        </w:rPr>
      </w:pPr>
    </w:p>
    <w:p w:rsidR="00156A7F" w:rsidRPr="00A613D0" w:rsidRDefault="00156A7F" w:rsidP="00156A7F">
      <w:pPr>
        <w:jc w:val="center"/>
        <w:rPr>
          <w:sz w:val="20"/>
          <w:lang w:val="en-US" w:eastAsia="zh-CN"/>
        </w:rPr>
      </w:pPr>
      <w:r w:rsidRPr="00A613D0">
        <w:rPr>
          <w:sz w:val="20"/>
          <w:lang w:val="en-US"/>
        </w:rPr>
        <w:sym w:font="Symbol" w:char="F0E3"/>
      </w:r>
      <w:r w:rsidRPr="00A613D0">
        <w:rPr>
          <w:sz w:val="20"/>
          <w:lang w:val="en-US" w:eastAsia="zh-CN"/>
        </w:rPr>
        <w:t xml:space="preserve"> ITU </w:t>
      </w:r>
      <w:bookmarkStart w:id="0" w:name="iiannee"/>
      <w:bookmarkEnd w:id="0"/>
      <w:r w:rsidRPr="00A613D0">
        <w:rPr>
          <w:sz w:val="20"/>
          <w:lang w:val="en-US" w:eastAsia="zh-CN"/>
        </w:rPr>
        <w:t>20</w:t>
      </w:r>
      <w:r>
        <w:rPr>
          <w:rFonts w:hint="eastAsia"/>
          <w:sz w:val="20"/>
          <w:lang w:val="en-US" w:eastAsia="zh-CN"/>
        </w:rPr>
        <w:t>10</w:t>
      </w:r>
    </w:p>
    <w:p w:rsidR="00586EF8" w:rsidRPr="00470E28" w:rsidRDefault="00156A7F" w:rsidP="00156A7F">
      <w:pPr>
        <w:ind w:firstLineChars="200" w:firstLine="360"/>
        <w:jc w:val="left"/>
        <w:rPr>
          <w:sz w:val="18"/>
          <w:szCs w:val="18"/>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7565CC" w:rsidRDefault="007565CC" w:rsidP="00A971A1">
      <w:pPr>
        <w:spacing w:before="160"/>
        <w:rPr>
          <w:i/>
          <w:sz w:val="20"/>
          <w:lang w:val="en-US" w:eastAsia="zh-CN"/>
        </w:rPr>
        <w:sectPr w:rsidR="007565CC"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B24626" w:rsidRDefault="00A16882" w:rsidP="00A16882">
      <w:pPr>
        <w:pStyle w:val="RecNoBR"/>
        <w:spacing w:before="240"/>
        <w:rPr>
          <w:rFonts w:ascii="SimSun" w:hAnsi="SimSun" w:cs="SimSun"/>
          <w:lang w:eastAsia="zh-CN"/>
        </w:rPr>
      </w:pPr>
      <w:bookmarkStart w:id="1" w:name="irecnoe"/>
      <w:bookmarkStart w:id="2" w:name="OLE_LINK1"/>
      <w:bookmarkStart w:id="3" w:name="OLE_LINK2"/>
      <w:bookmarkStart w:id="4" w:name="OLE_LINK3"/>
      <w:bookmarkStart w:id="5" w:name="OLE_LINK4"/>
      <w:bookmarkEnd w:id="1"/>
      <w:r>
        <w:rPr>
          <w:lang w:eastAsia="zh-CN"/>
        </w:rPr>
        <w:lastRenderedPageBreak/>
        <w:t xml:space="preserve">ITU-R </w:t>
      </w:r>
      <w:r>
        <w:rPr>
          <w:rFonts w:hint="eastAsia"/>
          <w:lang w:eastAsia="zh-CN"/>
        </w:rPr>
        <w:t>RS</w:t>
      </w:r>
      <w:r w:rsidR="00B24626" w:rsidRPr="00165A32">
        <w:rPr>
          <w:lang w:eastAsia="zh-CN"/>
        </w:rPr>
        <w:t>.</w:t>
      </w:r>
      <w:r w:rsidR="00B24626" w:rsidRPr="00165A32">
        <w:rPr>
          <w:rFonts w:hint="eastAsia"/>
          <w:lang w:eastAsia="zh-CN"/>
        </w:rPr>
        <w:t>1</w:t>
      </w:r>
      <w:r w:rsidR="00B24626" w:rsidRPr="00165A32">
        <w:rPr>
          <w:lang w:eastAsia="zh-CN"/>
        </w:rPr>
        <w:t>8</w:t>
      </w:r>
      <w:r>
        <w:rPr>
          <w:rFonts w:hint="eastAsia"/>
          <w:lang w:eastAsia="zh-CN"/>
        </w:rPr>
        <w:t xml:space="preserve">58 </w:t>
      </w:r>
      <w:r w:rsidR="00B24626" w:rsidRPr="00165A32">
        <w:rPr>
          <w:rFonts w:ascii="SimSun" w:hAnsi="SimSun" w:cs="SimSun" w:hint="eastAsia"/>
          <w:lang w:eastAsia="zh-CN"/>
        </w:rPr>
        <w:t>建议书</w:t>
      </w:r>
      <w:bookmarkEnd w:id="2"/>
      <w:bookmarkEnd w:id="3"/>
      <w:bookmarkEnd w:id="4"/>
      <w:bookmarkEnd w:id="5"/>
    </w:p>
    <w:p w:rsidR="00EA22FD" w:rsidRDefault="00EA22FD" w:rsidP="00F8679F">
      <w:pPr>
        <w:pStyle w:val="RectitleBR"/>
        <w:rPr>
          <w:lang w:eastAsia="zh-CN"/>
        </w:rPr>
      </w:pPr>
      <w:bookmarkStart w:id="6" w:name="OLE_LINK5"/>
      <w:bookmarkStart w:id="7" w:name="OLE_LINK6"/>
      <w:r>
        <w:rPr>
          <w:rFonts w:hint="eastAsia"/>
          <w:lang w:eastAsia="zh-CN"/>
        </w:rPr>
        <w:t>多源人为发射对卫星地球探测业务（无源）</w:t>
      </w:r>
      <w:r>
        <w:rPr>
          <w:lang w:eastAsia="zh-CN"/>
        </w:rPr>
        <w:br/>
      </w:r>
      <w:r>
        <w:rPr>
          <w:rFonts w:hint="eastAsia"/>
          <w:lang w:eastAsia="zh-CN"/>
        </w:rPr>
        <w:t>传感器操作集总干扰的界定和评估</w:t>
      </w:r>
      <w:bookmarkEnd w:id="6"/>
      <w:bookmarkEnd w:id="7"/>
    </w:p>
    <w:p w:rsidR="00B24626" w:rsidRDefault="00B24626" w:rsidP="00B24626">
      <w:pPr>
        <w:pStyle w:val="Recref"/>
        <w:rPr>
          <w:lang w:val="en-US" w:eastAsia="zh-CN"/>
        </w:rPr>
      </w:pPr>
      <w:r w:rsidRPr="00736CD4">
        <w:rPr>
          <w:rFonts w:ascii="SimSun" w:hAnsi="SimSun" w:cs="SimSun" w:hint="eastAsia"/>
          <w:lang w:val="en-US" w:eastAsia="zh-CN"/>
        </w:rPr>
        <w:t>（</w:t>
      </w:r>
      <w:r w:rsidR="00A16882">
        <w:rPr>
          <w:lang w:val="en-US" w:eastAsia="zh-CN"/>
        </w:rPr>
        <w:t>ITU-R 2</w:t>
      </w:r>
      <w:r w:rsidR="00A16882">
        <w:rPr>
          <w:rFonts w:hint="eastAsia"/>
          <w:lang w:val="en-US" w:eastAsia="zh-CN"/>
        </w:rPr>
        <w:t>4</w:t>
      </w:r>
      <w:r w:rsidR="00A16882">
        <w:rPr>
          <w:lang w:val="en-US" w:eastAsia="zh-CN"/>
        </w:rPr>
        <w:t>3/</w:t>
      </w:r>
      <w:r w:rsidR="00A16882">
        <w:rPr>
          <w:rFonts w:hint="eastAsia"/>
          <w:lang w:val="en-US" w:eastAsia="zh-CN"/>
        </w:rPr>
        <w:t>7</w:t>
      </w:r>
      <w:r w:rsidRPr="00736CD4">
        <w:rPr>
          <w:rFonts w:ascii="SimSun" w:hAnsi="SimSun" w:cs="SimSun" w:hint="eastAsia"/>
          <w:lang w:val="en-US" w:eastAsia="zh-CN"/>
        </w:rPr>
        <w:t>号研究课题）</w:t>
      </w:r>
    </w:p>
    <w:p w:rsidR="00B24626" w:rsidRPr="00930238" w:rsidRDefault="00B24626" w:rsidP="00A16882">
      <w:pPr>
        <w:pStyle w:val="Recdate"/>
        <w:rPr>
          <w:szCs w:val="24"/>
          <w:lang w:val="en-US" w:eastAsia="zh-CN"/>
        </w:rPr>
      </w:pPr>
      <w:r w:rsidRPr="00930238">
        <w:rPr>
          <w:rFonts w:ascii="SimSun" w:hAnsi="SimSun" w:cs="SimSun" w:hint="eastAsia"/>
          <w:szCs w:val="24"/>
          <w:lang w:val="en-US" w:eastAsia="zh-CN"/>
        </w:rPr>
        <w:t>（</w:t>
      </w:r>
      <w:r w:rsidRPr="00930238">
        <w:rPr>
          <w:szCs w:val="24"/>
          <w:lang w:val="en-US" w:eastAsia="zh-CN"/>
        </w:rPr>
        <w:t>20</w:t>
      </w:r>
      <w:r w:rsidR="00A16882">
        <w:rPr>
          <w:rFonts w:hint="eastAsia"/>
          <w:szCs w:val="24"/>
          <w:lang w:val="en-US" w:eastAsia="zh-CN"/>
        </w:rPr>
        <w:t>1</w:t>
      </w:r>
      <w:r w:rsidRPr="00930238">
        <w:rPr>
          <w:szCs w:val="24"/>
          <w:lang w:val="en-US" w:eastAsia="zh-CN"/>
        </w:rPr>
        <w:t>0</w:t>
      </w:r>
      <w:r w:rsidRPr="00930238">
        <w:rPr>
          <w:rFonts w:ascii="SimSun" w:hAnsi="SimSun" w:cs="SimSun" w:hint="eastAsia"/>
          <w:szCs w:val="24"/>
          <w:lang w:val="en-US" w:eastAsia="zh-CN"/>
        </w:rPr>
        <w:t>年）</w:t>
      </w:r>
    </w:p>
    <w:p w:rsidR="00B24626" w:rsidRPr="00737F2E" w:rsidRDefault="00B24626" w:rsidP="005911FC">
      <w:pPr>
        <w:pStyle w:val="Heading1"/>
        <w:rPr>
          <w:sz w:val="22"/>
          <w:szCs w:val="22"/>
          <w:lang w:eastAsia="zh-CN"/>
        </w:rPr>
      </w:pPr>
      <w:r w:rsidRPr="00737F2E">
        <w:rPr>
          <w:rFonts w:ascii="SimSun" w:hAnsi="SimSun" w:cs="SimSun" w:hint="eastAsia"/>
          <w:sz w:val="22"/>
          <w:szCs w:val="22"/>
          <w:lang w:eastAsia="zh-CN"/>
        </w:rPr>
        <w:t>范围</w:t>
      </w:r>
    </w:p>
    <w:p w:rsidR="00B24626" w:rsidRPr="00227B66" w:rsidRDefault="00657D8A" w:rsidP="00227B66">
      <w:pPr>
        <w:ind w:firstLineChars="200" w:firstLine="440"/>
        <w:rPr>
          <w:sz w:val="22"/>
          <w:szCs w:val="22"/>
          <w:lang w:eastAsia="zh-CN"/>
        </w:rPr>
      </w:pPr>
      <w:r w:rsidRPr="00227B66">
        <w:rPr>
          <w:rFonts w:hint="eastAsia"/>
          <w:sz w:val="22"/>
          <w:szCs w:val="22"/>
          <w:lang w:eastAsia="zh-CN"/>
        </w:rPr>
        <w:t>本建议书提供了有关多源人为发射对卫星地球探测业务（无源）传感器操作集总干扰的界定和评估的信息</w:t>
      </w:r>
      <w:r w:rsidR="00B24626" w:rsidRPr="00227B66">
        <w:rPr>
          <w:rFonts w:hint="eastAsia"/>
          <w:sz w:val="22"/>
          <w:szCs w:val="22"/>
          <w:lang w:eastAsia="zh-CN"/>
        </w:rPr>
        <w:t>。</w:t>
      </w:r>
      <w:r w:rsidRPr="00227B66">
        <w:rPr>
          <w:rFonts w:hint="eastAsia"/>
          <w:sz w:val="22"/>
          <w:szCs w:val="22"/>
          <w:lang w:eastAsia="zh-CN"/>
        </w:rPr>
        <w:t>首先，建议书列举了各种干扰源。其次，建议书确定了集总干扰的统计</w:t>
      </w:r>
      <w:r w:rsidR="00D477D7" w:rsidRPr="00227B66">
        <w:rPr>
          <w:rFonts w:hint="eastAsia"/>
          <w:sz w:val="22"/>
          <w:szCs w:val="22"/>
          <w:lang w:eastAsia="zh-CN"/>
        </w:rPr>
        <w:t>矩</w:t>
      </w:r>
      <w:r w:rsidRPr="00227B66">
        <w:rPr>
          <w:rFonts w:hint="eastAsia"/>
          <w:sz w:val="22"/>
          <w:szCs w:val="22"/>
          <w:lang w:eastAsia="zh-CN"/>
        </w:rPr>
        <w:t>。最后，建议书讨论了</w:t>
      </w:r>
      <w:r w:rsidR="00D477D7" w:rsidRPr="00227B66">
        <w:rPr>
          <w:rFonts w:hint="eastAsia"/>
          <w:sz w:val="22"/>
          <w:szCs w:val="22"/>
          <w:lang w:eastAsia="zh-CN"/>
        </w:rPr>
        <w:t>检验</w:t>
      </w:r>
      <w:r w:rsidRPr="00227B66">
        <w:rPr>
          <w:rFonts w:hint="eastAsia"/>
          <w:sz w:val="22"/>
          <w:szCs w:val="22"/>
          <w:lang w:eastAsia="zh-CN"/>
        </w:rPr>
        <w:t>集总方法的动态</w:t>
      </w:r>
      <w:r w:rsidR="00747A08" w:rsidRPr="00227B66">
        <w:rPr>
          <w:rFonts w:hint="eastAsia"/>
          <w:sz w:val="22"/>
          <w:szCs w:val="22"/>
          <w:lang w:eastAsia="zh-CN"/>
        </w:rPr>
        <w:t>模拟</w:t>
      </w:r>
      <w:r w:rsidRPr="00227B66">
        <w:rPr>
          <w:rFonts w:hint="eastAsia"/>
          <w:sz w:val="22"/>
          <w:szCs w:val="22"/>
          <w:lang w:eastAsia="zh-CN"/>
        </w:rPr>
        <w:t>结果。</w:t>
      </w:r>
    </w:p>
    <w:p w:rsidR="00B24626" w:rsidRPr="004E205B" w:rsidRDefault="00B24626" w:rsidP="004E205B">
      <w:pPr>
        <w:ind w:firstLineChars="200" w:firstLine="480"/>
        <w:rPr>
          <w:szCs w:val="24"/>
          <w:lang w:eastAsia="zh-CN"/>
        </w:rPr>
      </w:pPr>
    </w:p>
    <w:p w:rsidR="00B24626" w:rsidRPr="00736CD4" w:rsidRDefault="00B24626" w:rsidP="005911FC">
      <w:pPr>
        <w:pStyle w:val="Normalaftertitle0"/>
        <w:rPr>
          <w:lang w:eastAsia="zh-CN"/>
        </w:rPr>
      </w:pPr>
      <w:r w:rsidRPr="00736CD4">
        <w:rPr>
          <w:rFonts w:hint="eastAsia"/>
          <w:lang w:eastAsia="zh-CN"/>
        </w:rPr>
        <w:t>国际电联无线电通信全会，</w:t>
      </w:r>
    </w:p>
    <w:p w:rsidR="00B24626" w:rsidRPr="00D477D7" w:rsidRDefault="00657D8A" w:rsidP="00D477D7">
      <w:pPr>
        <w:pStyle w:val="call0"/>
        <w:rPr>
          <w:rFonts w:ascii="STKaiti" w:eastAsia="STKaiti" w:hAnsi="STKaiti"/>
          <w:i w:val="0"/>
          <w:iCs/>
          <w:lang w:eastAsia="zh-CN"/>
        </w:rPr>
      </w:pPr>
      <w:r w:rsidRPr="00D477D7">
        <w:rPr>
          <w:rFonts w:ascii="STKaiti" w:eastAsia="STKaiti" w:hAnsi="STKaiti" w:hint="eastAsia"/>
          <w:i w:val="0"/>
          <w:iCs/>
          <w:lang w:eastAsia="zh-CN"/>
        </w:rPr>
        <w:t>考虑</w:t>
      </w:r>
      <w:r w:rsidR="00B24626" w:rsidRPr="00D477D7">
        <w:rPr>
          <w:rFonts w:ascii="STKaiti" w:eastAsia="STKaiti" w:hAnsi="STKaiti" w:hint="eastAsia"/>
          <w:i w:val="0"/>
          <w:iCs/>
          <w:lang w:eastAsia="zh-CN"/>
        </w:rPr>
        <w:t>到</w:t>
      </w:r>
    </w:p>
    <w:p w:rsidR="00B24626" w:rsidRPr="004E205B" w:rsidRDefault="004E205B" w:rsidP="00053674">
      <w:pPr>
        <w:rPr>
          <w:lang w:eastAsia="zh-CN"/>
        </w:rPr>
      </w:pPr>
      <w:r>
        <w:rPr>
          <w:rFonts w:hint="eastAsia"/>
          <w:lang w:eastAsia="zh-CN"/>
        </w:rPr>
        <w:t>a)</w:t>
      </w:r>
      <w:r>
        <w:rPr>
          <w:rFonts w:hint="eastAsia"/>
          <w:lang w:eastAsia="zh-CN"/>
        </w:rPr>
        <w:tab/>
      </w:r>
      <w:r w:rsidR="00EA26C2" w:rsidRPr="004E205B">
        <w:rPr>
          <w:rFonts w:hint="eastAsia"/>
          <w:lang w:eastAsia="zh-CN"/>
        </w:rPr>
        <w:t>在分配给卫星地球探测业务（</w:t>
      </w:r>
      <w:r w:rsidR="00EA26C2" w:rsidRPr="004E205B">
        <w:rPr>
          <w:rFonts w:hint="eastAsia"/>
          <w:lang w:eastAsia="zh-CN"/>
        </w:rPr>
        <w:t>EESS</w:t>
      </w:r>
      <w:r w:rsidR="00EA26C2" w:rsidRPr="004E205B">
        <w:rPr>
          <w:rFonts w:hint="eastAsia"/>
          <w:lang w:eastAsia="zh-CN"/>
        </w:rPr>
        <w:t>）（无源</w:t>
      </w:r>
      <w:r w:rsidR="00DF4DFB" w:rsidRPr="004E205B">
        <w:rPr>
          <w:rFonts w:hint="eastAsia"/>
          <w:lang w:eastAsia="zh-CN"/>
        </w:rPr>
        <w:t>）的某些频段</w:t>
      </w:r>
      <w:r w:rsidR="00EA26C2" w:rsidRPr="004E205B">
        <w:rPr>
          <w:rFonts w:hint="eastAsia"/>
          <w:lang w:eastAsia="zh-CN"/>
        </w:rPr>
        <w:t>上，无源传感器被用于地球和气象卫星对地球及大气</w:t>
      </w:r>
      <w:r w:rsidR="00DF4DFB" w:rsidRPr="004E205B">
        <w:rPr>
          <w:rFonts w:hint="eastAsia"/>
          <w:lang w:eastAsia="zh-CN"/>
        </w:rPr>
        <w:t>进行</w:t>
      </w:r>
      <w:r w:rsidR="00EA26C2" w:rsidRPr="004E205B">
        <w:rPr>
          <w:rFonts w:hint="eastAsia"/>
          <w:lang w:eastAsia="zh-CN"/>
        </w:rPr>
        <w:t>遥感探测</w:t>
      </w:r>
      <w:r w:rsidR="00B24626" w:rsidRPr="004E205B">
        <w:rPr>
          <w:rFonts w:hint="eastAsia"/>
          <w:lang w:val="zh-CN" w:eastAsia="zh-CN"/>
        </w:rPr>
        <w:t>；</w:t>
      </w:r>
    </w:p>
    <w:p w:rsidR="00EA26C2" w:rsidRPr="004E205B" w:rsidRDefault="004E205B" w:rsidP="00053674">
      <w:pPr>
        <w:rPr>
          <w:lang w:eastAsia="zh-CN"/>
        </w:rPr>
      </w:pPr>
      <w:r>
        <w:rPr>
          <w:rFonts w:hint="eastAsia"/>
          <w:lang w:eastAsia="zh-CN"/>
        </w:rPr>
        <w:t>b)</w:t>
      </w:r>
      <w:r>
        <w:rPr>
          <w:rFonts w:hint="eastAsia"/>
          <w:lang w:eastAsia="zh-CN"/>
        </w:rPr>
        <w:tab/>
      </w:r>
      <w:r w:rsidR="00EA26C2" w:rsidRPr="004E205B">
        <w:rPr>
          <w:rFonts w:hint="eastAsia"/>
          <w:lang w:eastAsia="zh-CN"/>
        </w:rPr>
        <w:t>这些无源传感器的运行结果对于气象学、气候学及其它学科</w:t>
      </w:r>
      <w:r w:rsidR="002D50B7" w:rsidRPr="004E205B">
        <w:rPr>
          <w:rFonts w:hint="eastAsia"/>
          <w:lang w:eastAsia="zh-CN"/>
        </w:rPr>
        <w:t>而言极为重要，并</w:t>
      </w:r>
      <w:r w:rsidR="00DF4DFB" w:rsidRPr="004E205B">
        <w:rPr>
          <w:rFonts w:hint="eastAsia"/>
          <w:lang w:eastAsia="zh-CN"/>
        </w:rPr>
        <w:t>且出于运行和科学目的，在这些学科中得到广泛应用</w:t>
      </w:r>
      <w:r w:rsidR="002D50B7" w:rsidRPr="004E205B">
        <w:rPr>
          <w:rFonts w:hint="eastAsia"/>
          <w:lang w:eastAsia="zh-CN"/>
        </w:rPr>
        <w:t>；</w:t>
      </w:r>
    </w:p>
    <w:p w:rsidR="002D50B7" w:rsidRPr="004E205B" w:rsidRDefault="004E205B" w:rsidP="00053674">
      <w:pPr>
        <w:rPr>
          <w:lang w:eastAsia="zh-CN"/>
        </w:rPr>
      </w:pPr>
      <w:r>
        <w:rPr>
          <w:rFonts w:hint="eastAsia"/>
          <w:lang w:eastAsia="zh-CN"/>
        </w:rPr>
        <w:t>c)</w:t>
      </w:r>
      <w:r>
        <w:rPr>
          <w:rFonts w:hint="eastAsia"/>
          <w:lang w:eastAsia="zh-CN"/>
        </w:rPr>
        <w:tab/>
      </w:r>
      <w:r w:rsidR="002D50B7" w:rsidRPr="004E205B">
        <w:rPr>
          <w:rFonts w:hint="eastAsia"/>
          <w:lang w:eastAsia="zh-CN"/>
        </w:rPr>
        <w:t>在</w:t>
      </w:r>
      <w:r w:rsidR="002D50B7" w:rsidRPr="004E205B">
        <w:rPr>
          <w:rFonts w:hint="eastAsia"/>
          <w:lang w:eastAsia="zh-CN"/>
        </w:rPr>
        <w:t>EESS</w:t>
      </w:r>
      <w:r w:rsidR="002D50B7" w:rsidRPr="004E205B">
        <w:rPr>
          <w:rFonts w:hint="eastAsia"/>
          <w:lang w:eastAsia="zh-CN"/>
        </w:rPr>
        <w:t>（无源）中运行的无源传感器对于其分配频段中的任何发射</w:t>
      </w:r>
      <w:r w:rsidR="00DF4DFB" w:rsidRPr="004E205B">
        <w:rPr>
          <w:rFonts w:hint="eastAsia"/>
          <w:lang w:eastAsia="zh-CN"/>
        </w:rPr>
        <w:t>均</w:t>
      </w:r>
      <w:r w:rsidR="002D50B7" w:rsidRPr="004E205B">
        <w:rPr>
          <w:rFonts w:hint="eastAsia"/>
          <w:lang w:eastAsia="zh-CN"/>
        </w:rPr>
        <w:t>十分敏感；</w:t>
      </w:r>
    </w:p>
    <w:p w:rsidR="002D50B7" w:rsidRPr="004E205B" w:rsidRDefault="004E205B" w:rsidP="00053674">
      <w:pPr>
        <w:rPr>
          <w:lang w:eastAsia="zh-CN"/>
        </w:rPr>
      </w:pPr>
      <w:r>
        <w:rPr>
          <w:rFonts w:hint="eastAsia"/>
          <w:lang w:eastAsia="zh-CN"/>
        </w:rPr>
        <w:t>d)</w:t>
      </w:r>
      <w:r>
        <w:rPr>
          <w:rFonts w:hint="eastAsia"/>
          <w:lang w:eastAsia="zh-CN"/>
        </w:rPr>
        <w:tab/>
      </w:r>
      <w:r w:rsidR="002D50B7" w:rsidRPr="004E205B">
        <w:rPr>
          <w:rFonts w:hint="eastAsia"/>
          <w:lang w:eastAsia="zh-CN"/>
        </w:rPr>
        <w:t>在分配给</w:t>
      </w:r>
      <w:r w:rsidR="002D50B7" w:rsidRPr="004E205B">
        <w:rPr>
          <w:rFonts w:hint="eastAsia"/>
          <w:lang w:eastAsia="zh-CN"/>
        </w:rPr>
        <w:t>EESS</w:t>
      </w:r>
      <w:r w:rsidR="002D50B7" w:rsidRPr="004E205B">
        <w:rPr>
          <w:rFonts w:hint="eastAsia"/>
          <w:lang w:eastAsia="zh-CN"/>
        </w:rPr>
        <w:t>（无源</w:t>
      </w:r>
      <w:r w:rsidR="00943F16" w:rsidRPr="004E205B">
        <w:rPr>
          <w:rFonts w:hint="eastAsia"/>
          <w:lang w:eastAsia="zh-CN"/>
        </w:rPr>
        <w:t>）的频段中</w:t>
      </w:r>
      <w:r w:rsidR="00D74605" w:rsidRPr="004E205B">
        <w:rPr>
          <w:rFonts w:hint="eastAsia"/>
          <w:lang w:eastAsia="zh-CN"/>
        </w:rPr>
        <w:t>，任何人为发射均可造成</w:t>
      </w:r>
      <w:r w:rsidR="00DF4DFB" w:rsidRPr="004E205B">
        <w:rPr>
          <w:rFonts w:hint="eastAsia"/>
          <w:lang w:eastAsia="zh-CN"/>
        </w:rPr>
        <w:t>使用这些频段的无源传感器</w:t>
      </w:r>
      <w:r w:rsidR="00677856" w:rsidRPr="004E205B">
        <w:rPr>
          <w:rFonts w:hint="eastAsia"/>
          <w:lang w:eastAsia="zh-CN"/>
        </w:rPr>
        <w:t>性能</w:t>
      </w:r>
      <w:r w:rsidR="00DF4DFB" w:rsidRPr="004E205B">
        <w:rPr>
          <w:rFonts w:hint="eastAsia"/>
          <w:lang w:eastAsia="zh-CN"/>
        </w:rPr>
        <w:t>退化，进而可能影响其设定的</w:t>
      </w:r>
      <w:r w:rsidR="002D50B7" w:rsidRPr="004E205B">
        <w:rPr>
          <w:rFonts w:hint="eastAsia"/>
          <w:lang w:eastAsia="zh-CN"/>
        </w:rPr>
        <w:t>运行；</w:t>
      </w:r>
    </w:p>
    <w:p w:rsidR="002D50B7" w:rsidRPr="004E205B" w:rsidRDefault="004E205B" w:rsidP="00053674">
      <w:pPr>
        <w:rPr>
          <w:lang w:eastAsia="zh-CN"/>
        </w:rPr>
      </w:pPr>
      <w:r>
        <w:rPr>
          <w:rFonts w:hint="eastAsia"/>
          <w:lang w:eastAsia="zh-CN"/>
        </w:rPr>
        <w:t>e)</w:t>
      </w:r>
      <w:r>
        <w:rPr>
          <w:rFonts w:hint="eastAsia"/>
          <w:lang w:eastAsia="zh-CN"/>
        </w:rPr>
        <w:tab/>
      </w:r>
      <w:r w:rsidR="002D50B7" w:rsidRPr="004E205B">
        <w:rPr>
          <w:rFonts w:hint="eastAsia"/>
          <w:lang w:eastAsia="zh-CN"/>
        </w:rPr>
        <w:t>无源传感器可能无法</w:t>
      </w:r>
      <w:r w:rsidR="00DF4DFB" w:rsidRPr="004E205B">
        <w:rPr>
          <w:rFonts w:hint="eastAsia"/>
          <w:lang w:eastAsia="zh-CN"/>
        </w:rPr>
        <w:t>区分自然发射和人为发射</w:t>
      </w:r>
      <w:r w:rsidR="002D50B7" w:rsidRPr="004E205B">
        <w:rPr>
          <w:rFonts w:hint="eastAsia"/>
          <w:lang w:eastAsia="zh-CN"/>
        </w:rPr>
        <w:t>，</w:t>
      </w:r>
      <w:r w:rsidR="00943F16" w:rsidRPr="004E205B">
        <w:rPr>
          <w:rFonts w:hint="eastAsia"/>
          <w:lang w:eastAsia="zh-CN"/>
        </w:rPr>
        <w:t>因而可能无法识别</w:t>
      </w:r>
      <w:r w:rsidR="002D50B7" w:rsidRPr="004E205B">
        <w:rPr>
          <w:rFonts w:hint="eastAsia"/>
          <w:lang w:eastAsia="zh-CN"/>
        </w:rPr>
        <w:t>无源传感器产品中</w:t>
      </w:r>
      <w:r w:rsidR="00943F16" w:rsidRPr="004E205B">
        <w:rPr>
          <w:rFonts w:hint="eastAsia"/>
          <w:lang w:eastAsia="zh-CN"/>
        </w:rPr>
        <w:t>的人为发射功率；</w:t>
      </w:r>
    </w:p>
    <w:p w:rsidR="00943F16" w:rsidRPr="004E205B" w:rsidRDefault="004E205B" w:rsidP="00053674">
      <w:pPr>
        <w:rPr>
          <w:lang w:eastAsia="zh-CN"/>
        </w:rPr>
      </w:pPr>
      <w:r>
        <w:rPr>
          <w:rFonts w:hint="eastAsia"/>
          <w:lang w:eastAsia="zh-CN"/>
        </w:rPr>
        <w:t>f)</w:t>
      </w:r>
      <w:r>
        <w:rPr>
          <w:rFonts w:hint="eastAsia"/>
          <w:lang w:eastAsia="zh-CN"/>
        </w:rPr>
        <w:tab/>
      </w:r>
      <w:r w:rsidR="00677856" w:rsidRPr="004E205B">
        <w:rPr>
          <w:rFonts w:hint="eastAsia"/>
          <w:lang w:eastAsia="zh-CN"/>
        </w:rPr>
        <w:t>有必要界定</w:t>
      </w:r>
      <w:r w:rsidR="00411D47" w:rsidRPr="004E205B">
        <w:rPr>
          <w:rFonts w:hint="eastAsia"/>
          <w:lang w:eastAsia="zh-CN"/>
        </w:rPr>
        <w:t>导致</w:t>
      </w:r>
      <w:r w:rsidR="00677856" w:rsidRPr="004E205B">
        <w:rPr>
          <w:rFonts w:hint="eastAsia"/>
          <w:lang w:eastAsia="zh-CN"/>
        </w:rPr>
        <w:t>无源传感器性</w:t>
      </w:r>
      <w:r w:rsidR="00D74605" w:rsidRPr="004E205B">
        <w:rPr>
          <w:rFonts w:hint="eastAsia"/>
          <w:lang w:eastAsia="zh-CN"/>
        </w:rPr>
        <w:t>能</w:t>
      </w:r>
      <w:r w:rsidR="00943F16" w:rsidRPr="004E205B">
        <w:rPr>
          <w:rFonts w:hint="eastAsia"/>
          <w:lang w:eastAsia="zh-CN"/>
        </w:rPr>
        <w:t>退化</w:t>
      </w:r>
      <w:r w:rsidR="00411D47" w:rsidRPr="004E205B">
        <w:rPr>
          <w:rFonts w:hint="eastAsia"/>
          <w:lang w:eastAsia="zh-CN"/>
        </w:rPr>
        <w:t>的源头</w:t>
      </w:r>
      <w:r w:rsidR="00943F16" w:rsidRPr="004E205B">
        <w:rPr>
          <w:rFonts w:hint="eastAsia"/>
          <w:lang w:eastAsia="zh-CN"/>
        </w:rPr>
        <w:t>；</w:t>
      </w:r>
    </w:p>
    <w:p w:rsidR="00B24626" w:rsidRPr="004E205B" w:rsidRDefault="004E205B" w:rsidP="00053674">
      <w:pPr>
        <w:rPr>
          <w:lang w:eastAsia="zh-CN"/>
        </w:rPr>
      </w:pPr>
      <w:r>
        <w:rPr>
          <w:rFonts w:hint="eastAsia"/>
          <w:lang w:eastAsia="zh-CN"/>
        </w:rPr>
        <w:t>g)</w:t>
      </w:r>
      <w:r>
        <w:rPr>
          <w:rFonts w:hint="eastAsia"/>
          <w:lang w:eastAsia="zh-CN"/>
        </w:rPr>
        <w:tab/>
      </w:r>
      <w:r w:rsidR="00943F16" w:rsidRPr="004E205B">
        <w:rPr>
          <w:rFonts w:hint="eastAsia"/>
          <w:lang w:eastAsia="zh-CN"/>
        </w:rPr>
        <w:t>有必要制定适当的方法，以评估干扰对无源传感器运行</w:t>
      </w:r>
      <w:r w:rsidR="00D74605" w:rsidRPr="004E205B">
        <w:rPr>
          <w:rFonts w:hint="eastAsia"/>
          <w:lang w:eastAsia="zh-CN"/>
        </w:rPr>
        <w:t>造成</w:t>
      </w:r>
      <w:r w:rsidR="00943F16" w:rsidRPr="004E205B">
        <w:rPr>
          <w:rFonts w:hint="eastAsia"/>
          <w:lang w:eastAsia="zh-CN"/>
        </w:rPr>
        <w:t>的</w:t>
      </w:r>
      <w:r w:rsidR="00D477D7" w:rsidRPr="004E205B">
        <w:rPr>
          <w:rFonts w:hint="eastAsia"/>
          <w:lang w:eastAsia="zh-CN"/>
        </w:rPr>
        <w:t>集总</w:t>
      </w:r>
      <w:r w:rsidR="00943F16" w:rsidRPr="004E205B">
        <w:rPr>
          <w:rFonts w:hint="eastAsia"/>
          <w:lang w:eastAsia="zh-CN"/>
        </w:rPr>
        <w:t>影响，</w:t>
      </w:r>
    </w:p>
    <w:p w:rsidR="00B24626" w:rsidRPr="0001636F" w:rsidRDefault="00B24626" w:rsidP="005911FC">
      <w:pPr>
        <w:pStyle w:val="call0"/>
        <w:rPr>
          <w:szCs w:val="24"/>
          <w:lang w:val="fr-FR" w:eastAsia="zh-CN"/>
        </w:rPr>
      </w:pPr>
      <w:r w:rsidRPr="00D477D7">
        <w:rPr>
          <w:rFonts w:ascii="STKaiti" w:eastAsia="STKaiti" w:hAnsi="STKaiti" w:hint="eastAsia"/>
          <w:i w:val="0"/>
          <w:iCs/>
        </w:rPr>
        <w:t>注意到</w:t>
      </w:r>
    </w:p>
    <w:p w:rsidR="00B24626" w:rsidRPr="002F5003" w:rsidRDefault="004E205B" w:rsidP="00D477D7">
      <w:pPr>
        <w:rPr>
          <w:lang w:eastAsia="zh-CN"/>
        </w:rPr>
      </w:pPr>
      <w:r w:rsidRPr="002F5003">
        <w:rPr>
          <w:lang w:eastAsia="zh-CN"/>
        </w:rPr>
        <w:t>a)</w:t>
      </w:r>
      <w:r w:rsidRPr="002F5003">
        <w:rPr>
          <w:rFonts w:hint="eastAsia"/>
          <w:lang w:eastAsia="zh-CN"/>
        </w:rPr>
        <w:tab/>
      </w:r>
      <w:r w:rsidR="00943F16" w:rsidRPr="002F5003">
        <w:t>ITU-R RS.515</w:t>
      </w:r>
      <w:r w:rsidR="00943F16" w:rsidRPr="002F5003">
        <w:rPr>
          <w:rFonts w:hint="eastAsia"/>
          <w:lang w:val="en-US" w:eastAsia="zh-CN"/>
        </w:rPr>
        <w:t>、</w:t>
      </w:r>
      <w:r w:rsidR="00943F16" w:rsidRPr="002F5003">
        <w:t>ITU-R RS.1028</w:t>
      </w:r>
      <w:r w:rsidR="00943F16" w:rsidRPr="002F5003">
        <w:rPr>
          <w:rFonts w:hint="eastAsia"/>
          <w:lang w:val="en-US" w:eastAsia="zh-CN"/>
        </w:rPr>
        <w:t>和</w:t>
      </w:r>
      <w:r w:rsidR="00943F16" w:rsidRPr="002F5003">
        <w:t>ITU-R RS.1029</w:t>
      </w:r>
      <w:r w:rsidR="00943F16" w:rsidRPr="002F5003">
        <w:rPr>
          <w:rFonts w:hint="eastAsia"/>
          <w:lang w:val="en-US" w:eastAsia="zh-CN"/>
        </w:rPr>
        <w:t>建议书提供了</w:t>
      </w:r>
      <w:r w:rsidR="00943F16" w:rsidRPr="002F5003">
        <w:rPr>
          <w:rFonts w:hint="eastAsia"/>
          <w:lang w:eastAsia="zh-CN"/>
        </w:rPr>
        <w:t>EESS</w:t>
      </w:r>
      <w:r w:rsidR="00943F16" w:rsidRPr="002F5003">
        <w:rPr>
          <w:rFonts w:hint="eastAsia"/>
          <w:lang w:eastAsia="zh-CN"/>
        </w:rPr>
        <w:t>（无源）的一般运行特性、性能和防护标准</w:t>
      </w:r>
      <w:r w:rsidR="00B24626" w:rsidRPr="002F5003">
        <w:rPr>
          <w:rFonts w:hint="eastAsia"/>
          <w:lang w:eastAsia="zh-CN"/>
        </w:rPr>
        <w:t>；</w:t>
      </w:r>
    </w:p>
    <w:p w:rsidR="00B24626" w:rsidRPr="002F5003" w:rsidRDefault="00B24626" w:rsidP="005911FC">
      <w:pPr>
        <w:rPr>
          <w:lang w:val="es-ES_tradnl" w:eastAsia="zh-CN"/>
        </w:rPr>
      </w:pPr>
      <w:r w:rsidRPr="002F5003">
        <w:rPr>
          <w:lang w:val="es-ES_tradnl" w:eastAsia="zh-CN"/>
        </w:rPr>
        <w:t>b)</w:t>
      </w:r>
      <w:r w:rsidRPr="002F5003">
        <w:rPr>
          <w:lang w:val="es-ES_tradnl" w:eastAsia="zh-CN"/>
        </w:rPr>
        <w:tab/>
      </w:r>
      <w:r w:rsidR="00943F16" w:rsidRPr="002F5003">
        <w:rPr>
          <w:lang w:val="en-US" w:eastAsia="zh-CN"/>
        </w:rPr>
        <w:t>ITU-R SM.1633</w:t>
      </w:r>
      <w:r w:rsidR="00943F16" w:rsidRPr="002F5003">
        <w:rPr>
          <w:rFonts w:hint="eastAsia"/>
          <w:lang w:val="en-US" w:eastAsia="zh-CN"/>
        </w:rPr>
        <w:t>建议书考虑到在</w:t>
      </w:r>
      <w:r w:rsidR="00A647D1" w:rsidRPr="002F5003">
        <w:rPr>
          <w:lang w:val="en-US" w:eastAsia="zh-CN"/>
        </w:rPr>
        <w:t>1.4</w:t>
      </w:r>
      <w:r w:rsidR="00943F16" w:rsidRPr="002F5003">
        <w:rPr>
          <w:rFonts w:hint="eastAsia"/>
          <w:lang w:val="en-US" w:eastAsia="zh-CN"/>
        </w:rPr>
        <w:t>至</w:t>
      </w:r>
      <w:r w:rsidR="00943F16" w:rsidRPr="002F5003">
        <w:rPr>
          <w:lang w:val="en-US" w:eastAsia="zh-CN"/>
        </w:rPr>
        <w:t>60 GHz</w:t>
      </w:r>
      <w:r w:rsidR="0001636F" w:rsidRPr="002F5003">
        <w:rPr>
          <w:rFonts w:hint="eastAsia"/>
          <w:lang w:val="en-US" w:eastAsia="zh-CN"/>
        </w:rPr>
        <w:t>的范围的某</w:t>
      </w:r>
      <w:r w:rsidR="00943F16" w:rsidRPr="002F5003">
        <w:rPr>
          <w:rFonts w:hint="eastAsia"/>
          <w:lang w:val="en-US" w:eastAsia="zh-CN"/>
        </w:rPr>
        <w:t>些频段</w:t>
      </w:r>
      <w:r w:rsidR="00D74605" w:rsidRPr="002F5003">
        <w:rPr>
          <w:rFonts w:hint="eastAsia"/>
          <w:lang w:val="en-US" w:eastAsia="zh-CN"/>
        </w:rPr>
        <w:t>中，因</w:t>
      </w:r>
      <w:r w:rsidR="00943F16" w:rsidRPr="002F5003">
        <w:rPr>
          <w:rFonts w:hint="eastAsia"/>
          <w:lang w:val="en-US" w:eastAsia="zh-CN"/>
        </w:rPr>
        <w:t>特别</w:t>
      </w:r>
      <w:r w:rsidR="0001636F" w:rsidRPr="002F5003">
        <w:rPr>
          <w:rFonts w:hint="eastAsia"/>
          <w:lang w:val="en-US" w:eastAsia="zh-CN"/>
        </w:rPr>
        <w:t>接近</w:t>
      </w:r>
      <w:r w:rsidR="00943F16" w:rsidRPr="002F5003">
        <w:rPr>
          <w:rFonts w:hint="eastAsia"/>
          <w:lang w:val="en-US" w:eastAsia="zh-CN"/>
        </w:rPr>
        <w:t>或邻近</w:t>
      </w:r>
      <w:r w:rsidR="0001636F" w:rsidRPr="002F5003">
        <w:rPr>
          <w:rFonts w:hint="eastAsia"/>
          <w:lang w:val="en-US" w:eastAsia="zh-CN"/>
        </w:rPr>
        <w:t>频段中的一些有源业务</w:t>
      </w:r>
      <w:r w:rsidR="00D74605" w:rsidRPr="002F5003">
        <w:rPr>
          <w:rFonts w:hint="eastAsia"/>
          <w:lang w:val="en-US" w:eastAsia="zh-CN"/>
        </w:rPr>
        <w:t>的</w:t>
      </w:r>
      <w:r w:rsidR="0001636F" w:rsidRPr="002F5003">
        <w:rPr>
          <w:rFonts w:hint="eastAsia"/>
          <w:lang w:val="en-US" w:eastAsia="zh-CN"/>
        </w:rPr>
        <w:t>人为发射对</w:t>
      </w:r>
      <w:r w:rsidR="0001636F" w:rsidRPr="002F5003">
        <w:rPr>
          <w:rFonts w:hint="eastAsia"/>
          <w:lang w:eastAsia="zh-CN"/>
        </w:rPr>
        <w:t>EESS</w:t>
      </w:r>
      <w:r w:rsidR="0001636F" w:rsidRPr="002F5003">
        <w:rPr>
          <w:rFonts w:hint="eastAsia"/>
          <w:lang w:eastAsia="zh-CN"/>
        </w:rPr>
        <w:t>（无源）造成的影响</w:t>
      </w:r>
      <w:r w:rsidRPr="002F5003">
        <w:rPr>
          <w:rFonts w:hint="eastAsia"/>
          <w:lang w:val="es-ES_tradnl" w:eastAsia="zh-CN"/>
        </w:rPr>
        <w:t>；</w:t>
      </w:r>
    </w:p>
    <w:p w:rsidR="00B24626" w:rsidRPr="002F5003" w:rsidRDefault="00B24626" w:rsidP="005911FC">
      <w:pPr>
        <w:rPr>
          <w:lang w:val="es-ES_tradnl" w:eastAsia="zh-CN"/>
        </w:rPr>
      </w:pPr>
      <w:r w:rsidRPr="002F5003">
        <w:rPr>
          <w:lang w:val="es-ES_tradnl" w:eastAsia="zh-CN"/>
        </w:rPr>
        <w:t>c)</w:t>
      </w:r>
      <w:r w:rsidRPr="002F5003">
        <w:rPr>
          <w:lang w:val="es-ES_tradnl" w:eastAsia="zh-CN"/>
        </w:rPr>
        <w:tab/>
      </w:r>
      <w:r w:rsidR="0001636F" w:rsidRPr="002F5003">
        <w:rPr>
          <w:lang w:val="en-US" w:eastAsia="zh-CN"/>
        </w:rPr>
        <w:t>ITU-R SM.1542</w:t>
      </w:r>
      <w:r w:rsidR="0001636F" w:rsidRPr="002F5003">
        <w:rPr>
          <w:rFonts w:hint="eastAsia"/>
          <w:lang w:val="en-US" w:eastAsia="zh-CN"/>
        </w:rPr>
        <w:t>建议书提供了</w:t>
      </w:r>
      <w:r w:rsidR="0001636F" w:rsidRPr="002F5003">
        <w:rPr>
          <w:rFonts w:hint="eastAsia"/>
          <w:lang w:eastAsia="zh-CN"/>
        </w:rPr>
        <w:t>EESS</w:t>
      </w:r>
      <w:r w:rsidR="0001636F" w:rsidRPr="002F5003">
        <w:rPr>
          <w:rFonts w:hint="eastAsia"/>
          <w:lang w:eastAsia="zh-CN"/>
        </w:rPr>
        <w:t>（无源）传感器可用来减轻有害发射影响的</w:t>
      </w:r>
      <w:r w:rsidR="0001636F" w:rsidRPr="002F5003">
        <w:rPr>
          <w:rFonts w:hint="eastAsia"/>
          <w:lang w:val="en-US" w:eastAsia="zh-CN"/>
        </w:rPr>
        <w:t>有关</w:t>
      </w:r>
      <w:r w:rsidR="0001636F" w:rsidRPr="002F5003">
        <w:rPr>
          <w:rFonts w:hint="eastAsia"/>
          <w:lang w:eastAsia="zh-CN"/>
        </w:rPr>
        <w:t>技术信息</w:t>
      </w:r>
      <w:r w:rsidRPr="002F5003">
        <w:rPr>
          <w:rFonts w:hint="eastAsia"/>
          <w:lang w:val="es-ES_tradnl" w:eastAsia="zh-CN"/>
        </w:rPr>
        <w:t>；</w:t>
      </w:r>
    </w:p>
    <w:p w:rsidR="008F3303" w:rsidRDefault="008F3303">
      <w:pPr>
        <w:tabs>
          <w:tab w:val="clear" w:pos="794"/>
          <w:tab w:val="clear" w:pos="1191"/>
          <w:tab w:val="clear" w:pos="1588"/>
          <w:tab w:val="clear" w:pos="1985"/>
        </w:tabs>
        <w:overflowPunct/>
        <w:autoSpaceDE/>
        <w:autoSpaceDN/>
        <w:adjustRightInd/>
        <w:spacing w:before="0"/>
        <w:jc w:val="left"/>
        <w:textAlignment w:val="auto"/>
        <w:rPr>
          <w:rFonts w:ascii="STKaiti" w:eastAsia="STKaiti" w:hAnsi="STKaiti"/>
          <w:iCs/>
          <w:lang w:val="en-GB" w:eastAsia="zh-CN"/>
        </w:rPr>
      </w:pPr>
      <w:r>
        <w:rPr>
          <w:rFonts w:ascii="STKaiti" w:eastAsia="STKaiti" w:hAnsi="STKaiti"/>
          <w:i/>
          <w:iCs/>
          <w:lang w:eastAsia="zh-CN"/>
        </w:rPr>
        <w:br w:type="page"/>
      </w:r>
    </w:p>
    <w:p w:rsidR="00B24626" w:rsidRPr="0001636F" w:rsidRDefault="00B24626" w:rsidP="005911FC">
      <w:pPr>
        <w:pStyle w:val="call0"/>
        <w:rPr>
          <w:szCs w:val="24"/>
          <w:lang w:eastAsia="zh-CN"/>
        </w:rPr>
      </w:pPr>
      <w:r w:rsidRPr="00D477D7">
        <w:rPr>
          <w:rFonts w:ascii="STKaiti" w:eastAsia="STKaiti" w:hAnsi="STKaiti" w:hint="eastAsia"/>
          <w:i w:val="0"/>
          <w:iCs/>
          <w:lang w:eastAsia="zh-CN"/>
        </w:rPr>
        <w:lastRenderedPageBreak/>
        <w:t>建议</w:t>
      </w:r>
    </w:p>
    <w:p w:rsidR="00D477D7" w:rsidRDefault="00B24626" w:rsidP="005911FC">
      <w:pPr>
        <w:rPr>
          <w:lang w:eastAsia="zh-CN"/>
        </w:rPr>
      </w:pPr>
      <w:r w:rsidRPr="002F5003">
        <w:rPr>
          <w:b/>
          <w:lang w:eastAsia="zh-CN"/>
        </w:rPr>
        <w:t>1</w:t>
      </w:r>
      <w:r w:rsidRPr="002F5003">
        <w:rPr>
          <w:b/>
          <w:lang w:eastAsia="zh-CN"/>
        </w:rPr>
        <w:tab/>
      </w:r>
      <w:r w:rsidR="00657D8A" w:rsidRPr="002F5003">
        <w:rPr>
          <w:rFonts w:hint="eastAsia"/>
          <w:lang w:eastAsia="zh-CN"/>
        </w:rPr>
        <w:t>应</w:t>
      </w:r>
      <w:r w:rsidR="00EA26C2" w:rsidRPr="002F5003">
        <w:rPr>
          <w:rFonts w:hint="eastAsia"/>
          <w:lang w:eastAsia="zh-CN"/>
        </w:rPr>
        <w:t>将</w:t>
      </w:r>
      <w:r w:rsidRPr="002F5003">
        <w:rPr>
          <w:rFonts w:hint="eastAsia"/>
          <w:lang w:eastAsia="zh-CN"/>
        </w:rPr>
        <w:t>附件</w:t>
      </w:r>
      <w:r w:rsidRPr="002F5003">
        <w:rPr>
          <w:lang w:eastAsia="zh-CN"/>
        </w:rPr>
        <w:t>1</w:t>
      </w:r>
      <w:r w:rsidR="00657D8A" w:rsidRPr="002F5003">
        <w:rPr>
          <w:rFonts w:hint="eastAsia"/>
          <w:lang w:eastAsia="zh-CN"/>
        </w:rPr>
        <w:t>中</w:t>
      </w:r>
      <w:r w:rsidRPr="002F5003">
        <w:rPr>
          <w:rFonts w:hint="eastAsia"/>
          <w:lang w:eastAsia="zh-CN"/>
        </w:rPr>
        <w:t>的</w:t>
      </w:r>
      <w:r w:rsidR="00657D8A" w:rsidRPr="002F5003">
        <w:rPr>
          <w:rFonts w:hint="eastAsia"/>
          <w:lang w:eastAsia="zh-CN"/>
        </w:rPr>
        <w:t>方法</w:t>
      </w:r>
      <w:r w:rsidR="00EA26C2" w:rsidRPr="002F5003">
        <w:rPr>
          <w:rFonts w:hint="eastAsia"/>
          <w:lang w:eastAsia="zh-CN"/>
        </w:rPr>
        <w:t>用于</w:t>
      </w:r>
      <w:r w:rsidRPr="002F5003">
        <w:rPr>
          <w:rFonts w:hint="eastAsia"/>
          <w:lang w:eastAsia="zh-CN"/>
        </w:rPr>
        <w:t>评估</w:t>
      </w:r>
      <w:r w:rsidR="00657D8A" w:rsidRPr="002F5003">
        <w:rPr>
          <w:rFonts w:hint="eastAsia"/>
          <w:lang w:eastAsia="zh-CN"/>
        </w:rPr>
        <w:t>多源人为发射</w:t>
      </w:r>
      <w:r w:rsidR="00EA26C2" w:rsidRPr="002F5003">
        <w:rPr>
          <w:rFonts w:hint="eastAsia"/>
          <w:lang w:eastAsia="zh-CN"/>
        </w:rPr>
        <w:t>所产生</w:t>
      </w:r>
      <w:r w:rsidR="00657D8A" w:rsidRPr="002F5003">
        <w:rPr>
          <w:rFonts w:hint="eastAsia"/>
          <w:lang w:eastAsia="zh-CN"/>
        </w:rPr>
        <w:t>的干扰</w:t>
      </w:r>
      <w:r w:rsidR="00EA26C2" w:rsidRPr="002F5003">
        <w:rPr>
          <w:rFonts w:hint="eastAsia"/>
          <w:lang w:eastAsia="zh-CN"/>
        </w:rPr>
        <w:t>对</w:t>
      </w:r>
      <w:r w:rsidR="00657D8A" w:rsidRPr="002F5003">
        <w:rPr>
          <w:rFonts w:hint="eastAsia"/>
          <w:lang w:eastAsia="zh-CN"/>
        </w:rPr>
        <w:t>无源传感器</w:t>
      </w:r>
      <w:r w:rsidR="00EA26C2" w:rsidRPr="002F5003">
        <w:rPr>
          <w:rFonts w:hint="eastAsia"/>
          <w:lang w:eastAsia="zh-CN"/>
        </w:rPr>
        <w:t>造成的</w:t>
      </w:r>
      <w:r w:rsidR="00657D8A" w:rsidRPr="002F5003">
        <w:rPr>
          <w:rFonts w:hint="eastAsia"/>
          <w:lang w:eastAsia="zh-CN"/>
        </w:rPr>
        <w:t>集总干扰</w:t>
      </w:r>
      <w:r w:rsidRPr="002F5003">
        <w:rPr>
          <w:rFonts w:hint="eastAsia"/>
          <w:lang w:eastAsia="zh-CN"/>
        </w:rPr>
        <w:t>。</w:t>
      </w:r>
    </w:p>
    <w:p w:rsidR="008F3303" w:rsidRDefault="008F3303" w:rsidP="005911FC">
      <w:pPr>
        <w:rPr>
          <w:lang w:eastAsia="zh-CN"/>
        </w:rPr>
      </w:pPr>
    </w:p>
    <w:p w:rsidR="008F3303" w:rsidRDefault="008F3303" w:rsidP="005911FC">
      <w:pPr>
        <w:rPr>
          <w:lang w:eastAsia="zh-CN"/>
        </w:rPr>
      </w:pPr>
    </w:p>
    <w:p w:rsidR="008F3303" w:rsidRPr="002F5003" w:rsidRDefault="008F3303" w:rsidP="005911FC">
      <w:pPr>
        <w:rPr>
          <w:lang w:eastAsia="zh-CN"/>
        </w:rPr>
      </w:pPr>
    </w:p>
    <w:p w:rsidR="0001636F" w:rsidRDefault="00B24626" w:rsidP="00F8679F">
      <w:pPr>
        <w:pStyle w:val="AnnexNoTitle"/>
        <w:rPr>
          <w:lang w:eastAsia="zh-CN"/>
        </w:rPr>
      </w:pPr>
      <w:bookmarkStart w:id="8" w:name="_Toc107034027"/>
      <w:r w:rsidRPr="003000CB">
        <w:rPr>
          <w:rFonts w:ascii="SimSun" w:hAnsi="SimSun" w:cs="SimSun" w:hint="eastAsia"/>
          <w:lang w:eastAsia="zh-CN"/>
        </w:rPr>
        <w:t>附件</w:t>
      </w:r>
      <w:r w:rsidRPr="003000CB">
        <w:rPr>
          <w:lang w:eastAsia="zh-CN"/>
        </w:rPr>
        <w:t>1</w:t>
      </w:r>
      <w:bookmarkEnd w:id="8"/>
      <w:r w:rsidR="00F8679F">
        <w:rPr>
          <w:rFonts w:hint="eastAsia"/>
          <w:lang w:eastAsia="zh-CN"/>
        </w:rPr>
        <w:br/>
      </w:r>
      <w:r w:rsidR="00F8679F">
        <w:rPr>
          <w:lang w:eastAsia="zh-CN"/>
        </w:rPr>
        <w:br/>
      </w:r>
      <w:r w:rsidR="0001636F">
        <w:rPr>
          <w:rFonts w:hint="eastAsia"/>
          <w:lang w:eastAsia="zh-CN"/>
        </w:rPr>
        <w:t>多源人为发射对</w:t>
      </w:r>
      <w:r w:rsidR="0001636F">
        <w:rPr>
          <w:rFonts w:hint="eastAsia"/>
          <w:lang w:eastAsia="zh-CN"/>
        </w:rPr>
        <w:t>EESS</w:t>
      </w:r>
      <w:r w:rsidR="0001636F">
        <w:rPr>
          <w:rFonts w:hint="eastAsia"/>
          <w:lang w:eastAsia="zh-CN"/>
        </w:rPr>
        <w:t>（无源）</w:t>
      </w:r>
      <w:r w:rsidR="0001636F">
        <w:rPr>
          <w:lang w:eastAsia="zh-CN"/>
        </w:rPr>
        <w:br/>
      </w:r>
      <w:r w:rsidR="0001636F">
        <w:rPr>
          <w:rFonts w:hint="eastAsia"/>
          <w:lang w:eastAsia="zh-CN"/>
        </w:rPr>
        <w:t>传感器干扰的界定及干扰评估方法</w:t>
      </w:r>
    </w:p>
    <w:p w:rsidR="00B24626" w:rsidRPr="0001636F" w:rsidRDefault="00B24626" w:rsidP="005911FC">
      <w:pPr>
        <w:pStyle w:val="Heading1"/>
        <w:rPr>
          <w:b w:val="0"/>
          <w:bCs/>
          <w:lang w:val="en-US" w:eastAsia="zh-CN"/>
        </w:rPr>
      </w:pPr>
      <w:bookmarkStart w:id="9" w:name="_Toc107034028"/>
      <w:r w:rsidRPr="0001636F">
        <w:rPr>
          <w:lang w:val="en-US" w:eastAsia="zh-CN"/>
        </w:rPr>
        <w:t>1</w:t>
      </w:r>
      <w:r w:rsidRPr="0001636F">
        <w:rPr>
          <w:lang w:val="en-US" w:eastAsia="zh-CN"/>
        </w:rPr>
        <w:tab/>
      </w:r>
      <w:bookmarkEnd w:id="9"/>
      <w:r>
        <w:rPr>
          <w:rFonts w:ascii="SimSun" w:hAnsi="SimSun" w:cs="SimSun" w:hint="eastAsia"/>
          <w:lang w:eastAsia="zh-CN"/>
        </w:rPr>
        <w:t>引言</w:t>
      </w:r>
    </w:p>
    <w:p w:rsidR="0035454C" w:rsidRPr="002F5003" w:rsidRDefault="0035454C" w:rsidP="004D077B">
      <w:pPr>
        <w:ind w:firstLineChars="200" w:firstLine="480"/>
        <w:rPr>
          <w:lang w:val="en-US" w:eastAsia="zh-CN"/>
        </w:rPr>
      </w:pPr>
      <w:r w:rsidRPr="002F5003">
        <w:rPr>
          <w:lang w:val="en-US" w:eastAsia="zh-CN"/>
        </w:rPr>
        <w:t>EESS</w:t>
      </w:r>
      <w:r w:rsidRPr="002F5003">
        <w:rPr>
          <w:rFonts w:hint="eastAsia"/>
          <w:lang w:val="en-US" w:eastAsia="zh-CN"/>
        </w:rPr>
        <w:t>（无源）传感器基本上是一个射电辐射计</w:t>
      </w:r>
      <w:r w:rsidR="000C3F1F" w:rsidRPr="002F5003">
        <w:rPr>
          <w:rFonts w:hint="eastAsia"/>
          <w:lang w:val="en-US" w:eastAsia="zh-CN"/>
        </w:rPr>
        <w:t>，用来测量某个相关频率范围的自然辐射。</w:t>
      </w:r>
      <w:r w:rsidR="000C3F1F" w:rsidRPr="002F5003">
        <w:rPr>
          <w:lang w:val="en-US" w:eastAsia="zh-CN"/>
        </w:rPr>
        <w:t>EESS</w:t>
      </w:r>
      <w:r w:rsidR="000C3F1F" w:rsidRPr="002F5003">
        <w:rPr>
          <w:rFonts w:hint="eastAsia"/>
          <w:lang w:val="en-US" w:eastAsia="zh-CN"/>
        </w:rPr>
        <w:t>（无源）传感器易于受到地面发射机（包括高功率发射机）</w:t>
      </w:r>
      <w:r w:rsidR="00F91737" w:rsidRPr="002F5003">
        <w:rPr>
          <w:rFonts w:hint="eastAsia"/>
          <w:lang w:val="en-US" w:eastAsia="zh-CN"/>
        </w:rPr>
        <w:t>的辐射功率以及密集部署的低功率发射机</w:t>
      </w:r>
      <w:r w:rsidR="000C3F1F" w:rsidRPr="002F5003">
        <w:rPr>
          <w:rFonts w:hint="eastAsia"/>
          <w:lang w:val="en-US" w:eastAsia="zh-CN"/>
        </w:rPr>
        <w:t>总辐射的影响。</w:t>
      </w:r>
      <w:r w:rsidR="00F91737" w:rsidRPr="002F5003">
        <w:rPr>
          <w:rFonts w:hint="eastAsia"/>
          <w:lang w:val="en-US" w:eastAsia="zh-CN"/>
        </w:rPr>
        <w:t>航天器载发射机可能会</w:t>
      </w:r>
      <w:r w:rsidR="000C3F1F" w:rsidRPr="002F5003">
        <w:rPr>
          <w:rFonts w:hint="eastAsia"/>
          <w:lang w:val="en-US" w:eastAsia="zh-CN"/>
        </w:rPr>
        <w:t>通过</w:t>
      </w:r>
      <w:r w:rsidR="00F91737" w:rsidRPr="002F5003">
        <w:rPr>
          <w:rFonts w:hint="eastAsia"/>
          <w:lang w:val="en-US" w:eastAsia="zh-CN"/>
        </w:rPr>
        <w:t>地球向传感器天线的反射</w:t>
      </w:r>
      <w:r w:rsidR="000C3F1F" w:rsidRPr="002F5003">
        <w:rPr>
          <w:rFonts w:hint="eastAsia"/>
          <w:lang w:val="en-US" w:eastAsia="zh-CN"/>
        </w:rPr>
        <w:t>间接加大传感器接收到的能量，或者通过天线主</w:t>
      </w:r>
      <w:r w:rsidR="00F91737" w:rsidRPr="002F5003">
        <w:rPr>
          <w:rFonts w:hint="eastAsia"/>
          <w:lang w:val="en-US" w:eastAsia="zh-CN"/>
        </w:rPr>
        <w:t>波</w:t>
      </w:r>
      <w:r w:rsidR="000C3F1F" w:rsidRPr="002F5003">
        <w:rPr>
          <w:rFonts w:hint="eastAsia"/>
          <w:lang w:val="en-US" w:eastAsia="zh-CN"/>
        </w:rPr>
        <w:t>束和旁瓣直接加大传感器接收到的能量。人为发射</w:t>
      </w:r>
      <w:r w:rsidR="00F91737" w:rsidRPr="002F5003">
        <w:rPr>
          <w:rFonts w:hint="eastAsia"/>
          <w:lang w:val="en-US" w:eastAsia="zh-CN"/>
        </w:rPr>
        <w:t>拥</w:t>
      </w:r>
      <w:r w:rsidR="000C3F1F" w:rsidRPr="002F5003">
        <w:rPr>
          <w:rFonts w:hint="eastAsia"/>
          <w:lang w:val="en-US" w:eastAsia="zh-CN"/>
        </w:rPr>
        <w:t>有</w:t>
      </w:r>
      <w:r w:rsidR="00F91737" w:rsidRPr="002F5003">
        <w:rPr>
          <w:rFonts w:hint="eastAsia"/>
          <w:lang w:val="en-US" w:eastAsia="zh-CN"/>
        </w:rPr>
        <w:t>种种特性，使之有别于自然微波发射</w:t>
      </w:r>
      <w:r w:rsidR="003C33F3" w:rsidRPr="002F5003">
        <w:rPr>
          <w:rFonts w:hint="eastAsia"/>
          <w:lang w:val="en-US" w:eastAsia="zh-CN"/>
        </w:rPr>
        <w:t>。虽然这些特性不同程度</w:t>
      </w:r>
      <w:r w:rsidR="006929D2" w:rsidRPr="002F5003">
        <w:rPr>
          <w:rFonts w:hint="eastAsia"/>
          <w:lang w:val="en-US" w:eastAsia="zh-CN"/>
        </w:rPr>
        <w:t>地存在于</w:t>
      </w:r>
      <w:r w:rsidR="00627976" w:rsidRPr="002F5003">
        <w:rPr>
          <w:rFonts w:hint="eastAsia"/>
          <w:lang w:val="en-US" w:eastAsia="zh-CN"/>
        </w:rPr>
        <w:t>单个</w:t>
      </w:r>
      <w:r w:rsidR="003C33F3" w:rsidRPr="002F5003">
        <w:rPr>
          <w:rFonts w:hint="eastAsia"/>
          <w:lang w:val="en-US" w:eastAsia="zh-CN"/>
        </w:rPr>
        <w:t>来源，</w:t>
      </w:r>
      <w:r w:rsidR="00627976" w:rsidRPr="002F5003">
        <w:rPr>
          <w:rFonts w:hint="eastAsia"/>
          <w:lang w:val="en-US" w:eastAsia="zh-CN"/>
        </w:rPr>
        <w:t>但</w:t>
      </w:r>
      <w:r w:rsidR="003C33F3" w:rsidRPr="002F5003">
        <w:rPr>
          <w:rFonts w:hint="eastAsia"/>
          <w:lang w:val="en-US" w:eastAsia="zh-CN"/>
        </w:rPr>
        <w:t>大量来源的</w:t>
      </w:r>
      <w:r w:rsidR="003B014C" w:rsidRPr="002F5003">
        <w:rPr>
          <w:rFonts w:hint="eastAsia"/>
          <w:lang w:val="en-US" w:eastAsia="zh-CN"/>
        </w:rPr>
        <w:t>集总</w:t>
      </w:r>
      <w:r w:rsidR="003C33F3" w:rsidRPr="002F5003">
        <w:rPr>
          <w:rFonts w:hint="eastAsia"/>
          <w:lang w:val="en-US" w:eastAsia="zh-CN"/>
        </w:rPr>
        <w:t>可能不</w:t>
      </w:r>
      <w:r w:rsidR="00F91737" w:rsidRPr="002F5003">
        <w:rPr>
          <w:rFonts w:hint="eastAsia"/>
          <w:lang w:val="en-US" w:eastAsia="zh-CN"/>
        </w:rPr>
        <w:t>具</w:t>
      </w:r>
      <w:r w:rsidR="004C6C58" w:rsidRPr="002F5003">
        <w:rPr>
          <w:rFonts w:hint="eastAsia"/>
          <w:lang w:val="en-US" w:eastAsia="zh-CN"/>
        </w:rPr>
        <w:t>有</w:t>
      </w:r>
      <w:r w:rsidR="00627976" w:rsidRPr="002F5003">
        <w:rPr>
          <w:rFonts w:hint="eastAsia"/>
          <w:lang w:val="en-US" w:eastAsia="zh-CN"/>
        </w:rPr>
        <w:t>能够</w:t>
      </w:r>
      <w:r w:rsidR="003C33F3" w:rsidRPr="002F5003">
        <w:rPr>
          <w:rFonts w:hint="eastAsia"/>
          <w:lang w:val="en-US" w:eastAsia="zh-CN"/>
        </w:rPr>
        <w:t>使其有别于自然星球发射的特性。</w:t>
      </w:r>
    </w:p>
    <w:p w:rsidR="0001636F" w:rsidRPr="002F5003" w:rsidRDefault="003C33F3" w:rsidP="004D077B">
      <w:pPr>
        <w:ind w:firstLineChars="200" w:firstLine="480"/>
        <w:rPr>
          <w:lang w:val="en-US" w:eastAsia="zh-CN"/>
        </w:rPr>
      </w:pPr>
      <w:r w:rsidRPr="002F5003">
        <w:rPr>
          <w:rFonts w:hint="eastAsia"/>
          <w:lang w:val="en-US" w:eastAsia="zh-CN"/>
        </w:rPr>
        <w:t>用于界定对</w:t>
      </w:r>
      <w:r w:rsidRPr="002F5003">
        <w:rPr>
          <w:lang w:val="en-US" w:eastAsia="zh-CN"/>
        </w:rPr>
        <w:t>EESS</w:t>
      </w:r>
      <w:r w:rsidRPr="002F5003">
        <w:rPr>
          <w:rFonts w:hint="eastAsia"/>
          <w:lang w:val="en-US" w:eastAsia="zh-CN"/>
        </w:rPr>
        <w:t>（无源）传感器造成干扰的特性参数包括：</w:t>
      </w:r>
    </w:p>
    <w:p w:rsidR="0001636F" w:rsidRPr="002F5003" w:rsidRDefault="0001636F" w:rsidP="005911FC">
      <w:pPr>
        <w:pStyle w:val="enumlev1"/>
        <w:rPr>
          <w:lang w:val="en-US" w:eastAsia="zh-CN"/>
        </w:rPr>
      </w:pPr>
      <w:r w:rsidRPr="002F5003">
        <w:rPr>
          <w:lang w:val="en-US" w:eastAsia="zh-CN"/>
        </w:rPr>
        <w:t>–</w:t>
      </w:r>
      <w:r w:rsidRPr="002F5003">
        <w:rPr>
          <w:lang w:val="en-US" w:eastAsia="zh-CN"/>
        </w:rPr>
        <w:tab/>
      </w:r>
      <w:r w:rsidR="00127E86" w:rsidRPr="002F5003">
        <w:rPr>
          <w:lang w:val="en-US" w:eastAsia="zh-CN"/>
        </w:rPr>
        <w:t>（无源）传感器</w:t>
      </w:r>
      <w:r w:rsidR="00127E86" w:rsidRPr="002F5003">
        <w:rPr>
          <w:rFonts w:hint="eastAsia"/>
          <w:lang w:val="en-US" w:eastAsia="zh-CN"/>
        </w:rPr>
        <w:t>运行的频率范围；</w:t>
      </w:r>
    </w:p>
    <w:p w:rsidR="0001636F" w:rsidRPr="002F5003" w:rsidRDefault="0001636F" w:rsidP="005911FC">
      <w:pPr>
        <w:pStyle w:val="enumlev1"/>
        <w:rPr>
          <w:lang w:val="en-US" w:eastAsia="zh-CN"/>
        </w:rPr>
      </w:pPr>
      <w:r w:rsidRPr="002F5003">
        <w:rPr>
          <w:lang w:val="en-US" w:eastAsia="zh-CN"/>
        </w:rPr>
        <w:t>–</w:t>
      </w:r>
      <w:r w:rsidRPr="002F5003">
        <w:rPr>
          <w:lang w:val="en-US" w:eastAsia="zh-CN"/>
        </w:rPr>
        <w:tab/>
      </w:r>
      <w:r w:rsidR="009646C3" w:rsidRPr="002F5003">
        <w:rPr>
          <w:rFonts w:hint="eastAsia"/>
          <w:lang w:val="en-US" w:eastAsia="zh-CN"/>
        </w:rPr>
        <w:t>所有人为发射</w:t>
      </w:r>
      <w:r w:rsidR="00127E86" w:rsidRPr="002F5003">
        <w:rPr>
          <w:rFonts w:hint="eastAsia"/>
          <w:lang w:val="en-US" w:eastAsia="zh-CN"/>
        </w:rPr>
        <w:t>源对传感器</w:t>
      </w:r>
      <w:r w:rsidR="009646C3" w:rsidRPr="002F5003">
        <w:rPr>
          <w:rFonts w:hint="eastAsia"/>
          <w:lang w:val="en-US" w:eastAsia="zh-CN"/>
        </w:rPr>
        <w:t>产生</w:t>
      </w:r>
      <w:r w:rsidR="00127E86" w:rsidRPr="002F5003">
        <w:rPr>
          <w:rFonts w:hint="eastAsia"/>
          <w:lang w:val="en-US" w:eastAsia="zh-CN"/>
        </w:rPr>
        <w:t>的功率</w:t>
      </w:r>
      <w:r w:rsidR="004C6C58" w:rsidRPr="002F5003">
        <w:rPr>
          <w:rFonts w:hint="eastAsia"/>
          <w:lang w:val="en-US" w:eastAsia="zh-CN"/>
        </w:rPr>
        <w:t>；</w:t>
      </w:r>
    </w:p>
    <w:p w:rsidR="0001636F" w:rsidRPr="002F5003" w:rsidRDefault="0001636F" w:rsidP="00216BCF">
      <w:pPr>
        <w:pStyle w:val="enumlev1"/>
        <w:rPr>
          <w:lang w:val="en-US" w:eastAsia="zh-CN"/>
        </w:rPr>
      </w:pPr>
      <w:r w:rsidRPr="002F5003">
        <w:rPr>
          <w:lang w:val="en-US" w:eastAsia="zh-CN"/>
        </w:rPr>
        <w:t>–</w:t>
      </w:r>
      <w:r w:rsidRPr="002F5003">
        <w:rPr>
          <w:lang w:val="en-US" w:eastAsia="zh-CN"/>
        </w:rPr>
        <w:tab/>
      </w:r>
      <w:r w:rsidR="002F5003">
        <w:rPr>
          <w:lang w:val="en-US" w:eastAsia="zh-CN"/>
        </w:rPr>
        <w:t>EESS</w:t>
      </w:r>
      <w:r w:rsidR="00127E86" w:rsidRPr="002F5003">
        <w:rPr>
          <w:lang w:val="en-US" w:eastAsia="zh-CN"/>
        </w:rPr>
        <w:t>（无源）传感器</w:t>
      </w:r>
      <w:r w:rsidR="004C6C58" w:rsidRPr="002F5003">
        <w:rPr>
          <w:rFonts w:hint="eastAsia"/>
          <w:lang w:val="en-US" w:eastAsia="zh-CN"/>
        </w:rPr>
        <w:t>的</w:t>
      </w:r>
      <w:r w:rsidR="00127E86" w:rsidRPr="002F5003">
        <w:rPr>
          <w:rFonts w:hint="eastAsia"/>
          <w:lang w:val="en-US" w:eastAsia="zh-CN"/>
        </w:rPr>
        <w:t>运行对于存在的人为发射功率的接受度；</w:t>
      </w:r>
    </w:p>
    <w:p w:rsidR="0001636F" w:rsidRPr="002F5003" w:rsidRDefault="0001636F" w:rsidP="005911FC">
      <w:pPr>
        <w:pStyle w:val="enumlev1"/>
        <w:rPr>
          <w:lang w:val="en-US" w:eastAsia="zh-CN"/>
        </w:rPr>
      </w:pPr>
      <w:r w:rsidRPr="002F5003">
        <w:rPr>
          <w:lang w:val="en-US" w:eastAsia="zh-CN"/>
        </w:rPr>
        <w:t>–</w:t>
      </w:r>
      <w:r w:rsidRPr="002F5003">
        <w:rPr>
          <w:lang w:val="en-US" w:eastAsia="zh-CN"/>
        </w:rPr>
        <w:tab/>
      </w:r>
      <w:r w:rsidR="00127E86" w:rsidRPr="002F5003">
        <w:rPr>
          <w:rFonts w:hint="eastAsia"/>
          <w:lang w:val="en-US" w:eastAsia="zh-CN"/>
        </w:rPr>
        <w:t>来自地球表面、大气构成和其它物体的散射；大气层吸收和空间损耗</w:t>
      </w:r>
      <w:r w:rsidR="004C6C58" w:rsidRPr="002F5003">
        <w:rPr>
          <w:rFonts w:hint="eastAsia"/>
          <w:lang w:val="en-US" w:eastAsia="zh-CN"/>
        </w:rPr>
        <w:t>。</w:t>
      </w:r>
    </w:p>
    <w:p w:rsidR="0001636F" w:rsidRPr="002F5003" w:rsidRDefault="00411D47" w:rsidP="004D077B">
      <w:pPr>
        <w:ind w:firstLineChars="200" w:firstLine="480"/>
        <w:rPr>
          <w:lang w:val="en-US" w:eastAsia="zh-CN"/>
        </w:rPr>
      </w:pPr>
      <w:r w:rsidRPr="002F5003">
        <w:rPr>
          <w:rFonts w:hint="eastAsia"/>
          <w:lang w:val="en-US" w:eastAsia="zh-CN"/>
        </w:rPr>
        <w:t>为</w:t>
      </w:r>
      <w:r w:rsidR="0013064E" w:rsidRPr="002F5003">
        <w:rPr>
          <w:rFonts w:hint="eastAsia"/>
          <w:lang w:val="en-US" w:eastAsia="zh-CN"/>
        </w:rPr>
        <w:t>界定</w:t>
      </w:r>
      <w:r w:rsidRPr="002F5003">
        <w:rPr>
          <w:rFonts w:hint="eastAsia"/>
          <w:lang w:val="en-US" w:eastAsia="zh-CN"/>
        </w:rPr>
        <w:t>由各种</w:t>
      </w:r>
      <w:r w:rsidR="0013064E" w:rsidRPr="002F5003">
        <w:rPr>
          <w:rFonts w:hint="eastAsia"/>
          <w:lang w:val="en-US" w:eastAsia="zh-CN"/>
        </w:rPr>
        <w:t>人为发射</w:t>
      </w:r>
      <w:r w:rsidR="004C6C58" w:rsidRPr="002F5003">
        <w:rPr>
          <w:rFonts w:hint="eastAsia"/>
          <w:lang w:val="en-US" w:eastAsia="zh-CN"/>
        </w:rPr>
        <w:t>造成</w:t>
      </w:r>
      <w:r w:rsidRPr="002F5003">
        <w:rPr>
          <w:rFonts w:hint="eastAsia"/>
          <w:lang w:val="en-US" w:eastAsia="zh-CN"/>
        </w:rPr>
        <w:t>的</w:t>
      </w:r>
      <w:r w:rsidR="00127E86" w:rsidRPr="002F5003">
        <w:rPr>
          <w:lang w:val="en-US" w:eastAsia="zh-CN"/>
        </w:rPr>
        <w:t xml:space="preserve">EESS </w:t>
      </w:r>
      <w:r w:rsidR="00127E86" w:rsidRPr="002F5003">
        <w:rPr>
          <w:lang w:val="en-US" w:eastAsia="zh-CN"/>
        </w:rPr>
        <w:t>（无源）传感器</w:t>
      </w:r>
      <w:r w:rsidR="00127E86" w:rsidRPr="002F5003">
        <w:rPr>
          <w:rFonts w:hint="eastAsia"/>
          <w:lang w:val="en-US" w:eastAsia="zh-CN"/>
        </w:rPr>
        <w:t>运行</w:t>
      </w:r>
      <w:r w:rsidR="004C6C58" w:rsidRPr="002F5003">
        <w:rPr>
          <w:rFonts w:hint="eastAsia"/>
          <w:lang w:val="en-US" w:eastAsia="zh-CN"/>
        </w:rPr>
        <w:t>的</w:t>
      </w:r>
      <w:r w:rsidRPr="002F5003">
        <w:rPr>
          <w:rFonts w:hint="eastAsia"/>
          <w:lang w:val="en-US" w:eastAsia="zh-CN"/>
        </w:rPr>
        <w:t>性能</w:t>
      </w:r>
      <w:r w:rsidR="0013064E" w:rsidRPr="002F5003">
        <w:rPr>
          <w:rFonts w:hint="eastAsia"/>
          <w:lang w:val="en-US" w:eastAsia="zh-CN"/>
        </w:rPr>
        <w:t>退化，有必要：</w:t>
      </w:r>
    </w:p>
    <w:p w:rsidR="0001636F" w:rsidRPr="002F5003" w:rsidRDefault="0001636F" w:rsidP="005911FC">
      <w:pPr>
        <w:pStyle w:val="enumlev1"/>
        <w:rPr>
          <w:lang w:val="en-US" w:eastAsia="zh-CN"/>
        </w:rPr>
      </w:pPr>
      <w:r w:rsidRPr="002F5003">
        <w:rPr>
          <w:lang w:val="en-US" w:eastAsia="zh-CN"/>
        </w:rPr>
        <w:t>–</w:t>
      </w:r>
      <w:r w:rsidRPr="002F5003">
        <w:rPr>
          <w:lang w:val="en-US" w:eastAsia="zh-CN"/>
        </w:rPr>
        <w:tab/>
      </w:r>
      <w:r w:rsidR="0013064E" w:rsidRPr="002F5003">
        <w:rPr>
          <w:rFonts w:hint="eastAsia"/>
          <w:lang w:val="en-US" w:eastAsia="zh-CN"/>
        </w:rPr>
        <w:t>建立测量</w:t>
      </w:r>
      <w:r w:rsidR="00216BCF" w:rsidRPr="002F5003">
        <w:rPr>
          <w:lang w:val="en-US" w:eastAsia="zh-CN"/>
        </w:rPr>
        <w:t>EESS</w:t>
      </w:r>
      <w:r w:rsidR="00127E86" w:rsidRPr="002F5003">
        <w:rPr>
          <w:lang w:val="en-US" w:eastAsia="zh-CN"/>
        </w:rPr>
        <w:t>（无源）传感器</w:t>
      </w:r>
      <w:r w:rsidR="004E3DD2" w:rsidRPr="002F5003">
        <w:rPr>
          <w:rFonts w:hint="eastAsia"/>
          <w:lang w:val="en-US" w:eastAsia="zh-CN"/>
        </w:rPr>
        <w:t>运行</w:t>
      </w:r>
      <w:r w:rsidR="00411D47" w:rsidRPr="002F5003">
        <w:rPr>
          <w:rFonts w:hint="eastAsia"/>
          <w:lang w:val="en-US" w:eastAsia="zh-CN"/>
        </w:rPr>
        <w:t>性能</w:t>
      </w:r>
      <w:r w:rsidR="004E3DD2" w:rsidRPr="002F5003">
        <w:rPr>
          <w:rFonts w:hint="eastAsia"/>
          <w:lang w:val="en-US" w:eastAsia="zh-CN"/>
        </w:rPr>
        <w:t>退化的</w:t>
      </w:r>
      <w:r w:rsidR="0013064E" w:rsidRPr="002F5003">
        <w:rPr>
          <w:rFonts w:hint="eastAsia"/>
          <w:lang w:val="en-US" w:eastAsia="zh-CN"/>
        </w:rPr>
        <w:t>参考</w:t>
      </w:r>
      <w:r w:rsidR="00411D47" w:rsidRPr="002F5003">
        <w:rPr>
          <w:rFonts w:hint="eastAsia"/>
          <w:lang w:val="en-US" w:eastAsia="zh-CN"/>
        </w:rPr>
        <w:t>标准</w:t>
      </w:r>
      <w:r w:rsidR="0013064E" w:rsidRPr="002F5003">
        <w:rPr>
          <w:rFonts w:hint="eastAsia"/>
          <w:lang w:val="en-US" w:eastAsia="zh-CN"/>
        </w:rPr>
        <w:t>；</w:t>
      </w:r>
    </w:p>
    <w:p w:rsidR="0001636F" w:rsidRPr="002F5003" w:rsidRDefault="0001636F" w:rsidP="005911FC">
      <w:pPr>
        <w:pStyle w:val="enumlev1"/>
        <w:rPr>
          <w:lang w:val="en-US" w:eastAsia="zh-CN"/>
        </w:rPr>
      </w:pPr>
      <w:r w:rsidRPr="002F5003">
        <w:rPr>
          <w:lang w:val="en-US" w:eastAsia="zh-CN"/>
        </w:rPr>
        <w:t>–</w:t>
      </w:r>
      <w:r w:rsidRPr="002F5003">
        <w:rPr>
          <w:lang w:val="en-US" w:eastAsia="zh-CN"/>
        </w:rPr>
        <w:tab/>
      </w:r>
      <w:r w:rsidR="009646C3" w:rsidRPr="002F5003">
        <w:rPr>
          <w:rFonts w:hint="eastAsia"/>
          <w:lang w:val="en-US" w:eastAsia="zh-CN"/>
        </w:rPr>
        <w:t>按照其类别和发射特性界定</w:t>
      </w:r>
      <w:r w:rsidR="004C6C58" w:rsidRPr="002F5003">
        <w:rPr>
          <w:rFonts w:hint="eastAsia"/>
          <w:lang w:val="en-US" w:eastAsia="zh-CN"/>
        </w:rPr>
        <w:t>人为发射源</w:t>
      </w:r>
      <w:r w:rsidR="009646C3" w:rsidRPr="002F5003">
        <w:rPr>
          <w:rFonts w:hint="eastAsia"/>
          <w:lang w:val="en-US" w:eastAsia="zh-CN"/>
        </w:rPr>
        <w:t>；</w:t>
      </w:r>
    </w:p>
    <w:p w:rsidR="0001636F" w:rsidRPr="002F5003" w:rsidRDefault="0001636F" w:rsidP="00D477D7">
      <w:pPr>
        <w:pStyle w:val="enumlev1"/>
        <w:rPr>
          <w:lang w:val="en-US" w:eastAsia="zh-CN"/>
        </w:rPr>
      </w:pPr>
      <w:r w:rsidRPr="002F5003">
        <w:rPr>
          <w:lang w:val="en-US" w:eastAsia="zh-CN"/>
        </w:rPr>
        <w:t>–</w:t>
      </w:r>
      <w:r w:rsidRPr="002F5003">
        <w:rPr>
          <w:lang w:val="en-US" w:eastAsia="zh-CN"/>
        </w:rPr>
        <w:tab/>
      </w:r>
      <w:r w:rsidR="004C6C58" w:rsidRPr="002F5003">
        <w:rPr>
          <w:rFonts w:hint="eastAsia"/>
          <w:lang w:val="en-US" w:eastAsia="zh-CN"/>
        </w:rPr>
        <w:t>获取</w:t>
      </w:r>
      <w:r w:rsidR="00D477D7" w:rsidRPr="002F5003">
        <w:rPr>
          <w:rFonts w:hint="eastAsia"/>
          <w:lang w:val="en-US" w:eastAsia="zh-CN"/>
        </w:rPr>
        <w:t>有关</w:t>
      </w:r>
      <w:r w:rsidR="009646C3" w:rsidRPr="002F5003">
        <w:rPr>
          <w:rFonts w:hint="eastAsia"/>
          <w:lang w:val="en-US" w:eastAsia="zh-CN"/>
        </w:rPr>
        <w:t>人为发射对</w:t>
      </w:r>
      <w:r w:rsidR="009646C3" w:rsidRPr="002F5003">
        <w:rPr>
          <w:lang w:val="en-US" w:eastAsia="zh-CN"/>
        </w:rPr>
        <w:t>EESS</w:t>
      </w:r>
      <w:r w:rsidR="009646C3" w:rsidRPr="002F5003">
        <w:rPr>
          <w:lang w:val="en-US" w:eastAsia="zh-CN"/>
        </w:rPr>
        <w:t>（无源）传感器</w:t>
      </w:r>
      <w:r w:rsidR="004C6C58" w:rsidRPr="002F5003">
        <w:rPr>
          <w:rFonts w:hint="eastAsia"/>
          <w:lang w:val="en-US" w:eastAsia="zh-CN"/>
        </w:rPr>
        <w:t>运行影响的显著</w:t>
      </w:r>
      <w:r w:rsidR="009646C3" w:rsidRPr="002F5003">
        <w:rPr>
          <w:rFonts w:hint="eastAsia"/>
          <w:lang w:val="en-US" w:eastAsia="zh-CN"/>
        </w:rPr>
        <w:t>性</w:t>
      </w:r>
      <w:r w:rsidR="00D477D7" w:rsidRPr="002F5003">
        <w:rPr>
          <w:rFonts w:hint="eastAsia"/>
          <w:lang w:val="en-US" w:eastAsia="zh-CN"/>
        </w:rPr>
        <w:t>的人为发射源类别</w:t>
      </w:r>
      <w:r w:rsidR="009646C3" w:rsidRPr="002F5003">
        <w:rPr>
          <w:rFonts w:hint="eastAsia"/>
          <w:lang w:val="en-US" w:eastAsia="zh-CN"/>
        </w:rPr>
        <w:t>；</w:t>
      </w:r>
    </w:p>
    <w:p w:rsidR="0001636F" w:rsidRPr="002F5003" w:rsidRDefault="0001636F" w:rsidP="004D077B">
      <w:pPr>
        <w:pStyle w:val="enumlev1"/>
        <w:rPr>
          <w:lang w:val="en-US" w:eastAsia="zh-CN"/>
        </w:rPr>
      </w:pPr>
      <w:r w:rsidRPr="002F5003">
        <w:rPr>
          <w:lang w:val="en-US" w:eastAsia="zh-CN"/>
        </w:rPr>
        <w:t>–</w:t>
      </w:r>
      <w:r w:rsidRPr="002F5003">
        <w:rPr>
          <w:lang w:val="en-US" w:eastAsia="zh-CN"/>
        </w:rPr>
        <w:tab/>
      </w:r>
      <w:r w:rsidR="00411D47" w:rsidRPr="002F5003">
        <w:rPr>
          <w:rFonts w:hint="eastAsia"/>
          <w:lang w:val="en-US" w:eastAsia="zh-CN"/>
        </w:rPr>
        <w:t>获取每种重要</w:t>
      </w:r>
      <w:r w:rsidR="009646C3" w:rsidRPr="002F5003">
        <w:rPr>
          <w:rFonts w:hint="eastAsia"/>
          <w:lang w:val="en-US" w:eastAsia="zh-CN"/>
        </w:rPr>
        <w:t>发射</w:t>
      </w:r>
      <w:r w:rsidR="00411D47" w:rsidRPr="002F5003">
        <w:rPr>
          <w:rFonts w:hint="eastAsia"/>
          <w:lang w:val="en-US" w:eastAsia="zh-CN"/>
        </w:rPr>
        <w:t>类型</w:t>
      </w:r>
      <w:r w:rsidR="009646C3" w:rsidRPr="002F5003">
        <w:rPr>
          <w:rFonts w:hint="eastAsia"/>
          <w:lang w:val="en-US" w:eastAsia="zh-CN"/>
        </w:rPr>
        <w:t>导致的</w:t>
      </w:r>
      <w:r w:rsidR="00411D47" w:rsidRPr="002F5003">
        <w:rPr>
          <w:rFonts w:hint="eastAsia"/>
          <w:lang w:val="en-US" w:eastAsia="zh-CN"/>
        </w:rPr>
        <w:t>性能</w:t>
      </w:r>
      <w:r w:rsidR="009646C3" w:rsidRPr="002F5003">
        <w:rPr>
          <w:rFonts w:hint="eastAsia"/>
          <w:lang w:val="en-US" w:eastAsia="zh-CN"/>
        </w:rPr>
        <w:t>退化</w:t>
      </w:r>
      <w:r w:rsidR="00411D47" w:rsidRPr="002F5003">
        <w:rPr>
          <w:rFonts w:hint="eastAsia"/>
          <w:lang w:val="en-US" w:eastAsia="zh-CN"/>
        </w:rPr>
        <w:t>，及其对无源传感器运行的</w:t>
      </w:r>
      <w:r w:rsidR="004D077B" w:rsidRPr="002F5003">
        <w:rPr>
          <w:rFonts w:hint="eastAsia"/>
          <w:lang w:val="en-US" w:eastAsia="zh-CN"/>
        </w:rPr>
        <w:t>集总</w:t>
      </w:r>
      <w:r w:rsidR="009646C3" w:rsidRPr="002F5003">
        <w:rPr>
          <w:rFonts w:hint="eastAsia"/>
          <w:lang w:val="en-US" w:eastAsia="zh-CN"/>
        </w:rPr>
        <w:t>影响。</w:t>
      </w:r>
    </w:p>
    <w:p w:rsidR="008F3303" w:rsidRDefault="008F3303">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01636F" w:rsidRPr="00A42B65" w:rsidRDefault="0001636F" w:rsidP="005911FC">
      <w:pPr>
        <w:pStyle w:val="Heading1"/>
        <w:rPr>
          <w:lang w:val="en-US" w:eastAsia="zh-CN"/>
        </w:rPr>
      </w:pPr>
      <w:r w:rsidRPr="00A42B65">
        <w:rPr>
          <w:lang w:val="en-US" w:eastAsia="zh-CN"/>
        </w:rPr>
        <w:lastRenderedPageBreak/>
        <w:t>2</w:t>
      </w:r>
      <w:r w:rsidRPr="00A42B65">
        <w:rPr>
          <w:lang w:val="en-US" w:eastAsia="zh-CN"/>
        </w:rPr>
        <w:tab/>
      </w:r>
      <w:r w:rsidR="00677856">
        <w:rPr>
          <w:rFonts w:hint="eastAsia"/>
          <w:lang w:val="en-US" w:eastAsia="zh-CN"/>
        </w:rPr>
        <w:t>界定干扰源</w:t>
      </w:r>
    </w:p>
    <w:p w:rsidR="0001636F" w:rsidRPr="002F5003" w:rsidRDefault="004C6C58" w:rsidP="004D077B">
      <w:pPr>
        <w:ind w:firstLineChars="200" w:firstLine="480"/>
        <w:rPr>
          <w:lang w:val="en-US" w:eastAsia="zh-CN"/>
        </w:rPr>
      </w:pPr>
      <w:r w:rsidRPr="002F5003">
        <w:rPr>
          <w:rFonts w:hint="eastAsia"/>
          <w:lang w:val="en-US" w:eastAsia="zh-CN"/>
        </w:rPr>
        <w:t>人为发射源</w:t>
      </w:r>
      <w:r w:rsidR="00F2442E" w:rsidRPr="002F5003">
        <w:rPr>
          <w:rFonts w:hint="eastAsia"/>
          <w:lang w:val="en-US" w:eastAsia="zh-CN"/>
        </w:rPr>
        <w:t>在造成</w:t>
      </w:r>
      <w:r w:rsidR="002F5003" w:rsidRPr="002F5003">
        <w:rPr>
          <w:lang w:val="en-US" w:eastAsia="zh-CN"/>
        </w:rPr>
        <w:t>EESS</w:t>
      </w:r>
      <w:r w:rsidR="00677856" w:rsidRPr="002F5003">
        <w:rPr>
          <w:lang w:val="en-US" w:eastAsia="zh-CN"/>
        </w:rPr>
        <w:t>（无源）传感器</w:t>
      </w:r>
      <w:r w:rsidR="00677856" w:rsidRPr="002F5003">
        <w:rPr>
          <w:rFonts w:hint="eastAsia"/>
          <w:lang w:val="en-US" w:eastAsia="zh-CN"/>
        </w:rPr>
        <w:t>数据退化</w:t>
      </w:r>
      <w:r w:rsidR="00F2442E" w:rsidRPr="002F5003">
        <w:rPr>
          <w:rFonts w:hint="eastAsia"/>
          <w:lang w:val="en-US" w:eastAsia="zh-CN"/>
        </w:rPr>
        <w:t>方面的一个重要</w:t>
      </w:r>
      <w:r w:rsidR="00C25E4F" w:rsidRPr="002F5003">
        <w:rPr>
          <w:rFonts w:hint="eastAsia"/>
          <w:lang w:val="en-US" w:eastAsia="zh-CN"/>
        </w:rPr>
        <w:t>特性即</w:t>
      </w:r>
      <w:r w:rsidR="00F2442E" w:rsidRPr="002F5003">
        <w:rPr>
          <w:rFonts w:hint="eastAsia"/>
          <w:lang w:val="en-US" w:eastAsia="zh-CN"/>
        </w:rPr>
        <w:t>这些发射源发射到</w:t>
      </w:r>
      <w:r w:rsidR="00216BCF" w:rsidRPr="002F5003">
        <w:rPr>
          <w:lang w:val="en-US" w:eastAsia="zh-CN"/>
        </w:rPr>
        <w:t>EESS</w:t>
      </w:r>
      <w:r w:rsidR="00F2442E" w:rsidRPr="002F5003">
        <w:rPr>
          <w:lang w:val="en-US" w:eastAsia="zh-CN"/>
        </w:rPr>
        <w:t>（无源）传感器</w:t>
      </w:r>
      <w:r w:rsidR="00F2442E" w:rsidRPr="002F5003">
        <w:rPr>
          <w:rFonts w:hint="eastAsia"/>
          <w:lang w:val="en-US" w:eastAsia="zh-CN"/>
        </w:rPr>
        <w:t>通带中的功率量值和变量。通过</w:t>
      </w:r>
      <w:r w:rsidR="002403A6" w:rsidRPr="002F5003">
        <w:rPr>
          <w:rFonts w:hint="eastAsia"/>
          <w:lang w:val="en-US" w:eastAsia="zh-CN"/>
        </w:rPr>
        <w:t>累加</w:t>
      </w:r>
      <w:r w:rsidR="00F2442E" w:rsidRPr="002F5003">
        <w:rPr>
          <w:rFonts w:hint="eastAsia"/>
          <w:lang w:val="en-US" w:eastAsia="zh-CN"/>
        </w:rPr>
        <w:t>人为发射源与</w:t>
      </w:r>
      <w:r w:rsidR="00216BCF" w:rsidRPr="002F5003">
        <w:rPr>
          <w:lang w:val="en-US" w:eastAsia="zh-CN"/>
        </w:rPr>
        <w:t>EESS</w:t>
      </w:r>
      <w:r w:rsidR="00F2442E" w:rsidRPr="002F5003">
        <w:rPr>
          <w:lang w:val="en-US" w:eastAsia="zh-CN"/>
        </w:rPr>
        <w:t>（无源）传感器</w:t>
      </w:r>
      <w:r w:rsidR="002403A6" w:rsidRPr="002F5003">
        <w:rPr>
          <w:rFonts w:hint="eastAsia"/>
          <w:lang w:val="en-US" w:eastAsia="zh-CN"/>
        </w:rPr>
        <w:t>对</w:t>
      </w:r>
      <w:r w:rsidR="00F2442E" w:rsidRPr="002F5003">
        <w:rPr>
          <w:rFonts w:hint="eastAsia"/>
          <w:lang w:val="en-US" w:eastAsia="zh-CN"/>
        </w:rPr>
        <w:t>存在的发射功率特性的可接受性之间的关系，便可界定人为信号对</w:t>
      </w:r>
      <w:r w:rsidR="00216BCF" w:rsidRPr="002F5003">
        <w:rPr>
          <w:lang w:val="en-US" w:eastAsia="zh-CN"/>
        </w:rPr>
        <w:t>EESS</w:t>
      </w:r>
      <w:r w:rsidR="00F2442E" w:rsidRPr="002F5003">
        <w:rPr>
          <w:lang w:val="en-US" w:eastAsia="zh-CN"/>
        </w:rPr>
        <w:t>（无源）传感器</w:t>
      </w:r>
      <w:r w:rsidR="00F2442E" w:rsidRPr="002F5003">
        <w:rPr>
          <w:rFonts w:hint="eastAsia"/>
          <w:lang w:val="en-US" w:eastAsia="zh-CN"/>
        </w:rPr>
        <w:t>运行导致的性能退化。</w:t>
      </w:r>
      <w:r w:rsidR="00306AD5" w:rsidRPr="002F5003">
        <w:rPr>
          <w:lang w:val="en-US" w:eastAsia="zh-CN"/>
        </w:rPr>
        <w:t>无源传感器</w:t>
      </w:r>
      <w:r w:rsidR="00306AD5" w:rsidRPr="002F5003">
        <w:rPr>
          <w:rFonts w:hint="eastAsia"/>
          <w:lang w:val="en-US" w:eastAsia="zh-CN"/>
        </w:rPr>
        <w:t>对人为发射功率的可接受性取决于传感器运行参数与人为发射功率</w:t>
      </w:r>
      <w:r w:rsidR="002403A6" w:rsidRPr="002F5003">
        <w:rPr>
          <w:rFonts w:hint="eastAsia"/>
          <w:lang w:val="en-US" w:eastAsia="zh-CN"/>
        </w:rPr>
        <w:t>特性</w:t>
      </w:r>
      <w:r w:rsidR="00306AD5" w:rsidRPr="002F5003">
        <w:rPr>
          <w:rFonts w:hint="eastAsia"/>
          <w:lang w:val="en-US" w:eastAsia="zh-CN"/>
        </w:rPr>
        <w:t>之间的关系。</w:t>
      </w:r>
      <w:r w:rsidR="00306AD5" w:rsidRPr="002F5003">
        <w:rPr>
          <w:lang w:val="en-US" w:eastAsia="zh-CN"/>
        </w:rPr>
        <w:t>ITU-R RS.1029</w:t>
      </w:r>
      <w:r w:rsidR="002403A6" w:rsidRPr="002F5003">
        <w:rPr>
          <w:rFonts w:hint="eastAsia"/>
          <w:lang w:val="en-US" w:eastAsia="zh-CN"/>
        </w:rPr>
        <w:t>建议书给出的传感器处总</w:t>
      </w:r>
      <w:r w:rsidR="00306AD5" w:rsidRPr="002F5003">
        <w:rPr>
          <w:rFonts w:ascii="STKaiti" w:eastAsia="STKaiti" w:hAnsi="STKaiti" w:hint="eastAsia"/>
          <w:lang w:val="en-US" w:eastAsia="zh-CN"/>
        </w:rPr>
        <w:t>容许</w:t>
      </w:r>
      <w:r w:rsidR="00306AD5" w:rsidRPr="002F5003">
        <w:rPr>
          <w:rFonts w:hint="eastAsia"/>
          <w:lang w:val="en-US" w:eastAsia="zh-CN"/>
        </w:rPr>
        <w:t>发射</w:t>
      </w:r>
      <w:r w:rsidR="002403A6" w:rsidRPr="002F5003">
        <w:rPr>
          <w:rFonts w:hint="eastAsia"/>
          <w:lang w:val="en-US" w:eastAsia="zh-CN"/>
        </w:rPr>
        <w:t>功率</w:t>
      </w:r>
      <w:r w:rsidR="00306AD5" w:rsidRPr="002F5003">
        <w:rPr>
          <w:rFonts w:hint="eastAsia"/>
          <w:lang w:val="en-US" w:eastAsia="zh-CN"/>
        </w:rPr>
        <w:t>可作为干扰评估参考。</w:t>
      </w:r>
    </w:p>
    <w:p w:rsidR="0001636F" w:rsidRPr="002F5003" w:rsidRDefault="008E6996" w:rsidP="004D077B">
      <w:pPr>
        <w:ind w:firstLineChars="200" w:firstLine="480"/>
        <w:rPr>
          <w:lang w:val="en-US" w:eastAsia="zh-CN"/>
        </w:rPr>
      </w:pPr>
      <w:r w:rsidRPr="002F5003">
        <w:rPr>
          <w:rFonts w:hint="eastAsia"/>
          <w:lang w:val="en-US" w:eastAsia="zh-CN"/>
        </w:rPr>
        <w:t>界定每个</w:t>
      </w:r>
      <w:r w:rsidR="0002398B" w:rsidRPr="002F5003">
        <w:rPr>
          <w:rFonts w:hint="eastAsia"/>
          <w:lang w:val="en-US" w:eastAsia="zh-CN"/>
        </w:rPr>
        <w:t>来源首先</w:t>
      </w:r>
      <w:r w:rsidRPr="002F5003">
        <w:rPr>
          <w:rFonts w:hint="eastAsia"/>
          <w:lang w:val="en-US" w:eastAsia="zh-CN"/>
        </w:rPr>
        <w:t>根据其业务分类，然后根据其发射类型。关于</w:t>
      </w:r>
      <w:r w:rsidR="00306AD5" w:rsidRPr="002F5003">
        <w:rPr>
          <w:rFonts w:hint="eastAsia"/>
          <w:lang w:val="en-US" w:eastAsia="zh-CN"/>
        </w:rPr>
        <w:t>业务分类，</w:t>
      </w:r>
      <w:r w:rsidR="0002398B" w:rsidRPr="002F5003">
        <w:rPr>
          <w:rFonts w:hint="eastAsia"/>
          <w:lang w:val="en-US" w:eastAsia="zh-CN"/>
        </w:rPr>
        <w:t>所有人为发射功率</w:t>
      </w:r>
      <w:r w:rsidRPr="002F5003">
        <w:rPr>
          <w:rFonts w:hint="eastAsia"/>
          <w:lang w:val="en-US" w:eastAsia="zh-CN"/>
        </w:rPr>
        <w:t>源被细分为</w:t>
      </w:r>
      <w:r w:rsidR="00C71947" w:rsidRPr="002F5003">
        <w:rPr>
          <w:rFonts w:hint="eastAsia"/>
          <w:lang w:val="en-US" w:eastAsia="zh-CN"/>
        </w:rPr>
        <w:t>特别定义的</w:t>
      </w:r>
      <w:r w:rsidRPr="002F5003">
        <w:rPr>
          <w:rFonts w:hint="eastAsia"/>
          <w:lang w:val="en-US" w:eastAsia="zh-CN"/>
        </w:rPr>
        <w:t>各</w:t>
      </w:r>
      <w:r w:rsidR="00C71947" w:rsidRPr="002F5003">
        <w:rPr>
          <w:rFonts w:hint="eastAsia"/>
          <w:lang w:val="en-US" w:eastAsia="zh-CN"/>
        </w:rPr>
        <w:t>组：</w:t>
      </w:r>
    </w:p>
    <w:p w:rsidR="0001636F" w:rsidRPr="002F5003" w:rsidRDefault="0001636F" w:rsidP="005911FC">
      <w:pPr>
        <w:pStyle w:val="enumlev1"/>
        <w:rPr>
          <w:lang w:val="en-US" w:eastAsia="zh-CN"/>
        </w:rPr>
      </w:pPr>
      <w:r w:rsidRPr="002F5003">
        <w:rPr>
          <w:lang w:val="en-US" w:eastAsia="zh-CN"/>
        </w:rPr>
        <w:t>–</w:t>
      </w:r>
      <w:r w:rsidRPr="002F5003">
        <w:rPr>
          <w:lang w:val="en-US" w:eastAsia="zh-CN"/>
        </w:rPr>
        <w:tab/>
      </w:r>
      <w:r w:rsidR="00C71947" w:rsidRPr="002F5003">
        <w:rPr>
          <w:rFonts w:hint="eastAsia"/>
          <w:lang w:val="en-US" w:eastAsia="zh-CN"/>
        </w:rPr>
        <w:t>无线电通信和无线电测定业务；</w:t>
      </w:r>
    </w:p>
    <w:p w:rsidR="0001636F" w:rsidRPr="002F5003" w:rsidRDefault="0001636F" w:rsidP="005911FC">
      <w:pPr>
        <w:pStyle w:val="enumlev1"/>
        <w:rPr>
          <w:lang w:val="en-US" w:eastAsia="zh-CN"/>
        </w:rPr>
      </w:pPr>
      <w:r w:rsidRPr="002F5003">
        <w:rPr>
          <w:lang w:val="en-US" w:eastAsia="zh-CN"/>
        </w:rPr>
        <w:t>–</w:t>
      </w:r>
      <w:r w:rsidRPr="002F5003">
        <w:rPr>
          <w:lang w:val="en-US" w:eastAsia="zh-CN"/>
        </w:rPr>
        <w:tab/>
      </w:r>
      <w:r w:rsidR="00C71947" w:rsidRPr="002F5003">
        <w:rPr>
          <w:rFonts w:hint="eastAsia"/>
          <w:lang w:val="en-US" w:eastAsia="zh-CN"/>
        </w:rPr>
        <w:t>其他来源。</w:t>
      </w:r>
    </w:p>
    <w:p w:rsidR="0001636F" w:rsidRPr="002F5003" w:rsidRDefault="0002398B" w:rsidP="004D077B">
      <w:pPr>
        <w:ind w:firstLineChars="200" w:firstLine="480"/>
        <w:rPr>
          <w:lang w:val="en-US" w:eastAsia="zh-CN"/>
        </w:rPr>
      </w:pPr>
      <w:r w:rsidRPr="002F5003">
        <w:rPr>
          <w:rFonts w:hint="eastAsia"/>
          <w:lang w:val="en-US" w:eastAsia="zh-CN"/>
        </w:rPr>
        <w:t>无线电通信和无线电测定业务是《无线电规则》第</w:t>
      </w:r>
      <w:r w:rsidRPr="002F5003">
        <w:rPr>
          <w:rFonts w:hint="eastAsia"/>
          <w:lang w:val="en-US" w:eastAsia="zh-CN"/>
        </w:rPr>
        <w:t>1</w:t>
      </w:r>
      <w:r w:rsidRPr="002F5003">
        <w:rPr>
          <w:rFonts w:hint="eastAsia"/>
          <w:lang w:val="en-US" w:eastAsia="zh-CN"/>
        </w:rPr>
        <w:t>条列举的那些业务。为了</w:t>
      </w:r>
      <w:r w:rsidR="00C30C18" w:rsidRPr="002F5003">
        <w:rPr>
          <w:rFonts w:hint="eastAsia"/>
          <w:lang w:val="en-US" w:eastAsia="zh-CN"/>
        </w:rPr>
        <w:t>便</w:t>
      </w:r>
      <w:r w:rsidR="00DA2E44" w:rsidRPr="002F5003">
        <w:rPr>
          <w:rFonts w:hint="eastAsia"/>
          <w:lang w:val="en-US" w:eastAsia="zh-CN"/>
        </w:rPr>
        <w:t>于</w:t>
      </w:r>
      <w:r w:rsidRPr="002F5003">
        <w:rPr>
          <w:rFonts w:hint="eastAsia"/>
          <w:lang w:val="en-US" w:eastAsia="zh-CN"/>
        </w:rPr>
        <w:t>分析，无线电通信业务按照以下两个标题分组：</w:t>
      </w:r>
    </w:p>
    <w:p w:rsidR="0001636F" w:rsidRPr="002F5003" w:rsidRDefault="0001636F" w:rsidP="005911FC">
      <w:pPr>
        <w:pStyle w:val="enumlev1"/>
        <w:rPr>
          <w:lang w:val="en-US" w:eastAsia="zh-CN"/>
        </w:rPr>
      </w:pPr>
      <w:r w:rsidRPr="002F5003">
        <w:rPr>
          <w:lang w:val="en-US" w:eastAsia="zh-CN"/>
        </w:rPr>
        <w:t>1</w:t>
      </w:r>
      <w:r w:rsidRPr="002F5003">
        <w:rPr>
          <w:lang w:val="en-US" w:eastAsia="zh-CN"/>
        </w:rPr>
        <w:tab/>
      </w:r>
      <w:r w:rsidR="0002398B" w:rsidRPr="002F5003">
        <w:rPr>
          <w:rFonts w:hint="eastAsia"/>
          <w:lang w:val="en-US" w:eastAsia="zh-CN"/>
        </w:rPr>
        <w:t>地面；</w:t>
      </w:r>
    </w:p>
    <w:p w:rsidR="0001636F" w:rsidRPr="002F5003" w:rsidRDefault="0001636F" w:rsidP="005911FC">
      <w:pPr>
        <w:pStyle w:val="enumlev1"/>
        <w:rPr>
          <w:lang w:val="en-US" w:eastAsia="zh-CN"/>
        </w:rPr>
      </w:pPr>
      <w:r w:rsidRPr="002F5003">
        <w:rPr>
          <w:lang w:val="en-US" w:eastAsia="zh-CN"/>
        </w:rPr>
        <w:t>2</w:t>
      </w:r>
      <w:r w:rsidRPr="002F5003">
        <w:rPr>
          <w:lang w:val="en-US" w:eastAsia="zh-CN"/>
        </w:rPr>
        <w:tab/>
      </w:r>
      <w:r w:rsidR="0002398B" w:rsidRPr="002F5003">
        <w:rPr>
          <w:rFonts w:hint="eastAsia"/>
          <w:lang w:val="en-US" w:eastAsia="zh-CN"/>
        </w:rPr>
        <w:t>空间。</w:t>
      </w:r>
    </w:p>
    <w:p w:rsidR="0001636F" w:rsidRPr="002F5003" w:rsidRDefault="00DA2E44" w:rsidP="004D077B">
      <w:pPr>
        <w:ind w:firstLineChars="200" w:firstLine="480"/>
        <w:rPr>
          <w:lang w:val="en-US" w:eastAsia="zh-CN"/>
        </w:rPr>
      </w:pPr>
      <w:r w:rsidRPr="002F5003">
        <w:rPr>
          <w:rFonts w:hint="eastAsia"/>
          <w:lang w:val="en-US" w:eastAsia="zh-CN"/>
        </w:rPr>
        <w:t>其它</w:t>
      </w:r>
      <w:r w:rsidR="004C6C58" w:rsidRPr="002F5003">
        <w:rPr>
          <w:rFonts w:hint="eastAsia"/>
          <w:lang w:val="en-US" w:eastAsia="zh-CN"/>
        </w:rPr>
        <w:t>人为发射源</w:t>
      </w:r>
      <w:r w:rsidRPr="002F5003">
        <w:rPr>
          <w:rFonts w:hint="eastAsia"/>
          <w:lang w:val="en-US" w:eastAsia="zh-CN"/>
        </w:rPr>
        <w:t>按照以下三个标题分组：</w:t>
      </w:r>
    </w:p>
    <w:p w:rsidR="0001636F" w:rsidRPr="002F5003" w:rsidRDefault="0001636F" w:rsidP="005911FC">
      <w:pPr>
        <w:pStyle w:val="enumlev1"/>
        <w:rPr>
          <w:lang w:val="en-US" w:eastAsia="zh-CN"/>
        </w:rPr>
      </w:pPr>
      <w:r w:rsidRPr="002F5003">
        <w:rPr>
          <w:lang w:val="en-US" w:eastAsia="zh-CN"/>
        </w:rPr>
        <w:t>1</w:t>
      </w:r>
      <w:r w:rsidRPr="002F5003">
        <w:rPr>
          <w:lang w:val="en-US" w:eastAsia="zh-CN"/>
        </w:rPr>
        <w:tab/>
      </w:r>
      <w:r w:rsidR="00513042" w:rsidRPr="002F5003">
        <w:rPr>
          <w:rFonts w:hint="eastAsia"/>
          <w:lang w:val="en-US" w:eastAsia="zh-CN"/>
        </w:rPr>
        <w:t>短距离无线电通信设备</w:t>
      </w:r>
      <w:r w:rsidRPr="002F5003">
        <w:rPr>
          <w:rStyle w:val="FootnoteReference"/>
          <w:lang w:val="en-US"/>
        </w:rPr>
        <w:footnoteReference w:id="1"/>
      </w:r>
      <w:r w:rsidR="00216BCF" w:rsidRPr="002F5003">
        <w:rPr>
          <w:rFonts w:hint="eastAsia"/>
          <w:lang w:val="en-US" w:eastAsia="zh-CN"/>
        </w:rPr>
        <w:t>（</w:t>
      </w:r>
      <w:r w:rsidR="00216BCF" w:rsidRPr="002F5003">
        <w:rPr>
          <w:lang w:val="en-US" w:eastAsia="zh-CN"/>
        </w:rPr>
        <w:t>SRD</w:t>
      </w:r>
      <w:r w:rsidR="00216BCF" w:rsidRPr="002F5003">
        <w:rPr>
          <w:rFonts w:hint="eastAsia"/>
          <w:lang w:val="en-US" w:eastAsia="zh-CN"/>
        </w:rPr>
        <w:t>）</w:t>
      </w:r>
      <w:r w:rsidR="00513042" w:rsidRPr="002F5003">
        <w:rPr>
          <w:rFonts w:hint="eastAsia"/>
          <w:lang w:val="en-US" w:eastAsia="zh-CN"/>
        </w:rPr>
        <w:t>；</w:t>
      </w:r>
    </w:p>
    <w:p w:rsidR="0001636F" w:rsidRPr="002F5003" w:rsidRDefault="0001636F" w:rsidP="005911FC">
      <w:pPr>
        <w:pStyle w:val="enumlev1"/>
        <w:rPr>
          <w:lang w:val="en-US" w:eastAsia="zh-CN"/>
        </w:rPr>
      </w:pPr>
      <w:r w:rsidRPr="002F5003">
        <w:rPr>
          <w:lang w:val="en-US" w:eastAsia="zh-CN"/>
        </w:rPr>
        <w:t>2</w:t>
      </w:r>
      <w:r w:rsidRPr="002F5003">
        <w:rPr>
          <w:lang w:val="en-US" w:eastAsia="zh-CN"/>
        </w:rPr>
        <w:tab/>
        <w:t>ISM</w:t>
      </w:r>
      <w:r w:rsidRPr="002F5003">
        <w:rPr>
          <w:rStyle w:val="FootnoteReference"/>
          <w:lang w:val="en-US"/>
        </w:rPr>
        <w:footnoteReference w:id="2"/>
      </w:r>
      <w:r w:rsidRPr="002F5003">
        <w:rPr>
          <w:lang w:val="en-US" w:eastAsia="zh-CN"/>
        </w:rPr>
        <w:t xml:space="preserve"> </w:t>
      </w:r>
      <w:r w:rsidR="00513042" w:rsidRPr="002F5003">
        <w:rPr>
          <w:rFonts w:hint="eastAsia"/>
          <w:lang w:val="en-US" w:eastAsia="zh-CN"/>
        </w:rPr>
        <w:t>设备；</w:t>
      </w:r>
    </w:p>
    <w:p w:rsidR="0001636F" w:rsidRPr="002F5003" w:rsidRDefault="0001636F" w:rsidP="005911FC">
      <w:pPr>
        <w:pStyle w:val="enumlev1"/>
        <w:rPr>
          <w:lang w:val="en-US" w:eastAsia="zh-CN"/>
        </w:rPr>
      </w:pPr>
      <w:r w:rsidRPr="002F5003">
        <w:rPr>
          <w:lang w:val="en-US" w:eastAsia="zh-CN"/>
        </w:rPr>
        <w:t>3</w:t>
      </w:r>
      <w:r w:rsidRPr="002F5003">
        <w:rPr>
          <w:lang w:val="en-US" w:eastAsia="zh-CN"/>
        </w:rPr>
        <w:tab/>
      </w:r>
      <w:r w:rsidR="00513042" w:rsidRPr="002F5003">
        <w:rPr>
          <w:rFonts w:hint="eastAsia"/>
          <w:lang w:val="en-US" w:eastAsia="zh-CN"/>
        </w:rPr>
        <w:t>电子器材或装置</w:t>
      </w:r>
      <w:r w:rsidRPr="002F5003">
        <w:rPr>
          <w:rStyle w:val="FootnoteReference"/>
          <w:lang w:val="en-US"/>
        </w:rPr>
        <w:footnoteReference w:id="3"/>
      </w:r>
      <w:r w:rsidR="00513042" w:rsidRPr="002F5003">
        <w:rPr>
          <w:rFonts w:hint="eastAsia"/>
          <w:lang w:val="en-US" w:eastAsia="zh-CN"/>
        </w:rPr>
        <w:t>。</w:t>
      </w:r>
    </w:p>
    <w:p w:rsidR="0001636F" w:rsidRPr="002F5003" w:rsidRDefault="00513042" w:rsidP="004D077B">
      <w:pPr>
        <w:ind w:firstLineChars="200" w:firstLine="480"/>
        <w:rPr>
          <w:lang w:val="en-US" w:eastAsia="zh-CN"/>
        </w:rPr>
      </w:pPr>
      <w:r w:rsidRPr="002F5003">
        <w:rPr>
          <w:rFonts w:hint="eastAsia"/>
          <w:lang w:val="en-US" w:eastAsia="zh-CN"/>
        </w:rPr>
        <w:t>关于发射类型，无线电通信业务和其它来源按照</w:t>
      </w:r>
      <w:r w:rsidR="00E35709" w:rsidRPr="002F5003">
        <w:rPr>
          <w:bCs/>
          <w:lang w:val="en-US" w:eastAsia="zh-CN"/>
        </w:rPr>
        <w:t>《无线电规则》</w:t>
      </w:r>
      <w:r w:rsidRPr="002F5003">
        <w:rPr>
          <w:rFonts w:hint="eastAsia"/>
          <w:bCs/>
          <w:lang w:val="en-US" w:eastAsia="zh-CN"/>
        </w:rPr>
        <w:t>的定义加以组织：</w:t>
      </w:r>
    </w:p>
    <w:p w:rsidR="0001636F" w:rsidRPr="002F5003" w:rsidRDefault="0001636F" w:rsidP="005911FC">
      <w:pPr>
        <w:pStyle w:val="enumlev1"/>
        <w:rPr>
          <w:lang w:val="en-US" w:eastAsia="zh-CN"/>
        </w:rPr>
      </w:pPr>
      <w:r w:rsidRPr="002F5003">
        <w:rPr>
          <w:lang w:val="en-US" w:eastAsia="zh-CN"/>
        </w:rPr>
        <w:t>1</w:t>
      </w:r>
      <w:r w:rsidRPr="002F5003">
        <w:rPr>
          <w:lang w:val="en-US" w:eastAsia="zh-CN"/>
        </w:rPr>
        <w:tab/>
      </w:r>
      <w:r w:rsidR="00513042" w:rsidRPr="002F5003">
        <w:rPr>
          <w:rFonts w:hint="eastAsia"/>
          <w:lang w:val="en-US" w:eastAsia="zh-CN"/>
        </w:rPr>
        <w:t>必要</w:t>
      </w:r>
      <w:r w:rsidR="00C30C18" w:rsidRPr="002F5003">
        <w:rPr>
          <w:rFonts w:hint="eastAsia"/>
          <w:lang w:val="en-US" w:eastAsia="zh-CN"/>
        </w:rPr>
        <w:t>带宽内发射产生</w:t>
      </w:r>
      <w:r w:rsidR="00513042" w:rsidRPr="002F5003">
        <w:rPr>
          <w:rFonts w:hint="eastAsia"/>
          <w:lang w:val="en-US" w:eastAsia="zh-CN"/>
        </w:rPr>
        <w:t>的功率</w:t>
      </w:r>
      <w:r w:rsidRPr="002F5003">
        <w:rPr>
          <w:rStyle w:val="FootnoteReference"/>
          <w:lang w:val="en-US"/>
        </w:rPr>
        <w:footnoteReference w:id="4"/>
      </w:r>
      <w:r w:rsidR="00513042" w:rsidRPr="002F5003">
        <w:rPr>
          <w:rFonts w:hint="eastAsia"/>
          <w:lang w:val="en-US" w:eastAsia="zh-CN"/>
        </w:rPr>
        <w:t>；</w:t>
      </w:r>
    </w:p>
    <w:p w:rsidR="0001636F" w:rsidRPr="002F5003" w:rsidRDefault="0001636F" w:rsidP="005911FC">
      <w:pPr>
        <w:pStyle w:val="enumlev1"/>
        <w:rPr>
          <w:lang w:val="en-US" w:eastAsia="zh-CN"/>
        </w:rPr>
      </w:pPr>
      <w:r w:rsidRPr="002F5003">
        <w:rPr>
          <w:lang w:val="en-US" w:eastAsia="zh-CN"/>
        </w:rPr>
        <w:t>2</w:t>
      </w:r>
      <w:r w:rsidRPr="002F5003">
        <w:rPr>
          <w:lang w:val="en-US" w:eastAsia="zh-CN"/>
        </w:rPr>
        <w:tab/>
      </w:r>
      <w:r w:rsidR="00C30C18" w:rsidRPr="002F5003">
        <w:rPr>
          <w:rFonts w:hint="eastAsia"/>
          <w:lang w:val="en-US" w:eastAsia="zh-CN"/>
        </w:rPr>
        <w:t>带外域发射产生的</w:t>
      </w:r>
      <w:r w:rsidR="00513042" w:rsidRPr="002F5003">
        <w:rPr>
          <w:rFonts w:hint="eastAsia"/>
          <w:lang w:val="en-US" w:eastAsia="zh-CN"/>
        </w:rPr>
        <w:t>功率</w:t>
      </w:r>
      <w:r w:rsidRPr="002F5003">
        <w:rPr>
          <w:rStyle w:val="FootnoteReference"/>
          <w:lang w:val="en-US"/>
        </w:rPr>
        <w:footnoteReference w:id="5"/>
      </w:r>
      <w:r w:rsidR="00513042" w:rsidRPr="002F5003">
        <w:rPr>
          <w:rFonts w:hint="eastAsia"/>
          <w:lang w:val="en-US" w:eastAsia="zh-CN"/>
        </w:rPr>
        <w:t>；以及</w:t>
      </w:r>
    </w:p>
    <w:p w:rsidR="0001636F" w:rsidRPr="002F5003" w:rsidRDefault="0001636F" w:rsidP="005911FC">
      <w:pPr>
        <w:pStyle w:val="enumlev1"/>
        <w:rPr>
          <w:lang w:val="en-US" w:eastAsia="zh-CN"/>
        </w:rPr>
      </w:pPr>
      <w:r w:rsidRPr="002F5003">
        <w:rPr>
          <w:lang w:val="en-US" w:eastAsia="zh-CN"/>
        </w:rPr>
        <w:t>3</w:t>
      </w:r>
      <w:r w:rsidRPr="002F5003">
        <w:rPr>
          <w:lang w:val="en-US" w:eastAsia="zh-CN"/>
        </w:rPr>
        <w:tab/>
      </w:r>
      <w:r w:rsidR="00513042" w:rsidRPr="002F5003">
        <w:rPr>
          <w:rFonts w:hint="eastAsia"/>
          <w:lang w:val="en-US" w:eastAsia="zh-CN"/>
        </w:rPr>
        <w:t>散射域发射</w:t>
      </w:r>
      <w:r w:rsidR="00C30C18" w:rsidRPr="002F5003">
        <w:rPr>
          <w:rFonts w:hint="eastAsia"/>
          <w:lang w:val="en-US" w:eastAsia="zh-CN"/>
        </w:rPr>
        <w:t>产生</w:t>
      </w:r>
      <w:r w:rsidR="00513042" w:rsidRPr="002F5003">
        <w:rPr>
          <w:rFonts w:hint="eastAsia"/>
          <w:lang w:val="en-US" w:eastAsia="zh-CN"/>
        </w:rPr>
        <w:t>的功率</w:t>
      </w:r>
      <w:r w:rsidRPr="002F5003">
        <w:rPr>
          <w:szCs w:val="24"/>
          <w:vertAlign w:val="superscript"/>
          <w:lang w:val="en-US" w:eastAsia="zh-CN"/>
        </w:rPr>
        <w:t>5</w:t>
      </w:r>
      <w:r w:rsidR="00513042" w:rsidRPr="002F5003">
        <w:rPr>
          <w:rFonts w:hint="eastAsia"/>
          <w:szCs w:val="24"/>
          <w:lang w:val="en-US" w:eastAsia="zh-CN"/>
        </w:rPr>
        <w:t>。</w:t>
      </w:r>
    </w:p>
    <w:p w:rsidR="0001636F" w:rsidRPr="002F5003" w:rsidRDefault="00F45B42" w:rsidP="004D077B">
      <w:pPr>
        <w:ind w:firstLineChars="200" w:firstLine="480"/>
        <w:rPr>
          <w:lang w:val="en-US" w:eastAsia="zh-CN"/>
        </w:rPr>
      </w:pPr>
      <w:r w:rsidRPr="002F5003">
        <w:rPr>
          <w:rFonts w:hint="eastAsia"/>
          <w:lang w:val="en-US" w:eastAsia="zh-CN"/>
        </w:rPr>
        <w:t>应考虑</w:t>
      </w:r>
      <w:r w:rsidR="00C30C18" w:rsidRPr="002F5003">
        <w:rPr>
          <w:rFonts w:hint="eastAsia"/>
          <w:lang w:val="en-US" w:eastAsia="zh-CN"/>
        </w:rPr>
        <w:t>传感器在纯无源频段</w:t>
      </w:r>
      <w:r w:rsidRPr="002F5003">
        <w:rPr>
          <w:rFonts w:hint="eastAsia"/>
          <w:lang w:val="en-US" w:eastAsia="zh-CN"/>
        </w:rPr>
        <w:t>中</w:t>
      </w:r>
      <w:r w:rsidR="00C30C18" w:rsidRPr="002F5003">
        <w:rPr>
          <w:rFonts w:hint="eastAsia"/>
          <w:lang w:val="en-US" w:eastAsia="zh-CN"/>
        </w:rPr>
        <w:t>的</w:t>
      </w:r>
      <w:r w:rsidR="00A65BE6" w:rsidRPr="002F5003">
        <w:rPr>
          <w:rFonts w:hint="eastAsia"/>
          <w:lang w:val="en-US" w:eastAsia="zh-CN"/>
        </w:rPr>
        <w:t>运行</w:t>
      </w:r>
      <w:r w:rsidRPr="002F5003">
        <w:rPr>
          <w:rFonts w:hint="eastAsia"/>
          <w:lang w:val="en-US" w:eastAsia="zh-CN"/>
        </w:rPr>
        <w:t>、</w:t>
      </w:r>
      <w:r w:rsidR="00C30C18" w:rsidRPr="002F5003">
        <w:rPr>
          <w:rFonts w:hint="eastAsia"/>
          <w:lang w:val="en-US" w:eastAsia="zh-CN"/>
        </w:rPr>
        <w:t>传感器在</w:t>
      </w:r>
      <w:r w:rsidRPr="002F5003">
        <w:rPr>
          <w:rFonts w:hint="eastAsia"/>
          <w:lang w:val="en-US" w:eastAsia="zh-CN"/>
        </w:rPr>
        <w:t>无源有源混合频段中</w:t>
      </w:r>
      <w:r w:rsidR="00C30C18" w:rsidRPr="002F5003">
        <w:rPr>
          <w:rFonts w:hint="eastAsia"/>
          <w:lang w:val="en-US" w:eastAsia="zh-CN"/>
        </w:rPr>
        <w:t>的</w:t>
      </w:r>
      <w:r w:rsidRPr="002F5003">
        <w:rPr>
          <w:rFonts w:hint="eastAsia"/>
          <w:lang w:val="en-US" w:eastAsia="zh-CN"/>
        </w:rPr>
        <w:t>运行、</w:t>
      </w:r>
      <w:r w:rsidR="00C30C18" w:rsidRPr="002F5003">
        <w:rPr>
          <w:rFonts w:hint="eastAsia"/>
          <w:lang w:val="en-US" w:eastAsia="zh-CN"/>
        </w:rPr>
        <w:t>应用</w:t>
      </w:r>
      <w:r w:rsidR="00911EAD" w:rsidRPr="002F5003">
        <w:rPr>
          <w:rFonts w:hint="eastAsia"/>
          <w:lang w:val="en-US" w:eastAsia="zh-CN"/>
        </w:rPr>
        <w:t>缓解</w:t>
      </w:r>
      <w:r w:rsidR="00C30C18" w:rsidRPr="002F5003">
        <w:rPr>
          <w:rFonts w:hint="eastAsia"/>
          <w:lang w:val="en-US" w:eastAsia="zh-CN"/>
        </w:rPr>
        <w:t>技术</w:t>
      </w:r>
      <w:r w:rsidRPr="002F5003">
        <w:rPr>
          <w:rFonts w:hint="eastAsia"/>
          <w:lang w:val="en-US" w:eastAsia="zh-CN"/>
        </w:rPr>
        <w:t>或</w:t>
      </w:r>
      <w:r w:rsidR="00C30C18" w:rsidRPr="002F5003">
        <w:rPr>
          <w:rFonts w:hint="eastAsia"/>
          <w:lang w:val="en-US" w:eastAsia="zh-CN"/>
        </w:rPr>
        <w:t>其它有关评估</w:t>
      </w:r>
      <w:r w:rsidRPr="002F5003">
        <w:rPr>
          <w:rFonts w:hint="eastAsia"/>
          <w:lang w:val="en-US" w:eastAsia="zh-CN"/>
        </w:rPr>
        <w:t>人为发射</w:t>
      </w:r>
      <w:r w:rsidR="00C30C18" w:rsidRPr="002F5003">
        <w:rPr>
          <w:rFonts w:hint="eastAsia"/>
          <w:lang w:val="en-US" w:eastAsia="zh-CN"/>
        </w:rPr>
        <w:t>对</w:t>
      </w:r>
      <w:r w:rsidRPr="002F5003">
        <w:rPr>
          <w:rFonts w:hint="eastAsia"/>
          <w:lang w:val="en-US" w:eastAsia="zh-CN"/>
        </w:rPr>
        <w:t>传感器运行</w:t>
      </w:r>
      <w:r w:rsidR="00C30C18" w:rsidRPr="002F5003">
        <w:rPr>
          <w:rFonts w:hint="eastAsia"/>
          <w:lang w:val="en-US" w:eastAsia="zh-CN"/>
        </w:rPr>
        <w:t>产生影响的</w:t>
      </w:r>
      <w:r w:rsidRPr="002F5003">
        <w:rPr>
          <w:rFonts w:hint="eastAsia"/>
          <w:lang w:val="en-US" w:eastAsia="zh-CN"/>
        </w:rPr>
        <w:t>情况。</w:t>
      </w:r>
      <w:r w:rsidR="00C30C18" w:rsidRPr="002F5003">
        <w:rPr>
          <w:rFonts w:hint="eastAsia"/>
          <w:lang w:val="en-US" w:eastAsia="zh-CN"/>
        </w:rPr>
        <w:t>纯</w:t>
      </w:r>
      <w:r w:rsidR="00222A30" w:rsidRPr="002F5003">
        <w:rPr>
          <w:rFonts w:hint="eastAsia"/>
          <w:lang w:val="en-US" w:eastAsia="zh-CN"/>
        </w:rPr>
        <w:t>无源频段指</w:t>
      </w:r>
      <w:r w:rsidR="00E35709" w:rsidRPr="002F5003">
        <w:rPr>
          <w:lang w:val="en-US" w:eastAsia="zh-CN"/>
        </w:rPr>
        <w:t>《无线电规则》</w:t>
      </w:r>
      <w:r w:rsidR="00222A30" w:rsidRPr="002F5003">
        <w:rPr>
          <w:rFonts w:hint="eastAsia"/>
          <w:lang w:val="en-US" w:eastAsia="zh-CN"/>
        </w:rPr>
        <w:t>第</w:t>
      </w:r>
      <w:r w:rsidR="00222A30" w:rsidRPr="002F5003">
        <w:rPr>
          <w:lang w:val="en-US" w:eastAsia="zh-CN"/>
        </w:rPr>
        <w:t>5.340</w:t>
      </w:r>
      <w:r w:rsidR="00222A30" w:rsidRPr="002F5003">
        <w:rPr>
          <w:rFonts w:hint="eastAsia"/>
          <w:lang w:val="en-US" w:eastAsia="zh-CN"/>
        </w:rPr>
        <w:t>款列出的频段。然而，要注意的是，</w:t>
      </w:r>
      <w:r w:rsidR="00E35709" w:rsidRPr="002F5003">
        <w:rPr>
          <w:lang w:val="en-US" w:eastAsia="zh-CN"/>
        </w:rPr>
        <w:t>《无线电规则》</w:t>
      </w:r>
      <w:r w:rsidR="00222A30" w:rsidRPr="002F5003">
        <w:rPr>
          <w:rFonts w:hint="eastAsia"/>
          <w:lang w:val="en-US" w:eastAsia="zh-CN"/>
        </w:rPr>
        <w:t>第</w:t>
      </w:r>
      <w:r w:rsidR="00222A30" w:rsidRPr="002F5003">
        <w:rPr>
          <w:lang w:val="en-US" w:eastAsia="zh-CN"/>
        </w:rPr>
        <w:t>5.340</w:t>
      </w:r>
      <w:r w:rsidR="00222A30" w:rsidRPr="002F5003">
        <w:rPr>
          <w:rFonts w:hint="eastAsia"/>
          <w:lang w:val="en-US" w:eastAsia="zh-CN"/>
        </w:rPr>
        <w:t>款列出的</w:t>
      </w:r>
      <w:r w:rsidR="00C30C18" w:rsidRPr="002F5003">
        <w:rPr>
          <w:rFonts w:hint="eastAsia"/>
          <w:lang w:val="en-US" w:eastAsia="zh-CN"/>
        </w:rPr>
        <w:t>一</w:t>
      </w:r>
      <w:r w:rsidR="00222A30" w:rsidRPr="002F5003">
        <w:rPr>
          <w:rFonts w:hint="eastAsia"/>
          <w:lang w:val="en-US" w:eastAsia="zh-CN"/>
        </w:rPr>
        <w:t>些频段允许特定</w:t>
      </w:r>
      <w:r w:rsidR="00057851" w:rsidRPr="002F5003">
        <w:rPr>
          <w:rFonts w:hint="eastAsia"/>
          <w:lang w:val="en-US" w:eastAsia="zh-CN"/>
        </w:rPr>
        <w:t>的</w:t>
      </w:r>
      <w:r w:rsidR="00C30C18" w:rsidRPr="002F5003">
        <w:rPr>
          <w:rFonts w:hint="eastAsia"/>
          <w:lang w:val="en-US" w:eastAsia="zh-CN"/>
        </w:rPr>
        <w:t>有源业务通知，如脚注所示。因此，必须保持谨慎，以</w:t>
      </w:r>
      <w:r w:rsidR="00222A30" w:rsidRPr="002F5003">
        <w:rPr>
          <w:rFonts w:hint="eastAsia"/>
          <w:lang w:val="en-US" w:eastAsia="zh-CN"/>
        </w:rPr>
        <w:t>准确反映</w:t>
      </w:r>
      <w:r w:rsidR="00057851" w:rsidRPr="002F5003">
        <w:rPr>
          <w:rFonts w:hint="eastAsia"/>
          <w:lang w:val="en-US" w:eastAsia="zh-CN"/>
        </w:rPr>
        <w:t>该特定传感器当时的情况。</w:t>
      </w:r>
    </w:p>
    <w:p w:rsidR="008F3303" w:rsidRDefault="008F3303">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01636F" w:rsidRPr="00A42B65" w:rsidRDefault="0001636F" w:rsidP="005911FC">
      <w:pPr>
        <w:pStyle w:val="Heading1"/>
        <w:rPr>
          <w:lang w:val="en-US" w:eastAsia="zh-CN"/>
        </w:rPr>
      </w:pPr>
      <w:r w:rsidRPr="00A42B65">
        <w:rPr>
          <w:lang w:val="en-US" w:eastAsia="zh-CN"/>
        </w:rPr>
        <w:lastRenderedPageBreak/>
        <w:t>3</w:t>
      </w:r>
      <w:r w:rsidRPr="00A42B65">
        <w:rPr>
          <w:lang w:val="en-US" w:eastAsia="zh-CN"/>
        </w:rPr>
        <w:tab/>
      </w:r>
      <w:r w:rsidR="00D4133C">
        <w:rPr>
          <w:rFonts w:hint="eastAsia"/>
          <w:lang w:val="en-US" w:eastAsia="zh-CN"/>
        </w:rPr>
        <w:t>干扰集总</w:t>
      </w:r>
      <w:r w:rsidR="00C30C18">
        <w:rPr>
          <w:rFonts w:hint="eastAsia"/>
          <w:lang w:val="en-US" w:eastAsia="zh-CN"/>
        </w:rPr>
        <w:t>的</w:t>
      </w:r>
      <w:r w:rsidR="00D4133C">
        <w:rPr>
          <w:rFonts w:hint="eastAsia"/>
          <w:lang w:val="en-US" w:eastAsia="zh-CN"/>
        </w:rPr>
        <w:t>方法</w:t>
      </w:r>
    </w:p>
    <w:p w:rsidR="0001636F" w:rsidRPr="002F5003" w:rsidRDefault="00E35709" w:rsidP="004D077B">
      <w:pPr>
        <w:ind w:firstLineChars="200" w:firstLine="480"/>
        <w:rPr>
          <w:lang w:val="en-US" w:eastAsia="zh-CN"/>
        </w:rPr>
      </w:pPr>
      <w:r w:rsidRPr="002F5003">
        <w:rPr>
          <w:rFonts w:hint="eastAsia"/>
          <w:lang w:val="en-US" w:eastAsia="zh-CN"/>
        </w:rPr>
        <w:t>在</w:t>
      </w:r>
      <w:r w:rsidRPr="002F5003">
        <w:rPr>
          <w:lang w:val="en-US" w:eastAsia="zh-CN"/>
        </w:rPr>
        <w:t>ITU-R</w:t>
      </w:r>
      <w:r w:rsidR="00D4133C" w:rsidRPr="002F5003">
        <w:rPr>
          <w:rFonts w:hint="eastAsia"/>
          <w:lang w:val="en-US" w:eastAsia="zh-CN"/>
        </w:rPr>
        <w:t>涉及</w:t>
      </w:r>
      <w:r w:rsidRPr="002F5003">
        <w:rPr>
          <w:rFonts w:hint="eastAsia"/>
          <w:lang w:val="en-US" w:eastAsia="zh-CN"/>
        </w:rPr>
        <w:t>能够对</w:t>
      </w:r>
      <w:r w:rsidR="00216BCF" w:rsidRPr="002F5003">
        <w:rPr>
          <w:lang w:val="en-US" w:eastAsia="zh-CN"/>
        </w:rPr>
        <w:t>EESS</w:t>
      </w:r>
      <w:r w:rsidR="00D4133C" w:rsidRPr="002F5003">
        <w:rPr>
          <w:lang w:val="en-US" w:eastAsia="zh-CN"/>
        </w:rPr>
        <w:t>（无源）</w:t>
      </w:r>
      <w:r w:rsidRPr="002F5003">
        <w:rPr>
          <w:rFonts w:hint="eastAsia"/>
          <w:lang w:val="en-US" w:eastAsia="zh-CN"/>
        </w:rPr>
        <w:t>发生影响的多种</w:t>
      </w:r>
      <w:r w:rsidR="00D4133C" w:rsidRPr="002F5003">
        <w:rPr>
          <w:rFonts w:hint="eastAsia"/>
          <w:lang w:val="en-US" w:eastAsia="zh-CN"/>
        </w:rPr>
        <w:t>无线电通信业务的</w:t>
      </w:r>
      <w:r w:rsidRPr="002F5003">
        <w:rPr>
          <w:rFonts w:hint="eastAsia"/>
          <w:lang w:val="en-US" w:eastAsia="zh-CN"/>
        </w:rPr>
        <w:t>研究中，适用以下总体</w:t>
      </w:r>
      <w:r w:rsidR="00D4133C" w:rsidRPr="002F5003">
        <w:rPr>
          <w:rFonts w:hint="eastAsia"/>
          <w:lang w:val="en-US" w:eastAsia="zh-CN"/>
        </w:rPr>
        <w:t>原则：</w:t>
      </w:r>
    </w:p>
    <w:p w:rsidR="0001636F" w:rsidRPr="002F5003" w:rsidRDefault="0001636F" w:rsidP="00216BCF">
      <w:pPr>
        <w:pStyle w:val="enumlev1"/>
        <w:rPr>
          <w:lang w:val="en-US" w:eastAsia="zh-CN"/>
        </w:rPr>
      </w:pPr>
      <w:r w:rsidRPr="002F5003">
        <w:rPr>
          <w:lang w:val="en-US" w:eastAsia="zh-CN"/>
        </w:rPr>
        <w:t>–</w:t>
      </w:r>
      <w:r w:rsidRPr="002F5003">
        <w:rPr>
          <w:lang w:val="en-US" w:eastAsia="zh-CN"/>
        </w:rPr>
        <w:tab/>
      </w:r>
      <w:r w:rsidR="00CE0DA5" w:rsidRPr="002F5003">
        <w:rPr>
          <w:rFonts w:hint="eastAsia"/>
          <w:lang w:val="en-US" w:eastAsia="zh-CN"/>
        </w:rPr>
        <w:t>应</w:t>
      </w:r>
      <w:r w:rsidR="000E36D1" w:rsidRPr="002F5003">
        <w:rPr>
          <w:rFonts w:hint="eastAsia"/>
          <w:lang w:val="en-US" w:eastAsia="zh-CN"/>
        </w:rPr>
        <w:t>考虑</w:t>
      </w:r>
      <w:r w:rsidR="00E35709" w:rsidRPr="002F5003">
        <w:rPr>
          <w:lang w:val="en-US" w:eastAsia="zh-CN"/>
        </w:rPr>
        <w:t>《无线电规则》的</w:t>
      </w:r>
      <w:r w:rsidR="000E36D1" w:rsidRPr="002F5003">
        <w:rPr>
          <w:rFonts w:hint="eastAsia"/>
          <w:lang w:val="en-US" w:eastAsia="zh-CN"/>
        </w:rPr>
        <w:t>各相关</w:t>
      </w:r>
      <w:r w:rsidR="00CE0DA5" w:rsidRPr="002F5003">
        <w:rPr>
          <w:rFonts w:hint="eastAsia"/>
          <w:lang w:val="en-US" w:eastAsia="zh-CN"/>
        </w:rPr>
        <w:t>规定和</w:t>
      </w:r>
      <w:r w:rsidR="00CE0DA5" w:rsidRPr="002F5003">
        <w:rPr>
          <w:lang w:val="en-US" w:eastAsia="zh-CN"/>
        </w:rPr>
        <w:t>ITU-R</w:t>
      </w:r>
      <w:r w:rsidR="00CE0DA5" w:rsidRPr="002F5003">
        <w:rPr>
          <w:rFonts w:hint="eastAsia"/>
          <w:lang w:val="en-US" w:eastAsia="zh-CN"/>
        </w:rPr>
        <w:t>建议书：</w:t>
      </w:r>
    </w:p>
    <w:p w:rsidR="0001636F" w:rsidRPr="002F5003" w:rsidRDefault="0001636F" w:rsidP="005911FC">
      <w:pPr>
        <w:pStyle w:val="enumlev2"/>
        <w:rPr>
          <w:lang w:val="en-US" w:eastAsia="zh-CN"/>
        </w:rPr>
      </w:pPr>
      <w:r w:rsidRPr="002F5003">
        <w:rPr>
          <w:lang w:val="en-US" w:eastAsia="zh-CN"/>
        </w:rPr>
        <w:t>a)</w:t>
      </w:r>
      <w:r w:rsidRPr="002F5003">
        <w:rPr>
          <w:lang w:val="en-US" w:eastAsia="zh-CN"/>
        </w:rPr>
        <w:tab/>
      </w:r>
      <w:r w:rsidR="00CE0DA5" w:rsidRPr="002F5003">
        <w:rPr>
          <w:rFonts w:hint="eastAsia"/>
          <w:lang w:val="en-US" w:eastAsia="zh-CN"/>
        </w:rPr>
        <w:t>应</w:t>
      </w:r>
      <w:r w:rsidR="000E36D1" w:rsidRPr="002F5003">
        <w:rPr>
          <w:rFonts w:hint="eastAsia"/>
          <w:lang w:val="en-US" w:eastAsia="zh-CN"/>
        </w:rPr>
        <w:t>考虑</w:t>
      </w:r>
      <w:r w:rsidR="00CE0DA5" w:rsidRPr="002F5003">
        <w:rPr>
          <w:rFonts w:hint="eastAsia"/>
          <w:lang w:val="en-US" w:eastAsia="zh-CN"/>
        </w:rPr>
        <w:t>与干扰有关的</w:t>
      </w:r>
      <w:r w:rsidR="000E36D1" w:rsidRPr="002F5003">
        <w:rPr>
          <w:rFonts w:hint="eastAsia"/>
          <w:lang w:val="en-US" w:eastAsia="zh-CN"/>
        </w:rPr>
        <w:t>所有</w:t>
      </w:r>
      <w:r w:rsidR="00CE0DA5" w:rsidRPr="002F5003">
        <w:rPr>
          <w:rFonts w:hint="eastAsia"/>
          <w:lang w:val="en-US" w:eastAsia="zh-CN"/>
        </w:rPr>
        <w:t>标准，尤其是</w:t>
      </w:r>
      <w:r w:rsidR="000E36D1" w:rsidRPr="002F5003">
        <w:rPr>
          <w:rFonts w:hint="eastAsia"/>
          <w:lang w:val="en-US" w:eastAsia="zh-CN"/>
        </w:rPr>
        <w:t>受到影响的无线电通信业务</w:t>
      </w:r>
      <w:r w:rsidR="00CE0DA5" w:rsidRPr="002F5003">
        <w:rPr>
          <w:rFonts w:hint="eastAsia"/>
          <w:lang w:val="en-US" w:eastAsia="zh-CN"/>
        </w:rPr>
        <w:t>带内和无用发射之间的区别；</w:t>
      </w:r>
    </w:p>
    <w:p w:rsidR="0001636F" w:rsidRPr="002F5003" w:rsidRDefault="0001636F" w:rsidP="005911FC">
      <w:pPr>
        <w:pStyle w:val="enumlev2"/>
        <w:rPr>
          <w:lang w:val="en-US" w:eastAsia="zh-CN"/>
        </w:rPr>
      </w:pPr>
      <w:r w:rsidRPr="002F5003">
        <w:rPr>
          <w:lang w:val="en-US" w:eastAsia="zh-CN"/>
        </w:rPr>
        <w:t>b)</w:t>
      </w:r>
      <w:r w:rsidRPr="002F5003">
        <w:rPr>
          <w:lang w:val="en-US" w:eastAsia="zh-CN"/>
        </w:rPr>
        <w:tab/>
      </w:r>
      <w:r w:rsidR="00C751B5" w:rsidRPr="002F5003">
        <w:rPr>
          <w:rFonts w:hint="eastAsia"/>
          <w:lang w:val="en-US" w:eastAsia="zh-CN"/>
        </w:rPr>
        <w:t>应在逐个</w:t>
      </w:r>
      <w:r w:rsidR="000E36D1" w:rsidRPr="002F5003">
        <w:rPr>
          <w:rFonts w:hint="eastAsia"/>
          <w:lang w:val="en-US" w:eastAsia="zh-CN"/>
        </w:rPr>
        <w:t>频段</w:t>
      </w:r>
      <w:r w:rsidR="00C751B5" w:rsidRPr="002F5003">
        <w:rPr>
          <w:rFonts w:hint="eastAsia"/>
          <w:lang w:val="en-US" w:eastAsia="zh-CN"/>
        </w:rPr>
        <w:t>的基础上</w:t>
      </w:r>
      <w:r w:rsidR="000E36D1" w:rsidRPr="002F5003">
        <w:rPr>
          <w:rFonts w:hint="eastAsia"/>
          <w:lang w:val="en-US" w:eastAsia="zh-CN"/>
        </w:rPr>
        <w:t>考虑每项受到影响的</w:t>
      </w:r>
      <w:r w:rsidR="00CE0DA5" w:rsidRPr="002F5003">
        <w:rPr>
          <w:rFonts w:hint="eastAsia"/>
          <w:lang w:val="en-US" w:eastAsia="zh-CN"/>
        </w:rPr>
        <w:t>无线电通信业务</w:t>
      </w:r>
      <w:r w:rsidR="00C751B5" w:rsidRPr="002F5003">
        <w:rPr>
          <w:rFonts w:hint="eastAsia"/>
          <w:lang w:val="en-US" w:eastAsia="zh-CN"/>
        </w:rPr>
        <w:t>相对于</w:t>
      </w:r>
      <w:r w:rsidR="00CE0DA5" w:rsidRPr="002F5003">
        <w:rPr>
          <w:rFonts w:hint="eastAsia"/>
          <w:lang w:val="en-US" w:eastAsia="zh-CN"/>
        </w:rPr>
        <w:t>其它受</w:t>
      </w:r>
      <w:r w:rsidR="000E36D1" w:rsidRPr="002F5003">
        <w:rPr>
          <w:rFonts w:hint="eastAsia"/>
          <w:lang w:val="en-US" w:eastAsia="zh-CN"/>
        </w:rPr>
        <w:t>到</w:t>
      </w:r>
      <w:r w:rsidR="00C751B5" w:rsidRPr="002F5003">
        <w:rPr>
          <w:rFonts w:hint="eastAsia"/>
          <w:lang w:val="en-US" w:eastAsia="zh-CN"/>
        </w:rPr>
        <w:t>影响的无线电通信业务对</w:t>
      </w:r>
      <w:r w:rsidR="00CE0DA5" w:rsidRPr="002F5003">
        <w:rPr>
          <w:rFonts w:hint="eastAsia"/>
          <w:lang w:val="en-US" w:eastAsia="zh-CN"/>
        </w:rPr>
        <w:t>无源业务的相对影响；</w:t>
      </w:r>
    </w:p>
    <w:p w:rsidR="0001636F" w:rsidRPr="002F5003" w:rsidRDefault="0001636F" w:rsidP="005911FC">
      <w:pPr>
        <w:pStyle w:val="enumlev1"/>
        <w:rPr>
          <w:bCs/>
          <w:lang w:val="en-US" w:eastAsia="zh-CN"/>
        </w:rPr>
      </w:pPr>
      <w:r w:rsidRPr="002F5003">
        <w:rPr>
          <w:lang w:val="en-US" w:eastAsia="zh-CN"/>
        </w:rPr>
        <w:t>–</w:t>
      </w:r>
      <w:r w:rsidRPr="002F5003">
        <w:rPr>
          <w:lang w:val="en-US" w:eastAsia="zh-CN"/>
        </w:rPr>
        <w:tab/>
      </w:r>
      <w:r w:rsidR="00CE0DA5" w:rsidRPr="002F5003">
        <w:rPr>
          <w:rFonts w:hint="eastAsia"/>
          <w:bCs/>
          <w:lang w:val="en-US" w:eastAsia="zh-CN"/>
        </w:rPr>
        <w:t>对于</w:t>
      </w:r>
      <w:r w:rsidR="00E35709" w:rsidRPr="002F5003">
        <w:rPr>
          <w:lang w:val="en-US" w:eastAsia="zh-CN"/>
        </w:rPr>
        <w:t>《无线电规则》</w:t>
      </w:r>
      <w:r w:rsidR="00CE0DA5" w:rsidRPr="002F5003">
        <w:rPr>
          <w:rFonts w:hint="eastAsia"/>
          <w:lang w:val="en-US" w:eastAsia="zh-CN"/>
        </w:rPr>
        <w:t>第</w:t>
      </w:r>
      <w:r w:rsidR="00CE0DA5" w:rsidRPr="002F5003">
        <w:rPr>
          <w:lang w:val="en-US" w:eastAsia="zh-CN"/>
        </w:rPr>
        <w:t>5.340</w:t>
      </w:r>
      <w:r w:rsidR="00CE0DA5" w:rsidRPr="002F5003">
        <w:rPr>
          <w:rFonts w:hint="eastAsia"/>
          <w:lang w:val="en-US" w:eastAsia="zh-CN"/>
        </w:rPr>
        <w:t>款列出的无源频段，</w:t>
      </w:r>
      <w:r w:rsidR="00C751B5" w:rsidRPr="002F5003">
        <w:rPr>
          <w:rFonts w:hint="eastAsia"/>
          <w:lang w:val="en-US" w:eastAsia="zh-CN"/>
        </w:rPr>
        <w:t>该条款声</w:t>
      </w:r>
      <w:r w:rsidR="00CE0DA5" w:rsidRPr="002F5003">
        <w:rPr>
          <w:rFonts w:hint="eastAsia"/>
          <w:lang w:val="en-US" w:eastAsia="zh-CN"/>
        </w:rPr>
        <w:t>明“禁止所有发射”。</w:t>
      </w:r>
    </w:p>
    <w:p w:rsidR="00E06A48" w:rsidRPr="002F5003" w:rsidRDefault="003C1231" w:rsidP="004D077B">
      <w:pPr>
        <w:ind w:firstLineChars="200" w:firstLine="480"/>
        <w:rPr>
          <w:lang w:val="en-US" w:eastAsia="zh-CN"/>
        </w:rPr>
      </w:pPr>
      <w:r w:rsidRPr="002F5003">
        <w:rPr>
          <w:lang w:val="en-US" w:eastAsia="zh-CN"/>
        </w:rPr>
        <w:t>ITU-R RS.1029</w:t>
      </w:r>
      <w:r w:rsidRPr="002F5003">
        <w:rPr>
          <w:rFonts w:hint="eastAsia"/>
          <w:lang w:val="en-US" w:eastAsia="zh-CN"/>
        </w:rPr>
        <w:t>建议书的干扰标准</w:t>
      </w:r>
      <w:r w:rsidR="007C2297" w:rsidRPr="002F5003">
        <w:rPr>
          <w:rFonts w:hint="eastAsia"/>
          <w:lang w:val="en-US" w:eastAsia="zh-CN"/>
        </w:rPr>
        <w:t>确定了一个干扰门限</w:t>
      </w:r>
      <w:r w:rsidR="00C751B5" w:rsidRPr="002F5003">
        <w:rPr>
          <w:rFonts w:hint="eastAsia"/>
          <w:lang w:val="en-US" w:eastAsia="zh-CN"/>
        </w:rPr>
        <w:t>，</w:t>
      </w:r>
      <w:r w:rsidR="007C2297" w:rsidRPr="002F5003">
        <w:rPr>
          <w:rFonts w:hint="eastAsia"/>
          <w:lang w:val="en-US" w:eastAsia="zh-CN"/>
        </w:rPr>
        <w:t>以及</w:t>
      </w:r>
      <w:r w:rsidR="00C751B5" w:rsidRPr="002F5003">
        <w:rPr>
          <w:rFonts w:hint="eastAsia"/>
          <w:lang w:val="en-US" w:eastAsia="zh-CN"/>
        </w:rPr>
        <w:t>不得超过该</w:t>
      </w:r>
      <w:r w:rsidR="007C2297" w:rsidRPr="002F5003">
        <w:rPr>
          <w:rFonts w:hint="eastAsia"/>
          <w:lang w:val="en-US" w:eastAsia="zh-CN"/>
        </w:rPr>
        <w:t>门限</w:t>
      </w:r>
      <w:r w:rsidR="00C751B5" w:rsidRPr="002F5003">
        <w:rPr>
          <w:rFonts w:hint="eastAsia"/>
          <w:lang w:val="en-US" w:eastAsia="zh-CN"/>
        </w:rPr>
        <w:t>的区域或</w:t>
      </w:r>
      <w:r w:rsidR="007C2297" w:rsidRPr="002F5003">
        <w:rPr>
          <w:rFonts w:hint="eastAsia"/>
          <w:lang w:val="en-US" w:eastAsia="zh-CN"/>
        </w:rPr>
        <w:t>时间</w:t>
      </w:r>
      <w:r w:rsidR="00247EB2" w:rsidRPr="002F5003">
        <w:rPr>
          <w:rFonts w:hint="eastAsia"/>
          <w:lang w:val="en-US" w:eastAsia="zh-CN"/>
        </w:rPr>
        <w:t>百分比</w:t>
      </w:r>
      <w:r w:rsidR="007C2297" w:rsidRPr="002F5003">
        <w:rPr>
          <w:rFonts w:hint="eastAsia"/>
          <w:lang w:val="en-US" w:eastAsia="zh-CN"/>
        </w:rPr>
        <w:t>。该</w:t>
      </w:r>
      <w:r w:rsidR="00247EB2" w:rsidRPr="002F5003">
        <w:rPr>
          <w:rFonts w:hint="eastAsia"/>
          <w:lang w:val="en-US" w:eastAsia="zh-CN"/>
        </w:rPr>
        <w:t>百分比</w:t>
      </w:r>
      <w:r w:rsidR="007C2297" w:rsidRPr="002F5003">
        <w:rPr>
          <w:rFonts w:hint="eastAsia"/>
          <w:lang w:val="en-US" w:eastAsia="zh-CN"/>
        </w:rPr>
        <w:t>称为数据可用性标准。一般情况下，干扰评估的第一步是计算</w:t>
      </w:r>
      <w:r w:rsidR="00C751B5" w:rsidRPr="002F5003">
        <w:rPr>
          <w:rFonts w:hint="eastAsia"/>
          <w:lang w:val="en-US" w:eastAsia="zh-CN"/>
        </w:rPr>
        <w:t>被认为产生了最大</w:t>
      </w:r>
      <w:r w:rsidR="005936D3" w:rsidRPr="002F5003">
        <w:rPr>
          <w:rFonts w:hint="eastAsia"/>
          <w:lang w:val="en-US" w:eastAsia="zh-CN"/>
        </w:rPr>
        <w:t>量干扰的</w:t>
      </w:r>
      <w:r w:rsidR="007C2297" w:rsidRPr="002F5003">
        <w:rPr>
          <w:rFonts w:hint="eastAsia"/>
          <w:lang w:val="en-US" w:eastAsia="zh-CN"/>
        </w:rPr>
        <w:t>传感器天线</w:t>
      </w:r>
      <w:r w:rsidR="00C751B5" w:rsidRPr="002F5003">
        <w:rPr>
          <w:rFonts w:hint="eastAsia"/>
          <w:lang w:val="en-US" w:eastAsia="zh-CN"/>
        </w:rPr>
        <w:t>足迹内的集总干扰。这通常是通过对最坏情况的静态计算来完成的</w:t>
      </w:r>
      <w:r w:rsidR="005936D3" w:rsidRPr="002F5003">
        <w:rPr>
          <w:rFonts w:hint="eastAsia"/>
          <w:lang w:val="en-US" w:eastAsia="zh-CN"/>
        </w:rPr>
        <w:t>。如果该计算得出的干扰水平</w:t>
      </w:r>
      <w:r w:rsidR="00E06A48" w:rsidRPr="002F5003">
        <w:rPr>
          <w:rFonts w:hint="eastAsia"/>
          <w:lang w:val="en-US" w:eastAsia="zh-CN"/>
        </w:rPr>
        <w:t>超过允许值，则进行动态</w:t>
      </w:r>
      <w:r w:rsidR="00747A08" w:rsidRPr="002F5003">
        <w:rPr>
          <w:rFonts w:hint="eastAsia"/>
          <w:lang w:val="en-US" w:eastAsia="zh-CN"/>
        </w:rPr>
        <w:t>模拟</w:t>
      </w:r>
      <w:r w:rsidR="00E06A48" w:rsidRPr="002F5003">
        <w:rPr>
          <w:rFonts w:hint="eastAsia"/>
          <w:lang w:val="en-US" w:eastAsia="zh-CN"/>
        </w:rPr>
        <w:t>，以确定集总干扰是否符合全球或区域性</w:t>
      </w:r>
      <w:r w:rsidR="00691C55" w:rsidRPr="002F5003">
        <w:rPr>
          <w:rFonts w:hint="eastAsia"/>
          <w:lang w:val="en-US" w:eastAsia="zh-CN"/>
        </w:rPr>
        <w:t>数据可用性</w:t>
      </w:r>
      <w:r w:rsidR="00E06A48" w:rsidRPr="002F5003">
        <w:rPr>
          <w:rFonts w:hint="eastAsia"/>
          <w:lang w:val="en-US" w:eastAsia="zh-CN"/>
        </w:rPr>
        <w:t>标准。然而，</w:t>
      </w:r>
      <w:r w:rsidR="00691C55" w:rsidRPr="002F5003">
        <w:rPr>
          <w:rFonts w:hint="eastAsia"/>
          <w:lang w:val="en-US" w:eastAsia="zh-CN"/>
        </w:rPr>
        <w:t>重要</w:t>
      </w:r>
      <w:r w:rsidR="00E06A48" w:rsidRPr="002F5003">
        <w:rPr>
          <w:rFonts w:hint="eastAsia"/>
          <w:lang w:val="en-US" w:eastAsia="zh-CN"/>
        </w:rPr>
        <w:t>的不仅</w:t>
      </w:r>
      <w:r w:rsidR="00691C55" w:rsidRPr="002F5003">
        <w:rPr>
          <w:rFonts w:hint="eastAsia"/>
          <w:lang w:val="en-US" w:eastAsia="zh-CN"/>
        </w:rPr>
        <w:t>仅</w:t>
      </w:r>
      <w:r w:rsidR="00E06A48" w:rsidRPr="002F5003">
        <w:rPr>
          <w:rFonts w:hint="eastAsia"/>
          <w:lang w:val="en-US" w:eastAsia="zh-CN"/>
        </w:rPr>
        <w:t>是全球或区域性统计</w:t>
      </w:r>
      <w:r w:rsidR="00691C55" w:rsidRPr="002F5003">
        <w:rPr>
          <w:rFonts w:hint="eastAsia"/>
          <w:lang w:val="en-US" w:eastAsia="zh-CN"/>
        </w:rPr>
        <w:t>资料</w:t>
      </w:r>
      <w:r w:rsidR="00E06A48" w:rsidRPr="002F5003">
        <w:rPr>
          <w:rFonts w:hint="eastAsia"/>
          <w:lang w:val="en-US" w:eastAsia="zh-CN"/>
        </w:rPr>
        <w:t>，也包括对最坏情况天线足迹</w:t>
      </w:r>
      <w:r w:rsidR="00691C55" w:rsidRPr="002F5003">
        <w:rPr>
          <w:rFonts w:hint="eastAsia"/>
          <w:lang w:val="en-US" w:eastAsia="zh-CN"/>
        </w:rPr>
        <w:t>造成的</w:t>
      </w:r>
      <w:r w:rsidR="00E06A48" w:rsidRPr="002F5003">
        <w:rPr>
          <w:rFonts w:hint="eastAsia"/>
          <w:lang w:val="en-US" w:eastAsia="zh-CN"/>
        </w:rPr>
        <w:t>干扰的统计</w:t>
      </w:r>
      <w:r w:rsidR="00691C55" w:rsidRPr="002F5003">
        <w:rPr>
          <w:rFonts w:hint="eastAsia"/>
          <w:lang w:val="en-US" w:eastAsia="zh-CN"/>
        </w:rPr>
        <w:t>资料。例如，</w:t>
      </w:r>
      <w:r w:rsidR="00E06A48" w:rsidRPr="002F5003">
        <w:rPr>
          <w:rFonts w:hint="eastAsia"/>
          <w:lang w:val="en-US" w:eastAsia="zh-CN"/>
        </w:rPr>
        <w:t>该足迹内的发射机可能是间歇性运行，或者</w:t>
      </w:r>
      <w:r w:rsidR="00691C55" w:rsidRPr="002F5003">
        <w:rPr>
          <w:rFonts w:hint="eastAsia"/>
          <w:lang w:val="en-US" w:eastAsia="zh-CN"/>
        </w:rPr>
        <w:t>其</w:t>
      </w:r>
      <w:r w:rsidR="00E06A48" w:rsidRPr="002F5003">
        <w:rPr>
          <w:rFonts w:hint="eastAsia"/>
          <w:lang w:val="en-US" w:eastAsia="zh-CN"/>
        </w:rPr>
        <w:t>天线指向也可能会</w:t>
      </w:r>
      <w:r w:rsidR="00691C55" w:rsidRPr="002F5003">
        <w:rPr>
          <w:rFonts w:hint="eastAsia"/>
          <w:lang w:val="en-US" w:eastAsia="zh-CN"/>
        </w:rPr>
        <w:t>变化</w:t>
      </w:r>
      <w:r w:rsidR="00E06A48" w:rsidRPr="002F5003">
        <w:rPr>
          <w:rFonts w:hint="eastAsia"/>
          <w:lang w:val="en-US" w:eastAsia="zh-CN"/>
        </w:rPr>
        <w:t>。因此，最坏情况足迹</w:t>
      </w:r>
      <w:r w:rsidR="00691C55" w:rsidRPr="002F5003">
        <w:rPr>
          <w:rFonts w:hint="eastAsia"/>
          <w:lang w:val="en-US" w:eastAsia="zh-CN"/>
        </w:rPr>
        <w:t>造成的干扰功率将</w:t>
      </w:r>
      <w:r w:rsidR="00A25F30" w:rsidRPr="002F5003">
        <w:rPr>
          <w:rFonts w:hint="eastAsia"/>
          <w:lang w:val="en-US" w:eastAsia="zh-CN"/>
        </w:rPr>
        <w:t>具有</w:t>
      </w:r>
      <w:r w:rsidR="00691C55" w:rsidRPr="002F5003">
        <w:rPr>
          <w:rFonts w:hint="eastAsia"/>
          <w:lang w:val="en-US" w:eastAsia="zh-CN"/>
        </w:rPr>
        <w:t>一种</w:t>
      </w:r>
      <w:r w:rsidR="00A25F30" w:rsidRPr="002F5003">
        <w:rPr>
          <w:rFonts w:hint="eastAsia"/>
          <w:lang w:val="en-US" w:eastAsia="zh-CN"/>
        </w:rPr>
        <w:t>概率分布，正如全球或区域性干扰将由于发射机部署的地理变量而具有</w:t>
      </w:r>
      <w:r w:rsidR="00E06A48" w:rsidRPr="002F5003">
        <w:rPr>
          <w:rFonts w:hint="eastAsia"/>
          <w:lang w:val="en-US" w:eastAsia="zh-CN"/>
        </w:rPr>
        <w:t>概率分布一样。主要的区别是全球干扰</w:t>
      </w:r>
      <w:r w:rsidR="00CD714E" w:rsidRPr="002F5003">
        <w:rPr>
          <w:rFonts w:hint="eastAsia"/>
          <w:lang w:val="en-US" w:eastAsia="zh-CN"/>
        </w:rPr>
        <w:t>利用动态</w:t>
      </w:r>
      <w:r w:rsidR="00747A08" w:rsidRPr="002F5003">
        <w:rPr>
          <w:rFonts w:hint="eastAsia"/>
          <w:lang w:val="en-US" w:eastAsia="zh-CN"/>
        </w:rPr>
        <w:t>模拟</w:t>
      </w:r>
      <w:r w:rsidR="00A25F30" w:rsidRPr="002F5003">
        <w:rPr>
          <w:rFonts w:hint="eastAsia"/>
          <w:lang w:val="en-US" w:eastAsia="zh-CN"/>
        </w:rPr>
        <w:t>加以分析，而在一段合理的时间内使</w:t>
      </w:r>
      <w:r w:rsidR="00CD714E" w:rsidRPr="002F5003">
        <w:rPr>
          <w:rFonts w:hint="eastAsia"/>
          <w:lang w:val="en-US" w:eastAsia="zh-CN"/>
        </w:rPr>
        <w:t>用动态</w:t>
      </w:r>
      <w:r w:rsidR="00747A08" w:rsidRPr="002F5003">
        <w:rPr>
          <w:rFonts w:hint="eastAsia"/>
          <w:lang w:val="en-US" w:eastAsia="zh-CN"/>
        </w:rPr>
        <w:t>模拟</w:t>
      </w:r>
      <w:r w:rsidR="00A25F30" w:rsidRPr="002F5003">
        <w:rPr>
          <w:rFonts w:hint="eastAsia"/>
          <w:lang w:val="en-US" w:eastAsia="zh-CN"/>
        </w:rPr>
        <w:t>难以</w:t>
      </w:r>
      <w:r w:rsidR="00CD714E" w:rsidRPr="002F5003">
        <w:rPr>
          <w:rFonts w:hint="eastAsia"/>
          <w:lang w:val="en-US" w:eastAsia="zh-CN"/>
        </w:rPr>
        <w:t>积累足够数据的情况下，也可以使用</w:t>
      </w:r>
      <w:r w:rsidR="00A25F30" w:rsidRPr="002F5003">
        <w:rPr>
          <w:rFonts w:hint="eastAsia"/>
          <w:lang w:val="en-US" w:eastAsia="zh-CN"/>
        </w:rPr>
        <w:t>蒙特卡罗（</w:t>
      </w:r>
      <w:r w:rsidR="00CD714E" w:rsidRPr="002F5003">
        <w:rPr>
          <w:lang w:val="en-US" w:eastAsia="zh-CN"/>
        </w:rPr>
        <w:t>Monte Carlo</w:t>
      </w:r>
      <w:r w:rsidR="00A25F30" w:rsidRPr="002F5003">
        <w:rPr>
          <w:rFonts w:hint="eastAsia"/>
          <w:lang w:val="en-US" w:eastAsia="zh-CN"/>
        </w:rPr>
        <w:t>）</w:t>
      </w:r>
      <w:r w:rsidR="00CD714E" w:rsidRPr="002F5003">
        <w:rPr>
          <w:rFonts w:hint="eastAsia"/>
          <w:lang w:val="en-US" w:eastAsia="zh-CN"/>
        </w:rPr>
        <w:t>方法</w:t>
      </w:r>
      <w:r w:rsidR="00A25F30" w:rsidRPr="002F5003">
        <w:rPr>
          <w:rFonts w:hint="eastAsia"/>
          <w:lang w:val="en-US" w:eastAsia="zh-CN"/>
        </w:rPr>
        <w:t>分析</w:t>
      </w:r>
      <w:r w:rsidR="00CD714E" w:rsidRPr="002F5003">
        <w:rPr>
          <w:rFonts w:hint="eastAsia"/>
          <w:lang w:val="en-US" w:eastAsia="zh-CN"/>
        </w:rPr>
        <w:t>最坏情况足迹</w:t>
      </w:r>
      <w:r w:rsidR="00A25F30" w:rsidRPr="002F5003">
        <w:rPr>
          <w:rFonts w:hint="eastAsia"/>
          <w:lang w:val="en-US" w:eastAsia="zh-CN"/>
        </w:rPr>
        <w:t>造成</w:t>
      </w:r>
      <w:r w:rsidR="00CD714E" w:rsidRPr="002F5003">
        <w:rPr>
          <w:rFonts w:hint="eastAsia"/>
          <w:lang w:val="en-US" w:eastAsia="zh-CN"/>
        </w:rPr>
        <w:t>的干扰。</w:t>
      </w:r>
    </w:p>
    <w:p w:rsidR="0001636F" w:rsidRPr="00A42B65" w:rsidRDefault="001E3AEF" w:rsidP="004D077B">
      <w:pPr>
        <w:ind w:firstLineChars="200" w:firstLine="480"/>
        <w:rPr>
          <w:lang w:val="en-US" w:eastAsia="zh-CN"/>
        </w:rPr>
      </w:pPr>
      <w:r>
        <w:rPr>
          <w:rFonts w:hint="eastAsia"/>
          <w:lang w:val="en-US" w:eastAsia="zh-CN"/>
        </w:rPr>
        <w:t>当</w:t>
      </w:r>
      <w:r w:rsidR="00A25F30">
        <w:rPr>
          <w:rFonts w:hint="eastAsia"/>
          <w:lang w:val="en-US" w:eastAsia="zh-CN"/>
        </w:rPr>
        <w:t>只</w:t>
      </w:r>
      <w:r>
        <w:rPr>
          <w:rFonts w:hint="eastAsia"/>
          <w:lang w:val="en-US" w:eastAsia="zh-CN"/>
        </w:rPr>
        <w:t>涉及一</w:t>
      </w:r>
      <w:r w:rsidR="00A25F30">
        <w:rPr>
          <w:rFonts w:hint="eastAsia"/>
          <w:lang w:val="en-US" w:eastAsia="zh-CN"/>
        </w:rPr>
        <w:t>种单一</w:t>
      </w:r>
      <w:r>
        <w:rPr>
          <w:rFonts w:hint="eastAsia"/>
          <w:lang w:val="en-US" w:eastAsia="zh-CN"/>
        </w:rPr>
        <w:t>类型的干扰业务时，通常进行这些</w:t>
      </w:r>
      <w:r w:rsidR="00747A08">
        <w:rPr>
          <w:rFonts w:hint="eastAsia"/>
          <w:lang w:val="en-US" w:eastAsia="zh-CN"/>
        </w:rPr>
        <w:t>模拟</w:t>
      </w:r>
      <w:r w:rsidR="00A25F30">
        <w:rPr>
          <w:rFonts w:hint="eastAsia"/>
          <w:lang w:val="en-US" w:eastAsia="zh-CN"/>
        </w:rPr>
        <w:t>（无论是动态的还是</w:t>
      </w:r>
      <w:r w:rsidR="00A25F30" w:rsidRPr="00A42B65">
        <w:rPr>
          <w:lang w:val="en-US" w:eastAsia="zh-CN"/>
        </w:rPr>
        <w:t>Monte Carlo</w:t>
      </w:r>
      <w:r w:rsidR="00A25F30">
        <w:rPr>
          <w:rFonts w:hint="eastAsia"/>
          <w:lang w:val="en-US" w:eastAsia="zh-CN"/>
        </w:rPr>
        <w:t>）。而问题</w:t>
      </w:r>
      <w:r>
        <w:rPr>
          <w:rFonts w:hint="eastAsia"/>
          <w:lang w:val="en-US" w:eastAsia="zh-CN"/>
        </w:rPr>
        <w:t>在</w:t>
      </w:r>
      <w:r w:rsidR="00A25F30">
        <w:rPr>
          <w:rFonts w:hint="eastAsia"/>
          <w:lang w:val="en-US" w:eastAsia="zh-CN"/>
        </w:rPr>
        <w:t>于，当</w:t>
      </w:r>
      <w:r>
        <w:rPr>
          <w:rFonts w:hint="eastAsia"/>
          <w:lang w:val="en-US" w:eastAsia="zh-CN"/>
        </w:rPr>
        <w:t>存在着多种干扰业务时</w:t>
      </w:r>
      <w:r w:rsidR="00A25F30">
        <w:rPr>
          <w:rFonts w:hint="eastAsia"/>
          <w:lang w:val="en-US" w:eastAsia="zh-CN"/>
        </w:rPr>
        <w:t>应</w:t>
      </w:r>
      <w:r>
        <w:rPr>
          <w:rFonts w:hint="eastAsia"/>
          <w:lang w:val="en-US" w:eastAsia="zh-CN"/>
        </w:rPr>
        <w:t>如何</w:t>
      </w:r>
      <w:r w:rsidR="00087627">
        <w:rPr>
          <w:rFonts w:hint="eastAsia"/>
          <w:lang w:val="en-US" w:eastAsia="zh-CN"/>
        </w:rPr>
        <w:t>着手</w:t>
      </w:r>
      <w:r>
        <w:rPr>
          <w:rFonts w:hint="eastAsia"/>
          <w:lang w:val="en-US" w:eastAsia="zh-CN"/>
        </w:rPr>
        <w:t>，因为</w:t>
      </w:r>
      <w:r w:rsidR="00A25F30">
        <w:rPr>
          <w:rFonts w:hint="eastAsia"/>
          <w:lang w:val="en-US" w:eastAsia="zh-CN"/>
        </w:rPr>
        <w:t>非总是能够将各种</w:t>
      </w:r>
      <w:r>
        <w:rPr>
          <w:rFonts w:hint="eastAsia"/>
          <w:lang w:val="en-US" w:eastAsia="zh-CN"/>
        </w:rPr>
        <w:t>干扰业务纳入一个</w:t>
      </w:r>
      <w:r w:rsidR="00747A08">
        <w:rPr>
          <w:rFonts w:hint="eastAsia"/>
          <w:lang w:val="en-US" w:eastAsia="zh-CN"/>
        </w:rPr>
        <w:t>模拟</w:t>
      </w:r>
      <w:r w:rsidR="00A25F30">
        <w:rPr>
          <w:rFonts w:hint="eastAsia"/>
          <w:lang w:val="en-US" w:eastAsia="zh-CN"/>
        </w:rPr>
        <w:t>过程</w:t>
      </w:r>
      <w:r>
        <w:rPr>
          <w:rFonts w:hint="eastAsia"/>
          <w:lang w:val="en-US" w:eastAsia="zh-CN"/>
        </w:rPr>
        <w:t>。</w:t>
      </w:r>
    </w:p>
    <w:p w:rsidR="0001636F" w:rsidRPr="00A42B65" w:rsidRDefault="00A25F30" w:rsidP="004D077B">
      <w:pPr>
        <w:ind w:firstLineChars="200" w:firstLine="480"/>
        <w:rPr>
          <w:lang w:val="en-US" w:eastAsia="zh-CN"/>
        </w:rPr>
      </w:pPr>
      <w:r>
        <w:rPr>
          <w:rFonts w:hint="eastAsia"/>
          <w:lang w:val="en-US" w:eastAsia="zh-CN"/>
        </w:rPr>
        <w:t>一种</w:t>
      </w:r>
      <w:r w:rsidR="00D27C41">
        <w:rPr>
          <w:rFonts w:hint="eastAsia"/>
          <w:lang w:val="en-US" w:eastAsia="zh-CN"/>
        </w:rPr>
        <w:t>方</w:t>
      </w:r>
      <w:r w:rsidR="00087627">
        <w:rPr>
          <w:rFonts w:hint="eastAsia"/>
          <w:lang w:val="en-US" w:eastAsia="zh-CN"/>
        </w:rPr>
        <w:t>法是</w:t>
      </w:r>
      <w:r>
        <w:rPr>
          <w:rFonts w:hint="eastAsia"/>
          <w:lang w:val="en-US" w:eastAsia="zh-CN"/>
        </w:rPr>
        <w:t>，</w:t>
      </w:r>
      <w:r w:rsidR="00D27C41">
        <w:rPr>
          <w:rFonts w:hint="eastAsia"/>
          <w:lang w:val="en-US" w:eastAsia="zh-CN"/>
        </w:rPr>
        <w:t>假定</w:t>
      </w:r>
      <w:r w:rsidR="00087627">
        <w:rPr>
          <w:rFonts w:hint="eastAsia"/>
          <w:lang w:val="en-US" w:eastAsia="zh-CN"/>
        </w:rPr>
        <w:t>任何无线电通信业务</w:t>
      </w:r>
      <w:r w:rsidR="00D27C41">
        <w:rPr>
          <w:rFonts w:hint="eastAsia"/>
          <w:lang w:val="en-US" w:eastAsia="zh-CN"/>
        </w:rPr>
        <w:t>导致</w:t>
      </w:r>
      <w:r w:rsidR="00087627">
        <w:rPr>
          <w:rFonts w:hint="eastAsia"/>
          <w:lang w:val="en-US" w:eastAsia="zh-CN"/>
        </w:rPr>
        <w:t>的时变集总干扰包括长期和短期两个</w:t>
      </w:r>
      <w:r w:rsidR="0060550B">
        <w:rPr>
          <w:rFonts w:hint="eastAsia"/>
          <w:lang w:val="en-US" w:eastAsia="zh-CN"/>
        </w:rPr>
        <w:t>组成</w:t>
      </w:r>
      <w:r w:rsidR="00087627">
        <w:rPr>
          <w:rFonts w:hint="eastAsia"/>
          <w:lang w:val="en-US" w:eastAsia="zh-CN"/>
        </w:rPr>
        <w:t>部分。不同业务</w:t>
      </w:r>
      <w:r w:rsidR="00D27C41">
        <w:rPr>
          <w:rFonts w:hint="eastAsia"/>
          <w:lang w:val="en-US" w:eastAsia="zh-CN"/>
        </w:rPr>
        <w:t>导致</w:t>
      </w:r>
      <w:r w:rsidR="00087627">
        <w:rPr>
          <w:rFonts w:hint="eastAsia"/>
          <w:lang w:val="en-US" w:eastAsia="zh-CN"/>
        </w:rPr>
        <w:t>的短期干扰事件一般不具关联性，亦不</w:t>
      </w:r>
      <w:r w:rsidR="00D27C41">
        <w:rPr>
          <w:rFonts w:hint="eastAsia"/>
          <w:lang w:val="en-US" w:eastAsia="zh-CN"/>
        </w:rPr>
        <w:t>会</w:t>
      </w:r>
      <w:r w:rsidR="00087627">
        <w:rPr>
          <w:rFonts w:hint="eastAsia"/>
          <w:lang w:val="en-US" w:eastAsia="zh-CN"/>
        </w:rPr>
        <w:t>同时发生。</w:t>
      </w:r>
      <w:r w:rsidR="00D27C41">
        <w:rPr>
          <w:rFonts w:hint="eastAsia"/>
          <w:lang w:val="en-US" w:eastAsia="zh-CN"/>
        </w:rPr>
        <w:t>因此，短期干扰不会</w:t>
      </w:r>
      <w:r w:rsidR="004D077B">
        <w:rPr>
          <w:rFonts w:hint="eastAsia"/>
          <w:lang w:val="en-US" w:eastAsia="zh-CN"/>
        </w:rPr>
        <w:t>集总</w:t>
      </w:r>
      <w:r w:rsidR="00D27C41">
        <w:rPr>
          <w:rFonts w:hint="eastAsia"/>
          <w:lang w:val="en-US" w:eastAsia="zh-CN"/>
        </w:rPr>
        <w:t>功率，但会</w:t>
      </w:r>
      <w:r w:rsidR="004D077B">
        <w:rPr>
          <w:rFonts w:hint="eastAsia"/>
          <w:lang w:val="en-US" w:eastAsia="zh-CN"/>
        </w:rPr>
        <w:t>集总</w:t>
      </w:r>
      <w:r w:rsidR="00D27C41">
        <w:rPr>
          <w:rFonts w:hint="eastAsia"/>
          <w:lang w:val="en-US" w:eastAsia="zh-CN"/>
        </w:rPr>
        <w:t>时间。另一方面，长期干扰则</w:t>
      </w:r>
      <w:r w:rsidR="004D077B">
        <w:rPr>
          <w:rFonts w:hint="eastAsia"/>
          <w:lang w:val="en-US" w:eastAsia="zh-CN"/>
        </w:rPr>
        <w:t>集总</w:t>
      </w:r>
      <w:r w:rsidR="00D27C41">
        <w:rPr>
          <w:rFonts w:hint="eastAsia"/>
          <w:lang w:val="en-US" w:eastAsia="zh-CN"/>
        </w:rPr>
        <w:t>功率而非时间。这种方法的问题在于，不存在</w:t>
      </w:r>
      <w:r w:rsidR="0060550B">
        <w:rPr>
          <w:rFonts w:hint="eastAsia"/>
          <w:lang w:val="en-US" w:eastAsia="zh-CN"/>
        </w:rPr>
        <w:t>针对无源传感</w:t>
      </w:r>
      <w:r w:rsidR="00D27C41">
        <w:rPr>
          <w:rFonts w:hint="eastAsia"/>
          <w:lang w:val="en-US" w:eastAsia="zh-CN"/>
        </w:rPr>
        <w:t>系统</w:t>
      </w:r>
      <w:r w:rsidR="0060550B">
        <w:rPr>
          <w:rFonts w:hint="eastAsia"/>
          <w:lang w:val="en-US" w:eastAsia="zh-CN"/>
        </w:rPr>
        <w:t>的长期干扰标准，因而无法确定是否集总干扰的长期组成部分是</w:t>
      </w:r>
      <w:r w:rsidR="00D27C41">
        <w:rPr>
          <w:rFonts w:hint="eastAsia"/>
          <w:lang w:val="en-US" w:eastAsia="zh-CN"/>
        </w:rPr>
        <w:t>过多的。而且，如后文所述，任何给定的干扰</w:t>
      </w:r>
      <w:r w:rsidR="008C7546">
        <w:rPr>
          <w:rFonts w:hint="eastAsia"/>
          <w:lang w:val="en-US" w:eastAsia="zh-CN"/>
        </w:rPr>
        <w:t>情况</w:t>
      </w:r>
      <w:r w:rsidR="00D27C41">
        <w:rPr>
          <w:rFonts w:hint="eastAsia"/>
          <w:lang w:val="en-US" w:eastAsia="zh-CN"/>
        </w:rPr>
        <w:t>一般都会显示出长期和短期两个组成部分，这就意味着</w:t>
      </w:r>
      <w:r w:rsidR="0060550B">
        <w:rPr>
          <w:rFonts w:hint="eastAsia"/>
          <w:lang w:val="en-US" w:eastAsia="zh-CN"/>
        </w:rPr>
        <w:t>干扰既</w:t>
      </w:r>
      <w:r w:rsidR="004D077B">
        <w:rPr>
          <w:rFonts w:hint="eastAsia"/>
          <w:lang w:val="en-US" w:eastAsia="zh-CN"/>
        </w:rPr>
        <w:t>集总</w:t>
      </w:r>
      <w:r w:rsidR="0060550B">
        <w:rPr>
          <w:rFonts w:hint="eastAsia"/>
          <w:lang w:val="en-US" w:eastAsia="zh-CN"/>
        </w:rPr>
        <w:t>功率，也</w:t>
      </w:r>
      <w:r w:rsidR="004D077B">
        <w:rPr>
          <w:rFonts w:hint="eastAsia"/>
          <w:lang w:val="en-US" w:eastAsia="zh-CN"/>
        </w:rPr>
        <w:t>集总</w:t>
      </w:r>
      <w:r w:rsidR="0060550B">
        <w:rPr>
          <w:rFonts w:hint="eastAsia"/>
          <w:lang w:val="en-US" w:eastAsia="zh-CN"/>
        </w:rPr>
        <w:t>时间。</w:t>
      </w:r>
    </w:p>
    <w:p w:rsidR="0001636F" w:rsidRPr="00A42B65" w:rsidRDefault="00D27C41" w:rsidP="004D077B">
      <w:pPr>
        <w:ind w:firstLineChars="200" w:firstLine="480"/>
        <w:rPr>
          <w:lang w:val="en-US" w:eastAsia="zh-CN"/>
        </w:rPr>
      </w:pPr>
      <w:r>
        <w:rPr>
          <w:rFonts w:ascii="Arial" w:hAnsi="Arial" w:cs="Arial" w:hint="eastAsia"/>
          <w:lang w:eastAsia="zh-CN"/>
        </w:rPr>
        <w:t>另一种方法</w:t>
      </w:r>
      <w:r>
        <w:rPr>
          <w:rFonts w:ascii="Arial" w:hAnsi="Arial" w:cs="Arial" w:hint="eastAsia"/>
          <w:lang w:val="en-US" w:eastAsia="zh-CN"/>
        </w:rPr>
        <w:t>利用了</w:t>
      </w:r>
      <w:r w:rsidRPr="00796F80">
        <w:rPr>
          <w:lang w:val="en-US" w:eastAsia="zh-CN"/>
        </w:rPr>
        <w:t>统计矩</w:t>
      </w:r>
      <w:r>
        <w:rPr>
          <w:rFonts w:hint="eastAsia"/>
          <w:lang w:val="en-US" w:eastAsia="zh-CN"/>
        </w:rPr>
        <w:t>方法，</w:t>
      </w:r>
      <w:r w:rsidR="00215E19">
        <w:rPr>
          <w:rFonts w:hint="eastAsia"/>
          <w:lang w:val="en-US" w:eastAsia="zh-CN"/>
        </w:rPr>
        <w:t>它</w:t>
      </w:r>
      <w:r w:rsidR="00796F80">
        <w:rPr>
          <w:rFonts w:hint="eastAsia"/>
          <w:lang w:val="en-US" w:eastAsia="zh-CN"/>
        </w:rPr>
        <w:t>无需</w:t>
      </w:r>
      <w:r>
        <w:rPr>
          <w:rFonts w:ascii="Arial" w:hAnsi="Arial" w:cs="Arial" w:hint="eastAsia"/>
          <w:lang w:eastAsia="zh-CN"/>
        </w:rPr>
        <w:t>区分</w:t>
      </w:r>
      <w:r w:rsidR="00796F80">
        <w:rPr>
          <w:rFonts w:ascii="Arial" w:hAnsi="Arial" w:cs="Arial" w:hint="eastAsia"/>
          <w:lang w:eastAsia="zh-CN"/>
        </w:rPr>
        <w:t>短期和长期干扰</w:t>
      </w:r>
      <w:r w:rsidR="00796F80">
        <w:rPr>
          <w:rFonts w:hint="eastAsia"/>
          <w:lang w:val="en-US" w:eastAsia="zh-CN"/>
        </w:rPr>
        <w:t>，</w:t>
      </w:r>
      <w:r w:rsidR="00F35916">
        <w:rPr>
          <w:rFonts w:hint="eastAsia"/>
          <w:lang w:val="en-US" w:eastAsia="zh-CN"/>
        </w:rPr>
        <w:t>这是本附件</w:t>
      </w:r>
      <w:r w:rsidR="00B34561">
        <w:rPr>
          <w:rFonts w:hint="eastAsia"/>
          <w:lang w:val="en-US" w:eastAsia="zh-CN"/>
        </w:rPr>
        <w:t>其</w:t>
      </w:r>
      <w:r w:rsidR="00215E19">
        <w:rPr>
          <w:rFonts w:hint="eastAsia"/>
          <w:lang w:val="en-US" w:eastAsia="zh-CN"/>
        </w:rPr>
        <w:t>余</w:t>
      </w:r>
      <w:r w:rsidR="00796F80">
        <w:rPr>
          <w:rFonts w:hint="eastAsia"/>
          <w:lang w:val="en-US" w:eastAsia="zh-CN"/>
        </w:rPr>
        <w:t>部分</w:t>
      </w:r>
      <w:r w:rsidR="00F35916">
        <w:rPr>
          <w:rFonts w:hint="eastAsia"/>
          <w:lang w:val="en-US" w:eastAsia="zh-CN"/>
        </w:rPr>
        <w:t>的主</w:t>
      </w:r>
      <w:r w:rsidR="00215E19">
        <w:rPr>
          <w:rFonts w:hint="eastAsia"/>
          <w:lang w:val="en-US" w:eastAsia="zh-CN"/>
        </w:rPr>
        <w:t>题</w:t>
      </w:r>
      <w:r w:rsidR="00215E19">
        <w:rPr>
          <w:rFonts w:ascii="Arial" w:hAnsi="Arial" w:cs="Arial" w:hint="eastAsia"/>
          <w:lang w:val="en-US" w:eastAsia="zh-CN"/>
        </w:rPr>
        <w:t>。要处理传感器频段内</w:t>
      </w:r>
      <w:r w:rsidR="00F35916">
        <w:rPr>
          <w:rFonts w:ascii="Arial" w:hAnsi="Arial" w:cs="Arial" w:hint="eastAsia"/>
          <w:lang w:val="en-US" w:eastAsia="zh-CN"/>
        </w:rPr>
        <w:t>的集总干扰水平，我</w:t>
      </w:r>
      <w:r w:rsidR="0069764C">
        <w:rPr>
          <w:rFonts w:ascii="Arial" w:hAnsi="Arial" w:cs="Arial" w:hint="eastAsia"/>
          <w:lang w:val="en-US" w:eastAsia="zh-CN"/>
        </w:rPr>
        <w:t>们可从对</w:t>
      </w:r>
      <w:r w:rsidR="00D83D83">
        <w:rPr>
          <w:rFonts w:ascii="Arial" w:hAnsi="Arial" w:cs="Arial" w:hint="eastAsia"/>
          <w:lang w:val="en-US" w:eastAsia="zh-CN"/>
        </w:rPr>
        <w:t>每项业务造成的干扰进行统计描述</w:t>
      </w:r>
      <w:r w:rsidR="0069764C">
        <w:rPr>
          <w:rFonts w:ascii="Arial" w:hAnsi="Arial" w:cs="Arial" w:hint="eastAsia"/>
          <w:lang w:val="en-US" w:eastAsia="zh-CN"/>
        </w:rPr>
        <w:t>着手。最终</w:t>
      </w:r>
      <w:r w:rsidR="00D83D83">
        <w:rPr>
          <w:rFonts w:ascii="Arial" w:hAnsi="Arial" w:cs="Arial" w:hint="eastAsia"/>
          <w:lang w:val="en-US" w:eastAsia="zh-CN"/>
        </w:rPr>
        <w:t>目标是</w:t>
      </w:r>
      <w:r w:rsidR="0069764C">
        <w:rPr>
          <w:rFonts w:ascii="Arial" w:hAnsi="Arial" w:cs="Arial" w:hint="eastAsia"/>
          <w:lang w:val="en-US" w:eastAsia="zh-CN"/>
        </w:rPr>
        <w:t>要</w:t>
      </w:r>
      <w:r w:rsidR="00D83D83">
        <w:rPr>
          <w:rFonts w:ascii="Arial" w:hAnsi="Arial" w:cs="Arial" w:hint="eastAsia"/>
          <w:lang w:val="en-US" w:eastAsia="zh-CN"/>
        </w:rPr>
        <w:t>确定超出</w:t>
      </w:r>
      <w:r w:rsidR="00C75A71">
        <w:rPr>
          <w:rFonts w:ascii="Arial" w:hAnsi="Arial" w:cs="Arial" w:hint="eastAsia"/>
          <w:lang w:val="en-US" w:eastAsia="zh-CN"/>
        </w:rPr>
        <w:t>少量时间</w:t>
      </w:r>
      <w:r w:rsidR="004D077B">
        <w:rPr>
          <w:rFonts w:ascii="Arial" w:hAnsi="Arial" w:cs="Arial" w:hint="eastAsia"/>
          <w:lang w:val="en-US" w:eastAsia="zh-CN"/>
        </w:rPr>
        <w:t>百分比</w:t>
      </w:r>
      <w:r w:rsidR="00D83D83">
        <w:rPr>
          <w:rFonts w:ascii="Arial" w:hAnsi="Arial" w:cs="Arial" w:hint="eastAsia"/>
          <w:lang w:val="en-US" w:eastAsia="zh-CN"/>
        </w:rPr>
        <w:t>的集总干扰水平</w:t>
      </w:r>
      <w:r w:rsidR="00F35916">
        <w:rPr>
          <w:rFonts w:ascii="Arial" w:hAnsi="Arial" w:cs="Arial" w:hint="eastAsia"/>
          <w:lang w:val="en-US" w:eastAsia="zh-CN"/>
        </w:rPr>
        <w:t>。</w:t>
      </w:r>
    </w:p>
    <w:p w:rsidR="001B4A97" w:rsidRDefault="001B4A97">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01636F" w:rsidRPr="00F35916" w:rsidRDefault="00F35916" w:rsidP="001B4A97">
      <w:pPr>
        <w:ind w:firstLineChars="200" w:firstLine="480"/>
        <w:rPr>
          <w:rFonts w:ascii="SimSun" w:hAnsi="SimSun" w:cs="SimSun"/>
          <w:color w:val="000000"/>
          <w:lang w:val="en-US" w:eastAsia="zh-CN"/>
        </w:rPr>
      </w:pPr>
      <w:r>
        <w:rPr>
          <w:rFonts w:hint="eastAsia"/>
          <w:lang w:val="en-US" w:eastAsia="zh-CN"/>
        </w:rPr>
        <w:lastRenderedPageBreak/>
        <w:t>假设</w:t>
      </w:r>
      <w:r w:rsidRPr="00A42B65">
        <w:rPr>
          <w:rFonts w:ascii="Symbol" w:hAnsi="Symbol"/>
          <w:iCs/>
          <w:lang w:val="en-US" w:eastAsia="zh-CN"/>
        </w:rPr>
        <w:t></w:t>
      </w:r>
      <w:r w:rsidRPr="00A42B65">
        <w:rPr>
          <w:i/>
          <w:vertAlign w:val="subscript"/>
          <w:lang w:val="en-US" w:eastAsia="zh-CN"/>
        </w:rPr>
        <w:t>k</w:t>
      </w:r>
      <w:r>
        <w:rPr>
          <w:rFonts w:hint="eastAsia"/>
          <w:lang w:val="en-US" w:eastAsia="zh-CN"/>
        </w:rPr>
        <w:t>和</w:t>
      </w:r>
      <w:r w:rsidRPr="00A42B65">
        <w:rPr>
          <w:rFonts w:ascii="Symbol" w:hAnsi="Symbol"/>
          <w:iCs/>
          <w:lang w:val="en-US" w:eastAsia="zh-CN"/>
        </w:rPr>
        <w:t></w:t>
      </w:r>
      <w:r w:rsidRPr="00A42B65">
        <w:rPr>
          <w:i/>
          <w:vertAlign w:val="subscript"/>
          <w:lang w:val="en-US" w:eastAsia="zh-CN"/>
        </w:rPr>
        <w:t>k</w:t>
      </w:r>
      <w:r w:rsidRPr="00A42B65">
        <w:rPr>
          <w:iCs/>
          <w:vertAlign w:val="superscript"/>
          <w:lang w:val="en-US" w:eastAsia="zh-CN"/>
        </w:rPr>
        <w:t>2</w:t>
      </w:r>
      <w:r w:rsidRPr="00F35916">
        <w:rPr>
          <w:rFonts w:ascii="Arial" w:hAnsi="Arial" w:cs="Arial" w:hint="eastAsia"/>
          <w:lang w:eastAsia="zh-CN"/>
        </w:rPr>
        <w:t>表示</w:t>
      </w:r>
      <w:r>
        <w:rPr>
          <w:rFonts w:ascii="Arial" w:hAnsi="Arial" w:cs="Arial" w:hint="eastAsia"/>
          <w:lang w:eastAsia="zh-CN"/>
        </w:rPr>
        <w:t>无源传感器</w:t>
      </w:r>
      <w:r w:rsidR="000933D2">
        <w:rPr>
          <w:rFonts w:ascii="Arial" w:hAnsi="Arial" w:cs="Arial" w:hint="eastAsia"/>
          <w:lang w:eastAsia="zh-CN"/>
        </w:rPr>
        <w:t>处来自</w:t>
      </w:r>
      <w:r w:rsidR="00861487" w:rsidRPr="00A42B65">
        <w:rPr>
          <w:i/>
          <w:lang w:val="en-US" w:eastAsia="zh-CN"/>
        </w:rPr>
        <w:t>k</w:t>
      </w:r>
      <w:r w:rsidR="0069764C">
        <w:rPr>
          <w:rFonts w:hint="eastAsia"/>
          <w:lang w:val="en-US" w:eastAsia="zh-CN"/>
        </w:rPr>
        <w:t>项</w:t>
      </w:r>
      <w:r w:rsidR="000933D2">
        <w:rPr>
          <w:rFonts w:hint="eastAsia"/>
          <w:lang w:val="en-US" w:eastAsia="zh-CN"/>
        </w:rPr>
        <w:t>业务</w:t>
      </w:r>
      <w:r>
        <w:rPr>
          <w:rFonts w:ascii="Arial" w:hAnsi="Arial" w:cs="Arial" w:hint="eastAsia"/>
          <w:lang w:eastAsia="zh-CN"/>
        </w:rPr>
        <w:t>干扰水平的</w:t>
      </w:r>
      <w:r>
        <w:rPr>
          <w:rFonts w:ascii="Arial" w:hAnsi="Arial" w:cs="Arial"/>
          <w:color w:val="000000"/>
          <w:lang w:eastAsia="zh-CN"/>
        </w:rPr>
        <w:t>均值</w:t>
      </w:r>
      <w:r w:rsidRPr="00F35916">
        <w:rPr>
          <w:rFonts w:ascii="Arial" w:hAnsi="Arial" w:cs="Arial" w:hint="eastAsia"/>
          <w:color w:val="000000"/>
          <w:lang w:val="en-US" w:eastAsia="zh-CN"/>
        </w:rPr>
        <w:t>（</w:t>
      </w:r>
      <w:r w:rsidR="00206CAE" w:rsidRPr="00A42B65">
        <w:rPr>
          <w:lang w:val="en-US" w:eastAsia="zh-CN"/>
        </w:rPr>
        <w:t>W</w:t>
      </w:r>
      <w:r w:rsidRPr="00F35916">
        <w:rPr>
          <w:rFonts w:ascii="Arial" w:hAnsi="Arial" w:cs="Arial" w:hint="eastAsia"/>
          <w:color w:val="000000"/>
          <w:lang w:val="en-US" w:eastAsia="zh-CN"/>
        </w:rPr>
        <w:t>）</w:t>
      </w:r>
      <w:r>
        <w:rPr>
          <w:rFonts w:ascii="Arial" w:hAnsi="Arial" w:cs="Arial" w:hint="eastAsia"/>
          <w:color w:val="000000"/>
          <w:lang w:eastAsia="zh-CN"/>
        </w:rPr>
        <w:t>和</w:t>
      </w:r>
      <w:r>
        <w:rPr>
          <w:rFonts w:ascii="Arial" w:hAnsi="Arial" w:cs="Arial"/>
          <w:color w:val="000000"/>
          <w:lang w:eastAsia="zh-CN"/>
        </w:rPr>
        <w:t>方</w:t>
      </w:r>
      <w:r>
        <w:rPr>
          <w:rFonts w:ascii="SimSun" w:hAnsi="SimSun" w:cs="SimSun" w:hint="eastAsia"/>
          <w:color w:val="000000"/>
          <w:lang w:eastAsia="zh-CN"/>
        </w:rPr>
        <w:t>差</w:t>
      </w:r>
      <w:r w:rsidRPr="00F35916">
        <w:rPr>
          <w:rFonts w:ascii="SimSun" w:hAnsi="SimSun" w:cs="SimSun" w:hint="eastAsia"/>
          <w:color w:val="000000"/>
          <w:lang w:val="en-US" w:eastAsia="zh-CN"/>
        </w:rPr>
        <w:t>(</w:t>
      </w:r>
      <w:r w:rsidRPr="00A42B65">
        <w:rPr>
          <w:lang w:val="en-US" w:eastAsia="zh-CN"/>
        </w:rPr>
        <w:t>W</w:t>
      </w:r>
      <w:r w:rsidRPr="00A42B65">
        <w:rPr>
          <w:szCs w:val="24"/>
          <w:vertAlign w:val="superscript"/>
          <w:lang w:val="en-US" w:eastAsia="zh-CN"/>
        </w:rPr>
        <w:t>2</w:t>
      </w:r>
      <w:r w:rsidRPr="00F35916">
        <w:rPr>
          <w:rFonts w:ascii="SimSun" w:hAnsi="SimSun" w:cs="SimSun" w:hint="eastAsia"/>
          <w:color w:val="000000"/>
          <w:lang w:val="en-US" w:eastAsia="zh-CN"/>
        </w:rPr>
        <w:t>)</w:t>
      </w:r>
      <w:r w:rsidR="00861487">
        <w:rPr>
          <w:rFonts w:ascii="SimSun" w:hAnsi="SimSun" w:cs="SimSun" w:hint="eastAsia"/>
          <w:color w:val="000000"/>
          <w:lang w:val="en-US" w:eastAsia="zh-CN"/>
        </w:rPr>
        <w:t>。在动态或</w:t>
      </w:r>
      <w:r w:rsidR="00861487" w:rsidRPr="00A42B65">
        <w:rPr>
          <w:lang w:val="en-US" w:eastAsia="zh-CN"/>
        </w:rPr>
        <w:t>Monte Carlo</w:t>
      </w:r>
      <w:r w:rsidR="00747A08">
        <w:rPr>
          <w:rFonts w:ascii="SimSun" w:hAnsi="SimSun" w:cs="SimSun" w:hint="eastAsia"/>
          <w:color w:val="000000"/>
          <w:lang w:val="en-US" w:eastAsia="zh-CN"/>
        </w:rPr>
        <w:t>模拟</w:t>
      </w:r>
      <w:r w:rsidR="00861487">
        <w:rPr>
          <w:rFonts w:ascii="SimSun" w:hAnsi="SimSun" w:cs="SimSun" w:hint="eastAsia"/>
          <w:color w:val="000000"/>
          <w:lang w:val="en-US" w:eastAsia="zh-CN"/>
        </w:rPr>
        <w:t>中，</w:t>
      </w:r>
      <w:r w:rsidR="00861487" w:rsidRPr="00A42B65">
        <w:rPr>
          <w:rFonts w:ascii="Symbol" w:hAnsi="Symbol"/>
          <w:lang w:val="en-US" w:eastAsia="zh-CN"/>
        </w:rPr>
        <w:t></w:t>
      </w:r>
      <w:r w:rsidR="00861487" w:rsidRPr="00A42B65">
        <w:rPr>
          <w:i/>
          <w:vertAlign w:val="subscript"/>
          <w:lang w:val="en-US" w:eastAsia="zh-CN"/>
        </w:rPr>
        <w:t>k</w:t>
      </w:r>
      <w:r w:rsidR="00861487">
        <w:rPr>
          <w:rFonts w:ascii="Arial" w:hAnsi="Arial" w:cs="Arial" w:hint="eastAsia"/>
          <w:lang w:eastAsia="zh-CN"/>
        </w:rPr>
        <w:t>为从无源传感器输入端大量干扰功率样本处得到的干扰水平之和，</w:t>
      </w:r>
      <w:r w:rsidR="000933D2">
        <w:rPr>
          <w:rFonts w:ascii="Arial" w:hAnsi="Arial" w:cs="Arial" w:hint="eastAsia"/>
          <w:lang w:eastAsia="zh-CN"/>
        </w:rPr>
        <w:t>再</w:t>
      </w:r>
      <w:r w:rsidR="00861487">
        <w:rPr>
          <w:rFonts w:ascii="Arial" w:hAnsi="Arial" w:cs="Arial" w:hint="eastAsia"/>
          <w:lang w:eastAsia="zh-CN"/>
        </w:rPr>
        <w:t>除以</w:t>
      </w:r>
      <w:r w:rsidR="00861487" w:rsidRPr="00A42B65">
        <w:rPr>
          <w:i/>
          <w:lang w:val="en-US" w:eastAsia="zh-CN"/>
        </w:rPr>
        <w:t>k</w:t>
      </w:r>
      <w:r w:rsidR="000933D2">
        <w:rPr>
          <w:rFonts w:hint="eastAsia"/>
          <w:lang w:val="en-US" w:eastAsia="zh-CN"/>
        </w:rPr>
        <w:t>项</w:t>
      </w:r>
      <w:r w:rsidR="00861487">
        <w:rPr>
          <w:rFonts w:hint="eastAsia"/>
          <w:lang w:val="en-US" w:eastAsia="zh-CN"/>
        </w:rPr>
        <w:t>业务的样本数量。</w:t>
      </w:r>
      <w:r w:rsidR="00861487" w:rsidRPr="00A42B65">
        <w:rPr>
          <w:rFonts w:ascii="Symbol" w:hAnsi="Symbol"/>
          <w:iCs/>
          <w:lang w:val="en-US" w:eastAsia="zh-CN"/>
        </w:rPr>
        <w:t></w:t>
      </w:r>
      <w:r w:rsidR="00861487" w:rsidRPr="00A42B65">
        <w:rPr>
          <w:i/>
          <w:vertAlign w:val="subscript"/>
          <w:lang w:val="en-US" w:eastAsia="zh-CN"/>
        </w:rPr>
        <w:t>k</w:t>
      </w:r>
      <w:r w:rsidR="00861487" w:rsidRPr="00A42B65">
        <w:rPr>
          <w:iCs/>
          <w:vertAlign w:val="superscript"/>
          <w:lang w:val="en-US" w:eastAsia="zh-CN"/>
        </w:rPr>
        <w:t>2</w:t>
      </w:r>
      <w:r w:rsidR="00861487" w:rsidRPr="00861487">
        <w:rPr>
          <w:rFonts w:ascii="Arial" w:hAnsi="Arial" w:cs="Arial" w:hint="eastAsia"/>
          <w:lang w:eastAsia="zh-CN"/>
        </w:rPr>
        <w:t>为</w:t>
      </w:r>
      <w:r w:rsidR="000933D2">
        <w:rPr>
          <w:rFonts w:ascii="Arial" w:hAnsi="Arial" w:cs="Arial" w:hint="eastAsia"/>
          <w:lang w:eastAsia="zh-CN"/>
        </w:rPr>
        <w:t>来</w:t>
      </w:r>
      <w:r w:rsidR="00861487">
        <w:rPr>
          <w:rFonts w:ascii="Arial" w:hAnsi="Arial" w:cs="Arial" w:hint="eastAsia"/>
          <w:lang w:eastAsia="zh-CN"/>
        </w:rPr>
        <w:t>自</w:t>
      </w:r>
      <w:r w:rsidR="00861487" w:rsidRPr="00A42B65">
        <w:rPr>
          <w:rFonts w:ascii="Symbol" w:hAnsi="Symbol"/>
          <w:iCs/>
          <w:lang w:val="en-US" w:eastAsia="zh-CN"/>
        </w:rPr>
        <w:t></w:t>
      </w:r>
      <w:r w:rsidR="00861487" w:rsidRPr="00A42B65">
        <w:rPr>
          <w:i/>
          <w:vertAlign w:val="subscript"/>
          <w:lang w:val="en-US" w:eastAsia="zh-CN"/>
        </w:rPr>
        <w:t>k</w:t>
      </w:r>
      <w:r w:rsidR="00861487" w:rsidRPr="00861487">
        <w:rPr>
          <w:rFonts w:ascii="Arial" w:hAnsi="Arial" w:cs="Arial" w:hint="eastAsia"/>
          <w:lang w:eastAsia="zh-CN"/>
        </w:rPr>
        <w:t>的无源传感器</w:t>
      </w:r>
      <w:r w:rsidR="00861487">
        <w:rPr>
          <w:rFonts w:ascii="Arial" w:hAnsi="Arial" w:cs="Arial" w:hint="eastAsia"/>
          <w:lang w:eastAsia="zh-CN"/>
        </w:rPr>
        <w:t>输入端干扰功率的干扰样本离差的平方</w:t>
      </w:r>
      <w:r w:rsidR="000933D2">
        <w:rPr>
          <w:rFonts w:ascii="Arial" w:hAnsi="Arial" w:cs="Arial" w:hint="eastAsia"/>
          <w:lang w:eastAsia="zh-CN"/>
        </w:rPr>
        <w:t>之和</w:t>
      </w:r>
      <w:r w:rsidR="00861487">
        <w:rPr>
          <w:rFonts w:ascii="Arial" w:hAnsi="Arial" w:cs="Arial" w:hint="eastAsia"/>
          <w:lang w:eastAsia="zh-CN"/>
        </w:rPr>
        <w:t>，</w:t>
      </w:r>
      <w:r w:rsidR="008A731A">
        <w:rPr>
          <w:rFonts w:ascii="Arial" w:hAnsi="Arial" w:cs="Arial" w:hint="eastAsia"/>
          <w:lang w:eastAsia="zh-CN"/>
        </w:rPr>
        <w:t>再</w:t>
      </w:r>
      <w:r w:rsidR="00861487">
        <w:rPr>
          <w:rFonts w:ascii="Arial" w:hAnsi="Arial" w:cs="Arial" w:hint="eastAsia"/>
          <w:lang w:eastAsia="zh-CN"/>
        </w:rPr>
        <w:t>除以样本数量。</w:t>
      </w:r>
      <w:r w:rsidR="008A731A">
        <w:rPr>
          <w:rFonts w:ascii="Arial" w:hAnsi="Arial" w:cs="Arial" w:hint="eastAsia"/>
          <w:lang w:eastAsia="zh-CN"/>
        </w:rPr>
        <w:t>无需了解</w:t>
      </w:r>
      <w:r w:rsidR="00861487">
        <w:rPr>
          <w:rFonts w:ascii="Arial" w:hAnsi="Arial" w:cs="Arial" w:hint="eastAsia"/>
          <w:lang w:eastAsia="zh-CN"/>
        </w:rPr>
        <w:t>每一项业务</w:t>
      </w:r>
      <w:r w:rsidR="000933D2">
        <w:rPr>
          <w:rFonts w:ascii="Arial" w:hAnsi="Arial" w:cs="Arial" w:hint="eastAsia"/>
          <w:lang w:eastAsia="zh-CN"/>
        </w:rPr>
        <w:t>造成的干扰</w:t>
      </w:r>
      <w:r w:rsidR="008A731A">
        <w:rPr>
          <w:rFonts w:ascii="Arial" w:hAnsi="Arial" w:cs="Arial" w:hint="eastAsia"/>
          <w:lang w:eastAsia="zh-CN"/>
        </w:rPr>
        <w:t>概率分布。</w:t>
      </w:r>
    </w:p>
    <w:p w:rsidR="0001636F" w:rsidRPr="00A42B65" w:rsidRDefault="008A731A" w:rsidP="004D077B">
      <w:pPr>
        <w:ind w:firstLineChars="200" w:firstLine="480"/>
        <w:rPr>
          <w:lang w:val="en-US" w:eastAsia="zh-CN"/>
        </w:rPr>
      </w:pPr>
      <w:r>
        <w:rPr>
          <w:rFonts w:hint="eastAsia"/>
          <w:lang w:val="en-US" w:eastAsia="zh-CN"/>
        </w:rPr>
        <w:t>假定源自不同有源业务的干扰成分是相互独立的，</w:t>
      </w:r>
      <w:r w:rsidRPr="008A731A">
        <w:rPr>
          <w:lang w:val="en-US" w:eastAsia="zh-CN"/>
        </w:rPr>
        <w:t>矩</w:t>
      </w:r>
      <w:r>
        <w:rPr>
          <w:rFonts w:hint="eastAsia"/>
          <w:lang w:val="en-US" w:eastAsia="zh-CN"/>
        </w:rPr>
        <w:t>集总分布可写成：</w:t>
      </w:r>
    </w:p>
    <w:p w:rsidR="0001636F" w:rsidRPr="00A42B65" w:rsidRDefault="0001636F" w:rsidP="005911FC">
      <w:pPr>
        <w:pStyle w:val="Equation"/>
        <w:rPr>
          <w:lang w:val="en-US" w:eastAsia="zh-CN"/>
        </w:rPr>
      </w:pPr>
      <w:r w:rsidRPr="00A42B65">
        <w:rPr>
          <w:lang w:val="en-US" w:eastAsia="zh-CN"/>
        </w:rPr>
        <w:tab/>
      </w:r>
      <w:r w:rsidRPr="00A42B65">
        <w:rPr>
          <w:lang w:val="en-US" w:eastAsia="zh-CN"/>
        </w:rPr>
        <w:tab/>
      </w:r>
      <w:r w:rsidRPr="00A42B65">
        <w:rPr>
          <w:position w:val="-34"/>
          <w:lang w:val="en-US"/>
        </w:rPr>
        <w:object w:dxaOrig="960" w:dyaOrig="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pt;height:39.75pt" o:ole="">
            <v:imagedata r:id="rId14" o:title=""/>
          </v:shape>
          <o:OLEObject Type="Embed" ProgID="Equation.3" ShapeID="_x0000_i1025" DrawAspect="Content" ObjectID="_1345644904" r:id="rId15"/>
        </w:object>
      </w:r>
      <w:r w:rsidRPr="00A42B65">
        <w:rPr>
          <w:lang w:val="en-US" w:eastAsia="zh-CN"/>
        </w:rPr>
        <w:t>     </w:t>
      </w:r>
      <w:r w:rsidR="008A731A">
        <w:rPr>
          <w:rFonts w:hint="eastAsia"/>
          <w:lang w:val="en-US" w:eastAsia="zh-CN"/>
        </w:rPr>
        <w:t>和</w:t>
      </w:r>
      <w:r w:rsidRPr="00A42B65">
        <w:rPr>
          <w:lang w:val="en-US" w:eastAsia="zh-CN"/>
        </w:rPr>
        <w:t>     </w:t>
      </w:r>
      <w:r w:rsidRPr="00A42B65">
        <w:rPr>
          <w:position w:val="-34"/>
          <w:lang w:val="en-US"/>
        </w:rPr>
        <w:object w:dxaOrig="1120" w:dyaOrig="800">
          <v:shape id="_x0000_i1026" type="#_x0000_t75" style="width:56.25pt;height:39.75pt" o:ole="">
            <v:imagedata r:id="rId16" o:title=""/>
          </v:shape>
          <o:OLEObject Type="Embed" ProgID="Equation.3" ShapeID="_x0000_i1026" DrawAspect="Content" ObjectID="_1345644905" r:id="rId17"/>
        </w:object>
      </w:r>
      <w:r w:rsidRPr="00A42B65">
        <w:rPr>
          <w:lang w:val="en-US" w:eastAsia="zh-CN"/>
        </w:rPr>
        <w:tab/>
        <w:t>(1)</w:t>
      </w:r>
    </w:p>
    <w:p w:rsidR="0001636F" w:rsidRPr="00A42B65" w:rsidRDefault="00B61399" w:rsidP="00300BDF">
      <w:pPr>
        <w:ind w:firstLineChars="200" w:firstLine="480"/>
        <w:rPr>
          <w:lang w:val="en-US" w:eastAsia="zh-CN"/>
        </w:rPr>
      </w:pPr>
      <w:r>
        <w:rPr>
          <w:rFonts w:hint="eastAsia"/>
          <w:lang w:val="en-US" w:eastAsia="zh-CN"/>
        </w:rPr>
        <w:t>其中</w:t>
      </w:r>
      <w:r w:rsidRPr="00A42B65">
        <w:rPr>
          <w:i/>
          <w:lang w:val="en-US" w:eastAsia="zh-CN"/>
        </w:rPr>
        <w:t>K</w:t>
      </w:r>
      <w:r>
        <w:rPr>
          <w:rFonts w:hint="eastAsia"/>
          <w:lang w:val="en-US" w:eastAsia="zh-CN"/>
        </w:rPr>
        <w:t>是干扰业务的数量。无论</w:t>
      </w:r>
      <w:r w:rsidR="00FD719A">
        <w:rPr>
          <w:rFonts w:hint="eastAsia"/>
          <w:lang w:eastAsia="zh-CN"/>
        </w:rPr>
        <w:t>每一项业务造成的干扰</w:t>
      </w:r>
      <w:r>
        <w:rPr>
          <w:rFonts w:hint="eastAsia"/>
          <w:lang w:eastAsia="zh-CN"/>
        </w:rPr>
        <w:t>概率分布如何，这都是正确的。实际上，如果干扰业务在统计上是独立的，干扰水平的</w:t>
      </w:r>
      <w:r>
        <w:rPr>
          <w:color w:val="000000"/>
          <w:lang w:eastAsia="zh-CN"/>
        </w:rPr>
        <w:t>均值</w:t>
      </w:r>
      <w:r>
        <w:rPr>
          <w:rFonts w:hint="eastAsia"/>
          <w:color w:val="000000"/>
          <w:lang w:eastAsia="zh-CN"/>
        </w:rPr>
        <w:t>和</w:t>
      </w:r>
      <w:r>
        <w:rPr>
          <w:color w:val="000000"/>
          <w:lang w:eastAsia="zh-CN"/>
        </w:rPr>
        <w:t>方</w:t>
      </w:r>
      <w:r>
        <w:rPr>
          <w:rFonts w:ascii="SimSun" w:hAnsi="SimSun" w:cs="SimSun" w:hint="eastAsia"/>
          <w:color w:val="000000"/>
          <w:lang w:eastAsia="zh-CN"/>
        </w:rPr>
        <w:t>差</w:t>
      </w:r>
      <w:r w:rsidR="00FD719A">
        <w:rPr>
          <w:rFonts w:ascii="SimSun" w:hAnsi="SimSun" w:cs="SimSun" w:hint="eastAsia"/>
          <w:color w:val="000000"/>
          <w:lang w:val="en-US" w:eastAsia="zh-CN"/>
        </w:rPr>
        <w:t>是统计意义上存在的唯一</w:t>
      </w:r>
      <w:r>
        <w:rPr>
          <w:rFonts w:ascii="SimSun" w:hAnsi="SimSun" w:cs="SimSun" w:hint="eastAsia"/>
          <w:color w:val="000000"/>
          <w:lang w:val="en-US" w:eastAsia="zh-CN"/>
        </w:rPr>
        <w:t>相加量。</w:t>
      </w:r>
      <w:r w:rsidR="00C75A71" w:rsidRPr="008A731A">
        <w:rPr>
          <w:lang w:val="en-US" w:eastAsia="zh-CN"/>
        </w:rPr>
        <w:t>矩</w:t>
      </w:r>
      <w:r w:rsidR="00247EB2">
        <w:rPr>
          <w:rFonts w:hint="eastAsia"/>
          <w:lang w:val="en-US" w:eastAsia="zh-CN"/>
        </w:rPr>
        <w:t>本身并非是最重要</w:t>
      </w:r>
      <w:r w:rsidR="00C75A71">
        <w:rPr>
          <w:rFonts w:hint="eastAsia"/>
          <w:lang w:val="en-US" w:eastAsia="zh-CN"/>
        </w:rPr>
        <w:t>的。最</w:t>
      </w:r>
      <w:r w:rsidR="00247EB2">
        <w:rPr>
          <w:rFonts w:hint="eastAsia"/>
          <w:lang w:val="en-US" w:eastAsia="zh-CN"/>
        </w:rPr>
        <w:t>重要</w:t>
      </w:r>
      <w:r w:rsidR="00C75A71">
        <w:rPr>
          <w:rFonts w:hint="eastAsia"/>
          <w:lang w:val="en-US" w:eastAsia="zh-CN"/>
        </w:rPr>
        <w:t>的是超</w:t>
      </w:r>
      <w:r w:rsidR="00D83D83">
        <w:rPr>
          <w:rFonts w:hint="eastAsia"/>
          <w:lang w:val="en-US" w:eastAsia="zh-CN"/>
        </w:rPr>
        <w:t>出</w:t>
      </w:r>
      <w:r w:rsidR="00C75A71">
        <w:rPr>
          <w:rFonts w:hint="eastAsia"/>
          <w:lang w:val="en-US" w:eastAsia="zh-CN"/>
        </w:rPr>
        <w:t>少量时间</w:t>
      </w:r>
      <w:r w:rsidR="00247EB2">
        <w:rPr>
          <w:rFonts w:hint="eastAsia"/>
          <w:lang w:val="en-US" w:eastAsia="zh-CN"/>
        </w:rPr>
        <w:t>百分比</w:t>
      </w:r>
      <w:r w:rsidR="00D83D83" w:rsidRPr="00C75A71">
        <w:rPr>
          <w:rFonts w:hint="eastAsia"/>
          <w:iCs/>
          <w:lang w:val="en-US" w:eastAsia="zh-CN"/>
        </w:rPr>
        <w:t>的</w:t>
      </w:r>
      <w:r w:rsidR="00D83D83">
        <w:rPr>
          <w:rFonts w:hint="eastAsia"/>
          <w:lang w:val="en-US" w:eastAsia="zh-CN"/>
        </w:rPr>
        <w:t>集总水平</w:t>
      </w:r>
      <w:r w:rsidR="00D83D83" w:rsidRPr="00A42B65">
        <w:rPr>
          <w:i/>
          <w:lang w:val="en-US" w:eastAsia="zh-CN"/>
        </w:rPr>
        <w:t>P</w:t>
      </w:r>
      <w:r w:rsidR="00C75A71">
        <w:rPr>
          <w:rFonts w:hint="eastAsia"/>
          <w:lang w:val="en-US" w:eastAsia="zh-CN"/>
        </w:rPr>
        <w:t>，如</w:t>
      </w:r>
      <w:r w:rsidR="00C75A71">
        <w:rPr>
          <w:lang w:val="en-US" w:eastAsia="zh-CN"/>
        </w:rPr>
        <w:t>0.1</w:t>
      </w:r>
      <w:r w:rsidR="00C75A71">
        <w:rPr>
          <w:rFonts w:hint="eastAsia"/>
          <w:lang w:val="en-US" w:eastAsia="zh-CN"/>
        </w:rPr>
        <w:t>或</w:t>
      </w:r>
      <w:r w:rsidR="00C75A71">
        <w:rPr>
          <w:lang w:val="en-US" w:eastAsia="zh-CN"/>
        </w:rPr>
        <w:t>0.01%</w:t>
      </w:r>
      <w:r w:rsidR="00C75A71">
        <w:rPr>
          <w:rFonts w:hint="eastAsia"/>
          <w:lang w:val="en-US" w:eastAsia="zh-CN"/>
        </w:rPr>
        <w:t>。超过少量时间</w:t>
      </w:r>
      <w:r w:rsidR="00247EB2">
        <w:rPr>
          <w:rFonts w:hint="eastAsia"/>
          <w:lang w:val="en-US" w:eastAsia="zh-CN"/>
        </w:rPr>
        <w:t>百分比</w:t>
      </w:r>
      <w:r w:rsidR="00FD719A">
        <w:rPr>
          <w:rFonts w:hint="eastAsia"/>
          <w:lang w:val="en-US" w:eastAsia="zh-CN"/>
        </w:rPr>
        <w:t>的水平</w:t>
      </w:r>
      <w:r w:rsidR="00C75A71">
        <w:rPr>
          <w:rFonts w:hint="eastAsia"/>
          <w:lang w:val="en-US" w:eastAsia="zh-CN"/>
        </w:rPr>
        <w:t>是</w:t>
      </w:r>
      <w:r w:rsidR="00C75A71">
        <w:rPr>
          <w:color w:val="000000"/>
          <w:lang w:eastAsia="zh-CN"/>
        </w:rPr>
        <w:t>均值</w:t>
      </w:r>
      <w:r w:rsidR="003E6E51">
        <w:rPr>
          <w:rFonts w:hint="eastAsia"/>
          <w:color w:val="000000"/>
          <w:lang w:eastAsia="zh-CN"/>
        </w:rPr>
        <w:t>水平加上若干偏离均值的标准差。</w:t>
      </w:r>
    </w:p>
    <w:p w:rsidR="0001636F" w:rsidRPr="00A42B65" w:rsidRDefault="00D83D83" w:rsidP="00216BCF">
      <w:pPr>
        <w:ind w:firstLineChars="200" w:firstLine="480"/>
        <w:rPr>
          <w:szCs w:val="24"/>
          <w:lang w:val="en-US" w:eastAsia="zh-CN"/>
        </w:rPr>
      </w:pPr>
      <w:r>
        <w:rPr>
          <w:rFonts w:hint="eastAsia"/>
          <w:szCs w:val="24"/>
          <w:lang w:val="en-US" w:eastAsia="zh-CN"/>
        </w:rPr>
        <w:t>因此，</w:t>
      </w:r>
      <w:r w:rsidRPr="00A42B65">
        <w:rPr>
          <w:i/>
          <w:lang w:val="en-US" w:eastAsia="zh-CN"/>
        </w:rPr>
        <w:t>P</w:t>
      </w:r>
      <w:r>
        <w:rPr>
          <w:rFonts w:hint="eastAsia"/>
          <w:szCs w:val="24"/>
          <w:lang w:val="en-US" w:eastAsia="zh-CN"/>
        </w:rPr>
        <w:t>可以写为</w:t>
      </w:r>
      <w:r w:rsidR="00216BCF" w:rsidRPr="00A42B65">
        <w:rPr>
          <w:rFonts w:ascii="Symbol" w:hAnsi="Symbol"/>
          <w:lang w:val="en-US" w:eastAsia="zh-CN"/>
        </w:rPr>
        <w:t></w:t>
      </w:r>
      <w:r w:rsidRPr="00A42B65">
        <w:rPr>
          <w:lang w:val="en-US" w:eastAsia="zh-CN"/>
        </w:rPr>
        <w:t xml:space="preserve"> + </w:t>
      </w:r>
      <w:r w:rsidRPr="00A42B65">
        <w:rPr>
          <w:i/>
          <w:lang w:val="en-US" w:eastAsia="zh-CN"/>
        </w:rPr>
        <w:t>c</w:t>
      </w:r>
      <w:r w:rsidR="00216BCF" w:rsidRPr="00A42B65">
        <w:rPr>
          <w:rFonts w:ascii="Symbol" w:hAnsi="Symbol"/>
          <w:iCs/>
          <w:lang w:val="en-US" w:eastAsia="zh-CN"/>
        </w:rPr>
        <w:t></w:t>
      </w:r>
      <w:r>
        <w:rPr>
          <w:lang w:val="en-US" w:eastAsia="zh-CN"/>
        </w:rPr>
        <w:t>，其中是利用从每</w:t>
      </w:r>
      <w:r w:rsidR="00FD719A">
        <w:rPr>
          <w:lang w:val="en-US" w:eastAsia="zh-CN"/>
        </w:rPr>
        <w:t>一</w:t>
      </w:r>
      <w:r>
        <w:rPr>
          <w:lang w:val="en-US" w:eastAsia="zh-CN"/>
        </w:rPr>
        <w:t>项业务的动态</w:t>
      </w:r>
      <w:r w:rsidR="00747A08">
        <w:rPr>
          <w:lang w:val="en-US" w:eastAsia="zh-CN"/>
        </w:rPr>
        <w:t>模拟</w:t>
      </w:r>
      <w:r>
        <w:rPr>
          <w:lang w:val="en-US" w:eastAsia="zh-CN"/>
        </w:rPr>
        <w:t>得出的全部统计资料确定的</w:t>
      </w:r>
      <w:r w:rsidR="008D3A0F">
        <w:rPr>
          <w:lang w:val="en-US" w:eastAsia="zh-CN"/>
        </w:rPr>
        <w:t>一个</w:t>
      </w:r>
      <w:r>
        <w:rPr>
          <w:lang w:val="en-US" w:eastAsia="zh-CN"/>
        </w:rPr>
        <w:t>常数。对于第</w:t>
      </w:r>
      <w:r w:rsidRPr="00A42B65">
        <w:rPr>
          <w:i/>
          <w:lang w:val="en-US" w:eastAsia="zh-CN"/>
        </w:rPr>
        <w:t>k</w:t>
      </w:r>
      <w:r>
        <w:rPr>
          <w:lang w:val="en-US" w:eastAsia="zh-CN"/>
        </w:rPr>
        <w:t>项业务，确定干扰的</w:t>
      </w:r>
      <w:r w:rsidRPr="008A731A">
        <w:rPr>
          <w:lang w:val="en-US" w:eastAsia="zh-CN"/>
        </w:rPr>
        <w:t>矩</w:t>
      </w:r>
      <w:r>
        <w:rPr>
          <w:rFonts w:hint="eastAsia"/>
          <w:lang w:val="en-US" w:eastAsia="zh-CN"/>
        </w:rPr>
        <w:t>和</w:t>
      </w:r>
      <w:r w:rsidR="00247EB2">
        <w:rPr>
          <w:rFonts w:hint="eastAsia"/>
          <w:lang w:val="en-US" w:eastAsia="zh-CN"/>
        </w:rPr>
        <w:t>集总</w:t>
      </w:r>
      <w:r>
        <w:rPr>
          <w:rFonts w:hint="eastAsia"/>
          <w:lang w:val="en-US" w:eastAsia="zh-CN"/>
        </w:rPr>
        <w:t>分布，并计算</w:t>
      </w:r>
    </w:p>
    <w:p w:rsidR="0001636F" w:rsidRPr="00A42B65" w:rsidRDefault="0001636F" w:rsidP="005911FC">
      <w:pPr>
        <w:pStyle w:val="Equation"/>
        <w:rPr>
          <w:lang w:val="en-US" w:eastAsia="zh-CN"/>
        </w:rPr>
      </w:pPr>
      <w:r w:rsidRPr="00A42B65">
        <w:rPr>
          <w:lang w:val="en-US" w:eastAsia="zh-CN"/>
        </w:rPr>
        <w:tab/>
      </w:r>
      <w:r w:rsidRPr="00A42B65">
        <w:rPr>
          <w:lang w:val="en-US" w:eastAsia="zh-CN"/>
        </w:rPr>
        <w:tab/>
      </w:r>
      <w:r w:rsidRPr="00A42B65">
        <w:rPr>
          <w:position w:val="-30"/>
          <w:lang w:val="en-US"/>
        </w:rPr>
        <w:object w:dxaOrig="1240" w:dyaOrig="680">
          <v:shape id="_x0000_i1027" type="#_x0000_t75" style="width:62.25pt;height:33.75pt" o:ole="">
            <v:imagedata r:id="rId18" o:title=""/>
          </v:shape>
          <o:OLEObject Type="Embed" ProgID="Equation.3" ShapeID="_x0000_i1027" DrawAspect="Content" ObjectID="_1345644906" r:id="rId19"/>
        </w:object>
      </w:r>
      <w:r w:rsidRPr="00A42B65">
        <w:rPr>
          <w:lang w:val="en-US" w:eastAsia="zh-CN"/>
        </w:rPr>
        <w:tab/>
        <w:t>(2)</w:t>
      </w:r>
    </w:p>
    <w:p w:rsidR="0001636F" w:rsidRPr="00A42B65" w:rsidRDefault="00D83D83" w:rsidP="00300BDF">
      <w:pPr>
        <w:ind w:firstLineChars="200" w:firstLine="480"/>
        <w:rPr>
          <w:lang w:val="en-US" w:eastAsia="zh-CN"/>
        </w:rPr>
      </w:pPr>
      <w:r>
        <w:rPr>
          <w:rFonts w:hint="eastAsia"/>
          <w:lang w:val="en-US" w:eastAsia="zh-CN"/>
        </w:rPr>
        <w:t>其中</w:t>
      </w:r>
      <w:r w:rsidR="00C1724E">
        <w:rPr>
          <w:rFonts w:hint="eastAsia"/>
          <w:lang w:val="en-US" w:eastAsia="zh-CN"/>
        </w:rPr>
        <w:t>，</w:t>
      </w:r>
      <w:proofErr w:type="spellStart"/>
      <w:r w:rsidRPr="00A42B65">
        <w:rPr>
          <w:i/>
          <w:lang w:val="en-US" w:eastAsia="zh-CN"/>
        </w:rPr>
        <w:t>P</w:t>
      </w:r>
      <w:r w:rsidRPr="00A42B65">
        <w:rPr>
          <w:i/>
          <w:vertAlign w:val="subscript"/>
          <w:lang w:val="en-US" w:eastAsia="zh-CN"/>
        </w:rPr>
        <w:t>k</w:t>
      </w:r>
      <w:proofErr w:type="spellEnd"/>
      <w:r>
        <w:rPr>
          <w:rFonts w:hint="eastAsia"/>
          <w:lang w:val="en-US" w:eastAsia="zh-CN"/>
        </w:rPr>
        <w:t>是</w:t>
      </w:r>
      <w:r w:rsidR="00C1724E">
        <w:rPr>
          <w:rFonts w:hint="eastAsia"/>
          <w:lang w:val="en-US" w:eastAsia="zh-CN"/>
        </w:rPr>
        <w:t>第</w:t>
      </w:r>
      <w:r w:rsidR="00C1724E" w:rsidRPr="00A42B65">
        <w:rPr>
          <w:i/>
          <w:lang w:val="en-US" w:eastAsia="zh-CN"/>
        </w:rPr>
        <w:t>k</w:t>
      </w:r>
      <w:r w:rsidR="00C1724E">
        <w:rPr>
          <w:rFonts w:hint="eastAsia"/>
          <w:lang w:val="en-US" w:eastAsia="zh-CN"/>
        </w:rPr>
        <w:t>项业务</w:t>
      </w:r>
      <w:r w:rsidR="008D3A0F">
        <w:rPr>
          <w:rFonts w:hint="eastAsia"/>
          <w:lang w:val="en-US" w:eastAsia="zh-CN"/>
        </w:rPr>
        <w:t>导致</w:t>
      </w:r>
      <w:r w:rsidR="00C1724E">
        <w:rPr>
          <w:rFonts w:hint="eastAsia"/>
          <w:lang w:val="en-US" w:eastAsia="zh-CN"/>
        </w:rPr>
        <w:t>的</w:t>
      </w:r>
      <w:r>
        <w:rPr>
          <w:rFonts w:hint="eastAsia"/>
          <w:lang w:val="en-US" w:eastAsia="zh-CN"/>
        </w:rPr>
        <w:t>超出少量时间</w:t>
      </w:r>
      <w:r w:rsidR="00247EB2">
        <w:rPr>
          <w:rFonts w:hint="eastAsia"/>
          <w:lang w:val="en-US" w:eastAsia="zh-CN"/>
        </w:rPr>
        <w:t>百分比</w:t>
      </w:r>
      <w:r>
        <w:rPr>
          <w:rFonts w:hint="eastAsia"/>
          <w:lang w:val="en-US" w:eastAsia="zh-CN"/>
        </w:rPr>
        <w:t>的干扰水平。</w:t>
      </w:r>
      <w:r w:rsidR="008D3A0F">
        <w:rPr>
          <w:rFonts w:hint="eastAsia"/>
          <w:lang w:val="en-US" w:eastAsia="zh-CN"/>
        </w:rPr>
        <w:t>针对</w:t>
      </w:r>
      <w:r>
        <w:rPr>
          <w:rFonts w:hint="eastAsia"/>
          <w:lang w:val="en-US" w:eastAsia="zh-CN"/>
        </w:rPr>
        <w:t>每</w:t>
      </w:r>
      <w:r w:rsidR="008D3A0F">
        <w:rPr>
          <w:rFonts w:hint="eastAsia"/>
          <w:lang w:val="en-US" w:eastAsia="zh-CN"/>
        </w:rPr>
        <w:t>一</w:t>
      </w:r>
      <w:r>
        <w:rPr>
          <w:rFonts w:hint="eastAsia"/>
          <w:lang w:val="en-US" w:eastAsia="zh-CN"/>
        </w:rPr>
        <w:t>项业务如此计算</w:t>
      </w:r>
      <w:r w:rsidRPr="00A42B65">
        <w:rPr>
          <w:i/>
          <w:lang w:val="en-US" w:eastAsia="zh-CN"/>
        </w:rPr>
        <w:t>c</w:t>
      </w:r>
      <w:r w:rsidRPr="00A42B65">
        <w:rPr>
          <w:i/>
          <w:vertAlign w:val="subscript"/>
          <w:lang w:val="en-US" w:eastAsia="zh-CN"/>
        </w:rPr>
        <w:t>k</w:t>
      </w:r>
      <w:r w:rsidRPr="00D83D83">
        <w:rPr>
          <w:rFonts w:ascii="Symbol" w:hAnsi="Symbol"/>
          <w:iCs/>
          <w:lang w:val="en-US" w:eastAsia="zh-CN"/>
        </w:rPr>
        <w:t>。</w:t>
      </w:r>
      <w:r>
        <w:rPr>
          <w:rFonts w:ascii="Symbol" w:hAnsi="Symbol"/>
          <w:iCs/>
          <w:lang w:val="en-US" w:eastAsia="zh-CN"/>
        </w:rPr>
        <w:t>对集总分布的合理估算</w:t>
      </w:r>
      <w:r w:rsidRPr="00A42B65">
        <w:rPr>
          <w:i/>
          <w:lang w:val="en-US" w:eastAsia="zh-CN"/>
        </w:rPr>
        <w:t>c</w:t>
      </w:r>
      <w:r>
        <w:rPr>
          <w:rFonts w:ascii="Symbol" w:hAnsi="Symbol"/>
          <w:iCs/>
          <w:lang w:val="en-US" w:eastAsia="zh-CN"/>
        </w:rPr>
        <w:t>是</w:t>
      </w:r>
      <w:r w:rsidR="00C1724E">
        <w:rPr>
          <w:rFonts w:ascii="Symbol" w:hAnsi="Symbol"/>
          <w:iCs/>
          <w:lang w:val="en-US" w:eastAsia="zh-CN"/>
        </w:rPr>
        <w:t>每个单独的</w:t>
      </w:r>
      <w:r w:rsidR="00C1724E" w:rsidRPr="00A42B65">
        <w:rPr>
          <w:i/>
          <w:lang w:val="en-US" w:eastAsia="zh-CN"/>
        </w:rPr>
        <w:t>c</w:t>
      </w:r>
      <w:r w:rsidR="00C1724E" w:rsidRPr="00A42B65">
        <w:rPr>
          <w:i/>
          <w:vertAlign w:val="subscript"/>
          <w:lang w:val="en-US" w:eastAsia="zh-CN"/>
        </w:rPr>
        <w:t>k</w:t>
      </w:r>
      <w:r w:rsidR="00C1724E" w:rsidRPr="00C1724E">
        <w:rPr>
          <w:rFonts w:ascii="Symbol" w:hAnsi="Symbol"/>
          <w:iCs/>
          <w:lang w:val="en-US" w:eastAsia="zh-CN"/>
        </w:rPr>
        <w:t>的</w:t>
      </w:r>
      <w:r w:rsidR="00C1724E">
        <w:rPr>
          <w:rFonts w:ascii="Symbol" w:hAnsi="Symbol"/>
          <w:iCs/>
          <w:lang w:val="en-US" w:eastAsia="zh-CN"/>
        </w:rPr>
        <w:t>加权平均值：</w:t>
      </w:r>
    </w:p>
    <w:p w:rsidR="0001636F" w:rsidRPr="00A42B65" w:rsidRDefault="0001636F" w:rsidP="005911FC">
      <w:pPr>
        <w:pStyle w:val="Equation"/>
        <w:jc w:val="center"/>
        <w:rPr>
          <w:lang w:val="en-US" w:eastAsia="zh-CN"/>
        </w:rPr>
      </w:pPr>
      <w:r w:rsidRPr="00A42B65">
        <w:rPr>
          <w:lang w:val="en-US" w:eastAsia="zh-CN"/>
        </w:rPr>
        <w:tab/>
      </w:r>
      <w:r w:rsidRPr="00A42B65">
        <w:rPr>
          <w:lang w:val="en-US" w:eastAsia="zh-CN"/>
        </w:rPr>
        <w:tab/>
      </w:r>
      <w:r w:rsidRPr="00A42B65">
        <w:rPr>
          <w:position w:val="-44"/>
          <w:lang w:val="en-US"/>
        </w:rPr>
        <w:object w:dxaOrig="1080" w:dyaOrig="999">
          <v:shape id="_x0000_i1028" type="#_x0000_t75" style="width:54pt;height:50.25pt" o:ole="">
            <v:imagedata r:id="rId20" o:title=""/>
          </v:shape>
          <o:OLEObject Type="Embed" ProgID="Equation.3" ShapeID="_x0000_i1028" DrawAspect="Content" ObjectID="_1345644907" r:id="rId21"/>
        </w:object>
      </w:r>
      <w:r w:rsidRPr="00A42B65">
        <w:rPr>
          <w:lang w:val="en-US" w:eastAsia="zh-CN"/>
        </w:rPr>
        <w:tab/>
        <w:t>(3)</w:t>
      </w:r>
    </w:p>
    <w:p w:rsidR="0001636F" w:rsidRPr="00A42B65" w:rsidRDefault="00C1724E" w:rsidP="00300BDF">
      <w:pPr>
        <w:ind w:firstLineChars="200" w:firstLine="480"/>
        <w:rPr>
          <w:lang w:val="en-US" w:eastAsia="zh-CN"/>
        </w:rPr>
      </w:pPr>
      <w:r>
        <w:rPr>
          <w:rFonts w:hint="eastAsia"/>
          <w:lang w:val="en-US" w:eastAsia="zh-CN"/>
        </w:rPr>
        <w:t>因此，主要干扰业务（被定义为拥有最大</w:t>
      </w:r>
      <w:proofErr w:type="spellStart"/>
      <w:r w:rsidRPr="00A42B65">
        <w:rPr>
          <w:i/>
          <w:lang w:val="en-US" w:eastAsia="zh-CN"/>
        </w:rPr>
        <w:t>P</w:t>
      </w:r>
      <w:r w:rsidRPr="00A42B65">
        <w:rPr>
          <w:i/>
          <w:vertAlign w:val="subscript"/>
          <w:lang w:val="en-US" w:eastAsia="zh-CN"/>
        </w:rPr>
        <w:t>k</w:t>
      </w:r>
      <w:proofErr w:type="spellEnd"/>
      <w:r>
        <w:rPr>
          <w:rFonts w:hint="eastAsia"/>
          <w:lang w:val="en-US" w:eastAsia="zh-CN"/>
        </w:rPr>
        <w:t>值的业务）在确定</w:t>
      </w:r>
      <w:r w:rsidRPr="00A42B65">
        <w:rPr>
          <w:i/>
          <w:lang w:val="en-US" w:eastAsia="zh-CN"/>
        </w:rPr>
        <w:t>c</w:t>
      </w:r>
      <w:r>
        <w:rPr>
          <w:rFonts w:hint="eastAsia"/>
          <w:lang w:val="en-US" w:eastAsia="zh-CN"/>
        </w:rPr>
        <w:t>方面拥有最大权重。然后可用从等式（</w:t>
      </w:r>
      <w:r>
        <w:rPr>
          <w:rFonts w:hint="eastAsia"/>
          <w:lang w:val="en-US" w:eastAsia="zh-CN"/>
        </w:rPr>
        <w:t>3</w:t>
      </w:r>
      <w:r>
        <w:rPr>
          <w:rFonts w:hint="eastAsia"/>
          <w:lang w:val="en-US" w:eastAsia="zh-CN"/>
        </w:rPr>
        <w:t>）中得出的</w:t>
      </w:r>
      <w:r w:rsidRPr="00A42B65">
        <w:rPr>
          <w:i/>
          <w:lang w:val="en-US" w:eastAsia="zh-CN"/>
        </w:rPr>
        <w:t>c</w:t>
      </w:r>
      <w:r w:rsidRPr="00C1724E">
        <w:rPr>
          <w:rFonts w:hint="eastAsia"/>
          <w:iCs/>
          <w:lang w:val="en-US" w:eastAsia="zh-CN"/>
        </w:rPr>
        <w:t>值</w:t>
      </w:r>
      <w:r>
        <w:rPr>
          <w:rFonts w:hint="eastAsia"/>
          <w:iCs/>
          <w:lang w:val="en-US" w:eastAsia="zh-CN"/>
        </w:rPr>
        <w:t>估算</w:t>
      </w:r>
      <w:r>
        <w:rPr>
          <w:rFonts w:hint="eastAsia"/>
          <w:lang w:val="en-US" w:eastAsia="zh-CN"/>
        </w:rPr>
        <w:t>出超出少量时间</w:t>
      </w:r>
      <w:r w:rsidR="00247EB2">
        <w:rPr>
          <w:rFonts w:hint="eastAsia"/>
          <w:lang w:val="en-US" w:eastAsia="zh-CN"/>
        </w:rPr>
        <w:t>百分比</w:t>
      </w:r>
      <w:r>
        <w:rPr>
          <w:rFonts w:hint="eastAsia"/>
          <w:lang w:val="en-US" w:eastAsia="zh-CN"/>
        </w:rPr>
        <w:t>的集总干扰水平</w:t>
      </w:r>
      <w:r>
        <w:rPr>
          <w:rFonts w:hint="eastAsia"/>
          <w:iCs/>
          <w:lang w:val="en-US" w:eastAsia="zh-CN"/>
        </w:rPr>
        <w:t>。</w:t>
      </w:r>
    </w:p>
    <w:p w:rsidR="0001636F" w:rsidRPr="00A42B65" w:rsidRDefault="00C1724E" w:rsidP="00247EB2">
      <w:pPr>
        <w:ind w:firstLineChars="200" w:firstLine="480"/>
        <w:rPr>
          <w:lang w:val="en-US" w:eastAsia="zh-CN"/>
        </w:rPr>
      </w:pPr>
      <w:r>
        <w:rPr>
          <w:rFonts w:hint="eastAsia"/>
          <w:lang w:val="en-US" w:eastAsia="zh-CN"/>
        </w:rPr>
        <w:t>当带外干扰业务被纳入</w:t>
      </w:r>
      <w:r w:rsidR="008D3A0F">
        <w:rPr>
          <w:rFonts w:hint="eastAsia"/>
          <w:lang w:val="en-US" w:eastAsia="zh-CN"/>
        </w:rPr>
        <w:t>集总</w:t>
      </w:r>
      <w:r>
        <w:rPr>
          <w:rFonts w:hint="eastAsia"/>
          <w:lang w:val="en-US" w:eastAsia="zh-CN"/>
        </w:rPr>
        <w:t>时，</w:t>
      </w:r>
      <w:r w:rsidR="00E94424">
        <w:rPr>
          <w:rFonts w:hint="eastAsia"/>
          <w:lang w:val="en-US" w:eastAsia="zh-CN"/>
        </w:rPr>
        <w:t>最便捷的是将共</w:t>
      </w:r>
      <w:r w:rsidR="00FF7AD6">
        <w:rPr>
          <w:rFonts w:hint="eastAsia"/>
          <w:lang w:val="en-US" w:eastAsia="zh-CN"/>
        </w:rPr>
        <w:t>信道干扰水平</w:t>
      </w:r>
      <w:r w:rsidR="00E94424">
        <w:rPr>
          <w:rFonts w:hint="eastAsia"/>
          <w:lang w:val="en-US" w:eastAsia="zh-CN"/>
        </w:rPr>
        <w:t>作为计算</w:t>
      </w:r>
      <w:r w:rsidR="00247EB2">
        <w:rPr>
          <w:rFonts w:hint="eastAsia"/>
          <w:lang w:val="en-US" w:eastAsia="zh-CN"/>
        </w:rPr>
        <w:t>所得</w:t>
      </w:r>
      <w:r w:rsidR="00E94424">
        <w:rPr>
          <w:rFonts w:hint="eastAsia"/>
          <w:lang w:val="en-US" w:eastAsia="zh-CN"/>
        </w:rPr>
        <w:t>余量的基础，并考虑已经存在的带外抑制，</w:t>
      </w:r>
      <w:r w:rsidR="00FF7AD6">
        <w:rPr>
          <w:rFonts w:hint="eastAsia"/>
          <w:lang w:val="en-US" w:eastAsia="zh-CN"/>
        </w:rPr>
        <w:t>作为可能由这些业务提供的任何缓解措施的一部分。</w:t>
      </w:r>
      <w:r w:rsidR="00E94424">
        <w:rPr>
          <w:rFonts w:hint="eastAsia"/>
          <w:lang w:val="en-US" w:eastAsia="zh-CN"/>
        </w:rPr>
        <w:t xml:space="preserve"> </w:t>
      </w:r>
    </w:p>
    <w:p w:rsidR="0001636F" w:rsidRPr="00A42B65" w:rsidRDefault="00247EB2" w:rsidP="00247EB2">
      <w:pPr>
        <w:ind w:firstLineChars="200" w:firstLine="480"/>
        <w:rPr>
          <w:lang w:val="en-US" w:eastAsia="zh-CN"/>
        </w:rPr>
      </w:pPr>
      <w:r>
        <w:rPr>
          <w:rFonts w:hint="eastAsia"/>
          <w:lang w:val="en-US" w:eastAsia="zh-CN"/>
        </w:rPr>
        <w:t>为</w:t>
      </w:r>
      <w:r w:rsidR="00FF7AD6">
        <w:rPr>
          <w:rFonts w:hint="eastAsia"/>
          <w:lang w:val="en-US" w:eastAsia="zh-CN"/>
        </w:rPr>
        <w:t>使这种方法在实践中行之有效，</w:t>
      </w:r>
      <w:r w:rsidR="00E94424">
        <w:rPr>
          <w:rFonts w:hint="eastAsia"/>
          <w:lang w:val="en-US" w:eastAsia="zh-CN"/>
        </w:rPr>
        <w:t>需要对</w:t>
      </w:r>
      <w:r w:rsidR="004E43B3">
        <w:rPr>
          <w:rFonts w:hint="eastAsia"/>
          <w:lang w:val="en-US" w:eastAsia="zh-CN"/>
        </w:rPr>
        <w:t>当前使用的动态或</w:t>
      </w:r>
      <w:r w:rsidR="004E43B3" w:rsidRPr="00A42B65">
        <w:rPr>
          <w:lang w:val="en-US" w:eastAsia="zh-CN"/>
        </w:rPr>
        <w:t>Monte Carlo</w:t>
      </w:r>
      <w:r w:rsidR="00747A08">
        <w:rPr>
          <w:rFonts w:hint="eastAsia"/>
          <w:lang w:val="en-US" w:eastAsia="zh-CN"/>
        </w:rPr>
        <w:t>模拟</w:t>
      </w:r>
      <w:r w:rsidR="004E43B3">
        <w:rPr>
          <w:rFonts w:hint="eastAsia"/>
          <w:lang w:val="en-US" w:eastAsia="zh-CN"/>
        </w:rPr>
        <w:t>计划做出修改，使</w:t>
      </w:r>
      <w:r w:rsidR="00E94424">
        <w:rPr>
          <w:rFonts w:hint="eastAsia"/>
          <w:lang w:val="en-US" w:eastAsia="zh-CN"/>
        </w:rPr>
        <w:t>之不仅计算干扰的累计</w:t>
      </w:r>
      <w:r w:rsidR="004E43B3">
        <w:rPr>
          <w:rFonts w:hint="eastAsia"/>
          <w:lang w:val="en-US" w:eastAsia="zh-CN"/>
        </w:rPr>
        <w:t>分布，也计算上文所述的矩。否则，计算矩的过程将会十分繁复。当然，如果所做的</w:t>
      </w:r>
      <w:r w:rsidR="00747A08">
        <w:rPr>
          <w:rFonts w:hint="eastAsia"/>
          <w:lang w:val="en-US" w:eastAsia="zh-CN"/>
        </w:rPr>
        <w:t>模拟</w:t>
      </w:r>
      <w:r w:rsidR="004E43B3">
        <w:rPr>
          <w:rFonts w:hint="eastAsia"/>
          <w:lang w:val="en-US" w:eastAsia="zh-CN"/>
        </w:rPr>
        <w:t>已经包括了所有潜在的干扰业务，则可直接确定</w:t>
      </w:r>
      <w:r w:rsidR="004E43B3">
        <w:rPr>
          <w:rFonts w:hint="eastAsia"/>
          <w:szCs w:val="24"/>
          <w:lang w:val="en-US" w:eastAsia="zh-CN"/>
        </w:rPr>
        <w:t>超出少量时间</w:t>
      </w:r>
      <w:r>
        <w:rPr>
          <w:rFonts w:hint="eastAsia"/>
          <w:szCs w:val="24"/>
          <w:lang w:val="en-US" w:eastAsia="zh-CN"/>
        </w:rPr>
        <w:t>百分比</w:t>
      </w:r>
      <w:r w:rsidR="004E43B3">
        <w:rPr>
          <w:rFonts w:hint="eastAsia"/>
          <w:szCs w:val="24"/>
          <w:lang w:val="en-US" w:eastAsia="zh-CN"/>
        </w:rPr>
        <w:t>的集总干扰水平，而无需计算统计</w:t>
      </w:r>
      <w:r w:rsidR="004E43B3">
        <w:rPr>
          <w:rFonts w:hint="eastAsia"/>
          <w:lang w:val="en-US" w:eastAsia="zh-CN"/>
        </w:rPr>
        <w:t>矩。无论干扰业务之间是否相互独立，这都是正确的。</w:t>
      </w:r>
    </w:p>
    <w:p w:rsidR="001B4A97" w:rsidRDefault="001B4A97">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01636F" w:rsidRPr="00A42B65" w:rsidRDefault="0001636F" w:rsidP="005911FC">
      <w:pPr>
        <w:pStyle w:val="Heading1"/>
        <w:rPr>
          <w:i/>
          <w:lang w:val="en-US" w:eastAsia="zh-CN"/>
        </w:rPr>
      </w:pPr>
      <w:r w:rsidRPr="00A42B65">
        <w:rPr>
          <w:lang w:val="en-US" w:eastAsia="zh-CN"/>
        </w:rPr>
        <w:lastRenderedPageBreak/>
        <w:t>4</w:t>
      </w:r>
      <w:r w:rsidRPr="00A42B65">
        <w:rPr>
          <w:lang w:val="en-US" w:eastAsia="zh-CN"/>
        </w:rPr>
        <w:tab/>
      </w:r>
      <w:r w:rsidR="004E43B3">
        <w:rPr>
          <w:rFonts w:hint="eastAsia"/>
          <w:lang w:val="en-US" w:eastAsia="zh-CN"/>
        </w:rPr>
        <w:t>正态复合统计的</w:t>
      </w:r>
      <w:r w:rsidR="00A52B1F">
        <w:rPr>
          <w:rFonts w:hint="eastAsia"/>
          <w:lang w:val="en-US" w:eastAsia="zh-CN"/>
        </w:rPr>
        <w:t>假定</w:t>
      </w:r>
      <w:r w:rsidR="00485775">
        <w:rPr>
          <w:rFonts w:hint="eastAsia"/>
          <w:lang w:val="en-US" w:eastAsia="zh-CN"/>
        </w:rPr>
        <w:t>示</w:t>
      </w:r>
      <w:r w:rsidR="004E43B3">
        <w:rPr>
          <w:rFonts w:hint="eastAsia"/>
          <w:lang w:val="en-US" w:eastAsia="zh-CN"/>
        </w:rPr>
        <w:t>例</w:t>
      </w:r>
    </w:p>
    <w:p w:rsidR="0001636F" w:rsidRPr="00A42B65" w:rsidRDefault="00FD3614" w:rsidP="003B014C">
      <w:pPr>
        <w:ind w:firstLineChars="200" w:firstLine="480"/>
        <w:rPr>
          <w:lang w:val="en-US" w:eastAsia="zh-CN"/>
        </w:rPr>
      </w:pPr>
      <w:r>
        <w:rPr>
          <w:rFonts w:hint="eastAsia"/>
          <w:lang w:val="en-US" w:eastAsia="zh-CN"/>
        </w:rPr>
        <w:t>最简单的情况是，随着干扰业务数量的增加，假定所有业务</w:t>
      </w:r>
      <w:r w:rsidR="001D0101">
        <w:rPr>
          <w:rFonts w:hint="eastAsia"/>
          <w:lang w:val="en-US" w:eastAsia="zh-CN"/>
        </w:rPr>
        <w:t>集总干扰水平的概率分布接近正态分布。如果假定是这种情况，而且如果</w:t>
      </w:r>
      <w:r w:rsidR="001D0101" w:rsidRPr="00A42B65">
        <w:rPr>
          <w:i/>
          <w:lang w:val="en-US" w:eastAsia="zh-CN"/>
        </w:rPr>
        <w:t>P</w:t>
      </w:r>
      <w:r w:rsidR="001D0101">
        <w:rPr>
          <w:rFonts w:hint="eastAsia"/>
          <w:lang w:val="en-US" w:eastAsia="zh-CN"/>
        </w:rPr>
        <w:t>是不超过时间</w:t>
      </w:r>
      <w:r w:rsidR="001D0101">
        <w:rPr>
          <w:rFonts w:hint="eastAsia"/>
          <w:lang w:val="en-US" w:eastAsia="zh-CN"/>
        </w:rPr>
        <w:t>1%</w:t>
      </w:r>
      <w:r w:rsidR="001D0101">
        <w:rPr>
          <w:rFonts w:hint="eastAsia"/>
          <w:lang w:val="en-US" w:eastAsia="zh-CN"/>
        </w:rPr>
        <w:t>的集总水平，从正态概率分布积分表中</w:t>
      </w:r>
      <w:r>
        <w:rPr>
          <w:rFonts w:hint="eastAsia"/>
          <w:lang w:val="en-US" w:eastAsia="zh-CN"/>
        </w:rPr>
        <w:t>可</w:t>
      </w:r>
      <w:r w:rsidR="001D0101">
        <w:rPr>
          <w:rFonts w:hint="eastAsia"/>
          <w:lang w:val="en-US" w:eastAsia="zh-CN"/>
        </w:rPr>
        <w:t>得出</w:t>
      </w:r>
      <w:r w:rsidR="001D0101" w:rsidRPr="00A42B65">
        <w:rPr>
          <w:i/>
          <w:lang w:val="en-US" w:eastAsia="zh-CN"/>
        </w:rPr>
        <w:t>P</w:t>
      </w:r>
      <w:r w:rsidR="001D0101" w:rsidRPr="00A42B65">
        <w:rPr>
          <w:lang w:val="en-US" w:eastAsia="zh-CN"/>
        </w:rPr>
        <w:t xml:space="preserve"> = </w:t>
      </w:r>
      <w:r w:rsidR="001D0101" w:rsidRPr="00A42B65">
        <w:rPr>
          <w:rFonts w:ascii="Symbol" w:hAnsi="Symbol"/>
          <w:iCs/>
          <w:lang w:val="en-US" w:eastAsia="zh-CN"/>
        </w:rPr>
        <w:t></w:t>
      </w:r>
      <w:r w:rsidR="001D0101" w:rsidRPr="00A42B65">
        <w:rPr>
          <w:iCs/>
          <w:lang w:val="en-US" w:eastAsia="zh-CN"/>
        </w:rPr>
        <w:t xml:space="preserve"> </w:t>
      </w:r>
      <w:r w:rsidR="001D0101" w:rsidRPr="00A42B65">
        <w:rPr>
          <w:lang w:val="en-US" w:eastAsia="zh-CN"/>
        </w:rPr>
        <w:t>+ 2.33</w:t>
      </w:r>
      <w:r w:rsidR="001D0101" w:rsidRPr="00A42B65">
        <w:rPr>
          <w:rFonts w:ascii="Symbol" w:hAnsi="Symbol"/>
          <w:iCs/>
          <w:lang w:val="en-US" w:eastAsia="zh-CN"/>
        </w:rPr>
        <w:t></w:t>
      </w:r>
      <w:r w:rsidR="001D0101">
        <w:rPr>
          <w:rFonts w:hint="eastAsia"/>
          <w:lang w:val="en-US" w:eastAsia="zh-CN"/>
        </w:rPr>
        <w:t>。反之，如果数据可用性要求为</w:t>
      </w:r>
      <w:r w:rsidR="001D0101">
        <w:rPr>
          <w:lang w:val="en-US" w:eastAsia="zh-CN"/>
        </w:rPr>
        <w:t>0.1%</w:t>
      </w:r>
      <w:r w:rsidR="001D0101">
        <w:rPr>
          <w:rFonts w:hint="eastAsia"/>
          <w:lang w:val="en-US" w:eastAsia="zh-CN"/>
        </w:rPr>
        <w:t>或</w:t>
      </w:r>
      <w:r w:rsidR="001D0101" w:rsidRPr="00A42B65">
        <w:rPr>
          <w:lang w:val="en-US" w:eastAsia="zh-CN"/>
        </w:rPr>
        <w:t>0.01%</w:t>
      </w:r>
      <w:r w:rsidR="001D0101">
        <w:rPr>
          <w:rFonts w:hint="eastAsia"/>
          <w:lang w:val="en-US" w:eastAsia="zh-CN"/>
        </w:rPr>
        <w:t>，则从正态概率分布积分表中得出</w:t>
      </w:r>
      <w:r w:rsidR="001D0101" w:rsidRPr="00A42B65">
        <w:rPr>
          <w:i/>
          <w:lang w:val="en-US" w:eastAsia="zh-CN"/>
        </w:rPr>
        <w:t>c</w:t>
      </w:r>
      <w:r w:rsidR="001D0101" w:rsidRPr="001D0101">
        <w:rPr>
          <w:rFonts w:hint="eastAsia"/>
          <w:iCs/>
          <w:lang w:val="en-US" w:eastAsia="zh-CN"/>
        </w:rPr>
        <w:t>将分别为</w:t>
      </w:r>
      <w:r w:rsidR="001D0101">
        <w:rPr>
          <w:lang w:val="en-US" w:eastAsia="zh-CN"/>
        </w:rPr>
        <w:t>3.09</w:t>
      </w:r>
      <w:r w:rsidR="001D0101">
        <w:rPr>
          <w:rFonts w:hint="eastAsia"/>
          <w:lang w:val="en-US" w:eastAsia="zh-CN"/>
        </w:rPr>
        <w:t>或</w:t>
      </w:r>
      <w:r w:rsidR="001D0101" w:rsidRPr="00A42B65">
        <w:rPr>
          <w:lang w:val="en-US" w:eastAsia="zh-CN"/>
        </w:rPr>
        <w:t>3.72</w:t>
      </w:r>
      <w:r w:rsidR="001D0101">
        <w:rPr>
          <w:rFonts w:hint="eastAsia"/>
          <w:lang w:val="en-US" w:eastAsia="zh-CN"/>
        </w:rPr>
        <w:t>。</w:t>
      </w:r>
    </w:p>
    <w:p w:rsidR="0001636F" w:rsidRPr="00737F2E" w:rsidRDefault="00E07DFB" w:rsidP="00737F2E">
      <w:pPr>
        <w:ind w:firstLineChars="200" w:firstLine="468"/>
        <w:jc w:val="left"/>
        <w:rPr>
          <w:spacing w:val="-6"/>
          <w:szCs w:val="24"/>
          <w:lang w:val="en-US" w:eastAsia="zh-CN"/>
        </w:rPr>
      </w:pPr>
      <w:r w:rsidRPr="00737F2E">
        <w:rPr>
          <w:rFonts w:hint="eastAsia"/>
          <w:spacing w:val="-6"/>
          <w:szCs w:val="24"/>
          <w:lang w:val="en-US" w:eastAsia="zh-CN"/>
        </w:rPr>
        <w:t>假设无源业务的干扰标准为</w:t>
      </w:r>
      <w:r w:rsidRPr="00737F2E">
        <w:rPr>
          <w:spacing w:val="-6"/>
          <w:lang w:val="en-US" w:eastAsia="zh-CN"/>
        </w:rPr>
        <w:t>−</w:t>
      </w:r>
      <w:r w:rsidR="0027095C" w:rsidRPr="00737F2E">
        <w:rPr>
          <w:spacing w:val="-6"/>
          <w:szCs w:val="24"/>
          <w:lang w:val="en-US" w:eastAsia="zh-CN"/>
        </w:rPr>
        <w:t>160 dB</w:t>
      </w:r>
      <w:r w:rsidR="0027095C" w:rsidRPr="00737F2E">
        <w:rPr>
          <w:rFonts w:hint="eastAsia"/>
          <w:spacing w:val="-6"/>
          <w:szCs w:val="24"/>
          <w:lang w:val="en-US" w:eastAsia="zh-CN"/>
        </w:rPr>
        <w:t>（</w:t>
      </w:r>
      <w:r w:rsidR="0027095C" w:rsidRPr="00737F2E">
        <w:rPr>
          <w:spacing w:val="-6"/>
          <w:szCs w:val="24"/>
          <w:lang w:val="en-US" w:eastAsia="zh-CN"/>
        </w:rPr>
        <w:t>W/100 MHz</w:t>
      </w:r>
      <w:r w:rsidR="0027095C" w:rsidRPr="00737F2E">
        <w:rPr>
          <w:rFonts w:hint="eastAsia"/>
          <w:spacing w:val="-6"/>
          <w:szCs w:val="24"/>
          <w:lang w:val="en-US" w:eastAsia="zh-CN"/>
        </w:rPr>
        <w:t>）（或</w:t>
      </w:r>
      <w:r w:rsidR="0027095C" w:rsidRPr="00737F2E">
        <w:rPr>
          <w:rFonts w:hint="eastAsia"/>
          <w:spacing w:val="-6"/>
          <w:szCs w:val="24"/>
          <w:lang w:val="en-US" w:eastAsia="zh-CN"/>
        </w:rPr>
        <w:t>10-16</w:t>
      </w:r>
      <w:r w:rsidR="0027095C" w:rsidRPr="00737F2E">
        <w:rPr>
          <w:rFonts w:hint="eastAsia"/>
          <w:spacing w:val="-6"/>
          <w:szCs w:val="24"/>
          <w:lang w:val="en-US" w:eastAsia="zh-CN"/>
        </w:rPr>
        <w:t>（</w:t>
      </w:r>
      <w:r w:rsidR="0027095C" w:rsidRPr="00737F2E">
        <w:rPr>
          <w:rFonts w:hint="eastAsia"/>
          <w:spacing w:val="-6"/>
          <w:szCs w:val="24"/>
          <w:lang w:val="en-US" w:eastAsia="zh-CN"/>
        </w:rPr>
        <w:t>W/100MHz</w:t>
      </w:r>
      <w:r w:rsidR="0027095C" w:rsidRPr="00737F2E">
        <w:rPr>
          <w:rFonts w:hint="eastAsia"/>
          <w:spacing w:val="-6"/>
          <w:szCs w:val="24"/>
          <w:lang w:val="en-US" w:eastAsia="zh-CN"/>
        </w:rPr>
        <w:t>）），其数据可用性要求为</w:t>
      </w:r>
      <w:r w:rsidR="0027095C" w:rsidRPr="00737F2E">
        <w:rPr>
          <w:spacing w:val="-6"/>
          <w:lang w:val="en-US" w:eastAsia="zh-CN"/>
        </w:rPr>
        <w:t>0.1%</w:t>
      </w:r>
      <w:r w:rsidR="0027095C" w:rsidRPr="00737F2E">
        <w:rPr>
          <w:rFonts w:hint="eastAsia"/>
          <w:spacing w:val="-6"/>
          <w:szCs w:val="24"/>
          <w:lang w:val="en-US" w:eastAsia="zh-CN"/>
        </w:rPr>
        <w:t>。最初有两种干扰业务，</w:t>
      </w:r>
      <w:r w:rsidR="00FD3614" w:rsidRPr="00737F2E">
        <w:rPr>
          <w:rFonts w:hint="eastAsia"/>
          <w:spacing w:val="-6"/>
          <w:szCs w:val="24"/>
          <w:lang w:val="en-US" w:eastAsia="zh-CN"/>
        </w:rPr>
        <w:t>由</w:t>
      </w:r>
      <w:r w:rsidR="0027095C" w:rsidRPr="00737F2E">
        <w:rPr>
          <w:rFonts w:hint="eastAsia"/>
          <w:spacing w:val="-6"/>
          <w:szCs w:val="24"/>
          <w:lang w:val="en-US" w:eastAsia="zh-CN"/>
        </w:rPr>
        <w:t>动态</w:t>
      </w:r>
      <w:r w:rsidR="00747A08" w:rsidRPr="00737F2E">
        <w:rPr>
          <w:rFonts w:hint="eastAsia"/>
          <w:spacing w:val="-6"/>
          <w:szCs w:val="24"/>
          <w:lang w:val="en-US" w:eastAsia="zh-CN"/>
        </w:rPr>
        <w:t>模拟</w:t>
      </w:r>
      <w:r w:rsidR="00FD3614" w:rsidRPr="00737F2E">
        <w:rPr>
          <w:rFonts w:hint="eastAsia"/>
          <w:spacing w:val="-6"/>
          <w:szCs w:val="24"/>
          <w:lang w:val="en-US" w:eastAsia="zh-CN"/>
        </w:rPr>
        <w:t>确定这两种业务造成的干扰水平</w:t>
      </w:r>
      <w:r w:rsidR="0027095C" w:rsidRPr="00737F2E">
        <w:rPr>
          <w:rFonts w:hint="eastAsia"/>
          <w:spacing w:val="-6"/>
          <w:szCs w:val="24"/>
          <w:lang w:val="en-US" w:eastAsia="zh-CN"/>
        </w:rPr>
        <w:t>均值和标准差（假定与传感器共信道）分别为</w:t>
      </w:r>
      <w:r w:rsidR="0027095C" w:rsidRPr="00737F2E">
        <w:rPr>
          <w:spacing w:val="-6"/>
          <w:lang w:val="en-US"/>
        </w:rPr>
        <w:t>μ</w:t>
      </w:r>
      <w:r w:rsidR="0027095C" w:rsidRPr="00737F2E">
        <w:rPr>
          <w:spacing w:val="-6"/>
          <w:szCs w:val="24"/>
          <w:vertAlign w:val="subscript"/>
          <w:lang w:val="en-US" w:eastAsia="zh-CN"/>
        </w:rPr>
        <w:t>1</w:t>
      </w:r>
      <w:r w:rsidR="0027095C" w:rsidRPr="00737F2E">
        <w:rPr>
          <w:spacing w:val="-6"/>
          <w:szCs w:val="24"/>
          <w:lang w:val="en-US" w:eastAsia="zh-CN"/>
        </w:rPr>
        <w:t xml:space="preserve"> = </w:t>
      </w:r>
      <w:r w:rsidR="0027095C" w:rsidRPr="00737F2E">
        <w:rPr>
          <w:spacing w:val="-6"/>
          <w:szCs w:val="24"/>
          <w:lang w:val="en-US"/>
        </w:rPr>
        <w:t>σ</w:t>
      </w:r>
      <w:r w:rsidR="0027095C" w:rsidRPr="00737F2E">
        <w:rPr>
          <w:spacing w:val="-6"/>
          <w:szCs w:val="24"/>
          <w:vertAlign w:val="subscript"/>
          <w:lang w:val="en-US" w:eastAsia="zh-CN"/>
        </w:rPr>
        <w:t>1</w:t>
      </w:r>
      <w:r w:rsidR="0027095C" w:rsidRPr="00737F2E">
        <w:rPr>
          <w:spacing w:val="-6"/>
          <w:szCs w:val="24"/>
          <w:lang w:val="en-US" w:eastAsia="zh-CN"/>
        </w:rPr>
        <w:t xml:space="preserve"> = 10</w:t>
      </w:r>
      <w:r w:rsidR="0027095C" w:rsidRPr="00737F2E">
        <w:rPr>
          <w:spacing w:val="-6"/>
          <w:szCs w:val="24"/>
          <w:vertAlign w:val="superscript"/>
          <w:lang w:val="en-US" w:eastAsia="zh-CN"/>
        </w:rPr>
        <w:t>−17</w:t>
      </w:r>
      <w:r w:rsidR="0027095C" w:rsidRPr="00737F2E">
        <w:rPr>
          <w:spacing w:val="-6"/>
          <w:szCs w:val="24"/>
          <w:lang w:val="en-US" w:eastAsia="zh-CN"/>
        </w:rPr>
        <w:t xml:space="preserve"> (W/100 MHz) </w:t>
      </w:r>
      <w:r w:rsidR="0027095C" w:rsidRPr="00737F2E">
        <w:rPr>
          <w:rFonts w:hint="eastAsia"/>
          <w:spacing w:val="-6"/>
          <w:szCs w:val="24"/>
          <w:lang w:val="en-US" w:eastAsia="zh-CN"/>
        </w:rPr>
        <w:t>和</w:t>
      </w:r>
      <w:r w:rsidR="0027095C" w:rsidRPr="00737F2E">
        <w:rPr>
          <w:spacing w:val="-6"/>
          <w:szCs w:val="24"/>
          <w:lang w:val="en-US" w:eastAsia="zh-CN"/>
        </w:rPr>
        <w:t xml:space="preserve"> </w:t>
      </w:r>
      <w:r w:rsidR="0027095C" w:rsidRPr="00737F2E">
        <w:rPr>
          <w:spacing w:val="-6"/>
          <w:lang w:val="en-US"/>
        </w:rPr>
        <w:t>μ</w:t>
      </w:r>
      <w:r w:rsidR="0027095C" w:rsidRPr="00737F2E">
        <w:rPr>
          <w:spacing w:val="-6"/>
          <w:szCs w:val="24"/>
          <w:vertAlign w:val="subscript"/>
          <w:lang w:val="en-US" w:eastAsia="zh-CN"/>
        </w:rPr>
        <w:t>2</w:t>
      </w:r>
      <w:r w:rsidR="0027095C" w:rsidRPr="00737F2E">
        <w:rPr>
          <w:spacing w:val="-6"/>
          <w:szCs w:val="24"/>
          <w:lang w:val="en-US" w:eastAsia="zh-CN"/>
        </w:rPr>
        <w:t xml:space="preserve"> = </w:t>
      </w:r>
      <w:r w:rsidR="0027095C" w:rsidRPr="00737F2E">
        <w:rPr>
          <w:spacing w:val="-6"/>
          <w:szCs w:val="24"/>
          <w:lang w:val="en-US"/>
        </w:rPr>
        <w:t>σ</w:t>
      </w:r>
      <w:r w:rsidR="0027095C" w:rsidRPr="00737F2E">
        <w:rPr>
          <w:spacing w:val="-6"/>
          <w:szCs w:val="24"/>
          <w:vertAlign w:val="subscript"/>
          <w:lang w:val="en-US" w:eastAsia="zh-CN"/>
        </w:rPr>
        <w:t>2</w:t>
      </w:r>
      <w:r w:rsidR="0027095C" w:rsidRPr="00737F2E">
        <w:rPr>
          <w:spacing w:val="-6"/>
          <w:szCs w:val="24"/>
          <w:lang w:val="en-US" w:eastAsia="zh-CN"/>
        </w:rPr>
        <w:t xml:space="preserve"> = 2 </w:t>
      </w:r>
      <w:r w:rsidR="0027095C" w:rsidRPr="00737F2E">
        <w:rPr>
          <w:spacing w:val="-6"/>
          <w:szCs w:val="24"/>
          <w:lang w:val="en-US"/>
        </w:rPr>
        <w:sym w:font="Symbol" w:char="F0B4"/>
      </w:r>
      <w:r w:rsidR="0027095C" w:rsidRPr="00737F2E">
        <w:rPr>
          <w:spacing w:val="-6"/>
          <w:szCs w:val="24"/>
          <w:lang w:val="en-US" w:eastAsia="zh-CN"/>
        </w:rPr>
        <w:t xml:space="preserve"> 10</w:t>
      </w:r>
      <w:r w:rsidR="0027095C" w:rsidRPr="00737F2E">
        <w:rPr>
          <w:spacing w:val="-6"/>
          <w:szCs w:val="24"/>
          <w:vertAlign w:val="superscript"/>
          <w:lang w:val="en-US" w:eastAsia="zh-CN"/>
        </w:rPr>
        <w:t>−17</w:t>
      </w:r>
      <w:r w:rsidR="0027095C" w:rsidRPr="00737F2E">
        <w:rPr>
          <w:spacing w:val="-6"/>
          <w:szCs w:val="24"/>
          <w:lang w:val="en-US" w:eastAsia="zh-CN"/>
        </w:rPr>
        <w:t xml:space="preserve"> (W/100 MHz)</w:t>
      </w:r>
      <w:r w:rsidR="0027095C" w:rsidRPr="00737F2E">
        <w:rPr>
          <w:rFonts w:hint="eastAsia"/>
          <w:spacing w:val="-6"/>
          <w:szCs w:val="24"/>
          <w:lang w:val="en-US" w:eastAsia="zh-CN"/>
        </w:rPr>
        <w:t>。从等式（</w:t>
      </w:r>
      <w:r w:rsidR="0027095C" w:rsidRPr="00737F2E">
        <w:rPr>
          <w:rFonts w:hint="eastAsia"/>
          <w:spacing w:val="-6"/>
          <w:szCs w:val="24"/>
          <w:lang w:val="en-US" w:eastAsia="zh-CN"/>
        </w:rPr>
        <w:t>1</w:t>
      </w:r>
      <w:r w:rsidR="00FD3614" w:rsidRPr="00737F2E">
        <w:rPr>
          <w:rFonts w:hint="eastAsia"/>
          <w:spacing w:val="-6"/>
          <w:szCs w:val="24"/>
          <w:lang w:val="en-US" w:eastAsia="zh-CN"/>
        </w:rPr>
        <w:t>）得出</w:t>
      </w:r>
      <w:r w:rsidR="0027095C" w:rsidRPr="00737F2E">
        <w:rPr>
          <w:rFonts w:hint="eastAsia"/>
          <w:spacing w:val="-6"/>
          <w:szCs w:val="24"/>
          <w:lang w:val="en-US" w:eastAsia="zh-CN"/>
        </w:rPr>
        <w:t>集总矩为</w:t>
      </w:r>
      <w:r w:rsidR="0027095C" w:rsidRPr="00737F2E">
        <w:rPr>
          <w:spacing w:val="-6"/>
          <w:lang w:val="en-US"/>
        </w:rPr>
        <w:t>μ</w:t>
      </w:r>
      <w:r w:rsidR="0027095C" w:rsidRPr="00737F2E">
        <w:rPr>
          <w:spacing w:val="-6"/>
          <w:lang w:val="en-US" w:eastAsia="zh-CN"/>
        </w:rPr>
        <w:t> = 3</w:t>
      </w:r>
      <w:r w:rsidR="0027095C" w:rsidRPr="00737F2E">
        <w:rPr>
          <w:spacing w:val="-6"/>
          <w:szCs w:val="24"/>
          <w:lang w:val="en-US" w:eastAsia="zh-CN"/>
        </w:rPr>
        <w:t> </w:t>
      </w:r>
      <w:r w:rsidR="0027095C" w:rsidRPr="00737F2E">
        <w:rPr>
          <w:spacing w:val="-6"/>
          <w:szCs w:val="24"/>
          <w:lang w:val="en-US"/>
        </w:rPr>
        <w:sym w:font="Symbol" w:char="F0B4"/>
      </w:r>
      <w:r w:rsidR="0027095C" w:rsidRPr="00737F2E">
        <w:rPr>
          <w:spacing w:val="-6"/>
          <w:szCs w:val="24"/>
          <w:lang w:val="en-US" w:eastAsia="zh-CN"/>
        </w:rPr>
        <w:t> 10</w:t>
      </w:r>
      <w:r w:rsidR="0027095C" w:rsidRPr="00737F2E">
        <w:rPr>
          <w:spacing w:val="-6"/>
          <w:szCs w:val="24"/>
          <w:vertAlign w:val="superscript"/>
          <w:lang w:val="en-US" w:eastAsia="zh-CN"/>
        </w:rPr>
        <w:t>−17</w:t>
      </w:r>
      <w:r w:rsidR="0027095C" w:rsidRPr="00737F2E">
        <w:rPr>
          <w:spacing w:val="-6"/>
          <w:szCs w:val="24"/>
          <w:lang w:val="en-US" w:eastAsia="zh-CN"/>
        </w:rPr>
        <w:t xml:space="preserve"> (W/100 MHz) </w:t>
      </w:r>
      <w:r w:rsidR="0027095C" w:rsidRPr="00737F2E">
        <w:rPr>
          <w:rFonts w:hint="eastAsia"/>
          <w:spacing w:val="-6"/>
          <w:szCs w:val="24"/>
          <w:lang w:val="en-US" w:eastAsia="zh-CN"/>
        </w:rPr>
        <w:t>和</w:t>
      </w:r>
      <w:r w:rsidR="0027095C" w:rsidRPr="00737F2E">
        <w:rPr>
          <w:spacing w:val="-6"/>
          <w:szCs w:val="24"/>
          <w:lang w:val="en-US"/>
        </w:rPr>
        <w:t>σ</w:t>
      </w:r>
      <w:r w:rsidR="0027095C" w:rsidRPr="00737F2E">
        <w:rPr>
          <w:spacing w:val="-6"/>
          <w:szCs w:val="24"/>
          <w:lang w:val="en-US" w:eastAsia="zh-CN"/>
        </w:rPr>
        <w:t> = 2.24 </w:t>
      </w:r>
      <w:r w:rsidR="0027095C" w:rsidRPr="00737F2E">
        <w:rPr>
          <w:spacing w:val="-6"/>
          <w:szCs w:val="24"/>
          <w:lang w:val="en-US"/>
        </w:rPr>
        <w:sym w:font="Symbol" w:char="F0B4"/>
      </w:r>
      <w:r w:rsidR="0027095C" w:rsidRPr="00737F2E">
        <w:rPr>
          <w:spacing w:val="-6"/>
          <w:szCs w:val="24"/>
          <w:lang w:val="en-US" w:eastAsia="zh-CN"/>
        </w:rPr>
        <w:t> 10</w:t>
      </w:r>
      <w:r w:rsidR="0027095C" w:rsidRPr="00737F2E">
        <w:rPr>
          <w:spacing w:val="-6"/>
          <w:szCs w:val="24"/>
          <w:vertAlign w:val="superscript"/>
          <w:lang w:val="en-US" w:eastAsia="zh-CN"/>
        </w:rPr>
        <w:t>−17</w:t>
      </w:r>
      <w:r w:rsidR="0027095C" w:rsidRPr="00737F2E">
        <w:rPr>
          <w:spacing w:val="-6"/>
          <w:szCs w:val="24"/>
          <w:lang w:val="en-US" w:eastAsia="zh-CN"/>
        </w:rPr>
        <w:t> (W/100 MHz)</w:t>
      </w:r>
      <w:r w:rsidR="005678E7" w:rsidRPr="00737F2E">
        <w:rPr>
          <w:rFonts w:hint="eastAsia"/>
          <w:spacing w:val="-6"/>
          <w:szCs w:val="24"/>
          <w:lang w:val="en-US" w:eastAsia="zh-CN"/>
        </w:rPr>
        <w:t>。根据集总干扰统计</w:t>
      </w:r>
      <w:r w:rsidR="00FD3614" w:rsidRPr="00737F2E">
        <w:rPr>
          <w:rFonts w:hint="eastAsia"/>
          <w:spacing w:val="-6"/>
          <w:szCs w:val="24"/>
          <w:lang w:val="en-US" w:eastAsia="zh-CN"/>
        </w:rPr>
        <w:t>数据</w:t>
      </w:r>
      <w:r w:rsidR="005678E7" w:rsidRPr="00737F2E">
        <w:rPr>
          <w:rFonts w:hint="eastAsia"/>
          <w:spacing w:val="-6"/>
          <w:szCs w:val="24"/>
          <w:lang w:val="en-US" w:eastAsia="zh-CN"/>
        </w:rPr>
        <w:t>为正态</w:t>
      </w:r>
      <w:r w:rsidR="0027095C" w:rsidRPr="00737F2E">
        <w:rPr>
          <w:rFonts w:hint="eastAsia"/>
          <w:spacing w:val="-6"/>
          <w:szCs w:val="24"/>
          <w:lang w:val="en-US" w:eastAsia="zh-CN"/>
        </w:rPr>
        <w:t>的假定，不超过</w:t>
      </w:r>
      <w:r w:rsidR="005678E7" w:rsidRPr="00737F2E">
        <w:rPr>
          <w:rFonts w:hint="eastAsia"/>
          <w:spacing w:val="-6"/>
          <w:szCs w:val="24"/>
          <w:lang w:val="en-US" w:eastAsia="zh-CN"/>
        </w:rPr>
        <w:t>时间的</w:t>
      </w:r>
      <w:r w:rsidR="0027095C" w:rsidRPr="00737F2E">
        <w:rPr>
          <w:spacing w:val="-6"/>
          <w:szCs w:val="24"/>
          <w:lang w:val="en-US" w:eastAsia="zh-CN"/>
        </w:rPr>
        <w:t>0.1%</w:t>
      </w:r>
      <w:r w:rsidR="005678E7" w:rsidRPr="00737F2E">
        <w:rPr>
          <w:rFonts w:hint="eastAsia"/>
          <w:spacing w:val="-6"/>
          <w:szCs w:val="24"/>
          <w:lang w:val="en-US" w:eastAsia="zh-CN"/>
        </w:rPr>
        <w:t>的</w:t>
      </w:r>
      <w:r w:rsidR="00FD3614" w:rsidRPr="00737F2E">
        <w:rPr>
          <w:rFonts w:hint="eastAsia"/>
          <w:spacing w:val="-6"/>
          <w:szCs w:val="24"/>
          <w:lang w:val="en-US" w:eastAsia="zh-CN"/>
        </w:rPr>
        <w:t>集总水平</w:t>
      </w:r>
      <w:r w:rsidR="0027095C" w:rsidRPr="00737F2E">
        <w:rPr>
          <w:rFonts w:hint="eastAsia"/>
          <w:spacing w:val="-6"/>
          <w:szCs w:val="24"/>
          <w:lang w:val="en-US" w:eastAsia="zh-CN"/>
        </w:rPr>
        <w:t>为：</w:t>
      </w:r>
    </w:p>
    <w:p w:rsidR="0001636F" w:rsidRPr="00A42B65" w:rsidRDefault="0001636F" w:rsidP="005911FC">
      <w:pPr>
        <w:pStyle w:val="Blanc"/>
        <w:rPr>
          <w:lang w:val="en-US" w:eastAsia="zh-CN"/>
        </w:rPr>
      </w:pPr>
    </w:p>
    <w:p w:rsidR="0001636F" w:rsidRPr="00A42B65" w:rsidRDefault="0001636F" w:rsidP="005911FC">
      <w:pPr>
        <w:pStyle w:val="Equation"/>
        <w:rPr>
          <w:lang w:val="en-US" w:eastAsia="zh-CN"/>
        </w:rPr>
      </w:pPr>
      <w:r w:rsidRPr="00A42B65">
        <w:rPr>
          <w:lang w:val="en-US" w:eastAsia="zh-CN"/>
        </w:rPr>
        <w:tab/>
      </w:r>
      <w:r w:rsidRPr="00A42B65">
        <w:rPr>
          <w:lang w:val="en-US" w:eastAsia="zh-CN"/>
        </w:rPr>
        <w:tab/>
      </w:r>
      <w:r w:rsidRPr="00A42B65">
        <w:rPr>
          <w:position w:val="-10"/>
          <w:lang w:val="en-US"/>
        </w:rPr>
        <w:object w:dxaOrig="4280" w:dyaOrig="400">
          <v:shape id="_x0000_i1029" type="#_x0000_t75" style="width:214.5pt;height:20.25pt" o:ole="">
            <v:imagedata r:id="rId22" o:title=""/>
          </v:shape>
          <o:OLEObject Type="Embed" ProgID="Equation.3" ShapeID="_x0000_i1029" DrawAspect="Content" ObjectID="_1345644908" r:id="rId23"/>
        </w:object>
      </w:r>
      <w:r w:rsidRPr="00A42B65">
        <w:rPr>
          <w:lang w:val="en-US" w:eastAsia="zh-CN"/>
        </w:rPr>
        <w:tab/>
        <w:t>(4)</w:t>
      </w:r>
    </w:p>
    <w:p w:rsidR="0001636F" w:rsidRPr="00A42B65" w:rsidRDefault="0001636F" w:rsidP="005911FC">
      <w:pPr>
        <w:pStyle w:val="Blanc"/>
        <w:rPr>
          <w:lang w:val="en-US" w:eastAsia="zh-CN"/>
        </w:rPr>
      </w:pPr>
    </w:p>
    <w:p w:rsidR="0001636F" w:rsidRPr="00A42B65" w:rsidRDefault="00FD3614" w:rsidP="00300BDF">
      <w:pPr>
        <w:ind w:firstLineChars="200" w:firstLine="480"/>
        <w:rPr>
          <w:lang w:val="en-US" w:eastAsia="zh-CN"/>
        </w:rPr>
      </w:pPr>
      <w:r>
        <w:rPr>
          <w:rFonts w:hint="eastAsia"/>
          <w:lang w:val="en-US" w:eastAsia="zh-CN"/>
        </w:rPr>
        <w:t>这刚好低于传感器假定的干扰标准。现在，假设</w:t>
      </w:r>
      <w:r w:rsidR="005678E7">
        <w:rPr>
          <w:rFonts w:hint="eastAsia"/>
          <w:lang w:val="en-US" w:eastAsia="zh-CN"/>
        </w:rPr>
        <w:t>启动</w:t>
      </w:r>
      <w:r w:rsidR="0027095C">
        <w:rPr>
          <w:rFonts w:hint="eastAsia"/>
          <w:lang w:val="en-US" w:eastAsia="zh-CN"/>
        </w:rPr>
        <w:t>了第三项业务，动态</w:t>
      </w:r>
      <w:r w:rsidR="00747A08">
        <w:rPr>
          <w:rFonts w:hint="eastAsia"/>
          <w:lang w:val="en-US" w:eastAsia="zh-CN"/>
        </w:rPr>
        <w:t>模拟</w:t>
      </w:r>
      <w:r w:rsidR="0027095C">
        <w:rPr>
          <w:rFonts w:hint="eastAsia"/>
          <w:lang w:val="en-US" w:eastAsia="zh-CN"/>
        </w:rPr>
        <w:t>确定</w:t>
      </w:r>
      <w:r w:rsidR="005678E7">
        <w:rPr>
          <w:rFonts w:hint="eastAsia"/>
          <w:lang w:val="en-US" w:eastAsia="zh-CN"/>
        </w:rPr>
        <w:t>其在传感器处的干扰水平均值和标准差为</w:t>
      </w:r>
      <w:r w:rsidR="005678E7" w:rsidRPr="00A42B65">
        <w:rPr>
          <w:lang w:val="en-US"/>
        </w:rPr>
        <w:t>μ</w:t>
      </w:r>
      <w:r w:rsidR="005678E7" w:rsidRPr="00A42B65">
        <w:rPr>
          <w:vertAlign w:val="subscript"/>
          <w:lang w:val="en-US" w:eastAsia="zh-CN"/>
        </w:rPr>
        <w:t>3</w:t>
      </w:r>
      <w:r w:rsidR="005678E7" w:rsidRPr="00A42B65">
        <w:rPr>
          <w:lang w:val="en-US" w:eastAsia="zh-CN"/>
        </w:rPr>
        <w:t xml:space="preserve"> = </w:t>
      </w:r>
      <w:r w:rsidR="005678E7" w:rsidRPr="00A42B65">
        <w:rPr>
          <w:lang w:val="en-US"/>
        </w:rPr>
        <w:t>σ</w:t>
      </w:r>
      <w:r w:rsidR="005678E7" w:rsidRPr="00A42B65">
        <w:rPr>
          <w:vertAlign w:val="subscript"/>
          <w:lang w:val="en-US" w:eastAsia="zh-CN"/>
        </w:rPr>
        <w:t>3</w:t>
      </w:r>
      <w:r w:rsidR="005678E7" w:rsidRPr="00A42B65">
        <w:rPr>
          <w:lang w:val="en-US" w:eastAsia="zh-CN"/>
        </w:rPr>
        <w:t xml:space="preserve"> = 3 </w:t>
      </w:r>
      <w:r w:rsidR="005678E7" w:rsidRPr="00A42B65">
        <w:rPr>
          <w:szCs w:val="24"/>
          <w:lang w:val="en-US"/>
        </w:rPr>
        <w:sym w:font="Symbol" w:char="F0B4"/>
      </w:r>
      <w:r w:rsidR="005678E7" w:rsidRPr="00A42B65">
        <w:rPr>
          <w:szCs w:val="24"/>
          <w:lang w:val="en-US" w:eastAsia="zh-CN"/>
        </w:rPr>
        <w:t xml:space="preserve"> </w:t>
      </w:r>
      <w:r w:rsidR="005678E7" w:rsidRPr="00A42B65">
        <w:rPr>
          <w:lang w:val="en-US" w:eastAsia="zh-CN"/>
        </w:rPr>
        <w:t>10</w:t>
      </w:r>
      <w:r w:rsidR="005678E7" w:rsidRPr="00A42B65">
        <w:rPr>
          <w:vertAlign w:val="superscript"/>
          <w:lang w:val="en-US" w:eastAsia="zh-CN"/>
        </w:rPr>
        <w:t>–17</w:t>
      </w:r>
      <w:r w:rsidR="005678E7" w:rsidRPr="00A42B65">
        <w:rPr>
          <w:lang w:val="en-US" w:eastAsia="zh-CN"/>
        </w:rPr>
        <w:t xml:space="preserve"> (W/100 MHz)</w:t>
      </w:r>
      <w:r w:rsidR="005678E7">
        <w:rPr>
          <w:rFonts w:hint="eastAsia"/>
          <w:lang w:val="en-US" w:eastAsia="zh-CN"/>
        </w:rPr>
        <w:t>。</w:t>
      </w:r>
      <w:r w:rsidR="005678E7">
        <w:rPr>
          <w:rFonts w:hint="eastAsia"/>
          <w:szCs w:val="24"/>
          <w:lang w:val="en-US" w:eastAsia="zh-CN"/>
        </w:rPr>
        <w:t>根据集总干扰统计为正态的假定，不超过时间</w:t>
      </w:r>
      <w:r w:rsidR="005678E7" w:rsidRPr="00A42B65">
        <w:rPr>
          <w:szCs w:val="24"/>
          <w:lang w:val="en-US" w:eastAsia="zh-CN"/>
        </w:rPr>
        <w:t>0.1%</w:t>
      </w:r>
      <w:r w:rsidR="005678E7">
        <w:rPr>
          <w:rFonts w:hint="eastAsia"/>
          <w:szCs w:val="24"/>
          <w:lang w:val="en-US" w:eastAsia="zh-CN"/>
        </w:rPr>
        <w:t>的集总水</w:t>
      </w:r>
      <w:r>
        <w:rPr>
          <w:rFonts w:hint="eastAsia"/>
          <w:szCs w:val="24"/>
          <w:lang w:val="en-US" w:eastAsia="zh-CN"/>
        </w:rPr>
        <w:t>平</w:t>
      </w:r>
      <w:r w:rsidR="005678E7">
        <w:rPr>
          <w:rFonts w:hint="eastAsia"/>
          <w:szCs w:val="24"/>
          <w:lang w:val="en-US" w:eastAsia="zh-CN"/>
        </w:rPr>
        <w:t>为</w:t>
      </w:r>
      <w:r w:rsidR="005678E7" w:rsidRPr="00A42B65">
        <w:rPr>
          <w:lang w:val="en-US" w:eastAsia="zh-CN"/>
        </w:rPr>
        <w:t xml:space="preserve">1.76 </w:t>
      </w:r>
      <w:r w:rsidR="005678E7" w:rsidRPr="00A42B65">
        <w:rPr>
          <w:szCs w:val="24"/>
          <w:lang w:val="en-US"/>
        </w:rPr>
        <w:sym w:font="Symbol" w:char="F0B4"/>
      </w:r>
      <w:r w:rsidR="005678E7" w:rsidRPr="00A42B65">
        <w:rPr>
          <w:szCs w:val="24"/>
          <w:lang w:val="en-US" w:eastAsia="zh-CN"/>
        </w:rPr>
        <w:t xml:space="preserve"> </w:t>
      </w:r>
      <w:r w:rsidR="005678E7" w:rsidRPr="00A42B65">
        <w:rPr>
          <w:lang w:val="en-US" w:eastAsia="zh-CN"/>
        </w:rPr>
        <w:t>10</w:t>
      </w:r>
      <w:r w:rsidR="005678E7" w:rsidRPr="00A42B65">
        <w:rPr>
          <w:vertAlign w:val="superscript"/>
          <w:lang w:val="en-US" w:eastAsia="zh-CN"/>
        </w:rPr>
        <w:t>−16</w:t>
      </w:r>
      <w:r w:rsidR="005678E7" w:rsidRPr="00A42B65">
        <w:rPr>
          <w:lang w:val="en-US" w:eastAsia="zh-CN"/>
        </w:rPr>
        <w:t xml:space="preserve"> (W/100 MHz)</w:t>
      </w:r>
      <w:r>
        <w:rPr>
          <w:rFonts w:hint="eastAsia"/>
          <w:szCs w:val="24"/>
          <w:lang w:val="en-US" w:eastAsia="zh-CN"/>
        </w:rPr>
        <w:t>，这样便</w:t>
      </w:r>
      <w:r w:rsidR="005678E7">
        <w:rPr>
          <w:rFonts w:hint="eastAsia"/>
          <w:szCs w:val="24"/>
          <w:lang w:val="en-US" w:eastAsia="zh-CN"/>
        </w:rPr>
        <w:t>超过了传感器假定干扰标准</w:t>
      </w:r>
      <w:r w:rsidR="005678E7" w:rsidRPr="00A42B65">
        <w:rPr>
          <w:lang w:val="en-US" w:eastAsia="zh-CN"/>
        </w:rPr>
        <w:t>2.5 dB</w:t>
      </w:r>
      <w:r w:rsidR="005678E7">
        <w:rPr>
          <w:rFonts w:hint="eastAsia"/>
          <w:lang w:val="en-US" w:eastAsia="zh-CN"/>
        </w:rPr>
        <w:t>。</w:t>
      </w:r>
    </w:p>
    <w:p w:rsidR="0001636F" w:rsidRPr="00A42B65" w:rsidRDefault="005678E7" w:rsidP="003B014C">
      <w:pPr>
        <w:ind w:firstLineChars="200" w:firstLine="480"/>
        <w:rPr>
          <w:lang w:val="en-US" w:eastAsia="zh-CN"/>
        </w:rPr>
      </w:pPr>
      <w:r>
        <w:rPr>
          <w:rFonts w:hint="eastAsia"/>
          <w:lang w:val="en-US" w:eastAsia="zh-CN"/>
        </w:rPr>
        <w:t>应强调的是，为简便起见，本示例假设正态统计，而通常这不是有效的假设。</w:t>
      </w:r>
    </w:p>
    <w:p w:rsidR="0001636F" w:rsidRPr="00A42B65" w:rsidRDefault="0001636F" w:rsidP="005911FC">
      <w:pPr>
        <w:pStyle w:val="Heading1"/>
        <w:rPr>
          <w:lang w:val="en-US" w:eastAsia="zh-CN"/>
        </w:rPr>
      </w:pPr>
      <w:r w:rsidRPr="00A42B65">
        <w:rPr>
          <w:lang w:val="en-US" w:eastAsia="zh-CN"/>
        </w:rPr>
        <w:t>5</w:t>
      </w:r>
      <w:r w:rsidRPr="00A42B65">
        <w:rPr>
          <w:lang w:val="en-US" w:eastAsia="zh-CN"/>
        </w:rPr>
        <w:tab/>
      </w:r>
      <w:r w:rsidR="00A52B1F">
        <w:rPr>
          <w:rFonts w:hint="eastAsia"/>
          <w:lang w:val="en-US" w:eastAsia="zh-CN"/>
        </w:rPr>
        <w:t>动态</w:t>
      </w:r>
      <w:r w:rsidR="00747A08">
        <w:rPr>
          <w:rFonts w:hint="eastAsia"/>
          <w:lang w:val="en-US" w:eastAsia="zh-CN"/>
        </w:rPr>
        <w:t>模拟</w:t>
      </w:r>
      <w:r w:rsidR="009519C6">
        <w:rPr>
          <w:rFonts w:hint="eastAsia"/>
          <w:lang w:val="en-US" w:eastAsia="zh-CN"/>
        </w:rPr>
        <w:t>的</w:t>
      </w:r>
      <w:r w:rsidR="00A52B1F">
        <w:rPr>
          <w:rFonts w:hint="eastAsia"/>
          <w:lang w:val="en-US" w:eastAsia="zh-CN"/>
        </w:rPr>
        <w:t>结果</w:t>
      </w:r>
    </w:p>
    <w:p w:rsidR="0001636F" w:rsidRPr="00A42B65" w:rsidRDefault="009519C6" w:rsidP="003B014C">
      <w:pPr>
        <w:ind w:firstLineChars="200" w:firstLine="480"/>
        <w:rPr>
          <w:lang w:val="en-US" w:eastAsia="zh-CN"/>
        </w:rPr>
      </w:pPr>
      <w:r>
        <w:rPr>
          <w:rFonts w:hint="eastAsia"/>
          <w:lang w:val="en-US" w:eastAsia="zh-CN"/>
        </w:rPr>
        <w:t>我们</w:t>
      </w:r>
      <w:r w:rsidR="0061150D">
        <w:rPr>
          <w:rFonts w:hint="eastAsia"/>
          <w:lang w:val="en-US" w:eastAsia="zh-CN"/>
        </w:rPr>
        <w:t>进行了集总方法的动态</w:t>
      </w:r>
      <w:r w:rsidR="00747A08">
        <w:rPr>
          <w:rFonts w:hint="eastAsia"/>
          <w:lang w:val="en-US" w:eastAsia="zh-CN"/>
        </w:rPr>
        <w:t>模拟</w:t>
      </w:r>
      <w:r>
        <w:rPr>
          <w:rFonts w:hint="eastAsia"/>
          <w:lang w:val="en-US" w:eastAsia="zh-CN"/>
        </w:rPr>
        <w:t>，并</w:t>
      </w:r>
      <w:r w:rsidR="0061150D">
        <w:rPr>
          <w:rFonts w:hint="eastAsia"/>
          <w:lang w:val="en-US" w:eastAsia="zh-CN"/>
        </w:rPr>
        <w:t>计算了来自</w:t>
      </w:r>
      <w:r w:rsidR="005678E7">
        <w:rPr>
          <w:rFonts w:hint="eastAsia"/>
          <w:lang w:val="en-US" w:eastAsia="zh-CN"/>
        </w:rPr>
        <w:t>固定、无线电定位和空间运行发射站的无用发射对</w:t>
      </w:r>
      <w:r w:rsidR="005678E7" w:rsidRPr="00A42B65">
        <w:rPr>
          <w:lang w:val="en-US" w:eastAsia="zh-CN"/>
        </w:rPr>
        <w:t>EESS</w:t>
      </w:r>
      <w:r w:rsidR="005678E7">
        <w:rPr>
          <w:rFonts w:hint="eastAsia"/>
          <w:lang w:val="en-US" w:eastAsia="zh-CN"/>
        </w:rPr>
        <w:t>（无源）频段</w:t>
      </w:r>
      <w:r w:rsidR="005678E7" w:rsidRPr="00A42B65">
        <w:rPr>
          <w:lang w:val="en-US" w:eastAsia="zh-CN"/>
        </w:rPr>
        <w:t>1 400-1 427 MHz</w:t>
      </w:r>
      <w:r w:rsidR="0061150D">
        <w:rPr>
          <w:rFonts w:hint="eastAsia"/>
          <w:lang w:val="en-US" w:eastAsia="zh-CN"/>
        </w:rPr>
        <w:t>造成</w:t>
      </w:r>
      <w:r w:rsidR="005678E7">
        <w:rPr>
          <w:rFonts w:hint="eastAsia"/>
          <w:lang w:val="en-US" w:eastAsia="zh-CN"/>
        </w:rPr>
        <w:t>的集总干扰。</w:t>
      </w:r>
      <w:r>
        <w:rPr>
          <w:rFonts w:hint="eastAsia"/>
          <w:lang w:val="en-US" w:eastAsia="zh-CN"/>
        </w:rPr>
        <w:t>其中考虑了三种</w:t>
      </w:r>
      <w:r w:rsidR="008C7546">
        <w:rPr>
          <w:rFonts w:hint="eastAsia"/>
          <w:lang w:val="en-US" w:eastAsia="zh-CN"/>
        </w:rPr>
        <w:t>情况</w:t>
      </w:r>
      <w:r w:rsidR="0061150D">
        <w:rPr>
          <w:rFonts w:hint="eastAsia"/>
          <w:lang w:val="en-US" w:eastAsia="zh-CN"/>
        </w:rPr>
        <w:t>，</w:t>
      </w:r>
      <w:r>
        <w:rPr>
          <w:rFonts w:hint="eastAsia"/>
          <w:lang w:val="en-US" w:eastAsia="zh-CN"/>
        </w:rPr>
        <w:t>包括从三种干扰业务之一据主导地位的</w:t>
      </w:r>
      <w:r w:rsidR="008C7546">
        <w:rPr>
          <w:rFonts w:hint="eastAsia"/>
          <w:lang w:val="en-US" w:eastAsia="zh-CN"/>
        </w:rPr>
        <w:t>情况</w:t>
      </w:r>
      <w:r>
        <w:rPr>
          <w:rFonts w:hint="eastAsia"/>
          <w:lang w:val="en-US" w:eastAsia="zh-CN"/>
        </w:rPr>
        <w:t>，到</w:t>
      </w:r>
      <w:r w:rsidR="0061150D">
        <w:rPr>
          <w:rFonts w:hint="eastAsia"/>
          <w:lang w:val="en-US" w:eastAsia="zh-CN"/>
        </w:rPr>
        <w:t>可以对每</w:t>
      </w:r>
      <w:r>
        <w:rPr>
          <w:rFonts w:hint="eastAsia"/>
          <w:lang w:val="en-US" w:eastAsia="zh-CN"/>
        </w:rPr>
        <w:t>一种无线电通信业务产生的干扰进行统计比较的</w:t>
      </w:r>
      <w:r w:rsidR="008C7546">
        <w:rPr>
          <w:rFonts w:hint="eastAsia"/>
          <w:lang w:val="en-US" w:eastAsia="zh-CN"/>
        </w:rPr>
        <w:t>情况</w:t>
      </w:r>
      <w:r w:rsidR="0061150D">
        <w:rPr>
          <w:rFonts w:hint="eastAsia"/>
          <w:lang w:val="en-US" w:eastAsia="zh-CN"/>
        </w:rPr>
        <w:t>。动态</w:t>
      </w:r>
      <w:r w:rsidR="00747A08">
        <w:rPr>
          <w:rFonts w:hint="eastAsia"/>
          <w:lang w:val="en-US" w:eastAsia="zh-CN"/>
        </w:rPr>
        <w:t>模拟</w:t>
      </w:r>
      <w:r w:rsidR="0061150D">
        <w:rPr>
          <w:rFonts w:hint="eastAsia"/>
          <w:lang w:val="en-US" w:eastAsia="zh-CN"/>
        </w:rPr>
        <w:t>产生了针对</w:t>
      </w:r>
      <w:r w:rsidR="0061150D" w:rsidRPr="00A42B65">
        <w:rPr>
          <w:lang w:val="en-US" w:eastAsia="zh-CN"/>
        </w:rPr>
        <w:t>52 000</w:t>
      </w:r>
      <w:r>
        <w:rPr>
          <w:rFonts w:hint="eastAsia"/>
          <w:lang w:val="en-US" w:eastAsia="zh-CN"/>
        </w:rPr>
        <w:t>时步</w:t>
      </w:r>
      <w:r w:rsidR="0061150D">
        <w:rPr>
          <w:rFonts w:hint="eastAsia"/>
          <w:lang w:val="en-US" w:eastAsia="zh-CN"/>
        </w:rPr>
        <w:t>的干扰水平数据库。在每个</w:t>
      </w:r>
      <w:r>
        <w:rPr>
          <w:rFonts w:hint="eastAsia"/>
          <w:lang w:val="en-US" w:eastAsia="zh-CN"/>
        </w:rPr>
        <w:t>时步</w:t>
      </w:r>
      <w:r w:rsidR="0061150D">
        <w:rPr>
          <w:rFonts w:hint="eastAsia"/>
          <w:lang w:val="en-US" w:eastAsia="zh-CN"/>
        </w:rPr>
        <w:t>上，每项业务产生的干扰、三种业务产生的集总干扰、识别产生最高干扰水平的业务，以及最主要干扰业务占集总干扰水平的</w:t>
      </w:r>
      <w:r w:rsidR="003B014C">
        <w:rPr>
          <w:rFonts w:hint="eastAsia"/>
          <w:lang w:val="en-US" w:eastAsia="zh-CN"/>
        </w:rPr>
        <w:t>比例</w:t>
      </w:r>
      <w:r w:rsidR="0061150D">
        <w:rPr>
          <w:rFonts w:hint="eastAsia"/>
          <w:lang w:val="en-US" w:eastAsia="zh-CN"/>
        </w:rPr>
        <w:t>均</w:t>
      </w:r>
      <w:r>
        <w:rPr>
          <w:rFonts w:hint="eastAsia"/>
          <w:lang w:val="en-US" w:eastAsia="zh-CN"/>
        </w:rPr>
        <w:t>获得</w:t>
      </w:r>
      <w:r w:rsidR="0061150D">
        <w:rPr>
          <w:rFonts w:hint="eastAsia"/>
          <w:lang w:val="en-US" w:eastAsia="zh-CN"/>
        </w:rPr>
        <w:t>确定。</w:t>
      </w:r>
    </w:p>
    <w:p w:rsidR="001B4A97" w:rsidRDefault="0061150D" w:rsidP="003B014C">
      <w:pPr>
        <w:ind w:firstLineChars="200" w:firstLine="480"/>
        <w:rPr>
          <w:lang w:val="en-US" w:eastAsia="zh-CN"/>
        </w:rPr>
      </w:pPr>
      <w:r>
        <w:rPr>
          <w:rFonts w:hint="eastAsia"/>
          <w:lang w:val="en-US" w:eastAsia="zh-CN"/>
        </w:rPr>
        <w:t>目的之一是确定来自不同无线电通信业务的干扰是否</w:t>
      </w:r>
      <w:r w:rsidR="00AD116B">
        <w:rPr>
          <w:rFonts w:hint="eastAsia"/>
          <w:lang w:val="en-US" w:eastAsia="zh-CN"/>
        </w:rPr>
        <w:t>是</w:t>
      </w:r>
      <w:r>
        <w:rPr>
          <w:rFonts w:hint="eastAsia"/>
          <w:lang w:val="en-US" w:eastAsia="zh-CN"/>
        </w:rPr>
        <w:t>基于功率</w:t>
      </w:r>
      <w:r w:rsidR="003B014C">
        <w:rPr>
          <w:rFonts w:hint="eastAsia"/>
          <w:lang w:val="en-US" w:eastAsia="zh-CN"/>
        </w:rPr>
        <w:t>集总</w:t>
      </w:r>
      <w:r w:rsidR="00AD116B">
        <w:rPr>
          <w:rFonts w:hint="eastAsia"/>
          <w:lang w:val="en-US" w:eastAsia="zh-CN"/>
        </w:rPr>
        <w:t>还是基于时间</w:t>
      </w:r>
      <w:r w:rsidR="00247EB2">
        <w:rPr>
          <w:rFonts w:hint="eastAsia"/>
          <w:lang w:val="en-US" w:eastAsia="zh-CN"/>
        </w:rPr>
        <w:t>百分比</w:t>
      </w:r>
      <w:r w:rsidR="003B014C">
        <w:rPr>
          <w:rFonts w:hint="eastAsia"/>
          <w:lang w:val="en-US" w:eastAsia="zh-CN"/>
        </w:rPr>
        <w:t>集总</w:t>
      </w:r>
      <w:r w:rsidR="00AD116B">
        <w:rPr>
          <w:rFonts w:hint="eastAsia"/>
          <w:lang w:val="en-US" w:eastAsia="zh-CN"/>
        </w:rPr>
        <w:t>。</w:t>
      </w:r>
      <w:r w:rsidR="00CD0EE5">
        <w:rPr>
          <w:rFonts w:hint="eastAsia"/>
          <w:lang w:val="en-US" w:eastAsia="zh-CN"/>
        </w:rPr>
        <w:t>通过</w:t>
      </w:r>
      <w:r w:rsidR="00AD116B">
        <w:rPr>
          <w:rFonts w:hint="eastAsia"/>
          <w:lang w:val="en-US" w:eastAsia="zh-CN"/>
        </w:rPr>
        <w:t>在逐个</w:t>
      </w:r>
      <w:r w:rsidR="009519C6">
        <w:rPr>
          <w:rFonts w:hint="eastAsia"/>
          <w:lang w:val="en-US" w:eastAsia="zh-CN"/>
        </w:rPr>
        <w:t>时步</w:t>
      </w:r>
      <w:r w:rsidR="00AD116B">
        <w:rPr>
          <w:rFonts w:hint="eastAsia"/>
          <w:lang w:val="en-US" w:eastAsia="zh-CN"/>
        </w:rPr>
        <w:t>的基础上</w:t>
      </w:r>
      <w:r w:rsidR="00CD0EE5">
        <w:rPr>
          <w:rFonts w:hint="eastAsia"/>
          <w:lang w:val="en-US" w:eastAsia="zh-CN"/>
        </w:rPr>
        <w:t>查证</w:t>
      </w:r>
      <w:r w:rsidR="00AD116B">
        <w:rPr>
          <w:rFonts w:hint="eastAsia"/>
          <w:lang w:val="en-US" w:eastAsia="zh-CN"/>
        </w:rPr>
        <w:t>动态</w:t>
      </w:r>
      <w:r w:rsidR="00747A08">
        <w:rPr>
          <w:rFonts w:hint="eastAsia"/>
          <w:lang w:val="en-US" w:eastAsia="zh-CN"/>
        </w:rPr>
        <w:t>模拟</w:t>
      </w:r>
      <w:r w:rsidR="00CD0EE5">
        <w:rPr>
          <w:rFonts w:hint="eastAsia"/>
          <w:lang w:val="en-US" w:eastAsia="zh-CN"/>
        </w:rPr>
        <w:t>，表明</w:t>
      </w:r>
      <w:r w:rsidR="00AD116B">
        <w:rPr>
          <w:rFonts w:hint="eastAsia"/>
          <w:lang w:val="en-US" w:eastAsia="zh-CN"/>
        </w:rPr>
        <w:t>在</w:t>
      </w:r>
      <w:r w:rsidR="00747A08">
        <w:rPr>
          <w:rFonts w:hint="eastAsia"/>
          <w:lang w:val="en-US" w:eastAsia="zh-CN"/>
        </w:rPr>
        <w:t>模拟</w:t>
      </w:r>
      <w:r w:rsidR="00AD116B">
        <w:rPr>
          <w:rFonts w:hint="eastAsia"/>
          <w:lang w:val="en-US" w:eastAsia="zh-CN"/>
        </w:rPr>
        <w:t>过程中，只</w:t>
      </w:r>
      <w:r w:rsidR="00AE08A9">
        <w:rPr>
          <w:rFonts w:hint="eastAsia"/>
          <w:lang w:val="en-US" w:eastAsia="zh-CN"/>
        </w:rPr>
        <w:t>有</w:t>
      </w:r>
      <w:r w:rsidR="00CD0EE5">
        <w:rPr>
          <w:rFonts w:hint="eastAsia"/>
          <w:lang w:val="en-US" w:eastAsia="zh-CN"/>
        </w:rPr>
        <w:t>一项产生</w:t>
      </w:r>
      <w:r w:rsidR="00AD116B">
        <w:rPr>
          <w:rFonts w:hint="eastAsia"/>
          <w:lang w:val="en-US" w:eastAsia="zh-CN"/>
        </w:rPr>
        <w:t>干扰</w:t>
      </w:r>
      <w:r w:rsidR="00CD0EE5">
        <w:rPr>
          <w:rFonts w:hint="eastAsia"/>
          <w:lang w:val="en-US" w:eastAsia="zh-CN"/>
        </w:rPr>
        <w:t>的</w:t>
      </w:r>
      <w:r w:rsidR="00AE08A9">
        <w:rPr>
          <w:rFonts w:hint="eastAsia"/>
          <w:lang w:val="en-US" w:eastAsia="zh-CN"/>
        </w:rPr>
        <w:t>主要</w:t>
      </w:r>
      <w:r w:rsidR="003B014C">
        <w:rPr>
          <w:rFonts w:hint="eastAsia"/>
          <w:lang w:val="en-US" w:eastAsia="zh-CN"/>
        </w:rPr>
        <w:t>无线电通信业务</w:t>
      </w:r>
      <w:r w:rsidR="009519C6">
        <w:rPr>
          <w:rFonts w:hint="eastAsia"/>
          <w:lang w:val="en-US" w:eastAsia="zh-CN"/>
        </w:rPr>
        <w:t>时步</w:t>
      </w:r>
      <w:r w:rsidR="00AD116B">
        <w:rPr>
          <w:rFonts w:hint="eastAsia"/>
          <w:lang w:val="en-US" w:eastAsia="zh-CN"/>
        </w:rPr>
        <w:t>，</w:t>
      </w:r>
      <w:r w:rsidR="00AE08A9">
        <w:rPr>
          <w:rFonts w:hint="eastAsia"/>
          <w:lang w:val="en-US" w:eastAsia="zh-CN"/>
        </w:rPr>
        <w:t>这是</w:t>
      </w:r>
      <w:r w:rsidR="00CD0EE5">
        <w:rPr>
          <w:rFonts w:hint="eastAsia"/>
          <w:lang w:val="en-US" w:eastAsia="zh-CN"/>
        </w:rPr>
        <w:t>来自不同来源的干扰基于</w:t>
      </w:r>
      <w:r w:rsidR="00AE08A9">
        <w:rPr>
          <w:rFonts w:hint="eastAsia"/>
          <w:lang w:val="en-US" w:eastAsia="zh-CN"/>
        </w:rPr>
        <w:t>时间或区域</w:t>
      </w:r>
      <w:r w:rsidR="00247EB2">
        <w:rPr>
          <w:rFonts w:hint="eastAsia"/>
          <w:lang w:val="en-US" w:eastAsia="zh-CN"/>
        </w:rPr>
        <w:t>百分比</w:t>
      </w:r>
      <w:r w:rsidR="003B014C">
        <w:rPr>
          <w:rFonts w:hint="eastAsia"/>
          <w:lang w:val="en-US" w:eastAsia="zh-CN"/>
        </w:rPr>
        <w:t>集总</w:t>
      </w:r>
      <w:r w:rsidR="00AE08A9">
        <w:rPr>
          <w:rFonts w:hint="eastAsia"/>
          <w:lang w:val="en-US" w:eastAsia="zh-CN"/>
        </w:rPr>
        <w:t>的典型情况。另一方面，在同样的</w:t>
      </w:r>
      <w:r w:rsidR="008C7546">
        <w:rPr>
          <w:rFonts w:hint="eastAsia"/>
          <w:lang w:val="en-US" w:eastAsia="zh-CN"/>
        </w:rPr>
        <w:t>情况</w:t>
      </w:r>
      <w:r w:rsidR="00AE08A9">
        <w:rPr>
          <w:rFonts w:hint="eastAsia"/>
          <w:lang w:val="en-US" w:eastAsia="zh-CN"/>
        </w:rPr>
        <w:t>下，还存在着其它</w:t>
      </w:r>
      <w:r w:rsidR="009519C6">
        <w:rPr>
          <w:rFonts w:hint="eastAsia"/>
          <w:lang w:val="en-US" w:eastAsia="zh-CN"/>
        </w:rPr>
        <w:t>时步</w:t>
      </w:r>
      <w:r w:rsidR="00AE08A9">
        <w:rPr>
          <w:rFonts w:hint="eastAsia"/>
          <w:lang w:val="en-US" w:eastAsia="zh-CN"/>
        </w:rPr>
        <w:t>，其中集总干扰</w:t>
      </w:r>
      <w:r w:rsidR="00CD0EE5">
        <w:rPr>
          <w:rFonts w:hint="eastAsia"/>
          <w:lang w:val="en-US" w:eastAsia="zh-CN"/>
        </w:rPr>
        <w:t>显然是由</w:t>
      </w:r>
      <w:r w:rsidR="002A068A">
        <w:rPr>
          <w:rFonts w:hint="eastAsia"/>
          <w:lang w:val="en-US" w:eastAsia="zh-CN"/>
        </w:rPr>
        <w:t>不同无线电业务</w:t>
      </w:r>
      <w:r w:rsidR="00CD0EE5">
        <w:rPr>
          <w:rFonts w:hint="eastAsia"/>
          <w:lang w:val="en-US" w:eastAsia="zh-CN"/>
        </w:rPr>
        <w:t>造成</w:t>
      </w:r>
      <w:r w:rsidR="002A068A">
        <w:rPr>
          <w:rFonts w:hint="eastAsia"/>
          <w:lang w:val="en-US" w:eastAsia="zh-CN"/>
        </w:rPr>
        <w:t>的</w:t>
      </w:r>
      <w:r w:rsidR="00CD0EE5">
        <w:rPr>
          <w:rFonts w:hint="eastAsia"/>
          <w:lang w:val="en-US" w:eastAsia="zh-CN"/>
        </w:rPr>
        <w:t>基于功率的</w:t>
      </w:r>
      <w:r w:rsidR="002A068A">
        <w:rPr>
          <w:rFonts w:hint="eastAsia"/>
          <w:lang w:val="en-US" w:eastAsia="zh-CN"/>
        </w:rPr>
        <w:t>干扰功率</w:t>
      </w:r>
      <w:r w:rsidR="00CD0EE5">
        <w:rPr>
          <w:rFonts w:hint="eastAsia"/>
          <w:lang w:val="en-US" w:eastAsia="zh-CN"/>
        </w:rPr>
        <w:t>同步</w:t>
      </w:r>
      <w:r w:rsidR="002A068A">
        <w:rPr>
          <w:rFonts w:hint="eastAsia"/>
          <w:lang w:val="en-US" w:eastAsia="zh-CN"/>
        </w:rPr>
        <w:t>集总</w:t>
      </w:r>
      <w:r w:rsidR="00CD0EE5">
        <w:rPr>
          <w:rFonts w:hint="eastAsia"/>
          <w:lang w:val="en-US" w:eastAsia="zh-CN"/>
        </w:rPr>
        <w:t>的结果</w:t>
      </w:r>
      <w:r w:rsidR="002A068A">
        <w:rPr>
          <w:rFonts w:hint="eastAsia"/>
          <w:lang w:val="en-US" w:eastAsia="zh-CN"/>
        </w:rPr>
        <w:t>。因而，</w:t>
      </w:r>
      <w:r w:rsidR="00747A08">
        <w:rPr>
          <w:rFonts w:hint="eastAsia"/>
          <w:lang w:val="en-US" w:eastAsia="zh-CN"/>
        </w:rPr>
        <w:t>模拟</w:t>
      </w:r>
      <w:r w:rsidR="002A068A">
        <w:rPr>
          <w:rFonts w:hint="eastAsia"/>
          <w:lang w:val="en-US" w:eastAsia="zh-CN"/>
        </w:rPr>
        <w:t>显示</w:t>
      </w:r>
      <w:r w:rsidR="00CD0EE5">
        <w:rPr>
          <w:rFonts w:hint="eastAsia"/>
          <w:lang w:val="en-US" w:eastAsia="zh-CN"/>
        </w:rPr>
        <w:t>，</w:t>
      </w:r>
      <w:r w:rsidR="002A068A">
        <w:rPr>
          <w:rFonts w:hint="eastAsia"/>
          <w:lang w:val="en-US" w:eastAsia="zh-CN"/>
        </w:rPr>
        <w:t>任何给定</w:t>
      </w:r>
      <w:r w:rsidR="008C7546">
        <w:rPr>
          <w:rFonts w:hint="eastAsia"/>
          <w:lang w:val="en-US" w:eastAsia="zh-CN"/>
        </w:rPr>
        <w:t>情况</w:t>
      </w:r>
      <w:r w:rsidR="002A068A">
        <w:rPr>
          <w:rFonts w:hint="eastAsia"/>
          <w:lang w:val="en-US" w:eastAsia="zh-CN"/>
        </w:rPr>
        <w:t>下的干扰并</w:t>
      </w:r>
    </w:p>
    <w:p w:rsidR="001B4A97" w:rsidRDefault="001B4A97">
      <w:pPr>
        <w:tabs>
          <w:tab w:val="clear" w:pos="794"/>
          <w:tab w:val="clear" w:pos="1191"/>
          <w:tab w:val="clear" w:pos="1588"/>
          <w:tab w:val="clear" w:pos="1985"/>
        </w:tabs>
        <w:overflowPunct/>
        <w:autoSpaceDE/>
        <w:autoSpaceDN/>
        <w:adjustRightInd/>
        <w:spacing w:before="0"/>
        <w:jc w:val="left"/>
        <w:textAlignment w:val="auto"/>
        <w:rPr>
          <w:lang w:val="en-US" w:eastAsia="zh-CN"/>
        </w:rPr>
      </w:pPr>
    </w:p>
    <w:p w:rsidR="001B4A97" w:rsidRDefault="001B4A97">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01636F" w:rsidRPr="00A42B65" w:rsidRDefault="002A068A" w:rsidP="001B4A97">
      <w:pPr>
        <w:rPr>
          <w:lang w:val="en-US" w:eastAsia="zh-CN"/>
        </w:rPr>
      </w:pPr>
      <w:r>
        <w:rPr>
          <w:rFonts w:hint="eastAsia"/>
          <w:lang w:val="en-US" w:eastAsia="zh-CN"/>
        </w:rPr>
        <w:lastRenderedPageBreak/>
        <w:t>不仅仅基于功率或是基于时间</w:t>
      </w:r>
      <w:r w:rsidR="003B014C">
        <w:rPr>
          <w:rFonts w:hint="eastAsia"/>
          <w:lang w:val="en-US" w:eastAsia="zh-CN"/>
        </w:rPr>
        <w:t>集总</w:t>
      </w:r>
      <w:r w:rsidR="00453C24">
        <w:rPr>
          <w:rFonts w:hint="eastAsia"/>
          <w:lang w:val="en-US" w:eastAsia="zh-CN"/>
        </w:rPr>
        <w:t>。因为功率</w:t>
      </w:r>
      <w:r>
        <w:rPr>
          <w:rFonts w:hint="eastAsia"/>
          <w:lang w:val="en-US" w:eastAsia="zh-CN"/>
        </w:rPr>
        <w:t>干扰集总通常与长期干扰有关，而时间集总则与短期干扰有关，这说明在多数情况</w:t>
      </w:r>
      <w:r w:rsidR="003A414C">
        <w:rPr>
          <w:rFonts w:hint="eastAsia"/>
          <w:lang w:val="en-US" w:eastAsia="zh-CN"/>
        </w:rPr>
        <w:t>下，通常对长期和短期干扰所做的区分在确定集总干扰方面并不是很有帮助</w:t>
      </w:r>
      <w:r>
        <w:rPr>
          <w:rFonts w:hint="eastAsia"/>
          <w:lang w:val="en-US" w:eastAsia="zh-CN"/>
        </w:rPr>
        <w:t>。这</w:t>
      </w:r>
      <w:r w:rsidR="008C7546">
        <w:rPr>
          <w:rFonts w:hint="eastAsia"/>
          <w:lang w:val="en-US" w:eastAsia="zh-CN"/>
        </w:rPr>
        <w:t>是建议使用统计矩方法作为确定</w:t>
      </w:r>
      <w:r>
        <w:rPr>
          <w:rFonts w:hint="eastAsia"/>
          <w:lang w:val="en-US" w:eastAsia="zh-CN"/>
        </w:rPr>
        <w:t>多项业务</w:t>
      </w:r>
      <w:r w:rsidR="008C7546">
        <w:rPr>
          <w:rFonts w:hint="eastAsia"/>
          <w:lang w:val="en-US" w:eastAsia="zh-CN"/>
        </w:rPr>
        <w:t>集总干扰的一种方法的适当</w:t>
      </w:r>
      <w:r>
        <w:rPr>
          <w:rFonts w:hint="eastAsia"/>
          <w:lang w:val="en-US" w:eastAsia="zh-CN"/>
        </w:rPr>
        <w:t>理由。</w:t>
      </w:r>
    </w:p>
    <w:p w:rsidR="0001636F" w:rsidRDefault="00CC2B1F" w:rsidP="00300BDF">
      <w:pPr>
        <w:ind w:firstLineChars="200" w:firstLine="480"/>
        <w:jc w:val="left"/>
        <w:rPr>
          <w:lang w:val="en-US" w:eastAsia="zh-CN"/>
        </w:rPr>
      </w:pPr>
      <w:r>
        <w:rPr>
          <w:rFonts w:hint="eastAsia"/>
          <w:lang w:val="en-US" w:eastAsia="zh-CN"/>
        </w:rPr>
        <w:t>针对每</w:t>
      </w:r>
      <w:r w:rsidR="008C7546">
        <w:rPr>
          <w:rFonts w:hint="eastAsia"/>
          <w:lang w:val="en-US" w:eastAsia="zh-CN"/>
        </w:rPr>
        <w:t>种情况</w:t>
      </w:r>
      <w:r w:rsidR="00AD116B">
        <w:rPr>
          <w:rFonts w:hint="eastAsia"/>
          <w:lang w:val="en-US" w:eastAsia="zh-CN"/>
        </w:rPr>
        <w:t>，</w:t>
      </w:r>
      <w:r w:rsidR="008C7546">
        <w:rPr>
          <w:rFonts w:hint="eastAsia"/>
          <w:lang w:val="en-US" w:eastAsia="zh-CN"/>
        </w:rPr>
        <w:t>从</w:t>
      </w:r>
      <w:r>
        <w:rPr>
          <w:rFonts w:hint="eastAsia"/>
          <w:lang w:val="en-US" w:eastAsia="zh-CN"/>
        </w:rPr>
        <w:t>每项无线电通信业务的</w:t>
      </w:r>
      <w:r w:rsidR="00747A08">
        <w:rPr>
          <w:rFonts w:hint="eastAsia"/>
          <w:lang w:val="en-US" w:eastAsia="zh-CN"/>
        </w:rPr>
        <w:t>模拟</w:t>
      </w:r>
      <w:r>
        <w:rPr>
          <w:rFonts w:hint="eastAsia"/>
          <w:lang w:val="en-US" w:eastAsia="zh-CN"/>
        </w:rPr>
        <w:t>数据均值和方差计算出集总干扰的均值和方差。</w:t>
      </w:r>
      <w:r w:rsidR="008C7546">
        <w:rPr>
          <w:rFonts w:hint="eastAsia"/>
          <w:lang w:val="en-US" w:eastAsia="zh-CN"/>
        </w:rPr>
        <w:t>从中发现，</w:t>
      </w:r>
      <w:r>
        <w:rPr>
          <w:rFonts w:hint="eastAsia"/>
          <w:lang w:val="en-US" w:eastAsia="zh-CN"/>
        </w:rPr>
        <w:t>得出的集总干扰均值和方差等于从</w:t>
      </w:r>
      <w:r w:rsidR="00747A08">
        <w:rPr>
          <w:rFonts w:hint="eastAsia"/>
          <w:lang w:val="en-US" w:eastAsia="zh-CN"/>
        </w:rPr>
        <w:t>模拟</w:t>
      </w:r>
      <w:r w:rsidR="008C7546">
        <w:rPr>
          <w:rFonts w:hint="eastAsia"/>
          <w:lang w:val="en-US" w:eastAsia="zh-CN"/>
        </w:rPr>
        <w:t>数据获得的每</w:t>
      </w:r>
      <w:r>
        <w:rPr>
          <w:rFonts w:hint="eastAsia"/>
          <w:lang w:val="en-US" w:eastAsia="zh-CN"/>
        </w:rPr>
        <w:t>项业务的均值和方差之和</w:t>
      </w:r>
      <w:r w:rsidR="008C7546">
        <w:rPr>
          <w:rFonts w:hint="eastAsia"/>
          <w:lang w:val="en-US" w:eastAsia="zh-CN"/>
        </w:rPr>
        <w:t>，这与等式（</w:t>
      </w:r>
      <w:r w:rsidR="008C7546">
        <w:rPr>
          <w:rFonts w:hint="eastAsia"/>
          <w:lang w:val="en-US" w:eastAsia="zh-CN"/>
        </w:rPr>
        <w:t>1</w:t>
      </w:r>
      <w:r w:rsidR="008C7546">
        <w:rPr>
          <w:rFonts w:hint="eastAsia"/>
          <w:lang w:val="en-US" w:eastAsia="zh-CN"/>
        </w:rPr>
        <w:t>）一致</w:t>
      </w:r>
      <w:r>
        <w:rPr>
          <w:rFonts w:hint="eastAsia"/>
          <w:lang w:val="en-US" w:eastAsia="zh-CN"/>
        </w:rPr>
        <w:t>。此外，</w:t>
      </w:r>
      <w:r w:rsidR="00747A08">
        <w:rPr>
          <w:rFonts w:hint="eastAsia"/>
          <w:lang w:val="en-US" w:eastAsia="zh-CN"/>
        </w:rPr>
        <w:t>模拟</w:t>
      </w:r>
      <w:r>
        <w:rPr>
          <w:rFonts w:hint="eastAsia"/>
          <w:lang w:val="en-US" w:eastAsia="zh-CN"/>
        </w:rPr>
        <w:t>还显示正态统计假定通常不是有效假定。结果显示，当使用等式（</w:t>
      </w:r>
      <w:r>
        <w:rPr>
          <w:rFonts w:hint="eastAsia"/>
          <w:lang w:val="en-US" w:eastAsia="zh-CN"/>
        </w:rPr>
        <w:t>3</w:t>
      </w:r>
      <w:r>
        <w:rPr>
          <w:rFonts w:hint="eastAsia"/>
          <w:lang w:val="en-US" w:eastAsia="zh-CN"/>
        </w:rPr>
        <w:t>）计算</w:t>
      </w:r>
      <w:r w:rsidRPr="00A42B65">
        <w:rPr>
          <w:i/>
          <w:lang w:val="en-US" w:eastAsia="zh-CN"/>
        </w:rPr>
        <w:t>c</w:t>
      </w:r>
      <w:r>
        <w:rPr>
          <w:rFonts w:hint="eastAsia"/>
          <w:lang w:val="en-US" w:eastAsia="zh-CN"/>
        </w:rPr>
        <w:t>时，</w:t>
      </w:r>
      <w:r w:rsidR="00747A08">
        <w:rPr>
          <w:rFonts w:hint="eastAsia"/>
          <w:lang w:val="en-US" w:eastAsia="zh-CN"/>
        </w:rPr>
        <w:t>三种模拟情况高度一致。因此，统计矩方法</w:t>
      </w:r>
      <w:r w:rsidR="00B564E6">
        <w:rPr>
          <w:rFonts w:hint="eastAsia"/>
          <w:lang w:val="en-US" w:eastAsia="zh-CN"/>
        </w:rPr>
        <w:t>似乎是一种确定集总干扰水平的合理方法，即便未知集总水平的</w:t>
      </w:r>
      <w:r w:rsidR="008C7546">
        <w:rPr>
          <w:rFonts w:hint="eastAsia"/>
          <w:lang w:val="en-US" w:eastAsia="zh-CN"/>
        </w:rPr>
        <w:t>概率分布</w:t>
      </w:r>
      <w:r w:rsidR="00747A08">
        <w:rPr>
          <w:rFonts w:hint="eastAsia"/>
          <w:lang w:val="en-US" w:eastAsia="zh-CN"/>
        </w:rPr>
        <w:t>。</w:t>
      </w:r>
    </w:p>
    <w:p w:rsidR="00CC2B1F" w:rsidRPr="00A42B65" w:rsidRDefault="00CC2B1F" w:rsidP="005911FC">
      <w:pPr>
        <w:rPr>
          <w:lang w:val="en-US" w:eastAsia="zh-CN"/>
        </w:rPr>
      </w:pPr>
    </w:p>
    <w:p w:rsidR="0001636F" w:rsidRDefault="0001636F" w:rsidP="005911FC">
      <w:pPr>
        <w:rPr>
          <w:lang w:val="en-US" w:eastAsia="zh-CN"/>
        </w:rPr>
      </w:pPr>
    </w:p>
    <w:p w:rsidR="00B24626" w:rsidRPr="007B7C45" w:rsidRDefault="00B24626" w:rsidP="005911FC">
      <w:pPr>
        <w:jc w:val="center"/>
        <w:rPr>
          <w:lang w:eastAsia="zh-CN"/>
        </w:rPr>
      </w:pPr>
      <w:r w:rsidRPr="007B7C45">
        <w:rPr>
          <w:lang w:eastAsia="zh-CN"/>
        </w:rPr>
        <w:t>_______________</w:t>
      </w:r>
    </w:p>
    <w:p w:rsidR="00FA67CA" w:rsidRPr="00A6617B" w:rsidRDefault="00FA67CA" w:rsidP="005911FC">
      <w:pPr>
        <w:pStyle w:val="Equationlegend"/>
        <w:keepNext/>
        <w:rPr>
          <w:lang w:eastAsia="zh-CN"/>
        </w:rPr>
      </w:pPr>
    </w:p>
    <w:sectPr w:rsidR="00FA67CA" w:rsidRPr="00A6617B" w:rsidSect="007565CC">
      <w:pgSz w:w="11907" w:h="16834" w:code="9"/>
      <w:pgMar w:top="1418" w:right="1134" w:bottom="1134" w:left="1134" w:header="720" w:footer="482"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5737" w:rsidRDefault="00655737">
      <w:r>
        <w:separator/>
      </w:r>
    </w:p>
  </w:endnote>
  <w:endnote w:type="continuationSeparator" w:id="0">
    <w:p w:rsidR="00655737" w:rsidRDefault="0065573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080E0000" w:usb2="00000010" w:usb3="00000000" w:csb0="00040001" w:csb1="00000000"/>
  </w:font>
  <w:font w:name="STKaiti">
    <w:altName w:val="SimSun"/>
    <w:panose1 w:val="02010600040101010101"/>
    <w:charset w:val="86"/>
    <w:family w:val="auto"/>
    <w:pitch w:val="variable"/>
    <w:sig w:usb0="00000287" w:usb1="080F0000" w:usb2="00000010" w:usb3="00000000" w:csb0="0004009F" w:csb1="00000000"/>
  </w:font>
  <w:font w:name="Palatino Linotype">
    <w:panose1 w:val="02040502050505030304"/>
    <w:charset w:val="00"/>
    <w:family w:val="roman"/>
    <w:pitch w:val="variable"/>
    <w:sig w:usb0="E0000387" w:usb1="40000013" w:usb2="00000000" w:usb3="00000000" w:csb0="0000019F" w:csb1="00000000"/>
  </w:font>
  <w:font w:name="Arial">
    <w:panose1 w:val="020B0604020202020204"/>
    <w:charset w:val="00"/>
    <w:family w:val="swiss"/>
    <w:pitch w:val="variable"/>
    <w:sig w:usb0="20002A87" w:usb1="80000000" w:usb2="00000008" w:usb3="00000000" w:csb0="000001FF" w:csb1="00000000"/>
  </w:font>
  <w:font w:name="Times New Roman MT Extra Bold">
    <w:altName w:val="MS PMincho"/>
    <w:charset w:val="00"/>
    <w:family w:val="roman"/>
    <w:pitch w:val="variable"/>
    <w:sig w:usb0="00000003" w:usb1="00000000" w:usb2="00000000" w:usb3="00000000" w:csb0="00000001" w:csb1="00000000"/>
  </w:font>
  <w:font w:name="SimHei">
    <w:altName w:val="黑体"/>
    <w:panose1 w:val="02010600030101010101"/>
    <w:charset w:val="86"/>
    <w:family w:val="auto"/>
    <w:pitch w:val="variable"/>
    <w:sig w:usb0="00000001" w:usb1="080E0000" w:usb2="00000010" w:usb3="00000000" w:csb0="00040000" w:csb1="00000000"/>
  </w:font>
  <w:font w:name="KaiTi_GB2312">
    <w:altName w:val="SimSun"/>
    <w:panose1 w:val="00000000000000000000"/>
    <w:charset w:val="86"/>
    <w:family w:val="modern"/>
    <w:notTrueType/>
    <w:pitch w:val="fixed"/>
    <w:sig w:usb0="00000001" w:usb1="080E0000" w:usb2="00000010" w:usb3="00000000" w:csb0="00040000" w:csb1="00000000"/>
  </w:font>
  <w:font w:name="Tahoma">
    <w:panose1 w:val="020B0604030504040204"/>
    <w:charset w:val="00"/>
    <w:family w:val="swiss"/>
    <w:pitch w:val="variable"/>
    <w:sig w:usb0="61002A87" w:usb1="80000000" w:usb2="00000008" w:usb3="00000000" w:csb0="000101FF"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5737" w:rsidRDefault="00655737">
      <w:r>
        <w:separator/>
      </w:r>
    </w:p>
  </w:footnote>
  <w:footnote w:type="continuationSeparator" w:id="0">
    <w:p w:rsidR="00655737" w:rsidRDefault="00655737">
      <w:r>
        <w:continuationSeparator/>
      </w:r>
    </w:p>
  </w:footnote>
  <w:footnote w:id="1">
    <w:p w:rsidR="00655737" w:rsidRDefault="00655737" w:rsidP="00020B19">
      <w:pPr>
        <w:pStyle w:val="FootnoteText"/>
        <w:spacing w:before="60"/>
        <w:rPr>
          <w:lang w:val="en-US" w:eastAsia="zh-CN"/>
        </w:rPr>
      </w:pPr>
      <w:r>
        <w:rPr>
          <w:rStyle w:val="FootnoteReference"/>
        </w:rPr>
        <w:footnoteRef/>
      </w:r>
      <w:r w:rsidRPr="002A47C4">
        <w:rPr>
          <w:lang w:val="en-US" w:eastAsia="zh-CN"/>
        </w:rPr>
        <w:t xml:space="preserve"> </w:t>
      </w:r>
      <w:r w:rsidRPr="002A47C4">
        <w:rPr>
          <w:lang w:val="en-US" w:eastAsia="zh-CN"/>
        </w:rPr>
        <w:tab/>
      </w:r>
      <w:r>
        <w:rPr>
          <w:lang w:val="en-US" w:eastAsia="zh-CN"/>
        </w:rPr>
        <w:t>ITU-R SM.1538-2</w:t>
      </w:r>
      <w:r>
        <w:rPr>
          <w:rFonts w:hint="eastAsia"/>
          <w:lang w:val="en-US" w:eastAsia="zh-CN"/>
        </w:rPr>
        <w:t>建议书。</w:t>
      </w:r>
    </w:p>
  </w:footnote>
  <w:footnote w:id="2">
    <w:p w:rsidR="00655737" w:rsidRPr="0001636F" w:rsidRDefault="00655737" w:rsidP="0001636F">
      <w:pPr>
        <w:pStyle w:val="FootnoteText"/>
        <w:spacing w:before="60"/>
        <w:rPr>
          <w:lang w:val="en-US" w:eastAsia="zh-CN"/>
        </w:rPr>
      </w:pPr>
      <w:r>
        <w:rPr>
          <w:rStyle w:val="FootnoteReference"/>
        </w:rPr>
        <w:footnoteRef/>
      </w:r>
      <w:r w:rsidRPr="0001636F">
        <w:rPr>
          <w:lang w:val="en-US" w:eastAsia="zh-CN"/>
        </w:rPr>
        <w:t xml:space="preserve"> </w:t>
      </w:r>
      <w:r w:rsidRPr="0001636F">
        <w:rPr>
          <w:lang w:val="en-US" w:eastAsia="zh-CN"/>
        </w:rPr>
        <w:tab/>
      </w:r>
      <w:r>
        <w:rPr>
          <w:rFonts w:hint="eastAsia"/>
          <w:lang w:val="en-US" w:eastAsia="zh-CN"/>
        </w:rPr>
        <w:t>《无线电规则》第</w:t>
      </w:r>
      <w:r w:rsidRPr="0001636F">
        <w:rPr>
          <w:lang w:val="en-US" w:eastAsia="zh-CN"/>
        </w:rPr>
        <w:t>1.15</w:t>
      </w:r>
      <w:r>
        <w:rPr>
          <w:rFonts w:hint="eastAsia"/>
          <w:lang w:val="en-US" w:eastAsia="zh-CN"/>
        </w:rPr>
        <w:t>款。</w:t>
      </w:r>
    </w:p>
  </w:footnote>
  <w:footnote w:id="3">
    <w:p w:rsidR="00655737" w:rsidRPr="0001636F" w:rsidRDefault="00655737" w:rsidP="00020B19">
      <w:pPr>
        <w:pStyle w:val="FootnoteText"/>
        <w:spacing w:before="60"/>
        <w:rPr>
          <w:lang w:val="en-US" w:eastAsia="zh-CN"/>
        </w:rPr>
      </w:pPr>
      <w:r>
        <w:rPr>
          <w:rStyle w:val="FootnoteReference"/>
        </w:rPr>
        <w:footnoteRef/>
      </w:r>
      <w:r w:rsidRPr="0001636F">
        <w:rPr>
          <w:lang w:val="en-US" w:eastAsia="zh-CN"/>
        </w:rPr>
        <w:t xml:space="preserve"> </w:t>
      </w:r>
      <w:r w:rsidRPr="0001636F">
        <w:rPr>
          <w:lang w:val="en-US" w:eastAsia="zh-CN"/>
        </w:rPr>
        <w:tab/>
      </w:r>
      <w:r>
        <w:rPr>
          <w:rFonts w:hint="eastAsia"/>
          <w:lang w:val="en-US" w:eastAsia="zh-CN"/>
        </w:rPr>
        <w:t>《无线电规则》第</w:t>
      </w:r>
      <w:r w:rsidRPr="0001636F">
        <w:rPr>
          <w:lang w:val="en-US" w:eastAsia="zh-CN"/>
        </w:rPr>
        <w:t>15.12</w:t>
      </w:r>
      <w:r>
        <w:rPr>
          <w:rFonts w:hint="eastAsia"/>
          <w:lang w:val="en-US" w:eastAsia="zh-CN"/>
        </w:rPr>
        <w:t>款。</w:t>
      </w:r>
    </w:p>
  </w:footnote>
  <w:footnote w:id="4">
    <w:p w:rsidR="00655737" w:rsidRPr="0001636F" w:rsidRDefault="00655737" w:rsidP="00020B19">
      <w:pPr>
        <w:pStyle w:val="FootnoteText"/>
        <w:rPr>
          <w:lang w:val="en-US" w:eastAsia="zh-CN"/>
        </w:rPr>
      </w:pPr>
      <w:r>
        <w:rPr>
          <w:rStyle w:val="FootnoteReference"/>
        </w:rPr>
        <w:footnoteRef/>
      </w:r>
      <w:r w:rsidRPr="0001636F">
        <w:rPr>
          <w:lang w:val="en-US" w:eastAsia="zh-CN"/>
        </w:rPr>
        <w:tab/>
      </w:r>
      <w:r>
        <w:rPr>
          <w:rFonts w:hint="eastAsia"/>
          <w:lang w:val="en-US" w:eastAsia="zh-CN"/>
        </w:rPr>
        <w:t>《无线电规则》第</w:t>
      </w:r>
      <w:r>
        <w:rPr>
          <w:lang w:val="en-US" w:eastAsia="zh-CN"/>
        </w:rPr>
        <w:t>1.152</w:t>
      </w:r>
      <w:r>
        <w:rPr>
          <w:rFonts w:hint="eastAsia"/>
          <w:lang w:val="en-US" w:eastAsia="zh-CN"/>
        </w:rPr>
        <w:t>款。</w:t>
      </w:r>
    </w:p>
  </w:footnote>
  <w:footnote w:id="5">
    <w:p w:rsidR="00655737" w:rsidRPr="00E33626" w:rsidRDefault="00655737" w:rsidP="00E35709">
      <w:pPr>
        <w:pStyle w:val="FootnoteText"/>
        <w:rPr>
          <w:lang w:val="en-US" w:eastAsia="zh-CN"/>
        </w:rPr>
      </w:pPr>
      <w:r>
        <w:rPr>
          <w:rStyle w:val="FootnoteReference"/>
        </w:rPr>
        <w:footnoteRef/>
      </w:r>
      <w:r w:rsidRPr="00E33626">
        <w:rPr>
          <w:lang w:val="en-US" w:eastAsia="zh-CN"/>
        </w:rPr>
        <w:t xml:space="preserve"> </w:t>
      </w:r>
      <w:r>
        <w:rPr>
          <w:lang w:val="en-US" w:eastAsia="zh-CN"/>
        </w:rPr>
        <w:tab/>
      </w:r>
      <w:r>
        <w:rPr>
          <w:rFonts w:hint="eastAsia"/>
          <w:lang w:val="en-US" w:eastAsia="zh-CN"/>
        </w:rPr>
        <w:t>如</w:t>
      </w:r>
      <w:r>
        <w:rPr>
          <w:lang w:val="en-US" w:eastAsia="zh-CN"/>
        </w:rPr>
        <w:t>ITU-R SM.1541-1</w:t>
      </w:r>
      <w:r>
        <w:rPr>
          <w:rFonts w:hint="eastAsia"/>
          <w:lang w:val="en-US" w:eastAsia="zh-CN"/>
        </w:rPr>
        <w:t>建议书规定的定义。</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5737" w:rsidRDefault="00FC06C0" w:rsidP="00156A7F">
    <w:pPr>
      <w:pStyle w:val="Header"/>
      <w:jc w:val="left"/>
      <w:rPr>
        <w:lang w:val="en-US"/>
      </w:rPr>
    </w:pPr>
    <w:r>
      <w:rPr>
        <w:rStyle w:val="PageNumber"/>
        <w:b/>
        <w:bCs/>
      </w:rPr>
      <w:fldChar w:fldCharType="begin"/>
    </w:r>
    <w:r w:rsidR="00655737">
      <w:rPr>
        <w:rStyle w:val="PageNumber"/>
        <w:b/>
        <w:bCs/>
        <w:lang w:val="en-US"/>
      </w:rPr>
      <w:instrText xml:space="preserve"> PAGE </w:instrText>
    </w:r>
    <w:r>
      <w:rPr>
        <w:rStyle w:val="PageNumber"/>
        <w:b/>
        <w:bCs/>
      </w:rPr>
      <w:fldChar w:fldCharType="separate"/>
    </w:r>
    <w:r w:rsidR="00737F2E">
      <w:rPr>
        <w:rStyle w:val="PageNumber"/>
        <w:b/>
        <w:bCs/>
        <w:noProof/>
        <w:lang w:val="en-US"/>
      </w:rPr>
      <w:t>2</w:t>
    </w:r>
    <w:r>
      <w:rPr>
        <w:rStyle w:val="PageNumber"/>
        <w:b/>
        <w:bCs/>
      </w:rPr>
      <w:fldChar w:fldCharType="end"/>
    </w:r>
    <w:r w:rsidR="00655737">
      <w:rPr>
        <w:lang w:val="en-US"/>
      </w:rPr>
      <w:tab/>
    </w:r>
    <w:r w:rsidR="00655737" w:rsidRPr="008429A7">
      <w:rPr>
        <w:b/>
        <w:bCs/>
      </w:rPr>
      <w:t>ITU-R  S.1844</w:t>
    </w:r>
    <w:r w:rsidR="00655737">
      <w:rPr>
        <w:rFonts w:hint="eastAsia"/>
        <w:b/>
        <w:bCs/>
        <w:lang w:eastAsia="zh-CN"/>
      </w:rPr>
      <w:t xml:space="preserve"> </w:t>
    </w:r>
    <w:r w:rsidR="00655737" w:rsidRPr="008429A7">
      <w:rPr>
        <w:rFonts w:hint="eastAsia"/>
        <w:b/>
        <w:bCs/>
      </w:rPr>
      <w:t>建议书</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5737" w:rsidRDefault="00655737" w:rsidP="00156A7F">
    <w:pPr>
      <w:pStyle w:val="Header"/>
      <w:jc w:val="left"/>
      <w:rPr>
        <w:lang w:val="en-US" w:eastAsia="zh-CN"/>
      </w:rPr>
    </w:pPr>
    <w:r>
      <w:rPr>
        <w:rFonts w:hint="eastAsia"/>
        <w:b/>
        <w:bCs/>
        <w:lang w:eastAsia="zh-CN"/>
      </w:rP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5737" w:rsidRDefault="00FC06C0" w:rsidP="00737F2E">
    <w:pPr>
      <w:pStyle w:val="Header"/>
      <w:jc w:val="left"/>
      <w:rPr>
        <w:lang w:val="en-US"/>
      </w:rPr>
    </w:pPr>
    <w:r>
      <w:rPr>
        <w:rStyle w:val="PageNumber"/>
        <w:b/>
        <w:bCs/>
      </w:rPr>
      <w:fldChar w:fldCharType="begin"/>
    </w:r>
    <w:r w:rsidR="00655737">
      <w:rPr>
        <w:rStyle w:val="PageNumber"/>
        <w:b/>
        <w:bCs/>
        <w:lang w:val="en-US"/>
      </w:rPr>
      <w:instrText xml:space="preserve"> PAGE </w:instrText>
    </w:r>
    <w:r>
      <w:rPr>
        <w:rStyle w:val="PageNumber"/>
        <w:b/>
        <w:bCs/>
      </w:rPr>
      <w:fldChar w:fldCharType="separate"/>
    </w:r>
    <w:r w:rsidR="00F8679F">
      <w:rPr>
        <w:rStyle w:val="PageNumber"/>
        <w:b/>
        <w:bCs/>
        <w:noProof/>
        <w:lang w:val="en-US"/>
      </w:rPr>
      <w:t>2</w:t>
    </w:r>
    <w:r>
      <w:rPr>
        <w:rStyle w:val="PageNumber"/>
        <w:b/>
        <w:bCs/>
      </w:rPr>
      <w:fldChar w:fldCharType="end"/>
    </w:r>
    <w:r w:rsidR="00655737">
      <w:rPr>
        <w:lang w:val="en-US"/>
      </w:rPr>
      <w:tab/>
    </w:r>
    <w:r w:rsidR="00655737" w:rsidRPr="00930238">
      <w:rPr>
        <w:b/>
        <w:bCs/>
        <w:szCs w:val="24"/>
        <w:lang w:eastAsia="zh-CN"/>
      </w:rPr>
      <w:t xml:space="preserve">ITU-R </w:t>
    </w:r>
    <w:r w:rsidR="00300BDF">
      <w:rPr>
        <w:rFonts w:hint="eastAsia"/>
        <w:b/>
        <w:bCs/>
        <w:szCs w:val="24"/>
        <w:lang w:eastAsia="zh-CN"/>
      </w:rPr>
      <w:t xml:space="preserve"> </w:t>
    </w:r>
    <w:r w:rsidR="008F3303">
      <w:rPr>
        <w:rFonts w:hint="eastAsia"/>
        <w:b/>
        <w:bCs/>
        <w:szCs w:val="24"/>
        <w:lang w:eastAsia="zh-CN"/>
      </w:rPr>
      <w:t>RS</w:t>
    </w:r>
    <w:r w:rsidR="00655737" w:rsidRPr="00930238">
      <w:rPr>
        <w:b/>
        <w:bCs/>
        <w:szCs w:val="24"/>
        <w:lang w:eastAsia="zh-CN"/>
      </w:rPr>
      <w:t>.</w:t>
    </w:r>
    <w:r w:rsidR="00655737" w:rsidRPr="00930238">
      <w:rPr>
        <w:rFonts w:hint="eastAsia"/>
        <w:b/>
        <w:bCs/>
        <w:szCs w:val="24"/>
        <w:lang w:eastAsia="zh-CN"/>
      </w:rPr>
      <w:t>1</w:t>
    </w:r>
    <w:r w:rsidR="00655737" w:rsidRPr="00930238">
      <w:rPr>
        <w:b/>
        <w:bCs/>
        <w:szCs w:val="24"/>
        <w:lang w:eastAsia="zh-CN"/>
      </w:rPr>
      <w:t>8</w:t>
    </w:r>
    <w:r w:rsidR="00737F2E">
      <w:rPr>
        <w:rFonts w:hint="eastAsia"/>
        <w:b/>
        <w:bCs/>
        <w:szCs w:val="24"/>
        <w:lang w:eastAsia="zh-CN"/>
      </w:rPr>
      <w:t xml:space="preserve">58 </w:t>
    </w:r>
    <w:r w:rsidR="00655737" w:rsidRPr="00A51377">
      <w:rPr>
        <w:rFonts w:ascii="SimSun" w:hAnsi="SimSun" w:hint="eastAsia"/>
        <w:b/>
        <w:bCs/>
        <w:szCs w:val="24"/>
        <w:lang w:eastAsia="zh-CN"/>
      </w:rPr>
      <w:t>建议书</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5737" w:rsidRDefault="00655737" w:rsidP="008F3303">
    <w:pPr>
      <w:pStyle w:val="Header"/>
    </w:pPr>
    <w:r>
      <w:tab/>
    </w:r>
    <w:r w:rsidRPr="00930238">
      <w:rPr>
        <w:b/>
        <w:bCs/>
        <w:szCs w:val="24"/>
        <w:lang w:eastAsia="zh-CN"/>
      </w:rPr>
      <w:t xml:space="preserve">ITU-R </w:t>
    </w:r>
    <w:r w:rsidR="00300BDF">
      <w:rPr>
        <w:rFonts w:hint="eastAsia"/>
        <w:b/>
        <w:bCs/>
        <w:szCs w:val="24"/>
        <w:lang w:eastAsia="zh-CN"/>
      </w:rPr>
      <w:t xml:space="preserve"> </w:t>
    </w:r>
    <w:r w:rsidR="008F3303">
      <w:rPr>
        <w:rFonts w:hint="eastAsia"/>
        <w:b/>
        <w:bCs/>
        <w:szCs w:val="24"/>
        <w:lang w:eastAsia="zh-CN"/>
      </w:rPr>
      <w:t>RS</w:t>
    </w:r>
    <w:r w:rsidRPr="00930238">
      <w:rPr>
        <w:b/>
        <w:bCs/>
        <w:szCs w:val="24"/>
        <w:lang w:eastAsia="zh-CN"/>
      </w:rPr>
      <w:t>.</w:t>
    </w:r>
    <w:r w:rsidRPr="00930238">
      <w:rPr>
        <w:rFonts w:hint="eastAsia"/>
        <w:b/>
        <w:bCs/>
        <w:szCs w:val="24"/>
        <w:lang w:eastAsia="zh-CN"/>
      </w:rPr>
      <w:t>1</w:t>
    </w:r>
    <w:r w:rsidRPr="00930238">
      <w:rPr>
        <w:b/>
        <w:bCs/>
        <w:szCs w:val="24"/>
        <w:lang w:eastAsia="zh-CN"/>
      </w:rPr>
      <w:t>8</w:t>
    </w:r>
    <w:r>
      <w:rPr>
        <w:rFonts w:hint="eastAsia"/>
        <w:b/>
        <w:bCs/>
        <w:szCs w:val="24"/>
        <w:lang w:eastAsia="zh-CN"/>
      </w:rPr>
      <w:t xml:space="preserve">58 </w:t>
    </w:r>
    <w:r w:rsidRPr="00A51377">
      <w:rPr>
        <w:rFonts w:ascii="SimSun" w:hAnsi="SimSun" w:hint="eastAsia"/>
        <w:b/>
        <w:bCs/>
        <w:szCs w:val="24"/>
        <w:lang w:eastAsia="zh-CN"/>
      </w:rPr>
      <w:t>建议书</w:t>
    </w:r>
    <w:r>
      <w:tab/>
    </w:r>
    <w:r w:rsidR="00FC06C0">
      <w:rPr>
        <w:rStyle w:val="PageNumber"/>
        <w:b/>
        <w:bCs/>
      </w:rPr>
      <w:fldChar w:fldCharType="begin"/>
    </w:r>
    <w:r>
      <w:rPr>
        <w:rStyle w:val="PageNumber"/>
        <w:b/>
        <w:bCs/>
      </w:rPr>
      <w:instrText xml:space="preserve"> PAGE </w:instrText>
    </w:r>
    <w:r w:rsidR="00FC06C0">
      <w:rPr>
        <w:rStyle w:val="PageNumber"/>
        <w:b/>
        <w:bCs/>
      </w:rPr>
      <w:fldChar w:fldCharType="separate"/>
    </w:r>
    <w:r w:rsidR="00F8679F">
      <w:rPr>
        <w:rStyle w:val="PageNumber"/>
        <w:b/>
        <w:bCs/>
        <w:noProof/>
      </w:rPr>
      <w:t>1</w:t>
    </w:r>
    <w:r w:rsidR="00FC06C0">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D4362"/>
    <w:multiLevelType w:val="multilevel"/>
    <w:tmpl w:val="7A661B4E"/>
    <w:lvl w:ilvl="0">
      <w:start w:val="4"/>
      <w:numFmt w:val="decimal"/>
      <w:lvlText w:val="%1"/>
      <w:lvlJc w:val="left"/>
      <w:pPr>
        <w:tabs>
          <w:tab w:val="num" w:pos="795"/>
        </w:tabs>
        <w:ind w:left="795" w:hanging="795"/>
      </w:pPr>
      <w:rPr>
        <w:rFonts w:hint="default"/>
      </w:rPr>
    </w:lvl>
    <w:lvl w:ilvl="1">
      <w:start w:val="10"/>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06687B4B"/>
    <w:multiLevelType w:val="hybridMultilevel"/>
    <w:tmpl w:val="F4506210"/>
    <w:lvl w:ilvl="0" w:tplc="8DB28DAE">
      <w:start w:val="4"/>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6F2140D"/>
    <w:multiLevelType w:val="hybridMultilevel"/>
    <w:tmpl w:val="42229DF8"/>
    <w:lvl w:ilvl="0" w:tplc="70886C96">
      <w:start w:val="5"/>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7DD68A5"/>
    <w:multiLevelType w:val="multilevel"/>
    <w:tmpl w:val="ADF4F63C"/>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0AF16CAB"/>
    <w:multiLevelType w:val="multilevel"/>
    <w:tmpl w:val="61963D8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5">
    <w:nsid w:val="109607E6"/>
    <w:multiLevelType w:val="multilevel"/>
    <w:tmpl w:val="6E32EA7A"/>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12027E29"/>
    <w:multiLevelType w:val="hybridMultilevel"/>
    <w:tmpl w:val="7D50F66C"/>
    <w:lvl w:ilvl="0" w:tplc="FA449E2C">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49E33A3"/>
    <w:multiLevelType w:val="hybridMultilevel"/>
    <w:tmpl w:val="7012E506"/>
    <w:lvl w:ilvl="0" w:tplc="E24C2944">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4EA7D08"/>
    <w:multiLevelType w:val="hybridMultilevel"/>
    <w:tmpl w:val="D824963A"/>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nsid w:val="204E1786"/>
    <w:multiLevelType w:val="multilevel"/>
    <w:tmpl w:val="49A2220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11">
    <w:nsid w:val="264D02BE"/>
    <w:multiLevelType w:val="multilevel"/>
    <w:tmpl w:val="3626972A"/>
    <w:lvl w:ilvl="0">
      <w:start w:val="5"/>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ascii="Times New Roman Bold" w:hAnsi="Times New Roman Bold" w:hint="default"/>
        <w:vertAlign w:val="baseline"/>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27214C01"/>
    <w:multiLevelType w:val="hybridMultilevel"/>
    <w:tmpl w:val="2F60E45C"/>
    <w:lvl w:ilvl="0" w:tplc="1278E51E">
      <w:start w:val="5"/>
      <w:numFmt w:val="decimal"/>
      <w:lvlText w:val="%1..."/>
      <w:lvlJc w:val="left"/>
      <w:pPr>
        <w:tabs>
          <w:tab w:val="num" w:pos="1440"/>
        </w:tabs>
        <w:ind w:left="144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D3F62DB"/>
    <w:multiLevelType w:val="singleLevel"/>
    <w:tmpl w:val="6BF4E7A8"/>
    <w:lvl w:ilvl="0">
      <w:start w:val="1"/>
      <w:numFmt w:val="bullet"/>
      <w:lvlText w:val=""/>
      <w:lvlJc w:val="left"/>
      <w:pPr>
        <w:tabs>
          <w:tab w:val="num" w:pos="360"/>
        </w:tabs>
      </w:pPr>
      <w:rPr>
        <w:rFonts w:ascii="Courier New" w:hAnsi="Courier New" w:hint="default"/>
      </w:rPr>
    </w:lvl>
  </w:abstractNum>
  <w:abstractNum w:abstractNumId="14">
    <w:nsid w:val="3FA85971"/>
    <w:multiLevelType w:val="multilevel"/>
    <w:tmpl w:val="21DC3EDC"/>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41D42EB5"/>
    <w:multiLevelType w:val="singleLevel"/>
    <w:tmpl w:val="35929632"/>
    <w:lvl w:ilvl="0">
      <w:start w:val="1"/>
      <w:numFmt w:val="bullet"/>
      <w:lvlText w:val=""/>
      <w:lvlJc w:val="left"/>
      <w:pPr>
        <w:tabs>
          <w:tab w:val="num" w:pos="425"/>
        </w:tabs>
        <w:ind w:left="425" w:hanging="425"/>
      </w:pPr>
      <w:rPr>
        <w:rFonts w:ascii="Courier New" w:hAnsi="Courier New" w:hint="default"/>
      </w:rPr>
    </w:lvl>
  </w:abstractNum>
  <w:abstractNum w:abstractNumId="16">
    <w:nsid w:val="557D6B4B"/>
    <w:multiLevelType w:val="hybridMultilevel"/>
    <w:tmpl w:val="79343F3E"/>
    <w:lvl w:ilvl="0" w:tplc="F0A8FD20">
      <w:start w:val="1"/>
      <w:numFmt w:val="lowerLetter"/>
      <w:lvlText w:val="%1)"/>
      <w:lvlJc w:val="left"/>
      <w:pPr>
        <w:ind w:left="1155"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7337DD0"/>
    <w:multiLevelType w:val="multilevel"/>
    <w:tmpl w:val="C6D8F034"/>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58450AAD"/>
    <w:multiLevelType w:val="multilevel"/>
    <w:tmpl w:val="9710DAE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19">
    <w:nsid w:val="5E3D123B"/>
    <w:multiLevelType w:val="hybridMultilevel"/>
    <w:tmpl w:val="471C8E3C"/>
    <w:lvl w:ilvl="0" w:tplc="A2B6C822">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5FB57630"/>
    <w:multiLevelType w:val="hybridMultilevel"/>
    <w:tmpl w:val="90908C6A"/>
    <w:lvl w:ilvl="0" w:tplc="AF7CA12C">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61DA3B02"/>
    <w:multiLevelType w:val="hybridMultilevel"/>
    <w:tmpl w:val="AEDA68F6"/>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6D1F13C4"/>
    <w:multiLevelType w:val="hybridMultilevel"/>
    <w:tmpl w:val="B8F2D478"/>
    <w:lvl w:ilvl="0" w:tplc="68AE45DE">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6DC26814"/>
    <w:multiLevelType w:val="multilevel"/>
    <w:tmpl w:val="13BA36F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620"/>
        </w:tabs>
        <w:ind w:left="162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24">
    <w:nsid w:val="72447992"/>
    <w:multiLevelType w:val="hybridMultilevel"/>
    <w:tmpl w:val="F74CA234"/>
    <w:lvl w:ilvl="0" w:tplc="5A9CB038">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77BF2B79"/>
    <w:multiLevelType w:val="multilevel"/>
    <w:tmpl w:val="E49CB118"/>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nsid w:val="7D882388"/>
    <w:multiLevelType w:val="hybridMultilevel"/>
    <w:tmpl w:val="78B2B0B0"/>
    <w:lvl w:ilvl="0" w:tplc="F4002366">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2"/>
  </w:num>
  <w:num w:numId="3">
    <w:abstractNumId w:val="1"/>
  </w:num>
  <w:num w:numId="4">
    <w:abstractNumId w:val="24"/>
  </w:num>
  <w:num w:numId="5">
    <w:abstractNumId w:val="6"/>
  </w:num>
  <w:num w:numId="6">
    <w:abstractNumId w:val="7"/>
  </w:num>
  <w:num w:numId="7">
    <w:abstractNumId w:val="12"/>
  </w:num>
  <w:num w:numId="8">
    <w:abstractNumId w:val="10"/>
  </w:num>
  <w:num w:numId="9">
    <w:abstractNumId w:val="23"/>
  </w:num>
  <w:num w:numId="10">
    <w:abstractNumId w:val="18"/>
  </w:num>
  <w:num w:numId="11">
    <w:abstractNumId w:val="4"/>
  </w:num>
  <w:num w:numId="12">
    <w:abstractNumId w:val="3"/>
  </w:num>
  <w:num w:numId="13">
    <w:abstractNumId w:val="5"/>
  </w:num>
  <w:num w:numId="14">
    <w:abstractNumId w:val="25"/>
  </w:num>
  <w:num w:numId="15">
    <w:abstractNumId w:val="8"/>
  </w:num>
  <w:num w:numId="16">
    <w:abstractNumId w:val="21"/>
  </w:num>
  <w:num w:numId="17">
    <w:abstractNumId w:val="19"/>
  </w:num>
  <w:num w:numId="18">
    <w:abstractNumId w:val="26"/>
  </w:num>
  <w:num w:numId="19">
    <w:abstractNumId w:val="22"/>
  </w:num>
  <w:num w:numId="20">
    <w:abstractNumId w:val="20"/>
  </w:num>
  <w:num w:numId="21">
    <w:abstractNumId w:val="11"/>
  </w:num>
  <w:num w:numId="22">
    <w:abstractNumId w:val="17"/>
  </w:num>
  <w:num w:numId="23">
    <w:abstractNumId w:val="14"/>
  </w:num>
  <w:num w:numId="24">
    <w:abstractNumId w:val="0"/>
  </w:num>
  <w:num w:numId="25">
    <w:abstractNumId w:val="15"/>
  </w:num>
  <w:num w:numId="26">
    <w:abstractNumId w:val="13"/>
  </w:num>
  <w:num w:numId="27">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zh-CN" w:vendorID="64" w:dllVersion="131077" w:nlCheck="1" w:checkStyle="1"/>
  <w:proofState w:spelling="clean"/>
  <w:attachedTemplate r:id="rId1"/>
  <w:stylePaneFormatFilter w:val="3F01"/>
  <w:defaultTabStop w:val="720"/>
  <w:evenAndOddHeaders/>
  <w:drawingGridHorizontalSpacing w:val="120"/>
  <w:displayHorizontalDrawingGridEvery w:val="2"/>
  <w:noPunctuationKerning/>
  <w:characterSpacingControl w:val="doNotCompress"/>
  <w:hdrShapeDefaults>
    <o:shapedefaults v:ext="edit" spidmax="41985">
      <o:colormru v:ext="edit" colors="#d62a47"/>
      <o:colormenu v:ext="edit" strokecolor="#d62a47"/>
    </o:shapedefaults>
  </w:hdrShapeDefaults>
  <w:footnotePr>
    <w:footnote w:id="-1"/>
    <w:footnote w:id="0"/>
  </w:footnotePr>
  <w:endnotePr>
    <w:endnote w:id="-1"/>
    <w:endnote w:id="0"/>
  </w:endnotePr>
  <w:compat>
    <w:useFELayout/>
  </w:compat>
  <w:rsids>
    <w:rsidRoot w:val="00934ED7"/>
    <w:rsid w:val="00013002"/>
    <w:rsid w:val="000130AD"/>
    <w:rsid w:val="0001636F"/>
    <w:rsid w:val="00020B19"/>
    <w:rsid w:val="0002398B"/>
    <w:rsid w:val="00036EE3"/>
    <w:rsid w:val="00042178"/>
    <w:rsid w:val="0004274F"/>
    <w:rsid w:val="00053674"/>
    <w:rsid w:val="00057851"/>
    <w:rsid w:val="00072484"/>
    <w:rsid w:val="0008275B"/>
    <w:rsid w:val="00083442"/>
    <w:rsid w:val="00087627"/>
    <w:rsid w:val="000933D2"/>
    <w:rsid w:val="00096612"/>
    <w:rsid w:val="000A417F"/>
    <w:rsid w:val="000B70EC"/>
    <w:rsid w:val="000B7683"/>
    <w:rsid w:val="000C3F1F"/>
    <w:rsid w:val="000D0677"/>
    <w:rsid w:val="000E36D1"/>
    <w:rsid w:val="00102934"/>
    <w:rsid w:val="001117A6"/>
    <w:rsid w:val="00127E86"/>
    <w:rsid w:val="0013064E"/>
    <w:rsid w:val="00147110"/>
    <w:rsid w:val="00156A7F"/>
    <w:rsid w:val="00170EF2"/>
    <w:rsid w:val="00173908"/>
    <w:rsid w:val="001766E0"/>
    <w:rsid w:val="001A071E"/>
    <w:rsid w:val="001A49DA"/>
    <w:rsid w:val="001B4A97"/>
    <w:rsid w:val="001C5C82"/>
    <w:rsid w:val="001D0101"/>
    <w:rsid w:val="001D31F5"/>
    <w:rsid w:val="001E0863"/>
    <w:rsid w:val="001E3AEF"/>
    <w:rsid w:val="002058CE"/>
    <w:rsid w:val="00206CAE"/>
    <w:rsid w:val="00212440"/>
    <w:rsid w:val="00215E19"/>
    <w:rsid w:val="002165F1"/>
    <w:rsid w:val="00216BCF"/>
    <w:rsid w:val="00221369"/>
    <w:rsid w:val="0022173B"/>
    <w:rsid w:val="00222A30"/>
    <w:rsid w:val="002278E8"/>
    <w:rsid w:val="00227B66"/>
    <w:rsid w:val="00235FC2"/>
    <w:rsid w:val="002403A6"/>
    <w:rsid w:val="00247EB2"/>
    <w:rsid w:val="00263BD5"/>
    <w:rsid w:val="0027095C"/>
    <w:rsid w:val="00271475"/>
    <w:rsid w:val="00276D21"/>
    <w:rsid w:val="00296D7F"/>
    <w:rsid w:val="002A068A"/>
    <w:rsid w:val="002B257B"/>
    <w:rsid w:val="002B3CF6"/>
    <w:rsid w:val="002C768A"/>
    <w:rsid w:val="002D2319"/>
    <w:rsid w:val="002D50B7"/>
    <w:rsid w:val="002D76C4"/>
    <w:rsid w:val="002F5003"/>
    <w:rsid w:val="002F5199"/>
    <w:rsid w:val="00300BDF"/>
    <w:rsid w:val="00305339"/>
    <w:rsid w:val="00306AD5"/>
    <w:rsid w:val="00331D32"/>
    <w:rsid w:val="0035454C"/>
    <w:rsid w:val="00397C36"/>
    <w:rsid w:val="003A414C"/>
    <w:rsid w:val="003A6A35"/>
    <w:rsid w:val="003B014C"/>
    <w:rsid w:val="003B746D"/>
    <w:rsid w:val="003C1231"/>
    <w:rsid w:val="003C33F3"/>
    <w:rsid w:val="003E6E51"/>
    <w:rsid w:val="003E7231"/>
    <w:rsid w:val="003E7E19"/>
    <w:rsid w:val="003F02CC"/>
    <w:rsid w:val="003F6D74"/>
    <w:rsid w:val="00411D47"/>
    <w:rsid w:val="00412D29"/>
    <w:rsid w:val="00420DFD"/>
    <w:rsid w:val="00453C24"/>
    <w:rsid w:val="00456A68"/>
    <w:rsid w:val="00470E28"/>
    <w:rsid w:val="004836C3"/>
    <w:rsid w:val="00485775"/>
    <w:rsid w:val="004934C5"/>
    <w:rsid w:val="00497564"/>
    <w:rsid w:val="004C29E3"/>
    <w:rsid w:val="004C6C58"/>
    <w:rsid w:val="004D077B"/>
    <w:rsid w:val="004D7D8E"/>
    <w:rsid w:val="004E1A1C"/>
    <w:rsid w:val="004E1ED9"/>
    <w:rsid w:val="004E205B"/>
    <w:rsid w:val="004E3DD2"/>
    <w:rsid w:val="004E43B3"/>
    <w:rsid w:val="004F63CD"/>
    <w:rsid w:val="00513042"/>
    <w:rsid w:val="00545DC8"/>
    <w:rsid w:val="0055420D"/>
    <w:rsid w:val="00556548"/>
    <w:rsid w:val="005673B2"/>
    <w:rsid w:val="005678E7"/>
    <w:rsid w:val="00586EF8"/>
    <w:rsid w:val="005911FC"/>
    <w:rsid w:val="005936D3"/>
    <w:rsid w:val="005B1C79"/>
    <w:rsid w:val="005B3B6D"/>
    <w:rsid w:val="005B49AB"/>
    <w:rsid w:val="005B50E7"/>
    <w:rsid w:val="005E7B4F"/>
    <w:rsid w:val="005F003C"/>
    <w:rsid w:val="006038AE"/>
    <w:rsid w:val="0060550B"/>
    <w:rsid w:val="00607D68"/>
    <w:rsid w:val="0061150D"/>
    <w:rsid w:val="006134E2"/>
    <w:rsid w:val="006149B1"/>
    <w:rsid w:val="00627976"/>
    <w:rsid w:val="006455EA"/>
    <w:rsid w:val="006508D3"/>
    <w:rsid w:val="00655737"/>
    <w:rsid w:val="00657D8A"/>
    <w:rsid w:val="00677856"/>
    <w:rsid w:val="006804B1"/>
    <w:rsid w:val="00680D2B"/>
    <w:rsid w:val="00681B32"/>
    <w:rsid w:val="00691C55"/>
    <w:rsid w:val="006929D2"/>
    <w:rsid w:val="0069764C"/>
    <w:rsid w:val="006B1D2B"/>
    <w:rsid w:val="006D3574"/>
    <w:rsid w:val="006E2037"/>
    <w:rsid w:val="006E6199"/>
    <w:rsid w:val="00712870"/>
    <w:rsid w:val="00715F73"/>
    <w:rsid w:val="00722460"/>
    <w:rsid w:val="00737F2E"/>
    <w:rsid w:val="00743D85"/>
    <w:rsid w:val="00747A08"/>
    <w:rsid w:val="00753CF4"/>
    <w:rsid w:val="007565CC"/>
    <w:rsid w:val="0076392C"/>
    <w:rsid w:val="00763B9A"/>
    <w:rsid w:val="007671B1"/>
    <w:rsid w:val="00795756"/>
    <w:rsid w:val="00796F80"/>
    <w:rsid w:val="007A6AA8"/>
    <w:rsid w:val="007C2297"/>
    <w:rsid w:val="007C30A6"/>
    <w:rsid w:val="0081465A"/>
    <w:rsid w:val="00817CB8"/>
    <w:rsid w:val="008310C9"/>
    <w:rsid w:val="00853CC5"/>
    <w:rsid w:val="00861487"/>
    <w:rsid w:val="00866DFD"/>
    <w:rsid w:val="0086771B"/>
    <w:rsid w:val="008732FF"/>
    <w:rsid w:val="00894EE4"/>
    <w:rsid w:val="008A731A"/>
    <w:rsid w:val="008C24CC"/>
    <w:rsid w:val="008C7546"/>
    <w:rsid w:val="008C7848"/>
    <w:rsid w:val="008D3A0F"/>
    <w:rsid w:val="008E6996"/>
    <w:rsid w:val="008F3303"/>
    <w:rsid w:val="008F4883"/>
    <w:rsid w:val="00906AD6"/>
    <w:rsid w:val="00911EAD"/>
    <w:rsid w:val="0091359F"/>
    <w:rsid w:val="00917AF2"/>
    <w:rsid w:val="0092418A"/>
    <w:rsid w:val="00934ED7"/>
    <w:rsid w:val="00943F16"/>
    <w:rsid w:val="009519C6"/>
    <w:rsid w:val="009531A0"/>
    <w:rsid w:val="009543C3"/>
    <w:rsid w:val="009646C3"/>
    <w:rsid w:val="009650A8"/>
    <w:rsid w:val="00966E1B"/>
    <w:rsid w:val="009861DF"/>
    <w:rsid w:val="00987771"/>
    <w:rsid w:val="009947C0"/>
    <w:rsid w:val="009A2A4C"/>
    <w:rsid w:val="009A554E"/>
    <w:rsid w:val="009B1F26"/>
    <w:rsid w:val="009B477A"/>
    <w:rsid w:val="009B6C1C"/>
    <w:rsid w:val="009E618B"/>
    <w:rsid w:val="009F2D2C"/>
    <w:rsid w:val="00A00AAA"/>
    <w:rsid w:val="00A014CE"/>
    <w:rsid w:val="00A03E80"/>
    <w:rsid w:val="00A16882"/>
    <w:rsid w:val="00A25F30"/>
    <w:rsid w:val="00A31928"/>
    <w:rsid w:val="00A5084B"/>
    <w:rsid w:val="00A51377"/>
    <w:rsid w:val="00A52B1F"/>
    <w:rsid w:val="00A647D1"/>
    <w:rsid w:val="00A65BE6"/>
    <w:rsid w:val="00A6617B"/>
    <w:rsid w:val="00A71FE5"/>
    <w:rsid w:val="00A87140"/>
    <w:rsid w:val="00A87D62"/>
    <w:rsid w:val="00A91F8D"/>
    <w:rsid w:val="00A92F5F"/>
    <w:rsid w:val="00A971A1"/>
    <w:rsid w:val="00AA3AD8"/>
    <w:rsid w:val="00AB0DC8"/>
    <w:rsid w:val="00AC1838"/>
    <w:rsid w:val="00AD116B"/>
    <w:rsid w:val="00AD7E2E"/>
    <w:rsid w:val="00AE08A9"/>
    <w:rsid w:val="00AE2503"/>
    <w:rsid w:val="00B00A96"/>
    <w:rsid w:val="00B02364"/>
    <w:rsid w:val="00B033C8"/>
    <w:rsid w:val="00B053D1"/>
    <w:rsid w:val="00B20B1C"/>
    <w:rsid w:val="00B24626"/>
    <w:rsid w:val="00B31BF3"/>
    <w:rsid w:val="00B33425"/>
    <w:rsid w:val="00B34561"/>
    <w:rsid w:val="00B44E24"/>
    <w:rsid w:val="00B47F3C"/>
    <w:rsid w:val="00B54ECC"/>
    <w:rsid w:val="00B564E6"/>
    <w:rsid w:val="00B61356"/>
    <w:rsid w:val="00B61399"/>
    <w:rsid w:val="00B714F3"/>
    <w:rsid w:val="00B87B6B"/>
    <w:rsid w:val="00BC5D77"/>
    <w:rsid w:val="00BE5B6A"/>
    <w:rsid w:val="00BF487A"/>
    <w:rsid w:val="00C00988"/>
    <w:rsid w:val="00C1023D"/>
    <w:rsid w:val="00C1724E"/>
    <w:rsid w:val="00C25E4F"/>
    <w:rsid w:val="00C30C18"/>
    <w:rsid w:val="00C35491"/>
    <w:rsid w:val="00C43366"/>
    <w:rsid w:val="00C46BD9"/>
    <w:rsid w:val="00C55258"/>
    <w:rsid w:val="00C71947"/>
    <w:rsid w:val="00C73560"/>
    <w:rsid w:val="00C751B5"/>
    <w:rsid w:val="00C75A71"/>
    <w:rsid w:val="00CB0F14"/>
    <w:rsid w:val="00CC2B1F"/>
    <w:rsid w:val="00CD0385"/>
    <w:rsid w:val="00CD0EE5"/>
    <w:rsid w:val="00CD659B"/>
    <w:rsid w:val="00CD714E"/>
    <w:rsid w:val="00CE0DA5"/>
    <w:rsid w:val="00CE5F08"/>
    <w:rsid w:val="00D112BD"/>
    <w:rsid w:val="00D21F65"/>
    <w:rsid w:val="00D22003"/>
    <w:rsid w:val="00D27C41"/>
    <w:rsid w:val="00D4133C"/>
    <w:rsid w:val="00D477D7"/>
    <w:rsid w:val="00D700EE"/>
    <w:rsid w:val="00D74605"/>
    <w:rsid w:val="00D83556"/>
    <w:rsid w:val="00D83D83"/>
    <w:rsid w:val="00D84AE0"/>
    <w:rsid w:val="00DA2E44"/>
    <w:rsid w:val="00DD0CD2"/>
    <w:rsid w:val="00DE50D0"/>
    <w:rsid w:val="00DF4176"/>
    <w:rsid w:val="00DF4DFB"/>
    <w:rsid w:val="00E04E91"/>
    <w:rsid w:val="00E06A48"/>
    <w:rsid w:val="00E07DFB"/>
    <w:rsid w:val="00E17240"/>
    <w:rsid w:val="00E26D07"/>
    <w:rsid w:val="00E35709"/>
    <w:rsid w:val="00E53AB3"/>
    <w:rsid w:val="00E74595"/>
    <w:rsid w:val="00E8288E"/>
    <w:rsid w:val="00E94424"/>
    <w:rsid w:val="00E9693D"/>
    <w:rsid w:val="00EA22FD"/>
    <w:rsid w:val="00EA26C2"/>
    <w:rsid w:val="00EB4FD9"/>
    <w:rsid w:val="00ED2695"/>
    <w:rsid w:val="00ED3104"/>
    <w:rsid w:val="00EF1A2E"/>
    <w:rsid w:val="00F2442E"/>
    <w:rsid w:val="00F30C9B"/>
    <w:rsid w:val="00F33277"/>
    <w:rsid w:val="00F336AF"/>
    <w:rsid w:val="00F354B1"/>
    <w:rsid w:val="00F35916"/>
    <w:rsid w:val="00F42716"/>
    <w:rsid w:val="00F43F17"/>
    <w:rsid w:val="00F45B42"/>
    <w:rsid w:val="00F8679F"/>
    <w:rsid w:val="00F91737"/>
    <w:rsid w:val="00F95FBB"/>
    <w:rsid w:val="00FA67CA"/>
    <w:rsid w:val="00FB0E4E"/>
    <w:rsid w:val="00FB3BA6"/>
    <w:rsid w:val="00FC06C0"/>
    <w:rsid w:val="00FC4F40"/>
    <w:rsid w:val="00FD2D30"/>
    <w:rsid w:val="00FD3614"/>
    <w:rsid w:val="00FD719A"/>
    <w:rsid w:val="00FE79FE"/>
    <w:rsid w:val="00FF7AD6"/>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985">
      <o:colormru v:ext="edit" colors="#d62a47"/>
      <o:colormenu v:ext="edit" strokecolor="#d62a47"/>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F487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F487A"/>
    <w:pPr>
      <w:keepNext/>
      <w:keepLines/>
      <w:spacing w:before="480"/>
      <w:ind w:left="794" w:hanging="794"/>
      <w:outlineLvl w:val="0"/>
    </w:pPr>
    <w:rPr>
      <w:b/>
    </w:rPr>
  </w:style>
  <w:style w:type="paragraph" w:styleId="Heading2">
    <w:name w:val="heading 2"/>
    <w:basedOn w:val="Heading1"/>
    <w:next w:val="Normal"/>
    <w:link w:val="Heading2Char"/>
    <w:qFormat/>
    <w:rsid w:val="00BF487A"/>
    <w:pPr>
      <w:spacing w:before="320"/>
      <w:outlineLvl w:val="1"/>
    </w:pPr>
  </w:style>
  <w:style w:type="paragraph" w:styleId="Heading3">
    <w:name w:val="heading 3"/>
    <w:basedOn w:val="Heading1"/>
    <w:next w:val="Normal"/>
    <w:link w:val="Heading3Char"/>
    <w:qFormat/>
    <w:rsid w:val="00BF487A"/>
    <w:pPr>
      <w:spacing w:before="200"/>
      <w:outlineLvl w:val="2"/>
    </w:pPr>
  </w:style>
  <w:style w:type="paragraph" w:styleId="Heading4">
    <w:name w:val="heading 4"/>
    <w:basedOn w:val="Heading3"/>
    <w:next w:val="Normal"/>
    <w:link w:val="Heading4Char"/>
    <w:qFormat/>
    <w:rsid w:val="00BF487A"/>
    <w:pPr>
      <w:tabs>
        <w:tab w:val="clear" w:pos="794"/>
        <w:tab w:val="left" w:pos="992"/>
      </w:tabs>
      <w:ind w:left="992" w:hanging="992"/>
      <w:outlineLvl w:val="3"/>
    </w:pPr>
  </w:style>
  <w:style w:type="paragraph" w:styleId="Heading5">
    <w:name w:val="heading 5"/>
    <w:basedOn w:val="Heading4"/>
    <w:next w:val="Normal"/>
    <w:link w:val="Heading5Char"/>
    <w:qFormat/>
    <w:rsid w:val="00BF487A"/>
    <w:pPr>
      <w:outlineLvl w:val="4"/>
    </w:pPr>
  </w:style>
  <w:style w:type="paragraph" w:styleId="Heading6">
    <w:name w:val="heading 6"/>
    <w:basedOn w:val="Heading4"/>
    <w:next w:val="Normal"/>
    <w:link w:val="Heading6Char"/>
    <w:qFormat/>
    <w:rsid w:val="00BF487A"/>
    <w:pPr>
      <w:tabs>
        <w:tab w:val="clear" w:pos="992"/>
        <w:tab w:val="clear" w:pos="1191"/>
      </w:tabs>
      <w:ind w:left="1588" w:hanging="1588"/>
      <w:outlineLvl w:val="5"/>
    </w:pPr>
  </w:style>
  <w:style w:type="paragraph" w:styleId="Heading7">
    <w:name w:val="heading 7"/>
    <w:basedOn w:val="Heading6"/>
    <w:next w:val="Normal"/>
    <w:link w:val="Heading7Char"/>
    <w:qFormat/>
    <w:rsid w:val="00BF487A"/>
    <w:pPr>
      <w:outlineLvl w:val="6"/>
    </w:pPr>
  </w:style>
  <w:style w:type="paragraph" w:styleId="Heading8">
    <w:name w:val="heading 8"/>
    <w:basedOn w:val="Heading6"/>
    <w:next w:val="Normal"/>
    <w:link w:val="Heading8Char"/>
    <w:qFormat/>
    <w:rsid w:val="00BF487A"/>
    <w:pPr>
      <w:outlineLvl w:val="7"/>
    </w:pPr>
  </w:style>
  <w:style w:type="paragraph" w:styleId="Heading9">
    <w:name w:val="heading 9"/>
    <w:basedOn w:val="Heading6"/>
    <w:next w:val="Normal"/>
    <w:link w:val="Heading9Char"/>
    <w:qFormat/>
    <w:rsid w:val="00BF487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BF487A"/>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link w:val="FooterChar"/>
    <w:rsid w:val="00BF487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F487A"/>
  </w:style>
  <w:style w:type="paragraph" w:customStyle="1" w:styleId="Headingb">
    <w:name w:val="Heading_b"/>
    <w:basedOn w:val="Heading3"/>
    <w:next w:val="Normal"/>
    <w:rsid w:val="00BF487A"/>
    <w:pPr>
      <w:spacing w:before="160"/>
      <w:ind w:left="0" w:firstLine="0"/>
      <w:outlineLvl w:val="9"/>
    </w:pPr>
  </w:style>
  <w:style w:type="paragraph" w:customStyle="1" w:styleId="Headingi">
    <w:name w:val="Heading_i"/>
    <w:basedOn w:val="Heading3"/>
    <w:next w:val="Normal"/>
    <w:rsid w:val="00BF487A"/>
    <w:pPr>
      <w:spacing w:before="160"/>
      <w:ind w:left="0" w:firstLine="0"/>
    </w:pPr>
    <w:rPr>
      <w:b w:val="0"/>
      <w:i/>
    </w:rPr>
  </w:style>
  <w:style w:type="character" w:customStyle="1" w:styleId="href">
    <w:name w:val="href"/>
    <w:basedOn w:val="DefaultParagraphFont"/>
    <w:rsid w:val="00BF487A"/>
  </w:style>
  <w:style w:type="paragraph" w:customStyle="1" w:styleId="AnnexNoTitle">
    <w:name w:val="Annex_NoTitle"/>
    <w:basedOn w:val="Normal"/>
    <w:next w:val="Normalaftertitle"/>
    <w:rsid w:val="00BF487A"/>
    <w:pPr>
      <w:keepNext/>
      <w:keepLines/>
      <w:spacing w:before="480" w:after="80"/>
      <w:jc w:val="center"/>
    </w:pPr>
    <w:rPr>
      <w:b/>
      <w:sz w:val="28"/>
    </w:rPr>
  </w:style>
  <w:style w:type="paragraph" w:customStyle="1" w:styleId="Normalaftertitle">
    <w:name w:val="Normal_after_title"/>
    <w:basedOn w:val="Normal"/>
    <w:next w:val="Normal"/>
    <w:rsid w:val="00BF487A"/>
    <w:pPr>
      <w:spacing w:before="320"/>
    </w:pPr>
  </w:style>
  <w:style w:type="paragraph" w:customStyle="1" w:styleId="enumlev2">
    <w:name w:val="enumlev2"/>
    <w:basedOn w:val="enumlev1"/>
    <w:rsid w:val="00BF487A"/>
    <w:pPr>
      <w:ind w:left="1191" w:hanging="397"/>
    </w:pPr>
  </w:style>
  <w:style w:type="paragraph" w:customStyle="1" w:styleId="enumlev1">
    <w:name w:val="enumlev1"/>
    <w:basedOn w:val="Normal"/>
    <w:rsid w:val="00BF487A"/>
    <w:pPr>
      <w:spacing w:before="80"/>
      <w:ind w:left="794" w:hanging="794"/>
    </w:pPr>
  </w:style>
  <w:style w:type="paragraph" w:customStyle="1" w:styleId="enumlev3">
    <w:name w:val="enumlev3"/>
    <w:basedOn w:val="enumlev2"/>
    <w:rsid w:val="00BF487A"/>
    <w:pPr>
      <w:ind w:left="1588"/>
    </w:pPr>
  </w:style>
  <w:style w:type="paragraph" w:customStyle="1" w:styleId="Note">
    <w:name w:val="Note"/>
    <w:basedOn w:val="Normal"/>
    <w:rsid w:val="00BF487A"/>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BF487A"/>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BF487A"/>
    <w:pPr>
      <w:keepNext/>
      <w:keepLines/>
      <w:spacing w:before="240"/>
      <w:jc w:val="center"/>
    </w:pPr>
    <w:rPr>
      <w:b/>
      <w:sz w:val="28"/>
    </w:rPr>
  </w:style>
  <w:style w:type="paragraph" w:customStyle="1" w:styleId="Recref">
    <w:name w:val="Rec_ref"/>
    <w:basedOn w:val="Normal"/>
    <w:next w:val="Recdate"/>
    <w:rsid w:val="00BF487A"/>
    <w:pPr>
      <w:jc w:val="center"/>
    </w:pPr>
  </w:style>
  <w:style w:type="paragraph" w:customStyle="1" w:styleId="Recdate">
    <w:name w:val="Rec_date"/>
    <w:basedOn w:val="Recref"/>
    <w:next w:val="Normalaftertitle"/>
    <w:rsid w:val="00BF487A"/>
    <w:pPr>
      <w:jc w:val="right"/>
    </w:pPr>
  </w:style>
  <w:style w:type="paragraph" w:customStyle="1" w:styleId="HeadingSum">
    <w:name w:val="Heading_Sum"/>
    <w:basedOn w:val="Headingb"/>
    <w:next w:val="Normal"/>
    <w:rsid w:val="00BF487A"/>
    <w:pPr>
      <w:spacing w:before="240"/>
    </w:pPr>
    <w:rPr>
      <w:sz w:val="22"/>
      <w:lang w:val="es-ES_tradnl"/>
    </w:rPr>
  </w:style>
  <w:style w:type="paragraph" w:customStyle="1" w:styleId="AppendixNoTitle">
    <w:name w:val="Appendix_NoTitle"/>
    <w:basedOn w:val="AnnexNoTitle"/>
    <w:next w:val="Normal"/>
    <w:rsid w:val="00BF487A"/>
  </w:style>
  <w:style w:type="paragraph" w:customStyle="1" w:styleId="Tablefin">
    <w:name w:val="Table_fin"/>
    <w:basedOn w:val="Normal"/>
    <w:next w:val="Normal"/>
    <w:rsid w:val="00BF487A"/>
    <w:pPr>
      <w:spacing w:before="0"/>
    </w:pPr>
    <w:rPr>
      <w:sz w:val="20"/>
      <w:lang w:val="en-GB"/>
    </w:rPr>
  </w:style>
  <w:style w:type="paragraph" w:customStyle="1" w:styleId="Tablehead">
    <w:name w:val="Table_head"/>
    <w:basedOn w:val="Normal"/>
    <w:next w:val="Normal"/>
    <w:rsid w:val="00BF487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F487A"/>
    <w:pPr>
      <w:keepNext/>
      <w:spacing w:before="360" w:after="120"/>
      <w:jc w:val="center"/>
    </w:pPr>
  </w:style>
  <w:style w:type="paragraph" w:customStyle="1" w:styleId="Tabletext">
    <w:name w:val="Table_text"/>
    <w:basedOn w:val="Normal"/>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F487A"/>
    <w:pPr>
      <w:tabs>
        <w:tab w:val="clear" w:pos="1191"/>
        <w:tab w:val="clear" w:pos="1588"/>
        <w:tab w:val="clear" w:pos="1985"/>
        <w:tab w:val="center" w:pos="4820"/>
        <w:tab w:val="right" w:pos="9639"/>
      </w:tabs>
    </w:pPr>
  </w:style>
  <w:style w:type="paragraph" w:customStyle="1" w:styleId="Equationlegend">
    <w:name w:val="Equation_legend"/>
    <w:basedOn w:val="NormalIndent"/>
    <w:rsid w:val="00BF487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F487A"/>
    <w:pPr>
      <w:ind w:left="794"/>
    </w:pPr>
  </w:style>
  <w:style w:type="paragraph" w:customStyle="1" w:styleId="Figurelegend">
    <w:name w:val="Figure_legend"/>
    <w:basedOn w:val="Normal"/>
    <w:rsid w:val="00BF487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F487A"/>
    <w:pPr>
      <w:keepNext/>
      <w:keepLines/>
      <w:spacing w:before="480" w:after="80"/>
      <w:jc w:val="center"/>
    </w:pPr>
    <w:rPr>
      <w:caps/>
      <w:sz w:val="18"/>
    </w:rPr>
  </w:style>
  <w:style w:type="paragraph" w:customStyle="1" w:styleId="Figuretitle">
    <w:name w:val="Figure_title"/>
    <w:basedOn w:val="Normal"/>
    <w:next w:val="Figure"/>
    <w:rsid w:val="00BF487A"/>
    <w:pPr>
      <w:keepNext/>
      <w:spacing w:before="0" w:after="120"/>
      <w:jc w:val="center"/>
    </w:pPr>
    <w:rPr>
      <w:rFonts w:ascii="Times New Roman Bold" w:hAnsi="Times New Roman Bold"/>
      <w:b/>
      <w:sz w:val="18"/>
    </w:rPr>
  </w:style>
  <w:style w:type="paragraph" w:customStyle="1" w:styleId="Figure">
    <w:name w:val="Figure"/>
    <w:basedOn w:val="FigureNo"/>
    <w:next w:val="Normal"/>
    <w:rsid w:val="00BF487A"/>
    <w:pPr>
      <w:keepNext w:val="0"/>
      <w:spacing w:before="0" w:after="240"/>
    </w:pPr>
  </w:style>
  <w:style w:type="paragraph" w:customStyle="1" w:styleId="tocpart">
    <w:name w:val="tocpart"/>
    <w:basedOn w:val="Normal"/>
    <w:rsid w:val="00BF487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F487A"/>
    <w:pPr>
      <w:keepNext/>
      <w:keepLines/>
      <w:spacing w:before="480"/>
      <w:jc w:val="center"/>
    </w:pPr>
    <w:rPr>
      <w:sz w:val="28"/>
    </w:rPr>
  </w:style>
  <w:style w:type="paragraph" w:customStyle="1" w:styleId="Arttitle">
    <w:name w:val="Art_title"/>
    <w:basedOn w:val="Normal"/>
    <w:next w:val="Normalaftertitle"/>
    <w:rsid w:val="00BF487A"/>
    <w:pPr>
      <w:keepNext/>
      <w:keepLines/>
      <w:spacing w:before="240"/>
      <w:jc w:val="center"/>
    </w:pPr>
    <w:rPr>
      <w:b/>
      <w:sz w:val="28"/>
    </w:rPr>
  </w:style>
  <w:style w:type="paragraph" w:customStyle="1" w:styleId="Blanc">
    <w:name w:val="Blanc"/>
    <w:basedOn w:val="Normal"/>
    <w:next w:val="Tabletext"/>
    <w:rsid w:val="00BF487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F487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D477D7"/>
    <w:pPr>
      <w:keepNext/>
      <w:keepLines/>
      <w:spacing w:before="160"/>
      <w:ind w:left="794"/>
    </w:pPr>
    <w:rPr>
      <w:rFonts w:ascii="STKaiti" w:hAnsi="STKaiti"/>
    </w:rPr>
  </w:style>
  <w:style w:type="paragraph" w:customStyle="1" w:styleId="ChapNo">
    <w:name w:val="Chap_No"/>
    <w:basedOn w:val="ArtNo"/>
    <w:next w:val="Chaptitle"/>
    <w:rsid w:val="00BF487A"/>
    <w:rPr>
      <w:b/>
    </w:rPr>
  </w:style>
  <w:style w:type="paragraph" w:customStyle="1" w:styleId="Chaptitle">
    <w:name w:val="Chap_title"/>
    <w:basedOn w:val="Arttitle"/>
    <w:next w:val="Normalaftertitle"/>
    <w:rsid w:val="00BF487A"/>
  </w:style>
  <w:style w:type="character" w:styleId="FootnoteReference">
    <w:name w:val="footnote reference"/>
    <w:basedOn w:val="DefaultParagraphFont"/>
    <w:rsid w:val="00BF487A"/>
    <w:rPr>
      <w:position w:val="6"/>
      <w:sz w:val="18"/>
    </w:rPr>
  </w:style>
  <w:style w:type="paragraph" w:styleId="FootnoteText">
    <w:name w:val="footnote text"/>
    <w:basedOn w:val="Normal"/>
    <w:link w:val="FootnoteTextChar"/>
    <w:rsid w:val="00BF487A"/>
    <w:pPr>
      <w:keepLines/>
      <w:tabs>
        <w:tab w:val="left" w:pos="255"/>
      </w:tabs>
      <w:ind w:left="255" w:hanging="255"/>
    </w:pPr>
    <w:rPr>
      <w:sz w:val="22"/>
    </w:rPr>
  </w:style>
  <w:style w:type="paragraph" w:styleId="Index1">
    <w:name w:val="index 1"/>
    <w:basedOn w:val="Normal"/>
    <w:next w:val="Normal"/>
    <w:rsid w:val="00BF487A"/>
  </w:style>
  <w:style w:type="paragraph" w:styleId="Index2">
    <w:name w:val="index 2"/>
    <w:basedOn w:val="Normal"/>
    <w:next w:val="Normal"/>
    <w:rsid w:val="00BF487A"/>
    <w:pPr>
      <w:ind w:left="283"/>
    </w:pPr>
  </w:style>
  <w:style w:type="paragraph" w:styleId="Index3">
    <w:name w:val="index 3"/>
    <w:basedOn w:val="Normal"/>
    <w:next w:val="Normal"/>
    <w:rsid w:val="00BF487A"/>
    <w:pPr>
      <w:ind w:left="566"/>
    </w:pPr>
  </w:style>
  <w:style w:type="paragraph" w:styleId="IndexHeading">
    <w:name w:val="index heading"/>
    <w:basedOn w:val="Normal"/>
    <w:next w:val="Index1"/>
    <w:semiHidden/>
    <w:rsid w:val="00BF487A"/>
  </w:style>
  <w:style w:type="paragraph" w:customStyle="1" w:styleId="Line">
    <w:name w:val="Line"/>
    <w:basedOn w:val="Normal"/>
    <w:next w:val="Normal"/>
    <w:rsid w:val="00BF487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F487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F487A"/>
  </w:style>
  <w:style w:type="paragraph" w:customStyle="1" w:styleId="Partref">
    <w:name w:val="Part_ref"/>
    <w:basedOn w:val="Normal"/>
    <w:next w:val="Normal"/>
    <w:rsid w:val="00BF487A"/>
    <w:pPr>
      <w:keepNext/>
      <w:keepLines/>
      <w:spacing w:after="280"/>
      <w:jc w:val="center"/>
    </w:pPr>
  </w:style>
  <w:style w:type="paragraph" w:customStyle="1" w:styleId="Parttitle">
    <w:name w:val="Part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F487A"/>
  </w:style>
  <w:style w:type="paragraph" w:customStyle="1" w:styleId="QuestionNo">
    <w:name w:val="Question_No"/>
    <w:basedOn w:val="RecNo"/>
    <w:next w:val="Normal"/>
    <w:rsid w:val="00BF487A"/>
  </w:style>
  <w:style w:type="paragraph" w:customStyle="1" w:styleId="Questionref">
    <w:name w:val="Question_ref"/>
    <w:basedOn w:val="Recref"/>
    <w:next w:val="Questiondate"/>
    <w:rsid w:val="00BF487A"/>
  </w:style>
  <w:style w:type="paragraph" w:customStyle="1" w:styleId="Questiontitle">
    <w:name w:val="Question_title"/>
    <w:basedOn w:val="Normal"/>
    <w:next w:val="Questionref"/>
    <w:rsid w:val="00BF487A"/>
  </w:style>
  <w:style w:type="paragraph" w:customStyle="1" w:styleId="Reftext">
    <w:name w:val="Ref_text"/>
    <w:basedOn w:val="Normal"/>
    <w:rsid w:val="00BF487A"/>
    <w:pPr>
      <w:ind w:left="794" w:hanging="794"/>
    </w:pPr>
    <w:rPr>
      <w:sz w:val="22"/>
    </w:rPr>
  </w:style>
  <w:style w:type="paragraph" w:customStyle="1" w:styleId="Reftitle">
    <w:name w:val="Ref_title"/>
    <w:basedOn w:val="Normal"/>
    <w:next w:val="Reftext"/>
    <w:rsid w:val="00BF487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F487A"/>
  </w:style>
  <w:style w:type="paragraph" w:customStyle="1" w:styleId="RepNo">
    <w:name w:val="Rep_No"/>
    <w:basedOn w:val="RecNo"/>
    <w:next w:val="Reptitle"/>
    <w:rsid w:val="00BF487A"/>
  </w:style>
  <w:style w:type="paragraph" w:customStyle="1" w:styleId="Reptitle">
    <w:name w:val="Rep_title"/>
    <w:basedOn w:val="RectitleBR"/>
    <w:next w:val="Repref"/>
    <w:rsid w:val="00BF487A"/>
  </w:style>
  <w:style w:type="paragraph" w:customStyle="1" w:styleId="Repref">
    <w:name w:val="Rep_ref"/>
    <w:basedOn w:val="Recref"/>
    <w:next w:val="Repdate"/>
    <w:rsid w:val="00BF487A"/>
  </w:style>
  <w:style w:type="paragraph" w:customStyle="1" w:styleId="Resdate">
    <w:name w:val="Res_date"/>
    <w:basedOn w:val="Recdate"/>
    <w:next w:val="Normalaftertitle"/>
    <w:rsid w:val="00BF487A"/>
  </w:style>
  <w:style w:type="paragraph" w:customStyle="1" w:styleId="ResNo">
    <w:name w:val="Res_No"/>
    <w:basedOn w:val="RecNo"/>
    <w:next w:val="Restitle"/>
    <w:rsid w:val="00BF487A"/>
  </w:style>
  <w:style w:type="paragraph" w:customStyle="1" w:styleId="Restitle">
    <w:name w:val="Res_title"/>
    <w:basedOn w:val="Normal"/>
    <w:next w:val="Resref"/>
    <w:rsid w:val="00BF487A"/>
    <w:pPr>
      <w:spacing w:before="240"/>
      <w:jc w:val="center"/>
    </w:pPr>
    <w:rPr>
      <w:b/>
      <w:sz w:val="28"/>
    </w:rPr>
  </w:style>
  <w:style w:type="paragraph" w:customStyle="1" w:styleId="Resref">
    <w:name w:val="Res_ref"/>
    <w:basedOn w:val="Recref"/>
    <w:next w:val="Resdate"/>
    <w:rsid w:val="00BF487A"/>
  </w:style>
  <w:style w:type="paragraph" w:customStyle="1" w:styleId="SectionNo">
    <w:name w:val="Section_No"/>
    <w:basedOn w:val="Normal"/>
    <w:next w:val="Normal"/>
    <w:rsid w:val="00BF487A"/>
  </w:style>
  <w:style w:type="paragraph" w:customStyle="1" w:styleId="Sectiontitle">
    <w:name w:val="Section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F487A"/>
    <w:pPr>
      <w:tabs>
        <w:tab w:val="clear" w:pos="794"/>
        <w:tab w:val="clear" w:pos="1191"/>
        <w:tab w:val="clear" w:pos="1588"/>
        <w:tab w:val="clear" w:pos="1985"/>
        <w:tab w:val="right" w:pos="9611"/>
      </w:tabs>
    </w:pPr>
    <w:rPr>
      <w:i/>
    </w:rPr>
  </w:style>
  <w:style w:type="paragraph" w:styleId="TOC1">
    <w:name w:val="toc 1"/>
    <w:basedOn w:val="Normal"/>
    <w:rsid w:val="00BF487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BF487A"/>
    <w:pPr>
      <w:tabs>
        <w:tab w:val="clear" w:pos="567"/>
        <w:tab w:val="left" w:pos="1276"/>
      </w:tabs>
      <w:spacing w:before="160"/>
      <w:ind w:left="1276" w:hanging="709"/>
    </w:pPr>
  </w:style>
  <w:style w:type="paragraph" w:styleId="TOC3">
    <w:name w:val="toc 3"/>
    <w:basedOn w:val="TOC2"/>
    <w:rsid w:val="00BF487A"/>
    <w:pPr>
      <w:tabs>
        <w:tab w:val="clear" w:pos="1276"/>
        <w:tab w:val="left" w:pos="2155"/>
      </w:tabs>
      <w:ind w:left="2155" w:hanging="879"/>
    </w:pPr>
  </w:style>
  <w:style w:type="paragraph" w:styleId="TOC4">
    <w:name w:val="toc 4"/>
    <w:basedOn w:val="TOC3"/>
    <w:rsid w:val="00BF487A"/>
    <w:pPr>
      <w:tabs>
        <w:tab w:val="left" w:pos="3261"/>
      </w:tabs>
      <w:spacing w:before="80"/>
      <w:ind w:left="3261" w:hanging="993"/>
    </w:pPr>
  </w:style>
  <w:style w:type="paragraph" w:styleId="TOC5">
    <w:name w:val="toc 5"/>
    <w:basedOn w:val="TOC4"/>
    <w:rsid w:val="00BF487A"/>
  </w:style>
  <w:style w:type="paragraph" w:styleId="TOC6">
    <w:name w:val="toc 6"/>
    <w:basedOn w:val="TOC4"/>
    <w:rsid w:val="00BF487A"/>
  </w:style>
  <w:style w:type="paragraph" w:styleId="TOC7">
    <w:name w:val="toc 7"/>
    <w:basedOn w:val="TOC4"/>
    <w:rsid w:val="00BF487A"/>
  </w:style>
  <w:style w:type="paragraph" w:styleId="TOC8">
    <w:name w:val="toc 8"/>
    <w:basedOn w:val="TOC4"/>
    <w:rsid w:val="00BF487A"/>
  </w:style>
  <w:style w:type="paragraph" w:customStyle="1" w:styleId="Annexref">
    <w:name w:val="Annex_ref"/>
    <w:basedOn w:val="Normal"/>
    <w:next w:val="Normalaftertitle"/>
    <w:rsid w:val="00BF487A"/>
    <w:pPr>
      <w:keepNext/>
      <w:keepLines/>
      <w:spacing w:after="280"/>
      <w:jc w:val="center"/>
    </w:pPr>
  </w:style>
  <w:style w:type="paragraph" w:customStyle="1" w:styleId="Appendixref">
    <w:name w:val="Appendix_ref"/>
    <w:basedOn w:val="Annexref"/>
    <w:next w:val="Normalaftertitle"/>
    <w:rsid w:val="00BF487A"/>
  </w:style>
  <w:style w:type="paragraph" w:customStyle="1" w:styleId="Tabletitle">
    <w:name w:val="Table_title"/>
    <w:basedOn w:val="Normal"/>
    <w:next w:val="Tablehead"/>
    <w:rsid w:val="00BF487A"/>
    <w:pPr>
      <w:keepNext/>
      <w:spacing w:before="0" w:after="120"/>
      <w:jc w:val="center"/>
    </w:pPr>
    <w:rPr>
      <w:b/>
    </w:rPr>
  </w:style>
  <w:style w:type="paragraph" w:customStyle="1" w:styleId="Summary">
    <w:name w:val="Summary"/>
    <w:basedOn w:val="Normal"/>
    <w:next w:val="Normalaftertitle"/>
    <w:rsid w:val="00BF487A"/>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FigureNoTitle">
    <w:name w:val="Figure_NoTitle"/>
    <w:basedOn w:val="Normal"/>
    <w:next w:val="Normalaftertitle"/>
    <w:rsid w:val="00CD659B"/>
    <w:pPr>
      <w:keepLines/>
      <w:spacing w:before="240" w:after="120"/>
      <w:jc w:val="center"/>
    </w:pPr>
    <w:rPr>
      <w:b/>
      <w:lang w:val="en-GB"/>
    </w:rPr>
  </w:style>
  <w:style w:type="paragraph" w:customStyle="1" w:styleId="FooterQP">
    <w:name w:val="Footer_QP"/>
    <w:basedOn w:val="Normal"/>
    <w:rsid w:val="00CD659B"/>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rsid w:val="00CD659B"/>
    <w:pPr>
      <w:jc w:val="left"/>
    </w:pPr>
    <w:rPr>
      <w:b/>
      <w:smallCaps/>
      <w:sz w:val="26"/>
      <w:lang w:val="en-GB"/>
    </w:rPr>
  </w:style>
  <w:style w:type="paragraph" w:styleId="BodyText2">
    <w:name w:val="Body Text 2"/>
    <w:basedOn w:val="Normal"/>
    <w:rsid w:val="00CD659B"/>
    <w:pPr>
      <w:tabs>
        <w:tab w:val="right" w:pos="9639"/>
      </w:tabs>
      <w:jc w:val="left"/>
    </w:pPr>
    <w:rPr>
      <w:rFonts w:ascii="Palatino Linotype" w:hAnsi="Palatino Linotype"/>
      <w:b/>
      <w:bCs/>
      <w:sz w:val="32"/>
      <w:lang w:val="en-US"/>
    </w:rPr>
  </w:style>
  <w:style w:type="paragraph" w:styleId="BodyText3">
    <w:name w:val="Body Text 3"/>
    <w:basedOn w:val="Normal"/>
    <w:rsid w:val="00CD659B"/>
    <w:pPr>
      <w:spacing w:before="180"/>
      <w:jc w:val="center"/>
    </w:pPr>
    <w:rPr>
      <w:iCs/>
      <w:sz w:val="22"/>
      <w:lang w:val="en-US"/>
    </w:rPr>
  </w:style>
  <w:style w:type="paragraph" w:customStyle="1" w:styleId="TabletitleBR">
    <w:name w:val="Table_title_BR"/>
    <w:basedOn w:val="Normal"/>
    <w:next w:val="Normal"/>
    <w:rsid w:val="005E7B4F"/>
    <w:pPr>
      <w:keepNext/>
      <w:keepLines/>
      <w:spacing w:before="0" w:after="120"/>
      <w:jc w:val="center"/>
    </w:pPr>
    <w:rPr>
      <w:b/>
      <w:lang w:val="en-GB"/>
    </w:rPr>
  </w:style>
  <w:style w:type="paragraph" w:customStyle="1" w:styleId="Normalaftertitle0">
    <w:name w:val="Normal after title"/>
    <w:basedOn w:val="Normal"/>
    <w:next w:val="Normal"/>
    <w:rsid w:val="005E7B4F"/>
    <w:pPr>
      <w:spacing w:before="320"/>
      <w:jc w:val="left"/>
    </w:pPr>
    <w:rPr>
      <w:lang w:val="en-GB"/>
    </w:rPr>
  </w:style>
  <w:style w:type="character" w:styleId="FollowedHyperlink">
    <w:name w:val="FollowedHyperlink"/>
    <w:basedOn w:val="DefaultParagraphFont"/>
    <w:rsid w:val="00B714F3"/>
    <w:rPr>
      <w:color w:val="800080"/>
      <w:u w:val="single"/>
    </w:rPr>
  </w:style>
  <w:style w:type="table" w:styleId="TableGrid">
    <w:name w:val="Table Grid"/>
    <w:basedOn w:val="TableNormal"/>
    <w:rsid w:val="00FE79FE"/>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ndnoteReference">
    <w:name w:val="endnote reference"/>
    <w:basedOn w:val="DefaultParagraphFont"/>
    <w:rsid w:val="00B61356"/>
    <w:rPr>
      <w:vertAlign w:val="superscript"/>
    </w:rPr>
  </w:style>
  <w:style w:type="character" w:customStyle="1" w:styleId="Heading1Char">
    <w:name w:val="Heading 1 Char"/>
    <w:basedOn w:val="DefaultParagraphFont"/>
    <w:link w:val="Heading1"/>
    <w:rsid w:val="00B24626"/>
    <w:rPr>
      <w:b/>
      <w:sz w:val="24"/>
      <w:lang w:val="fr-FR" w:eastAsia="en-US"/>
    </w:rPr>
  </w:style>
  <w:style w:type="character" w:customStyle="1" w:styleId="Heading2Char">
    <w:name w:val="Heading 2 Char"/>
    <w:basedOn w:val="DefaultParagraphFont"/>
    <w:link w:val="Heading2"/>
    <w:rsid w:val="00B24626"/>
    <w:rPr>
      <w:b/>
      <w:sz w:val="24"/>
      <w:lang w:val="fr-FR" w:eastAsia="en-US"/>
    </w:rPr>
  </w:style>
  <w:style w:type="character" w:customStyle="1" w:styleId="Heading3Char">
    <w:name w:val="Heading 3 Char"/>
    <w:basedOn w:val="DefaultParagraphFont"/>
    <w:link w:val="Heading3"/>
    <w:rsid w:val="00B24626"/>
    <w:rPr>
      <w:b/>
      <w:sz w:val="24"/>
      <w:lang w:val="fr-FR" w:eastAsia="en-US"/>
    </w:rPr>
  </w:style>
  <w:style w:type="character" w:customStyle="1" w:styleId="Heading4Char">
    <w:name w:val="Heading 4 Char"/>
    <w:basedOn w:val="DefaultParagraphFont"/>
    <w:link w:val="Heading4"/>
    <w:rsid w:val="00B24626"/>
    <w:rPr>
      <w:b/>
      <w:sz w:val="24"/>
      <w:lang w:val="fr-FR" w:eastAsia="en-US"/>
    </w:rPr>
  </w:style>
  <w:style w:type="character" w:customStyle="1" w:styleId="Heading5Char">
    <w:name w:val="Heading 5 Char"/>
    <w:basedOn w:val="DefaultParagraphFont"/>
    <w:link w:val="Heading5"/>
    <w:rsid w:val="00B24626"/>
    <w:rPr>
      <w:b/>
      <w:sz w:val="24"/>
      <w:lang w:val="fr-FR" w:eastAsia="en-US"/>
    </w:rPr>
  </w:style>
  <w:style w:type="character" w:customStyle="1" w:styleId="Heading6Char">
    <w:name w:val="Heading 6 Char"/>
    <w:basedOn w:val="DefaultParagraphFont"/>
    <w:link w:val="Heading6"/>
    <w:rsid w:val="00B24626"/>
    <w:rPr>
      <w:b/>
      <w:sz w:val="24"/>
      <w:lang w:val="fr-FR" w:eastAsia="en-US"/>
    </w:rPr>
  </w:style>
  <w:style w:type="character" w:customStyle="1" w:styleId="Heading7Char">
    <w:name w:val="Heading 7 Char"/>
    <w:basedOn w:val="DefaultParagraphFont"/>
    <w:link w:val="Heading7"/>
    <w:rsid w:val="00B24626"/>
    <w:rPr>
      <w:b/>
      <w:sz w:val="24"/>
      <w:lang w:val="fr-FR" w:eastAsia="en-US"/>
    </w:rPr>
  </w:style>
  <w:style w:type="character" w:customStyle="1" w:styleId="Heading8Char">
    <w:name w:val="Heading 8 Char"/>
    <w:basedOn w:val="DefaultParagraphFont"/>
    <w:link w:val="Heading8"/>
    <w:rsid w:val="00B24626"/>
    <w:rPr>
      <w:b/>
      <w:sz w:val="24"/>
      <w:lang w:val="fr-FR" w:eastAsia="en-US"/>
    </w:rPr>
  </w:style>
  <w:style w:type="character" w:customStyle="1" w:styleId="Heading9Char">
    <w:name w:val="Heading 9 Char"/>
    <w:basedOn w:val="DefaultParagraphFont"/>
    <w:link w:val="Heading9"/>
    <w:rsid w:val="00B24626"/>
    <w:rPr>
      <w:b/>
      <w:sz w:val="24"/>
      <w:lang w:val="fr-FR" w:eastAsia="en-US"/>
    </w:rPr>
  </w:style>
  <w:style w:type="paragraph" w:customStyle="1" w:styleId="Artheading">
    <w:name w:val="Art_heading"/>
    <w:basedOn w:val="Normal"/>
    <w:next w:val="Normalaftertitle"/>
    <w:rsid w:val="00B24626"/>
    <w:pPr>
      <w:spacing w:before="480"/>
      <w:jc w:val="center"/>
    </w:pPr>
    <w:rPr>
      <w:b/>
      <w:sz w:val="28"/>
      <w:lang w:val="en-GB"/>
    </w:rPr>
  </w:style>
  <w:style w:type="paragraph" w:customStyle="1" w:styleId="Figurewithouttitle">
    <w:name w:val="Figure_without_title"/>
    <w:basedOn w:val="Normal"/>
    <w:next w:val="Normalaftertitle"/>
    <w:rsid w:val="00B24626"/>
    <w:pPr>
      <w:keepLines/>
      <w:spacing w:before="240" w:after="120"/>
      <w:jc w:val="center"/>
    </w:pPr>
    <w:rPr>
      <w:lang w:val="en-GB"/>
    </w:rPr>
  </w:style>
  <w:style w:type="character" w:customStyle="1" w:styleId="FooterChar">
    <w:name w:val="Footer Char"/>
    <w:aliases w:val="pie de página Char,fo Char"/>
    <w:basedOn w:val="DefaultParagraphFont"/>
    <w:link w:val="Footer"/>
    <w:rsid w:val="00B24626"/>
    <w:rPr>
      <w:noProof/>
      <w:sz w:val="18"/>
      <w:lang w:val="fr-FR" w:eastAsia="en-US"/>
    </w:rPr>
  </w:style>
  <w:style w:type="paragraph" w:customStyle="1" w:styleId="FirstFooter">
    <w:name w:val="FirstFooter"/>
    <w:basedOn w:val="Footer"/>
    <w:rsid w:val="00B24626"/>
    <w:pPr>
      <w:overflowPunct/>
      <w:autoSpaceDE/>
      <w:autoSpaceDN/>
      <w:adjustRightInd/>
      <w:spacing w:before="40"/>
      <w:jc w:val="left"/>
      <w:textAlignment w:val="auto"/>
    </w:pPr>
    <w:rPr>
      <w:noProof w:val="0"/>
      <w:sz w:val="16"/>
      <w:lang w:val="en-GB"/>
    </w:rPr>
  </w:style>
  <w:style w:type="character" w:customStyle="1" w:styleId="FootnoteTextChar">
    <w:name w:val="Footnote Text Char"/>
    <w:basedOn w:val="DefaultParagraphFont"/>
    <w:link w:val="FootnoteText"/>
    <w:rsid w:val="00B24626"/>
    <w:rPr>
      <w:sz w:val="22"/>
      <w:lang w:val="fr-FR" w:eastAsia="en-US"/>
    </w:rPr>
  </w:style>
  <w:style w:type="character" w:customStyle="1" w:styleId="HeaderChar">
    <w:name w:val="Header Char"/>
    <w:aliases w:val="encabezado Char"/>
    <w:basedOn w:val="DefaultParagraphFont"/>
    <w:link w:val="Header"/>
    <w:rsid w:val="00B24626"/>
    <w:rPr>
      <w:sz w:val="24"/>
      <w:lang w:val="fr-FR" w:eastAsia="en-US"/>
    </w:rPr>
  </w:style>
  <w:style w:type="paragraph" w:customStyle="1" w:styleId="Source">
    <w:name w:val="Source"/>
    <w:basedOn w:val="Normal"/>
    <w:next w:val="Normalaftertitle"/>
    <w:link w:val="SourceChar"/>
    <w:rsid w:val="00B24626"/>
    <w:pPr>
      <w:spacing w:before="840" w:after="200"/>
      <w:jc w:val="center"/>
    </w:pPr>
    <w:rPr>
      <w:b/>
      <w:sz w:val="28"/>
      <w:lang w:val="en-GB"/>
    </w:rPr>
  </w:style>
  <w:style w:type="paragraph" w:customStyle="1" w:styleId="SpecialFooter">
    <w:name w:val="Special Footer"/>
    <w:basedOn w:val="Footer"/>
    <w:rsid w:val="00B24626"/>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rsid w:val="00B24626"/>
    <w:pPr>
      <w:keepNext/>
      <w:spacing w:before="0" w:after="120"/>
      <w:jc w:val="center"/>
    </w:pPr>
    <w:rPr>
      <w:lang w:val="en-GB"/>
    </w:rPr>
  </w:style>
  <w:style w:type="paragraph" w:customStyle="1" w:styleId="Title1">
    <w:name w:val="Title 1"/>
    <w:basedOn w:val="Source"/>
    <w:next w:val="Title2"/>
    <w:rsid w:val="00B24626"/>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B24626"/>
  </w:style>
  <w:style w:type="paragraph" w:customStyle="1" w:styleId="Title3">
    <w:name w:val="Title 3"/>
    <w:basedOn w:val="Title2"/>
    <w:next w:val="Title4"/>
    <w:rsid w:val="00B24626"/>
    <w:rPr>
      <w:caps w:val="0"/>
    </w:rPr>
  </w:style>
  <w:style w:type="paragraph" w:customStyle="1" w:styleId="Title4">
    <w:name w:val="Title 4"/>
    <w:basedOn w:val="Title3"/>
    <w:next w:val="Heading1"/>
    <w:rsid w:val="00B24626"/>
    <w:rPr>
      <w:b/>
    </w:rPr>
  </w:style>
  <w:style w:type="character" w:customStyle="1" w:styleId="Appdef">
    <w:name w:val="App_def"/>
    <w:basedOn w:val="DefaultParagraphFont"/>
    <w:rsid w:val="00B24626"/>
    <w:rPr>
      <w:rFonts w:ascii="Times New Roman" w:hAnsi="Times New Roman" w:cs="Times New Roman"/>
      <w:b/>
    </w:rPr>
  </w:style>
  <w:style w:type="character" w:customStyle="1" w:styleId="Appref">
    <w:name w:val="App_ref"/>
    <w:basedOn w:val="DefaultParagraphFont"/>
    <w:rsid w:val="00B24626"/>
    <w:rPr>
      <w:rFonts w:cs="Times New Roman"/>
    </w:rPr>
  </w:style>
  <w:style w:type="character" w:customStyle="1" w:styleId="Artdef">
    <w:name w:val="Art_def"/>
    <w:basedOn w:val="DefaultParagraphFont"/>
    <w:rsid w:val="00B24626"/>
    <w:rPr>
      <w:rFonts w:ascii="Times New Roman" w:hAnsi="Times New Roman" w:cs="Times New Roman"/>
      <w:b/>
    </w:rPr>
  </w:style>
  <w:style w:type="character" w:customStyle="1" w:styleId="Artref">
    <w:name w:val="Art_ref"/>
    <w:basedOn w:val="DefaultParagraphFont"/>
    <w:rsid w:val="00B24626"/>
    <w:rPr>
      <w:rFonts w:cs="Times New Roman"/>
    </w:rPr>
  </w:style>
  <w:style w:type="character" w:customStyle="1" w:styleId="Recdef">
    <w:name w:val="Rec_def"/>
    <w:basedOn w:val="DefaultParagraphFont"/>
    <w:rsid w:val="00B24626"/>
    <w:rPr>
      <w:rFonts w:cs="Times New Roman"/>
      <w:b/>
    </w:rPr>
  </w:style>
  <w:style w:type="character" w:customStyle="1" w:styleId="Resdef">
    <w:name w:val="Res_def"/>
    <w:basedOn w:val="DefaultParagraphFont"/>
    <w:rsid w:val="00B24626"/>
    <w:rPr>
      <w:rFonts w:ascii="Times New Roman" w:hAnsi="Times New Roman" w:cs="Times New Roman"/>
      <w:b/>
    </w:rPr>
  </w:style>
  <w:style w:type="character" w:customStyle="1" w:styleId="Tablefreq">
    <w:name w:val="Table_freq"/>
    <w:basedOn w:val="DefaultParagraphFont"/>
    <w:rsid w:val="00B24626"/>
    <w:rPr>
      <w:rFonts w:cs="Times New Roman"/>
      <w:b/>
      <w:color w:val="auto"/>
    </w:rPr>
  </w:style>
  <w:style w:type="paragraph" w:customStyle="1" w:styleId="Formal">
    <w:name w:val="Formal"/>
    <w:basedOn w:val="ASN1"/>
    <w:rsid w:val="00B24626"/>
    <w:pPr>
      <w:tabs>
        <w:tab w:val="left" w:pos="794"/>
        <w:tab w:val="left" w:pos="1191"/>
        <w:tab w:val="left" w:pos="1588"/>
        <w:tab w:val="left" w:pos="1985"/>
      </w:tabs>
      <w:jc w:val="left"/>
    </w:pPr>
    <w:rPr>
      <w:rFonts w:ascii="Courier New" w:hAnsi="Courier New"/>
      <w:b w:val="0"/>
      <w:lang w:val="en-GB"/>
    </w:rPr>
  </w:style>
  <w:style w:type="paragraph" w:customStyle="1" w:styleId="Section1">
    <w:name w:val="Section_1"/>
    <w:basedOn w:val="Normal"/>
    <w:next w:val="Normal"/>
    <w:rsid w:val="00B24626"/>
    <w:pPr>
      <w:tabs>
        <w:tab w:val="clear" w:pos="794"/>
        <w:tab w:val="clear" w:pos="1191"/>
        <w:tab w:val="clear" w:pos="1588"/>
        <w:tab w:val="clear" w:pos="1985"/>
      </w:tabs>
      <w:spacing w:before="624"/>
      <w:jc w:val="center"/>
    </w:pPr>
    <w:rPr>
      <w:b/>
      <w:lang w:val="en-GB"/>
    </w:rPr>
  </w:style>
  <w:style w:type="paragraph" w:customStyle="1" w:styleId="Section2">
    <w:name w:val="Section_2"/>
    <w:basedOn w:val="Normal"/>
    <w:next w:val="Normal"/>
    <w:rsid w:val="00B24626"/>
    <w:pPr>
      <w:tabs>
        <w:tab w:val="clear" w:pos="794"/>
        <w:tab w:val="clear" w:pos="1191"/>
        <w:tab w:val="clear" w:pos="1588"/>
        <w:tab w:val="clear" w:pos="1985"/>
      </w:tabs>
      <w:spacing w:before="240"/>
      <w:jc w:val="center"/>
    </w:pPr>
    <w:rPr>
      <w:i/>
      <w:lang w:val="en-GB"/>
    </w:rPr>
  </w:style>
  <w:style w:type="character" w:customStyle="1" w:styleId="SourceChar">
    <w:name w:val="Source Char"/>
    <w:basedOn w:val="DefaultParagraphFont"/>
    <w:link w:val="Source"/>
    <w:locked/>
    <w:rsid w:val="00B24626"/>
    <w:rPr>
      <w:rFonts w:eastAsia="SimSun"/>
      <w:b/>
      <w:sz w:val="28"/>
      <w:lang w:val="en-GB" w:eastAsia="en-US"/>
    </w:rPr>
  </w:style>
  <w:style w:type="paragraph" w:customStyle="1" w:styleId="TableText0">
    <w:name w:val="Table_Text"/>
    <w:basedOn w:val="Normal"/>
    <w:rsid w:val="00B24626"/>
    <w:pPr>
      <w:keepNext/>
      <w:spacing w:before="100" w:after="100" w:line="190" w:lineRule="exact"/>
    </w:pPr>
    <w:rPr>
      <w:sz w:val="18"/>
      <w:szCs w:val="18"/>
      <w:lang w:val="en-GB" w:eastAsia="ja-JP"/>
    </w:rPr>
  </w:style>
  <w:style w:type="paragraph" w:styleId="BalloonText">
    <w:name w:val="Balloon Text"/>
    <w:basedOn w:val="Normal"/>
    <w:link w:val="BalloonTextChar"/>
    <w:rsid w:val="00B24626"/>
    <w:pPr>
      <w:jc w:val="left"/>
    </w:pPr>
    <w:rPr>
      <w:sz w:val="18"/>
      <w:szCs w:val="18"/>
      <w:lang w:val="en-GB"/>
    </w:rPr>
  </w:style>
  <w:style w:type="character" w:customStyle="1" w:styleId="BalloonTextChar">
    <w:name w:val="Balloon Text Char"/>
    <w:basedOn w:val="DefaultParagraphFont"/>
    <w:link w:val="BalloonText"/>
    <w:rsid w:val="00B24626"/>
    <w:rPr>
      <w:rFonts w:eastAsia="SimSun"/>
      <w:sz w:val="18"/>
      <w:szCs w:val="18"/>
      <w:lang w:val="en-GB" w:eastAsia="en-US"/>
    </w:rPr>
  </w:style>
  <w:style w:type="paragraph" w:customStyle="1" w:styleId="1">
    <w:name w:val="正文 1"/>
    <w:basedOn w:val="Normal"/>
    <w:rsid w:val="00B24626"/>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paragraph" w:customStyle="1" w:styleId="TableTitle0">
    <w:name w:val="Table_Title"/>
    <w:basedOn w:val="Normal"/>
    <w:next w:val="Normal"/>
    <w:rsid w:val="00B24626"/>
    <w:pPr>
      <w:keepNext/>
      <w:keepLines/>
      <w:spacing w:before="0" w:after="100"/>
      <w:jc w:val="center"/>
    </w:pPr>
    <w:rPr>
      <w:bCs/>
      <w:sz w:val="18"/>
      <w:lang w:val="fr-CH" w:eastAsia="zh-CN"/>
    </w:rPr>
  </w:style>
  <w:style w:type="paragraph" w:customStyle="1" w:styleId="TableHead0">
    <w:name w:val="Table_Head"/>
    <w:basedOn w:val="Normal"/>
    <w:rsid w:val="00B2462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18"/>
      <w:lang w:val="en-GB"/>
    </w:rPr>
  </w:style>
  <w:style w:type="paragraph" w:customStyle="1" w:styleId="FigureLegend0">
    <w:name w:val="Figure_Legend"/>
    <w:basedOn w:val="Normal"/>
    <w:rsid w:val="00B24626"/>
    <w:pPr>
      <w:keepNext/>
      <w:keepLines/>
      <w:tabs>
        <w:tab w:val="clear" w:pos="794"/>
        <w:tab w:val="clear" w:pos="1191"/>
        <w:tab w:val="clear" w:pos="1588"/>
        <w:tab w:val="clear" w:pos="1985"/>
      </w:tabs>
      <w:spacing w:before="20" w:after="20"/>
    </w:pPr>
    <w:rPr>
      <w:sz w:val="18"/>
      <w:lang w:val="en-GB"/>
    </w:rPr>
  </w:style>
  <w:style w:type="paragraph" w:customStyle="1" w:styleId="Figure0">
    <w:name w:val="Figure_#"/>
    <w:basedOn w:val="Normal"/>
    <w:next w:val="FigureTitle0"/>
    <w:rsid w:val="00B24626"/>
    <w:pPr>
      <w:keepNext/>
      <w:spacing w:before="480" w:after="120"/>
      <w:jc w:val="center"/>
    </w:pPr>
    <w:rPr>
      <w:lang w:val="en-GB"/>
    </w:rPr>
  </w:style>
  <w:style w:type="paragraph" w:customStyle="1" w:styleId="FigureTitle0">
    <w:name w:val="Figure_Title"/>
    <w:basedOn w:val="TableTitle0"/>
    <w:next w:val="Normal"/>
    <w:rsid w:val="00B24626"/>
    <w:pPr>
      <w:keepNext w:val="0"/>
      <w:spacing w:before="120" w:after="0"/>
    </w:pPr>
    <w:rPr>
      <w:b/>
      <w:bCs w:val="0"/>
    </w:rPr>
  </w:style>
  <w:style w:type="paragraph" w:customStyle="1" w:styleId="Annex">
    <w:name w:val="Annex_#"/>
    <w:basedOn w:val="Normal"/>
    <w:next w:val="AnnexRef0"/>
    <w:rsid w:val="00B24626"/>
    <w:pPr>
      <w:keepNext/>
      <w:keepLines/>
      <w:spacing w:before="480" w:after="80"/>
      <w:jc w:val="center"/>
    </w:pPr>
    <w:rPr>
      <w:caps/>
      <w:lang w:val="en-GB" w:eastAsia="zh-CN"/>
    </w:rPr>
  </w:style>
  <w:style w:type="paragraph" w:customStyle="1" w:styleId="AnnexRef0">
    <w:name w:val="Annex_Ref"/>
    <w:basedOn w:val="Normal"/>
    <w:next w:val="AnnexTitle"/>
    <w:rsid w:val="00B24626"/>
    <w:pPr>
      <w:keepNext/>
      <w:keepLines/>
      <w:jc w:val="center"/>
    </w:pPr>
    <w:rPr>
      <w:lang w:val="en-GB"/>
    </w:rPr>
  </w:style>
  <w:style w:type="paragraph" w:customStyle="1" w:styleId="AnnexTitle">
    <w:name w:val="Annex_Title"/>
    <w:basedOn w:val="Normal"/>
    <w:next w:val="Normalaftertitle0"/>
    <w:rsid w:val="00B24626"/>
    <w:pPr>
      <w:keepNext/>
      <w:keepLines/>
      <w:spacing w:before="80" w:after="20"/>
      <w:jc w:val="center"/>
    </w:pPr>
    <w:rPr>
      <w:b/>
      <w:lang w:val="en-GB"/>
    </w:rPr>
  </w:style>
  <w:style w:type="paragraph" w:customStyle="1" w:styleId="Appendix">
    <w:name w:val="Appendix_#"/>
    <w:basedOn w:val="Annex"/>
    <w:next w:val="AppendixRef0"/>
    <w:rsid w:val="00B24626"/>
  </w:style>
  <w:style w:type="paragraph" w:customStyle="1" w:styleId="AppendixRef0">
    <w:name w:val="Appendix_Ref"/>
    <w:basedOn w:val="AnnexRef0"/>
    <w:next w:val="AppendixTitle"/>
    <w:rsid w:val="00B24626"/>
  </w:style>
  <w:style w:type="paragraph" w:customStyle="1" w:styleId="AppendixTitle">
    <w:name w:val="Appendix_Title"/>
    <w:basedOn w:val="AnnexTitle"/>
    <w:next w:val="Normalaftertitle0"/>
    <w:rsid w:val="00B24626"/>
  </w:style>
  <w:style w:type="paragraph" w:customStyle="1" w:styleId="RefTitle0">
    <w:name w:val="Ref_Title"/>
    <w:basedOn w:val="Normal"/>
    <w:next w:val="RefText0"/>
    <w:rsid w:val="00B24626"/>
    <w:pPr>
      <w:spacing w:before="480"/>
      <w:jc w:val="center"/>
    </w:pPr>
    <w:rPr>
      <w:caps/>
      <w:lang w:val="en-GB"/>
    </w:rPr>
  </w:style>
  <w:style w:type="paragraph" w:customStyle="1" w:styleId="RefText0">
    <w:name w:val="Ref_Text"/>
    <w:basedOn w:val="Normal"/>
    <w:rsid w:val="00B24626"/>
    <w:pPr>
      <w:ind w:left="794" w:hanging="794"/>
    </w:pPr>
    <w:rPr>
      <w:lang w:val="en-GB"/>
    </w:rPr>
  </w:style>
  <w:style w:type="paragraph" w:customStyle="1" w:styleId="Head">
    <w:name w:val="Head"/>
    <w:basedOn w:val="Normal"/>
    <w:rsid w:val="00B24626"/>
    <w:pPr>
      <w:tabs>
        <w:tab w:val="clear" w:pos="794"/>
        <w:tab w:val="clear" w:pos="1191"/>
        <w:tab w:val="clear" w:pos="1588"/>
        <w:tab w:val="clear" w:pos="1985"/>
        <w:tab w:val="left" w:pos="6663"/>
      </w:tabs>
    </w:pPr>
    <w:rPr>
      <w:lang w:val="en-GB"/>
    </w:rPr>
  </w:style>
  <w:style w:type="paragraph" w:customStyle="1" w:styleId="RecTitle">
    <w:name w:val="Rec_Title"/>
    <w:basedOn w:val="Normal"/>
    <w:rsid w:val="00B24626"/>
    <w:pPr>
      <w:keepNext/>
      <w:keepLines/>
      <w:spacing w:before="240"/>
      <w:jc w:val="center"/>
    </w:pPr>
    <w:rPr>
      <w:b/>
      <w:lang w:val="en-GB"/>
    </w:rPr>
  </w:style>
  <w:style w:type="paragraph" w:customStyle="1" w:styleId="call0">
    <w:name w:val="call"/>
    <w:basedOn w:val="Normal"/>
    <w:next w:val="Normal"/>
    <w:rsid w:val="00B24626"/>
    <w:pPr>
      <w:keepNext/>
      <w:spacing w:before="160"/>
      <w:ind w:left="794"/>
    </w:pPr>
    <w:rPr>
      <w:i/>
      <w:lang w:val="en-GB"/>
    </w:rPr>
  </w:style>
  <w:style w:type="paragraph" w:customStyle="1" w:styleId="Rec">
    <w:name w:val="Rec_#"/>
    <w:basedOn w:val="Normal"/>
    <w:next w:val="RecTitle"/>
    <w:rsid w:val="00B24626"/>
    <w:pPr>
      <w:keepNext/>
      <w:keepLines/>
      <w:spacing w:before="480"/>
      <w:jc w:val="left"/>
    </w:pPr>
    <w:rPr>
      <w:b/>
      <w:lang w:val="en-GB" w:eastAsia="zh-CN"/>
    </w:rPr>
  </w:style>
  <w:style w:type="paragraph" w:customStyle="1" w:styleId="Part">
    <w:name w:val="Part"/>
    <w:basedOn w:val="Normal"/>
    <w:rsid w:val="00B24626"/>
    <w:pPr>
      <w:tabs>
        <w:tab w:val="clear" w:pos="794"/>
        <w:tab w:val="clear" w:pos="1191"/>
        <w:tab w:val="clear" w:pos="1588"/>
        <w:tab w:val="clear" w:pos="1985"/>
        <w:tab w:val="left" w:pos="1276"/>
        <w:tab w:val="left" w:pos="1701"/>
      </w:tabs>
      <w:spacing w:before="200"/>
      <w:ind w:left="1701" w:hanging="1701"/>
    </w:pPr>
    <w:rPr>
      <w:caps/>
      <w:lang w:val="en-GB"/>
    </w:rPr>
  </w:style>
  <w:style w:type="paragraph" w:customStyle="1" w:styleId="Keywords">
    <w:name w:val="Keywords"/>
    <w:basedOn w:val="Normal"/>
    <w:rsid w:val="00B24626"/>
    <w:pPr>
      <w:tabs>
        <w:tab w:val="clear" w:pos="1191"/>
        <w:tab w:val="clear" w:pos="1588"/>
      </w:tabs>
      <w:ind w:left="794" w:hanging="794"/>
    </w:pPr>
    <w:rPr>
      <w:lang w:val="en-GB"/>
    </w:rPr>
  </w:style>
  <w:style w:type="paragraph" w:customStyle="1" w:styleId="EquationLegend0">
    <w:name w:val="Equation_Legend"/>
    <w:basedOn w:val="Normal"/>
    <w:rsid w:val="00B24626"/>
    <w:pPr>
      <w:tabs>
        <w:tab w:val="clear" w:pos="794"/>
        <w:tab w:val="clear" w:pos="1191"/>
        <w:tab w:val="clear" w:pos="1588"/>
        <w:tab w:val="clear" w:pos="1985"/>
        <w:tab w:val="right" w:pos="1531"/>
        <w:tab w:val="left" w:pos="1701"/>
        <w:tab w:val="left" w:pos="2268"/>
      </w:tabs>
      <w:spacing w:before="80"/>
      <w:ind w:left="1701" w:hanging="1701"/>
    </w:pPr>
    <w:rPr>
      <w:lang w:val="en-GB"/>
    </w:rPr>
  </w:style>
  <w:style w:type="paragraph" w:customStyle="1" w:styleId="headingb0">
    <w:name w:val="heading_b"/>
    <w:basedOn w:val="Heading3"/>
    <w:next w:val="Normal"/>
    <w:rsid w:val="00B24626"/>
    <w:pPr>
      <w:tabs>
        <w:tab w:val="clear" w:pos="794"/>
        <w:tab w:val="clear" w:pos="1191"/>
        <w:tab w:val="clear" w:pos="1588"/>
        <w:tab w:val="clear" w:pos="1985"/>
        <w:tab w:val="left" w:pos="818"/>
      </w:tabs>
      <w:spacing w:before="160" w:afterLines="10"/>
      <w:ind w:left="0" w:firstLine="0"/>
      <w:jc w:val="left"/>
      <w:outlineLvl w:val="9"/>
    </w:pPr>
    <w:rPr>
      <w:lang w:val="en-GB" w:eastAsia="zh-CN"/>
    </w:rPr>
  </w:style>
  <w:style w:type="paragraph" w:customStyle="1" w:styleId="headingi0">
    <w:name w:val="heading_i"/>
    <w:basedOn w:val="Heading3"/>
    <w:next w:val="Normal"/>
    <w:rsid w:val="00B24626"/>
    <w:pPr>
      <w:tabs>
        <w:tab w:val="clear" w:pos="794"/>
        <w:tab w:val="clear" w:pos="1191"/>
        <w:tab w:val="clear" w:pos="1588"/>
        <w:tab w:val="clear" w:pos="1985"/>
        <w:tab w:val="left" w:pos="818"/>
      </w:tabs>
      <w:spacing w:before="160" w:afterLines="10"/>
      <w:ind w:left="0" w:firstLine="0"/>
      <w:jc w:val="left"/>
      <w:outlineLvl w:val="9"/>
    </w:pPr>
    <w:rPr>
      <w:b w:val="0"/>
      <w:i/>
      <w:lang w:val="en-GB" w:eastAsia="zh-CN"/>
    </w:rPr>
  </w:style>
  <w:style w:type="paragraph" w:customStyle="1" w:styleId="RecCCITT">
    <w:name w:val="Rec_CCITT_#"/>
    <w:basedOn w:val="Normal"/>
    <w:rsid w:val="00B24626"/>
    <w:pPr>
      <w:keepNext/>
      <w:keepLines/>
      <w:tabs>
        <w:tab w:val="clear" w:pos="794"/>
        <w:tab w:val="clear" w:pos="1191"/>
        <w:tab w:val="clear" w:pos="1588"/>
        <w:tab w:val="clear" w:pos="1985"/>
      </w:tabs>
      <w:spacing w:before="0"/>
      <w:jc w:val="left"/>
    </w:pPr>
    <w:rPr>
      <w:b/>
      <w:lang w:val="en-GB" w:eastAsia="zh-CN"/>
    </w:rPr>
  </w:style>
  <w:style w:type="paragraph" w:customStyle="1" w:styleId="ASN1Comment">
    <w:name w:val="ASN1_Comment"/>
    <w:basedOn w:val="Normal"/>
    <w:rsid w:val="00B2462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pPr>
    <w:rPr>
      <w:i/>
      <w:sz w:val="20"/>
      <w:lang w:val="en-GB"/>
    </w:rPr>
  </w:style>
  <w:style w:type="paragraph" w:customStyle="1" w:styleId="Chap">
    <w:name w:val="Chap_#"/>
    <w:basedOn w:val="Normal"/>
    <w:next w:val="Normal"/>
    <w:rsid w:val="00B24626"/>
    <w:pPr>
      <w:pageBreakBefore/>
      <w:tabs>
        <w:tab w:val="clear" w:pos="794"/>
        <w:tab w:val="clear" w:pos="1191"/>
        <w:tab w:val="clear" w:pos="1588"/>
        <w:tab w:val="clear" w:pos="1985"/>
      </w:tabs>
      <w:spacing w:before="624"/>
      <w:jc w:val="center"/>
    </w:pPr>
    <w:rPr>
      <w:b/>
      <w:caps/>
      <w:lang w:val="en-GB"/>
    </w:rPr>
  </w:style>
  <w:style w:type="paragraph" w:customStyle="1" w:styleId="RecRef0">
    <w:name w:val="Rec_Ref"/>
    <w:basedOn w:val="Normal"/>
    <w:next w:val="Heading1"/>
    <w:rsid w:val="00B24626"/>
    <w:pPr>
      <w:keepNext/>
      <w:keepLines/>
      <w:jc w:val="center"/>
    </w:pPr>
    <w:rPr>
      <w:i/>
      <w:lang w:val="en-GB"/>
    </w:rPr>
  </w:style>
  <w:style w:type="paragraph" w:customStyle="1" w:styleId="Section10">
    <w:name w:val="Section 1"/>
    <w:basedOn w:val="Chap"/>
    <w:next w:val="Normal"/>
    <w:rsid w:val="00B24626"/>
    <w:pPr>
      <w:pageBreakBefore w:val="0"/>
    </w:pPr>
    <w:rPr>
      <w:caps w:val="0"/>
    </w:rPr>
  </w:style>
  <w:style w:type="paragraph" w:customStyle="1" w:styleId="Section20">
    <w:name w:val="Section 2"/>
    <w:basedOn w:val="Section10"/>
    <w:next w:val="Normal"/>
    <w:rsid w:val="00B24626"/>
    <w:pPr>
      <w:spacing w:before="240"/>
    </w:pPr>
    <w:rPr>
      <w:b w:val="0"/>
      <w:i/>
    </w:rPr>
  </w:style>
  <w:style w:type="paragraph" w:customStyle="1" w:styleId="SectionTitle0">
    <w:name w:val="Section_Title"/>
    <w:basedOn w:val="Normal"/>
    <w:next w:val="Heading1"/>
    <w:rsid w:val="00B24626"/>
    <w:pPr>
      <w:pageBreakBefore/>
      <w:tabs>
        <w:tab w:val="clear" w:pos="794"/>
        <w:tab w:val="clear" w:pos="1191"/>
        <w:tab w:val="clear" w:pos="1588"/>
        <w:tab w:val="clear" w:pos="1985"/>
      </w:tabs>
      <w:ind w:left="1418"/>
      <w:jc w:val="left"/>
    </w:pPr>
    <w:rPr>
      <w:rFonts w:ascii="Arial" w:hAnsi="Arial"/>
      <w:sz w:val="32"/>
      <w:lang w:val="en-GB"/>
    </w:rPr>
  </w:style>
  <w:style w:type="paragraph" w:customStyle="1" w:styleId="b1">
    <w:name w:val="b1"/>
    <w:basedOn w:val="Normal"/>
    <w:rsid w:val="00B24626"/>
    <w:pPr>
      <w:widowControl w:val="0"/>
      <w:tabs>
        <w:tab w:val="clear" w:pos="794"/>
        <w:tab w:val="clear" w:pos="1191"/>
        <w:tab w:val="clear" w:pos="1588"/>
        <w:tab w:val="clear" w:pos="1985"/>
      </w:tabs>
      <w:overflowPunct/>
      <w:autoSpaceDE/>
      <w:autoSpaceDN/>
      <w:adjustRightInd/>
      <w:snapToGrid w:val="0"/>
      <w:spacing w:before="0"/>
      <w:jc w:val="center"/>
      <w:textAlignment w:val="auto"/>
    </w:pPr>
    <w:rPr>
      <w:rFonts w:ascii="Times New Roman MT Extra Bold" w:hAnsi="Times New Roman MT Extra Bold"/>
      <w:b/>
      <w:bCs/>
      <w:kern w:val="2"/>
      <w:lang w:val="en-US" w:eastAsia="zh-CN"/>
    </w:rPr>
  </w:style>
  <w:style w:type="paragraph" w:customStyle="1" w:styleId="zwa">
    <w:name w:val="zwa"/>
    <w:basedOn w:val="Normal"/>
    <w:rsid w:val="00B24626"/>
    <w:pPr>
      <w:widowControl w:val="0"/>
      <w:tabs>
        <w:tab w:val="clear" w:pos="794"/>
        <w:tab w:val="clear" w:pos="1191"/>
        <w:tab w:val="clear" w:pos="1588"/>
        <w:tab w:val="clear" w:pos="1985"/>
      </w:tabs>
      <w:overflowPunct/>
      <w:autoSpaceDE/>
      <w:autoSpaceDN/>
      <w:adjustRightInd/>
      <w:spacing w:before="160"/>
      <w:textAlignment w:val="auto"/>
    </w:pPr>
    <w:rPr>
      <w:rFonts w:ascii="Times New Roman MT Extra Bold" w:hAnsi="Times New Roman MT Extra Bold"/>
      <w:b/>
      <w:bCs/>
      <w:kern w:val="2"/>
      <w:lang w:val="en-US" w:eastAsia="zh-CN"/>
    </w:rPr>
  </w:style>
  <w:style w:type="paragraph" w:customStyle="1" w:styleId="ml1">
    <w:name w:val="ml1"/>
    <w:basedOn w:val="Normal"/>
    <w:rsid w:val="00B24626"/>
    <w:pPr>
      <w:widowControl w:val="0"/>
      <w:tabs>
        <w:tab w:val="clear" w:pos="794"/>
        <w:tab w:val="clear" w:pos="1191"/>
        <w:tab w:val="clear" w:pos="1588"/>
        <w:tab w:val="clear" w:pos="1985"/>
        <w:tab w:val="left" w:pos="567"/>
        <w:tab w:val="left" w:leader="dot" w:pos="9072"/>
        <w:tab w:val="right" w:pos="9582"/>
      </w:tabs>
      <w:overflowPunct/>
      <w:autoSpaceDE/>
      <w:autoSpaceDN/>
      <w:adjustRightInd/>
      <w:spacing w:before="0" w:line="400" w:lineRule="exact"/>
      <w:textAlignment w:val="auto"/>
    </w:pPr>
    <w:rPr>
      <w:noProof/>
      <w:kern w:val="2"/>
      <w:sz w:val="21"/>
      <w:lang w:val="en-US" w:eastAsia="zh-CN"/>
    </w:rPr>
  </w:style>
  <w:style w:type="paragraph" w:customStyle="1" w:styleId="text">
    <w:name w:val="text"/>
    <w:basedOn w:val="Normal"/>
    <w:rsid w:val="00B24626"/>
    <w:pPr>
      <w:topLinePunct/>
      <w:autoSpaceDE/>
      <w:autoSpaceDN/>
      <w:ind w:firstLine="425"/>
    </w:pPr>
    <w:rPr>
      <w:kern w:val="21"/>
      <w:sz w:val="21"/>
      <w:lang w:val="en-GB" w:eastAsia="zh-CN"/>
    </w:rPr>
  </w:style>
  <w:style w:type="paragraph" w:customStyle="1" w:styleId="bt5">
    <w:name w:val="bt5"/>
    <w:basedOn w:val="Normal"/>
    <w:rsid w:val="00B24626"/>
    <w:pPr>
      <w:widowControl w:val="0"/>
      <w:tabs>
        <w:tab w:val="clear" w:pos="794"/>
        <w:tab w:val="clear" w:pos="1191"/>
        <w:tab w:val="clear" w:pos="1588"/>
        <w:tab w:val="clear" w:pos="1985"/>
      </w:tabs>
      <w:overflowPunct/>
      <w:autoSpaceDE/>
      <w:autoSpaceDN/>
      <w:adjustRightInd/>
      <w:spacing w:before="0"/>
      <w:ind w:firstLine="425"/>
      <w:textAlignment w:val="auto"/>
    </w:pPr>
    <w:rPr>
      <w:rFonts w:ascii="Times New Roman MT Extra Bold" w:eastAsia="SimHei" w:hAnsi="Times New Roman MT Extra Bold"/>
      <w:kern w:val="2"/>
      <w:sz w:val="21"/>
      <w:lang w:val="en-US" w:eastAsia="zh-CN"/>
    </w:rPr>
  </w:style>
  <w:style w:type="paragraph" w:customStyle="1" w:styleId="BT2">
    <w:name w:val="BT2"/>
    <w:basedOn w:val="Normal"/>
    <w:rsid w:val="00B24626"/>
    <w:pPr>
      <w:widowControl w:val="0"/>
      <w:tabs>
        <w:tab w:val="clear" w:pos="794"/>
        <w:tab w:val="clear" w:pos="1191"/>
        <w:tab w:val="clear" w:pos="1588"/>
        <w:tab w:val="clear" w:pos="1985"/>
      </w:tabs>
      <w:overflowPunct/>
      <w:autoSpaceDE/>
      <w:autoSpaceDN/>
      <w:adjustRightInd/>
      <w:spacing w:before="0" w:line="480" w:lineRule="auto"/>
      <w:jc w:val="left"/>
      <w:textAlignment w:val="auto"/>
      <w:outlineLvl w:val="1"/>
    </w:pPr>
    <w:rPr>
      <w:b/>
      <w:bCs/>
      <w:kern w:val="2"/>
      <w:lang w:val="en-US" w:eastAsia="zh-CN"/>
    </w:rPr>
  </w:style>
  <w:style w:type="paragraph" w:customStyle="1" w:styleId="tsa">
    <w:name w:val="tsa"/>
    <w:basedOn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tw">
    <w:name w:val="tw"/>
    <w:basedOn w:val="Normal"/>
    <w:rsid w:val="00B24626"/>
    <w:pPr>
      <w:widowControl w:val="0"/>
      <w:tabs>
        <w:tab w:val="clear" w:pos="794"/>
        <w:tab w:val="clear" w:pos="1191"/>
        <w:tab w:val="clear" w:pos="1588"/>
        <w:tab w:val="clear" w:pos="1985"/>
      </w:tabs>
      <w:overflowPunct/>
      <w:autoSpaceDE/>
      <w:autoSpaceDN/>
      <w:adjustRightInd/>
      <w:spacing w:before="40" w:after="40"/>
      <w:jc w:val="center"/>
      <w:textAlignment w:val="auto"/>
    </w:pPr>
    <w:rPr>
      <w:kern w:val="2"/>
      <w:sz w:val="20"/>
      <w:lang w:val="en-US" w:eastAsia="zh-CN"/>
    </w:rPr>
  </w:style>
  <w:style w:type="paragraph" w:customStyle="1" w:styleId="ts">
    <w:name w:val="ts"/>
    <w:basedOn w:val="Normal"/>
    <w:rsid w:val="00B24626"/>
    <w:pPr>
      <w:widowControl w:val="0"/>
      <w:tabs>
        <w:tab w:val="clear" w:pos="794"/>
        <w:tab w:val="clear" w:pos="1191"/>
        <w:tab w:val="clear" w:pos="1588"/>
        <w:tab w:val="clear" w:pos="1985"/>
      </w:tabs>
      <w:overflowPunct/>
      <w:autoSpaceDE/>
      <w:autoSpaceDN/>
      <w:adjustRightInd/>
      <w:spacing w:before="200" w:after="200"/>
      <w:jc w:val="center"/>
      <w:textAlignment w:val="auto"/>
    </w:pPr>
    <w:rPr>
      <w:kern w:val="2"/>
      <w:sz w:val="18"/>
      <w:lang w:val="en-US" w:eastAsia="zh-CN"/>
    </w:rPr>
  </w:style>
  <w:style w:type="paragraph" w:customStyle="1" w:styleId="tp1">
    <w:name w:val="tp1"/>
    <w:basedOn w:val="Normal"/>
    <w:rsid w:val="00B24626"/>
    <w:pPr>
      <w:widowControl w:val="0"/>
      <w:tabs>
        <w:tab w:val="clear" w:pos="794"/>
        <w:tab w:val="clear" w:pos="1191"/>
        <w:tab w:val="clear" w:pos="1588"/>
        <w:tab w:val="clear" w:pos="1985"/>
      </w:tabs>
      <w:overflowPunct/>
      <w:autoSpaceDE/>
      <w:autoSpaceDN/>
      <w:adjustRightInd/>
      <w:spacing w:before="0"/>
      <w:ind w:firstLine="425"/>
      <w:jc w:val="center"/>
      <w:textAlignment w:val="auto"/>
    </w:pPr>
    <w:rPr>
      <w:kern w:val="2"/>
      <w:sz w:val="18"/>
      <w:lang w:val="en-US" w:eastAsia="zh-CN"/>
    </w:rPr>
  </w:style>
  <w:style w:type="paragraph" w:customStyle="1" w:styleId="a">
    <w:name w:val="公式"/>
    <w:basedOn w:val="Normal"/>
    <w:rsid w:val="00B24626"/>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 w:val="21"/>
      <w:szCs w:val="22"/>
      <w:lang w:val="en-US" w:eastAsia="zh-CN"/>
    </w:rPr>
  </w:style>
  <w:style w:type="paragraph" w:customStyle="1" w:styleId="jianyi-biao">
    <w:name w:val="jianyi-biao"/>
    <w:basedOn w:val="Normal"/>
    <w:rsid w:val="00B24626"/>
    <w:pPr>
      <w:spacing w:before="60" w:after="60" w:line="340" w:lineRule="atLeast"/>
      <w:ind w:left="57"/>
    </w:pPr>
    <w:rPr>
      <w:sz w:val="21"/>
      <w:lang w:val="en-GB" w:eastAsia="zh-CN"/>
    </w:rPr>
  </w:style>
  <w:style w:type="paragraph" w:customStyle="1" w:styleId="text-small">
    <w:name w:val="text-small"/>
    <w:basedOn w:val="text"/>
    <w:rsid w:val="00B24626"/>
    <w:rPr>
      <w:sz w:val="28"/>
      <w:vertAlign w:val="subscript"/>
    </w:rPr>
  </w:style>
  <w:style w:type="paragraph" w:customStyle="1" w:styleId="bpq">
    <w:name w:val="bpq"/>
    <w:basedOn w:val="Normal"/>
    <w:rsid w:val="00B24626"/>
    <w:pPr>
      <w:keepNext/>
      <w:widowControl w:val="0"/>
      <w:tabs>
        <w:tab w:val="clear" w:pos="794"/>
        <w:tab w:val="clear" w:pos="1191"/>
        <w:tab w:val="clear" w:pos="1588"/>
        <w:tab w:val="clear" w:pos="1985"/>
      </w:tabs>
      <w:overflowPunct/>
      <w:autoSpaceDE/>
      <w:autoSpaceDN/>
      <w:adjustRightInd/>
      <w:snapToGrid w:val="0"/>
      <w:spacing w:before="0" w:line="80" w:lineRule="exact"/>
      <w:ind w:firstLine="425"/>
      <w:textAlignment w:val="auto"/>
    </w:pPr>
    <w:rPr>
      <w:kern w:val="2"/>
      <w:sz w:val="21"/>
      <w:lang w:val="en-US" w:eastAsia="zh-CN"/>
    </w:rPr>
  </w:style>
  <w:style w:type="paragraph" w:customStyle="1" w:styleId="a0">
    <w:name w:val="图注"/>
    <w:basedOn w:val="Normal"/>
    <w:next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bg">
    <w:name w:val="bg"/>
    <w:basedOn w:val="Normal"/>
    <w:rsid w:val="00B24626"/>
    <w:pPr>
      <w:widowControl w:val="0"/>
      <w:tabs>
        <w:tab w:val="clear" w:pos="794"/>
        <w:tab w:val="clear" w:pos="1191"/>
        <w:tab w:val="clear" w:pos="1588"/>
        <w:tab w:val="clear" w:pos="1985"/>
        <w:tab w:val="center" w:pos="4139"/>
      </w:tabs>
      <w:overflowPunct/>
      <w:autoSpaceDE/>
      <w:autoSpaceDN/>
      <w:adjustRightInd/>
      <w:spacing w:before="0"/>
      <w:ind w:firstLine="425"/>
      <w:textAlignment w:val="auto"/>
    </w:pPr>
    <w:rPr>
      <w:rFonts w:ascii="Times New Roman MT Extra Bold" w:eastAsia="SimHei" w:hAnsi="Times New Roman MT Extra Bold"/>
      <w:kern w:val="2"/>
      <w:sz w:val="18"/>
      <w:lang w:val="en-US" w:eastAsia="zh-CN"/>
    </w:rPr>
  </w:style>
  <w:style w:type="paragraph" w:customStyle="1" w:styleId="bt20">
    <w:name w:val="bt2"/>
    <w:basedOn w:val="Normal"/>
    <w:rsid w:val="00B24626"/>
    <w:pPr>
      <w:widowControl w:val="0"/>
      <w:tabs>
        <w:tab w:val="clear" w:pos="794"/>
        <w:tab w:val="clear" w:pos="1191"/>
        <w:tab w:val="clear" w:pos="1588"/>
        <w:tab w:val="clear" w:pos="1985"/>
      </w:tabs>
      <w:overflowPunct/>
      <w:autoSpaceDE/>
      <w:autoSpaceDN/>
      <w:adjustRightInd/>
      <w:spacing w:before="0"/>
      <w:textAlignment w:val="auto"/>
    </w:pPr>
    <w:rPr>
      <w:rFonts w:eastAsia="KaiTi_GB2312"/>
      <w:kern w:val="2"/>
      <w:sz w:val="21"/>
      <w:lang w:val="en-US" w:eastAsia="zh-CN"/>
    </w:rPr>
  </w:style>
  <w:style w:type="paragraph" w:customStyle="1" w:styleId="10">
    <w:name w:val="表题1"/>
    <w:basedOn w:val="Normal"/>
    <w:next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a1">
    <w:name w:val="表文"/>
    <w:basedOn w:val="Normal"/>
    <w:next w:val="Normal"/>
    <w:rsid w:val="00B24626"/>
    <w:pPr>
      <w:widowControl w:val="0"/>
      <w:tabs>
        <w:tab w:val="clear" w:pos="794"/>
        <w:tab w:val="clear" w:pos="1191"/>
        <w:tab w:val="clear" w:pos="1588"/>
        <w:tab w:val="clear" w:pos="1985"/>
      </w:tabs>
      <w:overflowPunct/>
      <w:autoSpaceDE/>
      <w:autoSpaceDN/>
      <w:adjustRightInd/>
      <w:spacing w:before="0"/>
      <w:textAlignment w:val="auto"/>
    </w:pPr>
    <w:rPr>
      <w:kern w:val="2"/>
      <w:sz w:val="18"/>
      <w:lang w:val="en-US" w:eastAsia="zh-CN"/>
    </w:rPr>
  </w:style>
  <w:style w:type="paragraph" w:customStyle="1" w:styleId="jianyi-text">
    <w:name w:val="jianyi-text"/>
    <w:basedOn w:val="Normal"/>
    <w:rsid w:val="00B24626"/>
    <w:pPr>
      <w:spacing w:before="60" w:after="60" w:line="340" w:lineRule="exact"/>
    </w:pPr>
    <w:rPr>
      <w:sz w:val="21"/>
      <w:lang w:val="en-GB" w:eastAsia="zh-CN"/>
    </w:rPr>
  </w:style>
  <w:style w:type="paragraph" w:customStyle="1" w:styleId="bt1">
    <w:name w:val="bt1"/>
    <w:basedOn w:val="Normal"/>
    <w:rsid w:val="00B24626"/>
    <w:pPr>
      <w:widowControl w:val="0"/>
      <w:tabs>
        <w:tab w:val="clear" w:pos="794"/>
        <w:tab w:val="clear" w:pos="1191"/>
        <w:tab w:val="clear" w:pos="1588"/>
        <w:tab w:val="clear" w:pos="1985"/>
      </w:tabs>
      <w:overflowPunct/>
      <w:autoSpaceDE/>
      <w:autoSpaceDN/>
      <w:adjustRightInd/>
      <w:spacing w:before="0"/>
      <w:textAlignment w:val="auto"/>
    </w:pPr>
    <w:rPr>
      <w:rFonts w:ascii="Times New Roman MT Extra Bold" w:eastAsia="SimHei" w:hAnsi="Times New Roman MT Extra Bold"/>
      <w:kern w:val="2"/>
      <w:sz w:val="21"/>
      <w:lang w:val="en-US" w:eastAsia="zh-CN"/>
    </w:rPr>
  </w:style>
  <w:style w:type="paragraph" w:customStyle="1" w:styleId="bm">
    <w:name w:val="bm"/>
    <w:basedOn w:val="Normal"/>
    <w:rsid w:val="00B24626"/>
    <w:pPr>
      <w:widowControl w:val="0"/>
      <w:tabs>
        <w:tab w:val="clear" w:pos="794"/>
        <w:tab w:val="clear" w:pos="1191"/>
        <w:tab w:val="clear" w:pos="1588"/>
        <w:tab w:val="clear" w:pos="1985"/>
      </w:tabs>
      <w:overflowPunct/>
      <w:autoSpaceDE/>
      <w:autoSpaceDN/>
      <w:adjustRightInd/>
      <w:spacing w:before="0"/>
      <w:ind w:left="795" w:hanging="795"/>
      <w:textAlignment w:val="auto"/>
    </w:pPr>
    <w:rPr>
      <w:kern w:val="2"/>
      <w:sz w:val="21"/>
      <w:lang w:val="en-US" w:eastAsia="zh-CN"/>
    </w:rPr>
  </w:style>
  <w:style w:type="paragraph" w:customStyle="1" w:styleId="ys">
    <w:name w:val="ys"/>
    <w:basedOn w:val="Normal"/>
    <w:rsid w:val="00B24626"/>
    <w:pPr>
      <w:widowControl w:val="0"/>
      <w:tabs>
        <w:tab w:val="clear" w:pos="794"/>
        <w:tab w:val="clear" w:pos="1191"/>
        <w:tab w:val="clear" w:pos="1588"/>
        <w:tab w:val="clear" w:pos="1985"/>
        <w:tab w:val="num" w:pos="1155"/>
      </w:tabs>
      <w:overflowPunct/>
      <w:autoSpaceDE/>
      <w:autoSpaceDN/>
      <w:adjustRightInd/>
      <w:spacing w:before="0"/>
      <w:ind w:left="1155" w:firstLine="425"/>
      <w:textAlignment w:val="auto"/>
    </w:pPr>
    <w:rPr>
      <w:kern w:val="2"/>
      <w:sz w:val="21"/>
      <w:lang w:val="en-US" w:eastAsia="zh-CN"/>
    </w:rPr>
  </w:style>
  <w:style w:type="paragraph" w:customStyle="1" w:styleId="ml3">
    <w:name w:val="ml3"/>
    <w:basedOn w:val="Normal"/>
    <w:rsid w:val="00B24626"/>
    <w:pPr>
      <w:widowControl w:val="0"/>
      <w:tabs>
        <w:tab w:val="clear" w:pos="794"/>
        <w:tab w:val="clear" w:pos="1191"/>
        <w:tab w:val="clear" w:pos="1588"/>
        <w:tab w:val="clear" w:pos="1985"/>
        <w:tab w:val="left" w:pos="567"/>
        <w:tab w:val="left" w:pos="1418"/>
        <w:tab w:val="left" w:leader="dot" w:pos="9072"/>
        <w:tab w:val="right" w:pos="9582"/>
      </w:tabs>
      <w:overflowPunct/>
      <w:autoSpaceDE/>
      <w:autoSpaceDN/>
      <w:adjustRightInd/>
      <w:snapToGrid w:val="0"/>
      <w:spacing w:before="0" w:line="400" w:lineRule="exact"/>
      <w:textAlignment w:val="auto"/>
    </w:pPr>
    <w:rPr>
      <w:noProof/>
      <w:kern w:val="2"/>
      <w:sz w:val="21"/>
      <w:lang w:val="en-US" w:eastAsia="zh-CN"/>
    </w:rPr>
  </w:style>
  <w:style w:type="paragraph" w:customStyle="1" w:styleId="a2">
    <w:name w:val="a)"/>
    <w:basedOn w:val="text"/>
    <w:rsid w:val="00B24626"/>
    <w:pPr>
      <w:tabs>
        <w:tab w:val="clear" w:pos="794"/>
        <w:tab w:val="clear" w:pos="1191"/>
        <w:tab w:val="clear" w:pos="1588"/>
        <w:tab w:val="clear" w:pos="1985"/>
        <w:tab w:val="left" w:pos="770"/>
      </w:tabs>
      <w:ind w:firstLine="0"/>
    </w:pPr>
  </w:style>
  <w:style w:type="paragraph" w:customStyle="1" w:styleId="a3">
    <w:name w:val="楷体"/>
    <w:basedOn w:val="text"/>
    <w:rsid w:val="00B24626"/>
    <w:pPr>
      <w:tabs>
        <w:tab w:val="clear" w:pos="794"/>
        <w:tab w:val="clear" w:pos="1191"/>
        <w:tab w:val="clear" w:pos="1588"/>
        <w:tab w:val="clear" w:pos="1985"/>
        <w:tab w:val="left" w:pos="770"/>
      </w:tabs>
      <w:spacing w:before="200"/>
      <w:ind w:firstLine="0"/>
    </w:pPr>
    <w:rPr>
      <w:rFonts w:eastAsia="STKaiti"/>
    </w:rPr>
  </w:style>
  <w:style w:type="paragraph" w:customStyle="1" w:styleId="a4">
    <w:name w:val="a)悬挂"/>
    <w:basedOn w:val="a2"/>
    <w:rsid w:val="00B24626"/>
    <w:pPr>
      <w:tabs>
        <w:tab w:val="left" w:pos="1680"/>
      </w:tabs>
      <w:ind w:left="778" w:hangingChars="370" w:hanging="778"/>
    </w:pPr>
  </w:style>
  <w:style w:type="paragraph" w:customStyle="1" w:styleId="a5">
    <w:name w:val="年"/>
    <w:basedOn w:val="Normal"/>
    <w:rsid w:val="00B24626"/>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6">
    <w:name w:val="名称"/>
    <w:basedOn w:val="Normal"/>
    <w:rsid w:val="00B24626"/>
    <w:pPr>
      <w:widowControl w:val="0"/>
      <w:tabs>
        <w:tab w:val="clear" w:pos="794"/>
        <w:tab w:val="clear" w:pos="1191"/>
        <w:tab w:val="clear" w:pos="1588"/>
        <w:tab w:val="clear" w:pos="1985"/>
        <w:tab w:val="left" w:pos="953"/>
      </w:tabs>
      <w:overflowPunct/>
      <w:autoSpaceDE/>
      <w:autoSpaceDN/>
      <w:adjustRightInd/>
      <w:snapToGrid w:val="0"/>
      <w:spacing w:before="160" w:after="160"/>
      <w:jc w:val="center"/>
      <w:textAlignment w:val="auto"/>
    </w:pPr>
    <w:rPr>
      <w:b/>
      <w:kern w:val="2"/>
      <w:sz w:val="28"/>
      <w:szCs w:val="24"/>
      <w:lang w:val="en-US" w:eastAsia="zh-CN"/>
    </w:rPr>
  </w:style>
  <w:style w:type="paragraph" w:customStyle="1" w:styleId="a7">
    <w:name w:val="建议书"/>
    <w:basedOn w:val="Normal"/>
    <w:rsid w:val="00B24626"/>
    <w:pPr>
      <w:widowControl w:val="0"/>
      <w:tabs>
        <w:tab w:val="clear" w:pos="794"/>
        <w:tab w:val="clear" w:pos="1191"/>
        <w:tab w:val="clear" w:pos="1588"/>
        <w:tab w:val="clear" w:pos="1985"/>
        <w:tab w:val="left" w:pos="953"/>
      </w:tabs>
      <w:overflowPunct/>
      <w:autoSpaceDE/>
      <w:autoSpaceDN/>
      <w:adjustRightInd/>
      <w:jc w:val="center"/>
      <w:textAlignment w:val="auto"/>
    </w:pPr>
    <w:rPr>
      <w:b/>
      <w:kern w:val="2"/>
      <w:sz w:val="28"/>
      <w:szCs w:val="24"/>
      <w:lang w:val="en-US" w:eastAsia="zh-CN"/>
    </w:rPr>
  </w:style>
  <w:style w:type="paragraph" w:customStyle="1" w:styleId="a8">
    <w:name w:val="课题"/>
    <w:basedOn w:val="Normal"/>
    <w:rsid w:val="00B24626"/>
    <w:pPr>
      <w:widowControl w:val="0"/>
      <w:tabs>
        <w:tab w:val="clear" w:pos="794"/>
        <w:tab w:val="clear" w:pos="1191"/>
        <w:tab w:val="clear" w:pos="1588"/>
        <w:tab w:val="clear" w:pos="1985"/>
        <w:tab w:val="left" w:pos="953"/>
      </w:tabs>
      <w:overflowPunct/>
      <w:autoSpaceDE/>
      <w:autoSpaceDN/>
      <w:adjustRightInd/>
      <w:jc w:val="center"/>
      <w:textAlignment w:val="auto"/>
    </w:pPr>
    <w:rPr>
      <w:kern w:val="2"/>
      <w:szCs w:val="24"/>
      <w:lang w:val="en-US" w:eastAsia="zh-CN"/>
    </w:rPr>
  </w:style>
  <w:style w:type="paragraph" w:styleId="PlainText">
    <w:name w:val="Plain Text"/>
    <w:basedOn w:val="Normal"/>
    <w:link w:val="PlainTextChar"/>
    <w:rsid w:val="00B24626"/>
    <w:pPr>
      <w:widowControl w:val="0"/>
      <w:tabs>
        <w:tab w:val="clear" w:pos="794"/>
        <w:tab w:val="clear" w:pos="1191"/>
        <w:tab w:val="clear" w:pos="1588"/>
        <w:tab w:val="clear" w:pos="1985"/>
      </w:tabs>
      <w:overflowPunct/>
      <w:autoSpaceDE/>
      <w:autoSpaceDN/>
      <w:adjustRightInd/>
      <w:spacing w:before="0"/>
      <w:textAlignment w:val="auto"/>
    </w:pPr>
    <w:rPr>
      <w:rFonts w:ascii="SimSun" w:hAnsi="Courier New" w:cs="Courier New"/>
      <w:kern w:val="2"/>
      <w:sz w:val="21"/>
      <w:szCs w:val="21"/>
      <w:lang w:val="en-US" w:eastAsia="zh-CN"/>
    </w:rPr>
  </w:style>
  <w:style w:type="character" w:customStyle="1" w:styleId="PlainTextChar">
    <w:name w:val="Plain Text Char"/>
    <w:basedOn w:val="DefaultParagraphFont"/>
    <w:link w:val="PlainText"/>
    <w:rsid w:val="00B24626"/>
    <w:rPr>
      <w:rFonts w:ascii="SimSun" w:eastAsia="SimSun" w:hAnsi="Courier New" w:cs="Courier New"/>
      <w:kern w:val="2"/>
      <w:sz w:val="21"/>
      <w:szCs w:val="21"/>
    </w:rPr>
  </w:style>
  <w:style w:type="paragraph" w:customStyle="1" w:styleId="a9">
    <w:name w:val="附件"/>
    <w:basedOn w:val="Normal"/>
    <w:rsid w:val="00B24626"/>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b/>
      <w:kern w:val="2"/>
      <w:szCs w:val="24"/>
      <w:lang w:val="en-US" w:eastAsia="zh-CN"/>
    </w:rPr>
  </w:style>
  <w:style w:type="paragraph" w:customStyle="1" w:styleId="CharChar">
    <w:name w:val="Char Char"/>
    <w:basedOn w:val="Normal"/>
    <w:rsid w:val="00B24626"/>
    <w:pPr>
      <w:tabs>
        <w:tab w:val="clear" w:pos="794"/>
        <w:tab w:val="clear" w:pos="1191"/>
        <w:tab w:val="clear" w:pos="1588"/>
        <w:tab w:val="clear" w:pos="1985"/>
      </w:tabs>
      <w:overflowPunct/>
      <w:autoSpaceDE/>
      <w:autoSpaceDN/>
      <w:adjustRightInd/>
      <w:spacing w:before="0" w:after="160" w:line="240" w:lineRule="exact"/>
      <w:jc w:val="left"/>
      <w:textAlignment w:val="auto"/>
    </w:pPr>
    <w:rPr>
      <w:rFonts w:ascii="Arial" w:hAnsi="Arial"/>
      <w:kern w:val="16"/>
      <w:sz w:val="20"/>
      <w:lang w:val="tr-TR"/>
    </w:rPr>
  </w:style>
  <w:style w:type="paragraph" w:customStyle="1" w:styleId="RecNoBR">
    <w:name w:val="Rec_No_BR"/>
    <w:basedOn w:val="Normal"/>
    <w:next w:val="Normal"/>
    <w:rsid w:val="00156A7F"/>
    <w:pPr>
      <w:keepNext/>
      <w:keepLines/>
      <w:tabs>
        <w:tab w:val="clear" w:pos="794"/>
        <w:tab w:val="clear" w:pos="1191"/>
        <w:tab w:val="clear" w:pos="1588"/>
        <w:tab w:val="clear" w:pos="1985"/>
      </w:tabs>
      <w:spacing w:before="480"/>
      <w:jc w:val="center"/>
    </w:pPr>
    <w:rPr>
      <w:sz w:val="28"/>
    </w:rPr>
  </w:style>
  <w:style w:type="paragraph" w:customStyle="1" w:styleId="Rectitle0">
    <w:name w:val="Rec_title"/>
    <w:basedOn w:val="Normal"/>
    <w:next w:val="Normalaftertitle"/>
    <w:uiPriority w:val="99"/>
    <w:rsid w:val="00A16882"/>
    <w:pPr>
      <w:keepNext/>
      <w:keepLines/>
      <w:spacing w:before="360"/>
      <w:jc w:val="center"/>
    </w:pPr>
    <w:rPr>
      <w:b/>
      <w:sz w:val="28"/>
      <w:lang w:val="en-GB"/>
    </w:rPr>
  </w:style>
  <w:style w:type="paragraph" w:styleId="ListParagraph">
    <w:name w:val="List Paragraph"/>
    <w:basedOn w:val="Normal"/>
    <w:uiPriority w:val="34"/>
    <w:qFormat/>
    <w:rsid w:val="00EA26C2"/>
    <w:pPr>
      <w:ind w:left="720"/>
      <w:contextualSpacing/>
    </w:pPr>
  </w:style>
  <w:style w:type="character" w:styleId="Emphasis">
    <w:name w:val="Emphasis"/>
    <w:basedOn w:val="DefaultParagraphFont"/>
    <w:uiPriority w:val="20"/>
    <w:qFormat/>
    <w:rsid w:val="00796F80"/>
    <w:rPr>
      <w:b w:val="0"/>
      <w:bCs w:val="0"/>
      <w:i w:val="0"/>
      <w:iCs w:val="0"/>
      <w:color w:val="CC0033"/>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4.xml"/><Relationship Id="rId18" Type="http://schemas.openxmlformats.org/officeDocument/2006/relationships/image" Target="media/image4.wmf"/><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5.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10" Type="http://schemas.openxmlformats.org/officeDocument/2006/relationships/header" Target="header2.xml"/><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wmf"/><Relationship Id="rId22" Type="http://schemas.openxmlformats.org/officeDocument/2006/relationships/image" Target="media/image6.w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6927FB-DB0E-4F82-B240-5A76F3B38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Template>
  <TotalTime>177</TotalTime>
  <Pages>9</Pages>
  <Words>5258</Words>
  <Characters>1174</Characters>
  <Application>Microsoft Office Word</Application>
  <DocSecurity>0</DocSecurity>
  <Lines>9</Lines>
  <Paragraphs>12</Paragraphs>
  <ScaleCrop>false</ScaleCrop>
  <HeadingPairs>
    <vt:vector size="2" baseType="variant">
      <vt:variant>
        <vt:lpstr>Title</vt:lpstr>
      </vt:variant>
      <vt:variant>
        <vt:i4>1</vt:i4>
      </vt:variant>
    </vt:vector>
  </HeadingPairs>
  <TitlesOfParts>
    <vt:vector size="1" baseType="lpstr">
      <vt:lpstr>ITU-R P.1812-1建议书 - VHF和UHF波段中有关点对面地面业务的一种路径特定的传播预测方法</vt:lpstr>
    </vt:vector>
  </TitlesOfParts>
  <Manager/>
  <Company>ITU</Company>
  <LinksUpToDate>false</LinksUpToDate>
  <CharactersWithSpaces>6420</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RS.1858 建议书 - 多源人为发射对卫星地球探测业务（无源）传感器操作集总干扰的界定和评估</dc:title>
  <dc:subject/>
  <dc:creator/>
  <cp:keywords/>
  <dc:description>Edition                       1.11.07      SP_x000d_
corr. editeur: 14.2.08/KJ_x000d_
REV - 18-02-08 - HB_x000d_
1er epreuve: 29.10.09/SC</dc:description>
  <cp:lastModifiedBy>IS / INFRASTRUCTURE</cp:lastModifiedBy>
  <cp:revision>26</cp:revision>
  <cp:lastPrinted>2010-09-09T13:27:00Z</cp:lastPrinted>
  <dcterms:created xsi:type="dcterms:W3CDTF">2010-06-18T15:12:00Z</dcterms:created>
  <dcterms:modified xsi:type="dcterms:W3CDTF">2010-09-10T15:28:00Z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