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15BE7" w14:textId="77777777" w:rsidR="002B706F" w:rsidRDefault="002B706F" w:rsidP="00197749"/>
    <w:p w14:paraId="25AF81AA" w14:textId="77777777" w:rsidR="00091A6B" w:rsidRDefault="00091A6B" w:rsidP="00197749">
      <w:pPr>
        <w:rPr>
          <w:rtl/>
        </w:rPr>
      </w:pPr>
    </w:p>
    <w:p w14:paraId="590E1AF1" w14:textId="3B951F3D" w:rsidR="00091A6B" w:rsidRDefault="00091A6B" w:rsidP="00091A6B">
      <w:pPr>
        <w:pStyle w:val="CoverNumber"/>
      </w:pPr>
      <w:r w:rsidRPr="00091A6B">
        <w:rPr>
          <w:rtl/>
        </w:rPr>
        <w:t xml:space="preserve">التوصيـة </w:t>
      </w:r>
      <w:r w:rsidRPr="00091A6B">
        <w:t>ITU-R  </w:t>
      </w:r>
      <w:r w:rsidR="00F171D0">
        <w:t>R</w:t>
      </w:r>
      <w:r w:rsidR="00D056E3">
        <w:t>S</w:t>
      </w:r>
      <w:r w:rsidRPr="00091A6B">
        <w:t>.</w:t>
      </w:r>
      <w:r w:rsidR="005D40B9">
        <w:t>1813-2</w:t>
      </w:r>
    </w:p>
    <w:p w14:paraId="0D2C74A2" w14:textId="5908739E" w:rsidR="00091A6B" w:rsidRDefault="00091A6B" w:rsidP="00091A6B">
      <w:pPr>
        <w:pStyle w:val="CoverDate"/>
      </w:pPr>
      <w:r w:rsidRPr="005F01A2">
        <w:t>(20</w:t>
      </w:r>
      <w:r w:rsidR="005D40B9">
        <w:t>23</w:t>
      </w:r>
      <w:r>
        <w:t>/</w:t>
      </w:r>
      <w:r w:rsidR="005D40B9">
        <w:t>12</w:t>
      </w:r>
      <w:r w:rsidRPr="005F01A2">
        <w:t>)</w:t>
      </w:r>
    </w:p>
    <w:p w14:paraId="7D831F99" w14:textId="10ACEF61" w:rsidR="00EF6496" w:rsidRPr="00D056E3" w:rsidRDefault="00FC6892" w:rsidP="001717F4">
      <w:pPr>
        <w:pStyle w:val="CoverSeries"/>
        <w:rPr>
          <w:rtl/>
        </w:rPr>
      </w:pPr>
      <w:r>
        <w:rPr>
          <w:rFonts w:hint="cs"/>
          <w:rtl/>
          <w:lang w:val="en-GB"/>
        </w:rPr>
        <w:t xml:space="preserve">السلسلة </w:t>
      </w:r>
      <w:r w:rsidR="00F171D0">
        <w:t>R</w:t>
      </w:r>
      <w:r w:rsidR="00D056E3">
        <w:t>S</w:t>
      </w:r>
      <w:r>
        <w:rPr>
          <w:rFonts w:hint="cs"/>
          <w:rtl/>
          <w:lang w:val="en-GB"/>
        </w:rPr>
        <w:t xml:space="preserve">: </w:t>
      </w:r>
      <w:r w:rsidR="00D056E3" w:rsidRPr="00D056E3">
        <w:rPr>
          <w:rFonts w:hint="cs"/>
          <w:rtl/>
          <w:lang w:bidi="ar-SA"/>
        </w:rPr>
        <w:t xml:space="preserve">أنظمة الاستشعار عن </w:t>
      </w:r>
      <w:r w:rsidR="001717F4" w:rsidRPr="001717F4">
        <w:rPr>
          <w:rFonts w:hint="cs"/>
          <w:rtl/>
          <w:lang w:bidi="ar-SA"/>
        </w:rPr>
        <w:t>بُعد</w:t>
      </w:r>
    </w:p>
    <w:p w14:paraId="2A602BFE" w14:textId="559EACCF" w:rsidR="00091A6B" w:rsidRPr="00E06BE3" w:rsidRDefault="00E06BE3" w:rsidP="00E06BE3">
      <w:pPr>
        <w:pStyle w:val="CoverTitle"/>
        <w:spacing w:before="360"/>
        <w:jc w:val="left"/>
        <w:rPr>
          <w:spacing w:val="-8"/>
        </w:rPr>
      </w:pPr>
      <w:r w:rsidRPr="00E06BE3">
        <w:rPr>
          <w:rFonts w:hint="cs"/>
          <w:spacing w:val="-8"/>
          <w:rtl/>
        </w:rPr>
        <w:t>مخطط الهوائي المرجعي للمحاسيس المنفعلة العاملة في</w:t>
      </w:r>
      <w:r>
        <w:rPr>
          <w:rFonts w:hint="eastAsia"/>
          <w:spacing w:val="-8"/>
          <w:rtl/>
        </w:rPr>
        <w:t> </w:t>
      </w:r>
      <w:r w:rsidRPr="00E06BE3">
        <w:rPr>
          <w:rFonts w:hint="cs"/>
          <w:spacing w:val="-8"/>
          <w:rtl/>
        </w:rPr>
        <w:t>خدمة استكشاف الأرض الساتلية (المنفعلة) الذي يتعين استعماله في</w:t>
      </w:r>
      <w:r w:rsidRPr="00E06BE3">
        <w:rPr>
          <w:rFonts w:hint="eastAsia"/>
          <w:spacing w:val="-8"/>
          <w:rtl/>
        </w:rPr>
        <w:t> </w:t>
      </w:r>
      <w:r w:rsidRPr="00E06BE3">
        <w:rPr>
          <w:rFonts w:hint="cs"/>
          <w:spacing w:val="-8"/>
          <w:rtl/>
        </w:rPr>
        <w:t>تحليلات</w:t>
      </w:r>
      <w:r w:rsidRPr="00E06BE3">
        <w:rPr>
          <w:rFonts w:hint="cs"/>
          <w:spacing w:val="-8"/>
          <w:rtl/>
          <w:lang w:bidi="ar-EG"/>
        </w:rPr>
        <w:t xml:space="preserve"> التوافق</w:t>
      </w:r>
      <w:r w:rsidRPr="00E06BE3">
        <w:rPr>
          <w:rFonts w:hint="cs"/>
          <w:spacing w:val="-8"/>
          <w:rtl/>
        </w:rPr>
        <w:t xml:space="preserve"> </w:t>
      </w:r>
      <w:r w:rsidRPr="00E06BE3">
        <w:rPr>
          <w:rFonts w:hint="cs"/>
          <w:spacing w:val="-8"/>
          <w:rtl/>
          <w:lang w:bidi="ar-EG"/>
        </w:rPr>
        <w:t>في مدى الترددات</w:t>
      </w:r>
      <w:r w:rsidRPr="00E06BE3">
        <w:rPr>
          <w:rFonts w:hint="eastAsia"/>
          <w:spacing w:val="-8"/>
          <w:rtl/>
          <w:lang w:bidi="ar-EG"/>
        </w:rPr>
        <w:t> </w:t>
      </w:r>
      <w:r w:rsidRPr="00E06BE3">
        <w:rPr>
          <w:spacing w:val="-8"/>
          <w:lang w:val="en-GB"/>
        </w:rPr>
        <w:t>GHz 450</w:t>
      </w:r>
      <w:r>
        <w:rPr>
          <w:spacing w:val="-8"/>
          <w:lang w:val="en-GB"/>
        </w:rPr>
        <w:noBreakHyphen/>
      </w:r>
      <w:r w:rsidRPr="00E06BE3">
        <w:rPr>
          <w:spacing w:val="-8"/>
          <w:lang w:val="en-GB"/>
        </w:rPr>
        <w:t>1,4</w:t>
      </w:r>
    </w:p>
    <w:p w14:paraId="4684690B" w14:textId="77777777" w:rsidR="00091A6B" w:rsidRDefault="00091A6B" w:rsidP="00197749"/>
    <w:p w14:paraId="60BEA68F" w14:textId="77777777" w:rsidR="00091A6B" w:rsidRDefault="00091A6B" w:rsidP="00197749"/>
    <w:p w14:paraId="0D089471" w14:textId="77777777" w:rsidR="00091A6B" w:rsidRDefault="00091A6B" w:rsidP="00197749"/>
    <w:p w14:paraId="1D337A63" w14:textId="77777777" w:rsidR="00091A6B" w:rsidRDefault="00091A6B" w:rsidP="00197749"/>
    <w:p w14:paraId="5AEAD871" w14:textId="77777777" w:rsidR="00091A6B" w:rsidRDefault="00A161D3" w:rsidP="00197749">
      <w:r>
        <w:rPr>
          <w:noProof/>
        </w:rPr>
        <w:drawing>
          <wp:anchor distT="0" distB="0" distL="114300" distR="114300" simplePos="0" relativeHeight="251659776" behindDoc="0" locked="0" layoutInCell="1" allowOverlap="1" wp14:anchorId="6F4F5031" wp14:editId="50C45439">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7E7E54E4" w14:textId="77777777" w:rsidR="005E066B" w:rsidRDefault="00CA603A" w:rsidP="002144CB">
      <w:pPr>
        <w:jc w:val="center"/>
        <w:rPr>
          <w:b/>
          <w:bCs/>
          <w:sz w:val="32"/>
          <w:szCs w:val="32"/>
          <w:rtl/>
        </w:rPr>
        <w:sectPr w:rsidR="005E066B"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16DFE241" wp14:editId="25F79F66">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4D1F4"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042746B3"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FE241"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0DF4D1F4"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042746B3"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4F8BB9F8"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3E6A44C6"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0DDD2611"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780A0E3F" w14:textId="77777777" w:rsidR="005E066B" w:rsidRPr="00440F51" w:rsidRDefault="005E066B" w:rsidP="005E066B">
      <w:pPr>
        <w:spacing w:before="0"/>
        <w:rPr>
          <w:spacing w:val="-2"/>
          <w:sz w:val="21"/>
          <w:szCs w:val="28"/>
          <w:lang w:val="ru-RU"/>
        </w:rPr>
      </w:pPr>
    </w:p>
    <w:p w14:paraId="34D1904E"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6699DF45" w14:textId="77777777" w:rsidR="005E066B" w:rsidRPr="008113E9" w:rsidRDefault="005E066B" w:rsidP="002144CB">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Pr="008113E9">
          <w:rPr>
            <w:rStyle w:val="Hyperlink"/>
            <w:sz w:val="20"/>
            <w:szCs w:val="26"/>
          </w:rPr>
          <w:t>http://www.itu.int/ITU-R/go/patents/en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3817393A" w14:textId="77777777" w:rsidR="005E066B" w:rsidRDefault="005E066B" w:rsidP="005E066B">
      <w:pPr>
        <w:spacing w:before="0"/>
        <w:rPr>
          <w:sz w:val="21"/>
          <w:szCs w:val="20"/>
          <w:rtl/>
          <w:lang w:bidi="ar-EG"/>
        </w:rPr>
      </w:pPr>
    </w:p>
    <w:p w14:paraId="6DFB33C5"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48C3C24D"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58FDF444"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2190BD88" w14:textId="78BC6470"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CB247D">
                <w:rPr>
                  <w:rStyle w:val="Hyperlink"/>
                  <w:sz w:val="18"/>
                  <w:szCs w:val="24"/>
                </w:rPr>
                <w:t>https://www.itu.int/pub/R-REC/ar</w:t>
              </w:r>
            </w:hyperlink>
            <w:r w:rsidRPr="009C6655">
              <w:rPr>
                <w:rFonts w:hint="cs"/>
                <w:sz w:val="18"/>
                <w:szCs w:val="24"/>
                <w:rtl/>
              </w:rPr>
              <w:t>)</w:t>
            </w:r>
          </w:p>
        </w:tc>
      </w:tr>
      <w:tr w:rsidR="005E066B" w:rsidRPr="00440F51" w14:paraId="0A34FCFB" w14:textId="77777777" w:rsidTr="001E77BC">
        <w:trPr>
          <w:jc w:val="center"/>
        </w:trPr>
        <w:tc>
          <w:tcPr>
            <w:tcW w:w="1480" w:type="dxa"/>
            <w:tcBorders>
              <w:left w:val="single" w:sz="12" w:space="0" w:color="000080"/>
            </w:tcBorders>
          </w:tcPr>
          <w:p w14:paraId="1901F125"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7A8CE4DD"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1B350296"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2DD9E50E"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2C80A99D"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5BB0E651"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5EB49EFB" w14:textId="77777777" w:rsidTr="00255B10">
        <w:trPr>
          <w:jc w:val="center"/>
        </w:trPr>
        <w:tc>
          <w:tcPr>
            <w:tcW w:w="9394" w:type="dxa"/>
            <w:gridSpan w:val="2"/>
            <w:tcBorders>
              <w:left w:val="single" w:sz="12" w:space="0" w:color="000080"/>
              <w:right w:val="single" w:sz="12" w:space="0" w:color="000080"/>
            </w:tcBorders>
            <w:shd w:val="clear" w:color="auto" w:fill="FFFFFF" w:themeFill="background1"/>
          </w:tcPr>
          <w:p w14:paraId="5EF7ACFF" w14:textId="77777777" w:rsidR="00E964C9" w:rsidRPr="00255B10" w:rsidRDefault="00E964C9" w:rsidP="00E964C9">
            <w:pPr>
              <w:tabs>
                <w:tab w:val="left" w:pos="1471"/>
              </w:tabs>
              <w:spacing w:before="20" w:after="40" w:line="240" w:lineRule="exact"/>
              <w:rPr>
                <w:b/>
                <w:bCs/>
                <w:sz w:val="20"/>
                <w:szCs w:val="26"/>
                <w:lang w:val="ru-RU"/>
              </w:rPr>
            </w:pPr>
            <w:r w:rsidRPr="00255B10">
              <w:rPr>
                <w:b/>
                <w:bCs/>
                <w:sz w:val="20"/>
                <w:szCs w:val="26"/>
                <w:lang w:val="ru-RU"/>
              </w:rPr>
              <w:t>BS</w:t>
            </w:r>
            <w:r w:rsidRPr="00255B10">
              <w:rPr>
                <w:rFonts w:hint="cs"/>
                <w:b/>
                <w:bCs/>
                <w:sz w:val="20"/>
                <w:szCs w:val="26"/>
                <w:rtl/>
                <w:lang w:val="ru-RU"/>
              </w:rPr>
              <w:tab/>
            </w:r>
            <w:r w:rsidRPr="00255B10">
              <w:rPr>
                <w:rFonts w:hint="cs"/>
                <w:sz w:val="20"/>
                <w:szCs w:val="26"/>
                <w:rtl/>
                <w:lang w:val="ru-RU"/>
              </w:rPr>
              <w:t>الخدمة الإذاعية (الصوتية)</w:t>
            </w:r>
          </w:p>
        </w:tc>
      </w:tr>
      <w:tr w:rsidR="00E964C9" w:rsidRPr="006405DD" w14:paraId="144315A9"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5243F60C"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37AFE071" w14:textId="77777777" w:rsidTr="008E173E">
        <w:trPr>
          <w:jc w:val="center"/>
        </w:trPr>
        <w:tc>
          <w:tcPr>
            <w:tcW w:w="9394" w:type="dxa"/>
            <w:gridSpan w:val="2"/>
            <w:tcBorders>
              <w:left w:val="single" w:sz="12" w:space="0" w:color="000080"/>
              <w:right w:val="single" w:sz="12" w:space="0" w:color="000080"/>
            </w:tcBorders>
            <w:shd w:val="clear" w:color="auto" w:fill="FFFFFF" w:themeFill="background1"/>
          </w:tcPr>
          <w:p w14:paraId="6CA2AC10" w14:textId="77777777" w:rsidR="00E964C9" w:rsidRPr="008E173E" w:rsidRDefault="00E964C9" w:rsidP="00E964C9">
            <w:pPr>
              <w:tabs>
                <w:tab w:val="left" w:pos="1471"/>
              </w:tabs>
              <w:spacing w:before="20" w:after="40" w:line="240" w:lineRule="exact"/>
              <w:rPr>
                <w:sz w:val="20"/>
                <w:szCs w:val="26"/>
                <w:lang w:val="ru-RU"/>
              </w:rPr>
            </w:pPr>
            <w:r w:rsidRPr="008E173E">
              <w:rPr>
                <w:b/>
                <w:bCs/>
                <w:sz w:val="20"/>
                <w:szCs w:val="26"/>
                <w:lang w:val="ru-RU"/>
              </w:rPr>
              <w:t>F</w:t>
            </w:r>
            <w:r w:rsidRPr="008E173E">
              <w:rPr>
                <w:rFonts w:hint="cs"/>
                <w:sz w:val="20"/>
                <w:szCs w:val="26"/>
                <w:rtl/>
                <w:lang w:val="ru-RU"/>
              </w:rPr>
              <w:tab/>
              <w:t>الخدمة الثابتة</w:t>
            </w:r>
          </w:p>
        </w:tc>
      </w:tr>
      <w:tr w:rsidR="00E964C9" w:rsidRPr="006405DD" w14:paraId="1205060E" w14:textId="77777777" w:rsidTr="00B40B90">
        <w:trPr>
          <w:jc w:val="center"/>
        </w:trPr>
        <w:tc>
          <w:tcPr>
            <w:tcW w:w="9394" w:type="dxa"/>
            <w:gridSpan w:val="2"/>
            <w:tcBorders>
              <w:left w:val="single" w:sz="12" w:space="0" w:color="000080"/>
              <w:right w:val="single" w:sz="12" w:space="0" w:color="000080"/>
            </w:tcBorders>
            <w:shd w:val="clear" w:color="auto" w:fill="FFFFFF" w:themeFill="background1"/>
          </w:tcPr>
          <w:p w14:paraId="714227FD" w14:textId="77777777" w:rsidR="00E964C9" w:rsidRPr="00B40B90" w:rsidRDefault="00E964C9" w:rsidP="00E964C9">
            <w:pPr>
              <w:tabs>
                <w:tab w:val="left" w:pos="1471"/>
              </w:tabs>
              <w:spacing w:before="20" w:after="40" w:line="240" w:lineRule="exact"/>
              <w:rPr>
                <w:rFonts w:ascii="Times New Roman Bold" w:hAnsi="Times New Roman Bold"/>
                <w:sz w:val="20"/>
                <w:szCs w:val="26"/>
                <w:lang w:val="ru-RU"/>
              </w:rPr>
            </w:pPr>
            <w:r w:rsidRPr="00B40B90">
              <w:rPr>
                <w:rFonts w:ascii="Times New Roman Bold" w:hAnsi="Times New Roman Bold"/>
                <w:b/>
                <w:bCs/>
                <w:sz w:val="20"/>
                <w:szCs w:val="26"/>
                <w:lang w:val="ru-RU"/>
              </w:rPr>
              <w:t>M</w:t>
            </w:r>
            <w:r w:rsidRPr="00B40B90">
              <w:rPr>
                <w:rFonts w:ascii="Times New Roman Bold" w:hAnsi="Times New Roman Bold"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78C8255C" w14:textId="77777777" w:rsidTr="00F171D0">
        <w:trPr>
          <w:jc w:val="center"/>
        </w:trPr>
        <w:tc>
          <w:tcPr>
            <w:tcW w:w="9394" w:type="dxa"/>
            <w:gridSpan w:val="2"/>
            <w:tcBorders>
              <w:left w:val="single" w:sz="12" w:space="0" w:color="000080"/>
              <w:right w:val="single" w:sz="12" w:space="0" w:color="000080"/>
            </w:tcBorders>
            <w:shd w:val="clear" w:color="auto" w:fill="FFFFFF" w:themeFill="background1"/>
          </w:tcPr>
          <w:p w14:paraId="65C60559" w14:textId="77777777" w:rsidR="00E964C9" w:rsidRPr="00F171D0" w:rsidRDefault="00E964C9" w:rsidP="00E964C9">
            <w:pPr>
              <w:tabs>
                <w:tab w:val="left" w:pos="1471"/>
              </w:tabs>
              <w:spacing w:before="20" w:after="40" w:line="240" w:lineRule="exact"/>
              <w:rPr>
                <w:sz w:val="20"/>
                <w:szCs w:val="26"/>
                <w:lang w:val="ru-RU"/>
              </w:rPr>
            </w:pPr>
            <w:r w:rsidRPr="00F171D0">
              <w:rPr>
                <w:b/>
                <w:bCs/>
                <w:sz w:val="20"/>
                <w:szCs w:val="26"/>
                <w:lang w:val="ru-RU"/>
              </w:rPr>
              <w:t>P</w:t>
            </w:r>
            <w:r w:rsidRPr="00F171D0">
              <w:rPr>
                <w:rFonts w:hint="cs"/>
                <w:sz w:val="20"/>
                <w:szCs w:val="26"/>
                <w:rtl/>
                <w:lang w:val="ru-RU"/>
              </w:rPr>
              <w:tab/>
              <w:t>انتشار الموجات الراديوية</w:t>
            </w:r>
          </w:p>
        </w:tc>
      </w:tr>
      <w:tr w:rsidR="00E964C9" w:rsidRPr="00134026" w14:paraId="1E68BDB0" w14:textId="77777777" w:rsidTr="00D056E3">
        <w:trPr>
          <w:jc w:val="center"/>
        </w:trPr>
        <w:tc>
          <w:tcPr>
            <w:tcW w:w="9394" w:type="dxa"/>
            <w:gridSpan w:val="2"/>
            <w:tcBorders>
              <w:left w:val="single" w:sz="12" w:space="0" w:color="000080"/>
              <w:right w:val="single" w:sz="12" w:space="0" w:color="000080"/>
            </w:tcBorders>
            <w:shd w:val="clear" w:color="auto" w:fill="FFFFFF" w:themeFill="background1"/>
          </w:tcPr>
          <w:p w14:paraId="314E2831" w14:textId="77777777" w:rsidR="00E964C9" w:rsidRPr="00D056E3" w:rsidRDefault="00E964C9" w:rsidP="00E964C9">
            <w:pPr>
              <w:tabs>
                <w:tab w:val="left" w:pos="1471"/>
              </w:tabs>
              <w:spacing w:before="20" w:after="40" w:line="240" w:lineRule="exact"/>
              <w:rPr>
                <w:sz w:val="20"/>
                <w:szCs w:val="26"/>
                <w:lang w:val="ru-RU"/>
              </w:rPr>
            </w:pPr>
            <w:r w:rsidRPr="00D056E3">
              <w:rPr>
                <w:b/>
                <w:bCs/>
                <w:sz w:val="20"/>
                <w:szCs w:val="26"/>
                <w:lang w:val="ru-RU"/>
              </w:rPr>
              <w:t>RA</w:t>
            </w:r>
            <w:r w:rsidRPr="00D056E3">
              <w:rPr>
                <w:rFonts w:hint="cs"/>
                <w:sz w:val="20"/>
                <w:szCs w:val="26"/>
                <w:rtl/>
                <w:lang w:val="ru-RU"/>
              </w:rPr>
              <w:tab/>
              <w:t>علم الفلك الراديوي</w:t>
            </w:r>
          </w:p>
        </w:tc>
      </w:tr>
      <w:tr w:rsidR="00F939BC" w:rsidRPr="005425A3" w14:paraId="7F52B8BB" w14:textId="77777777" w:rsidTr="00D056E3">
        <w:trPr>
          <w:jc w:val="center"/>
        </w:trPr>
        <w:tc>
          <w:tcPr>
            <w:tcW w:w="9394" w:type="dxa"/>
            <w:gridSpan w:val="2"/>
            <w:tcBorders>
              <w:left w:val="single" w:sz="12" w:space="0" w:color="000080"/>
              <w:right w:val="single" w:sz="12" w:space="0" w:color="000080"/>
            </w:tcBorders>
            <w:shd w:val="clear" w:color="auto" w:fill="F3F3F3"/>
          </w:tcPr>
          <w:p w14:paraId="3341D344" w14:textId="77777777" w:rsidR="00F939BC" w:rsidRPr="00D056E3" w:rsidRDefault="00F939BC" w:rsidP="002E6ECC">
            <w:pPr>
              <w:tabs>
                <w:tab w:val="left" w:pos="1471"/>
              </w:tabs>
              <w:spacing w:before="20" w:after="40" w:line="240" w:lineRule="exact"/>
              <w:rPr>
                <w:rFonts w:ascii="Times New Roman Bold" w:hAnsi="Times New Roman Bold"/>
                <w:color w:val="000080"/>
                <w:sz w:val="20"/>
                <w:szCs w:val="26"/>
                <w:lang w:val="ru-RU"/>
              </w:rPr>
            </w:pPr>
            <w:r w:rsidRPr="00D056E3">
              <w:rPr>
                <w:rFonts w:ascii="Times New Roman Bold" w:hAnsi="Times New Roman Bold"/>
                <w:b/>
                <w:bCs/>
                <w:color w:val="000080"/>
                <w:sz w:val="20"/>
                <w:szCs w:val="26"/>
                <w:lang w:val="ru-RU"/>
              </w:rPr>
              <w:t>RS</w:t>
            </w:r>
            <w:r w:rsidRPr="00D056E3">
              <w:rPr>
                <w:rFonts w:ascii="Times New Roman Bold" w:hAnsi="Times New Roman Bold" w:hint="cs"/>
                <w:color w:val="000080"/>
                <w:sz w:val="20"/>
                <w:szCs w:val="26"/>
                <w:rtl/>
                <w:lang w:val="ru-RU"/>
              </w:rPr>
              <w:tab/>
            </w:r>
            <w:r w:rsidRPr="00D056E3">
              <w:rPr>
                <w:rFonts w:ascii="Times New Roman Bold" w:hAnsi="Times New Roman Bold" w:hint="cs"/>
                <w:b/>
                <w:bCs/>
                <w:color w:val="000080"/>
                <w:sz w:val="20"/>
                <w:szCs w:val="26"/>
                <w:rtl/>
                <w:lang w:val="ru-RU"/>
              </w:rPr>
              <w:t>أنظمة الاستشعار عن ب</w:t>
            </w:r>
            <w:r w:rsidR="00B10C2C">
              <w:rPr>
                <w:rFonts w:ascii="Times New Roman Bold" w:hAnsi="Times New Roman Bold" w:hint="cs"/>
                <w:b/>
                <w:bCs/>
                <w:color w:val="000080"/>
                <w:sz w:val="20"/>
                <w:szCs w:val="26"/>
                <w:rtl/>
                <w:lang w:val="ru-RU"/>
              </w:rPr>
              <w:t>ُ</w:t>
            </w:r>
            <w:r w:rsidRPr="00D056E3">
              <w:rPr>
                <w:rFonts w:ascii="Times New Roman Bold" w:hAnsi="Times New Roman Bold" w:hint="cs"/>
                <w:b/>
                <w:bCs/>
                <w:color w:val="000080"/>
                <w:sz w:val="20"/>
                <w:szCs w:val="26"/>
                <w:rtl/>
                <w:lang w:val="ru-RU"/>
              </w:rPr>
              <w:t>عد</w:t>
            </w:r>
          </w:p>
        </w:tc>
      </w:tr>
      <w:tr w:rsidR="00E964C9" w:rsidRPr="005425A3" w14:paraId="62F247AA"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2385E6C1"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3003C562"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03B41E87"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01680C64" w14:textId="77777777" w:rsidTr="001E77BC">
        <w:trPr>
          <w:jc w:val="center"/>
        </w:trPr>
        <w:tc>
          <w:tcPr>
            <w:tcW w:w="9394" w:type="dxa"/>
            <w:gridSpan w:val="2"/>
            <w:tcBorders>
              <w:left w:val="single" w:sz="12" w:space="0" w:color="000080"/>
              <w:right w:val="single" w:sz="12" w:space="0" w:color="000080"/>
            </w:tcBorders>
          </w:tcPr>
          <w:p w14:paraId="1BB81E1D"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6E2C61BE" w14:textId="77777777" w:rsidTr="001E77BC">
        <w:trPr>
          <w:jc w:val="center"/>
        </w:trPr>
        <w:tc>
          <w:tcPr>
            <w:tcW w:w="9394" w:type="dxa"/>
            <w:gridSpan w:val="2"/>
            <w:tcBorders>
              <w:left w:val="single" w:sz="12" w:space="0" w:color="000080"/>
              <w:right w:val="single" w:sz="12" w:space="0" w:color="000080"/>
            </w:tcBorders>
          </w:tcPr>
          <w:p w14:paraId="0FB0013E"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41517638" w14:textId="77777777" w:rsidTr="001E77BC">
        <w:trPr>
          <w:jc w:val="center"/>
        </w:trPr>
        <w:tc>
          <w:tcPr>
            <w:tcW w:w="9394" w:type="dxa"/>
            <w:gridSpan w:val="2"/>
            <w:tcBorders>
              <w:left w:val="single" w:sz="12" w:space="0" w:color="000080"/>
              <w:right w:val="single" w:sz="12" w:space="0" w:color="000080"/>
            </w:tcBorders>
          </w:tcPr>
          <w:p w14:paraId="37AEA089"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11189CFB" w14:textId="77777777" w:rsidTr="001E77BC">
        <w:trPr>
          <w:jc w:val="center"/>
        </w:trPr>
        <w:tc>
          <w:tcPr>
            <w:tcW w:w="9394" w:type="dxa"/>
            <w:gridSpan w:val="2"/>
            <w:tcBorders>
              <w:left w:val="single" w:sz="12" w:space="0" w:color="000080"/>
              <w:right w:val="single" w:sz="12" w:space="0" w:color="000080"/>
            </w:tcBorders>
          </w:tcPr>
          <w:p w14:paraId="6D312300"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7107E2D6"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784B04E6"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5696328A" w14:textId="77777777" w:rsidR="005E066B" w:rsidRPr="00440F51" w:rsidRDefault="005E066B" w:rsidP="005E066B">
      <w:pPr>
        <w:spacing w:before="0"/>
        <w:rPr>
          <w:sz w:val="21"/>
          <w:szCs w:val="20"/>
          <w:rtl/>
        </w:rPr>
      </w:pPr>
    </w:p>
    <w:p w14:paraId="5B1DA947"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7A69230F" w14:textId="77777777" w:rsidTr="001E77BC">
        <w:trPr>
          <w:trHeight w:val="720"/>
          <w:jc w:val="center"/>
        </w:trPr>
        <w:tc>
          <w:tcPr>
            <w:tcW w:w="9379" w:type="dxa"/>
          </w:tcPr>
          <w:p w14:paraId="1BF3FE22" w14:textId="77777777" w:rsidR="005E066B" w:rsidRPr="00B10C2C" w:rsidRDefault="005E066B" w:rsidP="001E77BC">
            <w:pPr>
              <w:ind w:left="45" w:right="540"/>
              <w:rPr>
                <w:b/>
                <w:bCs/>
                <w:i/>
                <w:iCs/>
                <w:spacing w:val="-4"/>
                <w:sz w:val="21"/>
                <w:szCs w:val="26"/>
                <w:rtl/>
                <w:lang w:val="ru-RU"/>
              </w:rPr>
            </w:pPr>
            <w:r w:rsidRPr="00B10C2C">
              <w:rPr>
                <w:rFonts w:hint="cs"/>
                <w:b/>
                <w:bCs/>
                <w:i/>
                <w:iCs/>
                <w:spacing w:val="-4"/>
                <w:sz w:val="21"/>
                <w:szCs w:val="26"/>
                <w:rtl/>
                <w:lang w:val="ru-RU"/>
              </w:rPr>
              <w:t>ملاحظة</w:t>
            </w:r>
            <w:r w:rsidRPr="00B10C2C">
              <w:rPr>
                <w:rFonts w:hint="cs"/>
                <w:i/>
                <w:iCs/>
                <w:spacing w:val="-4"/>
                <w:sz w:val="21"/>
                <w:szCs w:val="26"/>
                <w:rtl/>
                <w:lang w:val="ru-RU"/>
              </w:rPr>
              <w:t xml:space="preserve">: </w:t>
            </w:r>
            <w:r w:rsidR="00D2107D" w:rsidRPr="00B10C2C">
              <w:rPr>
                <w:rFonts w:hint="cs"/>
                <w:i/>
                <w:iCs/>
                <w:spacing w:val="-4"/>
                <w:sz w:val="21"/>
                <w:szCs w:val="26"/>
                <w:rtl/>
                <w:lang w:val="ru-RU"/>
              </w:rPr>
              <w:t xml:space="preserve">تمت الموافقة </w:t>
            </w:r>
            <w:r w:rsidRPr="00B10C2C">
              <w:rPr>
                <w:rFonts w:hint="cs"/>
                <w:i/>
                <w:iCs/>
                <w:spacing w:val="-4"/>
                <w:sz w:val="21"/>
                <w:szCs w:val="26"/>
                <w:rtl/>
                <w:lang w:val="ru-RU"/>
              </w:rPr>
              <w:t xml:space="preserve">على النسخة الإنكليزية </w:t>
            </w:r>
            <w:r w:rsidR="00D2107D" w:rsidRPr="00B10C2C">
              <w:rPr>
                <w:rFonts w:hint="cs"/>
                <w:i/>
                <w:iCs/>
                <w:spacing w:val="-4"/>
                <w:sz w:val="21"/>
                <w:szCs w:val="26"/>
                <w:rtl/>
                <w:lang w:val="ru-RU"/>
              </w:rPr>
              <w:t>لهذه التوصية</w:t>
            </w:r>
            <w:r w:rsidRPr="00B10C2C">
              <w:rPr>
                <w:rFonts w:hint="cs"/>
                <w:i/>
                <w:iCs/>
                <w:spacing w:val="-4"/>
                <w:sz w:val="21"/>
                <w:szCs w:val="26"/>
                <w:rtl/>
                <w:lang w:val="ru-RU"/>
              </w:rPr>
              <w:t xml:space="preserve"> الصادر</w:t>
            </w:r>
            <w:r w:rsidR="00D2107D" w:rsidRPr="00B10C2C">
              <w:rPr>
                <w:rFonts w:hint="cs"/>
                <w:i/>
                <w:iCs/>
                <w:spacing w:val="-4"/>
                <w:sz w:val="21"/>
                <w:szCs w:val="26"/>
                <w:rtl/>
                <w:lang w:val="ru-RU"/>
              </w:rPr>
              <w:t>ة</w:t>
            </w:r>
            <w:r w:rsidRPr="00B10C2C">
              <w:rPr>
                <w:rFonts w:hint="cs"/>
                <w:i/>
                <w:iCs/>
                <w:spacing w:val="-4"/>
                <w:sz w:val="21"/>
                <w:szCs w:val="26"/>
                <w:rtl/>
                <w:lang w:val="ru-RU"/>
              </w:rPr>
              <w:t xml:space="preserve"> عن قطاع الاتصالات الراديوية بموجب الإجراء الموضح في القرار </w:t>
            </w:r>
            <w:r w:rsidRPr="00B10C2C">
              <w:rPr>
                <w:i/>
                <w:iCs/>
                <w:spacing w:val="-4"/>
                <w:sz w:val="21"/>
                <w:szCs w:val="26"/>
              </w:rPr>
              <w:t>ITU-R 1</w:t>
            </w:r>
            <w:r w:rsidRPr="00B10C2C">
              <w:rPr>
                <w:rFonts w:hint="cs"/>
                <w:i/>
                <w:iCs/>
                <w:spacing w:val="-4"/>
                <w:sz w:val="21"/>
                <w:szCs w:val="26"/>
                <w:rtl/>
                <w:lang w:bidi="ar-EG"/>
              </w:rPr>
              <w:t>.</w:t>
            </w:r>
          </w:p>
        </w:tc>
      </w:tr>
    </w:tbl>
    <w:p w14:paraId="2E72E5F2" w14:textId="750B83C7"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781F96">
        <w:rPr>
          <w:sz w:val="20"/>
          <w:szCs w:val="26"/>
        </w:rPr>
        <w:t>2024</w:t>
      </w:r>
    </w:p>
    <w:p w14:paraId="08EC332F" w14:textId="77777777" w:rsidR="005E066B" w:rsidRPr="00440F51" w:rsidRDefault="005E066B" w:rsidP="003D40E1">
      <w:pPr>
        <w:spacing w:before="0" w:line="120" w:lineRule="auto"/>
        <w:ind w:right="539"/>
        <w:jc w:val="right"/>
        <w:rPr>
          <w:sz w:val="21"/>
          <w:szCs w:val="28"/>
          <w:rtl/>
          <w:lang w:bidi="ar-EG"/>
        </w:rPr>
      </w:pPr>
    </w:p>
    <w:p w14:paraId="68744360" w14:textId="405CB88C"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781F96">
        <w:rPr>
          <w:sz w:val="21"/>
          <w:szCs w:val="20"/>
        </w:rPr>
        <w:t>2024</w:t>
      </w:r>
    </w:p>
    <w:p w14:paraId="4F49A7A5" w14:textId="77777777" w:rsidR="005E066B" w:rsidRPr="00B10C2C" w:rsidRDefault="005E066B" w:rsidP="005E066B">
      <w:pPr>
        <w:rPr>
          <w:spacing w:val="-4"/>
          <w:sz w:val="20"/>
          <w:szCs w:val="26"/>
          <w:rtl/>
          <w:lang w:bidi="ar-EG"/>
        </w:rPr>
      </w:pPr>
      <w:r w:rsidRPr="00B10C2C">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B10C2C" w:rsidRPr="00B10C2C">
        <w:rPr>
          <w:rFonts w:hint="cs"/>
          <w:spacing w:val="-4"/>
          <w:sz w:val="20"/>
          <w:szCs w:val="26"/>
          <w:rtl/>
          <w:lang w:val="ru-RU"/>
        </w:rPr>
        <w:t xml:space="preserve"> </w:t>
      </w:r>
      <w:r w:rsidRPr="00B10C2C">
        <w:rPr>
          <w:rFonts w:hint="cs"/>
          <w:spacing w:val="-4"/>
          <w:sz w:val="20"/>
          <w:szCs w:val="26"/>
          <w:rtl/>
          <w:lang w:val="ru-RU"/>
        </w:rPr>
        <w:t xml:space="preserve">الاتحاد الدولي للاتصالات </w:t>
      </w:r>
      <w:r w:rsidRPr="00B10C2C">
        <w:rPr>
          <w:spacing w:val="-4"/>
          <w:sz w:val="20"/>
          <w:szCs w:val="26"/>
        </w:rPr>
        <w:t>(ITU)</w:t>
      </w:r>
      <w:r w:rsidRPr="00B10C2C">
        <w:rPr>
          <w:rFonts w:hint="cs"/>
          <w:spacing w:val="-4"/>
          <w:sz w:val="20"/>
          <w:szCs w:val="26"/>
          <w:rtl/>
          <w:lang w:bidi="ar-EG"/>
        </w:rPr>
        <w:t>.</w:t>
      </w:r>
    </w:p>
    <w:p w14:paraId="57B142C0" w14:textId="77777777" w:rsidR="005E066B" w:rsidRDefault="005E066B" w:rsidP="002144CB">
      <w:pPr>
        <w:rPr>
          <w:sz w:val="21"/>
          <w:szCs w:val="28"/>
          <w:rtl/>
          <w:lang w:bidi="ar-EG"/>
        </w:rPr>
        <w:sectPr w:rsidR="005E066B" w:rsidSect="003D017C">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465AA979" w14:textId="0839D030" w:rsidR="002E6ECC" w:rsidRPr="0045598B" w:rsidRDefault="002E6ECC" w:rsidP="00AA1ACD">
      <w:pPr>
        <w:pStyle w:val="RecNo"/>
        <w:rPr>
          <w:rtl/>
        </w:rPr>
      </w:pPr>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 xml:space="preserve">ITU-R </w:t>
      </w:r>
      <w:r w:rsidR="00F171D0">
        <w:rPr>
          <w:rStyle w:val="href"/>
          <w:rFonts w:eastAsia="Times New Roman" w:cs="Times New Roman"/>
          <w:szCs w:val="20"/>
          <w:lang w:eastAsia="en-US" w:bidi="ar-SA"/>
        </w:rPr>
        <w:t>R</w:t>
      </w:r>
      <w:r w:rsidR="00D056E3">
        <w:rPr>
          <w:rStyle w:val="href"/>
          <w:rFonts w:eastAsia="Times New Roman" w:cs="Times New Roman"/>
          <w:szCs w:val="20"/>
          <w:lang w:eastAsia="en-US" w:bidi="ar-SA"/>
        </w:rPr>
        <w:t>S</w:t>
      </w:r>
      <w:r w:rsidR="00CA603A" w:rsidRPr="00AA1ACD">
        <w:rPr>
          <w:rStyle w:val="href"/>
          <w:rFonts w:eastAsia="Times New Roman" w:cs="Times New Roman"/>
          <w:szCs w:val="20"/>
          <w:lang w:eastAsia="en-US" w:bidi="ar-SA"/>
        </w:rPr>
        <w:t>.</w:t>
      </w:r>
      <w:r w:rsidR="00781F96">
        <w:rPr>
          <w:rStyle w:val="href"/>
          <w:rFonts w:eastAsia="Times New Roman" w:cs="Times New Roman"/>
          <w:szCs w:val="20"/>
          <w:lang w:eastAsia="en-US" w:bidi="ar-SA"/>
        </w:rPr>
        <w:t>1813-2</w:t>
      </w:r>
    </w:p>
    <w:p w14:paraId="1F246C1D" w14:textId="2BFD5139" w:rsidR="002E6ECC" w:rsidRPr="006E3D0D" w:rsidRDefault="00781F96" w:rsidP="00781F96">
      <w:pPr>
        <w:pStyle w:val="Rectitle"/>
        <w:rPr>
          <w:rtl/>
        </w:rPr>
      </w:pPr>
      <w:r w:rsidRPr="00781F96">
        <w:rPr>
          <w:rFonts w:hint="cs"/>
          <w:rtl/>
          <w:lang w:bidi="ar-SA"/>
        </w:rPr>
        <w:t>مخطط الهوائي المرجعي للمحاسيس المنفعلة العاملة في خدمة استكشاف</w:t>
      </w:r>
      <w:r w:rsidRPr="00781F96">
        <w:rPr>
          <w:rtl/>
          <w:lang w:bidi="ar-SA"/>
        </w:rPr>
        <w:br/>
      </w:r>
      <w:r w:rsidRPr="00781F96">
        <w:rPr>
          <w:rFonts w:hint="cs"/>
          <w:rtl/>
          <w:lang w:bidi="ar-SA"/>
        </w:rPr>
        <w:t>الأرض الساتلية (المنفعلة) الذي يتعين استعماله في تحليلات</w:t>
      </w:r>
      <w:r w:rsidRPr="00781F96">
        <w:rPr>
          <w:rtl/>
          <w:lang w:bidi="ar-SA"/>
        </w:rPr>
        <w:br/>
      </w:r>
      <w:r w:rsidRPr="00781F96">
        <w:rPr>
          <w:rFonts w:hint="cs"/>
          <w:rtl/>
          <w:lang w:bidi="ar-SA"/>
        </w:rPr>
        <w:t xml:space="preserve">التوافق في مدى الترددات </w:t>
      </w:r>
      <w:r w:rsidRPr="00781F96">
        <w:rPr>
          <w:lang w:val="en-GB"/>
        </w:rPr>
        <w:t>GHz 450-1,4</w:t>
      </w:r>
    </w:p>
    <w:p w14:paraId="53545041" w14:textId="6AFECB28" w:rsidR="002E6ECC" w:rsidRPr="006E3D0D" w:rsidRDefault="00781F96" w:rsidP="00781F96">
      <w:pPr>
        <w:pStyle w:val="Recdate"/>
        <w:spacing w:before="240"/>
        <w:rPr>
          <w:rtl/>
        </w:rPr>
      </w:pPr>
      <w:r w:rsidRPr="00781F96">
        <w:rPr>
          <w:lang w:val="en-GB"/>
        </w:rPr>
        <w:t>(2023-2011</w:t>
      </w:r>
      <w:r w:rsidRPr="00781F96">
        <w:rPr>
          <w:lang w:val="en-GB"/>
        </w:rPr>
        <w:noBreakHyphen/>
        <w:t>2009)</w:t>
      </w:r>
    </w:p>
    <w:p w14:paraId="79A7FF0D" w14:textId="77777777" w:rsidR="00781F96" w:rsidRPr="00781F96" w:rsidRDefault="00781F96" w:rsidP="00781F96">
      <w:pPr>
        <w:pStyle w:val="Headingb"/>
        <w:rPr>
          <w:rtl/>
        </w:rPr>
      </w:pPr>
      <w:bookmarkStart w:id="0" w:name="_Toc246311086"/>
      <w:bookmarkStart w:id="1" w:name="_Toc246311154"/>
      <w:r w:rsidRPr="00781F96">
        <w:rPr>
          <w:rtl/>
        </w:rPr>
        <w:t>مجال التطبيق</w:t>
      </w:r>
      <w:bookmarkEnd w:id="0"/>
      <w:bookmarkEnd w:id="1"/>
    </w:p>
    <w:p w14:paraId="691D5E91" w14:textId="77777777" w:rsidR="00781F96" w:rsidRDefault="00781F96" w:rsidP="00781F96">
      <w:pPr>
        <w:rPr>
          <w:rtl/>
          <w:lang w:bidi="ar-EG"/>
        </w:rPr>
      </w:pPr>
      <w:r w:rsidRPr="00BC4F60">
        <w:rPr>
          <w:rFonts w:hint="cs"/>
          <w:rtl/>
          <w:lang w:bidi="ar-EG"/>
        </w:rPr>
        <w:t>تقدم هذه التوصية مخطط الهوائي المرجعي للمحاسيس المنفعلة العام</w:t>
      </w:r>
      <w:r>
        <w:rPr>
          <w:rFonts w:hint="cs"/>
          <w:rtl/>
          <w:lang w:bidi="ar-EG"/>
        </w:rPr>
        <w:t xml:space="preserve">لة في خدمة استكشاف الأرض الساتلية </w:t>
      </w:r>
      <w:r>
        <w:rPr>
          <w:lang w:bidi="ar-EG"/>
        </w:rPr>
        <w:t>(EESS)</w:t>
      </w:r>
      <w:r>
        <w:rPr>
          <w:rFonts w:hint="cs"/>
          <w:rtl/>
          <w:lang w:bidi="ar-EG"/>
        </w:rPr>
        <w:t xml:space="preserve"> </w:t>
      </w:r>
      <w:r w:rsidRPr="00BC4F60">
        <w:rPr>
          <w:rFonts w:hint="cs"/>
          <w:rtl/>
          <w:lang w:bidi="ar-EG"/>
        </w:rPr>
        <w:t xml:space="preserve">الواجب استعماله في دراسات التوافق في </w:t>
      </w:r>
      <w:r w:rsidRPr="00BC4F60">
        <w:rPr>
          <w:rFonts w:hint="cs"/>
          <w:rtl/>
        </w:rPr>
        <w:t>مدى الترددات</w:t>
      </w:r>
      <w:r w:rsidRPr="00BC4F60">
        <w:rPr>
          <w:rFonts w:hint="cs"/>
          <w:rtl/>
          <w:lang w:bidi="ar-EG"/>
        </w:rPr>
        <w:t xml:space="preserve"> </w:t>
      </w:r>
      <w:r w:rsidRPr="00BC4F60">
        <w:rPr>
          <w:bCs/>
          <w:szCs w:val="34"/>
          <w:lang w:bidi="ar-EG"/>
        </w:rPr>
        <w:t>GHz </w:t>
      </w:r>
      <w:r>
        <w:rPr>
          <w:bCs/>
          <w:szCs w:val="34"/>
          <w:lang w:bidi="ar-EG"/>
        </w:rPr>
        <w:t>45</w:t>
      </w:r>
      <w:r w:rsidRPr="00BC4F60">
        <w:rPr>
          <w:bCs/>
          <w:szCs w:val="34"/>
          <w:lang w:bidi="ar-EG"/>
        </w:rPr>
        <w:t>0-1,4</w:t>
      </w:r>
      <w:r w:rsidRPr="00BC4F60">
        <w:rPr>
          <w:rFonts w:hint="cs"/>
          <w:rtl/>
          <w:lang w:bidi="ar-EG"/>
        </w:rPr>
        <w:t xml:space="preserve"> في حال عدم توفر معلومات أخرى عن هوائيات المحاسيس</w:t>
      </w:r>
      <w:r>
        <w:rPr>
          <w:rFonts w:hint="eastAsia"/>
          <w:rtl/>
          <w:lang w:bidi="ar-EG"/>
        </w:rPr>
        <w:t> </w:t>
      </w:r>
      <w:r w:rsidRPr="00BC4F60">
        <w:rPr>
          <w:rFonts w:hint="cs"/>
          <w:rtl/>
          <w:lang w:bidi="ar-EG"/>
        </w:rPr>
        <w:t>الفعلية.</w:t>
      </w:r>
    </w:p>
    <w:p w14:paraId="26C1BD70" w14:textId="77777777" w:rsidR="00781F96" w:rsidRDefault="00781F96" w:rsidP="00781F96">
      <w:pPr>
        <w:pStyle w:val="Normalaftertitle"/>
        <w:rPr>
          <w:rtl/>
          <w:lang w:bidi="ar-EG"/>
        </w:rPr>
      </w:pPr>
      <w:r>
        <w:rPr>
          <w:rFonts w:hint="cs"/>
          <w:rtl/>
          <w:lang w:bidi="ar-EG"/>
        </w:rPr>
        <w:t>إن جمعية الاتصالات الراديوية ل</w:t>
      </w:r>
      <w:r w:rsidRPr="00571DB9">
        <w:rPr>
          <w:rFonts w:hint="cs"/>
          <w:rtl/>
          <w:lang w:bidi="ar-EG"/>
        </w:rPr>
        <w:t>لاتحاد الدولي للاتصالات</w:t>
      </w:r>
      <w:r>
        <w:rPr>
          <w:rFonts w:hint="cs"/>
          <w:rtl/>
          <w:lang w:bidi="ar-EG"/>
        </w:rPr>
        <w:t>،</w:t>
      </w:r>
    </w:p>
    <w:p w14:paraId="718D4694" w14:textId="77777777" w:rsidR="00781F96" w:rsidRDefault="00781F96" w:rsidP="00781F96">
      <w:pPr>
        <w:pStyle w:val="Call"/>
        <w:rPr>
          <w:rtl/>
        </w:rPr>
      </w:pPr>
      <w:r>
        <w:rPr>
          <w:rFonts w:hint="cs"/>
          <w:rtl/>
        </w:rPr>
        <w:t>إذ تضع في اعتبارها</w:t>
      </w:r>
    </w:p>
    <w:p w14:paraId="53D99440" w14:textId="77777777" w:rsidR="00781F96" w:rsidRPr="00D43A81" w:rsidRDefault="00781F96" w:rsidP="00781F96">
      <w:pPr>
        <w:rPr>
          <w:spacing w:val="-4"/>
          <w:rtl/>
          <w:lang w:bidi="ar-EG"/>
        </w:rPr>
      </w:pPr>
      <w:r w:rsidRPr="00D43A81">
        <w:rPr>
          <w:rFonts w:hint="cs"/>
          <w:i/>
          <w:iCs/>
          <w:spacing w:val="-4"/>
          <w:rtl/>
          <w:lang w:bidi="ar-EG"/>
        </w:rPr>
        <w:t xml:space="preserve"> أ )</w:t>
      </w:r>
      <w:r w:rsidRPr="00D43A81">
        <w:rPr>
          <w:rFonts w:hint="cs"/>
          <w:spacing w:val="-4"/>
          <w:rtl/>
          <w:lang w:bidi="ar-EG"/>
        </w:rPr>
        <w:tab/>
        <w:t>أن مخططات الهوائي الساتلي المرجعي التي تعكس إلى أقصى حد ممكن كسب الهوائي الفعلي، محبذة للاستعمال في دراسات التوافق في حالة التداخل الكلي الناتج عن مصادر متعددة؛</w:t>
      </w:r>
    </w:p>
    <w:p w14:paraId="5D193816" w14:textId="21349470" w:rsidR="00781F96" w:rsidRPr="00AE1E9D" w:rsidRDefault="00781F96" w:rsidP="00AE1E9D">
      <w:pPr>
        <w:rPr>
          <w:spacing w:val="-2"/>
          <w:rtl/>
        </w:rPr>
      </w:pPr>
      <w:r w:rsidRPr="00AE1E9D">
        <w:rPr>
          <w:rFonts w:hint="cs"/>
          <w:i/>
          <w:iCs/>
          <w:spacing w:val="-2"/>
          <w:rtl/>
          <w:lang w:bidi="ar-EG"/>
        </w:rPr>
        <w:t>ب)</w:t>
      </w:r>
      <w:r w:rsidRPr="00AE1E9D">
        <w:rPr>
          <w:rFonts w:hint="cs"/>
          <w:spacing w:val="-2"/>
          <w:rtl/>
          <w:lang w:bidi="ar-EG"/>
        </w:rPr>
        <w:tab/>
      </w:r>
      <w:r w:rsidRPr="00AE1E9D">
        <w:rPr>
          <w:rFonts w:hint="cs"/>
          <w:spacing w:val="-2"/>
          <w:rtl/>
        </w:rPr>
        <w:t>أن الهوائيات المستعملة في المحاسيس المنفعلة المحمولة على متن مركبة فضائية في خدمة استكشاف الأرض الساتلية</w:t>
      </w:r>
      <w:r w:rsidR="00AE1E9D" w:rsidRPr="00AE1E9D">
        <w:rPr>
          <w:rFonts w:hint="cs"/>
          <w:spacing w:val="-2"/>
          <w:rtl/>
          <w:lang w:bidi="ar-EG"/>
        </w:rPr>
        <w:t xml:space="preserve"> </w:t>
      </w:r>
      <w:r w:rsidR="00AE1E9D" w:rsidRPr="00AE1E9D">
        <w:rPr>
          <w:spacing w:val="-2"/>
          <w:lang w:val="en-GB" w:bidi="ar-EG"/>
        </w:rPr>
        <w:t>(EESS)</w:t>
      </w:r>
      <w:r w:rsidRPr="00AE1E9D">
        <w:rPr>
          <w:rFonts w:hint="cs"/>
          <w:spacing w:val="-2"/>
          <w:rtl/>
        </w:rPr>
        <w:t xml:space="preserve"> (المنفعلة) تصمم عموماً لتعظيم كفاءة الحزمة الرئيسية وتدنية الطاقة المستلمة عبر الفصوص الجانبية للهوائي؛</w:t>
      </w:r>
    </w:p>
    <w:p w14:paraId="2B897FDB" w14:textId="77777777" w:rsidR="00781F96" w:rsidRPr="000E5C9F" w:rsidRDefault="00781F96" w:rsidP="00781F96">
      <w:pPr>
        <w:rPr>
          <w:spacing w:val="-2"/>
          <w:rtl/>
        </w:rPr>
      </w:pPr>
      <w:r w:rsidRPr="000E5C9F">
        <w:rPr>
          <w:rFonts w:hint="cs"/>
          <w:i/>
          <w:iCs/>
          <w:spacing w:val="-2"/>
          <w:rtl/>
          <w:lang w:bidi="ar-EG"/>
        </w:rPr>
        <w:t>ج)</w:t>
      </w:r>
      <w:r w:rsidRPr="000E5C9F">
        <w:rPr>
          <w:rFonts w:hint="cs"/>
          <w:spacing w:val="-2"/>
          <w:rtl/>
          <w:lang w:bidi="ar-EG"/>
        </w:rPr>
        <w:tab/>
      </w:r>
      <w:r w:rsidRPr="000E5C9F">
        <w:rPr>
          <w:rFonts w:hint="cs"/>
          <w:spacing w:val="-2"/>
          <w:rtl/>
        </w:rPr>
        <w:t>أن تأثير مصدر تداخل مهيمن في قياسات عنصر وحيد للصورة أو تقييم تداخل الذروة، قد يتطلب النظر في القيمة العظمى في مخطط الفصوص الجانبية للهوائي،</w:t>
      </w:r>
    </w:p>
    <w:p w14:paraId="54FAC28F" w14:textId="77777777" w:rsidR="00781F96" w:rsidRPr="009501A7" w:rsidRDefault="00781F96" w:rsidP="00781F96">
      <w:pPr>
        <w:pStyle w:val="Call"/>
        <w:rPr>
          <w:rtl/>
        </w:rPr>
      </w:pPr>
      <w:r w:rsidRPr="009501A7">
        <w:rPr>
          <w:rFonts w:hint="cs"/>
          <w:rtl/>
        </w:rPr>
        <w:t>وإذ تلاحظ</w:t>
      </w:r>
    </w:p>
    <w:p w14:paraId="3306C529" w14:textId="77777777" w:rsidR="00781F96" w:rsidRDefault="00781F96" w:rsidP="00781F96">
      <w:pPr>
        <w:rPr>
          <w:rtl/>
          <w:lang w:bidi="ar-EG"/>
        </w:rPr>
      </w:pPr>
      <w:r>
        <w:rPr>
          <w:rFonts w:hint="cs"/>
          <w:rtl/>
          <w:lang w:bidi="ar-EG"/>
        </w:rPr>
        <w:t xml:space="preserve">أنه تمت مراعاة خصائص المحاسيس المنفعلة العاملة بترددات تتراوح بين </w:t>
      </w:r>
      <w:r w:rsidRPr="00A7033B">
        <w:rPr>
          <w:bCs/>
          <w:szCs w:val="34"/>
          <w:lang w:bidi="ar-EG"/>
        </w:rPr>
        <w:t>GHz </w:t>
      </w:r>
      <w:r>
        <w:rPr>
          <w:bCs/>
          <w:szCs w:val="34"/>
          <w:lang w:bidi="ar-EG"/>
        </w:rPr>
        <w:t>1,4</w:t>
      </w:r>
      <w:r>
        <w:rPr>
          <w:rFonts w:hint="cs"/>
          <w:rtl/>
          <w:lang w:bidi="ar-EG"/>
        </w:rPr>
        <w:t xml:space="preserve"> و</w:t>
      </w:r>
      <w:r w:rsidRPr="00A7033B">
        <w:rPr>
          <w:bCs/>
          <w:szCs w:val="34"/>
          <w:lang w:bidi="ar-EG"/>
        </w:rPr>
        <w:t>GHz </w:t>
      </w:r>
      <w:r>
        <w:rPr>
          <w:bCs/>
          <w:szCs w:val="34"/>
          <w:lang w:bidi="ar-EG"/>
        </w:rPr>
        <w:t>45</w:t>
      </w:r>
      <w:r w:rsidRPr="00A7033B">
        <w:rPr>
          <w:bCs/>
          <w:szCs w:val="34"/>
          <w:lang w:bidi="ar-EG"/>
        </w:rPr>
        <w:t>0</w:t>
      </w:r>
      <w:r>
        <w:rPr>
          <w:rFonts w:hint="cs"/>
          <w:rtl/>
          <w:lang w:bidi="ar-EG"/>
        </w:rPr>
        <w:t>، عند اشتقاق مخطط الهوائي المقترح،</w:t>
      </w:r>
    </w:p>
    <w:p w14:paraId="25C68E3D" w14:textId="77777777" w:rsidR="00781F96" w:rsidRDefault="00781F96" w:rsidP="00781F96">
      <w:pPr>
        <w:pStyle w:val="Call"/>
        <w:rPr>
          <w:rtl/>
        </w:rPr>
      </w:pPr>
      <w:r>
        <w:rPr>
          <w:rFonts w:hint="cs"/>
          <w:rtl/>
        </w:rPr>
        <w:t>توصـي</w:t>
      </w:r>
    </w:p>
    <w:p w14:paraId="4D4B738E" w14:textId="77777777" w:rsidR="00781F96" w:rsidRDefault="00781F96" w:rsidP="00781F96">
      <w:pPr>
        <w:spacing w:after="120"/>
        <w:rPr>
          <w:rtl/>
          <w:lang w:bidi="ar-EG"/>
        </w:rPr>
      </w:pPr>
      <w:r w:rsidRPr="007266FB">
        <w:rPr>
          <w:lang w:bidi="ar-EG"/>
        </w:rPr>
        <w:t>1</w:t>
      </w:r>
      <w:r>
        <w:rPr>
          <w:lang w:bidi="ar-EG"/>
        </w:rPr>
        <w:tab/>
      </w:r>
      <w:r>
        <w:rPr>
          <w:rFonts w:hint="cs"/>
          <w:rtl/>
          <w:lang w:bidi="ar-EG"/>
        </w:rPr>
        <w:t xml:space="preserve">باستعمال المعادلات التالية لحساب مخطط الهوائي المتوسط لمحساس منفعل محمول على متن مركبة فضائية، في حال عدم وجود مخطط هوائي فعلي، وذلك بالنسبة إلى أقطار الهوائيات التي تزيد عن </w:t>
      </w:r>
      <w:r>
        <w:rPr>
          <w:rFonts w:hint="cs"/>
          <w:rtl/>
        </w:rPr>
        <w:t>ضعف</w:t>
      </w:r>
      <w:r>
        <w:rPr>
          <w:rFonts w:hint="cs"/>
          <w:rtl/>
          <w:lang w:bidi="ar-EG"/>
        </w:rPr>
        <w:t xml:space="preserve"> طول الموجة:</w:t>
      </w:r>
    </w:p>
    <w:p w14:paraId="50DD11B4" w14:textId="0B5490BB" w:rsidR="00014139" w:rsidRPr="0059145D" w:rsidRDefault="000C516C" w:rsidP="000C516C">
      <w:pPr>
        <w:pStyle w:val="Equation"/>
        <w:tabs>
          <w:tab w:val="clear" w:pos="4820"/>
          <w:tab w:val="clear" w:pos="9639"/>
          <w:tab w:val="center" w:pos="2268"/>
          <w:tab w:val="right" w:pos="7655"/>
        </w:tabs>
        <w:bidi w:val="0"/>
        <w:spacing w:after="120"/>
        <w:rPr>
          <w:rFonts w:eastAsia="Calibri"/>
        </w:rPr>
      </w:pPr>
      <w:r>
        <w:rPr>
          <w:rtl/>
        </w:rPr>
        <w:tab/>
      </w:r>
      <w:r w:rsidR="00014139" w:rsidRPr="0059145D">
        <w:rPr>
          <w:position w:val="-28"/>
        </w:rPr>
        <w:object w:dxaOrig="3375" w:dyaOrig="765" w14:anchorId="65FA5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65pt;height:38.7pt" o:ole="">
            <v:imagedata r:id="rId15" o:title=""/>
          </v:shape>
          <o:OLEObject Type="Embed" ProgID="Equation.3" ShapeID="_x0000_i1025" DrawAspect="Content" ObjectID="_1792330534" r:id="rId16"/>
        </w:object>
      </w:r>
      <w:r w:rsidR="00014139" w:rsidRPr="0059145D">
        <w:rPr>
          <w:rFonts w:eastAsia="Calibri"/>
        </w:rPr>
        <w:tab/>
        <w:t>for</w:t>
      </w:r>
      <w:proofErr w:type="gramStart"/>
      <w:r w:rsidR="00014139" w:rsidRPr="0059145D">
        <w:rPr>
          <w:rFonts w:eastAsia="Calibri"/>
        </w:rPr>
        <w:tab/>
        <w:t>  0</w:t>
      </w:r>
      <w:proofErr w:type="gramEnd"/>
      <w:r w:rsidR="00014139" w:rsidRPr="0059145D">
        <w:rPr>
          <w:rFonts w:eastAsia="Calibri"/>
        </w:rPr>
        <w:t xml:space="preserve">° </w:t>
      </w:r>
      <w:r w:rsidR="00014139" w:rsidRPr="0059145D">
        <w:rPr>
          <w:rFonts w:eastAsia="Calibri"/>
        </w:rPr>
        <w:sym w:font="Symbol" w:char="F0A3"/>
      </w:r>
      <w:r w:rsidR="00014139" w:rsidRPr="0059145D">
        <w:rPr>
          <w:rFonts w:eastAsia="Calibri"/>
        </w:rPr>
        <w:t xml:space="preserve"> </w:t>
      </w:r>
      <w:r w:rsidR="00014139" w:rsidRPr="0059145D">
        <w:rPr>
          <w:rFonts w:eastAsia="Calibri"/>
        </w:rPr>
        <w:sym w:font="Symbol" w:char="F06A"/>
      </w:r>
      <w:r w:rsidR="00014139" w:rsidRPr="0059145D">
        <w:rPr>
          <w:rFonts w:eastAsia="Calibri"/>
        </w:rPr>
        <w:t xml:space="preserve"> </w:t>
      </w:r>
      <w:r w:rsidR="00014139" w:rsidRPr="0059145D">
        <w:rPr>
          <w:rFonts w:eastAsia="Calibri"/>
        </w:rPr>
        <w:sym w:font="Symbol" w:char="F0A3"/>
      </w:r>
      <w:r w:rsidR="00014139" w:rsidRPr="0059145D">
        <w:rPr>
          <w:rFonts w:eastAsia="Calibri"/>
        </w:rPr>
        <w:t xml:space="preserve"> </w:t>
      </w:r>
      <w:r w:rsidR="00014139" w:rsidRPr="0059145D">
        <w:rPr>
          <w:rFonts w:eastAsia="Calibri"/>
        </w:rPr>
        <w:sym w:font="Symbol" w:char="F06A"/>
      </w:r>
      <w:r w:rsidR="00014139" w:rsidRPr="0059145D">
        <w:rPr>
          <w:rFonts w:eastAsia="Calibri"/>
          <w:i/>
          <w:vertAlign w:val="subscript"/>
        </w:rPr>
        <w:t>m</w:t>
      </w:r>
    </w:p>
    <w:p w14:paraId="3956A638" w14:textId="77777777" w:rsidR="00781F96" w:rsidRPr="007266FB" w:rsidRDefault="00781F96" w:rsidP="009D47A9">
      <w:pPr>
        <w:pStyle w:val="Equation"/>
        <w:tabs>
          <w:tab w:val="clear" w:pos="9639"/>
          <w:tab w:val="right" w:pos="7655"/>
        </w:tabs>
        <w:bidi w:val="0"/>
        <w:spacing w:after="120"/>
        <w:rPr>
          <w:rFonts w:eastAsia="Calibri"/>
        </w:rPr>
      </w:pPr>
      <w:r w:rsidRPr="007266FB">
        <w:rPr>
          <w:position w:val="-38"/>
        </w:rPr>
        <w:object w:dxaOrig="6645" w:dyaOrig="885" w14:anchorId="4839ED7F">
          <v:shape id="_x0000_i1026" type="#_x0000_t75" style="width:333.15pt;height:44.05pt" o:ole="">
            <v:imagedata r:id="rId17" o:title=""/>
          </v:shape>
          <o:OLEObject Type="Embed" ProgID="Equation.3" ShapeID="_x0000_i1026" DrawAspect="Content" ObjectID="_1792330535" r:id="rId18"/>
        </w:object>
      </w:r>
      <w:r w:rsidRPr="007266FB">
        <w:rPr>
          <w:rFonts w:eastAsia="Calibri"/>
        </w:rPr>
        <w:tab/>
        <w:t>for</w:t>
      </w:r>
      <w:r w:rsidRPr="007266FB">
        <w:rPr>
          <w:rFonts w:eastAsia="Calibri"/>
        </w:rPr>
        <w:tab/>
        <w:t>  </w:t>
      </w:r>
      <w:r w:rsidRPr="007266FB">
        <w:rPr>
          <w:rFonts w:eastAsia="Calibri"/>
        </w:rPr>
        <w:sym w:font="Symbol" w:char="F06A"/>
      </w:r>
      <w:r w:rsidRPr="007266FB">
        <w:rPr>
          <w:rFonts w:eastAsia="Calibri"/>
          <w:i/>
          <w:vertAlign w:val="subscript"/>
        </w:rPr>
        <w:t>m</w:t>
      </w:r>
      <w:r w:rsidRPr="007266FB">
        <w:rPr>
          <w:rFonts w:eastAsia="Calibri"/>
          <w:iCs/>
          <w:position w:val="-4"/>
        </w:rPr>
        <w:t xml:space="preserve"> </w:t>
      </w:r>
      <w:r w:rsidRPr="007266FB">
        <w:rPr>
          <w:rFonts w:eastAsia="Calibri"/>
        </w:rPr>
        <w:t xml:space="preserve">&lt; </w:t>
      </w:r>
      <w:r w:rsidRPr="007266FB">
        <w:rPr>
          <w:rFonts w:eastAsia="Calibri"/>
        </w:rPr>
        <w:sym w:font="Symbol" w:char="F06A"/>
      </w:r>
      <w:r w:rsidRPr="007266FB">
        <w:rPr>
          <w:rFonts w:eastAsia="Calibri"/>
        </w:rPr>
        <w:t xml:space="preserve"> </w:t>
      </w:r>
      <w:r w:rsidRPr="007266FB">
        <w:rPr>
          <w:rFonts w:eastAsia="Calibri"/>
        </w:rPr>
        <w:sym w:font="Symbol" w:char="F0A3"/>
      </w:r>
      <w:r w:rsidRPr="007266FB">
        <w:rPr>
          <w:rFonts w:eastAsia="Calibri"/>
        </w:rPr>
        <w:t xml:space="preserve"> 69°</w:t>
      </w:r>
    </w:p>
    <w:p w14:paraId="4C3377CD" w14:textId="77777777" w:rsidR="00781F96" w:rsidRPr="007266FB" w:rsidRDefault="00781F96" w:rsidP="000C516C">
      <w:pPr>
        <w:pStyle w:val="Equation"/>
        <w:tabs>
          <w:tab w:val="clear" w:pos="4820"/>
          <w:tab w:val="clear" w:pos="9639"/>
          <w:tab w:val="center" w:pos="1843"/>
          <w:tab w:val="right" w:pos="7655"/>
        </w:tabs>
        <w:bidi w:val="0"/>
        <w:spacing w:after="120"/>
        <w:rPr>
          <w:rFonts w:eastAsia="Calibri"/>
        </w:rPr>
      </w:pPr>
      <w:r w:rsidRPr="007266FB">
        <w:rPr>
          <w:rFonts w:eastAsia="Calibri"/>
        </w:rPr>
        <w:tab/>
      </w:r>
      <w:r w:rsidRPr="007266FB">
        <w:rPr>
          <w:position w:val="-28"/>
        </w:rPr>
        <w:object w:dxaOrig="2310" w:dyaOrig="675" w14:anchorId="7158EC4A">
          <v:shape id="_x0000_i1027" type="#_x0000_t75" style="width:116.05pt;height:33.85pt" o:ole="">
            <v:imagedata r:id="rId19" o:title=""/>
          </v:shape>
          <o:OLEObject Type="Embed" ProgID="Equation.3" ShapeID="_x0000_i1027" DrawAspect="Content" ObjectID="_1792330536" r:id="rId20"/>
        </w:object>
      </w:r>
      <w:r w:rsidRPr="007266FB">
        <w:rPr>
          <w:rFonts w:eastAsia="Calibri"/>
        </w:rPr>
        <w:tab/>
        <w:t>for</w:t>
      </w:r>
      <w:r w:rsidRPr="007266FB">
        <w:rPr>
          <w:rFonts w:eastAsia="Calibri"/>
        </w:rPr>
        <w:tab/>
        <w:t xml:space="preserve">69° </w:t>
      </w:r>
      <w:r w:rsidRPr="007266FB">
        <w:rPr>
          <w:rFonts w:ascii="Symbol" w:eastAsia="Calibri" w:hAnsi="Symbol"/>
        </w:rPr>
        <w:t></w:t>
      </w:r>
      <w:r w:rsidRPr="007266FB">
        <w:rPr>
          <w:rFonts w:eastAsia="Calibri"/>
        </w:rPr>
        <w:t xml:space="preserve"> </w:t>
      </w:r>
      <w:r w:rsidRPr="007266FB">
        <w:rPr>
          <w:rFonts w:eastAsia="Calibri"/>
        </w:rPr>
        <w:sym w:font="Symbol" w:char="F06A"/>
      </w:r>
      <w:r w:rsidRPr="007266FB">
        <w:rPr>
          <w:rFonts w:eastAsia="Calibri"/>
        </w:rPr>
        <w:t xml:space="preserve"> </w:t>
      </w:r>
      <w:r w:rsidRPr="007266FB">
        <w:rPr>
          <w:rFonts w:ascii="Symbol" w:eastAsia="Calibri" w:hAnsi="Symbol"/>
        </w:rPr>
        <w:t></w:t>
      </w:r>
      <w:r w:rsidRPr="007266FB">
        <w:rPr>
          <w:rFonts w:eastAsia="Calibri"/>
        </w:rPr>
        <w:t xml:space="preserve"> 180°</w:t>
      </w:r>
    </w:p>
    <w:p w14:paraId="6D87DBEC" w14:textId="77777777" w:rsidR="00781F96" w:rsidRDefault="00781F96" w:rsidP="00B97D2E">
      <w:pPr>
        <w:spacing w:before="0" w:after="240" w:line="187" w:lineRule="auto"/>
        <w:rPr>
          <w:rtl/>
          <w:lang w:bidi="ar-EG"/>
        </w:rPr>
      </w:pPr>
      <w:r>
        <w:rPr>
          <w:rFonts w:hint="cs"/>
          <w:rtl/>
          <w:lang w:bidi="ar-EG"/>
        </w:rPr>
        <w:t xml:space="preserve">يجب استعمال القيمة </w:t>
      </w:r>
      <w:proofErr w:type="spellStart"/>
      <w:r>
        <w:rPr>
          <w:lang w:bidi="ar-EG"/>
        </w:rPr>
        <w:t>dBi</w:t>
      </w:r>
      <w:proofErr w:type="spellEnd"/>
      <w:r>
        <w:rPr>
          <w:lang w:bidi="ar-EG"/>
        </w:rPr>
        <w:t> 23</w:t>
      </w:r>
      <w:r>
        <w:rPr>
          <w:lang w:bidi="ar-EG"/>
        </w:rPr>
        <w:sym w:font="Symbol" w:char="F02D"/>
      </w:r>
      <w:r>
        <w:rPr>
          <w:rFonts w:hint="cs"/>
          <w:rtl/>
          <w:lang w:bidi="ar-EG"/>
        </w:rPr>
        <w:t xml:space="preserve"> لعاكس الهوائي الدائري في حالة </w:t>
      </w:r>
      <w:r w:rsidRPr="000E5354">
        <w:rPr>
          <w:i/>
          <w:lang w:eastAsia="ja-JP"/>
        </w:rPr>
        <w:t>G</w:t>
      </w:r>
      <w:r w:rsidRPr="000E5354">
        <w:rPr>
          <w:lang w:eastAsia="ja-JP"/>
        </w:rPr>
        <w:t>(</w:t>
      </w:r>
      <w:r w:rsidRPr="000E5354">
        <w:rPr>
          <w:rFonts w:ascii="Symbol" w:hAnsi="Symbol"/>
          <w:lang w:eastAsia="ja-JP"/>
        </w:rPr>
        <w:t></w:t>
      </w:r>
      <w:r w:rsidRPr="000E5354">
        <w:rPr>
          <w:lang w:eastAsia="ja-JP"/>
        </w:rPr>
        <w:t>)</w:t>
      </w:r>
      <w:r>
        <w:rPr>
          <w:rFonts w:hint="cs"/>
          <w:rtl/>
          <w:lang w:eastAsia="ja-JP"/>
        </w:rPr>
        <w:t> </w:t>
      </w:r>
      <w:r>
        <w:rPr>
          <w:lang w:eastAsia="ja-JP"/>
        </w:rPr>
        <w:t>&gt;</w:t>
      </w:r>
      <w:r>
        <w:rPr>
          <w:rFonts w:hint="cs"/>
          <w:rtl/>
          <w:lang w:eastAsia="ja-JP"/>
        </w:rPr>
        <w:t> </w:t>
      </w:r>
      <w:r w:rsidRPr="000E5354">
        <w:rPr>
          <w:lang w:eastAsia="ja-JP"/>
        </w:rPr>
        <w:t>23−</w:t>
      </w:r>
      <w:r>
        <w:rPr>
          <w:rFonts w:hint="cs"/>
          <w:rtl/>
          <w:lang w:eastAsia="ja-JP"/>
        </w:rPr>
        <w:t> </w:t>
      </w:r>
      <w:proofErr w:type="spellStart"/>
      <w:r w:rsidRPr="000E5354">
        <w:rPr>
          <w:lang w:eastAsia="ja-JP"/>
        </w:rPr>
        <w:t>dBi</w:t>
      </w:r>
      <w:proofErr w:type="spellEnd"/>
      <w:r>
        <w:rPr>
          <w:rFonts w:hint="cs"/>
          <w:rtl/>
          <w:lang w:bidi="ar-EG"/>
        </w:rPr>
        <w:t>، حيث:</w:t>
      </w:r>
    </w:p>
    <w:p w14:paraId="100CCE85" w14:textId="0F5D70AC" w:rsidR="00781F96" w:rsidRPr="007266FB" w:rsidRDefault="00781F96" w:rsidP="00B97D2E">
      <w:pPr>
        <w:pStyle w:val="Equation"/>
        <w:bidi w:val="0"/>
        <w:spacing w:line="168" w:lineRule="auto"/>
      </w:pPr>
      <w:r w:rsidRPr="007266FB">
        <w:tab/>
      </w:r>
      <w:r w:rsidRPr="007266FB">
        <w:object w:dxaOrig="2310" w:dyaOrig="765" w14:anchorId="7B6DB3D6">
          <v:shape id="_x0000_i1028" type="#_x0000_t75" style="width:116.05pt;height:39.2pt" o:ole="">
            <v:imagedata r:id="rId21" o:title=""/>
          </v:shape>
          <o:OLEObject Type="Embed" ProgID="Equation.3" ShapeID="_x0000_i1028" DrawAspect="Content" ObjectID="_1792330537" r:id="rId22"/>
        </w:object>
      </w:r>
    </w:p>
    <w:p w14:paraId="57938629" w14:textId="7CE9ED07" w:rsidR="009D47A9" w:rsidRPr="0059145D" w:rsidRDefault="009D47A9" w:rsidP="00B97D2E">
      <w:pPr>
        <w:pStyle w:val="Equation"/>
        <w:bidi w:val="0"/>
        <w:spacing w:after="120" w:line="168" w:lineRule="auto"/>
      </w:pPr>
      <w:r w:rsidRPr="0059145D">
        <w:lastRenderedPageBreak/>
        <w:tab/>
      </w:r>
      <w:r w:rsidRPr="0059145D">
        <w:object w:dxaOrig="2910" w:dyaOrig="705" w14:anchorId="05A64AE2">
          <v:shape id="_x0000_i1029" type="#_x0000_t75" style="width:146.15pt;height:35.45pt" o:ole="">
            <v:imagedata r:id="rId23" o:title=""/>
          </v:shape>
          <o:OLEObject Type="Embed" ProgID="Equation.3" ShapeID="_x0000_i1029" DrawAspect="Content" ObjectID="_1792330538" r:id="rId24"/>
        </w:object>
      </w:r>
    </w:p>
    <w:p w14:paraId="7C9893DA" w14:textId="1620706B" w:rsidR="00781F96" w:rsidRDefault="009D47A9" w:rsidP="00B97D2E">
      <w:pPr>
        <w:pStyle w:val="Equationlegend"/>
        <w:rPr>
          <w:rtl/>
        </w:rPr>
      </w:pPr>
      <w:r>
        <w:rPr>
          <w:i/>
        </w:rPr>
        <w:tab/>
      </w:r>
      <w:proofErr w:type="spellStart"/>
      <w:r w:rsidR="00781F96" w:rsidRPr="000E5354">
        <w:rPr>
          <w:i/>
        </w:rPr>
        <w:t>G</w:t>
      </w:r>
      <w:r w:rsidR="00781F96" w:rsidRPr="00FA6C8C">
        <w:rPr>
          <w:i/>
          <w:iCs/>
          <w:vertAlign w:val="subscript"/>
        </w:rPr>
        <w:t>ma</w:t>
      </w:r>
      <w:r w:rsidR="00781F96">
        <w:rPr>
          <w:i/>
          <w:iCs/>
          <w:vertAlign w:val="subscript"/>
        </w:rPr>
        <w:t>x</w:t>
      </w:r>
      <w:proofErr w:type="spellEnd"/>
      <w:r w:rsidR="00781F96">
        <w:rPr>
          <w:rFonts w:hint="cs"/>
          <w:rtl/>
        </w:rPr>
        <w:t>:</w:t>
      </w:r>
      <w:r w:rsidR="00781F96">
        <w:rPr>
          <w:rFonts w:hint="cs"/>
          <w:rtl/>
        </w:rPr>
        <w:tab/>
      </w:r>
      <w:r w:rsidR="00781F96">
        <w:rPr>
          <w:rFonts w:hint="cs"/>
          <w:rtl/>
        </w:rPr>
        <w:tab/>
        <w:t xml:space="preserve">الكسب الأقصى للهوائي </w:t>
      </w:r>
      <w:r w:rsidR="00781F96" w:rsidRPr="000E5354">
        <w:t>(</w:t>
      </w:r>
      <w:proofErr w:type="spellStart"/>
      <w:r w:rsidR="00781F96" w:rsidRPr="000E5354">
        <w:t>dBi</w:t>
      </w:r>
      <w:proofErr w:type="spellEnd"/>
      <w:r w:rsidR="00781F96" w:rsidRPr="000E5354">
        <w:t>)</w:t>
      </w:r>
    </w:p>
    <w:p w14:paraId="046D0F08" w14:textId="77777777" w:rsidR="00781F96" w:rsidRDefault="00781F96" w:rsidP="00B97D2E">
      <w:pPr>
        <w:pStyle w:val="Equationlegend"/>
        <w:rPr>
          <w:rtl/>
        </w:rPr>
      </w:pPr>
      <w:r>
        <w:rPr>
          <w:rFonts w:hint="cs"/>
          <w:i/>
          <w:rtl/>
        </w:rPr>
        <w:tab/>
      </w:r>
      <w:proofErr w:type="gramStart"/>
      <w:r w:rsidRPr="000E5354">
        <w:rPr>
          <w:i/>
        </w:rPr>
        <w:t>G</w:t>
      </w:r>
      <w:r w:rsidRPr="000E5354">
        <w:t>(</w:t>
      </w:r>
      <w:proofErr w:type="gramEnd"/>
      <w:r w:rsidRPr="000E5354">
        <w:sym w:font="Symbol" w:char="F06A"/>
      </w:r>
      <w:r w:rsidRPr="000E5354">
        <w:t>)</w:t>
      </w:r>
      <w:r>
        <w:rPr>
          <w:rFonts w:hint="cs"/>
          <w:rtl/>
        </w:rPr>
        <w:t>:</w:t>
      </w:r>
      <w:r>
        <w:rPr>
          <w:rFonts w:hint="cs"/>
          <w:rtl/>
        </w:rPr>
        <w:tab/>
        <w:t xml:space="preserve">الكسب بالنسبة إلى هوائي متناحٍ </w:t>
      </w:r>
      <w:r w:rsidRPr="000E5354">
        <w:t>(</w:t>
      </w:r>
      <w:proofErr w:type="spellStart"/>
      <w:r w:rsidRPr="000E5354">
        <w:t>dBi</w:t>
      </w:r>
      <w:proofErr w:type="spellEnd"/>
      <w:r w:rsidRPr="000E5354">
        <w:t>)</w:t>
      </w:r>
    </w:p>
    <w:p w14:paraId="66E64AB2" w14:textId="77777777" w:rsidR="00781F96" w:rsidRDefault="00781F96" w:rsidP="00B97D2E">
      <w:pPr>
        <w:pStyle w:val="Equationlegend"/>
        <w:rPr>
          <w:i/>
        </w:rPr>
      </w:pPr>
      <w:r>
        <w:rPr>
          <w:rFonts w:hint="cs"/>
          <w:rtl/>
        </w:rPr>
        <w:tab/>
      </w:r>
      <w:r w:rsidRPr="000E5354">
        <w:sym w:font="Symbol" w:char="F06A"/>
      </w:r>
      <w:r>
        <w:rPr>
          <w:rFonts w:hint="cs"/>
          <w:rtl/>
        </w:rPr>
        <w:t>:</w:t>
      </w:r>
      <w:r>
        <w:rPr>
          <w:rFonts w:hint="cs"/>
          <w:rtl/>
        </w:rPr>
        <w:tab/>
        <w:t>الزاوية خارج المحور (بالدرجات)</w:t>
      </w:r>
    </w:p>
    <w:p w14:paraId="2BCC6F9F" w14:textId="77777777" w:rsidR="00781F96" w:rsidRDefault="00781F96" w:rsidP="00B97D2E">
      <w:pPr>
        <w:pStyle w:val="Equationlegend"/>
        <w:rPr>
          <w:rtl/>
        </w:rPr>
      </w:pPr>
      <w:r>
        <w:rPr>
          <w:rFonts w:hint="cs"/>
          <w:i/>
          <w:rtl/>
        </w:rPr>
        <w:tab/>
      </w:r>
      <w:r w:rsidRPr="000E5354">
        <w:rPr>
          <w:i/>
        </w:rPr>
        <w:t>D</w:t>
      </w:r>
      <w:r>
        <w:rPr>
          <w:rFonts w:hint="cs"/>
          <w:rtl/>
        </w:rPr>
        <w:t>:</w:t>
      </w:r>
      <w:r>
        <w:rPr>
          <w:rFonts w:hint="cs"/>
          <w:rtl/>
        </w:rPr>
        <w:tab/>
        <w:t>قطر الهوائي (بالأمتار)</w:t>
      </w:r>
    </w:p>
    <w:p w14:paraId="5CE3023F" w14:textId="77777777" w:rsidR="00781F96" w:rsidRDefault="00781F96" w:rsidP="00B97D2E">
      <w:pPr>
        <w:pStyle w:val="Equationlegend"/>
        <w:rPr>
          <w:rtl/>
        </w:rPr>
      </w:pPr>
      <w:r>
        <w:rPr>
          <w:rFonts w:hint="cs"/>
          <w:rtl/>
        </w:rPr>
        <w:tab/>
      </w:r>
      <w:r w:rsidRPr="000E5354">
        <w:t>λ</w:t>
      </w:r>
      <w:r>
        <w:rPr>
          <w:rFonts w:hint="cs"/>
          <w:rtl/>
        </w:rPr>
        <w:t>:</w:t>
      </w:r>
      <w:r>
        <w:rPr>
          <w:rFonts w:hint="cs"/>
          <w:rtl/>
        </w:rPr>
        <w:tab/>
        <w:t>طور الموجة (بالأمتار)</w:t>
      </w:r>
    </w:p>
    <w:p w14:paraId="0BDA22C7" w14:textId="77777777" w:rsidR="00781F96" w:rsidRDefault="00781F96" w:rsidP="00B97D2E">
      <w:pPr>
        <w:pStyle w:val="Equationlegend"/>
        <w:rPr>
          <w:rtl/>
        </w:rPr>
      </w:pPr>
      <w:r>
        <w:rPr>
          <w:rFonts w:hint="cs"/>
          <w:rtl/>
        </w:rPr>
        <w:tab/>
      </w:r>
      <w:r w:rsidRPr="000E5354">
        <w:sym w:font="Symbol" w:char="F068"/>
      </w:r>
      <w:r>
        <w:rPr>
          <w:rFonts w:hint="cs"/>
          <w:rtl/>
        </w:rPr>
        <w:t>:</w:t>
      </w:r>
      <w:r>
        <w:rPr>
          <w:rFonts w:hint="cs"/>
          <w:rtl/>
        </w:rPr>
        <w:tab/>
        <w:t xml:space="preserve">كفاءة الهوائي (إذا كانت قيمة </w:t>
      </w:r>
      <w:r w:rsidRPr="000E5354">
        <w:sym w:font="Symbol" w:char="F068"/>
      </w:r>
      <w:r>
        <w:rPr>
          <w:rFonts w:hint="cs"/>
          <w:rtl/>
        </w:rPr>
        <w:t xml:space="preserve"> غير معروفة، يمكن افتراض نسبة </w:t>
      </w:r>
      <w:r>
        <w:t>%60</w:t>
      </w:r>
      <w:r>
        <w:rPr>
          <w:rFonts w:hint="cs"/>
          <w:rtl/>
        </w:rPr>
        <w:t xml:space="preserve"> كقيمة تمثيلية)؛</w:t>
      </w:r>
    </w:p>
    <w:p w14:paraId="4A74D162" w14:textId="77777777" w:rsidR="00781F96" w:rsidRPr="00B665F5" w:rsidRDefault="00781F96" w:rsidP="00781F96">
      <w:pPr>
        <w:rPr>
          <w:spacing w:val="-2"/>
          <w:rtl/>
          <w:lang w:bidi="ar-EG"/>
        </w:rPr>
      </w:pPr>
      <w:r w:rsidRPr="00B665F5">
        <w:rPr>
          <w:spacing w:val="-2"/>
          <w:lang w:bidi="ar-EG"/>
        </w:rPr>
        <w:t>2</w:t>
      </w:r>
      <w:r w:rsidRPr="00B665F5">
        <w:rPr>
          <w:rFonts w:hint="cs"/>
          <w:b/>
          <w:bCs/>
          <w:spacing w:val="-2"/>
          <w:rtl/>
          <w:lang w:bidi="ar-EG"/>
        </w:rPr>
        <w:tab/>
      </w:r>
      <w:r w:rsidRPr="00B665F5">
        <w:rPr>
          <w:rFonts w:hint="cs"/>
          <w:spacing w:val="-2"/>
          <w:rtl/>
          <w:lang w:bidi="ar-EG"/>
        </w:rPr>
        <w:t>باستعمال المعادلات التالية من أجل مخطط الهوائي للمحاسيس المنفعلة المحمولة على متن مركبة فضائية، بالنسبة إلى أقطار الهوائي التي تزيد عن ضعف طول الموجة وذلك في الحالات التي تكون فيها مصادر التداخل المهيمنة قليلة أو عندما تكون قيم الذروة للتداخل مطلوبة في التحليل:</w:t>
      </w:r>
    </w:p>
    <w:p w14:paraId="7E917311" w14:textId="77777777" w:rsidR="00781F96" w:rsidRPr="007266FB" w:rsidRDefault="00781F96" w:rsidP="00514D04">
      <w:pPr>
        <w:pStyle w:val="Equation"/>
        <w:tabs>
          <w:tab w:val="clear" w:pos="4820"/>
          <w:tab w:val="clear" w:pos="9639"/>
          <w:tab w:val="center" w:pos="2410"/>
          <w:tab w:val="right" w:pos="7797"/>
        </w:tabs>
        <w:bidi w:val="0"/>
        <w:spacing w:after="120"/>
        <w:rPr>
          <w:rFonts w:eastAsia="Calibri"/>
        </w:rPr>
      </w:pPr>
      <w:r w:rsidRPr="007266FB">
        <w:tab/>
      </w:r>
      <w:r w:rsidRPr="007266FB">
        <w:rPr>
          <w:position w:val="-28"/>
        </w:rPr>
        <w:object w:dxaOrig="3375" w:dyaOrig="765" w14:anchorId="1EA3CA8F">
          <v:shape id="_x0000_i1030" type="#_x0000_t75" style="width:168.2pt;height:39.2pt" o:ole="">
            <v:imagedata r:id="rId25" o:title=""/>
          </v:shape>
          <o:OLEObject Type="Embed" ProgID="Equation.3" ShapeID="_x0000_i1030" DrawAspect="Content" ObjectID="_1792330539" r:id="rId26"/>
        </w:object>
      </w:r>
      <w:r w:rsidRPr="007266FB">
        <w:rPr>
          <w:rFonts w:eastAsia="Calibri"/>
        </w:rPr>
        <w:tab/>
        <w:t>for</w:t>
      </w:r>
      <w:proofErr w:type="gramStart"/>
      <w:r w:rsidRPr="007266FB">
        <w:rPr>
          <w:rFonts w:eastAsia="Calibri"/>
        </w:rPr>
        <w:tab/>
        <w:t>  0</w:t>
      </w:r>
      <w:proofErr w:type="gramEnd"/>
      <w:r w:rsidRPr="007266FB">
        <w:rPr>
          <w:rFonts w:eastAsia="Calibri"/>
        </w:rPr>
        <w:t xml:space="preserve">° </w:t>
      </w:r>
      <w:r w:rsidRPr="007266FB">
        <w:rPr>
          <w:rFonts w:eastAsia="Calibri"/>
        </w:rPr>
        <w:sym w:font="Symbol" w:char="F0A3"/>
      </w:r>
      <w:r w:rsidRPr="007266FB">
        <w:rPr>
          <w:rFonts w:eastAsia="Calibri"/>
        </w:rPr>
        <w:t xml:space="preserve"> </w:t>
      </w:r>
      <w:r w:rsidRPr="007266FB">
        <w:rPr>
          <w:rFonts w:eastAsia="Calibri"/>
        </w:rPr>
        <w:sym w:font="Symbol" w:char="F06A"/>
      </w:r>
      <w:r w:rsidRPr="007266FB">
        <w:rPr>
          <w:rFonts w:eastAsia="Calibri"/>
        </w:rPr>
        <w:t xml:space="preserve"> </w:t>
      </w:r>
      <w:r w:rsidRPr="007266FB">
        <w:rPr>
          <w:rFonts w:eastAsia="Calibri"/>
        </w:rPr>
        <w:sym w:font="Symbol" w:char="F0A3"/>
      </w:r>
      <w:r w:rsidRPr="007266FB">
        <w:rPr>
          <w:rFonts w:eastAsia="Calibri"/>
        </w:rPr>
        <w:t xml:space="preserve"> </w:t>
      </w:r>
      <w:r w:rsidRPr="007266FB">
        <w:rPr>
          <w:rFonts w:eastAsia="Calibri"/>
        </w:rPr>
        <w:sym w:font="Symbol" w:char="F06A"/>
      </w:r>
      <w:r w:rsidRPr="007266FB">
        <w:rPr>
          <w:rFonts w:eastAsia="Calibri"/>
          <w:i/>
          <w:vertAlign w:val="subscript"/>
        </w:rPr>
        <w:t>m</w:t>
      </w:r>
    </w:p>
    <w:p w14:paraId="2CF8448B" w14:textId="77777777" w:rsidR="00781F96" w:rsidRPr="007266FB" w:rsidRDefault="00781F96" w:rsidP="00514D04">
      <w:pPr>
        <w:pStyle w:val="Equation"/>
        <w:tabs>
          <w:tab w:val="clear" w:pos="4820"/>
          <w:tab w:val="clear" w:pos="9639"/>
          <w:tab w:val="center" w:pos="4111"/>
          <w:tab w:val="right" w:pos="7938"/>
        </w:tabs>
        <w:bidi w:val="0"/>
        <w:spacing w:after="120"/>
        <w:rPr>
          <w:rFonts w:eastAsia="Calibri"/>
        </w:rPr>
      </w:pPr>
      <w:r w:rsidRPr="007266FB">
        <w:rPr>
          <w:rFonts w:eastAsia="Calibri"/>
        </w:rPr>
        <w:tab/>
      </w:r>
      <w:r w:rsidRPr="007266FB">
        <w:rPr>
          <w:position w:val="-38"/>
        </w:rPr>
        <w:object w:dxaOrig="6675" w:dyaOrig="885" w14:anchorId="0C9E9A22">
          <v:shape id="_x0000_i1031" type="#_x0000_t75" style="width:335.3pt;height:44.05pt" o:ole="">
            <v:imagedata r:id="rId27" o:title=""/>
          </v:shape>
          <o:OLEObject Type="Embed" ProgID="Equation.3" ShapeID="_x0000_i1031" DrawAspect="Content" ObjectID="_1792330540" r:id="rId28"/>
        </w:object>
      </w:r>
      <w:r w:rsidRPr="007266FB">
        <w:rPr>
          <w:rFonts w:eastAsia="Calibri"/>
        </w:rPr>
        <w:tab/>
        <w:t>for</w:t>
      </w:r>
      <w:r w:rsidRPr="007266FB">
        <w:rPr>
          <w:rFonts w:eastAsia="Calibri"/>
        </w:rPr>
        <w:tab/>
        <w:t>  </w:t>
      </w:r>
      <w:r w:rsidRPr="007266FB">
        <w:rPr>
          <w:rFonts w:eastAsia="Calibri"/>
        </w:rPr>
        <w:sym w:font="Symbol" w:char="F06A"/>
      </w:r>
      <w:r w:rsidRPr="007266FB">
        <w:rPr>
          <w:rFonts w:eastAsia="Calibri"/>
          <w:i/>
          <w:vertAlign w:val="subscript"/>
        </w:rPr>
        <w:t>m</w:t>
      </w:r>
      <w:r w:rsidRPr="007266FB">
        <w:rPr>
          <w:rFonts w:eastAsia="Calibri"/>
          <w:iCs/>
          <w:position w:val="-4"/>
        </w:rPr>
        <w:t xml:space="preserve"> </w:t>
      </w:r>
      <w:r w:rsidRPr="007266FB">
        <w:rPr>
          <w:rFonts w:eastAsia="Calibri"/>
        </w:rPr>
        <w:t xml:space="preserve">&lt; </w:t>
      </w:r>
      <w:r w:rsidRPr="007266FB">
        <w:rPr>
          <w:rFonts w:eastAsia="Calibri"/>
        </w:rPr>
        <w:sym w:font="Symbol" w:char="F06A"/>
      </w:r>
      <w:r w:rsidRPr="007266FB">
        <w:rPr>
          <w:rFonts w:eastAsia="Calibri"/>
        </w:rPr>
        <w:t xml:space="preserve"> </w:t>
      </w:r>
      <w:r w:rsidRPr="007266FB">
        <w:rPr>
          <w:rFonts w:eastAsia="Calibri"/>
        </w:rPr>
        <w:sym w:font="Symbol" w:char="F0A3"/>
      </w:r>
      <w:r w:rsidRPr="007266FB">
        <w:rPr>
          <w:rFonts w:eastAsia="Calibri"/>
        </w:rPr>
        <w:t xml:space="preserve"> 69°</w:t>
      </w:r>
    </w:p>
    <w:p w14:paraId="4B6A5B97" w14:textId="77777777" w:rsidR="00781F96" w:rsidRPr="007266FB" w:rsidRDefault="00781F96" w:rsidP="000C516C">
      <w:pPr>
        <w:pStyle w:val="Equation"/>
        <w:tabs>
          <w:tab w:val="clear" w:pos="4820"/>
          <w:tab w:val="clear" w:pos="9639"/>
          <w:tab w:val="center" w:pos="1834"/>
          <w:tab w:val="right" w:pos="7797"/>
        </w:tabs>
        <w:bidi w:val="0"/>
        <w:spacing w:after="120"/>
        <w:rPr>
          <w:rFonts w:eastAsia="Calibri"/>
        </w:rPr>
      </w:pPr>
      <w:r w:rsidRPr="007266FB">
        <w:rPr>
          <w:rFonts w:eastAsia="Calibri"/>
        </w:rPr>
        <w:tab/>
      </w:r>
      <w:r w:rsidRPr="007266FB">
        <w:rPr>
          <w:position w:val="-28"/>
        </w:rPr>
        <w:object w:dxaOrig="2190" w:dyaOrig="675" w14:anchorId="3B8BB716">
          <v:shape id="_x0000_i1032" type="#_x0000_t75" style="width:109.6pt;height:33.85pt" o:ole="">
            <v:imagedata r:id="rId29" o:title=""/>
          </v:shape>
          <o:OLEObject Type="Embed" ProgID="Equation.3" ShapeID="_x0000_i1032" DrawAspect="Content" ObjectID="_1792330541" r:id="rId30"/>
        </w:object>
      </w:r>
      <w:r w:rsidRPr="007266FB">
        <w:rPr>
          <w:rFonts w:eastAsia="Calibri"/>
        </w:rPr>
        <w:tab/>
        <w:t>for</w:t>
      </w:r>
      <w:r w:rsidRPr="007266FB">
        <w:rPr>
          <w:rFonts w:eastAsia="Calibri"/>
        </w:rPr>
        <w:tab/>
        <w:t xml:space="preserve">69° </w:t>
      </w:r>
      <w:r w:rsidRPr="007266FB">
        <w:rPr>
          <w:rFonts w:ascii="Symbol" w:eastAsia="Calibri" w:hAnsi="Symbol"/>
        </w:rPr>
        <w:t></w:t>
      </w:r>
      <w:r w:rsidRPr="007266FB">
        <w:rPr>
          <w:rFonts w:eastAsia="Calibri"/>
        </w:rPr>
        <w:t xml:space="preserve"> </w:t>
      </w:r>
      <w:r w:rsidRPr="007266FB">
        <w:rPr>
          <w:rFonts w:eastAsia="Calibri"/>
        </w:rPr>
        <w:sym w:font="Symbol" w:char="F06A"/>
      </w:r>
      <w:r w:rsidRPr="007266FB">
        <w:rPr>
          <w:rFonts w:eastAsia="Calibri"/>
        </w:rPr>
        <w:t xml:space="preserve"> </w:t>
      </w:r>
      <w:r w:rsidRPr="007266FB">
        <w:rPr>
          <w:rFonts w:ascii="Symbol" w:eastAsia="Calibri" w:hAnsi="Symbol"/>
        </w:rPr>
        <w:t></w:t>
      </w:r>
      <w:r w:rsidRPr="007266FB">
        <w:rPr>
          <w:rFonts w:eastAsia="Calibri"/>
        </w:rPr>
        <w:t xml:space="preserve"> 180°</w:t>
      </w:r>
    </w:p>
    <w:p w14:paraId="4A489A8E" w14:textId="77777777" w:rsidR="00781F96" w:rsidRDefault="00781F96" w:rsidP="00716234">
      <w:pPr>
        <w:spacing w:after="120"/>
        <w:rPr>
          <w:rtl/>
          <w:lang w:bidi="ar-EG"/>
        </w:rPr>
      </w:pPr>
      <w:r>
        <w:rPr>
          <w:rFonts w:hint="cs"/>
          <w:rtl/>
          <w:lang w:bidi="ar-EG"/>
        </w:rPr>
        <w:t xml:space="preserve">يجب استعمال القيمة </w:t>
      </w:r>
      <w:proofErr w:type="spellStart"/>
      <w:r>
        <w:rPr>
          <w:lang w:bidi="ar-EG"/>
        </w:rPr>
        <w:t>dBi</w:t>
      </w:r>
      <w:proofErr w:type="spellEnd"/>
      <w:r>
        <w:rPr>
          <w:lang w:bidi="ar-EG"/>
        </w:rPr>
        <w:t> 23</w:t>
      </w:r>
      <w:r>
        <w:rPr>
          <w:lang w:bidi="ar-EG"/>
        </w:rPr>
        <w:sym w:font="Symbol" w:char="F02D"/>
      </w:r>
      <w:r>
        <w:rPr>
          <w:rFonts w:hint="cs"/>
          <w:rtl/>
          <w:lang w:bidi="ar-EG"/>
        </w:rPr>
        <w:t xml:space="preserve"> لعاكس الهوائي الدائري في حالة </w:t>
      </w:r>
      <w:r w:rsidRPr="000E5354">
        <w:rPr>
          <w:i/>
          <w:lang w:eastAsia="ja-JP"/>
        </w:rPr>
        <w:t>G</w:t>
      </w:r>
      <w:r w:rsidRPr="000E5354">
        <w:rPr>
          <w:lang w:eastAsia="ja-JP"/>
        </w:rPr>
        <w:t>(</w:t>
      </w:r>
      <w:r w:rsidRPr="000E5354">
        <w:rPr>
          <w:rFonts w:ascii="Symbol" w:hAnsi="Symbol"/>
          <w:lang w:eastAsia="ja-JP"/>
        </w:rPr>
        <w:t></w:t>
      </w:r>
      <w:r w:rsidRPr="000E5354">
        <w:rPr>
          <w:lang w:eastAsia="ja-JP"/>
        </w:rPr>
        <w:t>)</w:t>
      </w:r>
      <w:r>
        <w:rPr>
          <w:rFonts w:hint="cs"/>
          <w:rtl/>
          <w:lang w:eastAsia="ja-JP"/>
        </w:rPr>
        <w:t> </w:t>
      </w:r>
      <w:r>
        <w:rPr>
          <w:lang w:eastAsia="ja-JP"/>
        </w:rPr>
        <w:t>&gt;</w:t>
      </w:r>
      <w:r>
        <w:rPr>
          <w:rFonts w:hint="cs"/>
          <w:rtl/>
          <w:lang w:eastAsia="ja-JP"/>
        </w:rPr>
        <w:t> </w:t>
      </w:r>
      <w:r w:rsidRPr="000E5354">
        <w:rPr>
          <w:lang w:eastAsia="ja-JP"/>
        </w:rPr>
        <w:t>23−</w:t>
      </w:r>
      <w:r>
        <w:rPr>
          <w:rFonts w:hint="cs"/>
          <w:rtl/>
          <w:lang w:eastAsia="ja-JP"/>
        </w:rPr>
        <w:t> </w:t>
      </w:r>
      <w:proofErr w:type="spellStart"/>
      <w:r w:rsidRPr="000E5354">
        <w:rPr>
          <w:lang w:eastAsia="ja-JP"/>
        </w:rPr>
        <w:t>dBi</w:t>
      </w:r>
      <w:proofErr w:type="spellEnd"/>
      <w:r>
        <w:rPr>
          <w:rFonts w:hint="cs"/>
          <w:rtl/>
          <w:lang w:bidi="ar-EG"/>
        </w:rPr>
        <w:t>، حيث:</w:t>
      </w:r>
    </w:p>
    <w:p w14:paraId="5E5E063C" w14:textId="7E8A31D7" w:rsidR="00781F96" w:rsidRPr="007266FB" w:rsidRDefault="00781F96" w:rsidP="00716234">
      <w:pPr>
        <w:pStyle w:val="Equation"/>
        <w:bidi w:val="0"/>
        <w:spacing w:after="120"/>
      </w:pPr>
      <w:r w:rsidRPr="007266FB">
        <w:tab/>
      </w:r>
      <w:r w:rsidRPr="007266FB">
        <w:object w:dxaOrig="2310" w:dyaOrig="765" w14:anchorId="79FB8B53">
          <v:shape id="_x0000_i1033" type="#_x0000_t75" style="width:116.05pt;height:39.2pt" o:ole="">
            <v:imagedata r:id="rId31" o:title=""/>
          </v:shape>
          <o:OLEObject Type="Embed" ProgID="Equation.3" ShapeID="_x0000_i1033" DrawAspect="Content" ObjectID="_1792330542" r:id="rId32"/>
        </w:object>
      </w:r>
    </w:p>
    <w:p w14:paraId="58222508" w14:textId="44B25A4E" w:rsidR="00781F96" w:rsidRPr="007266FB" w:rsidRDefault="00781F96" w:rsidP="00716234">
      <w:pPr>
        <w:pStyle w:val="Equation"/>
        <w:bidi w:val="0"/>
        <w:spacing w:after="120"/>
      </w:pPr>
      <w:r w:rsidRPr="007266FB">
        <w:tab/>
      </w:r>
      <w:r w:rsidRPr="007266FB">
        <w:object w:dxaOrig="2970" w:dyaOrig="765" w14:anchorId="421CE22B">
          <v:shape id="_x0000_i1034" type="#_x0000_t75" style="width:147.75pt;height:39.2pt" o:ole="">
            <v:imagedata r:id="rId33" o:title=""/>
          </v:shape>
          <o:OLEObject Type="Embed" ProgID="Equation.3" ShapeID="_x0000_i1034" DrawAspect="Content" ObjectID="_1792330543" r:id="rId34"/>
        </w:object>
      </w:r>
    </w:p>
    <w:p w14:paraId="30F379B3" w14:textId="77777777" w:rsidR="00781F96" w:rsidRDefault="00781F96" w:rsidP="00716234">
      <w:pPr>
        <w:spacing w:after="120"/>
        <w:rPr>
          <w:rtl/>
        </w:rPr>
      </w:pPr>
      <w:r w:rsidRPr="007266FB">
        <w:rPr>
          <w:lang w:bidi="ar-EG"/>
        </w:rPr>
        <w:t>3</w:t>
      </w:r>
      <w:r w:rsidRPr="007266FB">
        <w:rPr>
          <w:rFonts w:hint="cs"/>
          <w:rtl/>
          <w:lang w:bidi="ar-EG"/>
        </w:rPr>
        <w:tab/>
      </w:r>
      <w:r w:rsidRPr="0070359E">
        <w:rPr>
          <w:rtl/>
          <w:lang w:bidi="ar-EG"/>
        </w:rPr>
        <w:t xml:space="preserve">‏بأنه في الحالات التي يكون فيها عاكس الهوائي في شكل إهليلجي، ينبغي الاستعاضة عن الكسب الأقصى للهوائي </w:t>
      </w:r>
      <w:r>
        <w:rPr>
          <w:rFonts w:hint="cs"/>
          <w:rtl/>
          <w:lang w:bidi="ar-EG"/>
        </w:rPr>
        <w:t>وقطر الهوائي</w:t>
      </w:r>
      <w:r w:rsidRPr="0070359E">
        <w:rPr>
          <w:rtl/>
          <w:lang w:bidi="ar-EG"/>
        </w:rPr>
        <w:t xml:space="preserve"> </w:t>
      </w:r>
      <w:r>
        <w:rPr>
          <w:rFonts w:hint="cs"/>
          <w:rtl/>
          <w:lang w:bidi="ar-EG"/>
        </w:rPr>
        <w:t>المشار إليهما في الفقرتين</w:t>
      </w:r>
      <w:r w:rsidRPr="0070359E">
        <w:rPr>
          <w:rtl/>
          <w:lang w:bidi="ar-EG"/>
        </w:rPr>
        <w:t xml:space="preserve"> توصي </w:t>
      </w:r>
      <w:r w:rsidRPr="0070359E">
        <w:rPr>
          <w:cs/>
          <w:lang w:bidi="ar-EG"/>
        </w:rPr>
        <w:t>‎</w:t>
      </w:r>
      <w:r w:rsidRPr="0070359E">
        <w:rPr>
          <w:lang w:bidi="ar-EG"/>
        </w:rPr>
        <w:t>1</w:t>
      </w:r>
      <w:r w:rsidRPr="0070359E">
        <w:rPr>
          <w:rtl/>
          <w:lang w:bidi="ar-EG"/>
        </w:rPr>
        <w:t xml:space="preserve"> ‏و</w:t>
      </w:r>
      <w:r w:rsidRPr="0070359E">
        <w:rPr>
          <w:cs/>
          <w:lang w:bidi="ar-EG"/>
        </w:rPr>
        <w:t>‎</w:t>
      </w:r>
      <w:r w:rsidRPr="0070359E">
        <w:rPr>
          <w:lang w:bidi="ar-EG"/>
        </w:rPr>
        <w:t>2</w:t>
      </w:r>
      <w:r w:rsidRPr="0070359E">
        <w:rPr>
          <w:rtl/>
          <w:lang w:bidi="ar-EG"/>
        </w:rPr>
        <w:t xml:space="preserve"> ‏بالمعادلات التالية، </w:t>
      </w:r>
      <w:r>
        <w:rPr>
          <w:rFonts w:hint="cs"/>
          <w:rtl/>
          <w:lang w:bidi="ar-EG"/>
        </w:rPr>
        <w:t>م</w:t>
      </w:r>
      <w:r w:rsidRPr="0070359E">
        <w:rPr>
          <w:rtl/>
          <w:lang w:bidi="ar-EG"/>
        </w:rPr>
        <w:t xml:space="preserve">ما يسمح </w:t>
      </w:r>
      <w:r>
        <w:rPr>
          <w:rFonts w:hint="cs"/>
          <w:rtl/>
          <w:lang w:bidi="ar-EG"/>
        </w:rPr>
        <w:t xml:space="preserve">بتحديد </w:t>
      </w:r>
      <w:r w:rsidRPr="0070359E">
        <w:rPr>
          <w:rtl/>
          <w:lang w:bidi="ar-EG"/>
        </w:rPr>
        <w:t xml:space="preserve">بعلمة كسب الهوائي بدلالة </w:t>
      </w:r>
      <w:r w:rsidRPr="0070359E">
        <w:rPr>
          <w:cs/>
          <w:lang w:bidi="ar-EG"/>
        </w:rPr>
        <w:t>‎</w:t>
      </w:r>
      <w:r w:rsidRPr="0070359E">
        <w:rPr>
          <w:lang w:bidi="ar-EG"/>
        </w:rPr>
        <w:t>φ</w:t>
      </w:r>
      <w:r w:rsidRPr="0070359E">
        <w:rPr>
          <w:rtl/>
          <w:lang w:bidi="ar-EG"/>
        </w:rPr>
        <w:t xml:space="preserve"> ‏و</w:t>
      </w:r>
      <w:r w:rsidRPr="0070359E">
        <w:rPr>
          <w:cs/>
          <w:lang w:bidi="ar-EG"/>
        </w:rPr>
        <w:t>‎</w:t>
      </w:r>
      <w:r w:rsidRPr="0070359E">
        <w:rPr>
          <w:lang w:bidi="ar-EG"/>
        </w:rPr>
        <w:t>α</w:t>
      </w:r>
      <w:r w:rsidRPr="0070359E">
        <w:rPr>
          <w:rtl/>
          <w:lang w:bidi="ar-EG"/>
        </w:rPr>
        <w:t>:</w:t>
      </w:r>
    </w:p>
    <w:p w14:paraId="0790A10C" w14:textId="12A510F5" w:rsidR="00781F96" w:rsidRPr="007266FB" w:rsidRDefault="00781F96" w:rsidP="003D1900">
      <w:pPr>
        <w:pStyle w:val="Equation"/>
        <w:bidi w:val="0"/>
        <w:spacing w:after="120"/>
      </w:pPr>
      <w:r w:rsidRPr="007266FB">
        <w:rPr>
          <w:rFonts w:eastAsia="Calibri"/>
        </w:rPr>
        <w:tab/>
      </w:r>
      <m:oMath>
        <m:sSub>
          <m:sSubPr>
            <m:ctrlPr>
              <w:rPr>
                <w:rFonts w:ascii="Cambria Math" w:eastAsia="Calibri" w:hAnsi="Cambria Math"/>
              </w:rPr>
            </m:ctrlPr>
          </m:sSubPr>
          <m:e>
            <m:r>
              <w:rPr>
                <w:rFonts w:ascii="Cambria Math" w:eastAsia="Calibri" w:hAnsi="Cambria Math"/>
              </w:rPr>
              <m:t>G</m:t>
            </m:r>
          </m:e>
          <m:sub>
            <m:r>
              <w:rPr>
                <w:rFonts w:ascii="Cambria Math" w:eastAsia="Calibri" w:hAnsi="Cambria Math"/>
              </w:rPr>
              <m:t>max</m:t>
            </m:r>
          </m:sub>
        </m:sSub>
        <m:r>
          <m:rPr>
            <m:sty m:val="p"/>
          </m:rPr>
          <w:rPr>
            <w:rFonts w:ascii="Cambria Math" w:eastAsia="Calibri" w:hAnsi="Cambria Math"/>
          </w:rPr>
          <m:t>=10</m:t>
        </m:r>
        <m:func>
          <m:funcPr>
            <m:ctrlPr>
              <w:rPr>
                <w:rFonts w:ascii="Cambria Math" w:eastAsia="Calibri" w:hAnsi="Cambria Math"/>
              </w:rPr>
            </m:ctrlPr>
          </m:funcPr>
          <m:fName>
            <m:r>
              <m:rPr>
                <m:sty m:val="p"/>
              </m:rPr>
              <w:rPr>
                <w:rFonts w:ascii="Cambria Math" w:eastAsia="Calibri" w:hAnsi="Cambria Math"/>
              </w:rPr>
              <m:t>log</m:t>
            </m:r>
          </m:fName>
          <m:e>
            <m:d>
              <m:dPr>
                <m:ctrlPr>
                  <w:rPr>
                    <w:rFonts w:ascii="Cambria Math" w:eastAsia="Calibri" w:hAnsi="Cambria Math"/>
                  </w:rPr>
                </m:ctrlPr>
              </m:dPr>
              <m:e>
                <m:r>
                  <m:rPr>
                    <m:sty m:val="p"/>
                  </m:rPr>
                  <w:rPr>
                    <w:rFonts w:ascii="Cambria Math" w:eastAsia="Calibri" w:hAnsi="Cambria Math"/>
                  </w:rPr>
                  <m:t>η</m:t>
                </m:r>
                <m:sSup>
                  <m:sSupPr>
                    <m:ctrlPr>
                      <w:rPr>
                        <w:rFonts w:ascii="Cambria Math" w:eastAsia="Calibri" w:hAnsi="Cambria Math"/>
                        <w:iCs/>
                      </w:rPr>
                    </m:ctrlPr>
                  </m:sSupPr>
                  <m:e>
                    <m:r>
                      <m:rPr>
                        <m:sty m:val="p"/>
                      </m:rPr>
                      <w:rPr>
                        <w:rFonts w:ascii="Cambria Math" w:eastAsia="Calibri" w:hAnsi="Cambria Math"/>
                      </w:rPr>
                      <m:t>π</m:t>
                    </m:r>
                  </m:e>
                  <m:sup>
                    <m:r>
                      <m:rPr>
                        <m:sty m:val="p"/>
                      </m:rPr>
                      <w:rPr>
                        <w:rFonts w:ascii="Cambria Math" w:eastAsia="Calibri" w:hAnsi="Cambria Math"/>
                      </w:rPr>
                      <m:t>2</m:t>
                    </m:r>
                  </m:sup>
                </m:sSup>
                <m:f>
                  <m:fPr>
                    <m:ctrlPr>
                      <w:rPr>
                        <w:rFonts w:ascii="Cambria Math" w:eastAsia="Calibri" w:hAnsi="Cambria Math"/>
                      </w:rPr>
                    </m:ctrlPr>
                  </m:fPr>
                  <m:num>
                    <m:sSub>
                      <m:sSubPr>
                        <m:ctrlPr>
                          <w:rPr>
                            <w:rFonts w:ascii="Cambria Math" w:eastAsia="Calibri" w:hAnsi="Cambria Math"/>
                          </w:rPr>
                        </m:ctrlPr>
                      </m:sSubPr>
                      <m:e>
                        <m:r>
                          <w:rPr>
                            <w:rFonts w:ascii="Cambria Math" w:eastAsia="Calibri" w:hAnsi="Cambria Math"/>
                          </w:rPr>
                          <m:t>D</m:t>
                        </m:r>
                      </m:e>
                      <m:sub>
                        <m:r>
                          <w:rPr>
                            <w:rFonts w:ascii="Cambria Math" w:eastAsia="Calibri" w:hAnsi="Cambria Math"/>
                          </w:rPr>
                          <m:t>max</m:t>
                        </m:r>
                      </m:sub>
                    </m:sSub>
                    <m:sSub>
                      <m:sSubPr>
                        <m:ctrlPr>
                          <w:rPr>
                            <w:rFonts w:ascii="Cambria Math" w:eastAsia="Calibri" w:hAnsi="Cambria Math"/>
                          </w:rPr>
                        </m:ctrlPr>
                      </m:sSubPr>
                      <m:e>
                        <m:r>
                          <w:rPr>
                            <w:rFonts w:ascii="Cambria Math" w:eastAsia="Calibri" w:hAnsi="Cambria Math"/>
                          </w:rPr>
                          <m:t>D</m:t>
                        </m:r>
                      </m:e>
                      <m:sub>
                        <m:r>
                          <w:rPr>
                            <w:rFonts w:ascii="Cambria Math" w:eastAsia="Calibri" w:hAnsi="Cambria Math"/>
                          </w:rPr>
                          <m:t>min</m:t>
                        </m:r>
                      </m:sub>
                    </m:sSub>
                  </m:num>
                  <m:den>
                    <m:sSup>
                      <m:sSupPr>
                        <m:ctrlPr>
                          <w:rPr>
                            <w:rFonts w:ascii="Cambria Math" w:eastAsia="Calibri" w:hAnsi="Cambria Math"/>
                          </w:rPr>
                        </m:ctrlPr>
                      </m:sSupPr>
                      <m:e>
                        <m:r>
                          <m:rPr>
                            <m:sty m:val="p"/>
                          </m:rPr>
                          <w:rPr>
                            <w:rFonts w:ascii="Cambria Math" w:eastAsia="Calibri" w:hAnsi="Cambria Math"/>
                          </w:rPr>
                          <m:t>λ</m:t>
                        </m:r>
                      </m:e>
                      <m:sup>
                        <m:r>
                          <m:rPr>
                            <m:sty m:val="p"/>
                          </m:rPr>
                          <w:rPr>
                            <w:rFonts w:ascii="Cambria Math" w:eastAsia="Calibri" w:hAnsi="Cambria Math"/>
                          </w:rPr>
                          <m:t>2</m:t>
                        </m:r>
                      </m:sup>
                    </m:sSup>
                  </m:den>
                </m:f>
              </m:e>
            </m:d>
          </m:e>
        </m:func>
      </m:oMath>
    </w:p>
    <w:p w14:paraId="527EF4BE" w14:textId="77777777" w:rsidR="00781F96" w:rsidRPr="007266FB" w:rsidRDefault="00781F96" w:rsidP="000C516C">
      <w:pPr>
        <w:pStyle w:val="Equation"/>
        <w:tabs>
          <w:tab w:val="clear" w:pos="4820"/>
          <w:tab w:val="clear" w:pos="9639"/>
          <w:tab w:val="left" w:pos="1418"/>
          <w:tab w:val="right" w:pos="5387"/>
          <w:tab w:val="right" w:pos="9498"/>
        </w:tabs>
        <w:bidi w:val="0"/>
        <w:spacing w:after="120"/>
      </w:pPr>
      <w:r w:rsidRPr="007266FB">
        <w:tab/>
      </w:r>
      <m:oMath>
        <m:r>
          <w:rPr>
            <w:rFonts w:ascii="Cambria Math" w:eastAsia="Calibri" w:hAnsi="Cambria Math"/>
          </w:rPr>
          <m:t>D</m:t>
        </m:r>
        <m:r>
          <m:rPr>
            <m:sty m:val="p"/>
          </m:rPr>
          <w:rPr>
            <w:rFonts w:ascii="Cambria Math" w:eastAsia="Calibri" w:hAnsi="Cambria Math"/>
          </w:rPr>
          <m:t>=</m:t>
        </m:r>
        <m:rad>
          <m:radPr>
            <m:degHide m:val="1"/>
            <m:ctrlPr>
              <w:rPr>
                <w:rFonts w:ascii="Cambria Math" w:eastAsia="Calibri" w:hAnsi="Cambria Math"/>
              </w:rPr>
            </m:ctrlPr>
          </m:radPr>
          <m:deg/>
          <m:e>
            <m:sSubSup>
              <m:sSubSupPr>
                <m:ctrlPr>
                  <w:rPr>
                    <w:rFonts w:ascii="Cambria Math" w:eastAsia="Calibri" w:hAnsi="Cambria Math"/>
                  </w:rPr>
                </m:ctrlPr>
              </m:sSubSupPr>
              <m:e>
                <m:r>
                  <w:rPr>
                    <w:rFonts w:ascii="Cambria Math" w:eastAsia="Calibri" w:hAnsi="Cambria Math"/>
                  </w:rPr>
                  <m:t>D</m:t>
                </m:r>
              </m:e>
              <m:sub>
                <m:r>
                  <w:rPr>
                    <w:rFonts w:ascii="Cambria Math" w:eastAsia="Calibri" w:hAnsi="Cambria Math"/>
                  </w:rPr>
                  <m:t>max</m:t>
                </m:r>
              </m:sub>
              <m:sup>
                <m:r>
                  <m:rPr>
                    <m:sty m:val="p"/>
                  </m:rPr>
                  <w:rPr>
                    <w:rFonts w:ascii="Cambria Math" w:eastAsia="Calibri" w:hAnsi="Cambria Math"/>
                  </w:rPr>
                  <m:t>2</m:t>
                </m:r>
              </m:sup>
            </m:sSubSup>
            <m:sSup>
              <m:sSupPr>
                <m:ctrlPr>
                  <w:rPr>
                    <w:rFonts w:ascii="Cambria Math" w:eastAsia="Calibri" w:hAnsi="Cambria Math"/>
                  </w:rPr>
                </m:ctrlPr>
              </m:sSupPr>
              <m:e>
                <m:r>
                  <m:rPr>
                    <m:sty m:val="p"/>
                  </m:rPr>
                  <w:rPr>
                    <w:rFonts w:ascii="Cambria Math" w:eastAsia="Calibri" w:hAnsi="Cambria Math"/>
                  </w:rPr>
                  <m:t>cos</m:t>
                </m:r>
              </m:e>
              <m:sup>
                <m:r>
                  <m:rPr>
                    <m:sty m:val="p"/>
                  </m:rPr>
                  <w:rPr>
                    <w:rFonts w:ascii="Cambria Math" w:eastAsia="Calibri" w:hAnsi="Cambria Math"/>
                  </w:rPr>
                  <m:t>2</m:t>
                </m:r>
              </m:sup>
            </m:sSup>
            <m:d>
              <m:dPr>
                <m:ctrlPr>
                  <w:rPr>
                    <w:rFonts w:ascii="Cambria Math" w:eastAsia="Calibri" w:hAnsi="Cambria Math"/>
                  </w:rPr>
                </m:ctrlPr>
              </m:dPr>
              <m:e>
                <m:r>
                  <m:rPr>
                    <m:sty m:val="p"/>
                  </m:rPr>
                  <w:rPr>
                    <w:rFonts w:ascii="Cambria Math" w:eastAsia="Calibri" w:hAnsi="Cambria Math"/>
                  </w:rPr>
                  <m:t>α</m:t>
                </m:r>
              </m:e>
            </m:d>
            <m:r>
              <m:rPr>
                <m:sty m:val="p"/>
              </m:rPr>
              <w:rPr>
                <w:rFonts w:ascii="Cambria Math" w:eastAsia="Calibri" w:hAnsi="Cambria Math"/>
              </w:rPr>
              <m:t xml:space="preserve">+ </m:t>
            </m:r>
            <m:sSubSup>
              <m:sSubSupPr>
                <m:ctrlPr>
                  <w:rPr>
                    <w:rFonts w:ascii="Cambria Math" w:eastAsia="Calibri" w:hAnsi="Cambria Math"/>
                  </w:rPr>
                </m:ctrlPr>
              </m:sSubSupPr>
              <m:e>
                <m:r>
                  <w:rPr>
                    <w:rFonts w:ascii="Cambria Math" w:eastAsia="Calibri" w:hAnsi="Cambria Math"/>
                  </w:rPr>
                  <m:t>D</m:t>
                </m:r>
              </m:e>
              <m:sub>
                <m:r>
                  <w:rPr>
                    <w:rFonts w:ascii="Cambria Math" w:eastAsia="Calibri" w:hAnsi="Cambria Math"/>
                  </w:rPr>
                  <m:t>min</m:t>
                </m:r>
              </m:sub>
              <m:sup>
                <m:r>
                  <m:rPr>
                    <m:sty m:val="p"/>
                  </m:rPr>
                  <w:rPr>
                    <w:rFonts w:ascii="Cambria Math" w:eastAsia="Calibri" w:hAnsi="Cambria Math"/>
                  </w:rPr>
                  <m:t>2</m:t>
                </m:r>
              </m:sup>
            </m:sSubSup>
            <m:sSup>
              <m:sSupPr>
                <m:ctrlPr>
                  <w:rPr>
                    <w:rFonts w:ascii="Cambria Math" w:eastAsia="Calibri" w:hAnsi="Cambria Math"/>
                  </w:rPr>
                </m:ctrlPr>
              </m:sSupPr>
              <m:e>
                <m:r>
                  <m:rPr>
                    <m:sty m:val="p"/>
                  </m:rPr>
                  <w:rPr>
                    <w:rFonts w:ascii="Cambria Math" w:eastAsia="Calibri" w:hAnsi="Cambria Math"/>
                  </w:rPr>
                  <m:t>sin</m:t>
                </m:r>
              </m:e>
              <m:sup>
                <m:r>
                  <m:rPr>
                    <m:sty m:val="p"/>
                  </m:rPr>
                  <w:rPr>
                    <w:rFonts w:ascii="Cambria Math" w:eastAsia="Calibri" w:hAnsi="Cambria Math"/>
                  </w:rPr>
                  <m:t>2</m:t>
                </m:r>
              </m:sup>
            </m:sSup>
            <m:d>
              <m:dPr>
                <m:ctrlPr>
                  <w:rPr>
                    <w:rFonts w:ascii="Cambria Math" w:eastAsia="Calibri" w:hAnsi="Cambria Math"/>
                  </w:rPr>
                </m:ctrlPr>
              </m:dPr>
              <m:e>
                <m:r>
                  <m:rPr>
                    <m:sty m:val="p"/>
                  </m:rPr>
                  <w:rPr>
                    <w:rFonts w:ascii="Cambria Math" w:eastAsia="Calibri" w:hAnsi="Cambria Math"/>
                  </w:rPr>
                  <m:t>α</m:t>
                </m:r>
              </m:e>
            </m:d>
          </m:e>
        </m:rad>
      </m:oMath>
      <w:r w:rsidRPr="007266FB">
        <w:tab/>
        <w:t>for</w:t>
      </w:r>
      <w:proofErr w:type="gramStart"/>
      <w:r w:rsidRPr="007266FB">
        <w:tab/>
        <w:t>  0</w:t>
      </w:r>
      <w:proofErr w:type="gramEnd"/>
      <w:r w:rsidRPr="007266FB">
        <w:t xml:space="preserve">° </w:t>
      </w:r>
      <w:r w:rsidRPr="007266FB">
        <w:sym w:font="Symbol" w:char="F0A3"/>
      </w:r>
      <w:r w:rsidRPr="007266FB">
        <w:t xml:space="preserve"> </w:t>
      </w:r>
      <m:oMath>
        <m:r>
          <m:rPr>
            <m:sty m:val="p"/>
          </m:rPr>
          <w:rPr>
            <w:rFonts w:ascii="Cambria Math" w:hAnsi="Cambria Math"/>
          </w:rPr>
          <m:t>α</m:t>
        </m:r>
      </m:oMath>
      <w:r w:rsidRPr="007266FB">
        <w:t xml:space="preserve"> </w:t>
      </w:r>
      <w:r w:rsidRPr="007266FB">
        <w:sym w:font="Symbol" w:char="F0A3"/>
      </w:r>
      <w:r w:rsidRPr="007266FB">
        <w:t xml:space="preserve"> 90°</w:t>
      </w:r>
    </w:p>
    <w:p w14:paraId="282862B5" w14:textId="1F61FBD4" w:rsidR="00781F96" w:rsidRPr="0070359E" w:rsidRDefault="00781F96" w:rsidP="00B97D2E">
      <w:pPr>
        <w:pStyle w:val="Equationlegend"/>
      </w:pPr>
      <w:r w:rsidRPr="00082F68">
        <w:rPr>
          <w:i/>
        </w:rPr>
        <w:tab/>
      </w:r>
      <w:proofErr w:type="spellStart"/>
      <w:r w:rsidRPr="0070359E">
        <w:rPr>
          <w:i/>
        </w:rPr>
        <w:t>G</w:t>
      </w:r>
      <w:r w:rsidRPr="0070359E">
        <w:rPr>
          <w:i/>
          <w:iCs/>
          <w:vertAlign w:val="subscript"/>
        </w:rPr>
        <w:t>max</w:t>
      </w:r>
      <w:proofErr w:type="spellEnd"/>
      <w:r>
        <w:rPr>
          <w:rFonts w:hint="cs"/>
          <w:rtl/>
        </w:rPr>
        <w:t>:</w:t>
      </w:r>
      <w:r w:rsidRPr="0070359E">
        <w:tab/>
      </w:r>
      <w:r w:rsidRPr="001266A5">
        <w:rPr>
          <w:rtl/>
        </w:rPr>
        <w:t xml:space="preserve">‏الكسب الأقصى المعدل للهوائي </w:t>
      </w:r>
      <w:r w:rsidR="003D1900">
        <w:t>(</w:t>
      </w:r>
      <w:proofErr w:type="spellStart"/>
      <w:r w:rsidR="003D1900" w:rsidRPr="001266A5">
        <w:t>d</w:t>
      </w:r>
      <w:r w:rsidR="00E25744">
        <w:t>B</w:t>
      </w:r>
      <w:r w:rsidR="003D1900" w:rsidRPr="001266A5">
        <w:t>i</w:t>
      </w:r>
      <w:proofErr w:type="spellEnd"/>
      <w:r w:rsidR="003D1900">
        <w:t>)</w:t>
      </w:r>
    </w:p>
    <w:p w14:paraId="305F85F5" w14:textId="65020354" w:rsidR="00781F96" w:rsidRPr="001266A5" w:rsidRDefault="00781F96" w:rsidP="00B97D2E">
      <w:pPr>
        <w:pStyle w:val="Equationlegend"/>
        <w:rPr>
          <w:rtl/>
        </w:rPr>
      </w:pPr>
      <w:r w:rsidRPr="0070359E">
        <w:tab/>
      </w:r>
      <m:oMath>
        <m:r>
          <w:rPr>
            <w:rFonts w:ascii="Cambria Math" w:hAnsi="Cambria Math"/>
          </w:rPr>
          <m:t>D</m:t>
        </m:r>
      </m:oMath>
      <w:r w:rsidRPr="0070359E">
        <w:t>:</w:t>
      </w:r>
      <w:r w:rsidRPr="0070359E">
        <w:tab/>
      </w:r>
      <w:r w:rsidRPr="001266A5">
        <w:rPr>
          <w:rtl/>
        </w:rPr>
        <w:t xml:space="preserve">‏قطر الهوائي الفعال </w:t>
      </w:r>
      <w:r w:rsidR="003D1900">
        <w:t>(</w:t>
      </w:r>
      <w:r w:rsidR="003D1900" w:rsidRPr="001266A5">
        <w:t>m</w:t>
      </w:r>
      <w:r w:rsidR="003D1900">
        <w:t>)</w:t>
      </w:r>
    </w:p>
    <w:p w14:paraId="5BA2D76D" w14:textId="549DB152" w:rsidR="00781F96" w:rsidRPr="00E25744" w:rsidRDefault="00781F96" w:rsidP="00B97D2E">
      <w:pPr>
        <w:pStyle w:val="Equationlegend"/>
        <w:rPr>
          <w:spacing w:val="-4"/>
          <w:rtl/>
        </w:rPr>
      </w:pPr>
      <w:r w:rsidRPr="00E25744">
        <w:rPr>
          <w:spacing w:val="-4"/>
        </w:rPr>
        <w:tab/>
      </w:r>
      <m:oMath>
        <m:r>
          <m:rPr>
            <m:sty m:val="p"/>
          </m:rPr>
          <w:rPr>
            <w:rFonts w:ascii="Cambria Math" w:hAnsi="Cambria Math"/>
            <w:spacing w:val="-4"/>
          </w:rPr>
          <m:t>α</m:t>
        </m:r>
      </m:oMath>
      <w:r w:rsidRPr="00E25744">
        <w:rPr>
          <w:spacing w:val="-4"/>
        </w:rPr>
        <w:t>:</w:t>
      </w:r>
      <w:r w:rsidRPr="00E25744">
        <w:rPr>
          <w:spacing w:val="-4"/>
        </w:rPr>
        <w:tab/>
      </w:r>
      <w:r w:rsidRPr="00E25744">
        <w:rPr>
          <w:spacing w:val="-4"/>
          <w:rtl/>
        </w:rPr>
        <w:t xml:space="preserve">‏زاوية في المستوي المتعامد مع متجه خط تسديد الهوائي وبين اتجاه الإرسال المقصود </w:t>
      </w:r>
      <w:r w:rsidRPr="00E25744">
        <w:rPr>
          <w:rFonts w:hint="cs"/>
          <w:spacing w:val="-4"/>
          <w:rtl/>
        </w:rPr>
        <w:t xml:space="preserve">للبث </w:t>
      </w:r>
      <w:r w:rsidRPr="00E25744">
        <w:rPr>
          <w:spacing w:val="-4"/>
          <w:rtl/>
        </w:rPr>
        <w:t xml:space="preserve">والمحور </w:t>
      </w:r>
      <w:r w:rsidRPr="00E25744">
        <w:rPr>
          <w:rFonts w:hint="cs"/>
          <w:spacing w:val="-4"/>
          <w:rtl/>
        </w:rPr>
        <w:t>الكبير</w:t>
      </w:r>
      <w:r w:rsidRPr="00E25744">
        <w:rPr>
          <w:spacing w:val="-4"/>
          <w:rtl/>
        </w:rPr>
        <w:t xml:space="preserve"> لحزمة الهوائي (بالدرجات).</w:t>
      </w:r>
      <w:r w:rsidRPr="00E25744">
        <w:rPr>
          <w:spacing w:val="-4"/>
          <w:cs/>
        </w:rPr>
        <w:t>‎</w:t>
      </w:r>
      <w:r w:rsidRPr="00E25744">
        <w:rPr>
          <w:rFonts w:hint="cs"/>
          <w:spacing w:val="-4"/>
          <w:rtl/>
        </w:rPr>
        <w:t xml:space="preserve"> </w:t>
      </w:r>
      <w:r w:rsidRPr="00E25744">
        <w:rPr>
          <w:spacing w:val="-4"/>
          <w:rtl/>
        </w:rPr>
        <w:t xml:space="preserve">‏انظر الشكلين </w:t>
      </w:r>
      <w:r w:rsidRPr="00E25744">
        <w:rPr>
          <w:spacing w:val="-4"/>
          <w:cs/>
        </w:rPr>
        <w:t>‎</w:t>
      </w:r>
      <w:r w:rsidRPr="00E25744">
        <w:rPr>
          <w:rFonts w:asciiTheme="majorBidi" w:hAnsiTheme="majorBidi" w:cstheme="majorBidi"/>
          <w:spacing w:val="-4"/>
          <w:szCs w:val="22"/>
        </w:rPr>
        <w:t>1</w:t>
      </w:r>
      <w:r w:rsidRPr="00E25744">
        <w:rPr>
          <w:spacing w:val="-4"/>
          <w:rtl/>
        </w:rPr>
        <w:t xml:space="preserve"> ‏و </w:t>
      </w:r>
      <w:r w:rsidRPr="00E25744">
        <w:rPr>
          <w:spacing w:val="-4"/>
          <w:cs/>
        </w:rPr>
        <w:t>‎</w:t>
      </w:r>
      <w:r w:rsidRPr="00E25744">
        <w:rPr>
          <w:rFonts w:asciiTheme="majorBidi" w:hAnsiTheme="majorBidi" w:cstheme="majorBidi"/>
          <w:spacing w:val="-4"/>
          <w:szCs w:val="22"/>
        </w:rPr>
        <w:t>2</w:t>
      </w:r>
      <w:r w:rsidRPr="00E25744">
        <w:rPr>
          <w:spacing w:val="-4"/>
          <w:rtl/>
        </w:rPr>
        <w:t xml:space="preserve"> ‏لمزيد من الوضوح</w:t>
      </w:r>
      <w:r w:rsidRPr="00E25744">
        <w:rPr>
          <w:spacing w:val="-4"/>
          <w:cs/>
        </w:rPr>
        <w:t>‎</w:t>
      </w:r>
    </w:p>
    <w:p w14:paraId="112F5F1F" w14:textId="0B6AC361" w:rsidR="00781F96" w:rsidRPr="0070359E" w:rsidRDefault="00781F96" w:rsidP="00B97D2E">
      <w:pPr>
        <w:pStyle w:val="Equationlegend"/>
      </w:pPr>
      <w:r w:rsidRPr="0070359E">
        <w:tab/>
      </w:r>
      <m:oMath>
        <m:sSub>
          <m:sSubPr>
            <m:ctrlPr>
              <w:rPr>
                <w:rFonts w:ascii="Cambria Math" w:hAnsi="Cambria Math"/>
                <w:i/>
              </w:rPr>
            </m:ctrlPr>
          </m:sSubPr>
          <m:e>
            <m:r>
              <w:rPr>
                <w:rFonts w:ascii="Cambria Math" w:hAnsi="Cambria Math"/>
              </w:rPr>
              <m:t>D</m:t>
            </m:r>
          </m:e>
          <m:sub>
            <m:r>
              <w:rPr>
                <w:rFonts w:ascii="Cambria Math" w:hAnsi="Cambria Math"/>
              </w:rPr>
              <m:t>max</m:t>
            </m:r>
          </m:sub>
        </m:sSub>
      </m:oMath>
      <w:r w:rsidRPr="0070359E">
        <w:t>:</w:t>
      </w:r>
      <w:r w:rsidRPr="0070359E">
        <w:tab/>
      </w:r>
      <w:r w:rsidRPr="0044775B">
        <w:rPr>
          <w:rtl/>
        </w:rPr>
        <w:t xml:space="preserve">‏المحور </w:t>
      </w:r>
      <w:r>
        <w:rPr>
          <w:rFonts w:hint="cs"/>
          <w:rtl/>
        </w:rPr>
        <w:t>الكبير</w:t>
      </w:r>
      <w:r w:rsidRPr="0044775B">
        <w:rPr>
          <w:rtl/>
        </w:rPr>
        <w:t xml:space="preserve"> لفتحة الهوائي </w:t>
      </w:r>
      <w:r w:rsidR="003D1900">
        <w:t>(</w:t>
      </w:r>
      <w:r w:rsidR="003D1900" w:rsidRPr="0044775B">
        <w:t>m</w:t>
      </w:r>
      <w:r w:rsidR="003D1900">
        <w:t>)</w:t>
      </w:r>
    </w:p>
    <w:p w14:paraId="6160D8AA" w14:textId="21B47600" w:rsidR="00781F96" w:rsidRDefault="00781F96" w:rsidP="00B97D2E">
      <w:pPr>
        <w:pStyle w:val="Equationlegend"/>
        <w:rPr>
          <w:rtl/>
          <w:lang w:val="it-IT"/>
        </w:rPr>
      </w:pPr>
      <w:r w:rsidRPr="0070359E">
        <w:tab/>
      </w:r>
      <m:oMath>
        <m:sSub>
          <m:sSubPr>
            <m:ctrlPr>
              <w:rPr>
                <w:rFonts w:ascii="Cambria Math" w:hAnsi="Cambria Math"/>
                <w:i/>
              </w:rPr>
            </m:ctrlPr>
          </m:sSubPr>
          <m:e>
            <m:r>
              <w:rPr>
                <w:rFonts w:ascii="Cambria Math" w:hAnsi="Cambria Math"/>
              </w:rPr>
              <m:t>D</m:t>
            </m:r>
          </m:e>
          <m:sub>
            <m:r>
              <w:rPr>
                <w:rFonts w:ascii="Cambria Math" w:hAnsi="Cambria Math"/>
              </w:rPr>
              <m:t>min</m:t>
            </m:r>
          </m:sub>
        </m:sSub>
      </m:oMath>
      <w:r w:rsidRPr="00082F68">
        <w:rPr>
          <w:lang w:val="it-IT"/>
        </w:rPr>
        <w:t>:</w:t>
      </w:r>
      <w:r w:rsidRPr="00082F68">
        <w:rPr>
          <w:lang w:val="it-IT"/>
        </w:rPr>
        <w:tab/>
      </w:r>
      <w:r w:rsidRPr="0044775B">
        <w:rPr>
          <w:rtl/>
          <w:lang w:val="it-IT"/>
        </w:rPr>
        <w:t>‏المحور الصغير لفتحة الهوائي</w:t>
      </w:r>
      <w:r w:rsidRPr="0044775B">
        <w:rPr>
          <w:cs/>
          <w:lang w:val="it-IT"/>
        </w:rPr>
        <w:t>‎</w:t>
      </w:r>
      <w:r>
        <w:rPr>
          <w:rFonts w:hint="cs"/>
          <w:rtl/>
          <w:lang w:val="it-IT"/>
        </w:rPr>
        <w:t xml:space="preserve"> </w:t>
      </w:r>
      <w:r w:rsidR="003D1900">
        <w:t>(</w:t>
      </w:r>
      <w:r w:rsidR="003D1900" w:rsidRPr="0044775B">
        <w:t>m</w:t>
      </w:r>
      <w:r w:rsidR="003D1900">
        <w:t>)</w:t>
      </w:r>
      <w:r w:rsidR="000C516C">
        <w:rPr>
          <w:rFonts w:hint="cs"/>
          <w:rtl/>
        </w:rPr>
        <w:t>.</w:t>
      </w:r>
    </w:p>
    <w:p w14:paraId="5B64D8A2" w14:textId="77777777" w:rsidR="00781F96" w:rsidRPr="00082F68" w:rsidRDefault="00781F96" w:rsidP="00B97D2E">
      <w:pPr>
        <w:pStyle w:val="FigureNo"/>
        <w:keepNext/>
        <w:rPr>
          <w:b/>
          <w:bCs/>
        </w:rPr>
      </w:pPr>
      <w:r w:rsidRPr="00082F68">
        <w:rPr>
          <w:rFonts w:hint="cs"/>
          <w:rtl/>
        </w:rPr>
        <w:lastRenderedPageBreak/>
        <w:t xml:space="preserve">الشكل </w:t>
      </w:r>
      <w:r w:rsidRPr="00082F68">
        <w:rPr>
          <w:rFonts w:hAnsi="Times New Roman"/>
        </w:rPr>
        <w:t>1</w:t>
      </w:r>
    </w:p>
    <w:p w14:paraId="46D7A7C0" w14:textId="77777777" w:rsidR="00781F96" w:rsidRDefault="00781F96" w:rsidP="00677696">
      <w:pPr>
        <w:pStyle w:val="FigureTitle"/>
      </w:pPr>
      <w:r w:rsidRPr="00B15879">
        <w:rPr>
          <w:rtl/>
        </w:rPr>
        <w:t xml:space="preserve">‏تعريف نظام إحداثيات </w:t>
      </w:r>
      <w:r>
        <w:rPr>
          <w:rFonts w:hint="cs"/>
          <w:rtl/>
          <w:cs/>
        </w:rPr>
        <w:t>ثلاثي الأبعاد</w:t>
      </w:r>
      <w:r w:rsidRPr="00B15879">
        <w:rPr>
          <w:rtl/>
        </w:rPr>
        <w:t xml:space="preserve"> ‏</w:t>
      </w:r>
      <w:r>
        <w:rPr>
          <w:rFonts w:hint="cs"/>
          <w:rtl/>
        </w:rPr>
        <w:t>ل</w:t>
      </w:r>
      <w:r w:rsidRPr="00B15879">
        <w:rPr>
          <w:rtl/>
        </w:rPr>
        <w:t>لعاكسات ذات الشكل الإهليلجي</w:t>
      </w:r>
    </w:p>
    <w:p w14:paraId="5A4B55FA" w14:textId="57532285" w:rsidR="00781F96" w:rsidRDefault="00582B0B" w:rsidP="00781F96">
      <w:pPr>
        <w:pStyle w:val="Figure"/>
        <w:spacing w:after="240" w:line="240" w:lineRule="auto"/>
        <w:rPr>
          <w:rtl/>
          <w:lang w:val="en-US" w:bidi="ar-EG"/>
        </w:rPr>
      </w:pPr>
      <w:r>
        <w:rPr>
          <w:noProof/>
          <w:rtl/>
          <w:lang w:val="ar-EG" w:bidi="ar-EG"/>
        </w:rPr>
        <w:drawing>
          <wp:inline distT="0" distB="0" distL="0" distR="0" wp14:anchorId="2B601DE3" wp14:editId="52415CA2">
            <wp:extent cx="4334265" cy="3803912"/>
            <wp:effectExtent l="0" t="0" r="9525" b="6350"/>
            <wp:docPr id="3" name="Picture 3"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graph&#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334265" cy="3803912"/>
                    </a:xfrm>
                    <a:prstGeom prst="rect">
                      <a:avLst/>
                    </a:prstGeom>
                  </pic:spPr>
                </pic:pic>
              </a:graphicData>
            </a:graphic>
          </wp:inline>
        </w:drawing>
      </w:r>
    </w:p>
    <w:p w14:paraId="647B77D0" w14:textId="77777777" w:rsidR="00781F96" w:rsidRPr="00082F68" w:rsidRDefault="00781F96" w:rsidP="00582B0B">
      <w:pPr>
        <w:pStyle w:val="FigureNo"/>
        <w:keepNext/>
        <w:keepLines/>
        <w:rPr>
          <w:b/>
          <w:bCs/>
        </w:rPr>
      </w:pPr>
      <w:r w:rsidRPr="00082F68">
        <w:rPr>
          <w:rFonts w:hint="cs"/>
          <w:rtl/>
        </w:rPr>
        <w:t xml:space="preserve">الشكل </w:t>
      </w:r>
      <w:r>
        <w:rPr>
          <w:rFonts w:hAnsi="Times New Roman"/>
        </w:rPr>
        <w:t>2</w:t>
      </w:r>
    </w:p>
    <w:p w14:paraId="224B971F" w14:textId="77777777" w:rsidR="00582B0B" w:rsidRDefault="00781F96" w:rsidP="00582B0B">
      <w:pPr>
        <w:pStyle w:val="FigureTitle"/>
        <w:keepNext/>
        <w:keepLines/>
        <w:rPr>
          <w:rtl/>
        </w:rPr>
      </w:pPr>
      <w:r w:rsidRPr="006361AC">
        <w:rPr>
          <w:rtl/>
        </w:rPr>
        <w:t>إسقاط ثنائي الأبعاد في المستوي العمودي للعاكسات ذات الشكل الإهليلجي</w:t>
      </w:r>
    </w:p>
    <w:p w14:paraId="6FB0475E" w14:textId="740C98B7" w:rsidR="00781F96" w:rsidRDefault="00781F96" w:rsidP="00582B0B">
      <w:pPr>
        <w:pStyle w:val="Figure"/>
        <w:spacing w:after="240" w:line="240" w:lineRule="auto"/>
        <w:rPr>
          <w:rtl/>
          <w:lang w:bidi="ar-EG"/>
        </w:rPr>
      </w:pPr>
      <w:r>
        <w:rPr>
          <w:noProof/>
          <w:rtl/>
          <w:lang w:val="ar-EG" w:bidi="ar-EG"/>
        </w:rPr>
        <w:drawing>
          <wp:inline distT="0" distB="0" distL="0" distR="0" wp14:anchorId="528FF857" wp14:editId="7836FAFE">
            <wp:extent cx="4623825" cy="2822454"/>
            <wp:effectExtent l="0" t="0" r="5715" b="0"/>
            <wp:docPr id="1600247015" name="Picture 2" descr="A diagram of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247015" name="Picture 2" descr="A diagram of a circle&#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623825" cy="2822454"/>
                    </a:xfrm>
                    <a:prstGeom prst="rect">
                      <a:avLst/>
                    </a:prstGeom>
                  </pic:spPr>
                </pic:pic>
              </a:graphicData>
            </a:graphic>
          </wp:inline>
        </w:drawing>
      </w:r>
    </w:p>
    <w:p w14:paraId="64979E89" w14:textId="3915B59B" w:rsidR="002E6ECC" w:rsidRDefault="00A15F01" w:rsidP="00A15F01">
      <w:pPr>
        <w:spacing w:before="600"/>
        <w:jc w:val="center"/>
        <w:rPr>
          <w:rtl/>
          <w:lang w:bidi="ar-EG"/>
        </w:rPr>
      </w:pPr>
      <w:r>
        <w:rPr>
          <w:rFonts w:hint="cs"/>
          <w:rtl/>
          <w:lang w:bidi="ar-EG"/>
        </w:rPr>
        <w:t>___________</w:t>
      </w:r>
    </w:p>
    <w:sectPr w:rsidR="002E6ECC" w:rsidSect="0045598B">
      <w:headerReference w:type="even" r:id="rId37"/>
      <w:headerReference w:type="default" r:id="rId38"/>
      <w:footerReference w:type="even" r:id="rId39"/>
      <w:footerReference w:type="default" r:id="rId40"/>
      <w:headerReference w:type="first" r:id="rId41"/>
      <w:footerReference w:type="first" r:id="rId42"/>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CB759" w14:textId="77777777" w:rsidR="00340713" w:rsidRDefault="00340713">
      <w:r>
        <w:separator/>
      </w:r>
    </w:p>
  </w:endnote>
  <w:endnote w:type="continuationSeparator" w:id="0">
    <w:p w14:paraId="1A6AE91A" w14:textId="77777777" w:rsidR="00340713" w:rsidRDefault="0034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0C74D"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3FC67"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F5BE5" w14:textId="24481BC9"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2B6E9F">
      <w:rPr>
        <w:lang w:val="fr-FR"/>
      </w:rPr>
      <w:t>P:\QPUB\BR\REC\RS\1813-2\RS1813-2A.docx</w:t>
    </w:r>
    <w:r>
      <w:fldChar w:fldCharType="end"/>
    </w:r>
    <w:r w:rsidRPr="002E6ECC">
      <w:rPr>
        <w:lang w:val="fr-FR"/>
      </w:rPr>
      <w:tab/>
    </w:r>
    <w:r>
      <w:fldChar w:fldCharType="begin"/>
    </w:r>
    <w:r>
      <w:instrText xml:space="preserve"> savedate \@ dd.MM.yy </w:instrText>
    </w:r>
    <w:r>
      <w:fldChar w:fldCharType="separate"/>
    </w:r>
    <w:r w:rsidR="002B6E9F">
      <w:t>05.11.24</w:t>
    </w:r>
    <w:r>
      <w:fldChar w:fldCharType="end"/>
    </w:r>
    <w:r w:rsidRPr="002E6ECC">
      <w:rPr>
        <w:lang w:val="fr-FR"/>
      </w:rPr>
      <w:tab/>
    </w:r>
    <w:r>
      <w:fldChar w:fldCharType="begin"/>
    </w:r>
    <w:r>
      <w:instrText xml:space="preserve"> printdate \@ dd.MM.yy </w:instrText>
    </w:r>
    <w:r>
      <w:fldChar w:fldCharType="separate"/>
    </w:r>
    <w:r w:rsidR="002B6E9F">
      <w:t>05.11.24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3D54D" w14:textId="77777777" w:rsidR="00340713" w:rsidRDefault="00340713" w:rsidP="00E1601B">
      <w:pPr>
        <w:spacing w:line="240" w:lineRule="auto"/>
      </w:pPr>
      <w:r>
        <w:t>____________________</w:t>
      </w:r>
    </w:p>
  </w:footnote>
  <w:footnote w:type="continuationSeparator" w:id="0">
    <w:p w14:paraId="53071A79" w14:textId="77777777" w:rsidR="00340713" w:rsidRDefault="00340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564EF"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Pr>
        <w:b w:val="0"/>
        <w:bCs w:val="0"/>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B10C2C" w:rsidRPr="00A239D1" w14:paraId="74720724" w14:textId="77777777" w:rsidTr="00CE26F9">
      <w:trPr>
        <w:jc w:val="right"/>
      </w:trPr>
      <w:tc>
        <w:tcPr>
          <w:tcW w:w="5972" w:type="dxa"/>
        </w:tcPr>
        <w:p w14:paraId="452881FC" w14:textId="77777777" w:rsidR="00B10C2C" w:rsidRPr="00CB4BD6" w:rsidRDefault="00B10C2C" w:rsidP="00B10C2C">
          <w:pPr>
            <w:pStyle w:val="Header"/>
            <w:spacing w:before="60" w:after="120"/>
            <w:jc w:val="right"/>
            <w:rPr>
              <w:rFonts w:ascii="Arial Black" w:hAnsi="Arial Black" w:cs="Dubai"/>
              <w:color w:val="FFFFFF" w:themeColor="background1"/>
              <w:sz w:val="32"/>
              <w:szCs w:val="32"/>
            </w:rPr>
          </w:pPr>
        </w:p>
      </w:tc>
      <w:tc>
        <w:tcPr>
          <w:tcW w:w="4518" w:type="dxa"/>
        </w:tcPr>
        <w:p w14:paraId="3E0F851A" w14:textId="77777777" w:rsidR="00B10C2C" w:rsidRPr="00CB4BD6" w:rsidRDefault="00B10C2C" w:rsidP="00B10C2C">
          <w:pPr>
            <w:pStyle w:val="Header"/>
            <w:spacing w:before="60" w:after="120"/>
            <w:jc w:val="right"/>
            <w:rPr>
              <w:rFonts w:asciiTheme="minorBidi" w:hAnsiTheme="minorBidi"/>
              <w:b w:val="0"/>
              <w:spacing w:val="4"/>
              <w:sz w:val="28"/>
              <w:szCs w:val="28"/>
            </w:rPr>
          </w:pPr>
          <w:r w:rsidRPr="00CB4BD6">
            <w:rPr>
              <w:rFonts w:asciiTheme="minorBidi" w:hAnsiTheme="minorBidi" w:cs="Dubai" w:hint="cs"/>
              <w:spacing w:val="4"/>
              <w:sz w:val="28"/>
              <w:szCs w:val="28"/>
              <w:rtl/>
            </w:rPr>
            <w:t>الاتح</w:t>
          </w:r>
          <w:r w:rsidRPr="00CB4BD6">
            <w:rPr>
              <w:rFonts w:asciiTheme="minorBidi" w:hAnsiTheme="minorBidi" w:cs="Dubai" w:hint="cs"/>
              <w:spacing w:val="4"/>
              <w:sz w:val="28"/>
              <w:szCs w:val="28"/>
              <w:rtl/>
              <w:lang w:bidi="ar-EG"/>
            </w:rPr>
            <w:t>ـــــ</w:t>
          </w:r>
          <w:r w:rsidRPr="00CB4BD6">
            <w:rPr>
              <w:rFonts w:asciiTheme="minorBidi" w:hAnsiTheme="minorBidi" w:cs="Dubai" w:hint="cs"/>
              <w:spacing w:val="4"/>
              <w:sz w:val="28"/>
              <w:szCs w:val="28"/>
              <w:rtl/>
            </w:rPr>
            <w:t>اد الـدولـــــي للاتصـــــالات</w:t>
          </w:r>
        </w:p>
      </w:tc>
    </w:tr>
    <w:tr w:rsidR="00B10C2C" w:rsidRPr="00A239D1" w14:paraId="7EED5C49" w14:textId="77777777" w:rsidTr="00CE26F9">
      <w:trPr>
        <w:jc w:val="right"/>
      </w:trPr>
      <w:tc>
        <w:tcPr>
          <w:tcW w:w="5972" w:type="dxa"/>
        </w:tcPr>
        <w:p w14:paraId="5588E1F8" w14:textId="77777777" w:rsidR="00B10C2C" w:rsidRPr="00CB4BD6" w:rsidRDefault="00B10C2C" w:rsidP="00B10C2C">
          <w:pPr>
            <w:pStyle w:val="Header"/>
            <w:spacing w:before="60" w:after="12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7F51C487" w14:textId="77777777" w:rsidR="00B10C2C" w:rsidRPr="00CB4BD6" w:rsidRDefault="00B10C2C" w:rsidP="00B10C2C">
          <w:pPr>
            <w:pStyle w:val="Header"/>
            <w:spacing w:before="60" w:after="12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72FA566D"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43DECF84" wp14:editId="55CBD9D0">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086FEFC3" wp14:editId="494DAE3B">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89B59F"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4421F596" wp14:editId="65D74166">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6D9B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ABBAD" w14:textId="09DE0284"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2B6E9F">
      <w:rPr>
        <w:rFonts w:ascii="Times New Roman Bold" w:hAnsi="Times New Roman Bold"/>
        <w:b/>
        <w:bCs/>
        <w:noProof/>
      </w:rPr>
      <w:t>ITU-R RS.1813-2</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F6C0"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E418C" w14:textId="3B5AC26F"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2B6E9F">
      <w:rPr>
        <w:rFonts w:ascii="Times New Roman Bold" w:hAnsi="Times New Roman Bold"/>
        <w:b/>
        <w:bCs/>
        <w:noProof/>
      </w:rPr>
      <w:t>ITU-R RS.1813-2</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F0BEF" w14:textId="482BBF4E"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2B6E9F">
      <w:rPr>
        <w:rFonts w:ascii="Times New Roman Bold" w:hAnsi="Times New Roman Bold"/>
        <w:b/>
        <w:bCs/>
        <w:noProof/>
      </w:rPr>
      <w:t>ITU-R RS.1813-2</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9FBA2"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4178">
    <w:abstractNumId w:val="13"/>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2"/>
  </w:num>
  <w:num w:numId="13" w16cid:durableId="739401560">
    <w:abstractNumId w:val="21"/>
  </w:num>
  <w:num w:numId="14" w16cid:durableId="1407534973">
    <w:abstractNumId w:val="20"/>
  </w:num>
  <w:num w:numId="15" w16cid:durableId="173692686">
    <w:abstractNumId w:val="15"/>
  </w:num>
  <w:num w:numId="16" w16cid:durableId="435373542">
    <w:abstractNumId w:val="10"/>
  </w:num>
  <w:num w:numId="17" w16cid:durableId="856769614">
    <w:abstractNumId w:val="11"/>
  </w:num>
  <w:num w:numId="18" w16cid:durableId="1140997112">
    <w:abstractNumId w:val="16"/>
  </w:num>
  <w:num w:numId="19" w16cid:durableId="211162380">
    <w:abstractNumId w:val="18"/>
  </w:num>
  <w:num w:numId="20" w16cid:durableId="534468103">
    <w:abstractNumId w:val="19"/>
  </w:num>
  <w:num w:numId="21" w16cid:durableId="516964700">
    <w:abstractNumId w:val="17"/>
  </w:num>
  <w:num w:numId="22" w16cid:durableId="1405714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713"/>
    <w:rsid w:val="00002849"/>
    <w:rsid w:val="00004474"/>
    <w:rsid w:val="00014139"/>
    <w:rsid w:val="00027907"/>
    <w:rsid w:val="000473FF"/>
    <w:rsid w:val="000522D1"/>
    <w:rsid w:val="00067954"/>
    <w:rsid w:val="00081122"/>
    <w:rsid w:val="00091A6B"/>
    <w:rsid w:val="00096F01"/>
    <w:rsid w:val="000A079C"/>
    <w:rsid w:val="000B30D7"/>
    <w:rsid w:val="000B4F10"/>
    <w:rsid w:val="000C516C"/>
    <w:rsid w:val="000D02E3"/>
    <w:rsid w:val="000E5C9F"/>
    <w:rsid w:val="000F312E"/>
    <w:rsid w:val="000F6D38"/>
    <w:rsid w:val="001048FC"/>
    <w:rsid w:val="00113EE4"/>
    <w:rsid w:val="001231D6"/>
    <w:rsid w:val="00132731"/>
    <w:rsid w:val="00134026"/>
    <w:rsid w:val="00140B98"/>
    <w:rsid w:val="001568ED"/>
    <w:rsid w:val="00160047"/>
    <w:rsid w:val="00160200"/>
    <w:rsid w:val="001717F4"/>
    <w:rsid w:val="0017413D"/>
    <w:rsid w:val="00174247"/>
    <w:rsid w:val="00182385"/>
    <w:rsid w:val="00183CAB"/>
    <w:rsid w:val="00196389"/>
    <w:rsid w:val="00197749"/>
    <w:rsid w:val="001B03B8"/>
    <w:rsid w:val="001D2146"/>
    <w:rsid w:val="001E0B6B"/>
    <w:rsid w:val="001E77BC"/>
    <w:rsid w:val="001F23C7"/>
    <w:rsid w:val="00201143"/>
    <w:rsid w:val="002137FD"/>
    <w:rsid w:val="002144CB"/>
    <w:rsid w:val="00230502"/>
    <w:rsid w:val="002434E6"/>
    <w:rsid w:val="00255B10"/>
    <w:rsid w:val="00271843"/>
    <w:rsid w:val="002971E7"/>
    <w:rsid w:val="002B261D"/>
    <w:rsid w:val="002B6E9F"/>
    <w:rsid w:val="002B706F"/>
    <w:rsid w:val="002C0F17"/>
    <w:rsid w:val="002C1FE8"/>
    <w:rsid w:val="002D3483"/>
    <w:rsid w:val="002E6ECC"/>
    <w:rsid w:val="002E7058"/>
    <w:rsid w:val="002F3D62"/>
    <w:rsid w:val="00303491"/>
    <w:rsid w:val="00304728"/>
    <w:rsid w:val="0030719D"/>
    <w:rsid w:val="00314E5F"/>
    <w:rsid w:val="00340205"/>
    <w:rsid w:val="00340713"/>
    <w:rsid w:val="003714EA"/>
    <w:rsid w:val="00374B5D"/>
    <w:rsid w:val="00380511"/>
    <w:rsid w:val="00390B1B"/>
    <w:rsid w:val="00393745"/>
    <w:rsid w:val="003D017C"/>
    <w:rsid w:val="003D1900"/>
    <w:rsid w:val="003D307E"/>
    <w:rsid w:val="003D40E1"/>
    <w:rsid w:val="003F15D8"/>
    <w:rsid w:val="00402F6B"/>
    <w:rsid w:val="004044EE"/>
    <w:rsid w:val="00422D17"/>
    <w:rsid w:val="0042647B"/>
    <w:rsid w:val="0044201D"/>
    <w:rsid w:val="0045598B"/>
    <w:rsid w:val="0047085B"/>
    <w:rsid w:val="004910A2"/>
    <w:rsid w:val="004B094A"/>
    <w:rsid w:val="004D79B4"/>
    <w:rsid w:val="004E1620"/>
    <w:rsid w:val="004E7D1E"/>
    <w:rsid w:val="00506547"/>
    <w:rsid w:val="00511801"/>
    <w:rsid w:val="00514D04"/>
    <w:rsid w:val="00527EAF"/>
    <w:rsid w:val="005425A3"/>
    <w:rsid w:val="005514CA"/>
    <w:rsid w:val="005570BF"/>
    <w:rsid w:val="0056060A"/>
    <w:rsid w:val="00577803"/>
    <w:rsid w:val="00582B0B"/>
    <w:rsid w:val="00584B8F"/>
    <w:rsid w:val="0059020C"/>
    <w:rsid w:val="00591053"/>
    <w:rsid w:val="005960C8"/>
    <w:rsid w:val="005A018F"/>
    <w:rsid w:val="005A750D"/>
    <w:rsid w:val="005B530B"/>
    <w:rsid w:val="005C397A"/>
    <w:rsid w:val="005C43CD"/>
    <w:rsid w:val="005C462C"/>
    <w:rsid w:val="005D40B9"/>
    <w:rsid w:val="005D6161"/>
    <w:rsid w:val="005D6A35"/>
    <w:rsid w:val="005E066B"/>
    <w:rsid w:val="005F01A2"/>
    <w:rsid w:val="005F24EB"/>
    <w:rsid w:val="005F3E06"/>
    <w:rsid w:val="005F3FD2"/>
    <w:rsid w:val="006020DA"/>
    <w:rsid w:val="00607FA9"/>
    <w:rsid w:val="00617A19"/>
    <w:rsid w:val="00631E7D"/>
    <w:rsid w:val="006405DD"/>
    <w:rsid w:val="00653117"/>
    <w:rsid w:val="00665EBF"/>
    <w:rsid w:val="00667C08"/>
    <w:rsid w:val="00670932"/>
    <w:rsid w:val="00677696"/>
    <w:rsid w:val="00680CA6"/>
    <w:rsid w:val="00686ACA"/>
    <w:rsid w:val="006D24D6"/>
    <w:rsid w:val="006F0DD4"/>
    <w:rsid w:val="00716234"/>
    <w:rsid w:val="007362CE"/>
    <w:rsid w:val="007445DA"/>
    <w:rsid w:val="00781F96"/>
    <w:rsid w:val="00794E1C"/>
    <w:rsid w:val="00796478"/>
    <w:rsid w:val="00796F0C"/>
    <w:rsid w:val="007B1739"/>
    <w:rsid w:val="007C58FE"/>
    <w:rsid w:val="007D7E68"/>
    <w:rsid w:val="007F1856"/>
    <w:rsid w:val="00802B34"/>
    <w:rsid w:val="00811188"/>
    <w:rsid w:val="008113E9"/>
    <w:rsid w:val="00815E12"/>
    <w:rsid w:val="0083115C"/>
    <w:rsid w:val="00846C0D"/>
    <w:rsid w:val="008656C3"/>
    <w:rsid w:val="0087705A"/>
    <w:rsid w:val="00894394"/>
    <w:rsid w:val="00897041"/>
    <w:rsid w:val="008B76A0"/>
    <w:rsid w:val="008C5CCB"/>
    <w:rsid w:val="008C6A66"/>
    <w:rsid w:val="008C733D"/>
    <w:rsid w:val="008E173E"/>
    <w:rsid w:val="00904910"/>
    <w:rsid w:val="009067BA"/>
    <w:rsid w:val="00912A86"/>
    <w:rsid w:val="00925FAA"/>
    <w:rsid w:val="00930F9D"/>
    <w:rsid w:val="009352F6"/>
    <w:rsid w:val="00936CB4"/>
    <w:rsid w:val="009533AE"/>
    <w:rsid w:val="0096112A"/>
    <w:rsid w:val="009643BD"/>
    <w:rsid w:val="00964A11"/>
    <w:rsid w:val="00972570"/>
    <w:rsid w:val="009845C0"/>
    <w:rsid w:val="009C6655"/>
    <w:rsid w:val="009D47A9"/>
    <w:rsid w:val="00A0453F"/>
    <w:rsid w:val="00A15F01"/>
    <w:rsid w:val="00A161D3"/>
    <w:rsid w:val="00A163C1"/>
    <w:rsid w:val="00A177D7"/>
    <w:rsid w:val="00A2420C"/>
    <w:rsid w:val="00A35603"/>
    <w:rsid w:val="00A56CCF"/>
    <w:rsid w:val="00A70D90"/>
    <w:rsid w:val="00A96D62"/>
    <w:rsid w:val="00AA1ACD"/>
    <w:rsid w:val="00AB0789"/>
    <w:rsid w:val="00AB2BD9"/>
    <w:rsid w:val="00AE09F4"/>
    <w:rsid w:val="00AE1E9D"/>
    <w:rsid w:val="00AE2234"/>
    <w:rsid w:val="00AE46C8"/>
    <w:rsid w:val="00AE7C5A"/>
    <w:rsid w:val="00AF5F81"/>
    <w:rsid w:val="00AF6ABB"/>
    <w:rsid w:val="00B10C2C"/>
    <w:rsid w:val="00B16E8C"/>
    <w:rsid w:val="00B22D33"/>
    <w:rsid w:val="00B244FA"/>
    <w:rsid w:val="00B312BE"/>
    <w:rsid w:val="00B336F5"/>
    <w:rsid w:val="00B40B90"/>
    <w:rsid w:val="00B452E5"/>
    <w:rsid w:val="00B60FFE"/>
    <w:rsid w:val="00B665F5"/>
    <w:rsid w:val="00B978E1"/>
    <w:rsid w:val="00B97D2E"/>
    <w:rsid w:val="00B97F45"/>
    <w:rsid w:val="00BB3971"/>
    <w:rsid w:val="00BC37CA"/>
    <w:rsid w:val="00BE0D0E"/>
    <w:rsid w:val="00BE3014"/>
    <w:rsid w:val="00BE4743"/>
    <w:rsid w:val="00BE5AAE"/>
    <w:rsid w:val="00BF0907"/>
    <w:rsid w:val="00BF3DD6"/>
    <w:rsid w:val="00C04244"/>
    <w:rsid w:val="00C1100F"/>
    <w:rsid w:val="00C46925"/>
    <w:rsid w:val="00C50B28"/>
    <w:rsid w:val="00C53F27"/>
    <w:rsid w:val="00C71576"/>
    <w:rsid w:val="00C71721"/>
    <w:rsid w:val="00C93F89"/>
    <w:rsid w:val="00C94B6E"/>
    <w:rsid w:val="00CA311F"/>
    <w:rsid w:val="00CA603A"/>
    <w:rsid w:val="00CB247D"/>
    <w:rsid w:val="00CB4BE8"/>
    <w:rsid w:val="00CC48AA"/>
    <w:rsid w:val="00CC6EA6"/>
    <w:rsid w:val="00CD2510"/>
    <w:rsid w:val="00CD71D4"/>
    <w:rsid w:val="00CF545E"/>
    <w:rsid w:val="00CF6960"/>
    <w:rsid w:val="00CF73A8"/>
    <w:rsid w:val="00D056E3"/>
    <w:rsid w:val="00D2107D"/>
    <w:rsid w:val="00D231CE"/>
    <w:rsid w:val="00D23D39"/>
    <w:rsid w:val="00D30FE6"/>
    <w:rsid w:val="00D34703"/>
    <w:rsid w:val="00D43A81"/>
    <w:rsid w:val="00D53BE6"/>
    <w:rsid w:val="00D85FA6"/>
    <w:rsid w:val="00DA348F"/>
    <w:rsid w:val="00DB3D2A"/>
    <w:rsid w:val="00DC46DB"/>
    <w:rsid w:val="00DC7E91"/>
    <w:rsid w:val="00DD670F"/>
    <w:rsid w:val="00DF4580"/>
    <w:rsid w:val="00DF4E37"/>
    <w:rsid w:val="00E06BE3"/>
    <w:rsid w:val="00E103BB"/>
    <w:rsid w:val="00E12EB0"/>
    <w:rsid w:val="00E15CD6"/>
    <w:rsid w:val="00E1601B"/>
    <w:rsid w:val="00E16062"/>
    <w:rsid w:val="00E25744"/>
    <w:rsid w:val="00E27A46"/>
    <w:rsid w:val="00E3032C"/>
    <w:rsid w:val="00E3773B"/>
    <w:rsid w:val="00E45AFF"/>
    <w:rsid w:val="00E577A6"/>
    <w:rsid w:val="00E6418C"/>
    <w:rsid w:val="00E650A3"/>
    <w:rsid w:val="00E71C8D"/>
    <w:rsid w:val="00E726E9"/>
    <w:rsid w:val="00E736B4"/>
    <w:rsid w:val="00E9048A"/>
    <w:rsid w:val="00E964C9"/>
    <w:rsid w:val="00EC2BCA"/>
    <w:rsid w:val="00EC44EE"/>
    <w:rsid w:val="00EF0744"/>
    <w:rsid w:val="00EF6496"/>
    <w:rsid w:val="00EF7CB5"/>
    <w:rsid w:val="00F03CE4"/>
    <w:rsid w:val="00F1320B"/>
    <w:rsid w:val="00F15682"/>
    <w:rsid w:val="00F171D0"/>
    <w:rsid w:val="00F22C87"/>
    <w:rsid w:val="00F3359B"/>
    <w:rsid w:val="00F40BC5"/>
    <w:rsid w:val="00F615CE"/>
    <w:rsid w:val="00F82FD6"/>
    <w:rsid w:val="00F939BC"/>
    <w:rsid w:val="00F95755"/>
    <w:rsid w:val="00FA3938"/>
    <w:rsid w:val="00FC6892"/>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40CBA455"/>
  <w15:docId w15:val="{0A79B93F-E3EF-4594-BCE2-2294C8FE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2971E7"/>
    <w:pPr>
      <w:spacing w:before="240"/>
      <w:outlineLvl w:val="1"/>
    </w:pPr>
    <w:rPr>
      <w:sz w:val="24"/>
      <w:szCs w:val="32"/>
    </w:rPr>
  </w:style>
  <w:style w:type="paragraph" w:styleId="Heading3">
    <w:name w:val="heading 3"/>
    <w:basedOn w:val="Heading1"/>
    <w:next w:val="Normal"/>
    <w:qFormat/>
    <w:rsid w:val="00C50B28"/>
    <w:pPr>
      <w:spacing w:before="180"/>
      <w:outlineLvl w:val="2"/>
    </w:pPr>
    <w:rPr>
      <w:sz w:val="22"/>
      <w:szCs w:val="30"/>
    </w:rPr>
  </w:style>
  <w:style w:type="paragraph" w:styleId="Heading4">
    <w:name w:val="heading 4"/>
    <w:basedOn w:val="Heading3"/>
    <w:next w:val="Normal"/>
    <w:qFormat/>
    <w:rsid w:val="00C50B28"/>
    <w:pPr>
      <w:ind w:left="1021" w:hanging="1021"/>
      <w:outlineLvl w:val="3"/>
    </w:pPr>
  </w:style>
  <w:style w:type="paragraph" w:styleId="Heading5">
    <w:name w:val="heading 5"/>
    <w:basedOn w:val="Heading4"/>
    <w:next w:val="Normal"/>
    <w:qFormat/>
    <w:rsid w:val="00C50B28"/>
    <w:pPr>
      <w:outlineLvl w:val="4"/>
    </w:pPr>
  </w:style>
  <w:style w:type="paragraph" w:styleId="Heading6">
    <w:name w:val="heading 6"/>
    <w:basedOn w:val="Heading4"/>
    <w:next w:val="Normal"/>
    <w:qFormat/>
    <w:rsid w:val="00A177D7"/>
    <w:pPr>
      <w:ind w:left="1588" w:right="1588" w:hanging="1588"/>
      <w:outlineLvl w:val="5"/>
    </w:pPr>
  </w:style>
  <w:style w:type="paragraph" w:styleId="Heading7">
    <w:name w:val="heading 7"/>
    <w:basedOn w:val="Heading6"/>
    <w:next w:val="Normal"/>
    <w:qFormat/>
    <w:rsid w:val="00A177D7"/>
    <w:pPr>
      <w:outlineLvl w:val="6"/>
    </w:pPr>
  </w:style>
  <w:style w:type="paragraph" w:styleId="Heading8">
    <w:name w:val="heading 8"/>
    <w:basedOn w:val="Heading6"/>
    <w:next w:val="Normal"/>
    <w:qFormat/>
    <w:rsid w:val="00A177D7"/>
    <w:pPr>
      <w:outlineLvl w:val="7"/>
    </w:pPr>
  </w:style>
  <w:style w:type="paragraph" w:styleId="Heading9">
    <w:name w:val="heading 9"/>
    <w:basedOn w:val="Heading6"/>
    <w:next w:val="Normal"/>
    <w:qFormat/>
    <w:rsid w:val="00A177D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 &amp; title"/>
    <w:basedOn w:val="Normal"/>
    <w:next w:val="Normalaftertitle"/>
    <w:rsid w:val="00174247"/>
    <w:pPr>
      <w:keepNext/>
      <w:keepLines/>
      <w:spacing w:before="240"/>
      <w:jc w:val="center"/>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D670F"/>
    <w:pPr>
      <w:keepNext/>
      <w:keepLines/>
      <w:spacing w:before="160"/>
      <w:ind w:left="794"/>
    </w:pPr>
    <w:rPr>
      <w:i/>
      <w:iCs/>
      <w:lang w:eastAsia="en-US" w:bidi="ar-EG"/>
    </w:rPr>
  </w:style>
  <w:style w:type="paragraph" w:customStyle="1" w:styleId="enumlev1">
    <w:name w:val="enumlev1"/>
    <w:basedOn w:val="Normal"/>
    <w:link w:val="enumlev1Char"/>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link w:val="EquationChar"/>
    <w:rsid w:val="00A177D7"/>
    <w:pPr>
      <w:tabs>
        <w:tab w:val="center" w:pos="4820"/>
        <w:tab w:val="right" w:pos="9639"/>
      </w:tabs>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rsid w:val="00CF545E"/>
    <w:pPr>
      <w:spacing w:before="20" w:after="60" w:line="260" w:lineRule="exact"/>
      <w:jc w:val="left"/>
    </w:pPr>
    <w:rPr>
      <w:sz w:val="20"/>
      <w:szCs w:val="26"/>
    </w:rPr>
  </w:style>
  <w:style w:type="paragraph" w:styleId="Footer">
    <w:name w:val="footer"/>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rsid w:val="00174247"/>
    <w:rPr>
      <w:rFonts w:cs="Times New Roman"/>
      <w:position w:val="2"/>
      <w:sz w:val="24"/>
      <w:szCs w:val="24"/>
      <w:vertAlign w:val="superscript"/>
    </w:rPr>
  </w:style>
  <w:style w:type="paragraph" w:styleId="FootnoteText">
    <w:name w:val="footnote text"/>
    <w:basedOn w:val="Note"/>
    <w:link w:val="FootnoteTextChar"/>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0D02E3"/>
    <w:rPr>
      <w:rFonts w:ascii="Times New Roman" w:hAnsi="Times New Roman" w:cs="Traditional Arabic"/>
      <w:szCs w:val="26"/>
      <w:lang w:eastAsia="en-US"/>
    </w:rPr>
  </w:style>
  <w:style w:type="paragraph" w:styleId="Header">
    <w:name w:val="header"/>
    <w:basedOn w:val="Normal"/>
    <w:link w:val="HeaderChar"/>
    <w:uiPriority w:val="99"/>
    <w:rsid w:val="00E1601B"/>
    <w:pPr>
      <w:spacing w:before="0" w:line="300" w:lineRule="exact"/>
      <w:jc w:val="center"/>
    </w:pPr>
    <w:rPr>
      <w:rFonts w:ascii="Times New Roman Bold" w:hAnsi="Times New Roman Bold"/>
      <w:b/>
      <w:bCs/>
    </w:rPr>
  </w:style>
  <w:style w:type="character" w:customStyle="1" w:styleId="HeaderChar">
    <w:name w:val="Header Char"/>
    <w:basedOn w:val="DefaultParagraphFont"/>
    <w:link w:val="Header"/>
    <w:uiPriority w:val="99"/>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rsid w:val="00F615CE"/>
    <w:pPr>
      <w:tabs>
        <w:tab w:val="right" w:leader="dot" w:pos="8788"/>
        <w:tab w:val="right" w:pos="9497"/>
      </w:tabs>
      <w:ind w:left="663" w:right="851" w:hanging="663"/>
    </w:pPr>
    <w:rPr>
      <w:lang w:bidi="ar-SY"/>
    </w:rPr>
  </w:style>
  <w:style w:type="paragraph" w:styleId="TOC2">
    <w:name w:val="toc 2"/>
    <w:basedOn w:val="TOC1"/>
    <w:rsid w:val="000F312E"/>
    <w:pPr>
      <w:spacing w:before="60"/>
      <w:ind w:left="1309" w:hanging="629"/>
    </w:pPr>
  </w:style>
  <w:style w:type="paragraph" w:styleId="TOC3">
    <w:name w:val="toc 3"/>
    <w:basedOn w:val="TOC2"/>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semiHidden/>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rsid w:val="000F312E"/>
    <w:pPr>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link w:val="HeadingbChar"/>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rsid w:val="004D79B4"/>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basedOn w:val="DefaultParagraphFont"/>
    <w:rsid w:val="00DA348F"/>
    <w:rPr>
      <w:color w:val="0000FF"/>
      <w:u w:val="single"/>
    </w:rPr>
  </w:style>
  <w:style w:type="table" w:styleId="TableGrid">
    <w:name w:val="Table Grid"/>
    <w:basedOn w:val="TableNormal"/>
    <w:uiPriority w:val="39"/>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character" w:customStyle="1" w:styleId="HeadingbChar">
    <w:name w:val="Heading_b Char"/>
    <w:basedOn w:val="DefaultParagraphFont"/>
    <w:link w:val="Headingb"/>
    <w:rsid w:val="00781F96"/>
    <w:rPr>
      <w:rFonts w:ascii="Times New Roman Bold" w:hAnsi="Times New Roman Bold" w:cs="Traditional Arabic"/>
      <w:b/>
      <w:bCs/>
      <w:sz w:val="22"/>
      <w:szCs w:val="30"/>
      <w:lang w:eastAsia="fr-FR"/>
    </w:rPr>
  </w:style>
  <w:style w:type="character" w:customStyle="1" w:styleId="enumlev1Char">
    <w:name w:val="enumlev1 Char"/>
    <w:basedOn w:val="DefaultParagraphFont"/>
    <w:link w:val="enumlev1"/>
    <w:rsid w:val="00781F96"/>
    <w:rPr>
      <w:rFonts w:ascii="Times New Roman" w:hAnsi="Times New Roman" w:cs="Traditional Arabic"/>
      <w:sz w:val="22"/>
      <w:szCs w:val="30"/>
      <w:lang w:eastAsia="fr-FR" w:bidi="ar-EG"/>
    </w:rPr>
  </w:style>
  <w:style w:type="paragraph" w:customStyle="1" w:styleId="Figure">
    <w:name w:val="Figure"/>
    <w:basedOn w:val="Normal"/>
    <w:next w:val="Normal"/>
    <w:rsid w:val="00781F96"/>
    <w:pPr>
      <w:keepNext/>
      <w:keepLines/>
      <w:tabs>
        <w:tab w:val="left" w:pos="794"/>
        <w:tab w:val="left" w:pos="1191"/>
        <w:tab w:val="left" w:pos="1588"/>
        <w:tab w:val="left" w:pos="1985"/>
      </w:tabs>
      <w:spacing w:before="240" w:after="120"/>
      <w:jc w:val="center"/>
    </w:pPr>
    <w:rPr>
      <w:rFonts w:eastAsia="Batang"/>
      <w:lang w:val="en-GB" w:eastAsia="en-US"/>
    </w:rPr>
  </w:style>
  <w:style w:type="paragraph" w:customStyle="1" w:styleId="FigureNotitle">
    <w:name w:val="Figure_No &amp; title"/>
    <w:basedOn w:val="Normal"/>
    <w:next w:val="Normal"/>
    <w:rsid w:val="00781F96"/>
    <w:pPr>
      <w:spacing w:before="0" w:after="120" w:line="180" w:lineRule="auto"/>
      <w:jc w:val="center"/>
    </w:pPr>
    <w:rPr>
      <w:rFonts w:ascii="Times New Roman Bold" w:hAnsi="Times New Roman Bold"/>
      <w:b/>
      <w:bCs/>
      <w:lang w:eastAsia="en-US" w:bidi="ar-EG"/>
    </w:rPr>
  </w:style>
  <w:style w:type="character" w:customStyle="1" w:styleId="EquationChar">
    <w:name w:val="Equation Char"/>
    <w:basedOn w:val="DefaultParagraphFont"/>
    <w:link w:val="Equation"/>
    <w:locked/>
    <w:rsid w:val="00781F96"/>
    <w:rPr>
      <w:rFonts w:ascii="Times New Roman" w:hAnsi="Times New Roman" w:cs="Traditional Arabic"/>
      <w:sz w:val="22"/>
      <w:szCs w:val="3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footer" Target="footer1.xml"/><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0.wmf"/><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eader" Target="header5.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image" Target="media/image14.png"/><Relationship Id="rId10" Type="http://schemas.openxmlformats.org/officeDocument/2006/relationships/header" Target="header2.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png"/><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pub/R-REC/ar"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R%20(BR)\PA_ITU-R%20Rec\2023-ITU-R-REC_R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2023-ITU-R-REC_RS-A.dotx</Template>
  <TotalTime>64</TotalTime>
  <Pages>5</Pages>
  <Words>825</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ITU-R Rec SA template</vt:lpstr>
    </vt:vector>
  </TitlesOfParts>
  <Company>ITU</Company>
  <LinksUpToDate>false</LinksUpToDate>
  <CharactersWithSpaces>5730</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RS.1813-2 (2023/12) مخطط الهوائي المرجعي للمحاسيس المنفعلة العاملة في خدمة استكشاف الأرض الساتلية (المنفعلة) الذي يتعين استعماله في تحليلات التوافق في مدى الترددات GHz 450 1,4</dc:title>
  <dc:creator>Arabic_AA</dc:creator>
  <cp:lastModifiedBy>Gergis, Mina</cp:lastModifiedBy>
  <cp:revision>6</cp:revision>
  <cp:lastPrinted>2024-11-05T15:41:00Z</cp:lastPrinted>
  <dcterms:created xsi:type="dcterms:W3CDTF">2024-11-05T13:00:00Z</dcterms:created>
  <dcterms:modified xsi:type="dcterms:W3CDTF">2024-11-05T15:47:00Z</dcterms:modified>
</cp:coreProperties>
</file>