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4341B" w14:textId="77777777" w:rsidR="00AD4B4E" w:rsidRPr="004E211A" w:rsidRDefault="00AD4B4E" w:rsidP="00AD4B4E">
      <w:pPr>
        <w:rPr>
          <w:lang w:val="en-US"/>
        </w:rPr>
      </w:pPr>
    </w:p>
    <w:p w14:paraId="54BFA17C" w14:textId="17270347" w:rsidR="00AD4B4E" w:rsidRPr="00DE6304" w:rsidRDefault="00AD4B4E" w:rsidP="00BD3124">
      <w:pPr>
        <w:pStyle w:val="CoverNumber"/>
        <w:rPr>
          <w:b w:val="0"/>
          <w:bCs w:val="0"/>
          <w:rtl/>
        </w:rPr>
      </w:pPr>
      <w:r w:rsidRPr="009F4A4F">
        <w:rPr>
          <w:rtl/>
        </w:rPr>
        <w:t>التوصيـة</w:t>
      </w:r>
      <w:r w:rsidR="003F0801">
        <w:rPr>
          <w:rFonts w:hint="cs"/>
          <w:rtl/>
        </w:rPr>
        <w:t xml:space="preserve"> </w:t>
      </w:r>
      <w:r w:rsidR="00A35740" w:rsidRPr="00A35740">
        <w:rPr>
          <w:lang w:val="fr-FR"/>
        </w:rPr>
        <w:t>ITU-R RS.1263-</w:t>
      </w:r>
      <w:r w:rsidR="00A35740">
        <w:rPr>
          <w:lang w:val="fr-FR"/>
        </w:rPr>
        <w:t>3</w:t>
      </w:r>
    </w:p>
    <w:p w14:paraId="56A2FC4B" w14:textId="7451FE26" w:rsidR="00AD4B4E" w:rsidRPr="00322481" w:rsidRDefault="00AD4B4E" w:rsidP="00AD4B4E">
      <w:pPr>
        <w:pStyle w:val="CoverNumber"/>
        <w:rPr>
          <w:sz w:val="40"/>
          <w:szCs w:val="40"/>
          <w:lang w:val="fr-FR"/>
        </w:rPr>
      </w:pPr>
      <w:r w:rsidRPr="00322481">
        <w:rPr>
          <w:sz w:val="40"/>
          <w:szCs w:val="40"/>
          <w:lang w:val="fr-FR"/>
        </w:rPr>
        <w:t>(</w:t>
      </w:r>
      <w:r w:rsidR="00766366" w:rsidRPr="00322481">
        <w:rPr>
          <w:sz w:val="40"/>
          <w:szCs w:val="40"/>
          <w:lang w:val="fr-FR"/>
        </w:rPr>
        <w:t>12</w:t>
      </w:r>
      <w:r w:rsidRPr="00322481">
        <w:rPr>
          <w:sz w:val="40"/>
          <w:szCs w:val="40"/>
          <w:lang w:val="fr-FR"/>
        </w:rPr>
        <w:t>/</w:t>
      </w:r>
      <w:r w:rsidR="00F833D2" w:rsidRPr="00322481">
        <w:rPr>
          <w:sz w:val="40"/>
          <w:szCs w:val="40"/>
          <w:lang w:val="fr-FR"/>
        </w:rPr>
        <w:t>20</w:t>
      </w:r>
      <w:r w:rsidR="00766366" w:rsidRPr="00322481">
        <w:rPr>
          <w:sz w:val="40"/>
          <w:szCs w:val="40"/>
          <w:lang w:val="fr-FR"/>
        </w:rPr>
        <w:t>23</w:t>
      </w:r>
      <w:r w:rsidRPr="00322481">
        <w:rPr>
          <w:sz w:val="40"/>
          <w:szCs w:val="40"/>
          <w:lang w:val="fr-FR"/>
        </w:rPr>
        <w:t>)</w:t>
      </w:r>
    </w:p>
    <w:p w14:paraId="45B5B8D0" w14:textId="14B7BDCB" w:rsidR="00AD4B4E" w:rsidRPr="00766366" w:rsidRDefault="00AD4B4E" w:rsidP="00766366">
      <w:pPr>
        <w:pStyle w:val="CoverSeries"/>
        <w:rPr>
          <w:rtl/>
          <w:lang w:bidi="ar-SA"/>
        </w:rPr>
      </w:pPr>
      <w:r w:rsidRPr="00766366">
        <w:rPr>
          <w:rFonts w:hint="cs"/>
          <w:rtl/>
          <w:lang w:val="en-GB"/>
        </w:rPr>
        <w:t xml:space="preserve">السلسلة </w:t>
      </w:r>
      <w:r w:rsidR="00A35740">
        <w:t>RS</w:t>
      </w:r>
      <w:r w:rsidRPr="00766366">
        <w:rPr>
          <w:rFonts w:hint="cs"/>
          <w:rtl/>
          <w:lang w:val="en-GB"/>
        </w:rPr>
        <w:t xml:space="preserve">: </w:t>
      </w:r>
      <w:r w:rsidR="00A35740" w:rsidRPr="00A35740">
        <w:rPr>
          <w:rtl/>
          <w:lang w:bidi="ar-SA"/>
        </w:rPr>
        <w:t>أنظمة الاستشعار عن بُعد</w:t>
      </w:r>
    </w:p>
    <w:p w14:paraId="7A42CECC" w14:textId="419711B6" w:rsidR="00BD3124" w:rsidRPr="00BD3124" w:rsidRDefault="00A35740" w:rsidP="00BD3124">
      <w:pPr>
        <w:spacing w:before="360"/>
        <w:jc w:val="left"/>
        <w:rPr>
          <w:rFonts w:ascii="Dubai" w:hAnsi="Dubai" w:cs="Dubai"/>
          <w:b/>
          <w:bCs/>
          <w:sz w:val="48"/>
          <w:szCs w:val="48"/>
          <w:rtl/>
          <w:lang w:val="en-US" w:eastAsia="fr-FR" w:bidi="ar-EG"/>
        </w:rPr>
      </w:pPr>
      <w:r w:rsidRPr="00A35740">
        <w:rPr>
          <w:rFonts w:ascii="Dubai" w:hAnsi="Dubai" w:cs="Dubai"/>
          <w:b/>
          <w:bCs/>
          <w:sz w:val="48"/>
          <w:szCs w:val="48"/>
          <w:rtl/>
          <w:lang w:val="en-US" w:eastAsia="fr-FR" w:bidi="ar-EG"/>
        </w:rPr>
        <w:t>معايير التداخل لخدمة مساعدات الأرصاد الجوية العاملة في النطاقين</w:t>
      </w:r>
      <w:r w:rsidR="00322481">
        <w:rPr>
          <w:rFonts w:ascii="Dubai" w:hAnsi="Dubai" w:cs="Dubai" w:hint="cs"/>
          <w:b/>
          <w:bCs/>
          <w:sz w:val="48"/>
          <w:szCs w:val="48"/>
          <w:rtl/>
          <w:lang w:val="en-US" w:eastAsia="fr-FR" w:bidi="ar-EG"/>
        </w:rPr>
        <w:t xml:space="preserve"> </w:t>
      </w:r>
      <w:r w:rsidRPr="00A35740">
        <w:rPr>
          <w:rFonts w:ascii="Dubai" w:hAnsi="Dubai" w:cs="Dubai"/>
          <w:b/>
          <w:bCs/>
          <w:sz w:val="48"/>
          <w:szCs w:val="48"/>
          <w:lang w:val="en-US" w:eastAsia="fr-FR" w:bidi="ar-EG"/>
        </w:rPr>
        <w:t>MHz 406-400,15</w:t>
      </w:r>
      <w:r w:rsidR="00322481">
        <w:rPr>
          <w:rFonts w:ascii="Dubai" w:hAnsi="Dubai" w:cs="Dubai"/>
          <w:b/>
          <w:bCs/>
          <w:sz w:val="48"/>
          <w:szCs w:val="48"/>
          <w:rtl/>
          <w:lang w:val="en-US" w:eastAsia="fr-FR" w:bidi="ar-EG"/>
        </w:rPr>
        <w:br/>
      </w:r>
      <w:r w:rsidRPr="00A35740">
        <w:rPr>
          <w:rFonts w:ascii="Dubai" w:hAnsi="Dubai" w:cs="Dubai"/>
          <w:b/>
          <w:bCs/>
          <w:sz w:val="48"/>
          <w:szCs w:val="48"/>
          <w:rtl/>
          <w:lang w:val="en-US" w:eastAsia="fr-FR" w:bidi="ar-EG"/>
        </w:rPr>
        <w:t>و</w:t>
      </w:r>
      <w:r w:rsidRPr="00A35740">
        <w:rPr>
          <w:rFonts w:ascii="Dubai" w:hAnsi="Dubai" w:cs="Dubai"/>
          <w:b/>
          <w:bCs/>
          <w:sz w:val="48"/>
          <w:szCs w:val="48"/>
          <w:lang w:val="en-US" w:eastAsia="fr-FR" w:bidi="ar-EG"/>
        </w:rPr>
        <w:t>MHz 1 700-1 668,4</w:t>
      </w:r>
    </w:p>
    <w:p w14:paraId="37EC3BE9" w14:textId="77777777" w:rsidR="00AD4B4E" w:rsidRDefault="00AD4B4E" w:rsidP="00AD4B4E">
      <w:pPr>
        <w:rPr>
          <w:lang w:bidi="ar-EG"/>
        </w:rPr>
      </w:pPr>
    </w:p>
    <w:p w14:paraId="7CC336A1" w14:textId="77777777" w:rsidR="00B7110C" w:rsidRDefault="00B7110C" w:rsidP="00B7110C">
      <w:pPr>
        <w:tabs>
          <w:tab w:val="left" w:pos="1134"/>
        </w:tabs>
        <w:overflowPunct/>
        <w:autoSpaceDE/>
        <w:autoSpaceDN/>
        <w:adjustRightInd/>
        <w:textAlignment w:val="auto"/>
        <w:rPr>
          <w:rtl/>
        </w:rPr>
      </w:pPr>
    </w:p>
    <w:p w14:paraId="6813A849" w14:textId="77777777" w:rsidR="00B7110C" w:rsidRDefault="00B7110C" w:rsidP="00E10EB6">
      <w:pPr>
        <w:rPr>
          <w:rtl/>
        </w:rPr>
        <w:sectPr w:rsidR="00B7110C" w:rsidSect="00654790">
          <w:headerReference w:type="first" r:id="rId8"/>
          <w:footerReference w:type="first" r:id="rId9"/>
          <w:pgSz w:w="11907" w:h="16840" w:code="9"/>
          <w:pgMar w:top="1089" w:right="1089" w:bottom="284" w:left="1089" w:header="567" w:footer="284" w:gutter="0"/>
          <w:cols w:space="708"/>
          <w:titlePg/>
          <w:docGrid w:linePitch="360"/>
        </w:sectPr>
      </w:pPr>
    </w:p>
    <w:p w14:paraId="10828EEB" w14:textId="77777777" w:rsidR="00A35740" w:rsidRPr="00891CAB" w:rsidRDefault="00A35740" w:rsidP="00A35740">
      <w:pPr>
        <w:spacing w:before="240"/>
        <w:jc w:val="center"/>
        <w:outlineLvl w:val="0"/>
        <w:rPr>
          <w:b/>
          <w:bCs/>
          <w:sz w:val="32"/>
          <w:szCs w:val="32"/>
          <w:rtl/>
          <w:lang w:bidi="ar-EG"/>
        </w:rPr>
      </w:pPr>
      <w:r w:rsidRPr="00891CAB">
        <w:rPr>
          <w:rFonts w:hint="cs"/>
          <w:b/>
          <w:bCs/>
          <w:sz w:val="32"/>
          <w:szCs w:val="32"/>
          <w:rtl/>
        </w:rPr>
        <w:lastRenderedPageBreak/>
        <w:t>تمهيـد</w:t>
      </w:r>
    </w:p>
    <w:p w14:paraId="7BB179E0" w14:textId="77777777" w:rsidR="00A35740" w:rsidRPr="008113E9" w:rsidRDefault="00A35740" w:rsidP="00A35740">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629D8288" w14:textId="77777777" w:rsidR="00A35740" w:rsidRPr="008113E9" w:rsidRDefault="00A35740" w:rsidP="00A35740">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4FA5747F" w14:textId="77777777" w:rsidR="00A35740" w:rsidRPr="00440F51" w:rsidRDefault="00A35740" w:rsidP="00A35740">
      <w:pPr>
        <w:spacing w:before="0"/>
        <w:rPr>
          <w:spacing w:val="-2"/>
          <w:sz w:val="21"/>
          <w:szCs w:val="28"/>
          <w:lang w:val="ru-RU"/>
        </w:rPr>
      </w:pPr>
    </w:p>
    <w:p w14:paraId="197304DB" w14:textId="77777777" w:rsidR="00A35740" w:rsidRPr="001231D6" w:rsidRDefault="00A35740" w:rsidP="00A35740">
      <w:pPr>
        <w:pStyle w:val="IPR"/>
      </w:pPr>
      <w:bookmarkStart w:id="0" w:name="_Toc476039171"/>
      <w:r w:rsidRPr="001231D6">
        <w:rPr>
          <w:rFonts w:hint="cs"/>
          <w:rtl/>
        </w:rPr>
        <w:t xml:space="preserve">سياسة قطاع الاتصالات الراديوية بشأن حقوق الملكية الفكرية </w:t>
      </w:r>
      <w:r w:rsidRPr="001231D6">
        <w:t>(IPR)</w:t>
      </w:r>
      <w:bookmarkEnd w:id="0"/>
    </w:p>
    <w:p w14:paraId="6C8DFB6E" w14:textId="77777777" w:rsidR="00A35740" w:rsidRPr="00D005F0" w:rsidRDefault="00A35740" w:rsidP="00A35740">
      <w:pPr>
        <w:rPr>
          <w:sz w:val="20"/>
          <w:szCs w:val="26"/>
          <w:rtl/>
          <w:lang w:bidi="ar-EG"/>
        </w:rPr>
      </w:pPr>
      <w:r w:rsidRPr="0092641A">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92641A">
        <w:rPr>
          <w:rFonts w:hint="cs"/>
          <w:spacing w:val="-2"/>
          <w:sz w:val="20"/>
          <w:szCs w:val="26"/>
          <w:rtl/>
        </w:rPr>
        <w:t xml:space="preserve"> </w:t>
      </w:r>
      <w:r w:rsidRPr="0092641A">
        <w:rPr>
          <w:spacing w:val="-2"/>
          <w:sz w:val="20"/>
          <w:szCs w:val="26"/>
          <w:lang w:bidi="ar-EG"/>
        </w:rPr>
        <w:t>(ITU</w:t>
      </w:r>
      <w:r w:rsidRPr="0092641A">
        <w:rPr>
          <w:spacing w:val="-2"/>
          <w:sz w:val="20"/>
          <w:szCs w:val="26"/>
          <w:lang w:bidi="ar-EG"/>
        </w:rPr>
        <w:noBreakHyphen/>
        <w:t>T/ITU</w:t>
      </w:r>
      <w:r w:rsidRPr="0092641A">
        <w:rPr>
          <w:spacing w:val="-2"/>
          <w:sz w:val="20"/>
          <w:szCs w:val="26"/>
          <w:lang w:bidi="ar-EG"/>
        </w:rPr>
        <w:noBreakHyphen/>
        <w:t>R/ISO/IEC)</w:t>
      </w:r>
      <w:r w:rsidRPr="0092641A">
        <w:rPr>
          <w:rFonts w:hint="cs"/>
          <w:spacing w:val="-2"/>
          <w:sz w:val="20"/>
          <w:szCs w:val="26"/>
          <w:rtl/>
          <w:lang w:bidi="ar-EG"/>
        </w:rPr>
        <w:t xml:space="preserve"> والمشار إليها في القرار</w:t>
      </w:r>
      <w:r w:rsidRPr="0092641A">
        <w:rPr>
          <w:rFonts w:hint="eastAsia"/>
          <w:spacing w:val="-2"/>
          <w:sz w:val="20"/>
          <w:szCs w:val="26"/>
          <w:rtl/>
          <w:lang w:bidi="ar-EG"/>
        </w:rPr>
        <w:t> </w:t>
      </w:r>
      <w:r w:rsidRPr="0092641A">
        <w:rPr>
          <w:spacing w:val="-2"/>
          <w:sz w:val="20"/>
          <w:szCs w:val="26"/>
          <w:lang w:bidi="ar-EG"/>
        </w:rPr>
        <w:t>ITU</w:t>
      </w:r>
      <w:r w:rsidRPr="0092641A">
        <w:rPr>
          <w:spacing w:val="-2"/>
          <w:sz w:val="20"/>
          <w:szCs w:val="26"/>
          <w:lang w:bidi="ar-EG"/>
        </w:rPr>
        <w:noBreakHyphen/>
        <w:t>R 1</w:t>
      </w:r>
      <w:r w:rsidRPr="0092641A">
        <w:rPr>
          <w:rFonts w:hint="cs"/>
          <w:spacing w:val="-2"/>
          <w:sz w:val="20"/>
          <w:szCs w:val="26"/>
          <w:rtl/>
          <w:lang w:bidi="ar-EG"/>
        </w:rPr>
        <w:t xml:space="preserve">. </w:t>
      </w:r>
      <w:r w:rsidRPr="00D005F0">
        <w:rPr>
          <w:rFonts w:hint="cs"/>
          <w:sz w:val="20"/>
          <w:szCs w:val="26"/>
          <w:rtl/>
          <w:lang w:bidi="ar-EG"/>
        </w:rPr>
        <w:t>وترد</w:t>
      </w:r>
      <w:r w:rsidRPr="00D005F0">
        <w:rPr>
          <w:rFonts w:hint="eastAsia"/>
          <w:sz w:val="20"/>
          <w:szCs w:val="26"/>
          <w:rtl/>
          <w:lang w:bidi="ar-EG"/>
        </w:rPr>
        <w:t> </w:t>
      </w:r>
      <w:r w:rsidRPr="00D005F0">
        <w:rPr>
          <w:rFonts w:hint="cs"/>
          <w:sz w:val="20"/>
          <w:szCs w:val="26"/>
          <w:rtl/>
          <w:lang w:bidi="ar-EG"/>
        </w:rPr>
        <w:t>الاستمارات التي ينبغي لحاملي البراءات استعمالها لتقديم بيان عن البراءات أو للتصريح عن منح رخص في الموقع الإلكتروني</w:t>
      </w:r>
      <w:r w:rsidRPr="00D005F0">
        <w:rPr>
          <w:sz w:val="20"/>
        </w:rPr>
        <w:t xml:space="preserve"> </w:t>
      </w:r>
      <w:hyperlink r:id="rId10" w:history="1">
        <w:r w:rsidRPr="00D005F0">
          <w:rPr>
            <w:rStyle w:val="Hyperlink"/>
            <w:rFonts w:eastAsia="MS Mincho"/>
            <w:sz w:val="20"/>
          </w:rPr>
          <w:t>http://www.itu.int/ITU-R/go/patents/en</w:t>
        </w:r>
      </w:hyperlink>
      <w:r w:rsidRPr="00D005F0">
        <w:rPr>
          <w:rFonts w:hint="cs"/>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1DF39BCE" w14:textId="77777777" w:rsidR="00A35740" w:rsidRPr="00440F51" w:rsidRDefault="00A35740" w:rsidP="00A35740">
      <w:pPr>
        <w:spacing w:before="0"/>
        <w:rPr>
          <w:sz w:val="21"/>
          <w:szCs w:val="20"/>
          <w:rtl/>
          <w:lang w:bidi="ar-EG"/>
        </w:rPr>
      </w:pPr>
    </w:p>
    <w:tbl>
      <w:tblPr>
        <w:bidiVisual/>
        <w:tblW w:w="0" w:type="auto"/>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480"/>
        <w:gridCol w:w="7914"/>
      </w:tblGrid>
      <w:tr w:rsidR="00A35740" w:rsidRPr="00440F51" w14:paraId="0DB6FDA3" w14:textId="77777777" w:rsidTr="001D4226">
        <w:trPr>
          <w:jc w:val="center"/>
        </w:trPr>
        <w:tc>
          <w:tcPr>
            <w:tcW w:w="9394" w:type="dxa"/>
            <w:gridSpan w:val="2"/>
            <w:tcBorders>
              <w:top w:val="single" w:sz="12" w:space="0" w:color="000080"/>
              <w:left w:val="single" w:sz="12" w:space="0" w:color="000080"/>
              <w:right w:val="single" w:sz="12" w:space="0" w:color="000080"/>
            </w:tcBorders>
          </w:tcPr>
          <w:p w14:paraId="25ACF698" w14:textId="77777777" w:rsidR="00A35740" w:rsidRPr="00440F51" w:rsidRDefault="00A35740" w:rsidP="001D4226">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777CE701" w14:textId="5336466B" w:rsidR="00A35740" w:rsidRPr="009C6655" w:rsidRDefault="00A35740" w:rsidP="00A35740">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r w:rsidR="002F1460">
              <w:fldChar w:fldCharType="begin"/>
            </w:r>
            <w:r w:rsidR="002F1460">
              <w:instrText>HYPERLINK "https://www.itu.int/publ/R-REC/ar"</w:instrText>
            </w:r>
            <w:r w:rsidR="002F1460">
              <w:fldChar w:fldCharType="separate"/>
            </w:r>
            <w:r w:rsidR="002A0968">
              <w:rPr>
                <w:rStyle w:val="Hyperlink"/>
                <w:sz w:val="20"/>
                <w:szCs w:val="20"/>
                <w:lang w:val="en-US"/>
              </w:rPr>
              <w:t>https://www.itu.int/publ/R-REC/ar</w:t>
            </w:r>
            <w:r w:rsidR="002F1460">
              <w:rPr>
                <w:rStyle w:val="Hyperlink"/>
                <w:sz w:val="20"/>
                <w:szCs w:val="20"/>
                <w:lang w:val="en-US"/>
              </w:rPr>
              <w:fldChar w:fldCharType="end"/>
            </w:r>
            <w:r w:rsidRPr="009C6655">
              <w:rPr>
                <w:rFonts w:hint="cs"/>
                <w:sz w:val="18"/>
                <w:szCs w:val="24"/>
                <w:rtl/>
              </w:rPr>
              <w:t>)</w:t>
            </w:r>
          </w:p>
        </w:tc>
      </w:tr>
      <w:tr w:rsidR="00A35740" w:rsidRPr="00440F51" w14:paraId="67F7EF63" w14:textId="77777777" w:rsidTr="001D4226">
        <w:trPr>
          <w:jc w:val="center"/>
        </w:trPr>
        <w:tc>
          <w:tcPr>
            <w:tcW w:w="1480" w:type="dxa"/>
            <w:tcBorders>
              <w:left w:val="single" w:sz="12" w:space="0" w:color="000080"/>
            </w:tcBorders>
          </w:tcPr>
          <w:p w14:paraId="402D1BD3" w14:textId="77777777" w:rsidR="00A35740" w:rsidRPr="008113E9" w:rsidRDefault="00A35740" w:rsidP="001D4226">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1D913DAE" w14:textId="77777777" w:rsidR="00A35740" w:rsidRPr="008113E9" w:rsidRDefault="00A35740" w:rsidP="001D4226">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A35740" w:rsidRPr="00CA603A" w14:paraId="0EAB0681" w14:textId="77777777" w:rsidTr="001D4226">
        <w:trPr>
          <w:jc w:val="center"/>
        </w:trPr>
        <w:tc>
          <w:tcPr>
            <w:tcW w:w="9394" w:type="dxa"/>
            <w:gridSpan w:val="2"/>
            <w:tcBorders>
              <w:left w:val="single" w:sz="12" w:space="0" w:color="000080"/>
              <w:right w:val="single" w:sz="12" w:space="0" w:color="000080"/>
            </w:tcBorders>
            <w:shd w:val="clear" w:color="auto" w:fill="FFFFFF" w:themeFill="background1"/>
          </w:tcPr>
          <w:p w14:paraId="2DA78521" w14:textId="77777777" w:rsidR="00A35740" w:rsidRPr="00CA603A" w:rsidRDefault="00A35740" w:rsidP="001D4226">
            <w:pPr>
              <w:tabs>
                <w:tab w:val="left" w:pos="1471"/>
              </w:tabs>
              <w:spacing w:before="20" w:after="40" w:line="240" w:lineRule="exact"/>
              <w:rPr>
                <w:sz w:val="20"/>
                <w:szCs w:val="26"/>
                <w:lang w:val="ru-RU"/>
              </w:rPr>
            </w:pPr>
            <w:r w:rsidRPr="00CA603A">
              <w:rPr>
                <w:b/>
                <w:bCs/>
                <w:sz w:val="20"/>
                <w:szCs w:val="26"/>
                <w:lang w:val="ru-RU"/>
              </w:rPr>
              <w:t>BO</w:t>
            </w:r>
            <w:r w:rsidRPr="00CA603A">
              <w:rPr>
                <w:rFonts w:hint="cs"/>
                <w:sz w:val="20"/>
                <w:szCs w:val="26"/>
                <w:rtl/>
                <w:lang w:val="ru-RU"/>
              </w:rPr>
              <w:tab/>
              <w:t>البث الساتلي</w:t>
            </w:r>
          </w:p>
        </w:tc>
      </w:tr>
      <w:tr w:rsidR="00A35740" w:rsidRPr="000D02E3" w14:paraId="76AB6FE8" w14:textId="77777777" w:rsidTr="001D4226">
        <w:trPr>
          <w:jc w:val="center"/>
        </w:trPr>
        <w:tc>
          <w:tcPr>
            <w:tcW w:w="9394" w:type="dxa"/>
            <w:gridSpan w:val="2"/>
            <w:tcBorders>
              <w:left w:val="single" w:sz="12" w:space="0" w:color="000080"/>
              <w:right w:val="single" w:sz="12" w:space="0" w:color="000080"/>
            </w:tcBorders>
            <w:shd w:val="clear" w:color="auto" w:fill="FFFFFF" w:themeFill="background1"/>
          </w:tcPr>
          <w:p w14:paraId="5225293A" w14:textId="77777777" w:rsidR="00A35740" w:rsidRPr="000D02E3" w:rsidRDefault="00A35740" w:rsidP="001D4226">
            <w:pPr>
              <w:tabs>
                <w:tab w:val="left" w:pos="1471"/>
              </w:tabs>
              <w:spacing w:before="20" w:after="40" w:line="240" w:lineRule="exact"/>
              <w:rPr>
                <w:sz w:val="20"/>
                <w:szCs w:val="26"/>
                <w:lang w:val="ru-RU"/>
              </w:rPr>
            </w:pPr>
            <w:r w:rsidRPr="000D02E3">
              <w:rPr>
                <w:b/>
                <w:bCs/>
                <w:sz w:val="20"/>
                <w:szCs w:val="26"/>
                <w:lang w:val="ru-RU"/>
              </w:rPr>
              <w:t>BR</w:t>
            </w:r>
            <w:r w:rsidRPr="000D02E3">
              <w:rPr>
                <w:rFonts w:hint="cs"/>
                <w:sz w:val="20"/>
                <w:szCs w:val="26"/>
                <w:rtl/>
                <w:lang w:val="ru-RU"/>
              </w:rPr>
              <w:tab/>
              <w:t>التسجيل من أجل الإنتاج والأرشفة والعرض؛ الأفلام التلفزيونية</w:t>
            </w:r>
          </w:p>
        </w:tc>
      </w:tr>
      <w:tr w:rsidR="00A35740" w:rsidRPr="00AB0789" w14:paraId="1FE56FF8" w14:textId="77777777" w:rsidTr="001D4226">
        <w:trPr>
          <w:jc w:val="center"/>
        </w:trPr>
        <w:tc>
          <w:tcPr>
            <w:tcW w:w="9394" w:type="dxa"/>
            <w:gridSpan w:val="2"/>
            <w:tcBorders>
              <w:left w:val="single" w:sz="12" w:space="0" w:color="000080"/>
              <w:right w:val="single" w:sz="12" w:space="0" w:color="000080"/>
            </w:tcBorders>
            <w:shd w:val="clear" w:color="auto" w:fill="FFFFFF" w:themeFill="background1"/>
          </w:tcPr>
          <w:p w14:paraId="29F10F51" w14:textId="77777777" w:rsidR="00A35740" w:rsidRPr="00AB0789" w:rsidRDefault="00A35740" w:rsidP="001D4226">
            <w:pPr>
              <w:tabs>
                <w:tab w:val="left" w:pos="1471"/>
              </w:tabs>
              <w:spacing w:before="20" w:after="40" w:line="240" w:lineRule="exact"/>
              <w:rPr>
                <w:sz w:val="20"/>
                <w:szCs w:val="26"/>
                <w:lang w:val="ru-RU"/>
              </w:rPr>
            </w:pPr>
            <w:r w:rsidRPr="00AB0789">
              <w:rPr>
                <w:b/>
                <w:bCs/>
                <w:sz w:val="20"/>
                <w:szCs w:val="26"/>
                <w:lang w:val="ru-RU"/>
              </w:rPr>
              <w:t>BS</w:t>
            </w:r>
            <w:r w:rsidRPr="00AB0789">
              <w:rPr>
                <w:rFonts w:hint="cs"/>
                <w:sz w:val="20"/>
                <w:szCs w:val="26"/>
                <w:rtl/>
                <w:lang w:val="ru-RU"/>
              </w:rPr>
              <w:tab/>
              <w:t>الخدمة الإذاعية (الصوتية)</w:t>
            </w:r>
          </w:p>
        </w:tc>
      </w:tr>
      <w:tr w:rsidR="00A35740" w:rsidRPr="00AB0789" w14:paraId="227E3EB4" w14:textId="77777777" w:rsidTr="001D4226">
        <w:trPr>
          <w:jc w:val="center"/>
        </w:trPr>
        <w:tc>
          <w:tcPr>
            <w:tcW w:w="9394" w:type="dxa"/>
            <w:gridSpan w:val="2"/>
            <w:tcBorders>
              <w:left w:val="single" w:sz="12" w:space="0" w:color="000080"/>
              <w:bottom w:val="nil"/>
              <w:right w:val="single" w:sz="12" w:space="0" w:color="000080"/>
            </w:tcBorders>
            <w:shd w:val="clear" w:color="auto" w:fill="FFFFFF" w:themeFill="background1"/>
          </w:tcPr>
          <w:p w14:paraId="400532E5" w14:textId="77777777" w:rsidR="00A35740" w:rsidRPr="00AB0789" w:rsidRDefault="00A35740" w:rsidP="001D4226">
            <w:pPr>
              <w:tabs>
                <w:tab w:val="left" w:pos="1471"/>
              </w:tabs>
              <w:spacing w:before="20" w:after="40" w:line="240" w:lineRule="exact"/>
              <w:rPr>
                <w:b/>
                <w:bCs/>
                <w:color w:val="000080"/>
                <w:sz w:val="20"/>
                <w:szCs w:val="26"/>
              </w:rPr>
            </w:pPr>
            <w:r w:rsidRPr="00643D3A">
              <w:rPr>
                <w:b/>
                <w:bCs/>
                <w:sz w:val="20"/>
                <w:szCs w:val="26"/>
                <w:lang w:val="ru-RU"/>
              </w:rPr>
              <w:t>BT</w:t>
            </w:r>
            <w:r w:rsidRPr="00AB0789">
              <w:rPr>
                <w:rFonts w:hint="cs"/>
                <w:b/>
                <w:bCs/>
                <w:color w:val="000080"/>
                <w:sz w:val="20"/>
                <w:szCs w:val="26"/>
                <w:rtl/>
              </w:rPr>
              <w:tab/>
            </w:r>
            <w:r w:rsidRPr="00643D3A">
              <w:rPr>
                <w:rFonts w:hint="cs"/>
                <w:sz w:val="20"/>
                <w:szCs w:val="26"/>
                <w:rtl/>
                <w:lang w:val="ru-RU"/>
              </w:rPr>
              <w:t>الخدمة الإذاعية (التلفزيونية)</w:t>
            </w:r>
          </w:p>
        </w:tc>
      </w:tr>
      <w:tr w:rsidR="00A35740" w:rsidRPr="005C462C" w14:paraId="6ACCF4BC" w14:textId="77777777" w:rsidTr="001D4226">
        <w:trPr>
          <w:jc w:val="center"/>
        </w:trPr>
        <w:tc>
          <w:tcPr>
            <w:tcW w:w="9394" w:type="dxa"/>
            <w:gridSpan w:val="2"/>
            <w:tcBorders>
              <w:top w:val="nil"/>
              <w:left w:val="single" w:sz="12" w:space="0" w:color="000080"/>
              <w:bottom w:val="nil"/>
              <w:right w:val="single" w:sz="12" w:space="0" w:color="000080"/>
            </w:tcBorders>
            <w:shd w:val="clear" w:color="auto" w:fill="auto"/>
          </w:tcPr>
          <w:p w14:paraId="60384C1E" w14:textId="77777777" w:rsidR="00A35740" w:rsidRPr="005C462C" w:rsidRDefault="00A35740" w:rsidP="001D4226">
            <w:pPr>
              <w:tabs>
                <w:tab w:val="left" w:pos="1471"/>
              </w:tabs>
              <w:spacing w:before="20" w:after="40" w:line="240" w:lineRule="exact"/>
              <w:rPr>
                <w:b/>
                <w:bCs/>
                <w:color w:val="000080"/>
                <w:sz w:val="20"/>
                <w:szCs w:val="26"/>
              </w:rPr>
            </w:pPr>
            <w:r w:rsidRPr="00843DD0">
              <w:rPr>
                <w:b/>
                <w:bCs/>
                <w:sz w:val="20"/>
                <w:szCs w:val="26"/>
              </w:rPr>
              <w:t>F</w:t>
            </w:r>
            <w:r w:rsidRPr="005C462C">
              <w:rPr>
                <w:rFonts w:hint="cs"/>
                <w:b/>
                <w:bCs/>
                <w:color w:val="000080"/>
                <w:sz w:val="20"/>
                <w:szCs w:val="26"/>
                <w:rtl/>
              </w:rPr>
              <w:tab/>
            </w:r>
            <w:r w:rsidRPr="00967831">
              <w:rPr>
                <w:rFonts w:hint="cs"/>
                <w:sz w:val="20"/>
                <w:szCs w:val="26"/>
                <w:rtl/>
                <w:lang w:val="ru-RU"/>
              </w:rPr>
              <w:t>الخدمة الثابتة</w:t>
            </w:r>
          </w:p>
        </w:tc>
      </w:tr>
      <w:tr w:rsidR="00A35740" w:rsidRPr="00440F51" w14:paraId="4B733E6B" w14:textId="77777777" w:rsidTr="001D4226">
        <w:trPr>
          <w:jc w:val="center"/>
        </w:trPr>
        <w:tc>
          <w:tcPr>
            <w:tcW w:w="9394" w:type="dxa"/>
            <w:gridSpan w:val="2"/>
            <w:tcBorders>
              <w:top w:val="nil"/>
              <w:left w:val="single" w:sz="12" w:space="0" w:color="000080"/>
              <w:bottom w:val="nil"/>
              <w:right w:val="single" w:sz="12" w:space="0" w:color="000080"/>
            </w:tcBorders>
            <w:shd w:val="clear" w:color="auto" w:fill="auto"/>
          </w:tcPr>
          <w:p w14:paraId="53D5C855" w14:textId="77777777" w:rsidR="00A35740" w:rsidRPr="0085112A" w:rsidRDefault="00A35740" w:rsidP="001D4226">
            <w:pPr>
              <w:tabs>
                <w:tab w:val="left" w:pos="1471"/>
              </w:tabs>
              <w:spacing w:before="20" w:after="40" w:line="240" w:lineRule="exact"/>
              <w:rPr>
                <w:sz w:val="20"/>
                <w:szCs w:val="26"/>
                <w:lang w:val="ru-RU"/>
              </w:rPr>
            </w:pPr>
            <w:r w:rsidRPr="0085112A">
              <w:rPr>
                <w:b/>
                <w:bCs/>
                <w:sz w:val="20"/>
                <w:szCs w:val="26"/>
              </w:rPr>
              <w:t>M</w:t>
            </w:r>
            <w:r w:rsidRPr="0085112A">
              <w:rPr>
                <w:rFonts w:hint="cs"/>
                <w:b/>
                <w:bCs/>
                <w:sz w:val="20"/>
                <w:szCs w:val="26"/>
                <w:rtl/>
              </w:rPr>
              <w:tab/>
            </w:r>
            <w:r w:rsidRPr="0085112A">
              <w:rPr>
                <w:rFonts w:hint="cs"/>
                <w:sz w:val="20"/>
                <w:szCs w:val="26"/>
                <w:rtl/>
              </w:rPr>
              <w:t>الخدمة المتنقلة وخدمة الاستدلال الراديوي وخدمة الهواة والخدمات الساتلية ذات الصلة</w:t>
            </w:r>
          </w:p>
        </w:tc>
      </w:tr>
      <w:tr w:rsidR="00A35740" w:rsidRPr="00440F51" w14:paraId="52CCFBC7" w14:textId="77777777" w:rsidTr="001D4226">
        <w:trPr>
          <w:jc w:val="center"/>
        </w:trPr>
        <w:tc>
          <w:tcPr>
            <w:tcW w:w="9394" w:type="dxa"/>
            <w:gridSpan w:val="2"/>
            <w:tcBorders>
              <w:top w:val="nil"/>
              <w:left w:val="single" w:sz="12" w:space="0" w:color="000080"/>
              <w:right w:val="single" w:sz="12" w:space="0" w:color="000080"/>
            </w:tcBorders>
          </w:tcPr>
          <w:p w14:paraId="1F2E6B09" w14:textId="77777777" w:rsidR="00A35740" w:rsidRPr="008113E9" w:rsidRDefault="00A35740" w:rsidP="001D4226">
            <w:pPr>
              <w:tabs>
                <w:tab w:val="left" w:pos="1471"/>
              </w:tabs>
              <w:spacing w:before="20" w:after="40" w:line="240" w:lineRule="exact"/>
              <w:rPr>
                <w:sz w:val="20"/>
                <w:szCs w:val="26"/>
                <w:lang w:val="ru-RU"/>
              </w:rPr>
            </w:pPr>
            <w:r w:rsidRPr="008113E9">
              <w:rPr>
                <w:b/>
                <w:bCs/>
                <w:sz w:val="20"/>
                <w:szCs w:val="26"/>
              </w:rPr>
              <w:t>P</w:t>
            </w:r>
            <w:r>
              <w:rPr>
                <w:rFonts w:hint="cs"/>
                <w:b/>
                <w:bCs/>
                <w:sz w:val="20"/>
                <w:szCs w:val="26"/>
                <w:rtl/>
              </w:rPr>
              <w:tab/>
            </w:r>
            <w:r w:rsidRPr="008113E9">
              <w:rPr>
                <w:rFonts w:hint="cs"/>
                <w:sz w:val="20"/>
                <w:szCs w:val="26"/>
                <w:rtl/>
                <w:lang w:val="ru-RU"/>
              </w:rPr>
              <w:t>انتشار الموجات الراديوية</w:t>
            </w:r>
          </w:p>
        </w:tc>
      </w:tr>
      <w:tr w:rsidR="00A35740" w:rsidRPr="00440F51" w14:paraId="70232D70" w14:textId="77777777" w:rsidTr="001D4226">
        <w:trPr>
          <w:jc w:val="center"/>
        </w:trPr>
        <w:tc>
          <w:tcPr>
            <w:tcW w:w="9394" w:type="dxa"/>
            <w:gridSpan w:val="2"/>
            <w:tcBorders>
              <w:left w:val="single" w:sz="12" w:space="0" w:color="000080"/>
              <w:bottom w:val="nil"/>
              <w:right w:val="single" w:sz="12" w:space="0" w:color="000080"/>
            </w:tcBorders>
          </w:tcPr>
          <w:p w14:paraId="1CE3F463" w14:textId="77777777" w:rsidR="00A35740" w:rsidRPr="008113E9" w:rsidRDefault="00A35740" w:rsidP="001D4226">
            <w:pPr>
              <w:tabs>
                <w:tab w:val="left" w:pos="1471"/>
              </w:tabs>
              <w:spacing w:before="20" w:after="40" w:line="240" w:lineRule="exact"/>
              <w:rPr>
                <w:sz w:val="20"/>
                <w:szCs w:val="26"/>
                <w:lang w:val="ru-RU"/>
              </w:rPr>
            </w:pPr>
            <w:r w:rsidRPr="008113E9">
              <w:rPr>
                <w:b/>
                <w:bCs/>
                <w:sz w:val="20"/>
                <w:szCs w:val="26"/>
              </w:rPr>
              <w:t>RA</w:t>
            </w:r>
            <w:r>
              <w:rPr>
                <w:rFonts w:hint="cs"/>
                <w:b/>
                <w:bCs/>
                <w:sz w:val="20"/>
                <w:szCs w:val="26"/>
                <w:rtl/>
              </w:rPr>
              <w:tab/>
            </w:r>
            <w:r w:rsidRPr="008113E9">
              <w:rPr>
                <w:rFonts w:hint="cs"/>
                <w:sz w:val="20"/>
                <w:szCs w:val="26"/>
                <w:rtl/>
                <w:lang w:val="ru-RU"/>
              </w:rPr>
              <w:t>علم الفلك الراديوي</w:t>
            </w:r>
          </w:p>
        </w:tc>
      </w:tr>
      <w:tr w:rsidR="00A35740" w:rsidRPr="00440F51" w14:paraId="764EA7BE" w14:textId="77777777" w:rsidTr="00AC3EEC">
        <w:trPr>
          <w:jc w:val="center"/>
        </w:trPr>
        <w:tc>
          <w:tcPr>
            <w:tcW w:w="9394" w:type="dxa"/>
            <w:gridSpan w:val="2"/>
            <w:tcBorders>
              <w:top w:val="nil"/>
              <w:left w:val="single" w:sz="12" w:space="0" w:color="000080"/>
              <w:bottom w:val="nil"/>
              <w:right w:val="single" w:sz="12" w:space="0" w:color="000080"/>
            </w:tcBorders>
            <w:shd w:val="clear" w:color="auto" w:fill="EDEDED" w:themeFill="accent3" w:themeFillTint="33"/>
          </w:tcPr>
          <w:p w14:paraId="109319BA" w14:textId="77777777" w:rsidR="00A35740" w:rsidRPr="008113E9" w:rsidRDefault="00A35740" w:rsidP="001D4226">
            <w:pPr>
              <w:tabs>
                <w:tab w:val="left" w:pos="1471"/>
                <w:tab w:val="left" w:pos="3638"/>
              </w:tabs>
              <w:spacing w:before="20" w:after="40" w:line="240" w:lineRule="exact"/>
              <w:rPr>
                <w:sz w:val="20"/>
                <w:szCs w:val="26"/>
                <w:lang w:val="ru-RU"/>
              </w:rPr>
            </w:pPr>
            <w:r w:rsidRPr="00A6055B">
              <w:rPr>
                <w:b/>
                <w:bCs/>
                <w:color w:val="002060"/>
                <w:sz w:val="20"/>
                <w:szCs w:val="26"/>
              </w:rPr>
              <w:t>RS</w:t>
            </w:r>
            <w:r w:rsidRPr="00A6055B">
              <w:rPr>
                <w:rFonts w:hint="cs"/>
                <w:b/>
                <w:bCs/>
                <w:color w:val="002060"/>
                <w:sz w:val="20"/>
                <w:szCs w:val="26"/>
                <w:rtl/>
              </w:rPr>
              <w:tab/>
            </w:r>
            <w:r w:rsidRPr="00230D23">
              <w:rPr>
                <w:rFonts w:hint="cs"/>
                <w:b/>
                <w:bCs/>
                <w:color w:val="002060"/>
                <w:sz w:val="20"/>
                <w:szCs w:val="26"/>
                <w:rtl/>
                <w:lang w:val="ru-RU"/>
              </w:rPr>
              <w:t>أنظمة الاستشعار عن بُعد</w:t>
            </w:r>
          </w:p>
        </w:tc>
      </w:tr>
      <w:tr w:rsidR="00A35740" w:rsidRPr="00440F51" w14:paraId="2F81B2E2" w14:textId="77777777" w:rsidTr="001D4226">
        <w:trPr>
          <w:jc w:val="center"/>
        </w:trPr>
        <w:tc>
          <w:tcPr>
            <w:tcW w:w="9394" w:type="dxa"/>
            <w:gridSpan w:val="2"/>
            <w:tcBorders>
              <w:top w:val="nil"/>
              <w:left w:val="single" w:sz="12" w:space="0" w:color="000080"/>
              <w:right w:val="single" w:sz="12" w:space="0" w:color="000080"/>
            </w:tcBorders>
          </w:tcPr>
          <w:p w14:paraId="4286268C" w14:textId="77777777" w:rsidR="00A35740" w:rsidRPr="00C71576" w:rsidRDefault="00A35740" w:rsidP="001D4226">
            <w:pPr>
              <w:tabs>
                <w:tab w:val="left" w:pos="1471"/>
              </w:tabs>
              <w:spacing w:before="20" w:after="40" w:line="240" w:lineRule="exact"/>
              <w:rPr>
                <w:sz w:val="20"/>
                <w:szCs w:val="26"/>
                <w:rtl/>
                <w:lang w:val="ru-RU" w:bidi="ar-EG"/>
              </w:rPr>
            </w:pPr>
            <w:r w:rsidRPr="008113E9">
              <w:rPr>
                <w:b/>
                <w:bCs/>
                <w:sz w:val="20"/>
                <w:szCs w:val="26"/>
              </w:rPr>
              <w:t>S</w:t>
            </w:r>
            <w:r>
              <w:rPr>
                <w:rFonts w:hint="cs"/>
                <w:b/>
                <w:bCs/>
                <w:sz w:val="20"/>
                <w:szCs w:val="26"/>
                <w:rtl/>
              </w:rPr>
              <w:tab/>
            </w:r>
            <w:r w:rsidRPr="00C71576">
              <w:rPr>
                <w:rFonts w:hint="cs"/>
                <w:sz w:val="20"/>
                <w:szCs w:val="26"/>
                <w:rtl/>
                <w:lang w:val="ru-RU" w:bidi="ar-EG"/>
              </w:rPr>
              <w:t>الخدمة الثابتة الساتلية</w:t>
            </w:r>
          </w:p>
        </w:tc>
      </w:tr>
      <w:tr w:rsidR="00A35740" w:rsidRPr="00440F51" w14:paraId="45B1CACD" w14:textId="77777777" w:rsidTr="001D4226">
        <w:trPr>
          <w:jc w:val="center"/>
        </w:trPr>
        <w:tc>
          <w:tcPr>
            <w:tcW w:w="9394" w:type="dxa"/>
            <w:gridSpan w:val="2"/>
            <w:tcBorders>
              <w:left w:val="single" w:sz="12" w:space="0" w:color="000080"/>
              <w:right w:val="single" w:sz="12" w:space="0" w:color="000080"/>
            </w:tcBorders>
          </w:tcPr>
          <w:p w14:paraId="1DB862C4" w14:textId="77777777" w:rsidR="00A35740" w:rsidRPr="008113E9" w:rsidRDefault="00A35740" w:rsidP="001D4226">
            <w:pPr>
              <w:tabs>
                <w:tab w:val="left" w:pos="1471"/>
              </w:tabs>
              <w:spacing w:before="20" w:after="40" w:line="240" w:lineRule="exact"/>
              <w:rPr>
                <w:sz w:val="20"/>
                <w:szCs w:val="26"/>
                <w:lang w:val="ru-RU"/>
              </w:rPr>
            </w:pPr>
            <w:r w:rsidRPr="008113E9">
              <w:rPr>
                <w:b/>
                <w:bCs/>
                <w:sz w:val="20"/>
                <w:szCs w:val="26"/>
              </w:rPr>
              <w:t>SA</w:t>
            </w:r>
            <w:r>
              <w:rPr>
                <w:rFonts w:hint="cs"/>
                <w:b/>
                <w:bCs/>
                <w:sz w:val="20"/>
                <w:szCs w:val="26"/>
                <w:rtl/>
              </w:rPr>
              <w:tab/>
            </w:r>
            <w:r w:rsidRPr="008113E9">
              <w:rPr>
                <w:rFonts w:hint="cs"/>
                <w:sz w:val="20"/>
                <w:szCs w:val="26"/>
                <w:rtl/>
                <w:lang w:val="ru-RU"/>
              </w:rPr>
              <w:t>التطبيقات الفضائية والأرصاد الجوية</w:t>
            </w:r>
          </w:p>
        </w:tc>
      </w:tr>
      <w:tr w:rsidR="00A35740" w:rsidRPr="00440F51" w14:paraId="2135DF8A" w14:textId="77777777" w:rsidTr="001D4226">
        <w:trPr>
          <w:jc w:val="center"/>
        </w:trPr>
        <w:tc>
          <w:tcPr>
            <w:tcW w:w="9394" w:type="dxa"/>
            <w:gridSpan w:val="2"/>
            <w:tcBorders>
              <w:left w:val="single" w:sz="12" w:space="0" w:color="000080"/>
              <w:right w:val="single" w:sz="12" w:space="0" w:color="000080"/>
            </w:tcBorders>
          </w:tcPr>
          <w:p w14:paraId="50BDECE5" w14:textId="77777777" w:rsidR="00A35740" w:rsidRPr="008113E9" w:rsidRDefault="00A35740" w:rsidP="001D4226">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A35740" w:rsidRPr="00440F51" w14:paraId="282E7D17" w14:textId="77777777" w:rsidTr="001D4226">
        <w:trPr>
          <w:jc w:val="center"/>
        </w:trPr>
        <w:tc>
          <w:tcPr>
            <w:tcW w:w="9394" w:type="dxa"/>
            <w:gridSpan w:val="2"/>
            <w:tcBorders>
              <w:left w:val="single" w:sz="12" w:space="0" w:color="000080"/>
              <w:right w:val="single" w:sz="12" w:space="0" w:color="000080"/>
            </w:tcBorders>
          </w:tcPr>
          <w:p w14:paraId="2ACD7C83" w14:textId="77777777" w:rsidR="00A35740" w:rsidRPr="008113E9" w:rsidRDefault="00A35740" w:rsidP="001D4226">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A35740" w:rsidRPr="00440F51" w14:paraId="7B760354" w14:textId="77777777" w:rsidTr="001D4226">
        <w:trPr>
          <w:jc w:val="center"/>
        </w:trPr>
        <w:tc>
          <w:tcPr>
            <w:tcW w:w="9394" w:type="dxa"/>
            <w:gridSpan w:val="2"/>
            <w:tcBorders>
              <w:left w:val="single" w:sz="12" w:space="0" w:color="000080"/>
              <w:right w:val="single" w:sz="12" w:space="0" w:color="000080"/>
            </w:tcBorders>
          </w:tcPr>
          <w:p w14:paraId="1A81AA7B" w14:textId="77777777" w:rsidR="00A35740" w:rsidRPr="008C733D" w:rsidRDefault="00A35740" w:rsidP="001D4226">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A35740" w:rsidRPr="00440F51" w14:paraId="08DA08BC" w14:textId="77777777" w:rsidTr="001D4226">
        <w:trPr>
          <w:jc w:val="center"/>
        </w:trPr>
        <w:tc>
          <w:tcPr>
            <w:tcW w:w="9394" w:type="dxa"/>
            <w:gridSpan w:val="2"/>
            <w:tcBorders>
              <w:left w:val="single" w:sz="12" w:space="0" w:color="000080"/>
              <w:right w:val="single" w:sz="12" w:space="0" w:color="000080"/>
            </w:tcBorders>
          </w:tcPr>
          <w:p w14:paraId="796A94C3" w14:textId="77777777" w:rsidR="00A35740" w:rsidRPr="008C733D" w:rsidRDefault="00A35740" w:rsidP="001D4226">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A35740" w:rsidRPr="00440F51" w14:paraId="6DEDC052" w14:textId="77777777" w:rsidTr="001D4226">
        <w:trPr>
          <w:jc w:val="center"/>
        </w:trPr>
        <w:tc>
          <w:tcPr>
            <w:tcW w:w="9394" w:type="dxa"/>
            <w:gridSpan w:val="2"/>
            <w:tcBorders>
              <w:left w:val="single" w:sz="12" w:space="0" w:color="000080"/>
              <w:bottom w:val="single" w:sz="12" w:space="0" w:color="000080"/>
              <w:right w:val="single" w:sz="12" w:space="0" w:color="000080"/>
            </w:tcBorders>
          </w:tcPr>
          <w:p w14:paraId="2F8DCC92" w14:textId="77777777" w:rsidR="00A35740" w:rsidRPr="008C733D" w:rsidRDefault="00A35740" w:rsidP="001D4226">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54F80E56" w14:textId="77777777" w:rsidR="00A35740" w:rsidRPr="00440F51" w:rsidRDefault="00A35740" w:rsidP="00A35740">
      <w:pPr>
        <w:spacing w:before="0"/>
        <w:rPr>
          <w:sz w:val="21"/>
          <w:szCs w:val="20"/>
          <w:rtl/>
        </w:rPr>
      </w:pPr>
    </w:p>
    <w:p w14:paraId="4B4ADF85" w14:textId="77777777" w:rsidR="00A35740" w:rsidRPr="00440F51" w:rsidRDefault="00A35740" w:rsidP="00A35740">
      <w:pPr>
        <w:spacing w:before="0"/>
        <w:rPr>
          <w:sz w:val="21"/>
          <w:szCs w:val="20"/>
          <w:rtl/>
        </w:rPr>
      </w:pPr>
    </w:p>
    <w:tbl>
      <w:tblPr>
        <w:bidiVisual/>
        <w:tblW w:w="0" w:type="auto"/>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379"/>
      </w:tblGrid>
      <w:tr w:rsidR="00A35740" w:rsidRPr="00440F51" w14:paraId="18BE7337" w14:textId="77777777" w:rsidTr="001D4226">
        <w:trPr>
          <w:trHeight w:val="720"/>
          <w:jc w:val="center"/>
        </w:trPr>
        <w:tc>
          <w:tcPr>
            <w:tcW w:w="9379" w:type="dxa"/>
          </w:tcPr>
          <w:p w14:paraId="126DC8D6" w14:textId="77777777" w:rsidR="00A35740" w:rsidRPr="008113E9" w:rsidRDefault="00A35740" w:rsidP="001D4226">
            <w:pPr>
              <w:ind w:left="284" w:right="284"/>
              <w:rPr>
                <w:b/>
                <w:bCs/>
                <w:i/>
                <w:iCs/>
                <w:sz w:val="21"/>
                <w:szCs w:val="26"/>
                <w:rtl/>
                <w:lang w:val="ru-RU"/>
              </w:rPr>
            </w:pPr>
            <w:r w:rsidRPr="00F764D0">
              <w:rPr>
                <w:rFonts w:hint="cs"/>
                <w:b/>
                <w:bCs/>
                <w:i/>
                <w:iCs/>
                <w:spacing w:val="6"/>
                <w:sz w:val="21"/>
                <w:szCs w:val="26"/>
                <w:rtl/>
                <w:lang w:val="ru-RU"/>
              </w:rPr>
              <w:t>ملاحظة</w:t>
            </w:r>
            <w:r w:rsidRPr="00F764D0">
              <w:rPr>
                <w:rFonts w:hint="cs"/>
                <w:i/>
                <w:iCs/>
                <w:spacing w:val="6"/>
                <w:sz w:val="21"/>
                <w:szCs w:val="26"/>
                <w:rtl/>
                <w:lang w:val="ru-RU"/>
              </w:rPr>
              <w:t>: تمت الموافقة على النسخة الإنكليزية لهذه التوصية الصادرة عن قطاع الاتصالات الراديوية بموجب الإجراء الموضح في القرار</w:t>
            </w:r>
            <w:r>
              <w:rPr>
                <w:rFonts w:hint="eastAsia"/>
                <w:i/>
                <w:iCs/>
                <w:sz w:val="21"/>
                <w:szCs w:val="26"/>
                <w:rtl/>
                <w:lang w:val="ru-RU"/>
              </w:rPr>
              <w:t> </w:t>
            </w:r>
            <w:r w:rsidRPr="008113E9">
              <w:rPr>
                <w:i/>
                <w:iCs/>
                <w:sz w:val="21"/>
                <w:szCs w:val="26"/>
              </w:rPr>
              <w:t>ITU-R 1</w:t>
            </w:r>
            <w:r w:rsidRPr="008113E9">
              <w:rPr>
                <w:rFonts w:hint="cs"/>
                <w:i/>
                <w:iCs/>
                <w:sz w:val="21"/>
                <w:szCs w:val="26"/>
                <w:rtl/>
                <w:lang w:bidi="ar-EG"/>
              </w:rPr>
              <w:t>.</w:t>
            </w:r>
          </w:p>
        </w:tc>
      </w:tr>
    </w:tbl>
    <w:p w14:paraId="5D56C4AB" w14:textId="2B8075BF" w:rsidR="00A35740" w:rsidRPr="000F312E" w:rsidRDefault="00A35740" w:rsidP="00A35740">
      <w:pPr>
        <w:spacing w:before="240"/>
        <w:ind w:right="142"/>
        <w:jc w:val="right"/>
        <w:rPr>
          <w:sz w:val="20"/>
          <w:szCs w:val="26"/>
          <w:rtl/>
        </w:rPr>
      </w:pPr>
      <w:r w:rsidRPr="0085112A">
        <w:rPr>
          <w:rFonts w:hint="cs"/>
          <w:i/>
          <w:iCs/>
          <w:sz w:val="20"/>
          <w:szCs w:val="26"/>
          <w:rtl/>
          <w:lang w:val="ru-RU"/>
        </w:rPr>
        <w:t>النشر الإلكتروني</w:t>
      </w:r>
      <w:r w:rsidRPr="0085112A">
        <w:rPr>
          <w:rFonts w:hint="cs"/>
          <w:i/>
          <w:iCs/>
          <w:sz w:val="20"/>
          <w:szCs w:val="26"/>
          <w:rtl/>
          <w:lang w:val="ru-RU"/>
        </w:rPr>
        <w:br/>
      </w:r>
      <w:r w:rsidRPr="0085112A">
        <w:rPr>
          <w:rFonts w:hint="cs"/>
          <w:sz w:val="20"/>
          <w:szCs w:val="26"/>
          <w:rtl/>
          <w:lang w:val="ru-RU"/>
        </w:rPr>
        <w:t xml:space="preserve">جنيف، </w:t>
      </w:r>
      <w:r w:rsidRPr="0085112A">
        <w:rPr>
          <w:sz w:val="20"/>
          <w:szCs w:val="26"/>
        </w:rPr>
        <w:t>20</w:t>
      </w:r>
      <w:r>
        <w:rPr>
          <w:sz w:val="20"/>
          <w:szCs w:val="26"/>
        </w:rPr>
        <w:t>24</w:t>
      </w:r>
    </w:p>
    <w:p w14:paraId="64C3BD18" w14:textId="77777777" w:rsidR="00A35740" w:rsidRPr="00440F51" w:rsidRDefault="00A35740" w:rsidP="00A35740">
      <w:pPr>
        <w:spacing w:before="0" w:line="120" w:lineRule="auto"/>
        <w:ind w:right="539"/>
        <w:jc w:val="right"/>
        <w:rPr>
          <w:sz w:val="21"/>
          <w:szCs w:val="28"/>
          <w:rtl/>
          <w:lang w:bidi="ar-EG"/>
        </w:rPr>
      </w:pPr>
    </w:p>
    <w:p w14:paraId="443A2DEA" w14:textId="23C63CFF" w:rsidR="00A35740" w:rsidRPr="003D017C" w:rsidRDefault="00A35740" w:rsidP="00A35740">
      <w:pPr>
        <w:jc w:val="center"/>
        <w:rPr>
          <w:sz w:val="21"/>
          <w:szCs w:val="20"/>
          <w:rtl/>
          <w:lang w:bidi="ar-EG"/>
        </w:rPr>
      </w:pPr>
      <w:r w:rsidRPr="0085112A">
        <w:rPr>
          <w:sz w:val="21"/>
          <w:szCs w:val="20"/>
          <w:lang w:val="ru-RU"/>
        </w:rPr>
        <w:sym w:font="Symbol" w:char="F0D3"/>
      </w:r>
      <w:r w:rsidRPr="0085112A">
        <w:rPr>
          <w:sz w:val="21"/>
          <w:szCs w:val="20"/>
          <w:lang w:val="ru-RU"/>
        </w:rPr>
        <w:t xml:space="preserve">  </w:t>
      </w:r>
      <w:r w:rsidRPr="0085112A">
        <w:rPr>
          <w:sz w:val="21"/>
          <w:szCs w:val="20"/>
        </w:rPr>
        <w:t>ITU</w:t>
      </w:r>
      <w:r w:rsidRPr="0085112A">
        <w:rPr>
          <w:sz w:val="21"/>
          <w:szCs w:val="20"/>
          <w:lang w:val="ru-RU"/>
        </w:rPr>
        <w:t xml:space="preserve"> </w:t>
      </w:r>
      <w:r w:rsidRPr="0085112A">
        <w:rPr>
          <w:sz w:val="21"/>
          <w:szCs w:val="20"/>
        </w:rPr>
        <w:t xml:space="preserve"> 20</w:t>
      </w:r>
      <w:r>
        <w:rPr>
          <w:sz w:val="21"/>
          <w:szCs w:val="20"/>
        </w:rPr>
        <w:t>24</w:t>
      </w:r>
    </w:p>
    <w:p w14:paraId="07004EF1" w14:textId="12558FFF" w:rsidR="00A35740" w:rsidRPr="00AC3EEC" w:rsidRDefault="00A35740" w:rsidP="00A35740">
      <w:pPr>
        <w:rPr>
          <w:spacing w:val="-6"/>
          <w:sz w:val="20"/>
          <w:szCs w:val="26"/>
          <w:lang w:bidi="ar-EG"/>
        </w:rPr>
      </w:pPr>
      <w:r w:rsidRPr="00AC3EEC">
        <w:rPr>
          <w:rFonts w:hint="cs"/>
          <w:spacing w:val="-6"/>
          <w:sz w:val="20"/>
          <w:szCs w:val="26"/>
          <w:rtl/>
          <w:lang w:val="ru-RU"/>
        </w:rPr>
        <w:t>جميع حقوق النشر محفوظة. لا يمكن استنساخ أي جزء من هذه المنشورة بأي شكل كان ولا بأي وسيلة إلا بإذن خطي من</w:t>
      </w:r>
      <w:r w:rsidR="00AC3EEC" w:rsidRPr="00AC3EEC">
        <w:rPr>
          <w:spacing w:val="-6"/>
          <w:sz w:val="20"/>
          <w:szCs w:val="26"/>
          <w:lang w:val="en-US"/>
        </w:rPr>
        <w:t xml:space="preserve"> </w:t>
      </w:r>
      <w:r w:rsidRPr="00AC3EEC">
        <w:rPr>
          <w:rFonts w:hint="cs"/>
          <w:spacing w:val="-6"/>
          <w:sz w:val="20"/>
          <w:szCs w:val="26"/>
          <w:rtl/>
          <w:lang w:val="ru-RU"/>
        </w:rPr>
        <w:t xml:space="preserve">الاتحاد الدولي للاتصالات </w:t>
      </w:r>
      <w:r w:rsidRPr="00AC3EEC">
        <w:rPr>
          <w:spacing w:val="-6"/>
          <w:sz w:val="20"/>
          <w:szCs w:val="26"/>
        </w:rPr>
        <w:t>(ITU)</w:t>
      </w:r>
      <w:r w:rsidRPr="00AC3EEC">
        <w:rPr>
          <w:rFonts w:hint="cs"/>
          <w:spacing w:val="-6"/>
          <w:sz w:val="20"/>
          <w:szCs w:val="26"/>
          <w:rtl/>
          <w:lang w:bidi="ar-EG"/>
        </w:rPr>
        <w:t>.</w:t>
      </w:r>
    </w:p>
    <w:p w14:paraId="31E11A5D" w14:textId="77777777" w:rsidR="00A35740" w:rsidRPr="008113E9" w:rsidRDefault="00A35740" w:rsidP="00A35740">
      <w:pPr>
        <w:spacing w:before="0"/>
        <w:rPr>
          <w:sz w:val="20"/>
          <w:szCs w:val="26"/>
          <w:rtl/>
          <w:lang w:bidi="ar-EG"/>
        </w:rPr>
      </w:pPr>
    </w:p>
    <w:p w14:paraId="23BD3F13" w14:textId="77777777" w:rsidR="00A35740" w:rsidRDefault="00A35740" w:rsidP="00A35740">
      <w:pPr>
        <w:rPr>
          <w:sz w:val="21"/>
          <w:szCs w:val="28"/>
          <w:rtl/>
          <w:lang w:bidi="ar-EG"/>
        </w:rPr>
        <w:sectPr w:rsidR="00A35740" w:rsidSect="00575822">
          <w:headerReference w:type="even" r:id="rId11"/>
          <w:headerReference w:type="default" r:id="rId12"/>
          <w:pgSz w:w="11907" w:h="16834" w:code="9"/>
          <w:pgMar w:top="1418" w:right="1134" w:bottom="567" w:left="1134" w:header="720" w:footer="510" w:gutter="0"/>
          <w:paperSrc w:first="15" w:other="15"/>
          <w:pgNumType w:fmt="lowerRoman" w:start="2"/>
          <w:cols w:space="720"/>
          <w:bidi/>
          <w:rtlGutter/>
          <w:docGrid w:linePitch="299"/>
        </w:sectPr>
      </w:pPr>
    </w:p>
    <w:p w14:paraId="2E2974D9" w14:textId="04B43243" w:rsidR="00A35740" w:rsidRPr="00322481" w:rsidRDefault="00A35740" w:rsidP="00A35740">
      <w:pPr>
        <w:pStyle w:val="RecNo"/>
        <w:jc w:val="center"/>
        <w:rPr>
          <w:rFonts w:asciiTheme="majorBidi" w:hAnsiTheme="majorBidi" w:cstheme="majorBidi"/>
          <w:b w:val="0"/>
          <w:bCs w:val="0"/>
        </w:rPr>
      </w:pPr>
      <w:r w:rsidRPr="00322481">
        <w:rPr>
          <w:b w:val="0"/>
          <w:bCs w:val="0"/>
          <w:rtl/>
        </w:rPr>
        <w:lastRenderedPageBreak/>
        <w:t>التوصيـة</w:t>
      </w:r>
      <w:r w:rsidRPr="00322481">
        <w:rPr>
          <w:rFonts w:hint="cs"/>
          <w:b w:val="0"/>
          <w:bCs w:val="0"/>
          <w:rtl/>
        </w:rPr>
        <w:t xml:space="preserve"> </w:t>
      </w:r>
      <w:r w:rsidRPr="00322481">
        <w:rPr>
          <w:b w:val="0"/>
          <w:bCs w:val="0"/>
          <w:rtl/>
        </w:rPr>
        <w:t xml:space="preserve"> </w:t>
      </w:r>
      <w:r w:rsidRPr="00322481">
        <w:rPr>
          <w:rStyle w:val="href"/>
          <w:rFonts w:asciiTheme="majorBidi" w:hAnsiTheme="majorBidi" w:cstheme="majorBidi"/>
          <w:b w:val="0"/>
          <w:bCs w:val="0"/>
        </w:rPr>
        <w:t>ITU-R  RS.1263-3</w:t>
      </w:r>
    </w:p>
    <w:p w14:paraId="07748479" w14:textId="77777777" w:rsidR="00A35740" w:rsidRPr="00C54E76" w:rsidRDefault="00A35740" w:rsidP="00A35740">
      <w:pPr>
        <w:pStyle w:val="Rectitle"/>
        <w:rPr>
          <w:rFonts w:eastAsia="SimSun"/>
          <w:lang w:val="fr-FR" w:eastAsia="zh-CN"/>
        </w:rPr>
      </w:pPr>
      <w:r>
        <w:rPr>
          <w:rFonts w:hint="cs"/>
          <w:rtl/>
        </w:rPr>
        <w:t>معايير التداخل لخدمة مساعدات الأرصاد الجوية</w:t>
      </w:r>
      <w:r w:rsidRPr="009D6CD8">
        <w:rPr>
          <w:rFonts w:hint="cs"/>
          <w:rtl/>
        </w:rPr>
        <w:t xml:space="preserve"> </w:t>
      </w:r>
      <w:r>
        <w:rPr>
          <w:rFonts w:hint="cs"/>
          <w:rtl/>
        </w:rPr>
        <w:t>العاملة في النطاقين</w:t>
      </w:r>
      <w:r>
        <w:rPr>
          <w:rtl/>
        </w:rPr>
        <w:br/>
      </w:r>
      <w:r w:rsidRPr="006C5112">
        <w:t>MHz 406-400,15</w:t>
      </w:r>
      <w:r w:rsidRPr="006C5112">
        <w:rPr>
          <w:rFonts w:hint="cs"/>
          <w:rtl/>
        </w:rPr>
        <w:t xml:space="preserve"> و</w:t>
      </w:r>
      <w:r w:rsidRPr="006C5112">
        <w:t>MHz 1</w:t>
      </w:r>
      <w:r>
        <w:t> </w:t>
      </w:r>
      <w:r w:rsidRPr="006C5112">
        <w:t>700-1</w:t>
      </w:r>
      <w:r>
        <w:t> </w:t>
      </w:r>
      <w:r w:rsidRPr="006C5112">
        <w:t>668,4</w:t>
      </w:r>
    </w:p>
    <w:p w14:paraId="65B60F4B" w14:textId="4C806DCF" w:rsidR="00A35740" w:rsidRPr="00C54E76" w:rsidRDefault="00A35740" w:rsidP="00A35740">
      <w:pPr>
        <w:pStyle w:val="Date"/>
        <w:rPr>
          <w:rtl/>
          <w:lang w:bidi="ar-EG"/>
        </w:rPr>
      </w:pPr>
      <w:r w:rsidRPr="00C54E76">
        <w:rPr>
          <w:rFonts w:eastAsia="SimSun" w:hint="cs"/>
          <w:rtl/>
        </w:rPr>
        <w:t> </w:t>
      </w:r>
      <w:r w:rsidRPr="00C54E76">
        <w:rPr>
          <w:rFonts w:eastAsia="SimSun"/>
        </w:rPr>
        <w:t>(</w:t>
      </w:r>
      <w:r>
        <w:rPr>
          <w:rFonts w:eastAsia="SimSun"/>
        </w:rPr>
        <w:t>2023-2018-2010-1997</w:t>
      </w:r>
      <w:r w:rsidRPr="00C54E76">
        <w:rPr>
          <w:rFonts w:eastAsia="SimSun"/>
        </w:rPr>
        <w:t>)</w:t>
      </w:r>
    </w:p>
    <w:p w14:paraId="1475ADD4" w14:textId="77777777" w:rsidR="00A35740" w:rsidRPr="00C54E76" w:rsidRDefault="00A35740" w:rsidP="00A35740">
      <w:pPr>
        <w:pStyle w:val="Headingsum"/>
        <w:rPr>
          <w:rtl/>
        </w:rPr>
      </w:pPr>
      <w:bookmarkStart w:id="1" w:name="_Toc476039172"/>
      <w:r w:rsidRPr="00C54E76">
        <w:rPr>
          <w:rFonts w:hint="cs"/>
          <w:rtl/>
        </w:rPr>
        <w:t>مجال التطبيق</w:t>
      </w:r>
      <w:bookmarkEnd w:id="1"/>
    </w:p>
    <w:p w14:paraId="019A61FB" w14:textId="77777777" w:rsidR="00A35740" w:rsidRPr="00D005F0" w:rsidRDefault="00A35740" w:rsidP="00AC3EEC">
      <w:pPr>
        <w:pStyle w:val="Summary"/>
      </w:pPr>
      <w:r w:rsidRPr="00D005F0">
        <w:rPr>
          <w:rFonts w:hint="cs"/>
          <w:rtl/>
        </w:rPr>
        <w:t xml:space="preserve">تقدم هذه التوصية بيانات معايير التداخل التي يتعين استخدامها في دراسات المواءمة والتقاسم المتعلقة بخدمة مساعدات الأرصاد الجوية العاملة في النطاقين </w:t>
      </w:r>
      <w:r w:rsidRPr="00D005F0">
        <w:t>MHz 406-400,15</w:t>
      </w:r>
      <w:r w:rsidRPr="00D005F0">
        <w:rPr>
          <w:rFonts w:hint="cs"/>
          <w:rtl/>
        </w:rPr>
        <w:t xml:space="preserve"> و</w:t>
      </w:r>
      <w:r w:rsidRPr="00D005F0">
        <w:t>MHz 1 700-1 668,4</w:t>
      </w:r>
      <w:r w:rsidRPr="00D005F0">
        <w:rPr>
          <w:rFonts w:hint="cs"/>
          <w:rtl/>
        </w:rPr>
        <w:t>.</w:t>
      </w:r>
    </w:p>
    <w:p w14:paraId="1AAD83FF" w14:textId="77777777" w:rsidR="00A35740" w:rsidRDefault="00A35740" w:rsidP="00A35740">
      <w:pPr>
        <w:pStyle w:val="Headingb"/>
        <w:rPr>
          <w:rtl/>
          <w:lang w:bidi="ar-EG"/>
        </w:rPr>
      </w:pPr>
      <w:r>
        <w:rPr>
          <w:rFonts w:hint="cs"/>
          <w:rtl/>
          <w:lang w:bidi="ar-EG"/>
        </w:rPr>
        <w:t>توصيات قطاع الاتصالات الراديوية وتقاريره ذات الصلة</w:t>
      </w:r>
    </w:p>
    <w:p w14:paraId="564A3B2C" w14:textId="7F389413" w:rsidR="00A35740" w:rsidRPr="00B658FE" w:rsidRDefault="00A35740" w:rsidP="00322481">
      <w:pPr>
        <w:pStyle w:val="Reftext"/>
        <w:ind w:right="0"/>
      </w:pPr>
      <w:r w:rsidRPr="00B658FE">
        <w:rPr>
          <w:rFonts w:hint="cs"/>
          <w:rtl/>
        </w:rPr>
        <w:t xml:space="preserve">التوصية </w:t>
      </w:r>
      <w:r w:rsidR="002F1460" w:rsidRPr="00B658FE">
        <w:fldChar w:fldCharType="begin"/>
      </w:r>
      <w:r w:rsidR="002F1460" w:rsidRPr="00B658FE">
        <w:instrText>HYPERLINK "hhttps://www.itu.int/rec/R-REC-P.528/en"</w:instrText>
      </w:r>
      <w:r w:rsidR="002F1460" w:rsidRPr="00B658FE">
        <w:fldChar w:fldCharType="separate"/>
      </w:r>
      <w:r w:rsidRPr="00B658FE">
        <w:rPr>
          <w:rStyle w:val="Hyperlink"/>
          <w:color w:val="auto"/>
          <w:u w:val="none"/>
        </w:rPr>
        <w:t>ITU-R P.528</w:t>
      </w:r>
      <w:r w:rsidR="002F1460" w:rsidRPr="00B658FE">
        <w:rPr>
          <w:rStyle w:val="Hyperlink"/>
          <w:color w:val="auto"/>
          <w:u w:val="none"/>
        </w:rPr>
        <w:fldChar w:fldCharType="end"/>
      </w:r>
      <w:r w:rsidRPr="00B658FE">
        <w:rPr>
          <w:rFonts w:hint="cs"/>
          <w:rtl/>
        </w:rPr>
        <w:t xml:space="preserve"> - </w:t>
      </w:r>
      <w:r w:rsidRPr="00B658FE">
        <w:rPr>
          <w:rtl/>
        </w:rPr>
        <w:t>منحنيات الانتشار للخدمات المتنقلة للطيران وخدمات الملاحة الراديوية العاملة في نطاقات الموجات المترية</w:t>
      </w:r>
      <w:r w:rsidRPr="00B658FE">
        <w:rPr>
          <w:rFonts w:hint="cs"/>
          <w:rtl/>
        </w:rPr>
        <w:t> </w:t>
      </w:r>
      <w:r w:rsidRPr="00B658FE">
        <w:t>(VHF)</w:t>
      </w:r>
      <w:r w:rsidRPr="00B658FE">
        <w:rPr>
          <w:rtl/>
        </w:rPr>
        <w:t xml:space="preserve"> والموجات الديسيمترية </w:t>
      </w:r>
      <w:r w:rsidRPr="00B658FE">
        <w:t>(UHF)</w:t>
      </w:r>
      <w:r w:rsidRPr="00B658FE">
        <w:rPr>
          <w:rtl/>
        </w:rPr>
        <w:t xml:space="preserve"> والموجات السنتيمترية </w:t>
      </w:r>
      <w:r w:rsidRPr="00B658FE">
        <w:t>(SHF)</w:t>
      </w:r>
    </w:p>
    <w:p w14:paraId="5A2E148E" w14:textId="27B64E1F" w:rsidR="00CF2B9B" w:rsidRPr="00B658FE" w:rsidRDefault="00CF2B9B" w:rsidP="00322481">
      <w:pPr>
        <w:pStyle w:val="Reftext"/>
        <w:ind w:right="0"/>
      </w:pPr>
      <w:r w:rsidRPr="00B658FE">
        <w:rPr>
          <w:rFonts w:hint="cs"/>
          <w:rtl/>
        </w:rPr>
        <w:t xml:space="preserve">التوصية </w:t>
      </w:r>
      <w:r w:rsidR="002F1460" w:rsidRPr="00B658FE">
        <w:fldChar w:fldCharType="begin"/>
      </w:r>
      <w:r w:rsidR="00B658FE">
        <w:instrText>HYPERLINK "http://www.itu.int/rec/R-REC-RS.1165/en"</w:instrText>
      </w:r>
      <w:r w:rsidR="002F1460" w:rsidRPr="00B658FE">
        <w:fldChar w:fldCharType="separate"/>
      </w:r>
      <w:r w:rsidRPr="00B658FE">
        <w:rPr>
          <w:rStyle w:val="Hyperlink"/>
          <w:color w:val="auto"/>
          <w:u w:val="none"/>
        </w:rPr>
        <w:t>ITU-R RS.1165</w:t>
      </w:r>
      <w:r w:rsidR="002F1460" w:rsidRPr="00B658FE">
        <w:rPr>
          <w:rStyle w:val="Hyperlink"/>
          <w:color w:val="auto"/>
          <w:u w:val="none"/>
        </w:rPr>
        <w:fldChar w:fldCharType="end"/>
      </w:r>
      <w:r w:rsidRPr="00B658FE">
        <w:rPr>
          <w:rFonts w:hint="cs"/>
          <w:rtl/>
        </w:rPr>
        <w:t xml:space="preserve"> - الخصائص التقنية ومعايير الأداء للأنظمة المستعملة في خدمة مساعدات الأرصاد الجوية في</w:t>
      </w:r>
      <w:r w:rsidRPr="00B658FE">
        <w:rPr>
          <w:rFonts w:hint="eastAsia"/>
          <w:rtl/>
        </w:rPr>
        <w:t> </w:t>
      </w:r>
      <w:r w:rsidRPr="00B658FE">
        <w:rPr>
          <w:rFonts w:hint="cs"/>
          <w:rtl/>
        </w:rPr>
        <w:t>نطاقي التردد</w:t>
      </w:r>
      <w:r w:rsidRPr="00B658FE">
        <w:rPr>
          <w:rFonts w:hint="eastAsia"/>
          <w:rtl/>
        </w:rPr>
        <w:t> </w:t>
      </w:r>
      <w:r w:rsidRPr="00B658FE">
        <w:t>MHz 403</w:t>
      </w:r>
      <w:r w:rsidRPr="00B658FE">
        <w:rPr>
          <w:rFonts w:hint="cs"/>
          <w:rtl/>
        </w:rPr>
        <w:t xml:space="preserve"> و</w:t>
      </w:r>
      <w:r w:rsidRPr="00B658FE">
        <w:t>MHz 1 680</w:t>
      </w:r>
    </w:p>
    <w:p w14:paraId="78CCD9E4" w14:textId="2D1F0824" w:rsidR="00A35740" w:rsidRPr="00B658FE" w:rsidRDefault="00A35740" w:rsidP="00322481">
      <w:pPr>
        <w:pStyle w:val="Reftext"/>
        <w:ind w:right="0"/>
        <w:rPr>
          <w:rFonts w:eastAsia="SimSun"/>
          <w:spacing w:val="2"/>
          <w:rtl/>
          <w:lang w:eastAsia="zh-CN"/>
        </w:rPr>
      </w:pPr>
      <w:r w:rsidRPr="00B658FE">
        <w:rPr>
          <w:rFonts w:hint="cs"/>
          <w:spacing w:val="2"/>
          <w:rtl/>
        </w:rPr>
        <w:t xml:space="preserve">التوصية </w:t>
      </w:r>
      <w:r w:rsidR="002F1460" w:rsidRPr="00B658FE">
        <w:fldChar w:fldCharType="begin"/>
      </w:r>
      <w:r w:rsidR="002F1460" w:rsidRPr="00B658FE">
        <w:instrText>HYPERLINK "https://www.itu.int/rec/R-REC-SA.1021/en"</w:instrText>
      </w:r>
      <w:r w:rsidR="002F1460" w:rsidRPr="00B658FE">
        <w:fldChar w:fldCharType="separate"/>
      </w:r>
      <w:r w:rsidRPr="00B658FE">
        <w:rPr>
          <w:rStyle w:val="Hyperlink"/>
          <w:color w:val="auto"/>
          <w:spacing w:val="2"/>
          <w:u w:val="none"/>
        </w:rPr>
        <w:t>ITU-R SA.1021</w:t>
      </w:r>
      <w:r w:rsidR="002F1460" w:rsidRPr="00B658FE">
        <w:rPr>
          <w:rStyle w:val="Hyperlink"/>
          <w:color w:val="auto"/>
          <w:spacing w:val="2"/>
          <w:u w:val="none"/>
        </w:rPr>
        <w:fldChar w:fldCharType="end"/>
      </w:r>
      <w:r w:rsidRPr="00B658FE">
        <w:rPr>
          <w:rFonts w:hint="cs"/>
          <w:spacing w:val="2"/>
          <w:rtl/>
        </w:rPr>
        <w:t xml:space="preserve"> - منهجية</w:t>
      </w:r>
      <w:r w:rsidRPr="00B658FE">
        <w:rPr>
          <w:spacing w:val="2"/>
          <w:rtl/>
        </w:rPr>
        <w:t xml:space="preserve"> تحديد أهداف الأداء لأنظمة الخدمة الساتلية لاستكشاف</w:t>
      </w:r>
      <w:r w:rsidRPr="00B658FE">
        <w:rPr>
          <w:rFonts w:hint="cs"/>
          <w:spacing w:val="2"/>
          <w:rtl/>
        </w:rPr>
        <w:t xml:space="preserve"> </w:t>
      </w:r>
      <w:r w:rsidRPr="00B658FE">
        <w:rPr>
          <w:spacing w:val="2"/>
          <w:rtl/>
        </w:rPr>
        <w:t>الأرض والخدمة الساتلية للأرصاد</w:t>
      </w:r>
      <w:r w:rsidRPr="00B658FE">
        <w:rPr>
          <w:rFonts w:hint="eastAsia"/>
          <w:spacing w:val="2"/>
          <w:rtl/>
        </w:rPr>
        <w:t> </w:t>
      </w:r>
      <w:r w:rsidRPr="00B658FE">
        <w:rPr>
          <w:spacing w:val="2"/>
          <w:rtl/>
        </w:rPr>
        <w:t>الجوية</w:t>
      </w:r>
    </w:p>
    <w:p w14:paraId="65CFEC53" w14:textId="77777777" w:rsidR="00A35740" w:rsidRPr="00C54E76" w:rsidRDefault="00A35740" w:rsidP="00A35740">
      <w:pPr>
        <w:pStyle w:val="Headingb"/>
        <w:rPr>
          <w:rFonts w:eastAsia="SimSun"/>
          <w:rtl/>
          <w:lang w:eastAsia="zh-CN" w:bidi="ar-EG"/>
        </w:rPr>
      </w:pPr>
      <w:r w:rsidRPr="00C54E76">
        <w:rPr>
          <w:rFonts w:eastAsia="SimSun" w:hint="cs"/>
          <w:rtl/>
          <w:lang w:eastAsia="zh-CN" w:bidi="ar-EG"/>
        </w:rPr>
        <w:t>مصطلحات أساسية</w:t>
      </w:r>
    </w:p>
    <w:p w14:paraId="74AA0697" w14:textId="77777777" w:rsidR="00A35740" w:rsidRPr="00C54E76" w:rsidRDefault="00A35740" w:rsidP="00A35740">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rtl/>
          <w:lang w:eastAsia="zh-CN" w:bidi="ar-EG"/>
        </w:rPr>
        <w:t>خدمة مساعدات الأرصاد الجوية، المسبارات الراديوية، المسبارات الصاروخية، المسبارات الإسقاطية</w:t>
      </w:r>
    </w:p>
    <w:p w14:paraId="39CBB1E9" w14:textId="77777777" w:rsidR="00A35740" w:rsidRPr="00C54E76" w:rsidRDefault="00A35740" w:rsidP="00A35740">
      <w:pPr>
        <w:pStyle w:val="Headingb"/>
        <w:rPr>
          <w:rFonts w:eastAsia="SimSun"/>
          <w:b w:val="0"/>
          <w:bCs w:val="0"/>
          <w:rtl/>
          <w:lang w:eastAsia="zh-CN" w:bidi="ar-SY"/>
        </w:rPr>
      </w:pPr>
      <w:r w:rsidRPr="00C54E76">
        <w:rPr>
          <w:rFonts w:eastAsia="SimSun" w:hint="cs"/>
          <w:rtl/>
          <w:lang w:eastAsia="zh-CN" w:bidi="ar-SY"/>
        </w:rPr>
        <w:t>المختصرات/الأسماء المختصرة</w:t>
      </w:r>
    </w:p>
    <w:p w14:paraId="56751694" w14:textId="77777777" w:rsidR="00A35740" w:rsidRPr="00670689" w:rsidRDefault="00A35740" w:rsidP="00A35740">
      <w:r w:rsidRPr="00670689">
        <w:t>AM</w:t>
      </w:r>
      <w:r w:rsidRPr="00670689">
        <w:tab/>
      </w:r>
      <w:r>
        <w:rPr>
          <w:rtl/>
        </w:rPr>
        <w:tab/>
      </w:r>
      <w:r>
        <w:rPr>
          <w:rFonts w:hint="cs"/>
          <w:rtl/>
        </w:rPr>
        <w:t xml:space="preserve">تشكيل الاتساع </w:t>
      </w:r>
      <w:r w:rsidRPr="00FC0D36">
        <w:rPr>
          <w:i/>
          <w:iCs/>
        </w:rPr>
        <w:t>(Amplitude modulation)</w:t>
      </w:r>
    </w:p>
    <w:p w14:paraId="64F00AEC" w14:textId="77777777" w:rsidR="00A35740" w:rsidRPr="00670689" w:rsidRDefault="00A35740" w:rsidP="00A35740">
      <w:r w:rsidRPr="00670689">
        <w:t>FM</w:t>
      </w:r>
      <w:r w:rsidRPr="00670689">
        <w:tab/>
      </w:r>
      <w:r>
        <w:rPr>
          <w:rtl/>
        </w:rPr>
        <w:tab/>
      </w:r>
      <w:r>
        <w:rPr>
          <w:rFonts w:hint="cs"/>
          <w:rtl/>
        </w:rPr>
        <w:t xml:space="preserve">تشكيل التردد </w:t>
      </w:r>
      <w:r w:rsidRPr="00FC0D36">
        <w:rPr>
          <w:i/>
          <w:iCs/>
        </w:rPr>
        <w:t>(Frequency modulation)</w:t>
      </w:r>
    </w:p>
    <w:p w14:paraId="67DFF3CC" w14:textId="1A8D1D9F" w:rsidR="00A35740" w:rsidRPr="00670689" w:rsidRDefault="00A35740" w:rsidP="00A35740">
      <w:r w:rsidRPr="00670689">
        <w:t>FSK</w:t>
      </w:r>
      <w:r w:rsidRPr="00670689">
        <w:tab/>
      </w:r>
      <w:r>
        <w:rPr>
          <w:rtl/>
        </w:rPr>
        <w:tab/>
      </w:r>
      <w:r w:rsidR="003F0011">
        <w:rPr>
          <w:rFonts w:hint="cs"/>
          <w:rtl/>
        </w:rPr>
        <w:t>إبراق</w:t>
      </w:r>
      <w:r>
        <w:rPr>
          <w:rFonts w:hint="cs"/>
          <w:rtl/>
        </w:rPr>
        <w:t xml:space="preserve"> بزحزحة التردد </w:t>
      </w:r>
      <w:r w:rsidRPr="00FC0D36">
        <w:rPr>
          <w:i/>
          <w:iCs/>
        </w:rPr>
        <w:t xml:space="preserve">(Frequency shift </w:t>
      </w:r>
      <w:r w:rsidR="003F0011">
        <w:rPr>
          <w:i/>
          <w:iCs/>
        </w:rPr>
        <w:t>keying</w:t>
      </w:r>
      <w:r w:rsidRPr="00FC0D36">
        <w:rPr>
          <w:i/>
          <w:iCs/>
        </w:rPr>
        <w:t>)</w:t>
      </w:r>
    </w:p>
    <w:p w14:paraId="1598C0D0" w14:textId="77777777" w:rsidR="00A35740" w:rsidRPr="00670689" w:rsidRDefault="00A35740" w:rsidP="00A35740">
      <w:r w:rsidRPr="00670689">
        <w:t>GFSK</w:t>
      </w:r>
      <w:r w:rsidRPr="00670689">
        <w:tab/>
      </w:r>
      <w:r>
        <w:rPr>
          <w:rtl/>
        </w:rPr>
        <w:tab/>
      </w:r>
      <w:r>
        <w:rPr>
          <w:rFonts w:hint="cs"/>
          <w:rtl/>
        </w:rPr>
        <w:t xml:space="preserve">إبراق غوسي بزحزحة التردد </w:t>
      </w:r>
      <w:r w:rsidRPr="00FC0D36">
        <w:rPr>
          <w:i/>
          <w:iCs/>
        </w:rPr>
        <w:t>(Gaussian frequency shift keying)</w:t>
      </w:r>
    </w:p>
    <w:p w14:paraId="2029AE07" w14:textId="797EF203" w:rsidR="00A35740" w:rsidRPr="00037D97" w:rsidRDefault="00A35740" w:rsidP="00A35740">
      <w:proofErr w:type="spellStart"/>
      <w:r w:rsidRPr="00037D97">
        <w:t>MetAids</w:t>
      </w:r>
      <w:proofErr w:type="spellEnd"/>
      <w:r w:rsidRPr="00037D97">
        <w:tab/>
      </w:r>
      <w:r>
        <w:rPr>
          <w:rFonts w:hint="cs"/>
          <w:rtl/>
        </w:rPr>
        <w:t xml:space="preserve">خدمة مساعدات الأرصاد الجوية </w:t>
      </w:r>
      <w:r w:rsidRPr="00FC0D36">
        <w:rPr>
          <w:i/>
          <w:iCs/>
        </w:rPr>
        <w:t>(Meteorological aids)</w:t>
      </w:r>
    </w:p>
    <w:p w14:paraId="7A05FA70" w14:textId="77777777" w:rsidR="00A35740" w:rsidRPr="00757BAC" w:rsidRDefault="00A35740" w:rsidP="00A35740">
      <w:r w:rsidRPr="00757BAC">
        <w:t>METSAT</w:t>
      </w:r>
      <w:r w:rsidRPr="00757BAC">
        <w:tab/>
      </w:r>
      <w:r>
        <w:rPr>
          <w:rFonts w:hint="cs"/>
          <w:rtl/>
        </w:rPr>
        <w:t xml:space="preserve">الخدمة الساتلية للأرصاد الجوية </w:t>
      </w:r>
      <w:r w:rsidRPr="00FC0D36">
        <w:rPr>
          <w:i/>
          <w:iCs/>
        </w:rPr>
        <w:t>(Meteorological satellite)</w:t>
      </w:r>
    </w:p>
    <w:p w14:paraId="526587DB" w14:textId="77777777" w:rsidR="00A35740" w:rsidRPr="007F609C" w:rsidRDefault="00A35740" w:rsidP="00A35740">
      <w:r w:rsidRPr="007F609C">
        <w:t>MSS</w:t>
      </w:r>
      <w:r w:rsidRPr="007F609C">
        <w:tab/>
      </w:r>
      <w:r>
        <w:rPr>
          <w:rtl/>
          <w:lang w:val="fr-CH"/>
        </w:rPr>
        <w:tab/>
      </w:r>
      <w:r>
        <w:rPr>
          <w:rFonts w:hint="cs"/>
          <w:rtl/>
          <w:lang w:val="fr-CH"/>
        </w:rPr>
        <w:t xml:space="preserve">خدمة متنقلة ساتلية </w:t>
      </w:r>
      <w:r w:rsidRPr="00FC0D36">
        <w:rPr>
          <w:i/>
          <w:iCs/>
        </w:rPr>
        <w:t>(Mobile satellite service)</w:t>
      </w:r>
    </w:p>
    <w:p w14:paraId="1C19CF6D" w14:textId="77777777" w:rsidR="00A35740" w:rsidRPr="00037D97" w:rsidRDefault="00A35740" w:rsidP="00A35740">
      <w:r w:rsidRPr="00037D97">
        <w:t>NAVAID</w:t>
      </w:r>
      <w:r w:rsidRPr="00037D97">
        <w:tab/>
      </w:r>
      <w:r>
        <w:rPr>
          <w:rFonts w:hint="cs"/>
          <w:rtl/>
        </w:rPr>
        <w:t xml:space="preserve">خدمة مساعدات الملاحة </w:t>
      </w:r>
      <w:r w:rsidRPr="00FC0D36">
        <w:rPr>
          <w:i/>
          <w:iCs/>
        </w:rPr>
        <w:t>(Navigational aid)</w:t>
      </w:r>
    </w:p>
    <w:p w14:paraId="25374D89" w14:textId="77777777" w:rsidR="00A35740" w:rsidRPr="00757BAC" w:rsidRDefault="00A35740" w:rsidP="00A35740">
      <w:pPr>
        <w:rPr>
          <w:rtl/>
        </w:rPr>
      </w:pPr>
      <w:r w:rsidRPr="00037D97">
        <w:t>QAM</w:t>
      </w:r>
      <w:r w:rsidRPr="00037D97">
        <w:tab/>
      </w:r>
      <w:r>
        <w:rPr>
          <w:rtl/>
        </w:rPr>
        <w:tab/>
      </w:r>
      <w:r>
        <w:rPr>
          <w:rFonts w:hint="cs"/>
          <w:rtl/>
        </w:rPr>
        <w:t xml:space="preserve">تشكيل اتساع تربيعي </w:t>
      </w:r>
      <w:r w:rsidRPr="00FC0D36">
        <w:rPr>
          <w:i/>
          <w:iCs/>
        </w:rPr>
        <w:t>(Quadrature amplitude modulation)</w:t>
      </w:r>
    </w:p>
    <w:p w14:paraId="55A63871" w14:textId="77777777" w:rsidR="00A35740" w:rsidRPr="00C54E76" w:rsidRDefault="00A35740" w:rsidP="004738BB">
      <w:pPr>
        <w:pStyle w:val="Normalaftertitle"/>
        <w:keepNext/>
        <w:rPr>
          <w:rtl/>
        </w:rPr>
      </w:pPr>
      <w:r w:rsidRPr="00C54E76">
        <w:rPr>
          <w:rFonts w:hint="cs"/>
          <w:rtl/>
        </w:rPr>
        <w:lastRenderedPageBreak/>
        <w:t>إن جمعية الاتصالات الراديوية للاتحاد الدولي للاتصالات،</w:t>
      </w:r>
    </w:p>
    <w:p w14:paraId="64D01F50" w14:textId="77777777" w:rsidR="00A35740" w:rsidRPr="00C54E76" w:rsidRDefault="00A35740" w:rsidP="00A35740">
      <w:pPr>
        <w:pStyle w:val="Call"/>
        <w:rPr>
          <w:rFonts w:eastAsia="SimSun"/>
          <w:rtl/>
        </w:rPr>
      </w:pPr>
      <w:r w:rsidRPr="00C54E76">
        <w:rPr>
          <w:rFonts w:eastAsia="SimSun" w:hint="cs"/>
          <w:rtl/>
        </w:rPr>
        <w:t>إذ تضع في اعتبارها</w:t>
      </w:r>
    </w:p>
    <w:p w14:paraId="1F4E3F38" w14:textId="77777777" w:rsidR="00A35740" w:rsidRDefault="00A35740" w:rsidP="00A35740">
      <w:pPr>
        <w:rPr>
          <w:rtl/>
        </w:rPr>
      </w:pPr>
      <w:r>
        <w:rPr>
          <w:rFonts w:hint="cs"/>
          <w:i/>
          <w:iCs/>
          <w:rtl/>
          <w:lang w:bidi="ar-EG"/>
        </w:rPr>
        <w:t xml:space="preserve"> </w:t>
      </w:r>
      <w:r w:rsidRPr="00757BAC">
        <w:rPr>
          <w:rFonts w:hint="cs"/>
          <w:i/>
          <w:iCs/>
          <w:rtl/>
        </w:rPr>
        <w:t>أ )</w:t>
      </w:r>
      <w:r>
        <w:rPr>
          <w:rFonts w:hint="cs"/>
          <w:rtl/>
        </w:rPr>
        <w:tab/>
        <w:t xml:space="preserve">ضرورة وضع معايير تداخل لضمان تصميم </w:t>
      </w:r>
      <w:r w:rsidRPr="008709C8">
        <w:rPr>
          <w:rFonts w:hint="cs"/>
          <w:rtl/>
        </w:rPr>
        <w:t>الأنظمة لتحقيق أداء جيد في</w:t>
      </w:r>
      <w:r>
        <w:rPr>
          <w:rFonts w:hint="cs"/>
          <w:rtl/>
        </w:rPr>
        <w:t xml:space="preserve"> حال وجود تداخل؛</w:t>
      </w:r>
    </w:p>
    <w:p w14:paraId="17DC0430" w14:textId="6DC96254" w:rsidR="00A35740" w:rsidRPr="004738BB" w:rsidRDefault="00A35740" w:rsidP="00A35740">
      <w:pPr>
        <w:rPr>
          <w:spacing w:val="-2"/>
          <w:rtl/>
        </w:rPr>
      </w:pPr>
      <w:r w:rsidRPr="00757BAC">
        <w:rPr>
          <w:rFonts w:hint="cs"/>
          <w:i/>
          <w:iCs/>
          <w:spacing w:val="-2"/>
          <w:rtl/>
        </w:rPr>
        <w:t>ب)</w:t>
      </w:r>
      <w:r w:rsidRPr="00782EDA">
        <w:rPr>
          <w:rFonts w:hint="cs"/>
          <w:spacing w:val="-2"/>
          <w:rtl/>
        </w:rPr>
        <w:tab/>
        <w:t>أن أهداف أداء أنظمة المسبار الراديوي والمسبار الإسقاطي والمسبار الصاروخي محددة في التو</w:t>
      </w:r>
      <w:r w:rsidRPr="004738BB">
        <w:rPr>
          <w:rFonts w:hint="cs"/>
          <w:spacing w:val="-2"/>
          <w:rtl/>
        </w:rPr>
        <w:t xml:space="preserve">صية </w:t>
      </w:r>
      <w:hyperlink r:id="rId13" w:history="1">
        <w:r w:rsidRPr="004738BB">
          <w:rPr>
            <w:rStyle w:val="Hyperlink"/>
            <w:color w:val="auto"/>
            <w:spacing w:val="-2"/>
            <w:u w:val="none"/>
          </w:rPr>
          <w:t>ITU-R RS.1165</w:t>
        </w:r>
      </w:hyperlink>
      <w:r w:rsidRPr="004738BB">
        <w:rPr>
          <w:rFonts w:hint="cs"/>
          <w:spacing w:val="-2"/>
          <w:rtl/>
        </w:rPr>
        <w:t>؛</w:t>
      </w:r>
    </w:p>
    <w:p w14:paraId="6E996BCB" w14:textId="77777777" w:rsidR="00A35740" w:rsidRDefault="00A35740" w:rsidP="00A35740">
      <w:pPr>
        <w:rPr>
          <w:spacing w:val="-2"/>
          <w:rtl/>
        </w:rPr>
      </w:pPr>
      <w:r w:rsidRPr="00757BAC">
        <w:rPr>
          <w:rFonts w:hint="cs"/>
          <w:i/>
          <w:iCs/>
          <w:spacing w:val="-2"/>
          <w:rtl/>
        </w:rPr>
        <w:t>ج)</w:t>
      </w:r>
      <w:r>
        <w:rPr>
          <w:rFonts w:hint="cs"/>
          <w:spacing w:val="-2"/>
          <w:rtl/>
        </w:rPr>
        <w:tab/>
        <w:t>أن معايير التداخل تساعد على وضع معايير لتقاسم النطاقات بين الأنظمة ومنها تلك العاملة في خدمات أخرى؛</w:t>
      </w:r>
    </w:p>
    <w:p w14:paraId="0EC93A18" w14:textId="77777777" w:rsidR="00A35740" w:rsidRPr="00782EDA" w:rsidRDefault="00A35740" w:rsidP="00A35740">
      <w:pPr>
        <w:rPr>
          <w:spacing w:val="-4"/>
          <w:rtl/>
        </w:rPr>
      </w:pPr>
      <w:r w:rsidRPr="00757BAC">
        <w:rPr>
          <w:rFonts w:hint="cs"/>
          <w:i/>
          <w:iCs/>
          <w:spacing w:val="-4"/>
          <w:rtl/>
        </w:rPr>
        <w:t>د )</w:t>
      </w:r>
      <w:r w:rsidRPr="00782EDA">
        <w:rPr>
          <w:rFonts w:hint="cs"/>
          <w:spacing w:val="-4"/>
          <w:rtl/>
        </w:rPr>
        <w:tab/>
        <w:t xml:space="preserve">ضرورة أن تحدد أنظمة خدمة مساعدات الأرصاد الجوية </w:t>
      </w:r>
      <w:r w:rsidRPr="00782EDA">
        <w:rPr>
          <w:spacing w:val="-4"/>
        </w:rPr>
        <w:t>(</w:t>
      </w:r>
      <w:proofErr w:type="spellStart"/>
      <w:r w:rsidRPr="00782EDA">
        <w:rPr>
          <w:spacing w:val="-4"/>
        </w:rPr>
        <w:t>MetAids</w:t>
      </w:r>
      <w:proofErr w:type="spellEnd"/>
      <w:r w:rsidRPr="00782EDA">
        <w:rPr>
          <w:spacing w:val="-4"/>
        </w:rPr>
        <w:t>)</w:t>
      </w:r>
      <w:r w:rsidRPr="00782EDA">
        <w:rPr>
          <w:rFonts w:hint="cs"/>
          <w:spacing w:val="-4"/>
          <w:rtl/>
        </w:rPr>
        <w:t xml:space="preserve"> عتبات تداخل لا تتجاوز المستويات المسموح بها،</w:t>
      </w:r>
    </w:p>
    <w:p w14:paraId="58C65B32" w14:textId="77777777" w:rsidR="00A35740" w:rsidRDefault="00A35740" w:rsidP="00A35740">
      <w:pPr>
        <w:pStyle w:val="Call"/>
        <w:rPr>
          <w:rtl/>
          <w:lang w:bidi="ar-EG"/>
        </w:rPr>
      </w:pPr>
      <w:r>
        <w:rPr>
          <w:rFonts w:hint="cs"/>
          <w:rtl/>
        </w:rPr>
        <w:t>توصي</w:t>
      </w:r>
    </w:p>
    <w:p w14:paraId="4CA57B02" w14:textId="77777777" w:rsidR="00A35740" w:rsidRDefault="00A35740" w:rsidP="00A35740">
      <w:pPr>
        <w:rPr>
          <w:rtl/>
          <w:lang w:bidi="ar-EG"/>
        </w:rPr>
      </w:pPr>
      <w:r>
        <w:rPr>
          <w:rFonts w:hint="cs"/>
          <w:rtl/>
          <w:lang w:bidi="ar-EG"/>
        </w:rPr>
        <w:t xml:space="preserve">باستعمال مستويات التداخل المحددة في الجداول </w:t>
      </w:r>
      <w:r>
        <w:rPr>
          <w:lang w:bidi="ar-EG"/>
        </w:rPr>
        <w:t>1</w:t>
      </w:r>
      <w:r>
        <w:rPr>
          <w:rFonts w:hint="cs"/>
          <w:rtl/>
          <w:lang w:bidi="ar-EG"/>
        </w:rPr>
        <w:t xml:space="preserve"> و</w:t>
      </w:r>
      <w:r>
        <w:rPr>
          <w:lang w:bidi="ar-EG"/>
        </w:rPr>
        <w:t>2</w:t>
      </w:r>
      <w:r>
        <w:rPr>
          <w:rFonts w:hint="cs"/>
          <w:rtl/>
          <w:lang w:bidi="ar-EG"/>
        </w:rPr>
        <w:t xml:space="preserve"> و</w:t>
      </w:r>
      <w:r>
        <w:rPr>
          <w:lang w:bidi="ar-EG"/>
        </w:rPr>
        <w:t>3</w:t>
      </w:r>
      <w:r>
        <w:rPr>
          <w:rFonts w:hint="cs"/>
          <w:rtl/>
          <w:lang w:bidi="ar-EG"/>
        </w:rPr>
        <w:t xml:space="preserve"> بوصفها مستويات إجمالية مقبولة لقدرة الإشارات المسببة للتداخل عند مخرج هوائي محطات الاستقبال العاملة في خدمة مساعدات الأرصاد الجوية القائمة على أساس معلمات هذه الخدمة في</w:t>
      </w:r>
      <w:r>
        <w:rPr>
          <w:rFonts w:hint="eastAsia"/>
          <w:rtl/>
          <w:lang w:bidi="ar-EG"/>
        </w:rPr>
        <w:t> </w:t>
      </w:r>
      <w:r>
        <w:rPr>
          <w:rFonts w:hint="cs"/>
          <w:rtl/>
          <w:lang w:bidi="ar-EG"/>
        </w:rPr>
        <w:t xml:space="preserve">الأنظمة التي تمثلها على النحو الوارد في الملحق </w:t>
      </w:r>
      <w:r>
        <w:rPr>
          <w:lang w:bidi="ar-EG"/>
        </w:rPr>
        <w:t>1</w:t>
      </w:r>
      <w:r>
        <w:rPr>
          <w:rFonts w:hint="cs"/>
          <w:rtl/>
          <w:lang w:bidi="ar-EG"/>
        </w:rPr>
        <w:t>.</w:t>
      </w:r>
    </w:p>
    <w:p w14:paraId="036CE082" w14:textId="77777777" w:rsidR="00A35740" w:rsidRDefault="00A35740" w:rsidP="00A35740">
      <w:pPr>
        <w:pStyle w:val="TableNo"/>
        <w:rPr>
          <w:rtl/>
        </w:rPr>
      </w:pPr>
      <w:r>
        <w:rPr>
          <w:rFonts w:hint="cs"/>
          <w:rtl/>
        </w:rPr>
        <w:t xml:space="preserve">الجـدول </w:t>
      </w:r>
      <w:r>
        <w:t>1</w:t>
      </w:r>
    </w:p>
    <w:p w14:paraId="02ED9A78" w14:textId="77777777" w:rsidR="00A35740" w:rsidRDefault="00A35740" w:rsidP="00A35740">
      <w:pPr>
        <w:pStyle w:val="Tabletitle"/>
        <w:rPr>
          <w:rtl/>
        </w:rPr>
      </w:pPr>
      <w:r>
        <w:rPr>
          <w:rFonts w:hint="cs"/>
          <w:rtl/>
        </w:rPr>
        <w:t xml:space="preserve">معايير التداخل لأنظمة </w:t>
      </w:r>
      <w:r w:rsidRPr="00E9750C">
        <w:rPr>
          <w:rFonts w:hint="cs"/>
          <w:rtl/>
        </w:rPr>
        <w:t>المسبار الراديوي</w:t>
      </w:r>
      <w:r>
        <w:rPr>
          <w:rFonts w:hint="cs"/>
          <w:rtl/>
        </w:rPr>
        <w:t xml:space="preserve"> في خدمة مساعدات الأرصاد الجوية</w:t>
      </w:r>
      <w:r>
        <w:br/>
      </w:r>
      <w:r>
        <w:rPr>
          <w:rFonts w:hint="cs"/>
          <w:rtl/>
        </w:rPr>
        <w:t xml:space="preserve">العاملة في نطاق التردد </w:t>
      </w:r>
      <w:r w:rsidRPr="00E9750C">
        <w:t>MHz</w:t>
      </w:r>
      <w:r>
        <w:t> </w:t>
      </w:r>
      <w:r w:rsidRPr="00E9750C">
        <w:t>1</w:t>
      </w:r>
      <w:r>
        <w:t> </w:t>
      </w:r>
      <w:r w:rsidRPr="00E9750C">
        <w:t>700-1</w:t>
      </w:r>
      <w:r>
        <w:t> </w:t>
      </w:r>
      <w:r w:rsidRPr="00E9750C">
        <w:t>668,4</w:t>
      </w:r>
      <w:r w:rsidRPr="00322481">
        <w:rPr>
          <w:rFonts w:hint="cs"/>
          <w:position w:val="6"/>
          <w:sz w:val="18"/>
          <w:szCs w:val="26"/>
          <w:rtl/>
        </w:rPr>
        <w:t>(</w:t>
      </w:r>
      <w:r w:rsidRPr="00322481">
        <w:rPr>
          <w:position w:val="6"/>
          <w:sz w:val="18"/>
          <w:szCs w:val="26"/>
        </w:rPr>
        <w:t>1</w:t>
      </w:r>
      <w:r w:rsidRPr="00322481">
        <w:rPr>
          <w:rFonts w:hint="cs"/>
          <w:position w:val="6"/>
          <w:sz w:val="18"/>
          <w:szCs w:val="26"/>
          <w:rtl/>
        </w:rPr>
        <w:t>)</w:t>
      </w:r>
    </w:p>
    <w:tbl>
      <w:tblPr>
        <w:bidiVisu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7" w:type="dxa"/>
          <w:right w:w="107" w:type="dxa"/>
        </w:tblCellMar>
        <w:tblLook w:val="00A0" w:firstRow="1" w:lastRow="0" w:firstColumn="1" w:lastColumn="0" w:noHBand="0" w:noVBand="0"/>
      </w:tblPr>
      <w:tblGrid>
        <w:gridCol w:w="4506"/>
        <w:gridCol w:w="2675"/>
        <w:gridCol w:w="2448"/>
      </w:tblGrid>
      <w:tr w:rsidR="00A35740" w:rsidRPr="00782EDA" w14:paraId="3D49A8C0" w14:textId="77777777" w:rsidTr="001D4226">
        <w:trPr>
          <w:jc w:val="center"/>
        </w:trPr>
        <w:tc>
          <w:tcPr>
            <w:tcW w:w="2340" w:type="pct"/>
            <w:tcBorders>
              <w:top w:val="single" w:sz="4" w:space="0" w:color="auto"/>
              <w:left w:val="single" w:sz="4" w:space="0" w:color="auto"/>
              <w:bottom w:val="single" w:sz="4" w:space="0" w:color="auto"/>
              <w:right w:val="single" w:sz="4" w:space="0" w:color="auto"/>
            </w:tcBorders>
            <w:vAlign w:val="center"/>
          </w:tcPr>
          <w:p w14:paraId="704BACC1" w14:textId="77777777" w:rsidR="00A35740" w:rsidRPr="00425895" w:rsidRDefault="00A35740" w:rsidP="00322481">
            <w:pPr>
              <w:pStyle w:val="Tablehead"/>
              <w:spacing w:before="60" w:after="60" w:line="260" w:lineRule="exact"/>
              <w:rPr>
                <w:lang w:val="fr-FR" w:bidi="ar-EG"/>
              </w:rPr>
            </w:pPr>
            <w:r w:rsidRPr="00425895">
              <w:rPr>
                <w:rFonts w:hint="cs"/>
                <w:rtl/>
                <w:lang w:val="fr-FR" w:bidi="ar-EG"/>
              </w:rPr>
              <w:t>المعلمة</w:t>
            </w:r>
          </w:p>
        </w:tc>
        <w:tc>
          <w:tcPr>
            <w:tcW w:w="1389" w:type="pct"/>
            <w:tcBorders>
              <w:top w:val="single" w:sz="4" w:space="0" w:color="auto"/>
              <w:left w:val="single" w:sz="4" w:space="0" w:color="auto"/>
              <w:bottom w:val="single" w:sz="4" w:space="0" w:color="auto"/>
              <w:right w:val="single" w:sz="4" w:space="0" w:color="auto"/>
            </w:tcBorders>
            <w:vAlign w:val="center"/>
          </w:tcPr>
          <w:p w14:paraId="222F6D0A" w14:textId="6B58363E" w:rsidR="00A35740" w:rsidRPr="00425895" w:rsidRDefault="00A35740" w:rsidP="00322481">
            <w:pPr>
              <w:pStyle w:val="Tablehead"/>
              <w:spacing w:before="60" w:after="60" w:line="260" w:lineRule="exact"/>
              <w:rPr>
                <w:spacing w:val="-2"/>
                <w:rtl/>
                <w:lang w:bidi="ar-EG"/>
              </w:rPr>
            </w:pPr>
            <w:r w:rsidRPr="00425895">
              <w:rPr>
                <w:rFonts w:hint="cs"/>
                <w:spacing w:val="-2"/>
                <w:rtl/>
              </w:rPr>
              <w:t>نظام مسبار راديوي مع تحديد زوايا</w:t>
            </w:r>
            <w:r>
              <w:rPr>
                <w:rFonts w:hint="eastAsia"/>
                <w:spacing w:val="-2"/>
                <w:rtl/>
              </w:rPr>
              <w:t> </w:t>
            </w:r>
            <w:r w:rsidRPr="00425895">
              <w:rPr>
                <w:rFonts w:hint="cs"/>
                <w:spacing w:val="-2"/>
                <w:rtl/>
              </w:rPr>
              <w:t xml:space="preserve">الاتجاه بالراديو </w:t>
            </w:r>
            <w:r w:rsidRPr="00425895">
              <w:rPr>
                <w:spacing w:val="-2"/>
              </w:rPr>
              <w:t>(RDF)</w:t>
            </w:r>
            <w:r>
              <w:rPr>
                <w:spacing w:val="-2"/>
                <w:rtl/>
              </w:rPr>
              <w:br/>
            </w:r>
            <w:r w:rsidRPr="00425895">
              <w:rPr>
                <w:spacing w:val="-2"/>
              </w:rPr>
              <w:t>MHz 1 700-1 668,4</w:t>
            </w:r>
            <w:r w:rsidR="00322481">
              <w:rPr>
                <w:rFonts w:hint="cs"/>
                <w:spacing w:val="-2"/>
                <w:rtl/>
              </w:rPr>
              <w:t> </w:t>
            </w:r>
          </w:p>
        </w:tc>
        <w:tc>
          <w:tcPr>
            <w:tcW w:w="1271" w:type="pct"/>
            <w:tcBorders>
              <w:top w:val="single" w:sz="4" w:space="0" w:color="auto"/>
              <w:left w:val="single" w:sz="4" w:space="0" w:color="auto"/>
              <w:bottom w:val="single" w:sz="4" w:space="0" w:color="auto"/>
              <w:right w:val="single" w:sz="4" w:space="0" w:color="auto"/>
            </w:tcBorders>
            <w:vAlign w:val="center"/>
          </w:tcPr>
          <w:p w14:paraId="1076EC08" w14:textId="113F6DEC" w:rsidR="00A35740" w:rsidRPr="00425895" w:rsidRDefault="00A35740" w:rsidP="00322481">
            <w:pPr>
              <w:pStyle w:val="Tablehead"/>
              <w:spacing w:before="60" w:after="60" w:line="260" w:lineRule="exact"/>
              <w:rPr>
                <w:rtl/>
                <w:lang w:bidi="ar-EG"/>
              </w:rPr>
            </w:pPr>
            <w:r w:rsidRPr="00425895">
              <w:rPr>
                <w:rFonts w:hint="cs"/>
                <w:rtl/>
                <w:lang w:val="fr-FR"/>
              </w:rPr>
              <w:t xml:space="preserve">نظام مسبار راديوي مع تحديد مواقع </w:t>
            </w:r>
            <w:r w:rsidRPr="00425895">
              <w:t>GPS</w:t>
            </w:r>
            <w:r>
              <w:rPr>
                <w:lang w:bidi="ar-EG"/>
              </w:rPr>
              <w:br/>
            </w:r>
            <w:r w:rsidRPr="00425895">
              <w:rPr>
                <w:lang w:bidi="ar-EG"/>
              </w:rPr>
              <w:t>MHz 1 683-1</w:t>
            </w:r>
            <w:r w:rsidR="00322481">
              <w:rPr>
                <w:lang w:bidi="ar-EG"/>
              </w:rPr>
              <w:t> </w:t>
            </w:r>
            <w:r w:rsidRPr="00425895">
              <w:rPr>
                <w:lang w:bidi="ar-EG"/>
              </w:rPr>
              <w:t>675</w:t>
            </w:r>
            <w:r w:rsidR="00322481">
              <w:rPr>
                <w:rFonts w:hint="cs"/>
                <w:rtl/>
                <w:lang w:bidi="ar-EG"/>
              </w:rPr>
              <w:t> </w:t>
            </w:r>
          </w:p>
        </w:tc>
      </w:tr>
      <w:tr w:rsidR="00A35740" w:rsidRPr="00782EDA" w14:paraId="2A6ED113" w14:textId="77777777" w:rsidTr="001D4226">
        <w:trPr>
          <w:jc w:val="center"/>
        </w:trPr>
        <w:tc>
          <w:tcPr>
            <w:tcW w:w="2340" w:type="pct"/>
            <w:tcBorders>
              <w:top w:val="single" w:sz="4" w:space="0" w:color="auto"/>
              <w:left w:val="single" w:sz="4" w:space="0" w:color="auto"/>
              <w:bottom w:val="single" w:sz="4" w:space="0" w:color="auto"/>
              <w:right w:val="single" w:sz="4" w:space="0" w:color="auto"/>
            </w:tcBorders>
          </w:tcPr>
          <w:p w14:paraId="4DDBB048" w14:textId="77777777" w:rsidR="00A35740" w:rsidRPr="00782EDA" w:rsidRDefault="00A35740" w:rsidP="00322481">
            <w:pPr>
              <w:pStyle w:val="Tabletext"/>
              <w:spacing w:before="60" w:after="60" w:line="260" w:lineRule="exact"/>
              <w:rPr>
                <w:lang w:val="fr-FR" w:eastAsia="en-US"/>
              </w:rPr>
            </w:pPr>
            <w:r w:rsidRPr="00D60B8E">
              <w:rPr>
                <w:rFonts w:hint="cs"/>
                <w:rtl/>
                <w:lang w:val="fr-FR" w:eastAsia="en-US"/>
              </w:rPr>
              <w:t>عرض النطاق المرجعي للنظام</w:t>
            </w:r>
            <w:r>
              <w:rPr>
                <w:rFonts w:hint="cs"/>
                <w:rtl/>
                <w:lang w:val="fr-FR" w:eastAsia="en-US"/>
              </w:rPr>
              <w:t xml:space="preserve"> </w:t>
            </w:r>
            <w:r>
              <w:rPr>
                <w:lang w:val="fr-FR" w:eastAsia="en-US"/>
              </w:rPr>
              <w:t>(</w:t>
            </w:r>
            <w:r w:rsidRPr="00E9750C">
              <w:rPr>
                <w:lang w:val="fr-FR" w:eastAsia="en-US"/>
              </w:rPr>
              <w:t>kHz</w:t>
            </w:r>
            <w:r>
              <w:rPr>
                <w:lang w:val="fr-FR" w:eastAsia="en-US"/>
              </w:rPr>
              <w:t>)</w:t>
            </w:r>
          </w:p>
        </w:tc>
        <w:tc>
          <w:tcPr>
            <w:tcW w:w="1389" w:type="pct"/>
            <w:tcBorders>
              <w:top w:val="single" w:sz="4" w:space="0" w:color="auto"/>
              <w:left w:val="single" w:sz="4" w:space="0" w:color="auto"/>
              <w:bottom w:val="single" w:sz="4" w:space="0" w:color="auto"/>
              <w:right w:val="single" w:sz="4" w:space="0" w:color="auto"/>
            </w:tcBorders>
            <w:vAlign w:val="center"/>
          </w:tcPr>
          <w:p w14:paraId="00068E88" w14:textId="77777777" w:rsidR="00A35740" w:rsidRPr="00782EDA" w:rsidRDefault="00A35740" w:rsidP="00322481">
            <w:pPr>
              <w:pStyle w:val="Tabletext"/>
              <w:spacing w:before="60" w:after="60" w:line="260" w:lineRule="exact"/>
              <w:jc w:val="center"/>
              <w:rPr>
                <w:rtl/>
                <w:lang w:val="fr-FR" w:eastAsia="en-US" w:bidi="ar-EG"/>
              </w:rPr>
            </w:pPr>
            <w:r w:rsidRPr="00782EDA">
              <w:rPr>
                <w:lang w:val="fr-FR" w:eastAsia="en-US"/>
              </w:rPr>
              <w:t>1 300</w:t>
            </w:r>
          </w:p>
        </w:tc>
        <w:tc>
          <w:tcPr>
            <w:tcW w:w="1271" w:type="pct"/>
            <w:tcBorders>
              <w:top w:val="single" w:sz="4" w:space="0" w:color="auto"/>
              <w:left w:val="single" w:sz="4" w:space="0" w:color="auto"/>
              <w:bottom w:val="single" w:sz="4" w:space="0" w:color="auto"/>
              <w:right w:val="single" w:sz="4" w:space="0" w:color="auto"/>
            </w:tcBorders>
            <w:vAlign w:val="center"/>
          </w:tcPr>
          <w:p w14:paraId="169698C1" w14:textId="77777777" w:rsidR="00A35740" w:rsidRPr="00782EDA" w:rsidRDefault="00A35740" w:rsidP="00322481">
            <w:pPr>
              <w:pStyle w:val="Tabletext"/>
              <w:spacing w:before="60" w:after="60" w:line="260" w:lineRule="exact"/>
              <w:jc w:val="center"/>
              <w:rPr>
                <w:lang w:val="fr-FR" w:eastAsia="en-US"/>
              </w:rPr>
            </w:pPr>
            <w:r w:rsidRPr="00782EDA">
              <w:rPr>
                <w:lang w:val="fr-FR" w:eastAsia="en-US"/>
              </w:rPr>
              <w:t>150</w:t>
            </w:r>
          </w:p>
        </w:tc>
      </w:tr>
      <w:tr w:rsidR="00A35740" w:rsidRPr="00782EDA" w14:paraId="60CC3F39" w14:textId="77777777" w:rsidTr="001D4226">
        <w:trPr>
          <w:jc w:val="center"/>
        </w:trPr>
        <w:tc>
          <w:tcPr>
            <w:tcW w:w="2340" w:type="pct"/>
            <w:tcBorders>
              <w:top w:val="single" w:sz="4" w:space="0" w:color="auto"/>
              <w:left w:val="single" w:sz="4" w:space="0" w:color="auto"/>
              <w:bottom w:val="single" w:sz="4" w:space="0" w:color="auto"/>
              <w:right w:val="single" w:sz="4" w:space="0" w:color="auto"/>
            </w:tcBorders>
          </w:tcPr>
          <w:p w14:paraId="7857866E" w14:textId="77777777" w:rsidR="00A35740" w:rsidRPr="00782EDA" w:rsidRDefault="00A35740" w:rsidP="00322481">
            <w:pPr>
              <w:pStyle w:val="Tabletext"/>
              <w:spacing w:before="60" w:after="60" w:line="260" w:lineRule="exact"/>
              <w:rPr>
                <w:rtl/>
                <w:lang w:eastAsia="en-US" w:bidi="ar-EG"/>
              </w:rPr>
            </w:pPr>
            <w:r w:rsidRPr="00D60B8E">
              <w:rPr>
                <w:rFonts w:hint="cs"/>
                <w:rtl/>
                <w:lang w:eastAsia="en-US"/>
              </w:rPr>
              <w:t xml:space="preserve">قدرة الإشارة المسببة للتداخل </w:t>
            </w:r>
            <w:r w:rsidRPr="00D60B8E">
              <w:rPr>
                <w:lang w:eastAsia="en-US"/>
              </w:rPr>
              <w:t>(</w:t>
            </w:r>
            <w:proofErr w:type="spellStart"/>
            <w:r w:rsidRPr="00D60B8E">
              <w:rPr>
                <w:lang w:eastAsia="en-US"/>
              </w:rPr>
              <w:t>dBW</w:t>
            </w:r>
            <w:proofErr w:type="spellEnd"/>
            <w:r w:rsidRPr="00D60B8E">
              <w:rPr>
                <w:lang w:eastAsia="en-US"/>
              </w:rPr>
              <w:t>)</w:t>
            </w:r>
            <w:r w:rsidRPr="00D60B8E">
              <w:rPr>
                <w:rFonts w:hint="cs"/>
                <w:rtl/>
                <w:lang w:eastAsia="en-US"/>
              </w:rPr>
              <w:t xml:space="preserve"> في عرض النطاق المرجعي التي ينبغي عدم تجاوزها لأكثر من النسبة </w:t>
            </w:r>
            <w:r w:rsidRPr="00B850CA">
              <w:rPr>
                <w:i/>
                <w:iCs/>
                <w:lang w:eastAsia="en-US"/>
              </w:rPr>
              <w:t>P</w:t>
            </w:r>
            <w:r w:rsidRPr="00B850CA">
              <w:rPr>
                <w:i/>
                <w:iCs/>
                <w:vertAlign w:val="subscript"/>
                <w:lang w:eastAsia="en-US"/>
              </w:rPr>
              <w:t>LOCK-LOSS</w:t>
            </w:r>
            <w:r w:rsidRPr="00B850CA">
              <w:rPr>
                <w:i/>
                <w:iCs/>
                <w:lang w:eastAsia="en-US"/>
              </w:rPr>
              <w:t>%</w:t>
            </w:r>
            <w:r w:rsidRPr="00D60B8E">
              <w:rPr>
                <w:rFonts w:hint="cs"/>
                <w:rtl/>
                <w:lang w:eastAsia="en-US" w:bidi="ar-EG"/>
              </w:rPr>
              <w:t xml:space="preserve"> من الوقت</w:t>
            </w:r>
          </w:p>
        </w:tc>
        <w:tc>
          <w:tcPr>
            <w:tcW w:w="1389" w:type="pct"/>
            <w:tcBorders>
              <w:top w:val="single" w:sz="4" w:space="0" w:color="auto"/>
              <w:left w:val="single" w:sz="4" w:space="0" w:color="auto"/>
              <w:bottom w:val="single" w:sz="4" w:space="0" w:color="auto"/>
              <w:right w:val="single" w:sz="4" w:space="0" w:color="auto"/>
            </w:tcBorders>
            <w:vAlign w:val="center"/>
          </w:tcPr>
          <w:p w14:paraId="50CD315B" w14:textId="77777777" w:rsidR="00A35740" w:rsidRPr="00782EDA" w:rsidRDefault="00A35740" w:rsidP="00322481">
            <w:pPr>
              <w:pStyle w:val="Tabletext"/>
              <w:spacing w:before="60" w:after="60" w:line="260" w:lineRule="exact"/>
              <w:jc w:val="center"/>
              <w:rPr>
                <w:lang w:eastAsia="en-US"/>
              </w:rPr>
            </w:pPr>
            <w:r>
              <w:rPr>
                <w:rFonts w:hint="cs"/>
                <w:rtl/>
                <w:lang w:val="fr-FR" w:eastAsia="en-US"/>
              </w:rPr>
              <w:t>-</w:t>
            </w:r>
            <w:r w:rsidRPr="00782EDA">
              <w:rPr>
                <w:lang w:val="fr-FR" w:eastAsia="en-US"/>
              </w:rPr>
              <w:t>135</w:t>
            </w:r>
            <w:r>
              <w:rPr>
                <w:lang w:val="fr-FR" w:eastAsia="en-US"/>
              </w:rPr>
              <w:t>,</w:t>
            </w:r>
            <w:r w:rsidRPr="00782EDA">
              <w:rPr>
                <w:lang w:val="fr-FR" w:eastAsia="en-US"/>
              </w:rPr>
              <w:t>3</w:t>
            </w:r>
          </w:p>
        </w:tc>
        <w:tc>
          <w:tcPr>
            <w:tcW w:w="1271" w:type="pct"/>
            <w:tcBorders>
              <w:top w:val="single" w:sz="4" w:space="0" w:color="auto"/>
              <w:left w:val="single" w:sz="4" w:space="0" w:color="auto"/>
              <w:bottom w:val="single" w:sz="4" w:space="0" w:color="auto"/>
              <w:right w:val="single" w:sz="4" w:space="0" w:color="auto"/>
            </w:tcBorders>
            <w:vAlign w:val="center"/>
          </w:tcPr>
          <w:p w14:paraId="6AEB5296" w14:textId="77777777" w:rsidR="00A35740" w:rsidRPr="00782EDA" w:rsidRDefault="00A35740" w:rsidP="00322481">
            <w:pPr>
              <w:pStyle w:val="Tabletext"/>
              <w:spacing w:before="60" w:after="60" w:line="260" w:lineRule="exact"/>
              <w:jc w:val="center"/>
              <w:rPr>
                <w:lang w:val="fr-FR" w:eastAsia="en-US"/>
              </w:rPr>
            </w:pPr>
            <w:r>
              <w:rPr>
                <w:rFonts w:hint="cs"/>
                <w:rtl/>
                <w:lang w:val="fr-FR" w:eastAsia="en-US"/>
              </w:rPr>
              <w:t>-</w:t>
            </w:r>
            <w:r w:rsidRPr="00782EDA">
              <w:rPr>
                <w:lang w:val="fr-FR" w:eastAsia="en-US"/>
              </w:rPr>
              <w:t>137</w:t>
            </w:r>
            <w:r>
              <w:rPr>
                <w:lang w:val="fr-FR" w:eastAsia="en-US"/>
              </w:rPr>
              <w:t>,</w:t>
            </w:r>
            <w:r w:rsidRPr="00782EDA">
              <w:rPr>
                <w:lang w:val="fr-FR" w:eastAsia="en-US"/>
              </w:rPr>
              <w:t>2</w:t>
            </w:r>
          </w:p>
        </w:tc>
      </w:tr>
      <w:tr w:rsidR="00A35740" w:rsidRPr="00782EDA" w14:paraId="18B73891" w14:textId="77777777" w:rsidTr="001D4226">
        <w:trPr>
          <w:trHeight w:val="288"/>
          <w:jc w:val="center"/>
        </w:trPr>
        <w:tc>
          <w:tcPr>
            <w:tcW w:w="2340" w:type="pct"/>
            <w:tcBorders>
              <w:top w:val="single" w:sz="4" w:space="0" w:color="auto"/>
              <w:left w:val="single" w:sz="4" w:space="0" w:color="auto"/>
              <w:bottom w:val="single" w:sz="4" w:space="0" w:color="auto"/>
              <w:right w:val="single" w:sz="4" w:space="0" w:color="auto"/>
            </w:tcBorders>
          </w:tcPr>
          <w:p w14:paraId="16A25BEE" w14:textId="77777777" w:rsidR="00A35740" w:rsidRPr="00782EDA" w:rsidRDefault="00A35740" w:rsidP="00322481">
            <w:pPr>
              <w:pStyle w:val="Tabletext"/>
              <w:spacing w:before="60" w:after="60" w:line="260" w:lineRule="exact"/>
              <w:rPr>
                <w:lang w:eastAsia="en-US" w:bidi="ar-EG"/>
              </w:rPr>
            </w:pPr>
            <w:r w:rsidRPr="00D60B8E">
              <w:rPr>
                <w:rFonts w:hint="cs"/>
                <w:rtl/>
                <w:lang w:eastAsia="en-US"/>
              </w:rPr>
              <w:t xml:space="preserve">النسبة المئوية من الوقت </w:t>
            </w:r>
            <w:r w:rsidRPr="00B850CA">
              <w:rPr>
                <w:i/>
                <w:iCs/>
                <w:lang w:eastAsia="en-US"/>
              </w:rPr>
              <w:t>P</w:t>
            </w:r>
            <w:r w:rsidRPr="00B850CA">
              <w:rPr>
                <w:i/>
                <w:iCs/>
                <w:vertAlign w:val="subscript"/>
                <w:lang w:eastAsia="en-US"/>
              </w:rPr>
              <w:t>LOCK-LOSS</w:t>
            </w:r>
            <w:r>
              <w:rPr>
                <w:lang w:eastAsia="en-US"/>
              </w:rPr>
              <w:t xml:space="preserve"> </w:t>
            </w:r>
            <w:r w:rsidRPr="00D60B8E">
              <w:rPr>
                <w:lang w:eastAsia="en-US"/>
              </w:rPr>
              <w:t>(%)</w:t>
            </w:r>
            <w:r>
              <w:rPr>
                <w:rFonts w:hint="eastAsia"/>
                <w:rtl/>
                <w:lang w:eastAsia="en-US" w:bidi="ar-EG"/>
              </w:rPr>
              <w:t> </w:t>
            </w:r>
            <w:r w:rsidRPr="00D60B8E">
              <w:rPr>
                <w:vertAlign w:val="superscript"/>
                <w:lang w:eastAsia="en-US" w:bidi="ar-EG"/>
              </w:rPr>
              <w:t>(2)</w:t>
            </w:r>
          </w:p>
        </w:tc>
        <w:tc>
          <w:tcPr>
            <w:tcW w:w="1389" w:type="pct"/>
            <w:tcBorders>
              <w:top w:val="single" w:sz="4" w:space="0" w:color="auto"/>
              <w:left w:val="single" w:sz="4" w:space="0" w:color="auto"/>
              <w:bottom w:val="single" w:sz="4" w:space="0" w:color="auto"/>
              <w:right w:val="single" w:sz="4" w:space="0" w:color="auto"/>
            </w:tcBorders>
            <w:vAlign w:val="center"/>
          </w:tcPr>
          <w:p w14:paraId="6DAD745A" w14:textId="77777777" w:rsidR="00A35740" w:rsidRPr="00782EDA" w:rsidRDefault="00A35740" w:rsidP="00322481">
            <w:pPr>
              <w:pStyle w:val="Tabletext"/>
              <w:spacing w:before="60" w:after="60" w:line="260" w:lineRule="exact"/>
              <w:jc w:val="center"/>
              <w:rPr>
                <w:lang w:val="fr-FR" w:eastAsia="en-US"/>
              </w:rPr>
            </w:pPr>
            <w:r w:rsidRPr="00782EDA">
              <w:rPr>
                <w:lang w:val="fr-FR" w:eastAsia="en-US"/>
              </w:rPr>
              <w:t>0</w:t>
            </w:r>
            <w:r>
              <w:rPr>
                <w:lang w:val="fr-FR" w:eastAsia="en-US"/>
              </w:rPr>
              <w:t>,</w:t>
            </w:r>
            <w:r w:rsidRPr="00782EDA">
              <w:rPr>
                <w:lang w:val="fr-FR" w:eastAsia="en-US"/>
              </w:rPr>
              <w:t>02</w:t>
            </w:r>
          </w:p>
        </w:tc>
        <w:tc>
          <w:tcPr>
            <w:tcW w:w="1271" w:type="pct"/>
            <w:tcBorders>
              <w:top w:val="single" w:sz="4" w:space="0" w:color="auto"/>
              <w:left w:val="single" w:sz="4" w:space="0" w:color="auto"/>
              <w:bottom w:val="single" w:sz="4" w:space="0" w:color="auto"/>
              <w:right w:val="single" w:sz="4" w:space="0" w:color="auto"/>
            </w:tcBorders>
            <w:vAlign w:val="center"/>
          </w:tcPr>
          <w:p w14:paraId="3255980F" w14:textId="77777777" w:rsidR="00A35740" w:rsidRPr="00B03E10" w:rsidRDefault="00A35740" w:rsidP="00322481">
            <w:pPr>
              <w:pStyle w:val="Tabletext"/>
              <w:spacing w:before="60" w:after="60" w:line="260" w:lineRule="exact"/>
              <w:jc w:val="center"/>
              <w:rPr>
                <w:lang w:eastAsia="en-US"/>
              </w:rPr>
            </w:pPr>
            <w:r w:rsidRPr="00782EDA">
              <w:rPr>
                <w:lang w:val="fr-FR" w:eastAsia="en-US"/>
              </w:rPr>
              <w:t>0</w:t>
            </w:r>
            <w:r>
              <w:rPr>
                <w:lang w:val="fr-FR" w:eastAsia="en-US"/>
              </w:rPr>
              <w:t>,</w:t>
            </w:r>
            <w:r w:rsidRPr="00782EDA">
              <w:rPr>
                <w:lang w:val="fr-FR" w:eastAsia="en-US"/>
              </w:rPr>
              <w:t>025</w:t>
            </w:r>
          </w:p>
        </w:tc>
      </w:tr>
      <w:tr w:rsidR="00A35740" w:rsidRPr="00782EDA" w14:paraId="429CD258" w14:textId="77777777" w:rsidTr="001D4226">
        <w:trPr>
          <w:jc w:val="center"/>
        </w:trPr>
        <w:tc>
          <w:tcPr>
            <w:tcW w:w="2340" w:type="pct"/>
            <w:tcBorders>
              <w:top w:val="single" w:sz="4" w:space="0" w:color="auto"/>
              <w:left w:val="single" w:sz="4" w:space="0" w:color="auto"/>
              <w:bottom w:val="single" w:sz="4" w:space="0" w:color="auto"/>
              <w:right w:val="single" w:sz="4" w:space="0" w:color="auto"/>
            </w:tcBorders>
          </w:tcPr>
          <w:p w14:paraId="4801C03B" w14:textId="77777777" w:rsidR="00A35740" w:rsidRPr="00782EDA" w:rsidRDefault="00A35740" w:rsidP="00322481">
            <w:pPr>
              <w:pStyle w:val="Tabletext"/>
              <w:spacing w:before="60" w:after="60" w:line="260" w:lineRule="exact"/>
              <w:rPr>
                <w:lang w:eastAsia="en-US"/>
              </w:rPr>
            </w:pPr>
            <w:r w:rsidRPr="00D60B8E">
              <w:rPr>
                <w:rFonts w:hint="cs"/>
                <w:rtl/>
                <w:lang w:eastAsia="en-US"/>
              </w:rPr>
              <w:t xml:space="preserve">قدرة الإشارة المسببة للتداخل </w:t>
            </w:r>
            <w:r w:rsidRPr="00D60B8E">
              <w:rPr>
                <w:lang w:eastAsia="en-US"/>
              </w:rPr>
              <w:t>(</w:t>
            </w:r>
            <w:proofErr w:type="spellStart"/>
            <w:r w:rsidRPr="00D60B8E">
              <w:rPr>
                <w:lang w:eastAsia="en-US"/>
              </w:rPr>
              <w:t>dBW</w:t>
            </w:r>
            <w:proofErr w:type="spellEnd"/>
            <w:r w:rsidRPr="00D60B8E">
              <w:rPr>
                <w:lang w:eastAsia="en-US"/>
              </w:rPr>
              <w:t>)</w:t>
            </w:r>
            <w:r w:rsidRPr="00D60B8E">
              <w:rPr>
                <w:rFonts w:hint="cs"/>
                <w:rtl/>
                <w:lang w:eastAsia="en-US"/>
              </w:rPr>
              <w:t xml:space="preserve"> في عرض النطاق المرجعي التي ينبغي عدم تجاوزها لأكثر من النسبة </w:t>
            </w:r>
            <w:r w:rsidRPr="00B850CA">
              <w:rPr>
                <w:i/>
                <w:iCs/>
                <w:lang w:eastAsia="en-US"/>
              </w:rPr>
              <w:t>P</w:t>
            </w:r>
            <w:r w:rsidRPr="00B850CA">
              <w:rPr>
                <w:i/>
                <w:iCs/>
                <w:vertAlign w:val="subscript"/>
                <w:lang w:eastAsia="en-US"/>
              </w:rPr>
              <w:t>DATA-LOSS</w:t>
            </w:r>
            <w:r>
              <w:rPr>
                <w:i/>
                <w:iCs/>
                <w:vertAlign w:val="subscript"/>
                <w:lang w:eastAsia="en-US"/>
              </w:rPr>
              <w:t xml:space="preserve"> </w:t>
            </w:r>
            <w:r w:rsidRPr="00D60B8E">
              <w:rPr>
                <w:lang w:eastAsia="en-US"/>
              </w:rPr>
              <w:t>%</w:t>
            </w:r>
            <w:r w:rsidRPr="00D60B8E">
              <w:rPr>
                <w:rFonts w:hint="cs"/>
                <w:rtl/>
                <w:lang w:eastAsia="en-US"/>
              </w:rPr>
              <w:t xml:space="preserve"> من الوقت</w:t>
            </w:r>
          </w:p>
        </w:tc>
        <w:tc>
          <w:tcPr>
            <w:tcW w:w="1389" w:type="pct"/>
            <w:tcBorders>
              <w:top w:val="single" w:sz="4" w:space="0" w:color="auto"/>
              <w:left w:val="single" w:sz="4" w:space="0" w:color="auto"/>
              <w:bottom w:val="single" w:sz="4" w:space="0" w:color="auto"/>
              <w:right w:val="single" w:sz="4" w:space="0" w:color="auto"/>
            </w:tcBorders>
            <w:vAlign w:val="center"/>
          </w:tcPr>
          <w:p w14:paraId="0638820F" w14:textId="6390E555" w:rsidR="00A35740" w:rsidRPr="00782EDA" w:rsidRDefault="00A35740" w:rsidP="00322481">
            <w:pPr>
              <w:pStyle w:val="Tabletext"/>
              <w:spacing w:before="60" w:after="60" w:line="260" w:lineRule="exact"/>
              <w:jc w:val="center"/>
              <w:rPr>
                <w:lang w:val="fr-FR" w:eastAsia="en-US"/>
              </w:rPr>
            </w:pPr>
            <w:r>
              <w:rPr>
                <w:rFonts w:hint="cs"/>
                <w:rtl/>
                <w:lang w:val="fr-FR" w:eastAsia="en-US"/>
              </w:rPr>
              <w:t>-</w:t>
            </w:r>
            <w:r>
              <w:rPr>
                <w:lang w:val="fr-FR" w:eastAsia="en-US"/>
              </w:rPr>
              <w:t>148,5</w:t>
            </w:r>
          </w:p>
        </w:tc>
        <w:tc>
          <w:tcPr>
            <w:tcW w:w="1271" w:type="pct"/>
            <w:tcBorders>
              <w:top w:val="single" w:sz="4" w:space="0" w:color="auto"/>
              <w:left w:val="single" w:sz="4" w:space="0" w:color="auto"/>
              <w:bottom w:val="single" w:sz="4" w:space="0" w:color="auto"/>
              <w:right w:val="single" w:sz="4" w:space="0" w:color="auto"/>
            </w:tcBorders>
            <w:vAlign w:val="center"/>
          </w:tcPr>
          <w:p w14:paraId="40E23F22" w14:textId="77777777" w:rsidR="00A35740" w:rsidRPr="00782EDA" w:rsidRDefault="00A35740" w:rsidP="00322481">
            <w:pPr>
              <w:pStyle w:val="Tabletext"/>
              <w:spacing w:before="60" w:after="60" w:line="260" w:lineRule="exact"/>
              <w:jc w:val="center"/>
              <w:rPr>
                <w:lang w:val="fr-FR" w:eastAsia="en-US"/>
              </w:rPr>
            </w:pPr>
            <w:r>
              <w:rPr>
                <w:rFonts w:hint="cs"/>
                <w:rtl/>
                <w:lang w:val="fr-FR" w:eastAsia="en-US"/>
              </w:rPr>
              <w:t>-</w:t>
            </w:r>
            <w:r w:rsidRPr="00782EDA">
              <w:rPr>
                <w:lang w:val="fr-FR" w:eastAsia="en-US"/>
              </w:rPr>
              <w:t>145</w:t>
            </w:r>
            <w:r>
              <w:rPr>
                <w:lang w:val="fr-FR" w:eastAsia="en-US"/>
              </w:rPr>
              <w:t>,</w:t>
            </w:r>
            <w:r w:rsidRPr="00782EDA">
              <w:rPr>
                <w:lang w:val="fr-FR" w:eastAsia="en-US"/>
              </w:rPr>
              <w:t>7</w:t>
            </w:r>
          </w:p>
        </w:tc>
      </w:tr>
      <w:tr w:rsidR="00A35740" w:rsidRPr="00782EDA" w14:paraId="76E51AAD" w14:textId="77777777" w:rsidTr="001D4226">
        <w:trPr>
          <w:jc w:val="center"/>
        </w:trPr>
        <w:tc>
          <w:tcPr>
            <w:tcW w:w="2340" w:type="pct"/>
            <w:tcBorders>
              <w:top w:val="single" w:sz="4" w:space="0" w:color="auto"/>
              <w:left w:val="single" w:sz="4" w:space="0" w:color="auto"/>
              <w:bottom w:val="single" w:sz="4" w:space="0" w:color="auto"/>
              <w:right w:val="single" w:sz="4" w:space="0" w:color="auto"/>
            </w:tcBorders>
          </w:tcPr>
          <w:p w14:paraId="153E4F64" w14:textId="77777777" w:rsidR="00A35740" w:rsidRPr="00782EDA" w:rsidRDefault="00A35740" w:rsidP="00322481">
            <w:pPr>
              <w:pStyle w:val="Tabletext"/>
              <w:spacing w:before="60" w:after="60" w:line="260" w:lineRule="exact"/>
              <w:rPr>
                <w:lang w:eastAsia="en-US"/>
              </w:rPr>
            </w:pPr>
            <w:r w:rsidRPr="00D60B8E">
              <w:rPr>
                <w:rFonts w:hint="cs"/>
                <w:rtl/>
                <w:lang w:eastAsia="en-US"/>
              </w:rPr>
              <w:t xml:space="preserve">النسبة المئوية من الوقت، </w:t>
            </w:r>
            <w:r w:rsidRPr="00B850CA">
              <w:rPr>
                <w:i/>
                <w:iCs/>
                <w:lang w:eastAsia="en-US"/>
              </w:rPr>
              <w:t>P</w:t>
            </w:r>
            <w:r w:rsidRPr="00B850CA">
              <w:rPr>
                <w:i/>
                <w:iCs/>
                <w:vertAlign w:val="subscript"/>
                <w:lang w:eastAsia="en-US"/>
              </w:rPr>
              <w:t>DATA-LOSS</w:t>
            </w:r>
            <w:r w:rsidRPr="00D60B8E">
              <w:rPr>
                <w:lang w:eastAsia="en-US"/>
              </w:rPr>
              <w:t xml:space="preserve"> (%)</w:t>
            </w:r>
            <w:r>
              <w:rPr>
                <w:rFonts w:hint="cs"/>
                <w:rtl/>
                <w:lang w:eastAsia="en-US"/>
              </w:rPr>
              <w:t> </w:t>
            </w:r>
            <w:r w:rsidRPr="00D60B8E">
              <w:rPr>
                <w:vertAlign w:val="superscript"/>
                <w:lang w:eastAsia="en-US" w:bidi="ar-EG"/>
              </w:rPr>
              <w:t>(2)</w:t>
            </w:r>
          </w:p>
        </w:tc>
        <w:tc>
          <w:tcPr>
            <w:tcW w:w="1389" w:type="pct"/>
            <w:tcBorders>
              <w:top w:val="single" w:sz="4" w:space="0" w:color="auto"/>
              <w:left w:val="single" w:sz="4" w:space="0" w:color="auto"/>
              <w:bottom w:val="single" w:sz="4" w:space="0" w:color="auto"/>
              <w:right w:val="single" w:sz="4" w:space="0" w:color="auto"/>
            </w:tcBorders>
            <w:vAlign w:val="center"/>
          </w:tcPr>
          <w:p w14:paraId="12786581" w14:textId="48BAD2A8" w:rsidR="00A35740" w:rsidRPr="00782EDA" w:rsidRDefault="00A35740" w:rsidP="00322481">
            <w:pPr>
              <w:pStyle w:val="Tabletext"/>
              <w:spacing w:before="60" w:after="60" w:line="260" w:lineRule="exact"/>
              <w:jc w:val="center"/>
              <w:rPr>
                <w:highlight w:val="yellow"/>
                <w:lang w:val="fr-FR" w:eastAsia="en-US"/>
              </w:rPr>
            </w:pPr>
            <w:r w:rsidRPr="00782EDA">
              <w:rPr>
                <w:lang w:val="fr-FR" w:eastAsia="en-US"/>
              </w:rPr>
              <w:t>0</w:t>
            </w:r>
            <w:r>
              <w:rPr>
                <w:lang w:val="fr-FR" w:eastAsia="en-US"/>
              </w:rPr>
              <w:t>,0</w:t>
            </w:r>
            <w:r w:rsidRPr="00782EDA">
              <w:rPr>
                <w:lang w:val="fr-FR" w:eastAsia="en-US"/>
              </w:rPr>
              <w:t>8</w:t>
            </w:r>
          </w:p>
        </w:tc>
        <w:tc>
          <w:tcPr>
            <w:tcW w:w="1271" w:type="pct"/>
            <w:tcBorders>
              <w:top w:val="single" w:sz="4" w:space="0" w:color="auto"/>
              <w:left w:val="single" w:sz="4" w:space="0" w:color="auto"/>
              <w:bottom w:val="single" w:sz="4" w:space="0" w:color="auto"/>
              <w:right w:val="single" w:sz="4" w:space="0" w:color="auto"/>
            </w:tcBorders>
            <w:vAlign w:val="center"/>
          </w:tcPr>
          <w:p w14:paraId="2FDAC5DA" w14:textId="77777777" w:rsidR="00A35740" w:rsidRPr="00782EDA" w:rsidRDefault="00A35740" w:rsidP="00322481">
            <w:pPr>
              <w:pStyle w:val="Tabletext"/>
              <w:spacing w:before="60" w:after="60" w:line="260" w:lineRule="exact"/>
              <w:jc w:val="center"/>
              <w:rPr>
                <w:lang w:val="fr-FR" w:eastAsia="en-US"/>
              </w:rPr>
            </w:pPr>
            <w:r w:rsidRPr="00782EDA">
              <w:rPr>
                <w:lang w:val="fr-FR" w:eastAsia="en-US"/>
              </w:rPr>
              <w:t>0</w:t>
            </w:r>
            <w:r>
              <w:rPr>
                <w:lang w:val="fr-FR" w:eastAsia="en-US"/>
              </w:rPr>
              <w:t>,</w:t>
            </w:r>
            <w:r w:rsidRPr="00782EDA">
              <w:rPr>
                <w:lang w:val="fr-FR" w:eastAsia="en-US"/>
              </w:rPr>
              <w:t>125</w:t>
            </w:r>
          </w:p>
        </w:tc>
      </w:tr>
      <w:tr w:rsidR="00A35740" w:rsidRPr="00782EDA" w14:paraId="15CD13ED" w14:textId="77777777" w:rsidTr="001D4226">
        <w:trPr>
          <w:jc w:val="center"/>
        </w:trPr>
        <w:tc>
          <w:tcPr>
            <w:tcW w:w="2340" w:type="pct"/>
            <w:tcBorders>
              <w:top w:val="single" w:sz="4" w:space="0" w:color="auto"/>
              <w:left w:val="single" w:sz="4" w:space="0" w:color="auto"/>
              <w:bottom w:val="single" w:sz="4" w:space="0" w:color="auto"/>
              <w:right w:val="single" w:sz="4" w:space="0" w:color="auto"/>
            </w:tcBorders>
          </w:tcPr>
          <w:p w14:paraId="4E3D60EC" w14:textId="77777777" w:rsidR="00A35740" w:rsidRPr="00782EDA" w:rsidRDefault="00A35740" w:rsidP="00322481">
            <w:pPr>
              <w:pStyle w:val="Tabletext"/>
              <w:spacing w:before="60" w:after="60" w:line="260" w:lineRule="exact"/>
              <w:rPr>
                <w:rtl/>
                <w:lang w:eastAsia="en-US" w:bidi="ar-EG"/>
              </w:rPr>
            </w:pPr>
            <w:r w:rsidRPr="00D60B8E">
              <w:rPr>
                <w:rFonts w:hint="cs"/>
                <w:rtl/>
                <w:lang w:eastAsia="en-US"/>
              </w:rPr>
              <w:t xml:space="preserve">قدرة الإشارة المسببة للتداخل </w:t>
            </w:r>
            <w:r w:rsidRPr="00D60B8E">
              <w:rPr>
                <w:lang w:eastAsia="en-US"/>
              </w:rPr>
              <w:t>(</w:t>
            </w:r>
            <w:proofErr w:type="spellStart"/>
            <w:r w:rsidRPr="00D60B8E">
              <w:rPr>
                <w:lang w:eastAsia="en-US"/>
              </w:rPr>
              <w:t>dBW</w:t>
            </w:r>
            <w:proofErr w:type="spellEnd"/>
            <w:r w:rsidRPr="00D60B8E">
              <w:rPr>
                <w:lang w:eastAsia="en-US"/>
              </w:rPr>
              <w:t>)</w:t>
            </w:r>
            <w:r w:rsidRPr="00D60B8E">
              <w:rPr>
                <w:rFonts w:hint="cs"/>
                <w:rtl/>
                <w:lang w:eastAsia="en-US"/>
              </w:rPr>
              <w:t xml:space="preserve"> في عرض النطاق المرجعي التي ينبغي عدم تجاوزها لأكثر من </w:t>
            </w:r>
            <w:r w:rsidRPr="00D60B8E">
              <w:rPr>
                <w:lang w:eastAsia="en-US"/>
              </w:rPr>
              <w:t>%20</w:t>
            </w:r>
            <w:r w:rsidRPr="00D60B8E">
              <w:rPr>
                <w:rFonts w:hint="cs"/>
                <w:rtl/>
                <w:lang w:eastAsia="en-US" w:bidi="ar-EG"/>
              </w:rPr>
              <w:t xml:space="preserve"> من الوقت</w:t>
            </w:r>
            <w:r w:rsidRPr="00D60B8E">
              <w:rPr>
                <w:vertAlign w:val="superscript"/>
                <w:lang w:eastAsia="en-US" w:bidi="ar-EG"/>
              </w:rPr>
              <w:t>(2)</w:t>
            </w:r>
          </w:p>
        </w:tc>
        <w:tc>
          <w:tcPr>
            <w:tcW w:w="1389" w:type="pct"/>
            <w:tcBorders>
              <w:top w:val="single" w:sz="4" w:space="0" w:color="auto"/>
              <w:left w:val="single" w:sz="4" w:space="0" w:color="auto"/>
              <w:bottom w:val="single" w:sz="4" w:space="0" w:color="auto"/>
              <w:right w:val="single" w:sz="4" w:space="0" w:color="auto"/>
            </w:tcBorders>
            <w:vAlign w:val="center"/>
          </w:tcPr>
          <w:p w14:paraId="23BC242A" w14:textId="17D50D47" w:rsidR="00A35740" w:rsidRPr="00782EDA" w:rsidRDefault="00A35740" w:rsidP="00322481">
            <w:pPr>
              <w:pStyle w:val="Tabletext"/>
              <w:spacing w:before="60" w:after="60" w:line="260" w:lineRule="exact"/>
              <w:jc w:val="center"/>
              <w:rPr>
                <w:lang w:val="fr-FR" w:eastAsia="en-US"/>
              </w:rPr>
            </w:pPr>
            <w:r>
              <w:rPr>
                <w:rFonts w:hint="cs"/>
                <w:rtl/>
                <w:lang w:val="fr-FR" w:eastAsia="en-US"/>
              </w:rPr>
              <w:t>-</w:t>
            </w:r>
            <w:r>
              <w:rPr>
                <w:lang w:val="fr-FR" w:eastAsia="en-US"/>
              </w:rPr>
              <w:t>149,36</w:t>
            </w:r>
          </w:p>
        </w:tc>
        <w:tc>
          <w:tcPr>
            <w:tcW w:w="1271" w:type="pct"/>
            <w:tcBorders>
              <w:top w:val="single" w:sz="4" w:space="0" w:color="auto"/>
              <w:left w:val="single" w:sz="4" w:space="0" w:color="auto"/>
              <w:bottom w:val="single" w:sz="4" w:space="0" w:color="auto"/>
              <w:right w:val="single" w:sz="4" w:space="0" w:color="auto"/>
            </w:tcBorders>
            <w:vAlign w:val="center"/>
          </w:tcPr>
          <w:p w14:paraId="03C41E5A" w14:textId="40C59BB2" w:rsidR="00A35740" w:rsidRPr="00782EDA" w:rsidRDefault="00A35740" w:rsidP="00322481">
            <w:pPr>
              <w:pStyle w:val="Tabletext"/>
              <w:spacing w:before="60" w:after="60" w:line="260" w:lineRule="exact"/>
              <w:jc w:val="center"/>
              <w:rPr>
                <w:lang w:val="fr-FR" w:eastAsia="en-US"/>
              </w:rPr>
            </w:pPr>
            <w:r>
              <w:rPr>
                <w:rFonts w:hint="cs"/>
                <w:rtl/>
                <w:lang w:val="fr-FR" w:eastAsia="en-US"/>
              </w:rPr>
              <w:t>-</w:t>
            </w:r>
            <w:r>
              <w:rPr>
                <w:lang w:val="fr-FR" w:eastAsia="en-US"/>
              </w:rPr>
              <w:t>151,51</w:t>
            </w:r>
          </w:p>
        </w:tc>
      </w:tr>
      <w:tr w:rsidR="00A35740" w:rsidRPr="00782EDA" w14:paraId="6FD3A473" w14:textId="77777777" w:rsidTr="001D4226">
        <w:trPr>
          <w:jc w:val="center"/>
        </w:trPr>
        <w:tc>
          <w:tcPr>
            <w:tcW w:w="5000" w:type="pct"/>
            <w:gridSpan w:val="3"/>
            <w:tcBorders>
              <w:top w:val="single" w:sz="4" w:space="0" w:color="auto"/>
              <w:left w:val="nil"/>
              <w:bottom w:val="nil"/>
              <w:right w:val="nil"/>
            </w:tcBorders>
          </w:tcPr>
          <w:p w14:paraId="77822B88" w14:textId="77777777" w:rsidR="00A35740" w:rsidRPr="009D6CD8" w:rsidRDefault="00A35740" w:rsidP="00322481">
            <w:pPr>
              <w:pStyle w:val="Tabletext"/>
              <w:spacing w:before="60" w:after="60" w:line="260" w:lineRule="exact"/>
              <w:rPr>
                <w:sz w:val="18"/>
                <w:szCs w:val="24"/>
                <w:rtl/>
                <w:lang w:eastAsia="en-US" w:bidi="ar-EG"/>
              </w:rPr>
            </w:pPr>
            <w:r w:rsidRPr="00E9750C">
              <w:rPr>
                <w:vertAlign w:val="superscript"/>
                <w:lang w:eastAsia="en-US" w:bidi="ar-EG"/>
              </w:rPr>
              <w:t>(1)</w:t>
            </w:r>
            <w:r w:rsidRPr="00E9750C">
              <w:rPr>
                <w:rFonts w:hint="cs"/>
                <w:rtl/>
                <w:lang w:eastAsia="en-US" w:bidi="ar-EG"/>
              </w:rPr>
              <w:tab/>
            </w:r>
            <w:r>
              <w:rPr>
                <w:rFonts w:hint="cs"/>
                <w:sz w:val="18"/>
                <w:szCs w:val="24"/>
                <w:rtl/>
                <w:lang w:eastAsia="en-US" w:bidi="ar-EG"/>
              </w:rPr>
              <w:t>انظر الفقرة</w:t>
            </w:r>
            <w:r>
              <w:rPr>
                <w:rFonts w:hint="eastAsia"/>
                <w:sz w:val="18"/>
                <w:szCs w:val="24"/>
                <w:rtl/>
                <w:lang w:eastAsia="en-US" w:bidi="ar-EG"/>
              </w:rPr>
              <w:t> </w:t>
            </w:r>
            <w:r>
              <w:rPr>
                <w:sz w:val="18"/>
                <w:szCs w:val="24"/>
                <w:lang w:eastAsia="en-US" w:bidi="ar-EG"/>
              </w:rPr>
              <w:t>3</w:t>
            </w:r>
            <w:r>
              <w:rPr>
                <w:rFonts w:hint="cs"/>
                <w:sz w:val="18"/>
                <w:szCs w:val="24"/>
                <w:rtl/>
                <w:lang w:eastAsia="en-US" w:bidi="ar-EG"/>
              </w:rPr>
              <w:t xml:space="preserve"> فيما</w:t>
            </w:r>
            <w:r>
              <w:rPr>
                <w:rFonts w:hint="eastAsia"/>
                <w:sz w:val="18"/>
                <w:szCs w:val="24"/>
                <w:rtl/>
                <w:lang w:eastAsia="en-US" w:bidi="ar-EG"/>
              </w:rPr>
              <w:t> </w:t>
            </w:r>
            <w:r>
              <w:rPr>
                <w:rFonts w:hint="cs"/>
                <w:sz w:val="18"/>
                <w:szCs w:val="24"/>
                <w:rtl/>
                <w:lang w:eastAsia="en-US" w:bidi="ar-EG"/>
              </w:rPr>
              <w:t>يتعلق بحساب هامش الوصلة والفقرة</w:t>
            </w:r>
            <w:r>
              <w:rPr>
                <w:rFonts w:hint="eastAsia"/>
                <w:sz w:val="18"/>
                <w:szCs w:val="24"/>
                <w:rtl/>
                <w:lang w:eastAsia="en-US" w:bidi="ar-EG"/>
              </w:rPr>
              <w:t> </w:t>
            </w:r>
            <w:r>
              <w:rPr>
                <w:sz w:val="18"/>
                <w:szCs w:val="24"/>
                <w:lang w:eastAsia="en-US" w:bidi="ar-EG"/>
              </w:rPr>
              <w:t>4</w:t>
            </w:r>
            <w:r>
              <w:rPr>
                <w:rFonts w:hint="cs"/>
                <w:sz w:val="18"/>
                <w:szCs w:val="24"/>
                <w:rtl/>
                <w:lang w:eastAsia="en-US" w:bidi="ar-EG"/>
              </w:rPr>
              <w:t xml:space="preserve"> فيما يتعلق بحساب مستويات قدرة الإشارات المسببة للتداخل</w:t>
            </w:r>
            <w:r w:rsidRPr="00E9750C">
              <w:rPr>
                <w:rFonts w:hint="cs"/>
                <w:sz w:val="18"/>
                <w:szCs w:val="24"/>
                <w:rtl/>
                <w:lang w:eastAsia="en-US" w:bidi="ar-EG"/>
              </w:rPr>
              <w:t>.</w:t>
            </w:r>
          </w:p>
          <w:p w14:paraId="57CD08B3" w14:textId="77777777" w:rsidR="00A35740" w:rsidRDefault="00A35740" w:rsidP="00322481">
            <w:pPr>
              <w:pStyle w:val="Tabletext"/>
              <w:spacing w:before="60" w:after="60" w:line="260" w:lineRule="exact"/>
              <w:rPr>
                <w:rtl/>
                <w:lang w:val="fr-FR" w:eastAsia="en-US"/>
              </w:rPr>
            </w:pPr>
            <w:r w:rsidRPr="00D60B8E">
              <w:rPr>
                <w:vertAlign w:val="superscript"/>
                <w:lang w:eastAsia="en-US" w:bidi="ar-EG"/>
              </w:rPr>
              <w:t>(2)</w:t>
            </w:r>
            <w:r w:rsidRPr="00BB7403">
              <w:rPr>
                <w:rFonts w:hint="cs"/>
                <w:rtl/>
                <w:lang w:eastAsia="en-US" w:bidi="ar-EG"/>
              </w:rPr>
              <w:tab/>
            </w:r>
            <w:r w:rsidRPr="009D6CD8">
              <w:rPr>
                <w:rFonts w:hint="cs"/>
                <w:sz w:val="18"/>
                <w:szCs w:val="24"/>
                <w:rtl/>
                <w:lang w:eastAsia="en-US" w:bidi="ar-EG"/>
              </w:rPr>
              <w:t>يجب عدم تجاوز هذه النسبة المئوية من الوقت في أي رحلة جوية</w:t>
            </w:r>
            <w:r w:rsidRPr="009D6CD8">
              <w:rPr>
                <w:rFonts w:hint="cs"/>
                <w:sz w:val="18"/>
                <w:szCs w:val="24"/>
                <w:rtl/>
                <w:lang w:eastAsia="en-US"/>
              </w:rPr>
              <w:t>.</w:t>
            </w:r>
          </w:p>
        </w:tc>
      </w:tr>
    </w:tbl>
    <w:p w14:paraId="5F1B1D1A" w14:textId="77777777" w:rsidR="00CF2B9B" w:rsidRDefault="00CF2B9B" w:rsidP="00CF2B9B">
      <w:pPr>
        <w:pStyle w:val="TableNo"/>
        <w:rPr>
          <w:rtl/>
        </w:rPr>
      </w:pPr>
      <w:r>
        <w:rPr>
          <w:rFonts w:hint="cs"/>
          <w:rtl/>
        </w:rPr>
        <w:lastRenderedPageBreak/>
        <w:t xml:space="preserve">الجـدول </w:t>
      </w:r>
      <w:r>
        <w:t>2</w:t>
      </w:r>
    </w:p>
    <w:p w14:paraId="2E384763" w14:textId="0EA738FD" w:rsidR="00CF2B9B" w:rsidRDefault="00CF2B9B" w:rsidP="00CF2B9B">
      <w:pPr>
        <w:pStyle w:val="Tabletitle"/>
      </w:pPr>
      <w:r>
        <w:rPr>
          <w:rFonts w:hint="cs"/>
          <w:rtl/>
        </w:rPr>
        <w:t>معايير التداخل لأنظمة المسبار الراديوي في خدمة مساعدات الأرصاد الجوية</w:t>
      </w:r>
      <w:r>
        <w:rPr>
          <w:rtl/>
        </w:rPr>
        <w:br/>
      </w:r>
      <w:r>
        <w:rPr>
          <w:rFonts w:hint="cs"/>
          <w:rtl/>
        </w:rPr>
        <w:t xml:space="preserve">العاملة في نطاق التردد </w:t>
      </w:r>
      <w:r>
        <w:t>MHz 406-400,15</w:t>
      </w:r>
      <w:r w:rsidR="00322481" w:rsidRPr="00322481">
        <w:rPr>
          <w:rFonts w:hint="cs"/>
          <w:sz w:val="8"/>
          <w:szCs w:val="2"/>
          <w:rtl/>
        </w:rPr>
        <w:t> </w:t>
      </w:r>
      <w:r w:rsidRPr="008D4FBD">
        <w:rPr>
          <w:b w:val="0"/>
          <w:bCs w:val="0"/>
          <w:vertAlign w:val="superscript"/>
        </w:rPr>
        <w:t>(1)</w:t>
      </w:r>
    </w:p>
    <w:tbl>
      <w:tblPr>
        <w:bidiVisual/>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740"/>
        <w:gridCol w:w="1144"/>
        <w:gridCol w:w="1144"/>
        <w:gridCol w:w="1143"/>
        <w:gridCol w:w="1296"/>
        <w:gridCol w:w="1172"/>
      </w:tblGrid>
      <w:tr w:rsidR="00CF2B9B" w:rsidRPr="008D4FBD" w14:paraId="50740CC3" w14:textId="77777777" w:rsidTr="002F1460">
        <w:trPr>
          <w:trHeight w:val="361"/>
          <w:jc w:val="center"/>
        </w:trPr>
        <w:tc>
          <w:tcPr>
            <w:tcW w:w="3343" w:type="dxa"/>
            <w:tcBorders>
              <w:top w:val="single" w:sz="4" w:space="0" w:color="auto"/>
              <w:left w:val="single" w:sz="4" w:space="0" w:color="auto"/>
              <w:bottom w:val="single" w:sz="4" w:space="0" w:color="auto"/>
              <w:right w:val="single" w:sz="4" w:space="0" w:color="auto"/>
            </w:tcBorders>
            <w:vAlign w:val="center"/>
          </w:tcPr>
          <w:p w14:paraId="40176BBE" w14:textId="77777777" w:rsidR="00CF2B9B" w:rsidRPr="00C11014" w:rsidRDefault="00CF2B9B" w:rsidP="00322481">
            <w:pPr>
              <w:pStyle w:val="Tablehead"/>
              <w:spacing w:before="60" w:after="60" w:line="260" w:lineRule="exact"/>
            </w:pPr>
            <w:r w:rsidRPr="00C11014">
              <w:rPr>
                <w:rFonts w:hint="cs"/>
                <w:rtl/>
              </w:rPr>
              <w:t>المعلمة</w:t>
            </w:r>
          </w:p>
        </w:tc>
        <w:tc>
          <w:tcPr>
            <w:tcW w:w="1022" w:type="dxa"/>
            <w:tcBorders>
              <w:top w:val="single" w:sz="4" w:space="0" w:color="auto"/>
              <w:left w:val="single" w:sz="4" w:space="0" w:color="auto"/>
              <w:right w:val="single" w:sz="4" w:space="0" w:color="auto"/>
            </w:tcBorders>
            <w:vAlign w:val="center"/>
          </w:tcPr>
          <w:p w14:paraId="0E56EA99" w14:textId="77777777" w:rsidR="00CF2B9B" w:rsidRPr="00C11014" w:rsidRDefault="00CF2B9B" w:rsidP="00322481">
            <w:pPr>
              <w:pStyle w:val="Tablehead"/>
              <w:spacing w:before="60" w:after="60" w:line="260" w:lineRule="exact"/>
            </w:pPr>
            <w:r w:rsidRPr="00C11014">
              <w:rPr>
                <w:rFonts w:hint="cs"/>
                <w:rtl/>
              </w:rPr>
              <w:t xml:space="preserve">النوع </w:t>
            </w:r>
            <w:r w:rsidRPr="00C11014">
              <w:t>A</w:t>
            </w:r>
          </w:p>
        </w:tc>
        <w:tc>
          <w:tcPr>
            <w:tcW w:w="1023" w:type="dxa"/>
            <w:tcBorders>
              <w:top w:val="single" w:sz="4" w:space="0" w:color="auto"/>
              <w:left w:val="single" w:sz="4" w:space="0" w:color="auto"/>
              <w:right w:val="single" w:sz="4" w:space="0" w:color="auto"/>
            </w:tcBorders>
            <w:vAlign w:val="center"/>
          </w:tcPr>
          <w:p w14:paraId="377298DE" w14:textId="77777777" w:rsidR="00CF2B9B" w:rsidRPr="00C11014" w:rsidRDefault="00CF2B9B" w:rsidP="00322481">
            <w:pPr>
              <w:pStyle w:val="Tablehead"/>
              <w:spacing w:before="60" w:after="60" w:line="260" w:lineRule="exact"/>
            </w:pPr>
            <w:r w:rsidRPr="00C11014">
              <w:rPr>
                <w:rFonts w:hint="cs"/>
                <w:rtl/>
              </w:rPr>
              <w:t xml:space="preserve">النوع </w:t>
            </w:r>
            <w:r w:rsidRPr="00C11014">
              <w:t>B</w:t>
            </w:r>
          </w:p>
        </w:tc>
        <w:tc>
          <w:tcPr>
            <w:tcW w:w="1022" w:type="dxa"/>
            <w:tcBorders>
              <w:top w:val="single" w:sz="4" w:space="0" w:color="auto"/>
              <w:left w:val="single" w:sz="4" w:space="0" w:color="auto"/>
              <w:right w:val="single" w:sz="4" w:space="0" w:color="auto"/>
            </w:tcBorders>
            <w:vAlign w:val="center"/>
          </w:tcPr>
          <w:p w14:paraId="425F59B6" w14:textId="77777777" w:rsidR="00CF2B9B" w:rsidRPr="00C11014" w:rsidRDefault="00CF2B9B" w:rsidP="00322481">
            <w:pPr>
              <w:pStyle w:val="Tablehead"/>
              <w:spacing w:before="60" w:after="60" w:line="260" w:lineRule="exact"/>
            </w:pPr>
            <w:r w:rsidRPr="00C11014">
              <w:rPr>
                <w:rFonts w:hint="cs"/>
                <w:rtl/>
              </w:rPr>
              <w:t xml:space="preserve">النوع </w:t>
            </w:r>
            <w:r w:rsidRPr="00C11014">
              <w:t>C</w:t>
            </w:r>
          </w:p>
        </w:tc>
        <w:tc>
          <w:tcPr>
            <w:tcW w:w="1159" w:type="dxa"/>
            <w:tcBorders>
              <w:top w:val="single" w:sz="4" w:space="0" w:color="auto"/>
              <w:left w:val="single" w:sz="4" w:space="0" w:color="auto"/>
              <w:right w:val="single" w:sz="4" w:space="0" w:color="auto"/>
            </w:tcBorders>
            <w:vAlign w:val="center"/>
          </w:tcPr>
          <w:p w14:paraId="5F016585" w14:textId="77777777" w:rsidR="00CF2B9B" w:rsidRPr="00C11014" w:rsidRDefault="00CF2B9B" w:rsidP="00322481">
            <w:pPr>
              <w:pStyle w:val="Tablehead"/>
              <w:spacing w:before="60" w:after="60" w:line="260" w:lineRule="exact"/>
            </w:pPr>
            <w:r w:rsidRPr="00C11014">
              <w:rPr>
                <w:rFonts w:hint="cs"/>
                <w:rtl/>
              </w:rPr>
              <w:t xml:space="preserve">النوع </w:t>
            </w:r>
            <w:r w:rsidRPr="00C11014">
              <w:t>D</w:t>
            </w:r>
          </w:p>
        </w:tc>
        <w:tc>
          <w:tcPr>
            <w:tcW w:w="1048" w:type="dxa"/>
            <w:tcBorders>
              <w:top w:val="single" w:sz="4" w:space="0" w:color="auto"/>
              <w:left w:val="single" w:sz="4" w:space="0" w:color="auto"/>
              <w:right w:val="single" w:sz="4" w:space="0" w:color="auto"/>
            </w:tcBorders>
            <w:vAlign w:val="center"/>
          </w:tcPr>
          <w:p w14:paraId="53A08751" w14:textId="77777777" w:rsidR="00CF2B9B" w:rsidRPr="00C11014" w:rsidRDefault="00CF2B9B" w:rsidP="00322481">
            <w:pPr>
              <w:pStyle w:val="Tablehead"/>
              <w:spacing w:before="60" w:after="60" w:line="260" w:lineRule="exact"/>
            </w:pPr>
            <w:r w:rsidRPr="00C11014">
              <w:rPr>
                <w:rFonts w:hint="cs"/>
                <w:rtl/>
              </w:rPr>
              <w:t xml:space="preserve">النوع </w:t>
            </w:r>
            <w:r w:rsidRPr="00C11014">
              <w:t>E</w:t>
            </w:r>
          </w:p>
        </w:tc>
      </w:tr>
      <w:tr w:rsidR="00CF2B9B" w:rsidRPr="008D4FBD" w14:paraId="33EB614F" w14:textId="77777777" w:rsidTr="002F1460">
        <w:trPr>
          <w:trHeight w:val="297"/>
          <w:jc w:val="center"/>
        </w:trPr>
        <w:tc>
          <w:tcPr>
            <w:tcW w:w="3343" w:type="dxa"/>
            <w:tcBorders>
              <w:top w:val="single" w:sz="4" w:space="0" w:color="auto"/>
              <w:left w:val="single" w:sz="4" w:space="0" w:color="auto"/>
              <w:bottom w:val="single" w:sz="4" w:space="0" w:color="auto"/>
              <w:right w:val="single" w:sz="4" w:space="0" w:color="auto"/>
            </w:tcBorders>
          </w:tcPr>
          <w:p w14:paraId="0F1A629E" w14:textId="77777777" w:rsidR="00CF2B9B" w:rsidRPr="00C11014" w:rsidRDefault="00CF2B9B" w:rsidP="00322481">
            <w:pPr>
              <w:pStyle w:val="Tabletext"/>
              <w:keepNext/>
              <w:keepLines/>
              <w:spacing w:before="60" w:after="60" w:line="260" w:lineRule="exact"/>
            </w:pPr>
            <w:r w:rsidRPr="00D60B8E">
              <w:rPr>
                <w:rFonts w:hint="cs"/>
                <w:rtl/>
                <w:lang w:val="fr-FR" w:eastAsia="en-US"/>
              </w:rPr>
              <w:t>عرض النطاق المرجعي للنظام</w:t>
            </w:r>
          </w:p>
        </w:tc>
        <w:tc>
          <w:tcPr>
            <w:tcW w:w="1022" w:type="dxa"/>
            <w:tcBorders>
              <w:left w:val="single" w:sz="4" w:space="0" w:color="auto"/>
              <w:right w:val="single" w:sz="4" w:space="0" w:color="auto"/>
            </w:tcBorders>
            <w:vAlign w:val="center"/>
          </w:tcPr>
          <w:p w14:paraId="54D55118" w14:textId="77777777" w:rsidR="00CF2B9B" w:rsidRPr="00C11014" w:rsidRDefault="00CF2B9B" w:rsidP="00322481">
            <w:pPr>
              <w:pStyle w:val="Tabletext"/>
              <w:keepNext/>
              <w:keepLines/>
              <w:spacing w:before="60" w:after="60" w:line="260" w:lineRule="exact"/>
              <w:jc w:val="center"/>
            </w:pPr>
            <w:r w:rsidRPr="00C11014">
              <w:t>300</w:t>
            </w:r>
          </w:p>
        </w:tc>
        <w:tc>
          <w:tcPr>
            <w:tcW w:w="1023" w:type="dxa"/>
            <w:tcBorders>
              <w:left w:val="single" w:sz="4" w:space="0" w:color="auto"/>
              <w:right w:val="single" w:sz="4" w:space="0" w:color="auto"/>
            </w:tcBorders>
            <w:vAlign w:val="center"/>
          </w:tcPr>
          <w:p w14:paraId="1694E45C" w14:textId="77777777" w:rsidR="00CF2B9B" w:rsidRPr="00C11014" w:rsidRDefault="00CF2B9B" w:rsidP="00322481">
            <w:pPr>
              <w:pStyle w:val="Tabletext"/>
              <w:keepNext/>
              <w:keepLines/>
              <w:spacing w:before="60" w:after="60" w:line="260" w:lineRule="exact"/>
              <w:jc w:val="center"/>
            </w:pPr>
            <w:r w:rsidRPr="00C11014">
              <w:t>6</w:t>
            </w:r>
          </w:p>
        </w:tc>
        <w:tc>
          <w:tcPr>
            <w:tcW w:w="1022" w:type="dxa"/>
            <w:tcBorders>
              <w:left w:val="single" w:sz="4" w:space="0" w:color="auto"/>
              <w:right w:val="single" w:sz="4" w:space="0" w:color="auto"/>
            </w:tcBorders>
            <w:vAlign w:val="center"/>
          </w:tcPr>
          <w:p w14:paraId="69095158" w14:textId="77777777" w:rsidR="00CF2B9B" w:rsidRPr="00C11014" w:rsidRDefault="00CF2B9B" w:rsidP="00322481">
            <w:pPr>
              <w:pStyle w:val="Tabletext"/>
              <w:keepNext/>
              <w:keepLines/>
              <w:spacing w:before="60" w:after="60" w:line="260" w:lineRule="exact"/>
              <w:jc w:val="center"/>
            </w:pPr>
            <w:r w:rsidRPr="00C11014">
              <w:t>11</w:t>
            </w:r>
          </w:p>
        </w:tc>
        <w:tc>
          <w:tcPr>
            <w:tcW w:w="1159" w:type="dxa"/>
            <w:tcBorders>
              <w:left w:val="single" w:sz="4" w:space="0" w:color="auto"/>
              <w:right w:val="single" w:sz="4" w:space="0" w:color="auto"/>
            </w:tcBorders>
            <w:vAlign w:val="center"/>
          </w:tcPr>
          <w:p w14:paraId="25829874" w14:textId="77777777" w:rsidR="00CF2B9B" w:rsidRPr="00C11014" w:rsidRDefault="00CF2B9B" w:rsidP="00322481">
            <w:pPr>
              <w:pStyle w:val="Tabletext"/>
              <w:keepNext/>
              <w:keepLines/>
              <w:spacing w:before="60" w:after="60" w:line="260" w:lineRule="exact"/>
              <w:jc w:val="center"/>
            </w:pPr>
            <w:r w:rsidRPr="00C11014">
              <w:t>17</w:t>
            </w:r>
          </w:p>
        </w:tc>
        <w:tc>
          <w:tcPr>
            <w:tcW w:w="1048" w:type="dxa"/>
            <w:tcBorders>
              <w:left w:val="single" w:sz="4" w:space="0" w:color="auto"/>
              <w:right w:val="single" w:sz="4" w:space="0" w:color="auto"/>
            </w:tcBorders>
            <w:vAlign w:val="center"/>
          </w:tcPr>
          <w:p w14:paraId="1E1F5ACE" w14:textId="77777777" w:rsidR="00CF2B9B" w:rsidRPr="00C11014" w:rsidRDefault="00CF2B9B" w:rsidP="00322481">
            <w:pPr>
              <w:pStyle w:val="Tabletext"/>
              <w:keepNext/>
              <w:keepLines/>
              <w:spacing w:before="60" w:after="60" w:line="260" w:lineRule="exact"/>
              <w:jc w:val="center"/>
            </w:pPr>
            <w:r w:rsidRPr="00C11014">
              <w:t>18,8</w:t>
            </w:r>
          </w:p>
        </w:tc>
      </w:tr>
      <w:tr w:rsidR="00CF2B9B" w:rsidRPr="008D4FBD" w14:paraId="5AE39E7F" w14:textId="77777777" w:rsidTr="002F1460">
        <w:trPr>
          <w:trHeight w:val="733"/>
          <w:jc w:val="center"/>
        </w:trPr>
        <w:tc>
          <w:tcPr>
            <w:tcW w:w="3343" w:type="dxa"/>
            <w:tcBorders>
              <w:top w:val="single" w:sz="4" w:space="0" w:color="auto"/>
              <w:left w:val="single" w:sz="4" w:space="0" w:color="auto"/>
              <w:bottom w:val="single" w:sz="4" w:space="0" w:color="auto"/>
              <w:right w:val="single" w:sz="4" w:space="0" w:color="auto"/>
            </w:tcBorders>
          </w:tcPr>
          <w:p w14:paraId="6800F0AF" w14:textId="20758CD2" w:rsidR="00CF2B9B" w:rsidRPr="0097659D" w:rsidRDefault="00CF2B9B" w:rsidP="00322481">
            <w:pPr>
              <w:pStyle w:val="Tabletext"/>
              <w:keepNext/>
              <w:keepLines/>
              <w:spacing w:before="60" w:after="60" w:line="260" w:lineRule="exact"/>
              <w:rPr>
                <w:rtl/>
                <w:lang w:val="en-GB"/>
              </w:rPr>
            </w:pPr>
            <w:r w:rsidRPr="00D60B8E">
              <w:rPr>
                <w:rFonts w:hint="cs"/>
                <w:rtl/>
                <w:lang w:eastAsia="en-US"/>
              </w:rPr>
              <w:t xml:space="preserve">قدرة الإشارة المسببة للتداخل </w:t>
            </w:r>
            <w:r w:rsidRPr="00D60B8E">
              <w:rPr>
                <w:lang w:eastAsia="en-US"/>
              </w:rPr>
              <w:t>(</w:t>
            </w:r>
            <w:proofErr w:type="spellStart"/>
            <w:r w:rsidRPr="00D60B8E">
              <w:rPr>
                <w:lang w:eastAsia="en-US"/>
              </w:rPr>
              <w:t>dBW</w:t>
            </w:r>
            <w:proofErr w:type="spellEnd"/>
            <w:r w:rsidRPr="00D60B8E">
              <w:rPr>
                <w:lang w:eastAsia="en-US"/>
              </w:rPr>
              <w:t>)</w:t>
            </w:r>
            <w:r w:rsidRPr="00D60B8E">
              <w:rPr>
                <w:rFonts w:hint="cs"/>
                <w:rtl/>
                <w:lang w:eastAsia="en-US"/>
              </w:rPr>
              <w:t xml:space="preserve"> في عرض النطاق المرجعي التي ينبغي عدم تجاوزها لأكثر من النسبة </w:t>
            </w:r>
            <w:r w:rsidRPr="00B850CA">
              <w:rPr>
                <w:i/>
                <w:iCs/>
                <w:lang w:eastAsia="en-US"/>
              </w:rPr>
              <w:t>P</w:t>
            </w:r>
            <w:r w:rsidRPr="00B850CA">
              <w:rPr>
                <w:i/>
                <w:iCs/>
                <w:vertAlign w:val="subscript"/>
                <w:lang w:eastAsia="en-US"/>
              </w:rPr>
              <w:t>LOCK-LOSS</w:t>
            </w:r>
            <w:r w:rsidRPr="00B850CA">
              <w:rPr>
                <w:i/>
                <w:iCs/>
                <w:lang w:eastAsia="en-US"/>
              </w:rPr>
              <w:t>%</w:t>
            </w:r>
            <w:r w:rsidRPr="00D60B8E">
              <w:rPr>
                <w:rFonts w:hint="cs"/>
                <w:rtl/>
                <w:lang w:eastAsia="en-US" w:bidi="ar-EG"/>
              </w:rPr>
              <w:t xml:space="preserve"> من الوقت</w:t>
            </w:r>
            <w:r w:rsidR="0097659D">
              <w:rPr>
                <w:rFonts w:hint="cs"/>
                <w:rtl/>
                <w:lang w:val="en-GB" w:eastAsia="en-US"/>
              </w:rPr>
              <w:t xml:space="preserve"> </w:t>
            </w:r>
            <w:r w:rsidR="0097659D" w:rsidRPr="00D60B8E">
              <w:rPr>
                <w:lang w:eastAsia="en-US"/>
              </w:rPr>
              <w:t>(</w:t>
            </w:r>
            <w:proofErr w:type="spellStart"/>
            <w:r w:rsidR="0097659D" w:rsidRPr="00D60B8E">
              <w:rPr>
                <w:lang w:eastAsia="en-US"/>
              </w:rPr>
              <w:t>dBW</w:t>
            </w:r>
            <w:proofErr w:type="spellEnd"/>
            <w:r w:rsidR="0097659D" w:rsidRPr="00D60B8E">
              <w:rPr>
                <w:lang w:eastAsia="en-US"/>
              </w:rPr>
              <w:t>)</w:t>
            </w:r>
          </w:p>
        </w:tc>
        <w:tc>
          <w:tcPr>
            <w:tcW w:w="1022" w:type="dxa"/>
            <w:tcBorders>
              <w:left w:val="single" w:sz="4" w:space="0" w:color="auto"/>
              <w:right w:val="single" w:sz="4" w:space="0" w:color="auto"/>
            </w:tcBorders>
            <w:vAlign w:val="center"/>
          </w:tcPr>
          <w:p w14:paraId="31714FA2" w14:textId="77777777" w:rsidR="00CF2B9B" w:rsidRPr="00C11014" w:rsidRDefault="00CF2B9B" w:rsidP="00322481">
            <w:pPr>
              <w:pStyle w:val="Tabletext"/>
              <w:keepNext/>
              <w:keepLines/>
              <w:spacing w:before="60" w:after="60" w:line="260" w:lineRule="exact"/>
              <w:jc w:val="center"/>
              <w:rPr>
                <w:lang w:val="en-GB"/>
              </w:rPr>
            </w:pPr>
            <w:r w:rsidRPr="00C11014">
              <w:rPr>
                <w:color w:val="000000"/>
                <w:lang w:val="en-GB"/>
              </w:rPr>
              <w:t>141</w:t>
            </w:r>
            <w:r>
              <w:rPr>
                <w:color w:val="000000"/>
                <w:lang w:val="en-GB"/>
              </w:rPr>
              <w:t>,</w:t>
            </w:r>
            <w:r w:rsidRPr="00C11014">
              <w:rPr>
                <w:color w:val="000000"/>
                <w:lang w:val="en-GB"/>
              </w:rPr>
              <w:t>2</w:t>
            </w:r>
            <w:r>
              <w:rPr>
                <w:lang w:val="en-GB"/>
              </w:rPr>
              <w:t>–</w:t>
            </w:r>
          </w:p>
        </w:tc>
        <w:tc>
          <w:tcPr>
            <w:tcW w:w="1023" w:type="dxa"/>
            <w:tcBorders>
              <w:left w:val="single" w:sz="4" w:space="0" w:color="auto"/>
              <w:right w:val="single" w:sz="4" w:space="0" w:color="auto"/>
            </w:tcBorders>
            <w:vAlign w:val="center"/>
          </w:tcPr>
          <w:p w14:paraId="6308D7CF" w14:textId="77777777" w:rsidR="00CF2B9B" w:rsidRPr="00C11014" w:rsidRDefault="00CF2B9B" w:rsidP="00322481">
            <w:pPr>
              <w:pStyle w:val="Tabletext"/>
              <w:keepNext/>
              <w:keepLines/>
              <w:spacing w:before="60" w:after="60" w:line="260" w:lineRule="exact"/>
              <w:jc w:val="center"/>
              <w:rPr>
                <w:lang w:val="en-GB"/>
              </w:rPr>
            </w:pPr>
            <w:r>
              <w:rPr>
                <w:rFonts w:hint="cs"/>
                <w:rtl/>
                <w:lang w:val="en-GB"/>
              </w:rPr>
              <w:t>لا يوجد</w:t>
            </w:r>
            <w:r w:rsidRPr="00C11014">
              <w:rPr>
                <w:vertAlign w:val="superscript"/>
                <w:lang w:val="en-GB"/>
              </w:rPr>
              <w:t>(2)</w:t>
            </w:r>
          </w:p>
        </w:tc>
        <w:tc>
          <w:tcPr>
            <w:tcW w:w="1022" w:type="dxa"/>
            <w:tcBorders>
              <w:left w:val="single" w:sz="4" w:space="0" w:color="auto"/>
              <w:right w:val="single" w:sz="4" w:space="0" w:color="auto"/>
            </w:tcBorders>
            <w:vAlign w:val="center"/>
          </w:tcPr>
          <w:p w14:paraId="654C17DC" w14:textId="77777777" w:rsidR="00CF2B9B" w:rsidRPr="00C11014" w:rsidRDefault="00CF2B9B" w:rsidP="00322481">
            <w:pPr>
              <w:pStyle w:val="Tabletext"/>
              <w:keepNext/>
              <w:keepLines/>
              <w:spacing w:before="60" w:after="60" w:line="260" w:lineRule="exact"/>
              <w:jc w:val="center"/>
              <w:rPr>
                <w:lang w:val="en-GB"/>
              </w:rPr>
            </w:pPr>
            <w:r w:rsidRPr="00C11014">
              <w:rPr>
                <w:color w:val="000000"/>
                <w:lang w:val="en-GB"/>
              </w:rPr>
              <w:t>145,6</w:t>
            </w:r>
            <w:r>
              <w:rPr>
                <w:lang w:val="en-GB"/>
              </w:rPr>
              <w:t>–</w:t>
            </w:r>
          </w:p>
        </w:tc>
        <w:tc>
          <w:tcPr>
            <w:tcW w:w="1159" w:type="dxa"/>
            <w:tcBorders>
              <w:left w:val="single" w:sz="4" w:space="0" w:color="auto"/>
              <w:right w:val="single" w:sz="4" w:space="0" w:color="auto"/>
            </w:tcBorders>
            <w:vAlign w:val="center"/>
          </w:tcPr>
          <w:p w14:paraId="333C2FD6" w14:textId="77777777" w:rsidR="00CF2B9B" w:rsidRPr="00C11014" w:rsidRDefault="00CF2B9B" w:rsidP="00322481">
            <w:pPr>
              <w:pStyle w:val="Tabletext"/>
              <w:keepNext/>
              <w:keepLines/>
              <w:spacing w:before="60" w:after="60" w:line="260" w:lineRule="exact"/>
              <w:jc w:val="center"/>
              <w:rPr>
                <w:lang w:val="en-GB"/>
              </w:rPr>
            </w:pPr>
            <w:r>
              <w:rPr>
                <w:rFonts w:hint="cs"/>
                <w:rtl/>
                <w:lang w:val="en-GB"/>
              </w:rPr>
              <w:t>لا يوجد</w:t>
            </w:r>
            <w:r w:rsidRPr="00C11014">
              <w:rPr>
                <w:vertAlign w:val="superscript"/>
                <w:lang w:val="en-GB"/>
              </w:rPr>
              <w:t>(2)</w:t>
            </w:r>
          </w:p>
        </w:tc>
        <w:tc>
          <w:tcPr>
            <w:tcW w:w="1048" w:type="dxa"/>
            <w:tcBorders>
              <w:left w:val="single" w:sz="4" w:space="0" w:color="auto"/>
              <w:right w:val="single" w:sz="4" w:space="0" w:color="auto"/>
            </w:tcBorders>
            <w:vAlign w:val="center"/>
          </w:tcPr>
          <w:p w14:paraId="2703E136" w14:textId="77777777" w:rsidR="00CF2B9B" w:rsidRPr="00C11014" w:rsidRDefault="00CF2B9B" w:rsidP="00322481">
            <w:pPr>
              <w:keepNext/>
              <w:keepLines/>
              <w:spacing w:before="60" w:after="60" w:line="260" w:lineRule="exact"/>
              <w:jc w:val="center"/>
              <w:rPr>
                <w:color w:val="000000"/>
                <w:sz w:val="20"/>
                <w:szCs w:val="26"/>
              </w:rPr>
            </w:pPr>
            <w:r w:rsidRPr="00C11014">
              <w:rPr>
                <w:color w:val="000000"/>
                <w:sz w:val="20"/>
                <w:szCs w:val="26"/>
              </w:rPr>
              <w:t>142,7</w:t>
            </w:r>
            <w:r>
              <w:rPr>
                <w:sz w:val="20"/>
                <w:szCs w:val="26"/>
              </w:rPr>
              <w:t>–</w:t>
            </w:r>
          </w:p>
        </w:tc>
      </w:tr>
      <w:tr w:rsidR="00CF2B9B" w:rsidRPr="008D4FBD" w14:paraId="21FDAC5F" w14:textId="77777777" w:rsidTr="002F1460">
        <w:trPr>
          <w:trHeight w:val="255"/>
          <w:jc w:val="center"/>
        </w:trPr>
        <w:tc>
          <w:tcPr>
            <w:tcW w:w="3343" w:type="dxa"/>
            <w:tcBorders>
              <w:top w:val="single" w:sz="4" w:space="0" w:color="auto"/>
              <w:left w:val="single" w:sz="4" w:space="0" w:color="auto"/>
              <w:bottom w:val="single" w:sz="4" w:space="0" w:color="auto"/>
              <w:right w:val="single" w:sz="4" w:space="0" w:color="auto"/>
            </w:tcBorders>
          </w:tcPr>
          <w:p w14:paraId="69444BB8" w14:textId="51E63A71" w:rsidR="00CF2B9B" w:rsidRPr="00D106F2" w:rsidRDefault="00CF2B9B" w:rsidP="00322481">
            <w:pPr>
              <w:pStyle w:val="Tabletext"/>
              <w:keepNext/>
              <w:keepLines/>
              <w:spacing w:before="60" w:after="60" w:line="260" w:lineRule="exact"/>
              <w:rPr>
                <w:vertAlign w:val="superscript"/>
              </w:rPr>
            </w:pPr>
            <w:r w:rsidRPr="00D60B8E">
              <w:rPr>
                <w:rFonts w:hint="cs"/>
                <w:rtl/>
                <w:lang w:eastAsia="en-US"/>
              </w:rPr>
              <w:t>النسبة المئوية من الوقت</w:t>
            </w:r>
            <w:r>
              <w:rPr>
                <w:rFonts w:hint="cs"/>
                <w:rtl/>
                <w:lang w:eastAsia="en-US" w:bidi="ar-EG"/>
              </w:rPr>
              <w:t>،</w:t>
            </w:r>
            <w:r w:rsidRPr="00D60B8E">
              <w:rPr>
                <w:rFonts w:hint="cs"/>
                <w:rtl/>
                <w:lang w:eastAsia="en-US"/>
              </w:rPr>
              <w:t xml:space="preserve"> </w:t>
            </w:r>
            <w:r w:rsidRPr="00B850CA">
              <w:rPr>
                <w:i/>
                <w:iCs/>
                <w:lang w:eastAsia="en-US"/>
              </w:rPr>
              <w:t>P</w:t>
            </w:r>
            <w:r w:rsidRPr="00B850CA">
              <w:rPr>
                <w:i/>
                <w:iCs/>
                <w:vertAlign w:val="subscript"/>
                <w:lang w:eastAsia="en-US"/>
              </w:rPr>
              <w:t>LOCK-LOSS</w:t>
            </w:r>
            <w:r w:rsidRPr="00D60B8E">
              <w:rPr>
                <w:lang w:eastAsia="en-US"/>
              </w:rPr>
              <w:t xml:space="preserve"> (%)</w:t>
            </w:r>
            <w:r>
              <w:rPr>
                <w:rFonts w:hint="eastAsia"/>
                <w:rtl/>
                <w:lang w:eastAsia="en-US" w:bidi="ar-EG"/>
              </w:rPr>
              <w:t> </w:t>
            </w:r>
            <w:r w:rsidRPr="00D60B8E">
              <w:rPr>
                <w:vertAlign w:val="superscript"/>
                <w:lang w:eastAsia="en-US" w:bidi="ar-EG"/>
              </w:rPr>
              <w:t>(</w:t>
            </w:r>
            <w:r>
              <w:rPr>
                <w:vertAlign w:val="superscript"/>
                <w:lang w:eastAsia="en-US" w:bidi="ar-EG"/>
              </w:rPr>
              <w:t>3</w:t>
            </w:r>
            <w:r w:rsidRPr="00D60B8E">
              <w:rPr>
                <w:vertAlign w:val="superscript"/>
                <w:lang w:eastAsia="en-US" w:bidi="ar-EG"/>
              </w:rPr>
              <w:t>)</w:t>
            </w:r>
          </w:p>
        </w:tc>
        <w:tc>
          <w:tcPr>
            <w:tcW w:w="1022" w:type="dxa"/>
            <w:tcBorders>
              <w:left w:val="single" w:sz="4" w:space="0" w:color="auto"/>
              <w:right w:val="single" w:sz="4" w:space="0" w:color="auto"/>
            </w:tcBorders>
            <w:vAlign w:val="center"/>
          </w:tcPr>
          <w:p w14:paraId="04DB50B3" w14:textId="77777777" w:rsidR="00CF2B9B" w:rsidRPr="00C11014" w:rsidRDefault="00CF2B9B" w:rsidP="00322481">
            <w:pPr>
              <w:pStyle w:val="Tabletext"/>
              <w:keepNext/>
              <w:keepLines/>
              <w:spacing w:before="60" w:after="60" w:line="260" w:lineRule="exact"/>
              <w:jc w:val="center"/>
              <w:rPr>
                <w:lang w:val="en-GB"/>
              </w:rPr>
            </w:pPr>
            <w:r w:rsidRPr="00C11014">
              <w:rPr>
                <w:lang w:val="en-GB"/>
              </w:rPr>
              <w:t>0</w:t>
            </w:r>
            <w:r>
              <w:rPr>
                <w:lang w:val="en-GB"/>
              </w:rPr>
              <w:t>,</w:t>
            </w:r>
            <w:r w:rsidRPr="00C11014">
              <w:rPr>
                <w:lang w:val="en-GB"/>
              </w:rPr>
              <w:t>02</w:t>
            </w:r>
          </w:p>
        </w:tc>
        <w:tc>
          <w:tcPr>
            <w:tcW w:w="1023" w:type="dxa"/>
            <w:tcBorders>
              <w:left w:val="single" w:sz="4" w:space="0" w:color="auto"/>
              <w:right w:val="single" w:sz="4" w:space="0" w:color="auto"/>
            </w:tcBorders>
            <w:vAlign w:val="center"/>
          </w:tcPr>
          <w:p w14:paraId="6CB39DB2" w14:textId="77777777" w:rsidR="00CF2B9B" w:rsidRPr="00C11014" w:rsidRDefault="00CF2B9B" w:rsidP="00322481">
            <w:pPr>
              <w:pStyle w:val="Tabletext"/>
              <w:keepNext/>
              <w:keepLines/>
              <w:spacing w:before="60" w:after="60" w:line="260" w:lineRule="exact"/>
              <w:jc w:val="center"/>
              <w:rPr>
                <w:lang w:val="en-GB"/>
              </w:rPr>
            </w:pPr>
            <w:r>
              <w:rPr>
                <w:rFonts w:hint="cs"/>
                <w:rtl/>
                <w:lang w:val="en-GB"/>
              </w:rPr>
              <w:t>لا يوجد</w:t>
            </w:r>
            <w:r w:rsidRPr="00C11014">
              <w:rPr>
                <w:vertAlign w:val="superscript"/>
                <w:lang w:val="en-GB"/>
              </w:rPr>
              <w:t>(2)</w:t>
            </w:r>
          </w:p>
        </w:tc>
        <w:tc>
          <w:tcPr>
            <w:tcW w:w="1022" w:type="dxa"/>
            <w:tcBorders>
              <w:left w:val="single" w:sz="4" w:space="0" w:color="auto"/>
              <w:right w:val="single" w:sz="4" w:space="0" w:color="auto"/>
            </w:tcBorders>
            <w:vAlign w:val="center"/>
          </w:tcPr>
          <w:p w14:paraId="41B5981F" w14:textId="77777777" w:rsidR="00CF2B9B" w:rsidRPr="00C11014" w:rsidRDefault="00CF2B9B" w:rsidP="00322481">
            <w:pPr>
              <w:pStyle w:val="Tabletext"/>
              <w:keepNext/>
              <w:keepLines/>
              <w:spacing w:before="60" w:after="60" w:line="260" w:lineRule="exact"/>
              <w:jc w:val="center"/>
              <w:rPr>
                <w:lang w:val="en-GB"/>
              </w:rPr>
            </w:pPr>
            <w:r w:rsidRPr="00C11014">
              <w:rPr>
                <w:lang w:val="en-GB"/>
              </w:rPr>
              <w:t>0,02</w:t>
            </w:r>
          </w:p>
        </w:tc>
        <w:tc>
          <w:tcPr>
            <w:tcW w:w="1159" w:type="dxa"/>
            <w:tcBorders>
              <w:left w:val="single" w:sz="4" w:space="0" w:color="auto"/>
              <w:right w:val="single" w:sz="4" w:space="0" w:color="auto"/>
            </w:tcBorders>
            <w:vAlign w:val="center"/>
          </w:tcPr>
          <w:p w14:paraId="6E99AACF" w14:textId="77777777" w:rsidR="00CF2B9B" w:rsidRPr="00C11014" w:rsidRDefault="00CF2B9B" w:rsidP="00322481">
            <w:pPr>
              <w:pStyle w:val="Tabletext"/>
              <w:keepNext/>
              <w:keepLines/>
              <w:spacing w:before="60" w:after="60" w:line="260" w:lineRule="exact"/>
              <w:jc w:val="center"/>
              <w:rPr>
                <w:lang w:val="en-GB"/>
              </w:rPr>
            </w:pPr>
            <w:r>
              <w:rPr>
                <w:rFonts w:hint="cs"/>
                <w:rtl/>
                <w:lang w:val="en-GB"/>
              </w:rPr>
              <w:t>لا يوجد</w:t>
            </w:r>
            <w:r w:rsidRPr="00C11014">
              <w:rPr>
                <w:vertAlign w:val="superscript"/>
                <w:lang w:val="en-GB"/>
              </w:rPr>
              <w:t xml:space="preserve"> (2)</w:t>
            </w:r>
          </w:p>
        </w:tc>
        <w:tc>
          <w:tcPr>
            <w:tcW w:w="1048" w:type="dxa"/>
            <w:tcBorders>
              <w:left w:val="single" w:sz="4" w:space="0" w:color="auto"/>
              <w:right w:val="single" w:sz="4" w:space="0" w:color="auto"/>
            </w:tcBorders>
            <w:vAlign w:val="center"/>
          </w:tcPr>
          <w:p w14:paraId="183AC754" w14:textId="77777777" w:rsidR="00CF2B9B" w:rsidRPr="00C11014" w:rsidRDefault="00CF2B9B" w:rsidP="00322481">
            <w:pPr>
              <w:pStyle w:val="Tabletext"/>
              <w:keepNext/>
              <w:keepLines/>
              <w:spacing w:before="60" w:after="60" w:line="260" w:lineRule="exact"/>
              <w:jc w:val="center"/>
              <w:rPr>
                <w:lang w:val="en-GB"/>
              </w:rPr>
            </w:pPr>
            <w:r w:rsidRPr="00C11014">
              <w:rPr>
                <w:lang w:val="en-GB"/>
              </w:rPr>
              <w:t>0,02</w:t>
            </w:r>
          </w:p>
        </w:tc>
      </w:tr>
      <w:tr w:rsidR="00CF2B9B" w:rsidRPr="008D4FBD" w14:paraId="03C1D918" w14:textId="77777777" w:rsidTr="002F1460">
        <w:trPr>
          <w:trHeight w:val="744"/>
          <w:jc w:val="center"/>
        </w:trPr>
        <w:tc>
          <w:tcPr>
            <w:tcW w:w="3343" w:type="dxa"/>
            <w:tcBorders>
              <w:top w:val="single" w:sz="4" w:space="0" w:color="auto"/>
              <w:left w:val="single" w:sz="4" w:space="0" w:color="auto"/>
              <w:bottom w:val="single" w:sz="4" w:space="0" w:color="auto"/>
              <w:right w:val="single" w:sz="4" w:space="0" w:color="auto"/>
            </w:tcBorders>
          </w:tcPr>
          <w:p w14:paraId="1BCA7D99" w14:textId="442FD9FE" w:rsidR="00CF2B9B" w:rsidRPr="00C11014" w:rsidRDefault="00CF2B9B" w:rsidP="00322481">
            <w:pPr>
              <w:pStyle w:val="Tabletext"/>
              <w:spacing w:before="60" w:after="60" w:line="260" w:lineRule="exact"/>
            </w:pPr>
            <w:r w:rsidRPr="00D60B8E">
              <w:rPr>
                <w:rFonts w:hint="cs"/>
                <w:rtl/>
                <w:lang w:eastAsia="en-US"/>
              </w:rPr>
              <w:t xml:space="preserve">قدرة الإشارة المسببة للتداخل في عرض النطاق المرجعي التي ينبغي عدم تجاوزها لأكثر من النسبة </w:t>
            </w:r>
            <w:r w:rsidRPr="00B850CA">
              <w:rPr>
                <w:i/>
                <w:iCs/>
                <w:lang w:eastAsia="en-US"/>
              </w:rPr>
              <w:t>P</w:t>
            </w:r>
            <w:r w:rsidRPr="00B850CA">
              <w:rPr>
                <w:i/>
                <w:iCs/>
                <w:vertAlign w:val="subscript"/>
                <w:lang w:eastAsia="en-US"/>
              </w:rPr>
              <w:t>DATA-LOSS</w:t>
            </w:r>
            <w:r w:rsidRPr="00D60B8E">
              <w:rPr>
                <w:lang w:eastAsia="en-US"/>
              </w:rPr>
              <w:t>%</w:t>
            </w:r>
            <w:r w:rsidRPr="00D60B8E">
              <w:rPr>
                <w:rFonts w:hint="cs"/>
                <w:rtl/>
                <w:lang w:eastAsia="en-US"/>
              </w:rPr>
              <w:t xml:space="preserve"> من الوقت</w:t>
            </w:r>
            <w:r w:rsidR="0097659D">
              <w:rPr>
                <w:rFonts w:hint="cs"/>
                <w:rtl/>
                <w:lang w:eastAsia="en-US"/>
              </w:rPr>
              <w:t xml:space="preserve"> </w:t>
            </w:r>
            <w:r w:rsidR="0097659D" w:rsidRPr="00D60B8E">
              <w:rPr>
                <w:lang w:eastAsia="en-US"/>
              </w:rPr>
              <w:t>(</w:t>
            </w:r>
            <w:proofErr w:type="spellStart"/>
            <w:r w:rsidR="0097659D" w:rsidRPr="00D60B8E">
              <w:rPr>
                <w:lang w:eastAsia="en-US"/>
              </w:rPr>
              <w:t>dBW</w:t>
            </w:r>
            <w:proofErr w:type="spellEnd"/>
            <w:r w:rsidR="0097659D" w:rsidRPr="00D60B8E">
              <w:rPr>
                <w:lang w:eastAsia="en-US"/>
              </w:rPr>
              <w:t>)</w:t>
            </w:r>
          </w:p>
        </w:tc>
        <w:tc>
          <w:tcPr>
            <w:tcW w:w="1022" w:type="dxa"/>
            <w:tcBorders>
              <w:left w:val="single" w:sz="4" w:space="0" w:color="auto"/>
              <w:right w:val="single" w:sz="4" w:space="0" w:color="auto"/>
            </w:tcBorders>
            <w:vAlign w:val="center"/>
          </w:tcPr>
          <w:p w14:paraId="56E353D3" w14:textId="77777777" w:rsidR="00CF2B9B" w:rsidRPr="00C11014" w:rsidRDefault="00CF2B9B" w:rsidP="00322481">
            <w:pPr>
              <w:pStyle w:val="Tabletext"/>
              <w:spacing w:before="60" w:after="60" w:line="260" w:lineRule="exact"/>
              <w:jc w:val="center"/>
            </w:pPr>
            <w:r w:rsidRPr="00C11014">
              <w:rPr>
                <w:color w:val="000000"/>
              </w:rPr>
              <w:t>151</w:t>
            </w:r>
            <w:r>
              <w:rPr>
                <w:color w:val="000000"/>
              </w:rPr>
              <w:t>,</w:t>
            </w:r>
            <w:r w:rsidRPr="00C11014">
              <w:rPr>
                <w:color w:val="000000"/>
              </w:rPr>
              <w:t>7</w:t>
            </w:r>
            <w:r w:rsidRPr="00C11014">
              <w:rPr>
                <w:lang w:val="en-GB"/>
              </w:rPr>
              <w:t>−</w:t>
            </w:r>
          </w:p>
        </w:tc>
        <w:tc>
          <w:tcPr>
            <w:tcW w:w="1023" w:type="dxa"/>
            <w:tcBorders>
              <w:left w:val="single" w:sz="4" w:space="0" w:color="auto"/>
              <w:right w:val="single" w:sz="4" w:space="0" w:color="auto"/>
            </w:tcBorders>
            <w:vAlign w:val="center"/>
          </w:tcPr>
          <w:p w14:paraId="6A139F30" w14:textId="77777777" w:rsidR="00CF2B9B" w:rsidRPr="00C11014" w:rsidRDefault="00CF2B9B" w:rsidP="00322481">
            <w:pPr>
              <w:pStyle w:val="Tabletext"/>
              <w:spacing w:before="60" w:after="60" w:line="260" w:lineRule="exact"/>
              <w:jc w:val="center"/>
            </w:pPr>
            <w:r w:rsidRPr="00C11014">
              <w:rPr>
                <w:color w:val="000000"/>
              </w:rPr>
              <w:t>146,5</w:t>
            </w:r>
            <w:r w:rsidRPr="00C11014">
              <w:rPr>
                <w:lang w:val="en-GB"/>
              </w:rPr>
              <w:t>−</w:t>
            </w:r>
          </w:p>
        </w:tc>
        <w:tc>
          <w:tcPr>
            <w:tcW w:w="1022" w:type="dxa"/>
            <w:tcBorders>
              <w:left w:val="single" w:sz="4" w:space="0" w:color="auto"/>
              <w:right w:val="single" w:sz="4" w:space="0" w:color="auto"/>
            </w:tcBorders>
            <w:vAlign w:val="center"/>
          </w:tcPr>
          <w:p w14:paraId="0DCEF6F7" w14:textId="77777777" w:rsidR="00CF2B9B" w:rsidRPr="00C11014" w:rsidRDefault="00CF2B9B" w:rsidP="00322481">
            <w:pPr>
              <w:pStyle w:val="Tabletext"/>
              <w:spacing w:before="60" w:after="60" w:line="260" w:lineRule="exact"/>
              <w:jc w:val="center"/>
              <w:rPr>
                <w:color w:val="000000"/>
              </w:rPr>
            </w:pPr>
            <w:r w:rsidRPr="00C11014">
              <w:rPr>
                <w:color w:val="000000"/>
              </w:rPr>
              <w:t>150,7</w:t>
            </w:r>
            <w:r w:rsidRPr="00C11014">
              <w:rPr>
                <w:lang w:val="en-GB"/>
              </w:rPr>
              <w:t>−</w:t>
            </w:r>
          </w:p>
        </w:tc>
        <w:tc>
          <w:tcPr>
            <w:tcW w:w="1159" w:type="dxa"/>
            <w:tcBorders>
              <w:left w:val="single" w:sz="4" w:space="0" w:color="auto"/>
              <w:right w:val="single" w:sz="4" w:space="0" w:color="auto"/>
            </w:tcBorders>
            <w:vAlign w:val="center"/>
          </w:tcPr>
          <w:p w14:paraId="57E5253D" w14:textId="77777777" w:rsidR="00CF2B9B" w:rsidRPr="00C11014" w:rsidRDefault="00CF2B9B" w:rsidP="00322481">
            <w:pPr>
              <w:pStyle w:val="Tabletext"/>
              <w:spacing w:before="60" w:after="60" w:line="260" w:lineRule="exact"/>
              <w:jc w:val="center"/>
              <w:rPr>
                <w:color w:val="000000"/>
              </w:rPr>
            </w:pPr>
            <w:r w:rsidRPr="00C11014">
              <w:rPr>
                <w:color w:val="000000"/>
              </w:rPr>
              <w:t>149,7</w:t>
            </w:r>
            <w:r w:rsidRPr="00C11014">
              <w:rPr>
                <w:lang w:val="en-GB"/>
              </w:rPr>
              <w:t>−</w:t>
            </w:r>
          </w:p>
        </w:tc>
        <w:tc>
          <w:tcPr>
            <w:tcW w:w="1048" w:type="dxa"/>
            <w:tcBorders>
              <w:left w:val="single" w:sz="4" w:space="0" w:color="auto"/>
              <w:right w:val="single" w:sz="4" w:space="0" w:color="auto"/>
            </w:tcBorders>
            <w:vAlign w:val="center"/>
          </w:tcPr>
          <w:p w14:paraId="0CD28841" w14:textId="77777777" w:rsidR="00CF2B9B" w:rsidRPr="00C11014" w:rsidRDefault="00CF2B9B" w:rsidP="00322481">
            <w:pPr>
              <w:pStyle w:val="Tabletext"/>
              <w:spacing w:before="60" w:after="60" w:line="260" w:lineRule="exact"/>
              <w:jc w:val="center"/>
            </w:pPr>
            <w:r w:rsidRPr="00C11014">
              <w:rPr>
                <w:color w:val="000000"/>
              </w:rPr>
              <w:t>148,0</w:t>
            </w:r>
            <w:r w:rsidRPr="00C11014">
              <w:rPr>
                <w:lang w:val="en-GB"/>
              </w:rPr>
              <w:t>−</w:t>
            </w:r>
          </w:p>
        </w:tc>
      </w:tr>
      <w:tr w:rsidR="00CF2B9B" w:rsidRPr="008D4FBD" w14:paraId="1C1EB3E4" w14:textId="77777777" w:rsidTr="002F1460">
        <w:trPr>
          <w:trHeight w:val="286"/>
          <w:jc w:val="center"/>
        </w:trPr>
        <w:tc>
          <w:tcPr>
            <w:tcW w:w="3343" w:type="dxa"/>
            <w:tcBorders>
              <w:top w:val="single" w:sz="4" w:space="0" w:color="auto"/>
              <w:left w:val="single" w:sz="4" w:space="0" w:color="auto"/>
              <w:bottom w:val="single" w:sz="4" w:space="0" w:color="auto"/>
              <w:right w:val="single" w:sz="4" w:space="0" w:color="auto"/>
            </w:tcBorders>
          </w:tcPr>
          <w:p w14:paraId="3EB21907" w14:textId="672886A2" w:rsidR="00CF2B9B" w:rsidRPr="00C11014" w:rsidRDefault="00CF2B9B" w:rsidP="00322481">
            <w:pPr>
              <w:pStyle w:val="Tabletext"/>
              <w:spacing w:before="60" w:after="60" w:line="260" w:lineRule="exact"/>
            </w:pPr>
            <w:r w:rsidRPr="00D60B8E">
              <w:rPr>
                <w:rFonts w:hint="cs"/>
                <w:rtl/>
                <w:lang w:eastAsia="en-US"/>
              </w:rPr>
              <w:t xml:space="preserve">النسبة المئوية من الوقت، </w:t>
            </w:r>
            <w:r w:rsidRPr="00B850CA">
              <w:rPr>
                <w:i/>
                <w:iCs/>
                <w:lang w:eastAsia="en-US"/>
              </w:rPr>
              <w:t>P</w:t>
            </w:r>
            <w:r w:rsidRPr="00B850CA">
              <w:rPr>
                <w:i/>
                <w:iCs/>
                <w:vertAlign w:val="subscript"/>
                <w:lang w:eastAsia="en-US"/>
              </w:rPr>
              <w:t>DATA-LOSS</w:t>
            </w:r>
            <w:r w:rsidRPr="00D60B8E">
              <w:rPr>
                <w:lang w:eastAsia="en-US"/>
              </w:rPr>
              <w:t xml:space="preserve"> (%)</w:t>
            </w:r>
            <w:r>
              <w:rPr>
                <w:rFonts w:hint="cs"/>
                <w:rtl/>
                <w:lang w:eastAsia="en-US"/>
              </w:rPr>
              <w:t> </w:t>
            </w:r>
            <w:r w:rsidR="0097659D" w:rsidRPr="00D60B8E">
              <w:rPr>
                <w:vertAlign w:val="superscript"/>
                <w:lang w:eastAsia="en-US" w:bidi="ar-EG"/>
              </w:rPr>
              <w:t>(</w:t>
            </w:r>
            <w:r w:rsidR="0097659D">
              <w:rPr>
                <w:vertAlign w:val="superscript"/>
                <w:lang w:eastAsia="en-US" w:bidi="ar-EG"/>
              </w:rPr>
              <w:t>3</w:t>
            </w:r>
            <w:r w:rsidR="0097659D" w:rsidRPr="00D60B8E">
              <w:rPr>
                <w:vertAlign w:val="superscript"/>
                <w:lang w:eastAsia="en-US" w:bidi="ar-EG"/>
              </w:rPr>
              <w:t>)</w:t>
            </w:r>
          </w:p>
        </w:tc>
        <w:tc>
          <w:tcPr>
            <w:tcW w:w="1022" w:type="dxa"/>
            <w:tcBorders>
              <w:left w:val="single" w:sz="4" w:space="0" w:color="auto"/>
              <w:right w:val="single" w:sz="4" w:space="0" w:color="auto"/>
            </w:tcBorders>
            <w:vAlign w:val="center"/>
          </w:tcPr>
          <w:p w14:paraId="5C85710C" w14:textId="77777777" w:rsidR="00CF2B9B" w:rsidRPr="00C11014" w:rsidRDefault="00CF2B9B" w:rsidP="00322481">
            <w:pPr>
              <w:pStyle w:val="Tabletext"/>
              <w:spacing w:before="60" w:after="60" w:line="260" w:lineRule="exact"/>
              <w:jc w:val="center"/>
            </w:pPr>
            <w:r w:rsidRPr="00C11014">
              <w:t>0</w:t>
            </w:r>
            <w:r>
              <w:t>,</w:t>
            </w:r>
            <w:r w:rsidRPr="00C11014">
              <w:t>2</w:t>
            </w:r>
          </w:p>
        </w:tc>
        <w:tc>
          <w:tcPr>
            <w:tcW w:w="1023" w:type="dxa"/>
            <w:tcBorders>
              <w:left w:val="single" w:sz="4" w:space="0" w:color="auto"/>
              <w:right w:val="single" w:sz="4" w:space="0" w:color="auto"/>
            </w:tcBorders>
            <w:vAlign w:val="center"/>
          </w:tcPr>
          <w:p w14:paraId="064ECB7B" w14:textId="77777777" w:rsidR="00CF2B9B" w:rsidRPr="00C11014" w:rsidRDefault="00CF2B9B" w:rsidP="00322481">
            <w:pPr>
              <w:pStyle w:val="Tabletext"/>
              <w:spacing w:before="60" w:after="60" w:line="260" w:lineRule="exact"/>
              <w:jc w:val="center"/>
            </w:pPr>
            <w:r w:rsidRPr="00C11014">
              <w:t>0,2</w:t>
            </w:r>
          </w:p>
        </w:tc>
        <w:tc>
          <w:tcPr>
            <w:tcW w:w="1022" w:type="dxa"/>
            <w:tcBorders>
              <w:left w:val="single" w:sz="4" w:space="0" w:color="auto"/>
              <w:right w:val="single" w:sz="4" w:space="0" w:color="auto"/>
            </w:tcBorders>
            <w:vAlign w:val="center"/>
          </w:tcPr>
          <w:p w14:paraId="17E0D34D" w14:textId="77777777" w:rsidR="00CF2B9B" w:rsidRPr="00C11014" w:rsidRDefault="00CF2B9B" w:rsidP="00322481">
            <w:pPr>
              <w:pStyle w:val="Tabletext"/>
              <w:spacing w:before="60" w:after="60" w:line="260" w:lineRule="exact"/>
              <w:jc w:val="center"/>
            </w:pPr>
            <w:r w:rsidRPr="00C11014">
              <w:t>0,2</w:t>
            </w:r>
          </w:p>
        </w:tc>
        <w:tc>
          <w:tcPr>
            <w:tcW w:w="1159" w:type="dxa"/>
            <w:tcBorders>
              <w:left w:val="single" w:sz="4" w:space="0" w:color="auto"/>
              <w:right w:val="single" w:sz="4" w:space="0" w:color="auto"/>
            </w:tcBorders>
            <w:vAlign w:val="center"/>
          </w:tcPr>
          <w:p w14:paraId="2716EB7E" w14:textId="77777777" w:rsidR="00CF2B9B" w:rsidRPr="00C11014" w:rsidRDefault="00CF2B9B" w:rsidP="00322481">
            <w:pPr>
              <w:pStyle w:val="Tabletext"/>
              <w:spacing w:before="60" w:after="60" w:line="260" w:lineRule="exact"/>
              <w:jc w:val="center"/>
            </w:pPr>
            <w:r w:rsidRPr="00C11014">
              <w:t>0,2</w:t>
            </w:r>
          </w:p>
        </w:tc>
        <w:tc>
          <w:tcPr>
            <w:tcW w:w="1048" w:type="dxa"/>
            <w:tcBorders>
              <w:left w:val="single" w:sz="4" w:space="0" w:color="auto"/>
              <w:right w:val="single" w:sz="4" w:space="0" w:color="auto"/>
            </w:tcBorders>
            <w:vAlign w:val="center"/>
          </w:tcPr>
          <w:p w14:paraId="3555154B" w14:textId="77777777" w:rsidR="00CF2B9B" w:rsidRPr="00C11014" w:rsidRDefault="00CF2B9B" w:rsidP="00322481">
            <w:pPr>
              <w:pStyle w:val="Tabletext"/>
              <w:spacing w:before="60" w:after="60" w:line="260" w:lineRule="exact"/>
              <w:jc w:val="center"/>
            </w:pPr>
            <w:r w:rsidRPr="00C11014">
              <w:t>0,2</w:t>
            </w:r>
          </w:p>
        </w:tc>
      </w:tr>
      <w:tr w:rsidR="00CF2B9B" w:rsidRPr="008D4FBD" w14:paraId="614F25C8" w14:textId="77777777" w:rsidTr="002F1460">
        <w:trPr>
          <w:trHeight w:val="744"/>
          <w:jc w:val="center"/>
        </w:trPr>
        <w:tc>
          <w:tcPr>
            <w:tcW w:w="3343" w:type="dxa"/>
            <w:tcBorders>
              <w:top w:val="single" w:sz="4" w:space="0" w:color="auto"/>
              <w:left w:val="single" w:sz="4" w:space="0" w:color="auto"/>
              <w:bottom w:val="single" w:sz="4" w:space="0" w:color="auto"/>
              <w:right w:val="single" w:sz="4" w:space="0" w:color="auto"/>
            </w:tcBorders>
          </w:tcPr>
          <w:p w14:paraId="60E7FCE8" w14:textId="4E2C978D" w:rsidR="00CF2B9B" w:rsidRPr="00C11014" w:rsidRDefault="00CF2B9B" w:rsidP="00322481">
            <w:pPr>
              <w:pStyle w:val="Tabletext"/>
              <w:spacing w:before="60" w:after="60" w:line="260" w:lineRule="exact"/>
            </w:pPr>
            <w:r w:rsidRPr="00D60B8E">
              <w:rPr>
                <w:rFonts w:hint="cs"/>
                <w:rtl/>
                <w:lang w:eastAsia="en-US"/>
              </w:rPr>
              <w:t xml:space="preserve">قدرة الإشارة المسببة للتداخل في عرض النطاق المرجعي التي ينبغي عدم تجاوزها لأكثر من </w:t>
            </w:r>
            <w:r w:rsidRPr="00D60B8E">
              <w:rPr>
                <w:lang w:eastAsia="en-US"/>
              </w:rPr>
              <w:t>%20</w:t>
            </w:r>
            <w:r w:rsidRPr="00D60B8E">
              <w:rPr>
                <w:rFonts w:hint="cs"/>
                <w:rtl/>
                <w:lang w:eastAsia="en-US" w:bidi="ar-EG"/>
              </w:rPr>
              <w:t xml:space="preserve"> من الوقت</w:t>
            </w:r>
            <w:r w:rsidRPr="00D60B8E">
              <w:rPr>
                <w:vertAlign w:val="superscript"/>
                <w:lang w:eastAsia="en-US" w:bidi="ar-EG"/>
              </w:rPr>
              <w:t>(</w:t>
            </w:r>
            <w:r>
              <w:rPr>
                <w:vertAlign w:val="superscript"/>
                <w:lang w:eastAsia="en-US" w:bidi="ar-EG"/>
              </w:rPr>
              <w:t>3</w:t>
            </w:r>
            <w:r w:rsidRPr="00D60B8E">
              <w:rPr>
                <w:vertAlign w:val="superscript"/>
                <w:lang w:eastAsia="en-US" w:bidi="ar-EG"/>
              </w:rPr>
              <w:t>)</w:t>
            </w:r>
            <w:r w:rsidR="0097659D">
              <w:rPr>
                <w:rFonts w:hint="cs"/>
                <w:vertAlign w:val="superscript"/>
                <w:rtl/>
                <w:lang w:eastAsia="en-US" w:bidi="ar-EG"/>
              </w:rPr>
              <w:t xml:space="preserve"> </w:t>
            </w:r>
            <w:r w:rsidR="0097659D" w:rsidRPr="00D60B8E">
              <w:rPr>
                <w:lang w:eastAsia="en-US"/>
              </w:rPr>
              <w:t>(</w:t>
            </w:r>
            <w:proofErr w:type="spellStart"/>
            <w:r w:rsidR="0097659D" w:rsidRPr="00D60B8E">
              <w:rPr>
                <w:lang w:eastAsia="en-US"/>
              </w:rPr>
              <w:t>dBW</w:t>
            </w:r>
            <w:proofErr w:type="spellEnd"/>
            <w:r w:rsidR="0097659D" w:rsidRPr="00D60B8E">
              <w:rPr>
                <w:lang w:eastAsia="en-US"/>
              </w:rPr>
              <w:t>)</w:t>
            </w:r>
          </w:p>
        </w:tc>
        <w:tc>
          <w:tcPr>
            <w:tcW w:w="1022" w:type="dxa"/>
            <w:tcBorders>
              <w:left w:val="single" w:sz="4" w:space="0" w:color="auto"/>
              <w:bottom w:val="single" w:sz="4" w:space="0" w:color="auto"/>
              <w:right w:val="single" w:sz="4" w:space="0" w:color="auto"/>
            </w:tcBorders>
            <w:vAlign w:val="center"/>
          </w:tcPr>
          <w:p w14:paraId="6C0878AC" w14:textId="77777777" w:rsidR="00CF2B9B" w:rsidRPr="00C11014" w:rsidRDefault="00CF2B9B" w:rsidP="00322481">
            <w:pPr>
              <w:pStyle w:val="Tabletext"/>
              <w:spacing w:before="60" w:after="60" w:line="260" w:lineRule="exact"/>
              <w:jc w:val="center"/>
              <w:rPr>
                <w:color w:val="000000"/>
              </w:rPr>
            </w:pPr>
            <w:r w:rsidRPr="00C11014">
              <w:rPr>
                <w:color w:val="000000"/>
              </w:rPr>
              <w:t>156</w:t>
            </w:r>
            <w:r>
              <w:rPr>
                <w:color w:val="000000"/>
              </w:rPr>
              <w:t>,</w:t>
            </w:r>
            <w:r w:rsidRPr="00C11014">
              <w:rPr>
                <w:color w:val="000000"/>
              </w:rPr>
              <w:t>0</w:t>
            </w:r>
            <w:r w:rsidRPr="00C11014">
              <w:rPr>
                <w:lang w:val="en-GB"/>
              </w:rPr>
              <w:t>−</w:t>
            </w:r>
          </w:p>
        </w:tc>
        <w:tc>
          <w:tcPr>
            <w:tcW w:w="1023" w:type="dxa"/>
            <w:tcBorders>
              <w:left w:val="single" w:sz="4" w:space="0" w:color="auto"/>
              <w:bottom w:val="single" w:sz="4" w:space="0" w:color="auto"/>
              <w:right w:val="single" w:sz="4" w:space="0" w:color="auto"/>
            </w:tcBorders>
            <w:vAlign w:val="center"/>
          </w:tcPr>
          <w:p w14:paraId="1C0A55FF" w14:textId="77777777" w:rsidR="00CF2B9B" w:rsidRPr="00C11014" w:rsidRDefault="00CF2B9B" w:rsidP="00322481">
            <w:pPr>
              <w:pStyle w:val="Tabletext"/>
              <w:spacing w:before="60" w:after="60" w:line="260" w:lineRule="exact"/>
              <w:jc w:val="center"/>
            </w:pPr>
            <w:r w:rsidRPr="00C11014">
              <w:rPr>
                <w:color w:val="000000"/>
              </w:rPr>
              <w:t>158,9</w:t>
            </w:r>
            <w:r w:rsidRPr="00C11014">
              <w:rPr>
                <w:lang w:val="en-GB"/>
              </w:rPr>
              <w:t>−</w:t>
            </w:r>
          </w:p>
        </w:tc>
        <w:tc>
          <w:tcPr>
            <w:tcW w:w="1022" w:type="dxa"/>
            <w:tcBorders>
              <w:left w:val="single" w:sz="4" w:space="0" w:color="auto"/>
              <w:bottom w:val="single" w:sz="4" w:space="0" w:color="auto"/>
              <w:right w:val="single" w:sz="4" w:space="0" w:color="auto"/>
            </w:tcBorders>
            <w:vAlign w:val="center"/>
          </w:tcPr>
          <w:p w14:paraId="5391E6AF" w14:textId="77777777" w:rsidR="00CF2B9B" w:rsidRPr="00C11014" w:rsidRDefault="00CF2B9B" w:rsidP="00322481">
            <w:pPr>
              <w:pStyle w:val="Tabletext"/>
              <w:spacing w:before="60" w:after="60" w:line="260" w:lineRule="exact"/>
              <w:jc w:val="center"/>
              <w:rPr>
                <w:color w:val="000000"/>
              </w:rPr>
            </w:pPr>
            <w:r w:rsidRPr="00C11014">
              <w:rPr>
                <w:color w:val="000000"/>
              </w:rPr>
              <w:t>162,4</w:t>
            </w:r>
            <w:r w:rsidRPr="00C11014">
              <w:rPr>
                <w:lang w:val="en-GB"/>
              </w:rPr>
              <w:t>−</w:t>
            </w:r>
          </w:p>
        </w:tc>
        <w:tc>
          <w:tcPr>
            <w:tcW w:w="1159" w:type="dxa"/>
            <w:tcBorders>
              <w:left w:val="single" w:sz="4" w:space="0" w:color="auto"/>
              <w:bottom w:val="single" w:sz="4" w:space="0" w:color="auto"/>
              <w:right w:val="single" w:sz="4" w:space="0" w:color="auto"/>
            </w:tcBorders>
            <w:vAlign w:val="center"/>
          </w:tcPr>
          <w:p w14:paraId="1F4BB99E" w14:textId="77777777" w:rsidR="00CF2B9B" w:rsidRPr="00C11014" w:rsidRDefault="00CF2B9B" w:rsidP="00322481">
            <w:pPr>
              <w:pStyle w:val="Tabletext"/>
              <w:spacing w:before="60" w:after="60" w:line="260" w:lineRule="exact"/>
              <w:jc w:val="center"/>
              <w:rPr>
                <w:color w:val="000000"/>
              </w:rPr>
            </w:pPr>
            <w:r w:rsidRPr="00C11014">
              <w:rPr>
                <w:color w:val="000000"/>
              </w:rPr>
              <w:t>160,0</w:t>
            </w:r>
            <w:r w:rsidRPr="00C11014">
              <w:rPr>
                <w:lang w:val="en-GB"/>
              </w:rPr>
              <w:t>−</w:t>
            </w:r>
          </w:p>
        </w:tc>
        <w:tc>
          <w:tcPr>
            <w:tcW w:w="1048" w:type="dxa"/>
            <w:tcBorders>
              <w:left w:val="single" w:sz="4" w:space="0" w:color="auto"/>
              <w:bottom w:val="single" w:sz="4" w:space="0" w:color="auto"/>
              <w:right w:val="single" w:sz="4" w:space="0" w:color="auto"/>
            </w:tcBorders>
            <w:vAlign w:val="center"/>
          </w:tcPr>
          <w:p w14:paraId="371CA769" w14:textId="77777777" w:rsidR="00CF2B9B" w:rsidRPr="00C11014" w:rsidRDefault="00CF2B9B" w:rsidP="00322481">
            <w:pPr>
              <w:pStyle w:val="Tabletext"/>
              <w:spacing w:before="60" w:after="60" w:line="260" w:lineRule="exact"/>
              <w:jc w:val="center"/>
              <w:rPr>
                <w:color w:val="000000"/>
              </w:rPr>
            </w:pPr>
            <w:r w:rsidRPr="00C11014">
              <w:rPr>
                <w:color w:val="000000"/>
              </w:rPr>
              <w:t>156</w:t>
            </w:r>
            <w:r>
              <w:rPr>
                <w:color w:val="000000"/>
              </w:rPr>
              <w:t>,</w:t>
            </w:r>
            <w:r w:rsidRPr="00C11014">
              <w:rPr>
                <w:color w:val="000000"/>
              </w:rPr>
              <w:t>8</w:t>
            </w:r>
            <w:r w:rsidRPr="00C11014">
              <w:rPr>
                <w:lang w:val="en-GB"/>
              </w:rPr>
              <w:t>−</w:t>
            </w:r>
          </w:p>
        </w:tc>
      </w:tr>
    </w:tbl>
    <w:p w14:paraId="52366A2E" w14:textId="77777777" w:rsidR="00CF2B9B" w:rsidRPr="00CF2B9B" w:rsidRDefault="00CF2B9B" w:rsidP="00CF2B9B">
      <w:pPr>
        <w:pStyle w:val="Tabletext"/>
        <w:spacing w:before="60"/>
        <w:ind w:firstLine="567"/>
        <w:rPr>
          <w:sz w:val="18"/>
          <w:szCs w:val="24"/>
          <w:lang w:eastAsia="en-US" w:bidi="ar-EG"/>
        </w:rPr>
      </w:pPr>
      <w:r w:rsidRPr="00CF2B9B">
        <w:rPr>
          <w:vertAlign w:val="superscript"/>
          <w:lang w:val="en-GB"/>
        </w:rPr>
        <w:t>(1)</w:t>
      </w:r>
      <w:r w:rsidRPr="00CF2B9B">
        <w:rPr>
          <w:sz w:val="18"/>
          <w:szCs w:val="24"/>
          <w:lang w:eastAsia="en-US" w:bidi="ar-EG"/>
        </w:rPr>
        <w:tab/>
      </w:r>
      <w:r>
        <w:rPr>
          <w:rFonts w:hint="cs"/>
          <w:sz w:val="18"/>
          <w:szCs w:val="24"/>
          <w:rtl/>
          <w:lang w:eastAsia="en-US" w:bidi="ar-EG"/>
        </w:rPr>
        <w:t>انظر الفقرة</w:t>
      </w:r>
      <w:r>
        <w:rPr>
          <w:rFonts w:hint="eastAsia"/>
          <w:sz w:val="18"/>
          <w:szCs w:val="24"/>
          <w:rtl/>
          <w:lang w:eastAsia="en-US" w:bidi="ar-EG"/>
        </w:rPr>
        <w:t> </w:t>
      </w:r>
      <w:r>
        <w:rPr>
          <w:sz w:val="18"/>
          <w:szCs w:val="24"/>
          <w:lang w:eastAsia="en-US" w:bidi="ar-EG"/>
        </w:rPr>
        <w:t>3</w:t>
      </w:r>
      <w:r>
        <w:rPr>
          <w:rFonts w:hint="cs"/>
          <w:sz w:val="18"/>
          <w:szCs w:val="24"/>
          <w:rtl/>
          <w:lang w:eastAsia="en-US" w:bidi="ar-EG"/>
        </w:rPr>
        <w:t xml:space="preserve"> فيما يتعلق بحساب هامش الوصلة والفقرة</w:t>
      </w:r>
      <w:r>
        <w:rPr>
          <w:rFonts w:hint="eastAsia"/>
          <w:sz w:val="18"/>
          <w:szCs w:val="24"/>
          <w:rtl/>
          <w:lang w:eastAsia="en-US" w:bidi="ar-EG"/>
        </w:rPr>
        <w:t> </w:t>
      </w:r>
      <w:r>
        <w:rPr>
          <w:sz w:val="18"/>
          <w:szCs w:val="24"/>
          <w:lang w:eastAsia="en-US" w:bidi="ar-EG"/>
        </w:rPr>
        <w:t>4</w:t>
      </w:r>
      <w:r>
        <w:rPr>
          <w:rFonts w:hint="cs"/>
          <w:sz w:val="18"/>
          <w:szCs w:val="24"/>
          <w:rtl/>
          <w:lang w:eastAsia="en-US" w:bidi="ar-EG"/>
        </w:rPr>
        <w:t xml:space="preserve"> فيما يتعلق بحساب مستويات قدرة الإشارات المسببة للتداخل.</w:t>
      </w:r>
    </w:p>
    <w:p w14:paraId="0C945A07" w14:textId="77777777" w:rsidR="00CF2B9B" w:rsidRPr="00C11014" w:rsidRDefault="00CF2B9B" w:rsidP="00CF2B9B">
      <w:pPr>
        <w:pStyle w:val="Tabletext"/>
        <w:spacing w:before="60"/>
        <w:ind w:firstLine="567"/>
        <w:rPr>
          <w:vertAlign w:val="superscript"/>
          <w:rtl/>
          <w:lang w:val="en-GB"/>
        </w:rPr>
      </w:pPr>
      <w:r w:rsidRPr="00CF2B9B">
        <w:rPr>
          <w:vertAlign w:val="superscript"/>
          <w:lang w:val="en-GB"/>
        </w:rPr>
        <w:t>(2)</w:t>
      </w:r>
      <w:r w:rsidRPr="00CF2B9B">
        <w:rPr>
          <w:sz w:val="18"/>
          <w:szCs w:val="24"/>
          <w:lang w:eastAsia="en-US" w:bidi="ar-EG"/>
        </w:rPr>
        <w:tab/>
      </w:r>
      <w:r w:rsidRPr="009D6CD8">
        <w:rPr>
          <w:rFonts w:hint="cs"/>
          <w:sz w:val="18"/>
          <w:szCs w:val="24"/>
          <w:rtl/>
          <w:lang w:eastAsia="en-US" w:bidi="ar-EG"/>
        </w:rPr>
        <w:t>لا</w:t>
      </w:r>
      <w:r>
        <w:rPr>
          <w:rFonts w:hint="eastAsia"/>
          <w:sz w:val="18"/>
          <w:szCs w:val="24"/>
          <w:rtl/>
          <w:lang w:eastAsia="en-US" w:bidi="ar-EG"/>
        </w:rPr>
        <w:t> </w:t>
      </w:r>
      <w:r w:rsidRPr="009D6CD8">
        <w:rPr>
          <w:rFonts w:hint="cs"/>
          <w:sz w:val="18"/>
          <w:szCs w:val="24"/>
          <w:rtl/>
          <w:lang w:eastAsia="en-US" w:bidi="ar-EG"/>
        </w:rPr>
        <w:t xml:space="preserve">خطر على الأنظمة المزودة بهوائيات شاملة الاتجاهات من </w:t>
      </w:r>
      <w:r w:rsidRPr="00FF5082">
        <w:rPr>
          <w:rFonts w:hint="cs"/>
          <w:sz w:val="18"/>
          <w:szCs w:val="24"/>
          <w:rtl/>
          <w:lang w:eastAsia="en-US" w:bidi="ar-EG"/>
        </w:rPr>
        <w:t>فقدان قفل الهوائي</w:t>
      </w:r>
      <w:r w:rsidRPr="008709C8">
        <w:rPr>
          <w:rFonts w:hint="cs"/>
          <w:sz w:val="18"/>
          <w:szCs w:val="24"/>
          <w:rtl/>
          <w:lang w:eastAsia="en-US" w:bidi="ar-EG"/>
        </w:rPr>
        <w:t xml:space="preserve"> للإشارة </w:t>
      </w:r>
      <w:r>
        <w:rPr>
          <w:rFonts w:hint="cs"/>
          <w:sz w:val="18"/>
          <w:szCs w:val="24"/>
          <w:rtl/>
          <w:lang w:eastAsia="en-US" w:bidi="ar-EG"/>
        </w:rPr>
        <w:t>بسبب</w:t>
      </w:r>
      <w:r w:rsidRPr="009D6CD8">
        <w:rPr>
          <w:rFonts w:hint="cs"/>
          <w:sz w:val="18"/>
          <w:szCs w:val="24"/>
          <w:rtl/>
          <w:lang w:eastAsia="en-US" w:bidi="ar-EG"/>
        </w:rPr>
        <w:t xml:space="preserve"> التداخل أو </w:t>
      </w:r>
      <w:r>
        <w:rPr>
          <w:rFonts w:hint="cs"/>
          <w:sz w:val="18"/>
          <w:szCs w:val="24"/>
          <w:rtl/>
          <w:lang w:eastAsia="en-US" w:bidi="ar-EG"/>
        </w:rPr>
        <w:t>خبو الإشارة.</w:t>
      </w:r>
    </w:p>
    <w:p w14:paraId="2CDCBADC" w14:textId="324E86ED" w:rsidR="003F0011" w:rsidRPr="00CF2B9B" w:rsidRDefault="00CF2B9B" w:rsidP="00CF2B9B">
      <w:pPr>
        <w:pStyle w:val="Tabletext"/>
        <w:spacing w:before="60"/>
        <w:ind w:firstLine="567"/>
        <w:rPr>
          <w:sz w:val="18"/>
          <w:szCs w:val="24"/>
          <w:rtl/>
          <w:lang w:val="en-GB" w:eastAsia="en-US" w:bidi="ar-EG"/>
        </w:rPr>
      </w:pPr>
      <w:r w:rsidRPr="00C11014">
        <w:rPr>
          <w:vertAlign w:val="superscript"/>
          <w:lang w:val="en-GB"/>
        </w:rPr>
        <w:t>(3)</w:t>
      </w:r>
      <w:r w:rsidRPr="00FC0D36">
        <w:rPr>
          <w:lang w:val="en-GB"/>
        </w:rPr>
        <w:tab/>
      </w:r>
      <w:r w:rsidRPr="009D6CD8">
        <w:rPr>
          <w:rFonts w:hint="cs"/>
          <w:sz w:val="18"/>
          <w:szCs w:val="24"/>
          <w:rtl/>
          <w:lang w:eastAsia="en-US" w:bidi="ar-EG"/>
        </w:rPr>
        <w:t>يجب عدم تجاوز هذه النسبة المئوية من الوقت في أي رحلة جوية</w:t>
      </w:r>
      <w:r>
        <w:rPr>
          <w:rFonts w:hint="cs"/>
          <w:sz w:val="18"/>
          <w:szCs w:val="24"/>
          <w:rtl/>
          <w:lang w:eastAsia="en-US" w:bidi="ar-EG"/>
        </w:rPr>
        <w:t>.</w:t>
      </w:r>
    </w:p>
    <w:p w14:paraId="015C691C" w14:textId="77777777" w:rsidR="003F0011" w:rsidRDefault="003F0011" w:rsidP="003F0011">
      <w:pPr>
        <w:rPr>
          <w:rtl/>
        </w:rPr>
      </w:pPr>
    </w:p>
    <w:p w14:paraId="0D985A04" w14:textId="5CCADAE4" w:rsidR="00A35740" w:rsidRDefault="00A35740" w:rsidP="00A35740">
      <w:pPr>
        <w:pStyle w:val="TableNo"/>
        <w:rPr>
          <w:rtl/>
        </w:rPr>
      </w:pPr>
      <w:r>
        <w:rPr>
          <w:rFonts w:hint="cs"/>
          <w:rtl/>
        </w:rPr>
        <w:t xml:space="preserve">الجـدول </w:t>
      </w:r>
      <w:r>
        <w:t>3</w:t>
      </w:r>
    </w:p>
    <w:p w14:paraId="28C21256" w14:textId="77777777" w:rsidR="00A35740" w:rsidRDefault="00A35740" w:rsidP="00A35740">
      <w:pPr>
        <w:pStyle w:val="Tabletitle"/>
        <w:spacing w:after="120"/>
        <w:rPr>
          <w:rtl/>
        </w:rPr>
      </w:pPr>
      <w:r>
        <w:rPr>
          <w:rFonts w:hint="cs"/>
          <w:rtl/>
        </w:rPr>
        <w:t>معايير التداخل في أنظمة المسبار الصاروخي والمسبار الإسقاطي في خدمة مساعدات الأرصاد الجوية</w:t>
      </w:r>
    </w:p>
    <w:tbl>
      <w:tblPr>
        <w:bidiVisual/>
        <w:tblW w:w="94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3651"/>
        <w:gridCol w:w="2977"/>
        <w:gridCol w:w="2773"/>
      </w:tblGrid>
      <w:tr w:rsidR="00A35740" w:rsidRPr="00B2729A" w14:paraId="4DC115A6" w14:textId="77777777" w:rsidTr="001D4226">
        <w:trPr>
          <w:jc w:val="center"/>
        </w:trPr>
        <w:tc>
          <w:tcPr>
            <w:tcW w:w="3651" w:type="dxa"/>
            <w:tcBorders>
              <w:top w:val="single" w:sz="2" w:space="0" w:color="auto"/>
              <w:left w:val="single" w:sz="2" w:space="0" w:color="auto"/>
              <w:bottom w:val="single" w:sz="2" w:space="0" w:color="auto"/>
              <w:right w:val="single" w:sz="2" w:space="0" w:color="auto"/>
            </w:tcBorders>
            <w:vAlign w:val="center"/>
          </w:tcPr>
          <w:p w14:paraId="384640A3" w14:textId="77777777" w:rsidR="00A35740" w:rsidRPr="00B2729A" w:rsidRDefault="00A35740" w:rsidP="00322481">
            <w:pPr>
              <w:pStyle w:val="Tablehead"/>
              <w:spacing w:before="60" w:after="60" w:line="260" w:lineRule="exact"/>
              <w:rPr>
                <w:lang w:val="fr-FR"/>
              </w:rPr>
            </w:pPr>
            <w:r w:rsidRPr="00A46D4D">
              <w:rPr>
                <w:rFonts w:hint="cs"/>
                <w:rtl/>
                <w:lang w:val="fr-FR"/>
              </w:rPr>
              <w:t>المعلمة</w:t>
            </w:r>
          </w:p>
        </w:tc>
        <w:tc>
          <w:tcPr>
            <w:tcW w:w="2977" w:type="dxa"/>
            <w:tcBorders>
              <w:top w:val="single" w:sz="2" w:space="0" w:color="auto"/>
              <w:left w:val="single" w:sz="2" w:space="0" w:color="auto"/>
              <w:bottom w:val="single" w:sz="2" w:space="0" w:color="auto"/>
              <w:right w:val="single" w:sz="2" w:space="0" w:color="auto"/>
            </w:tcBorders>
            <w:vAlign w:val="center"/>
          </w:tcPr>
          <w:p w14:paraId="7A2A8D6B" w14:textId="77777777" w:rsidR="00A35740" w:rsidRPr="00B2729A" w:rsidRDefault="00A35740" w:rsidP="00322481">
            <w:pPr>
              <w:pStyle w:val="Tablehead"/>
              <w:spacing w:before="60" w:after="60" w:line="260" w:lineRule="exact"/>
              <w:rPr>
                <w:rtl/>
                <w:lang w:bidi="ar-EG"/>
              </w:rPr>
            </w:pPr>
            <w:r w:rsidRPr="00A46D4D">
              <w:rPr>
                <w:rFonts w:hint="cs"/>
                <w:rtl/>
                <w:lang w:val="fr-FR"/>
              </w:rPr>
              <w:t>أنظمة مسبار إسقاطي محمولة في طائرة</w:t>
            </w:r>
            <w:r w:rsidRPr="00A46D4D">
              <w:rPr>
                <w:rFonts w:hint="cs"/>
                <w:rtl/>
                <w:lang w:val="fr-FR"/>
              </w:rPr>
              <w:br/>
            </w:r>
            <w:r w:rsidRPr="00A46D4D">
              <w:t>MHz 406-400,15</w:t>
            </w:r>
          </w:p>
        </w:tc>
        <w:tc>
          <w:tcPr>
            <w:tcW w:w="2773" w:type="dxa"/>
            <w:tcBorders>
              <w:top w:val="single" w:sz="2" w:space="0" w:color="auto"/>
              <w:left w:val="single" w:sz="2" w:space="0" w:color="auto"/>
              <w:bottom w:val="single" w:sz="2" w:space="0" w:color="auto"/>
              <w:right w:val="single" w:sz="2" w:space="0" w:color="auto"/>
            </w:tcBorders>
            <w:vAlign w:val="center"/>
          </w:tcPr>
          <w:p w14:paraId="4D804AC4" w14:textId="77777777" w:rsidR="00A35740" w:rsidRPr="00B2729A" w:rsidRDefault="00A35740" w:rsidP="00322481">
            <w:pPr>
              <w:pStyle w:val="Tablehead"/>
              <w:spacing w:before="60" w:after="60" w:line="260" w:lineRule="exact"/>
              <w:rPr>
                <w:rtl/>
                <w:lang w:bidi="ar-EG"/>
              </w:rPr>
            </w:pPr>
            <w:r w:rsidRPr="00A46D4D">
              <w:rPr>
                <w:rFonts w:hint="cs"/>
                <w:rtl/>
                <w:lang w:val="fr-FR"/>
              </w:rPr>
              <w:t>أنظمة مسبار صاروخي</w:t>
            </w:r>
            <w:r w:rsidRPr="00A46D4D">
              <w:rPr>
                <w:rFonts w:hint="cs"/>
                <w:rtl/>
                <w:lang w:val="fr-FR"/>
              </w:rPr>
              <w:br/>
            </w:r>
            <w:r w:rsidRPr="00A46D4D">
              <w:t>MHz 406-400,15</w:t>
            </w:r>
          </w:p>
        </w:tc>
      </w:tr>
      <w:tr w:rsidR="00A35740" w:rsidRPr="00B2729A" w14:paraId="5E803D1C" w14:textId="77777777" w:rsidTr="001D4226">
        <w:trPr>
          <w:jc w:val="center"/>
        </w:trPr>
        <w:tc>
          <w:tcPr>
            <w:tcW w:w="3651" w:type="dxa"/>
            <w:tcBorders>
              <w:top w:val="single" w:sz="2" w:space="0" w:color="auto"/>
              <w:left w:val="single" w:sz="2" w:space="0" w:color="auto"/>
              <w:bottom w:val="single" w:sz="2" w:space="0" w:color="auto"/>
              <w:right w:val="single" w:sz="2" w:space="0" w:color="auto"/>
            </w:tcBorders>
          </w:tcPr>
          <w:p w14:paraId="03684FFC" w14:textId="77777777" w:rsidR="00A35740" w:rsidRPr="00B2729A" w:rsidRDefault="00A35740" w:rsidP="00322481">
            <w:pPr>
              <w:pStyle w:val="Tabletext"/>
              <w:spacing w:before="60" w:after="60" w:line="260" w:lineRule="exact"/>
              <w:rPr>
                <w:lang w:val="fr-FR" w:eastAsia="en-US"/>
              </w:rPr>
            </w:pPr>
            <w:r w:rsidRPr="00B2729A">
              <w:rPr>
                <w:rFonts w:hint="cs"/>
                <w:rtl/>
                <w:lang w:val="fr-FR" w:eastAsia="en-US"/>
              </w:rPr>
              <w:t>عرض النطاق المرجعي للنظام</w:t>
            </w:r>
          </w:p>
        </w:tc>
        <w:tc>
          <w:tcPr>
            <w:tcW w:w="2977" w:type="dxa"/>
            <w:tcBorders>
              <w:top w:val="single" w:sz="2" w:space="0" w:color="auto"/>
              <w:left w:val="single" w:sz="2" w:space="0" w:color="auto"/>
              <w:bottom w:val="single" w:sz="2" w:space="0" w:color="auto"/>
              <w:right w:val="single" w:sz="2" w:space="0" w:color="auto"/>
            </w:tcBorders>
            <w:vAlign w:val="center"/>
          </w:tcPr>
          <w:p w14:paraId="53D11F62" w14:textId="77777777" w:rsidR="00A35740" w:rsidRPr="00B2729A" w:rsidRDefault="00A35740" w:rsidP="00322481">
            <w:pPr>
              <w:pStyle w:val="Tabletext"/>
              <w:spacing w:before="60" w:after="60" w:line="260" w:lineRule="exact"/>
              <w:jc w:val="center"/>
              <w:rPr>
                <w:rtl/>
                <w:lang w:val="fr-FR" w:eastAsia="en-US" w:bidi="ar-EG"/>
              </w:rPr>
            </w:pPr>
            <w:proofErr w:type="gramStart"/>
            <w:r w:rsidRPr="00B2729A">
              <w:rPr>
                <w:lang w:val="fr-FR" w:eastAsia="en-US"/>
              </w:rPr>
              <w:t>kHz</w:t>
            </w:r>
            <w:proofErr w:type="gramEnd"/>
            <w:r w:rsidRPr="00B2729A">
              <w:rPr>
                <w:lang w:val="fr-FR" w:eastAsia="en-US"/>
              </w:rPr>
              <w:t xml:space="preserve"> 20</w:t>
            </w:r>
          </w:p>
        </w:tc>
        <w:tc>
          <w:tcPr>
            <w:tcW w:w="2773" w:type="dxa"/>
            <w:tcBorders>
              <w:top w:val="single" w:sz="2" w:space="0" w:color="auto"/>
              <w:left w:val="single" w:sz="2" w:space="0" w:color="auto"/>
              <w:bottom w:val="single" w:sz="2" w:space="0" w:color="auto"/>
              <w:right w:val="single" w:sz="2" w:space="0" w:color="auto"/>
            </w:tcBorders>
            <w:vAlign w:val="center"/>
          </w:tcPr>
          <w:p w14:paraId="18ADCC38" w14:textId="77777777" w:rsidR="00A35740" w:rsidRPr="00B2729A" w:rsidRDefault="00A35740" w:rsidP="00322481">
            <w:pPr>
              <w:pStyle w:val="Tabletext"/>
              <w:spacing w:before="60" w:after="60" w:line="260" w:lineRule="exact"/>
              <w:jc w:val="center"/>
              <w:rPr>
                <w:lang w:val="fr-FR" w:eastAsia="en-US"/>
              </w:rPr>
            </w:pPr>
            <w:r w:rsidRPr="00B2729A">
              <w:rPr>
                <w:lang w:val="fr-FR" w:eastAsia="en-US"/>
              </w:rPr>
              <w:t>MHz</w:t>
            </w:r>
            <w:r>
              <w:rPr>
                <w:lang w:val="fr-FR" w:eastAsia="en-US"/>
              </w:rPr>
              <w:t> 3</w:t>
            </w:r>
          </w:p>
        </w:tc>
      </w:tr>
      <w:tr w:rsidR="00A35740" w:rsidRPr="00B2729A" w14:paraId="25034CC5" w14:textId="77777777" w:rsidTr="001D4226">
        <w:trPr>
          <w:jc w:val="center"/>
        </w:trPr>
        <w:tc>
          <w:tcPr>
            <w:tcW w:w="3651" w:type="dxa"/>
            <w:tcBorders>
              <w:top w:val="single" w:sz="2" w:space="0" w:color="auto"/>
              <w:left w:val="single" w:sz="2" w:space="0" w:color="auto"/>
              <w:bottom w:val="single" w:sz="2" w:space="0" w:color="auto"/>
              <w:right w:val="single" w:sz="2" w:space="0" w:color="auto"/>
            </w:tcBorders>
          </w:tcPr>
          <w:p w14:paraId="78B540EC" w14:textId="77777777" w:rsidR="00A35740" w:rsidRPr="00B2729A" w:rsidRDefault="00A35740" w:rsidP="00322481">
            <w:pPr>
              <w:pStyle w:val="Tabletext"/>
              <w:spacing w:before="60" w:after="60" w:line="260" w:lineRule="exact"/>
              <w:rPr>
                <w:lang w:eastAsia="en-US"/>
              </w:rPr>
            </w:pPr>
            <w:r w:rsidRPr="00B2729A">
              <w:rPr>
                <w:rFonts w:hint="cs"/>
                <w:rtl/>
                <w:lang w:eastAsia="en-US"/>
              </w:rPr>
              <w:t xml:space="preserve">قدرة الإشارة المسببة للتداخل </w:t>
            </w:r>
            <w:r w:rsidRPr="00B2729A">
              <w:rPr>
                <w:lang w:eastAsia="en-US"/>
              </w:rPr>
              <w:t>(</w:t>
            </w:r>
            <w:proofErr w:type="spellStart"/>
            <w:r w:rsidRPr="00B2729A">
              <w:rPr>
                <w:lang w:eastAsia="en-US"/>
              </w:rPr>
              <w:t>dBW</w:t>
            </w:r>
            <w:proofErr w:type="spellEnd"/>
            <w:r w:rsidRPr="00B2729A">
              <w:rPr>
                <w:lang w:eastAsia="en-US"/>
              </w:rPr>
              <w:t>)</w:t>
            </w:r>
            <w:r w:rsidRPr="00B2729A">
              <w:rPr>
                <w:rFonts w:hint="cs"/>
                <w:rtl/>
                <w:lang w:eastAsia="en-US"/>
              </w:rPr>
              <w:t xml:space="preserve"> في عرض النطاق المرجعي التي ينبغي عدم تجاوزها لأكثر من النسبة </w:t>
            </w:r>
            <w:r w:rsidRPr="00177D2F">
              <w:rPr>
                <w:i/>
                <w:iCs/>
                <w:lang w:eastAsia="en-US"/>
              </w:rPr>
              <w:t>P</w:t>
            </w:r>
            <w:r w:rsidRPr="00177D2F">
              <w:rPr>
                <w:i/>
                <w:iCs/>
                <w:vertAlign w:val="subscript"/>
                <w:lang w:eastAsia="en-US"/>
              </w:rPr>
              <w:t>LOCK-LOSS</w:t>
            </w:r>
            <w:r w:rsidRPr="00B2729A">
              <w:rPr>
                <w:lang w:eastAsia="en-US"/>
              </w:rPr>
              <w:t>%</w:t>
            </w:r>
            <w:r w:rsidRPr="00B2729A">
              <w:rPr>
                <w:rFonts w:hint="cs"/>
                <w:rtl/>
                <w:lang w:eastAsia="en-US"/>
              </w:rPr>
              <w:t xml:space="preserve"> من الوقت</w:t>
            </w:r>
          </w:p>
        </w:tc>
        <w:tc>
          <w:tcPr>
            <w:tcW w:w="2977" w:type="dxa"/>
            <w:tcBorders>
              <w:top w:val="single" w:sz="2" w:space="0" w:color="auto"/>
              <w:left w:val="single" w:sz="2" w:space="0" w:color="auto"/>
              <w:bottom w:val="single" w:sz="2" w:space="0" w:color="auto"/>
              <w:right w:val="single" w:sz="2" w:space="0" w:color="auto"/>
            </w:tcBorders>
            <w:vAlign w:val="center"/>
          </w:tcPr>
          <w:p w14:paraId="5C889133" w14:textId="77777777" w:rsidR="00A35740" w:rsidRPr="00B2729A" w:rsidRDefault="00A35740" w:rsidP="00322481">
            <w:pPr>
              <w:pStyle w:val="Tabletext"/>
              <w:spacing w:before="60" w:after="60" w:line="260" w:lineRule="exact"/>
              <w:jc w:val="center"/>
              <w:rPr>
                <w:lang w:eastAsia="en-US"/>
              </w:rPr>
            </w:pPr>
            <w:r>
              <w:rPr>
                <w:rFonts w:hint="cs"/>
                <w:rtl/>
                <w:lang w:val="fr-FR" w:eastAsia="en-US"/>
              </w:rPr>
              <w:t>لا يوجد</w:t>
            </w:r>
            <w:r w:rsidRPr="00A46D4D">
              <w:rPr>
                <w:vertAlign w:val="superscript"/>
                <w:lang w:eastAsia="en-US"/>
              </w:rPr>
              <w:t>(1)</w:t>
            </w:r>
          </w:p>
        </w:tc>
        <w:tc>
          <w:tcPr>
            <w:tcW w:w="2773" w:type="dxa"/>
            <w:tcBorders>
              <w:top w:val="single" w:sz="2" w:space="0" w:color="auto"/>
              <w:left w:val="single" w:sz="2" w:space="0" w:color="auto"/>
              <w:bottom w:val="single" w:sz="2" w:space="0" w:color="auto"/>
              <w:right w:val="single" w:sz="2" w:space="0" w:color="auto"/>
            </w:tcBorders>
            <w:vAlign w:val="center"/>
          </w:tcPr>
          <w:p w14:paraId="7E3727EB" w14:textId="77777777" w:rsidR="00A35740" w:rsidRPr="00B2729A" w:rsidRDefault="00A35740" w:rsidP="00322481">
            <w:pPr>
              <w:pStyle w:val="Tabletext"/>
              <w:spacing w:before="60" w:after="60" w:line="260" w:lineRule="exact"/>
              <w:jc w:val="center"/>
              <w:rPr>
                <w:lang w:val="fr-FR" w:eastAsia="en-US"/>
              </w:rPr>
            </w:pPr>
            <w:r w:rsidRPr="00B2729A">
              <w:rPr>
                <w:lang w:val="fr-FR" w:eastAsia="en-US"/>
              </w:rPr>
              <w:t>116</w:t>
            </w:r>
            <w:r>
              <w:rPr>
                <w:lang w:val="fr-FR" w:eastAsia="en-US"/>
              </w:rPr>
              <w:t>,</w:t>
            </w:r>
            <w:r w:rsidRPr="00B2729A">
              <w:rPr>
                <w:lang w:val="fr-FR" w:eastAsia="en-US"/>
              </w:rPr>
              <w:t>9</w:t>
            </w:r>
            <w:r>
              <w:rPr>
                <w:lang w:val="fr-FR" w:eastAsia="en-US"/>
              </w:rPr>
              <w:t>–</w:t>
            </w:r>
          </w:p>
        </w:tc>
      </w:tr>
      <w:tr w:rsidR="00A35740" w:rsidRPr="00B2729A" w14:paraId="0FCC1D69" w14:textId="77777777" w:rsidTr="001D4226">
        <w:trPr>
          <w:jc w:val="center"/>
        </w:trPr>
        <w:tc>
          <w:tcPr>
            <w:tcW w:w="3651" w:type="dxa"/>
            <w:tcBorders>
              <w:top w:val="single" w:sz="2" w:space="0" w:color="auto"/>
              <w:left w:val="single" w:sz="2" w:space="0" w:color="auto"/>
              <w:bottom w:val="single" w:sz="2" w:space="0" w:color="auto"/>
              <w:right w:val="single" w:sz="2" w:space="0" w:color="auto"/>
            </w:tcBorders>
          </w:tcPr>
          <w:p w14:paraId="0AA4F8B6" w14:textId="77777777" w:rsidR="00A35740" w:rsidRPr="00B2729A" w:rsidRDefault="00A35740" w:rsidP="00322481">
            <w:pPr>
              <w:pStyle w:val="Tabletext"/>
              <w:spacing w:before="60" w:after="60" w:line="260" w:lineRule="exact"/>
              <w:rPr>
                <w:lang w:val="fr-FR" w:eastAsia="en-US"/>
              </w:rPr>
            </w:pPr>
            <w:r w:rsidRPr="00B2729A">
              <w:rPr>
                <w:rFonts w:hint="cs"/>
                <w:rtl/>
                <w:lang w:val="fr-FR" w:eastAsia="en-US"/>
              </w:rPr>
              <w:t xml:space="preserve">النسبة </w:t>
            </w:r>
            <w:r w:rsidRPr="00177D2F">
              <w:rPr>
                <w:i/>
                <w:iCs/>
                <w:lang w:eastAsia="en-US"/>
              </w:rPr>
              <w:t>P</w:t>
            </w:r>
            <w:r w:rsidRPr="00177D2F">
              <w:rPr>
                <w:i/>
                <w:iCs/>
                <w:vertAlign w:val="subscript"/>
                <w:lang w:eastAsia="en-US"/>
              </w:rPr>
              <w:t>LOCK-LOSS</w:t>
            </w:r>
            <w:r w:rsidRPr="00B2729A">
              <w:rPr>
                <w:lang w:eastAsia="en-US"/>
              </w:rPr>
              <w:t>%</w:t>
            </w:r>
            <w:r w:rsidRPr="00A46D4D">
              <w:rPr>
                <w:rFonts w:hint="cs"/>
                <w:vertAlign w:val="superscript"/>
                <w:rtl/>
                <w:lang w:eastAsia="en-US"/>
              </w:rPr>
              <w:t> </w:t>
            </w:r>
            <w:r w:rsidRPr="00A46D4D">
              <w:rPr>
                <w:vertAlign w:val="superscript"/>
                <w:lang w:eastAsia="en-US"/>
              </w:rPr>
              <w:t>(2)</w:t>
            </w:r>
          </w:p>
        </w:tc>
        <w:tc>
          <w:tcPr>
            <w:tcW w:w="2977" w:type="dxa"/>
            <w:tcBorders>
              <w:top w:val="single" w:sz="2" w:space="0" w:color="auto"/>
              <w:left w:val="single" w:sz="2" w:space="0" w:color="auto"/>
              <w:bottom w:val="single" w:sz="2" w:space="0" w:color="auto"/>
              <w:right w:val="single" w:sz="2" w:space="0" w:color="auto"/>
            </w:tcBorders>
            <w:vAlign w:val="center"/>
          </w:tcPr>
          <w:p w14:paraId="75E61B1B" w14:textId="77777777" w:rsidR="00A35740" w:rsidRPr="00B2729A" w:rsidRDefault="00A35740" w:rsidP="00322481">
            <w:pPr>
              <w:pStyle w:val="Tabletext"/>
              <w:spacing w:before="60" w:after="60" w:line="260" w:lineRule="exact"/>
              <w:jc w:val="center"/>
              <w:rPr>
                <w:lang w:eastAsia="en-US"/>
              </w:rPr>
            </w:pPr>
            <w:r>
              <w:rPr>
                <w:rFonts w:hint="cs"/>
                <w:rtl/>
                <w:lang w:val="fr-FR" w:eastAsia="en-US"/>
              </w:rPr>
              <w:t>لا يوجد</w:t>
            </w:r>
            <w:r w:rsidRPr="00A46D4D">
              <w:rPr>
                <w:vertAlign w:val="superscript"/>
                <w:lang w:eastAsia="en-US"/>
              </w:rPr>
              <w:t>(1)</w:t>
            </w:r>
          </w:p>
        </w:tc>
        <w:tc>
          <w:tcPr>
            <w:tcW w:w="2773" w:type="dxa"/>
            <w:tcBorders>
              <w:top w:val="single" w:sz="2" w:space="0" w:color="auto"/>
              <w:left w:val="single" w:sz="2" w:space="0" w:color="auto"/>
              <w:bottom w:val="single" w:sz="2" w:space="0" w:color="auto"/>
              <w:right w:val="single" w:sz="2" w:space="0" w:color="auto"/>
            </w:tcBorders>
            <w:vAlign w:val="center"/>
          </w:tcPr>
          <w:p w14:paraId="17AAD578" w14:textId="77777777" w:rsidR="00A35740" w:rsidRPr="00B2729A" w:rsidRDefault="00A35740" w:rsidP="00322481">
            <w:pPr>
              <w:pStyle w:val="Tabletext"/>
              <w:spacing w:before="60" w:after="60" w:line="260" w:lineRule="exact"/>
              <w:jc w:val="center"/>
              <w:rPr>
                <w:lang w:val="fr-FR" w:eastAsia="en-US"/>
              </w:rPr>
            </w:pPr>
            <w:r w:rsidRPr="00B2729A">
              <w:rPr>
                <w:lang w:val="fr-FR" w:eastAsia="en-US"/>
              </w:rPr>
              <w:t>0</w:t>
            </w:r>
            <w:r>
              <w:rPr>
                <w:lang w:val="fr-FR" w:eastAsia="en-US"/>
              </w:rPr>
              <w:t>,</w:t>
            </w:r>
            <w:r w:rsidRPr="00B2729A">
              <w:rPr>
                <w:lang w:val="fr-FR" w:eastAsia="en-US"/>
              </w:rPr>
              <w:t>02</w:t>
            </w:r>
          </w:p>
        </w:tc>
      </w:tr>
      <w:tr w:rsidR="00A35740" w:rsidRPr="00B2729A" w14:paraId="777A6B12" w14:textId="77777777" w:rsidTr="001D4226">
        <w:trPr>
          <w:jc w:val="center"/>
        </w:trPr>
        <w:tc>
          <w:tcPr>
            <w:tcW w:w="3651" w:type="dxa"/>
            <w:tcBorders>
              <w:top w:val="single" w:sz="2" w:space="0" w:color="auto"/>
              <w:left w:val="single" w:sz="2" w:space="0" w:color="auto"/>
              <w:bottom w:val="single" w:sz="2" w:space="0" w:color="auto"/>
              <w:right w:val="single" w:sz="2" w:space="0" w:color="auto"/>
            </w:tcBorders>
          </w:tcPr>
          <w:p w14:paraId="2490FD31" w14:textId="77777777" w:rsidR="00A35740" w:rsidRPr="00B2729A" w:rsidRDefault="00A35740" w:rsidP="00322481">
            <w:pPr>
              <w:pStyle w:val="Tabletext"/>
              <w:spacing w:before="60" w:after="60" w:line="260" w:lineRule="exact"/>
              <w:rPr>
                <w:lang w:eastAsia="en-US"/>
              </w:rPr>
            </w:pPr>
            <w:r w:rsidRPr="00B2729A">
              <w:rPr>
                <w:rFonts w:hint="cs"/>
                <w:rtl/>
                <w:lang w:eastAsia="en-US"/>
              </w:rPr>
              <w:t xml:space="preserve">قدرة الإشارة المسببة للتداخل </w:t>
            </w:r>
            <w:r w:rsidRPr="00B2729A">
              <w:rPr>
                <w:lang w:eastAsia="en-US"/>
              </w:rPr>
              <w:t>(</w:t>
            </w:r>
            <w:proofErr w:type="spellStart"/>
            <w:r w:rsidRPr="00B2729A">
              <w:rPr>
                <w:lang w:eastAsia="en-US"/>
              </w:rPr>
              <w:t>dBW</w:t>
            </w:r>
            <w:proofErr w:type="spellEnd"/>
            <w:r w:rsidRPr="00B2729A">
              <w:rPr>
                <w:lang w:eastAsia="en-US"/>
              </w:rPr>
              <w:t>)</w:t>
            </w:r>
            <w:r w:rsidRPr="00B2729A">
              <w:rPr>
                <w:rFonts w:hint="cs"/>
                <w:rtl/>
                <w:lang w:eastAsia="en-US"/>
              </w:rPr>
              <w:t xml:space="preserve"> في عرض النطاق المرجعي التي ينبغي عدم تجاوزها لأكثر من النسبة </w:t>
            </w:r>
            <w:r w:rsidRPr="00177D2F">
              <w:rPr>
                <w:i/>
                <w:iCs/>
                <w:lang w:eastAsia="en-US"/>
              </w:rPr>
              <w:t>P</w:t>
            </w:r>
            <w:r w:rsidRPr="00177D2F">
              <w:rPr>
                <w:i/>
                <w:iCs/>
                <w:vertAlign w:val="subscript"/>
                <w:lang w:eastAsia="en-US"/>
              </w:rPr>
              <w:t>DATA-LOSS</w:t>
            </w:r>
            <w:r w:rsidRPr="00B2729A">
              <w:rPr>
                <w:lang w:eastAsia="en-US"/>
              </w:rPr>
              <w:t>%</w:t>
            </w:r>
            <w:r w:rsidRPr="00B2729A">
              <w:rPr>
                <w:rFonts w:hint="cs"/>
                <w:rtl/>
                <w:lang w:eastAsia="en-US"/>
              </w:rPr>
              <w:t xml:space="preserve"> من الوقت</w:t>
            </w:r>
          </w:p>
        </w:tc>
        <w:tc>
          <w:tcPr>
            <w:tcW w:w="2977" w:type="dxa"/>
            <w:tcBorders>
              <w:top w:val="single" w:sz="2" w:space="0" w:color="auto"/>
              <w:left w:val="single" w:sz="2" w:space="0" w:color="auto"/>
              <w:bottom w:val="single" w:sz="2" w:space="0" w:color="auto"/>
              <w:right w:val="single" w:sz="2" w:space="0" w:color="auto"/>
            </w:tcBorders>
            <w:vAlign w:val="center"/>
          </w:tcPr>
          <w:p w14:paraId="694E158B" w14:textId="77777777" w:rsidR="00A35740" w:rsidRPr="00B2729A" w:rsidRDefault="00A35740" w:rsidP="00322481">
            <w:pPr>
              <w:pStyle w:val="Tabletext"/>
              <w:spacing w:before="60" w:after="60" w:line="260" w:lineRule="exact"/>
              <w:jc w:val="center"/>
              <w:rPr>
                <w:lang w:val="fr-FR" w:eastAsia="en-US"/>
              </w:rPr>
            </w:pPr>
            <w:r w:rsidRPr="00B2729A">
              <w:rPr>
                <w:lang w:val="fr-FR" w:eastAsia="en-US"/>
              </w:rPr>
              <w:t>161</w:t>
            </w:r>
            <w:r>
              <w:rPr>
                <w:lang w:val="fr-FR" w:eastAsia="en-US"/>
              </w:rPr>
              <w:t>,</w:t>
            </w:r>
            <w:r w:rsidRPr="00B2729A">
              <w:rPr>
                <w:lang w:val="fr-FR" w:eastAsia="en-US"/>
              </w:rPr>
              <w:t>6</w:t>
            </w:r>
            <w:r>
              <w:rPr>
                <w:lang w:val="fr-FR" w:eastAsia="en-US"/>
              </w:rPr>
              <w:t>–</w:t>
            </w:r>
          </w:p>
        </w:tc>
        <w:tc>
          <w:tcPr>
            <w:tcW w:w="2773" w:type="dxa"/>
            <w:tcBorders>
              <w:top w:val="single" w:sz="2" w:space="0" w:color="auto"/>
              <w:left w:val="single" w:sz="2" w:space="0" w:color="auto"/>
              <w:bottom w:val="single" w:sz="2" w:space="0" w:color="auto"/>
              <w:right w:val="single" w:sz="2" w:space="0" w:color="auto"/>
            </w:tcBorders>
            <w:vAlign w:val="center"/>
          </w:tcPr>
          <w:p w14:paraId="739D600B" w14:textId="77777777" w:rsidR="00A35740" w:rsidRPr="00B2729A" w:rsidRDefault="00A35740" w:rsidP="00322481">
            <w:pPr>
              <w:pStyle w:val="Tabletext"/>
              <w:spacing w:before="60" w:after="60" w:line="260" w:lineRule="exact"/>
              <w:jc w:val="center"/>
              <w:rPr>
                <w:lang w:val="fr-FR" w:eastAsia="en-US"/>
              </w:rPr>
            </w:pPr>
            <w:r w:rsidRPr="00B2729A">
              <w:rPr>
                <w:lang w:val="fr-FR" w:eastAsia="en-US"/>
              </w:rPr>
              <w:t>122</w:t>
            </w:r>
            <w:r>
              <w:rPr>
                <w:lang w:val="fr-FR" w:eastAsia="en-US"/>
              </w:rPr>
              <w:t>,</w:t>
            </w:r>
            <w:r w:rsidRPr="00B2729A">
              <w:rPr>
                <w:lang w:val="fr-FR" w:eastAsia="en-US"/>
              </w:rPr>
              <w:t>1</w:t>
            </w:r>
            <w:r>
              <w:rPr>
                <w:lang w:val="fr-FR" w:eastAsia="en-US"/>
              </w:rPr>
              <w:t>–</w:t>
            </w:r>
          </w:p>
        </w:tc>
      </w:tr>
      <w:tr w:rsidR="00A35740" w:rsidRPr="00B2729A" w14:paraId="315C91DA" w14:textId="77777777" w:rsidTr="001D4226">
        <w:trPr>
          <w:jc w:val="center"/>
        </w:trPr>
        <w:tc>
          <w:tcPr>
            <w:tcW w:w="3651" w:type="dxa"/>
            <w:tcBorders>
              <w:top w:val="single" w:sz="2" w:space="0" w:color="auto"/>
              <w:left w:val="single" w:sz="2" w:space="0" w:color="auto"/>
              <w:bottom w:val="single" w:sz="2" w:space="0" w:color="auto"/>
              <w:right w:val="single" w:sz="2" w:space="0" w:color="auto"/>
            </w:tcBorders>
          </w:tcPr>
          <w:p w14:paraId="2E6A9317" w14:textId="77777777" w:rsidR="00A35740" w:rsidRPr="00B2729A" w:rsidRDefault="00A35740" w:rsidP="00322481">
            <w:pPr>
              <w:pStyle w:val="Tabletext"/>
              <w:spacing w:before="60" w:after="60" w:line="260" w:lineRule="exact"/>
              <w:rPr>
                <w:lang w:val="fr-FR" w:eastAsia="en-US"/>
              </w:rPr>
            </w:pPr>
            <w:r w:rsidRPr="00B2729A">
              <w:rPr>
                <w:rFonts w:hint="cs"/>
                <w:rtl/>
                <w:lang w:val="fr-FR" w:eastAsia="en-US"/>
              </w:rPr>
              <w:t xml:space="preserve">النسبة </w:t>
            </w:r>
            <w:r w:rsidRPr="00B2729A">
              <w:rPr>
                <w:lang w:eastAsia="en-US"/>
              </w:rPr>
              <w:t>P</w:t>
            </w:r>
            <w:r w:rsidRPr="00B2729A">
              <w:rPr>
                <w:vertAlign w:val="subscript"/>
                <w:lang w:eastAsia="en-US"/>
              </w:rPr>
              <w:t>DATA-LOSS</w:t>
            </w:r>
            <w:r w:rsidRPr="00B2729A">
              <w:rPr>
                <w:lang w:eastAsia="en-US"/>
              </w:rPr>
              <w:t>%</w:t>
            </w:r>
            <w:r w:rsidRPr="00A46D4D">
              <w:rPr>
                <w:rFonts w:hint="cs"/>
                <w:vertAlign w:val="superscript"/>
                <w:rtl/>
                <w:lang w:eastAsia="en-US"/>
              </w:rPr>
              <w:t> </w:t>
            </w:r>
            <w:r w:rsidRPr="00A46D4D">
              <w:rPr>
                <w:vertAlign w:val="superscript"/>
                <w:lang w:eastAsia="en-US"/>
              </w:rPr>
              <w:t>(2)</w:t>
            </w:r>
          </w:p>
        </w:tc>
        <w:tc>
          <w:tcPr>
            <w:tcW w:w="2977" w:type="dxa"/>
            <w:tcBorders>
              <w:top w:val="single" w:sz="2" w:space="0" w:color="auto"/>
              <w:left w:val="single" w:sz="2" w:space="0" w:color="auto"/>
              <w:bottom w:val="single" w:sz="2" w:space="0" w:color="auto"/>
              <w:right w:val="single" w:sz="2" w:space="0" w:color="auto"/>
            </w:tcBorders>
            <w:vAlign w:val="center"/>
          </w:tcPr>
          <w:p w14:paraId="4999B571" w14:textId="77777777" w:rsidR="00A35740" w:rsidRPr="00B2729A" w:rsidRDefault="00A35740" w:rsidP="00322481">
            <w:pPr>
              <w:pStyle w:val="Tabletext"/>
              <w:spacing w:before="60" w:after="60" w:line="260" w:lineRule="exact"/>
              <w:jc w:val="center"/>
              <w:rPr>
                <w:lang w:val="fr-FR" w:eastAsia="en-US"/>
              </w:rPr>
            </w:pPr>
            <w:r w:rsidRPr="00B2729A">
              <w:rPr>
                <w:lang w:val="fr-FR" w:eastAsia="en-US"/>
              </w:rPr>
              <w:t>0</w:t>
            </w:r>
            <w:r>
              <w:rPr>
                <w:lang w:val="fr-FR" w:eastAsia="en-US"/>
              </w:rPr>
              <w:t>,</w:t>
            </w:r>
            <w:r w:rsidRPr="00B2729A">
              <w:rPr>
                <w:lang w:val="fr-FR" w:eastAsia="en-US"/>
              </w:rPr>
              <w:t>060</w:t>
            </w:r>
          </w:p>
        </w:tc>
        <w:tc>
          <w:tcPr>
            <w:tcW w:w="2773" w:type="dxa"/>
            <w:tcBorders>
              <w:top w:val="single" w:sz="2" w:space="0" w:color="auto"/>
              <w:left w:val="single" w:sz="2" w:space="0" w:color="auto"/>
              <w:bottom w:val="single" w:sz="2" w:space="0" w:color="auto"/>
              <w:right w:val="single" w:sz="2" w:space="0" w:color="auto"/>
            </w:tcBorders>
            <w:vAlign w:val="center"/>
          </w:tcPr>
          <w:p w14:paraId="28D292F5" w14:textId="77777777" w:rsidR="00A35740" w:rsidRPr="00B2729A" w:rsidRDefault="00A35740" w:rsidP="00322481">
            <w:pPr>
              <w:pStyle w:val="Tabletext"/>
              <w:spacing w:before="60" w:after="60" w:line="260" w:lineRule="exact"/>
              <w:jc w:val="center"/>
              <w:rPr>
                <w:lang w:val="fr-FR" w:eastAsia="en-US"/>
              </w:rPr>
            </w:pPr>
            <w:r w:rsidRPr="00B2729A">
              <w:rPr>
                <w:lang w:val="fr-FR" w:eastAsia="en-US"/>
              </w:rPr>
              <w:t>0</w:t>
            </w:r>
            <w:r>
              <w:rPr>
                <w:lang w:val="fr-FR" w:eastAsia="en-US"/>
              </w:rPr>
              <w:t>,</w:t>
            </w:r>
            <w:r w:rsidRPr="00B2729A">
              <w:rPr>
                <w:lang w:val="fr-FR" w:eastAsia="en-US"/>
              </w:rPr>
              <w:t>060</w:t>
            </w:r>
          </w:p>
        </w:tc>
      </w:tr>
      <w:tr w:rsidR="00A35740" w:rsidRPr="00B2729A" w14:paraId="1AD6ACC4" w14:textId="77777777" w:rsidTr="001D4226">
        <w:trPr>
          <w:jc w:val="center"/>
        </w:trPr>
        <w:tc>
          <w:tcPr>
            <w:tcW w:w="3651" w:type="dxa"/>
            <w:tcBorders>
              <w:top w:val="single" w:sz="2" w:space="0" w:color="auto"/>
              <w:left w:val="single" w:sz="2" w:space="0" w:color="auto"/>
              <w:bottom w:val="single" w:sz="2" w:space="0" w:color="auto"/>
              <w:right w:val="single" w:sz="2" w:space="0" w:color="auto"/>
            </w:tcBorders>
          </w:tcPr>
          <w:p w14:paraId="475431A9" w14:textId="77777777" w:rsidR="00A35740" w:rsidRPr="00B2729A" w:rsidRDefault="00A35740" w:rsidP="00322481">
            <w:pPr>
              <w:pStyle w:val="Tabletext"/>
              <w:spacing w:before="60" w:after="60" w:line="260" w:lineRule="exact"/>
              <w:rPr>
                <w:rtl/>
                <w:lang w:eastAsia="en-US" w:bidi="ar-EG"/>
              </w:rPr>
            </w:pPr>
            <w:r w:rsidRPr="00B2729A">
              <w:rPr>
                <w:rFonts w:hint="cs"/>
                <w:rtl/>
                <w:lang w:eastAsia="en-US"/>
              </w:rPr>
              <w:t xml:space="preserve">قدرة الإشارة المسببة للتداخل </w:t>
            </w:r>
            <w:r w:rsidRPr="00B2729A">
              <w:rPr>
                <w:lang w:eastAsia="en-US"/>
              </w:rPr>
              <w:t>(</w:t>
            </w:r>
            <w:proofErr w:type="spellStart"/>
            <w:r w:rsidRPr="00B2729A">
              <w:rPr>
                <w:lang w:eastAsia="en-US"/>
              </w:rPr>
              <w:t>dBW</w:t>
            </w:r>
            <w:proofErr w:type="spellEnd"/>
            <w:r w:rsidRPr="00B2729A">
              <w:rPr>
                <w:lang w:eastAsia="en-US"/>
              </w:rPr>
              <w:t>)</w:t>
            </w:r>
            <w:r w:rsidRPr="00B2729A">
              <w:rPr>
                <w:rFonts w:hint="cs"/>
                <w:rtl/>
                <w:lang w:eastAsia="en-US"/>
              </w:rPr>
              <w:t xml:space="preserve"> في عرض النطاق المرجعي التي ينبغي عدم تجاوزها لأكثر من </w:t>
            </w:r>
            <w:r w:rsidRPr="00B2729A">
              <w:rPr>
                <w:lang w:eastAsia="en-US"/>
              </w:rPr>
              <w:t>%20</w:t>
            </w:r>
            <w:r w:rsidRPr="00B2729A">
              <w:rPr>
                <w:rFonts w:hint="cs"/>
                <w:rtl/>
                <w:lang w:eastAsia="en-US" w:bidi="ar-EG"/>
              </w:rPr>
              <w:t xml:space="preserve"> من الوقت</w:t>
            </w:r>
          </w:p>
        </w:tc>
        <w:tc>
          <w:tcPr>
            <w:tcW w:w="2977" w:type="dxa"/>
            <w:tcBorders>
              <w:top w:val="single" w:sz="2" w:space="0" w:color="auto"/>
              <w:left w:val="single" w:sz="2" w:space="0" w:color="auto"/>
              <w:bottom w:val="single" w:sz="2" w:space="0" w:color="auto"/>
              <w:right w:val="single" w:sz="2" w:space="0" w:color="auto"/>
            </w:tcBorders>
            <w:vAlign w:val="center"/>
          </w:tcPr>
          <w:p w14:paraId="0401F598" w14:textId="34C2334B" w:rsidR="00A35740" w:rsidRPr="00B2729A" w:rsidRDefault="00A35740" w:rsidP="00322481">
            <w:pPr>
              <w:pStyle w:val="Tabletext"/>
              <w:spacing w:before="60" w:after="60" w:line="260" w:lineRule="exact"/>
              <w:jc w:val="center"/>
              <w:rPr>
                <w:lang w:val="fr-FR" w:eastAsia="en-US"/>
              </w:rPr>
            </w:pPr>
            <w:r>
              <w:rPr>
                <w:lang w:eastAsia="en-US"/>
              </w:rPr>
              <w:t>167,06</w:t>
            </w:r>
            <w:r>
              <w:rPr>
                <w:lang w:val="fr-FR" w:eastAsia="en-US"/>
              </w:rPr>
              <w:t>–</w:t>
            </w:r>
          </w:p>
        </w:tc>
        <w:tc>
          <w:tcPr>
            <w:tcW w:w="2773" w:type="dxa"/>
            <w:tcBorders>
              <w:top w:val="single" w:sz="2" w:space="0" w:color="auto"/>
              <w:left w:val="single" w:sz="2" w:space="0" w:color="auto"/>
              <w:bottom w:val="single" w:sz="2" w:space="0" w:color="auto"/>
              <w:right w:val="single" w:sz="2" w:space="0" w:color="auto"/>
            </w:tcBorders>
            <w:vAlign w:val="center"/>
          </w:tcPr>
          <w:p w14:paraId="5A37697C" w14:textId="11EEE0F2" w:rsidR="00A35740" w:rsidRPr="00B2729A" w:rsidRDefault="00A35740" w:rsidP="00322481">
            <w:pPr>
              <w:pStyle w:val="Tabletext"/>
              <w:spacing w:before="60" w:after="60" w:line="260" w:lineRule="exact"/>
              <w:jc w:val="center"/>
              <w:rPr>
                <w:lang w:val="fr-FR" w:eastAsia="en-US"/>
              </w:rPr>
            </w:pPr>
            <w:r>
              <w:rPr>
                <w:lang w:val="fr-FR" w:eastAsia="en-US"/>
              </w:rPr>
              <w:t>132,98–</w:t>
            </w:r>
          </w:p>
        </w:tc>
      </w:tr>
      <w:tr w:rsidR="00A35740" w:rsidRPr="00B2729A" w14:paraId="4EF87A5A" w14:textId="77777777" w:rsidTr="001D42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401" w:type="dxa"/>
            <w:gridSpan w:val="3"/>
            <w:tcBorders>
              <w:top w:val="single" w:sz="2" w:space="0" w:color="auto"/>
            </w:tcBorders>
          </w:tcPr>
          <w:p w14:paraId="38AE9234" w14:textId="77777777" w:rsidR="00A35740" w:rsidRPr="00BB7403" w:rsidRDefault="00A35740" w:rsidP="00322481">
            <w:pPr>
              <w:pStyle w:val="Tabletext"/>
              <w:spacing w:before="60" w:after="60" w:line="260" w:lineRule="exact"/>
              <w:rPr>
                <w:rtl/>
                <w:lang w:eastAsia="en-US" w:bidi="ar-EG"/>
              </w:rPr>
            </w:pPr>
            <w:r w:rsidRPr="00D60B8E">
              <w:rPr>
                <w:vertAlign w:val="superscript"/>
                <w:lang w:eastAsia="en-US" w:bidi="ar-EG"/>
              </w:rPr>
              <w:t>(</w:t>
            </w:r>
            <w:r>
              <w:rPr>
                <w:vertAlign w:val="superscript"/>
                <w:lang w:eastAsia="en-US" w:bidi="ar-EG"/>
              </w:rPr>
              <w:t>1</w:t>
            </w:r>
            <w:r w:rsidRPr="00D60B8E">
              <w:rPr>
                <w:vertAlign w:val="superscript"/>
                <w:lang w:eastAsia="en-US" w:bidi="ar-EG"/>
              </w:rPr>
              <w:t>)</w:t>
            </w:r>
            <w:r w:rsidRPr="00BB7403">
              <w:rPr>
                <w:rFonts w:hint="cs"/>
                <w:rtl/>
                <w:lang w:eastAsia="en-US" w:bidi="ar-EG"/>
              </w:rPr>
              <w:tab/>
            </w:r>
            <w:r w:rsidRPr="007F609C">
              <w:rPr>
                <w:rFonts w:hint="cs"/>
                <w:sz w:val="18"/>
                <w:szCs w:val="24"/>
                <w:rtl/>
                <w:lang w:bidi="ar-EG"/>
              </w:rPr>
              <w:t xml:space="preserve">لا تتأثر الأنظمة المزودة بهوائيات شاملة الاتجاهات </w:t>
            </w:r>
            <w:r w:rsidRPr="00FF5082">
              <w:rPr>
                <w:rFonts w:hint="cs"/>
                <w:sz w:val="18"/>
                <w:szCs w:val="24"/>
                <w:rtl/>
                <w:lang w:bidi="ar-EG"/>
              </w:rPr>
              <w:t>بفقدان قفل الهوائي</w:t>
            </w:r>
            <w:r w:rsidRPr="008709C8">
              <w:rPr>
                <w:rFonts w:hint="cs"/>
                <w:sz w:val="18"/>
                <w:szCs w:val="24"/>
                <w:rtl/>
                <w:lang w:bidi="ar-EG"/>
              </w:rPr>
              <w:t xml:space="preserve"> للإشارة </w:t>
            </w:r>
            <w:r>
              <w:rPr>
                <w:rFonts w:hint="cs"/>
                <w:sz w:val="18"/>
                <w:szCs w:val="24"/>
                <w:rtl/>
                <w:lang w:bidi="ar-EG"/>
              </w:rPr>
              <w:t>بسبب</w:t>
            </w:r>
            <w:r w:rsidRPr="007F609C">
              <w:rPr>
                <w:rFonts w:hint="cs"/>
                <w:sz w:val="18"/>
                <w:szCs w:val="24"/>
                <w:rtl/>
                <w:lang w:bidi="ar-EG"/>
              </w:rPr>
              <w:t xml:space="preserve"> التداخل أو خبو الإشارة</w:t>
            </w:r>
            <w:r w:rsidRPr="009D6CD8">
              <w:rPr>
                <w:rFonts w:hint="cs"/>
                <w:sz w:val="18"/>
                <w:szCs w:val="24"/>
                <w:rtl/>
                <w:lang w:eastAsia="en-US" w:bidi="ar-EG"/>
              </w:rPr>
              <w:t>.</w:t>
            </w:r>
          </w:p>
          <w:p w14:paraId="1C2B94CF" w14:textId="77777777" w:rsidR="00A35740" w:rsidRPr="00B2729A" w:rsidRDefault="00A35740" w:rsidP="00322481">
            <w:pPr>
              <w:pStyle w:val="Tabletext"/>
              <w:spacing w:before="60" w:after="60" w:line="260" w:lineRule="exact"/>
              <w:rPr>
                <w:lang w:eastAsia="en-US" w:bidi="ar-EG"/>
              </w:rPr>
            </w:pPr>
            <w:r w:rsidRPr="00D60B8E">
              <w:rPr>
                <w:vertAlign w:val="superscript"/>
                <w:lang w:eastAsia="en-US" w:bidi="ar-EG"/>
              </w:rPr>
              <w:t>(2)</w:t>
            </w:r>
            <w:r w:rsidRPr="00BB7403">
              <w:rPr>
                <w:rFonts w:hint="cs"/>
                <w:rtl/>
                <w:lang w:eastAsia="en-US" w:bidi="ar-EG"/>
              </w:rPr>
              <w:tab/>
            </w:r>
            <w:r w:rsidRPr="009D6CD8">
              <w:rPr>
                <w:rFonts w:hint="cs"/>
                <w:sz w:val="18"/>
                <w:szCs w:val="24"/>
                <w:rtl/>
                <w:lang w:eastAsia="en-US" w:bidi="ar-EG"/>
              </w:rPr>
              <w:t>يجب عدم تجاوز هذه النسبة المئوية من الوقت في أي رحلة جوية.</w:t>
            </w:r>
          </w:p>
        </w:tc>
      </w:tr>
    </w:tbl>
    <w:p w14:paraId="2D7AAE88" w14:textId="77777777" w:rsidR="00A35740" w:rsidRDefault="00A35740" w:rsidP="00620E27">
      <w:pPr>
        <w:rPr>
          <w:rFonts w:ascii="Times New Roman Bold" w:eastAsia="SimSun" w:hAnsi="Times New Roman Bold"/>
          <w:sz w:val="26"/>
          <w:szCs w:val="36"/>
          <w:rtl/>
          <w:lang w:bidi="ar-EG"/>
        </w:rPr>
      </w:pPr>
      <w:r>
        <w:rPr>
          <w:rtl/>
        </w:rPr>
        <w:br w:type="page"/>
      </w:r>
    </w:p>
    <w:p w14:paraId="7AC81CB1" w14:textId="57557907" w:rsidR="00A35740" w:rsidRDefault="00A35740" w:rsidP="00620E27">
      <w:pPr>
        <w:pStyle w:val="AnnexNoTitle0"/>
        <w:rPr>
          <w:rtl/>
        </w:rPr>
      </w:pPr>
      <w:r w:rsidRPr="00322481">
        <w:rPr>
          <w:rFonts w:hint="cs"/>
          <w:rtl/>
        </w:rPr>
        <w:lastRenderedPageBreak/>
        <w:t xml:space="preserve">الملحق </w:t>
      </w:r>
      <w:r w:rsidRPr="00322481">
        <w:rPr>
          <w:rFonts w:asciiTheme="majorBidi" w:hAnsiTheme="majorBidi" w:cstheme="majorBidi"/>
        </w:rPr>
        <w:t>1</w:t>
      </w:r>
      <w:r w:rsidR="00620E27">
        <w:br/>
      </w:r>
      <w:r w:rsidR="00620E27">
        <w:br/>
      </w:r>
      <w:r>
        <w:rPr>
          <w:rFonts w:hint="cs"/>
          <w:rtl/>
        </w:rPr>
        <w:t>أسس وضع معايير الأداء والتداخل من أجل خدمة مساعدات الأرصاد الجوية</w:t>
      </w:r>
      <w:r>
        <w:rPr>
          <w:rtl/>
        </w:rPr>
        <w:br/>
      </w:r>
      <w:r w:rsidRPr="003161DA">
        <w:rPr>
          <w:rFonts w:hint="cs"/>
          <w:rtl/>
        </w:rPr>
        <w:t>في نطاقي</w:t>
      </w:r>
      <w:r>
        <w:rPr>
          <w:rFonts w:hint="cs"/>
          <w:rtl/>
        </w:rPr>
        <w:t xml:space="preserve"> التردد </w:t>
      </w:r>
      <w:r w:rsidRPr="006C5112">
        <w:t>MHz 406-400,15</w:t>
      </w:r>
      <w:r w:rsidRPr="006C5112">
        <w:rPr>
          <w:rFonts w:hint="cs"/>
          <w:rtl/>
        </w:rPr>
        <w:t xml:space="preserve"> و</w:t>
      </w:r>
      <w:r w:rsidRPr="006C5112">
        <w:t>MHz 1</w:t>
      </w:r>
      <w:r>
        <w:t> </w:t>
      </w:r>
      <w:r w:rsidRPr="006C5112">
        <w:t>700-1</w:t>
      </w:r>
      <w:r>
        <w:t> </w:t>
      </w:r>
      <w:r w:rsidRPr="006C5112">
        <w:t>668,4</w:t>
      </w:r>
    </w:p>
    <w:p w14:paraId="6A019E7F" w14:textId="77777777" w:rsidR="00A35740" w:rsidRDefault="00A35740" w:rsidP="00A35740">
      <w:pPr>
        <w:pStyle w:val="Heading1"/>
        <w:rPr>
          <w:rtl/>
        </w:rPr>
      </w:pPr>
      <w:r>
        <w:t>1</w:t>
      </w:r>
      <w:r>
        <w:rPr>
          <w:rFonts w:hint="cs"/>
          <w:rtl/>
        </w:rPr>
        <w:tab/>
        <w:t>مقدمة</w:t>
      </w:r>
    </w:p>
    <w:p w14:paraId="5B2A5310" w14:textId="6F7D980C" w:rsidR="00A35740" w:rsidRDefault="00A35740" w:rsidP="00A35740">
      <w:pPr>
        <w:rPr>
          <w:rtl/>
          <w:lang w:bidi="ar-EG"/>
        </w:rPr>
      </w:pPr>
      <w:r>
        <w:rPr>
          <w:rFonts w:hint="cs"/>
          <w:rtl/>
          <w:lang w:bidi="ar-EG"/>
        </w:rPr>
        <w:t xml:space="preserve">النطاق </w:t>
      </w:r>
      <w:r>
        <w:rPr>
          <w:lang w:bidi="ar-EG"/>
        </w:rPr>
        <w:t>MHz 406-400,15</w:t>
      </w:r>
      <w:r>
        <w:rPr>
          <w:rFonts w:hint="cs"/>
          <w:rtl/>
          <w:lang w:bidi="ar-EG"/>
        </w:rPr>
        <w:t xml:space="preserve"> (يسمى هنا </w:t>
      </w:r>
      <w:r w:rsidRPr="003161DA">
        <w:rPr>
          <w:rFonts w:hint="cs"/>
          <w:rtl/>
          <w:lang w:bidi="ar-EG"/>
        </w:rPr>
        <w:t>نطاق التردد</w:t>
      </w:r>
      <w:r>
        <w:rPr>
          <w:rFonts w:hint="cs"/>
          <w:rtl/>
          <w:lang w:bidi="ar-EG"/>
        </w:rPr>
        <w:t xml:space="preserve"> </w:t>
      </w:r>
      <w:r>
        <w:rPr>
          <w:lang w:bidi="ar-EG"/>
        </w:rPr>
        <w:t>MHz 403</w:t>
      </w:r>
      <w:r>
        <w:rPr>
          <w:rFonts w:hint="cs"/>
          <w:rtl/>
          <w:lang w:bidi="ar-EG"/>
        </w:rPr>
        <w:t xml:space="preserve">) والنطاق </w:t>
      </w:r>
      <w:r>
        <w:rPr>
          <w:lang w:bidi="ar-EG"/>
        </w:rPr>
        <w:t>MHz 1 700-1 668,4</w:t>
      </w:r>
      <w:r>
        <w:rPr>
          <w:rFonts w:hint="cs"/>
          <w:rtl/>
          <w:lang w:bidi="ar-EG"/>
        </w:rPr>
        <w:t xml:space="preserve"> (يسمى هنا </w:t>
      </w:r>
      <w:r w:rsidRPr="003161DA">
        <w:rPr>
          <w:rFonts w:hint="cs"/>
          <w:rtl/>
          <w:lang w:bidi="ar-EG"/>
        </w:rPr>
        <w:t>نطاق التردد</w:t>
      </w:r>
      <w:r>
        <w:rPr>
          <w:rFonts w:hint="cs"/>
          <w:rtl/>
          <w:lang w:bidi="ar-EG"/>
        </w:rPr>
        <w:t xml:space="preserve"> </w:t>
      </w:r>
      <w:r w:rsidRPr="00177D2F">
        <w:rPr>
          <w:spacing w:val="-6"/>
          <w:lang w:bidi="ar-EG"/>
        </w:rPr>
        <w:t>MHz 1</w:t>
      </w:r>
      <w:r>
        <w:rPr>
          <w:spacing w:val="-6"/>
          <w:lang w:bidi="ar-EG"/>
        </w:rPr>
        <w:t> </w:t>
      </w:r>
      <w:r w:rsidRPr="00177D2F">
        <w:rPr>
          <w:spacing w:val="-6"/>
          <w:lang w:bidi="ar-EG"/>
        </w:rPr>
        <w:t>680</w:t>
      </w:r>
      <w:r w:rsidRPr="00177D2F">
        <w:rPr>
          <w:rFonts w:hint="cs"/>
          <w:spacing w:val="-6"/>
          <w:rtl/>
          <w:lang w:bidi="ar-EG"/>
        </w:rPr>
        <w:t xml:space="preserve">) </w:t>
      </w:r>
      <w:r w:rsidRPr="003161DA">
        <w:rPr>
          <w:rFonts w:hint="cs"/>
          <w:spacing w:val="-6"/>
          <w:rtl/>
          <w:lang w:bidi="ar-EG"/>
        </w:rPr>
        <w:t>موزعان</w:t>
      </w:r>
      <w:r w:rsidRPr="00177D2F">
        <w:rPr>
          <w:rFonts w:hint="cs"/>
          <w:spacing w:val="-6"/>
          <w:rtl/>
          <w:lang w:bidi="ar-EG"/>
        </w:rPr>
        <w:t xml:space="preserve"> على خدمة مساعدات الأرصاد ا</w:t>
      </w:r>
      <w:r>
        <w:rPr>
          <w:rFonts w:hint="cs"/>
          <w:spacing w:val="-6"/>
          <w:rtl/>
          <w:lang w:bidi="ar-EG"/>
        </w:rPr>
        <w:t>لجوية على أساس</w:t>
      </w:r>
      <w:r w:rsidR="00D4384A">
        <w:rPr>
          <w:rFonts w:hint="cs"/>
          <w:spacing w:val="-6"/>
          <w:rtl/>
          <w:lang w:bidi="ar-EG"/>
        </w:rPr>
        <w:t>ٍ</w:t>
      </w:r>
      <w:r>
        <w:rPr>
          <w:rFonts w:hint="cs"/>
          <w:spacing w:val="-6"/>
          <w:rtl/>
          <w:lang w:bidi="ar-EG"/>
        </w:rPr>
        <w:t xml:space="preserve"> أولي. كما يوزع نطاقا </w:t>
      </w:r>
      <w:r w:rsidRPr="0006329A">
        <w:rPr>
          <w:rFonts w:hint="cs"/>
          <w:spacing w:val="-6"/>
          <w:rtl/>
          <w:lang w:bidi="ar-EG"/>
        </w:rPr>
        <w:t>التردد</w:t>
      </w:r>
      <w:r w:rsidRPr="00177D2F">
        <w:rPr>
          <w:rFonts w:hint="cs"/>
          <w:spacing w:val="-6"/>
          <w:rtl/>
          <w:lang w:bidi="ar-EG"/>
        </w:rPr>
        <w:t xml:space="preserve"> </w:t>
      </w:r>
      <w:r w:rsidRPr="00177D2F">
        <w:rPr>
          <w:spacing w:val="-6"/>
          <w:lang w:bidi="ar-EG"/>
        </w:rPr>
        <w:t>MHz 403-400,15</w:t>
      </w:r>
      <w:r>
        <w:rPr>
          <w:rFonts w:hint="cs"/>
          <w:rtl/>
          <w:lang w:bidi="ar-EG"/>
        </w:rPr>
        <w:t xml:space="preserve"> و</w:t>
      </w:r>
      <w:r>
        <w:rPr>
          <w:lang w:bidi="ar-EG"/>
        </w:rPr>
        <w:t>1 670</w:t>
      </w:r>
      <w:r>
        <w:rPr>
          <w:rtl/>
          <w:lang w:bidi="ar-EG"/>
        </w:rPr>
        <w:noBreakHyphen/>
      </w:r>
      <w:r>
        <w:rPr>
          <w:lang w:bidi="ar-EG"/>
        </w:rPr>
        <w:t>MHz 1 700</w:t>
      </w:r>
      <w:r>
        <w:rPr>
          <w:rFonts w:hint="cs"/>
          <w:rtl/>
          <w:lang w:bidi="ar-EG"/>
        </w:rPr>
        <w:t xml:space="preserve"> على مستعملي الخدمة الساتلية للأرصاد الجوية </w:t>
      </w:r>
      <w:r>
        <w:rPr>
          <w:lang w:bidi="ar-EG"/>
        </w:rPr>
        <w:t>(METSAT)</w:t>
      </w:r>
      <w:r>
        <w:rPr>
          <w:rFonts w:hint="cs"/>
          <w:rtl/>
          <w:lang w:bidi="ar-EG"/>
        </w:rPr>
        <w:t xml:space="preserve"> على أساس</w:t>
      </w:r>
      <w:r w:rsidR="00D4384A">
        <w:rPr>
          <w:rFonts w:hint="cs"/>
          <w:rtl/>
          <w:lang w:bidi="ar-EG"/>
        </w:rPr>
        <w:t>ٍ</w:t>
      </w:r>
      <w:r>
        <w:rPr>
          <w:rFonts w:hint="cs"/>
          <w:rtl/>
          <w:lang w:bidi="ar-EG"/>
        </w:rPr>
        <w:t xml:space="preserve"> أولي مشترك؛ ويوزع </w:t>
      </w:r>
      <w:r w:rsidRPr="0006329A">
        <w:rPr>
          <w:rFonts w:hint="cs"/>
          <w:rtl/>
          <w:lang w:bidi="ar-EG"/>
        </w:rPr>
        <w:t>نطاق التردد</w:t>
      </w:r>
      <w:r>
        <w:rPr>
          <w:rFonts w:hint="eastAsia"/>
          <w:rtl/>
          <w:lang w:bidi="ar-EG"/>
        </w:rPr>
        <w:t> </w:t>
      </w:r>
      <w:r>
        <w:rPr>
          <w:lang w:bidi="ar-EG"/>
        </w:rPr>
        <w:t>MHz 401-400,15</w:t>
      </w:r>
      <w:r>
        <w:rPr>
          <w:rFonts w:hint="cs"/>
          <w:rtl/>
          <w:lang w:bidi="ar-EG"/>
        </w:rPr>
        <w:t xml:space="preserve"> على الخدمة المتنقلة الساتلية </w:t>
      </w:r>
      <w:r>
        <w:rPr>
          <w:lang w:bidi="ar-EG"/>
        </w:rPr>
        <w:t>(MSS)</w:t>
      </w:r>
      <w:r>
        <w:rPr>
          <w:rFonts w:hint="cs"/>
          <w:rtl/>
          <w:lang w:bidi="ar-EG"/>
        </w:rPr>
        <w:t xml:space="preserve"> على الصعيد العالمي. ويوزع </w:t>
      </w:r>
      <w:r w:rsidRPr="0006329A">
        <w:rPr>
          <w:rFonts w:hint="cs"/>
          <w:rtl/>
          <w:lang w:bidi="ar-EG"/>
        </w:rPr>
        <w:t>نطاق التردد</w:t>
      </w:r>
      <w:r>
        <w:rPr>
          <w:rFonts w:hint="cs"/>
          <w:rtl/>
          <w:lang w:bidi="ar-EG"/>
        </w:rPr>
        <w:t xml:space="preserve"> </w:t>
      </w:r>
      <w:r>
        <w:rPr>
          <w:lang w:bidi="ar-EG"/>
        </w:rPr>
        <w:t>MHz 1</w:t>
      </w:r>
      <w:r>
        <w:t> 675-1 668,4</w:t>
      </w:r>
      <w:r>
        <w:rPr>
          <w:rFonts w:hint="cs"/>
          <w:rtl/>
          <w:lang w:bidi="ar-EG"/>
        </w:rPr>
        <w:t xml:space="preserve"> على الخدمة المتنقلة الساتلية على أساس</w:t>
      </w:r>
      <w:r w:rsidR="00D4384A">
        <w:rPr>
          <w:rFonts w:hint="cs"/>
          <w:rtl/>
          <w:lang w:bidi="ar-EG"/>
        </w:rPr>
        <w:t>ٍ</w:t>
      </w:r>
      <w:r>
        <w:rPr>
          <w:rFonts w:hint="cs"/>
          <w:rtl/>
          <w:lang w:bidi="ar-EG"/>
        </w:rPr>
        <w:t xml:space="preserve"> عالمي</w:t>
      </w:r>
      <w:r w:rsidR="00D4384A">
        <w:rPr>
          <w:rFonts w:hint="cs"/>
          <w:rtl/>
          <w:lang w:bidi="ar-EG"/>
        </w:rPr>
        <w:t>ٍ</w:t>
      </w:r>
      <w:r>
        <w:rPr>
          <w:rFonts w:hint="cs"/>
          <w:rtl/>
          <w:lang w:bidi="ar-EG"/>
        </w:rPr>
        <w:t>.</w:t>
      </w:r>
    </w:p>
    <w:p w14:paraId="01C1805B" w14:textId="77777777" w:rsidR="00A35740" w:rsidRDefault="00A35740" w:rsidP="00A35740">
      <w:pPr>
        <w:rPr>
          <w:rtl/>
          <w:lang w:bidi="ar-EG"/>
        </w:rPr>
      </w:pPr>
      <w:r>
        <w:rPr>
          <w:rFonts w:hint="cs"/>
          <w:rtl/>
          <w:lang w:bidi="ar-EG"/>
        </w:rPr>
        <w:t>ويستعمل مصطلح مساعدات الأرصاد الجوية ليدل على أنواع مختلفة في معدات الأرصاد الجوية هي: المسبارات الراديوية والمسبارات الإسقاطية والمسبارات الصاروخية. وتطلق مساعدات الأرصاد الجوية في جميع أرجاء العالم لجمع بيانات الأرصاد الجوية في طبقات الجو العليا لرصد حالة الطقس والتنبؤ بالعواصف الشديدة وجمع بيانات عن مستوى الأوزون وقياس المعلمات الجوية لتطبيقات متنوعة أخرى. وتكتسي البيانات التي تجمع خلال عمليات الطيران أو</w:t>
      </w:r>
      <w:r>
        <w:rPr>
          <w:rFonts w:hint="eastAsia"/>
          <w:rtl/>
          <w:lang w:bidi="ar-EG"/>
        </w:rPr>
        <w:t> </w:t>
      </w:r>
      <w:r>
        <w:rPr>
          <w:rFonts w:hint="cs"/>
          <w:rtl/>
          <w:lang w:bidi="ar-EG"/>
        </w:rPr>
        <w:t>السبر هذه أهمية بالغة بالنسبة إلى حماية الحياة والممتلكات، إذ</w:t>
      </w:r>
      <w:r>
        <w:rPr>
          <w:rFonts w:hint="eastAsia"/>
          <w:rtl/>
          <w:lang w:bidi="ar-EG"/>
        </w:rPr>
        <w:t> </w:t>
      </w:r>
      <w:r>
        <w:rPr>
          <w:rFonts w:hint="cs"/>
          <w:rtl/>
          <w:lang w:bidi="ar-EG"/>
        </w:rPr>
        <w:t xml:space="preserve">إنها تتيح التنبؤ بالعواصف العاتية وتوفر بيانات حيوية </w:t>
      </w:r>
      <w:r w:rsidRPr="004E01C3">
        <w:rPr>
          <w:rFonts w:hint="cs"/>
          <w:rtl/>
          <w:lang w:bidi="ar-EG"/>
        </w:rPr>
        <w:t>لعمليات الخطوط الجوية التجارية</w:t>
      </w:r>
      <w:r>
        <w:rPr>
          <w:rFonts w:hint="cs"/>
          <w:rtl/>
          <w:lang w:bidi="ar-EG"/>
        </w:rPr>
        <w:t>.</w:t>
      </w:r>
    </w:p>
    <w:p w14:paraId="7765D9FA" w14:textId="7DACF516" w:rsidR="00A35740" w:rsidRDefault="00A35740" w:rsidP="00A35740">
      <w:pPr>
        <w:pStyle w:val="Heading1"/>
        <w:rPr>
          <w:rtl/>
        </w:rPr>
      </w:pPr>
      <w:r>
        <w:t>2</w:t>
      </w:r>
      <w:r>
        <w:rPr>
          <w:rFonts w:hint="cs"/>
          <w:rtl/>
        </w:rPr>
        <w:tab/>
        <w:t xml:space="preserve">منهجية </w:t>
      </w:r>
      <w:r w:rsidR="002A0968">
        <w:rPr>
          <w:rFonts w:hint="cs"/>
          <w:rtl/>
        </w:rPr>
        <w:t>تحديد</w:t>
      </w:r>
      <w:r>
        <w:rPr>
          <w:rFonts w:hint="cs"/>
          <w:rtl/>
        </w:rPr>
        <w:t xml:space="preserve"> معايير التداخل لخدمة مساعدات الأرصاد الجوية</w:t>
      </w:r>
    </w:p>
    <w:p w14:paraId="1968517F" w14:textId="4993DD08" w:rsidR="00A35740" w:rsidRPr="00BA400C" w:rsidRDefault="00A35740" w:rsidP="00A35740">
      <w:pPr>
        <w:rPr>
          <w:rtl/>
          <w:lang w:bidi="ar-EG"/>
        </w:rPr>
      </w:pPr>
      <w:r w:rsidRPr="00BA400C">
        <w:rPr>
          <w:rFonts w:hint="cs"/>
          <w:rtl/>
          <w:lang w:bidi="ar-EG"/>
        </w:rPr>
        <w:t>نظراً لأن حساسية خدمة مساعدات الأرصاد الجوية للتداخل تبلغ عادةً حدها الأقصى عند المسافة المائلة القصوى للتشغيل، توضع معايير التداخل على أساس هامش الوصلة المقابل لهذه المسافة المائلة. وعلى الرغم من أن هذه الفرضية لا</w:t>
      </w:r>
      <w:r w:rsidRPr="00BA400C">
        <w:rPr>
          <w:rFonts w:hint="eastAsia"/>
          <w:rtl/>
          <w:lang w:bidi="ar-EG"/>
        </w:rPr>
        <w:t> </w:t>
      </w:r>
      <w:r w:rsidRPr="00BA400C">
        <w:rPr>
          <w:rFonts w:hint="cs"/>
          <w:rtl/>
          <w:lang w:bidi="ar-EG"/>
        </w:rPr>
        <w:t>تُتيح لمستعملي نطاق التردد المحتملين الآخرين الاستفادة من هوامش الوصلات الأكثر ارتفاعاً في المسافات المائلة الأقصر، يمكن استعمال هذا العامل، حسب الاقتضاء، في</w:t>
      </w:r>
      <w:r w:rsidRPr="00BA400C">
        <w:rPr>
          <w:rFonts w:hint="eastAsia"/>
          <w:rtl/>
          <w:lang w:bidi="ar-EG"/>
        </w:rPr>
        <w:t> </w:t>
      </w:r>
      <w:r w:rsidRPr="00BA400C">
        <w:rPr>
          <w:rFonts w:hint="cs"/>
          <w:rtl/>
          <w:lang w:bidi="ar-EG"/>
        </w:rPr>
        <w:t>دراسات التقاسم التفصيلية. وستكون هذه المسافة هي المسافة المائلة القصوى النمطية في معظم أنحاء العالم باستثناء حالة الظروف القاسية التي تحدث شتاءً عند خطوط العرض المرتفعة.</w:t>
      </w:r>
    </w:p>
    <w:p w14:paraId="520B417D" w14:textId="77777777" w:rsidR="00A35740" w:rsidRDefault="00A35740" w:rsidP="00A35740">
      <w:pPr>
        <w:rPr>
          <w:rtl/>
          <w:lang w:bidi="ar-EG"/>
        </w:rPr>
      </w:pPr>
      <w:r w:rsidRPr="00BA400C">
        <w:rPr>
          <w:rFonts w:hint="cs"/>
          <w:rtl/>
          <w:lang w:bidi="ar-EG"/>
        </w:rPr>
        <w:t>وستوضع معايير التداخل لخدمة مساعدات الأرصاد الجوية على ثلاثة مستويات بالنسبة للأنظمة المزودة بالهوائيات الاتجاهية: مستوى تداخل ونسبة مئوية من الوقت لفقدان إحكام التتبع في</w:t>
      </w:r>
      <w:r w:rsidRPr="00BA400C">
        <w:rPr>
          <w:rFonts w:hint="eastAsia"/>
          <w:rtl/>
          <w:lang w:bidi="ar-EG"/>
        </w:rPr>
        <w:t> </w:t>
      </w:r>
      <w:r w:rsidRPr="00BA400C">
        <w:rPr>
          <w:rFonts w:hint="cs"/>
          <w:rtl/>
          <w:lang w:bidi="ar-EG"/>
        </w:rPr>
        <w:t>المستقبِل، ومستوى تداخل ونسبة مئوية من الوقت لفقدان البيانات، ومستوى تداخل للأجل الطويل لا</w:t>
      </w:r>
      <w:r w:rsidRPr="00BA400C">
        <w:rPr>
          <w:rFonts w:hint="eastAsia"/>
          <w:rtl/>
          <w:lang w:bidi="ar-EG"/>
        </w:rPr>
        <w:t> </w:t>
      </w:r>
      <w:r w:rsidRPr="00BA400C">
        <w:rPr>
          <w:rFonts w:hint="cs"/>
          <w:rtl/>
          <w:lang w:bidi="ar-EG"/>
        </w:rPr>
        <w:t xml:space="preserve">يجوز تجاوزه لأكثر من </w:t>
      </w:r>
      <w:r w:rsidRPr="00BA400C">
        <w:rPr>
          <w:lang w:bidi="ar-EG"/>
        </w:rPr>
        <w:t>%20</w:t>
      </w:r>
      <w:r w:rsidRPr="00BA400C">
        <w:rPr>
          <w:rFonts w:hint="cs"/>
          <w:rtl/>
          <w:lang w:bidi="ar-EG"/>
        </w:rPr>
        <w:t xml:space="preserve"> من الوقت. ولا</w:t>
      </w:r>
      <w:r w:rsidRPr="00BA400C">
        <w:rPr>
          <w:rFonts w:hint="eastAsia"/>
          <w:rtl/>
          <w:lang w:bidi="ar-EG"/>
        </w:rPr>
        <w:t> </w:t>
      </w:r>
      <w:r w:rsidRPr="00BA400C">
        <w:rPr>
          <w:rFonts w:hint="cs"/>
          <w:rtl/>
          <w:lang w:bidi="ar-EG"/>
        </w:rPr>
        <w:t>تطبق قيم فقدان إحكام التتبع في المستقبِل على أنظمة مساعدات الأرصاد الجوية المزودة بهوائيات شاملة الاتجاه نظراً لأن الهوائيات لا</w:t>
      </w:r>
      <w:r w:rsidRPr="00BA400C">
        <w:rPr>
          <w:rFonts w:hint="eastAsia"/>
          <w:rtl/>
          <w:lang w:bidi="ar-EG"/>
        </w:rPr>
        <w:t> </w:t>
      </w:r>
      <w:r w:rsidRPr="00BA400C">
        <w:rPr>
          <w:rFonts w:hint="cs"/>
          <w:rtl/>
          <w:lang w:bidi="ar-EG"/>
        </w:rPr>
        <w:t>تحوّل اتجاهها بعيداً عن الإشارة في فترة فقدان الإشارة أو</w:t>
      </w:r>
      <w:r w:rsidRPr="00BA400C">
        <w:rPr>
          <w:rFonts w:hint="eastAsia"/>
          <w:rtl/>
          <w:lang w:bidi="ar-EG"/>
        </w:rPr>
        <w:t> </w:t>
      </w:r>
      <w:r w:rsidRPr="00BA400C">
        <w:rPr>
          <w:rFonts w:hint="cs"/>
          <w:rtl/>
          <w:lang w:bidi="ar-EG"/>
        </w:rPr>
        <w:t>عند التداخل. وبالنسبة إلى أنظمة مساعدات الأرصاد الجوية المزودة بهوائيات شاملة الاتجاه، يحسب مستوى التداخل والنسبة المئوية من الوقت المتصلة بفقدان البيانات ومستوى التداخل طويل الأجل الذي لا</w:t>
      </w:r>
      <w:r w:rsidRPr="00BA400C">
        <w:rPr>
          <w:rFonts w:hint="eastAsia"/>
          <w:rtl/>
          <w:lang w:bidi="ar-EG"/>
        </w:rPr>
        <w:t> </w:t>
      </w:r>
      <w:r w:rsidRPr="00BA400C">
        <w:rPr>
          <w:rFonts w:hint="cs"/>
          <w:rtl/>
          <w:lang w:bidi="ar-EG"/>
        </w:rPr>
        <w:t xml:space="preserve">يجوز تجاوزه لأكثر من </w:t>
      </w:r>
      <w:r w:rsidRPr="00BA400C">
        <w:rPr>
          <w:lang w:bidi="ar-EG"/>
        </w:rPr>
        <w:t>%20</w:t>
      </w:r>
      <w:r w:rsidRPr="00BA400C">
        <w:rPr>
          <w:rFonts w:hint="cs"/>
          <w:rtl/>
          <w:lang w:bidi="ar-EG"/>
        </w:rPr>
        <w:t xml:space="preserve"> من الوقت. وبما</w:t>
      </w:r>
      <w:r w:rsidRPr="00BA400C">
        <w:rPr>
          <w:rFonts w:hint="eastAsia"/>
          <w:rtl/>
          <w:lang w:bidi="ar-EG"/>
        </w:rPr>
        <w:t> </w:t>
      </w:r>
      <w:r w:rsidRPr="00BA400C">
        <w:rPr>
          <w:rFonts w:hint="cs"/>
          <w:rtl/>
          <w:lang w:bidi="ar-EG"/>
        </w:rPr>
        <w:t>أن أنواعاً مختلفة من مساعدات الأرصاد الجوية تستعمل في تطبيقات مختلفة وتتسم بخصائص مختلفة يتعيّن وضع معايير لكل نوع</w:t>
      </w:r>
      <w:r w:rsidRPr="00BA400C">
        <w:rPr>
          <w:rFonts w:hint="eastAsia"/>
          <w:rtl/>
          <w:lang w:bidi="ar-EG"/>
        </w:rPr>
        <w:t> </w:t>
      </w:r>
      <w:r w:rsidRPr="00BA400C">
        <w:rPr>
          <w:rFonts w:hint="cs"/>
          <w:rtl/>
          <w:lang w:bidi="ar-EG"/>
        </w:rPr>
        <w:t>منها.</w:t>
      </w:r>
    </w:p>
    <w:p w14:paraId="14DC35C6" w14:textId="77777777" w:rsidR="00A35740" w:rsidRDefault="00A35740" w:rsidP="00A35740">
      <w:pPr>
        <w:rPr>
          <w:rtl/>
          <w:lang w:bidi="ar-EG"/>
        </w:rPr>
      </w:pPr>
      <w:r>
        <w:rPr>
          <w:rFonts w:hint="cs"/>
          <w:rtl/>
          <w:lang w:bidi="ar-EG"/>
        </w:rPr>
        <w:t>وسيكون المستوى الأول لمعايير التداخل قصير الأجل التي يتعين تحديدها والتي لا</w:t>
      </w:r>
      <w:r>
        <w:rPr>
          <w:rFonts w:hint="eastAsia"/>
          <w:rtl/>
          <w:lang w:bidi="ar-EG"/>
        </w:rPr>
        <w:t> </w:t>
      </w:r>
      <w:r>
        <w:rPr>
          <w:rFonts w:hint="cs"/>
          <w:rtl/>
          <w:lang w:bidi="ar-EG"/>
        </w:rPr>
        <w:t xml:space="preserve">تطبق إلاّ على هوائيات التتبع الاتجاهية، مرتبطاً </w:t>
      </w:r>
      <w:r w:rsidRPr="00BF6B44">
        <w:rPr>
          <w:rFonts w:hint="cs"/>
          <w:rtl/>
          <w:lang w:bidi="ar-EG"/>
        </w:rPr>
        <w:t xml:space="preserve">بفقدان </w:t>
      </w:r>
      <w:r>
        <w:rPr>
          <w:rFonts w:hint="cs"/>
          <w:rtl/>
          <w:lang w:bidi="ar-EG"/>
        </w:rPr>
        <w:t>إحكام تتبع المستقبِل، هو غير</w:t>
      </w:r>
      <w:r>
        <w:rPr>
          <w:rFonts w:hint="eastAsia"/>
          <w:rtl/>
          <w:lang w:bidi="ar-EG"/>
        </w:rPr>
        <w:t> </w:t>
      </w:r>
      <w:r>
        <w:rPr>
          <w:rFonts w:hint="cs"/>
          <w:rtl/>
          <w:lang w:bidi="ar-EG"/>
        </w:rPr>
        <w:t>مسموح به إلا</w:t>
      </w:r>
      <w:r>
        <w:rPr>
          <w:rFonts w:hint="eastAsia"/>
          <w:rtl/>
          <w:lang w:bidi="ar-EG"/>
        </w:rPr>
        <w:t> </w:t>
      </w:r>
      <w:r>
        <w:rPr>
          <w:rFonts w:hint="cs"/>
          <w:rtl/>
          <w:lang w:bidi="ar-EG"/>
        </w:rPr>
        <w:t>لفترة وجيزة من الوقت ولا يطبق إلا</w:t>
      </w:r>
      <w:r>
        <w:rPr>
          <w:rFonts w:hint="eastAsia"/>
          <w:rtl/>
          <w:lang w:bidi="ar-EG"/>
        </w:rPr>
        <w:t> </w:t>
      </w:r>
      <w:r>
        <w:rPr>
          <w:rFonts w:hint="cs"/>
          <w:rtl/>
          <w:lang w:bidi="ar-EG"/>
        </w:rPr>
        <w:t>على الأنظمة المزودة بهوائيات تتبع اتجاهية. وهذه هي أقصى فترة يمكن للمستقبِل أن يقاوم فيها فقدان الإشارة قبل أن يسترجع قدرة إحكام التتبع في الإشارات في</w:t>
      </w:r>
      <w:r>
        <w:rPr>
          <w:rFonts w:hint="eastAsia"/>
          <w:rtl/>
          <w:lang w:bidi="ar-EG"/>
        </w:rPr>
        <w:t> </w:t>
      </w:r>
      <w:r>
        <w:rPr>
          <w:rFonts w:hint="cs"/>
          <w:rtl/>
          <w:lang w:bidi="ar-EG"/>
        </w:rPr>
        <w:t xml:space="preserve">الهوائي من جديد. ويحسب إجمالي النسبة المئوية من الوقت، </w:t>
      </w:r>
      <w:r w:rsidRPr="00177D2F">
        <w:rPr>
          <w:i/>
          <w:iCs/>
          <w:lang w:bidi="ar-EG"/>
        </w:rPr>
        <w:t>P%</w:t>
      </w:r>
      <w:r w:rsidRPr="00177D2F">
        <w:rPr>
          <w:i/>
          <w:iCs/>
          <w:vertAlign w:val="subscript"/>
          <w:lang w:bidi="ar-EG"/>
        </w:rPr>
        <w:t>TOTAL</w:t>
      </w:r>
      <w:r>
        <w:rPr>
          <w:rFonts w:hint="cs"/>
          <w:rtl/>
          <w:lang w:bidi="ar-EG"/>
        </w:rPr>
        <w:t>، التي قد يحصل خلالها فقدان إحكام التتبع تبعاً لنوع النظام والتطبيق. ثم تقسم تلك النسبة المئوية إلى نسبة مئوية لمصادر الأنظمة الداخلية ونسبة مئوية للمصادر ما</w:t>
      </w:r>
      <w:r>
        <w:rPr>
          <w:rFonts w:hint="eastAsia"/>
          <w:rtl/>
          <w:lang w:bidi="ar-EG"/>
        </w:rPr>
        <w:t> </w:t>
      </w:r>
      <w:r>
        <w:rPr>
          <w:rFonts w:hint="cs"/>
          <w:rtl/>
          <w:lang w:bidi="ar-EG"/>
        </w:rPr>
        <w:t>بين الأنظمة. وفي</w:t>
      </w:r>
      <w:r>
        <w:rPr>
          <w:rFonts w:hint="eastAsia"/>
          <w:rtl/>
          <w:lang w:bidi="ar-EG"/>
        </w:rPr>
        <w:t> </w:t>
      </w:r>
      <w:r>
        <w:rPr>
          <w:rFonts w:hint="cs"/>
          <w:rtl/>
          <w:lang w:bidi="ar-EG"/>
        </w:rPr>
        <w:t xml:space="preserve">هذه الحالة يتم تقسيم فقدان الإحكام بحيث تبلغ النسبة المئوية المخصصة للتداخل ما بين الأنظمة نسبة </w:t>
      </w:r>
      <w:r>
        <w:rPr>
          <w:lang w:bidi="ar-EG"/>
        </w:rPr>
        <w:t>%25</w:t>
      </w:r>
      <w:r>
        <w:rPr>
          <w:rFonts w:hint="cs"/>
          <w:rtl/>
          <w:lang w:bidi="ar-EG"/>
        </w:rPr>
        <w:t xml:space="preserve"> من </w:t>
      </w:r>
      <w:r w:rsidRPr="00177D2F">
        <w:rPr>
          <w:i/>
          <w:iCs/>
          <w:lang w:bidi="ar-EG"/>
        </w:rPr>
        <w:t>P%</w:t>
      </w:r>
      <w:r w:rsidRPr="00177D2F">
        <w:rPr>
          <w:i/>
          <w:iCs/>
          <w:vertAlign w:val="subscript"/>
          <w:lang w:bidi="ar-EG"/>
        </w:rPr>
        <w:t>TOTAL</w:t>
      </w:r>
      <w:r w:rsidRPr="007B245B">
        <w:rPr>
          <w:rFonts w:hint="cs"/>
          <w:rtl/>
          <w:lang w:bidi="ar-EG"/>
        </w:rPr>
        <w:t>.</w:t>
      </w:r>
    </w:p>
    <w:p w14:paraId="5F07ACD8" w14:textId="77777777" w:rsidR="00A35740" w:rsidRDefault="00A35740" w:rsidP="00A35740">
      <w:pPr>
        <w:rPr>
          <w:rtl/>
          <w:lang w:bidi="ar-EG"/>
        </w:rPr>
      </w:pPr>
      <w:r>
        <w:rPr>
          <w:rFonts w:hint="cs"/>
          <w:rtl/>
          <w:lang w:bidi="ar-EG"/>
        </w:rPr>
        <w:lastRenderedPageBreak/>
        <w:t>وتحسب معايير التداخل لفقدان إحكام التتبع على النحو التالي:</w:t>
      </w:r>
    </w:p>
    <w:p w14:paraId="2BBEAA3C" w14:textId="08E8BC37" w:rsidR="006617AE" w:rsidRPr="00AE3A31" w:rsidRDefault="006617AE" w:rsidP="006617AE">
      <w:pPr>
        <w:pStyle w:val="Equation"/>
      </w:pPr>
      <w:r>
        <w:tab/>
      </w:r>
      <m:oMath>
        <m:sSub>
          <m:sSubPr>
            <m:ctrlPr>
              <w:rPr>
                <w:rFonts w:ascii="Cambria Math" w:hAnsi="Cambria Math"/>
                <w:i/>
              </w:rPr>
            </m:ctrlPr>
          </m:sSubPr>
          <m:e>
            <m:r>
              <w:rPr>
                <w:rFonts w:ascii="Cambria Math" w:hAnsi="Cambria Math"/>
              </w:rPr>
              <m:t>I</m:t>
            </m:r>
          </m:e>
          <m:sub>
            <m:r>
              <w:rPr>
                <w:rFonts w:ascii="Cambria Math" w:hAnsi="Cambria Math"/>
              </w:rPr>
              <m:t>LOC-LOSS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RX</m:t>
            </m:r>
          </m:sub>
        </m:sSub>
        <m:r>
          <w:rPr>
            <w:rFonts w:ascii="Cambria Math" w:hAnsi="Cambria Math"/>
          </w:rPr>
          <m:t>+10</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f>
                      <m:fPr>
                        <m:type m:val="lin"/>
                        <m:ctrlPr>
                          <w:rPr>
                            <w:rFonts w:ascii="Cambria Math" w:hAnsi="Cambria Math"/>
                            <w:i/>
                          </w:rPr>
                        </m:ctrlPr>
                      </m:fPr>
                      <m:num>
                        <m:r>
                          <w:rPr>
                            <w:rFonts w:ascii="Cambria Math" w:hAnsi="Cambria Math"/>
                          </w:rPr>
                          <m:t>M</m:t>
                        </m:r>
                      </m:num>
                      <m:den>
                        <m:r>
                          <w:rPr>
                            <w:rFonts w:ascii="Cambria Math" w:hAnsi="Cambria Math"/>
                          </w:rPr>
                          <m:t>10</m:t>
                        </m:r>
                      </m:den>
                    </m:f>
                  </m:sup>
                </m:sSup>
                <m:r>
                  <w:rPr>
                    <w:rFonts w:ascii="Cambria Math" w:hAnsi="Cambria Math"/>
                  </w:rPr>
                  <m:t>-1</m:t>
                </m:r>
              </m:e>
            </m:d>
          </m:e>
        </m:func>
      </m:oMath>
      <w:r w:rsidRPr="00AE3A31">
        <w:tab/>
        <w:t>(1)</w:t>
      </w:r>
    </w:p>
    <w:p w14:paraId="4B7EF061" w14:textId="77777777" w:rsidR="00A35740" w:rsidRDefault="00A35740" w:rsidP="00A35740">
      <w:pPr>
        <w:rPr>
          <w:rtl/>
        </w:rPr>
      </w:pPr>
      <w:r>
        <w:rPr>
          <w:rFonts w:hint="cs"/>
          <w:rtl/>
        </w:rPr>
        <w:t>حيث:</w:t>
      </w:r>
    </w:p>
    <w:p w14:paraId="5FD89F4A" w14:textId="5C95A8E4" w:rsidR="00A35740" w:rsidRDefault="00A35740" w:rsidP="00A35740">
      <w:pPr>
        <w:pStyle w:val="Equationlegend"/>
        <w:rPr>
          <w:rtl/>
          <w:lang w:bidi="ar-EG"/>
        </w:rPr>
      </w:pPr>
      <w:r>
        <w:rPr>
          <w:i/>
          <w:rtl/>
          <w:lang w:bidi="ar-EG"/>
        </w:rPr>
        <w:tab/>
      </w:r>
      <w:proofErr w:type="gramStart"/>
      <w:r w:rsidRPr="00C54BC2">
        <w:rPr>
          <w:i/>
        </w:rPr>
        <w:t>N</w:t>
      </w:r>
      <w:r w:rsidRPr="00C54BC2">
        <w:rPr>
          <w:i/>
          <w:vertAlign w:val="subscript"/>
        </w:rPr>
        <w:t>RX</w:t>
      </w:r>
      <w:r w:rsidRPr="00C54BC2">
        <w:t> </w:t>
      </w:r>
      <w:r>
        <w:rPr>
          <w:rFonts w:hint="cs"/>
          <w:rtl/>
        </w:rPr>
        <w:t>:</w:t>
      </w:r>
      <w:proofErr w:type="gramEnd"/>
      <w:r>
        <w:rPr>
          <w:rFonts w:hint="cs"/>
          <w:rtl/>
        </w:rPr>
        <w:tab/>
        <w:t>الكثافة الطيفية لضوضاء المستقبِل الواردة من موازنة الوصلة</w:t>
      </w:r>
      <w:r>
        <w:rPr>
          <w:rFonts w:hint="cs"/>
          <w:rtl/>
          <w:lang w:bidi="ar-EG"/>
        </w:rPr>
        <w:t xml:space="preserve"> </w:t>
      </w:r>
      <w:r w:rsidRPr="00CD2431">
        <w:rPr>
          <w:rFonts w:hint="cs"/>
          <w:rtl/>
        </w:rPr>
        <w:t xml:space="preserve">(انظر الجداول </w:t>
      </w:r>
      <w:r w:rsidRPr="00CD2431">
        <w:t>5</w:t>
      </w:r>
      <w:r w:rsidRPr="00CD2431">
        <w:rPr>
          <w:rFonts w:hint="cs"/>
          <w:rtl/>
        </w:rPr>
        <w:t xml:space="preserve"> و</w:t>
      </w:r>
      <w:r w:rsidRPr="00CD2431">
        <w:t>6</w:t>
      </w:r>
      <w:r w:rsidRPr="00CD2431">
        <w:rPr>
          <w:rFonts w:hint="cs"/>
          <w:rtl/>
          <w:lang w:bidi="ar-EG"/>
        </w:rPr>
        <w:t xml:space="preserve"> و</w:t>
      </w:r>
      <w:r w:rsidRPr="00CD2431">
        <w:rPr>
          <w:lang w:bidi="ar-EG"/>
        </w:rPr>
        <w:t>7</w:t>
      </w:r>
      <w:r w:rsidRPr="00CD2431">
        <w:rPr>
          <w:rFonts w:hint="cs"/>
          <w:rtl/>
        </w:rPr>
        <w:t>)</w:t>
      </w:r>
    </w:p>
    <w:p w14:paraId="1463C2DC" w14:textId="77777777" w:rsidR="00A35740" w:rsidRDefault="00A35740" w:rsidP="00A35740">
      <w:pPr>
        <w:pStyle w:val="Equationlegend"/>
        <w:rPr>
          <w:rtl/>
        </w:rPr>
      </w:pPr>
      <w:r>
        <w:rPr>
          <w:rFonts w:hint="cs"/>
          <w:i/>
          <w:rtl/>
        </w:rPr>
        <w:tab/>
      </w:r>
      <w:proofErr w:type="gramStart"/>
      <w:r w:rsidRPr="00A326E0">
        <w:rPr>
          <w:i/>
        </w:rPr>
        <w:t>M</w:t>
      </w:r>
      <w:r w:rsidRPr="00A326E0">
        <w:t> </w:t>
      </w:r>
      <w:r w:rsidRPr="00D4384A">
        <w:rPr>
          <w:rFonts w:hint="cs"/>
          <w:spacing w:val="-6"/>
          <w:rtl/>
        </w:rPr>
        <w:t>:</w:t>
      </w:r>
      <w:proofErr w:type="gramEnd"/>
      <w:r w:rsidRPr="00D4384A">
        <w:rPr>
          <w:rFonts w:hint="cs"/>
          <w:spacing w:val="-6"/>
          <w:rtl/>
        </w:rPr>
        <w:tab/>
        <w:t xml:space="preserve">الهامش المحسوب لفقدان الإحكام المحدد استناداً إلى موازنة الوصلة (انظر الجداول </w:t>
      </w:r>
      <w:r w:rsidRPr="00D4384A">
        <w:rPr>
          <w:spacing w:val="-6"/>
        </w:rPr>
        <w:t>5</w:t>
      </w:r>
      <w:r w:rsidRPr="00D4384A">
        <w:rPr>
          <w:rFonts w:hint="cs"/>
          <w:spacing w:val="-6"/>
          <w:rtl/>
        </w:rPr>
        <w:t xml:space="preserve"> و</w:t>
      </w:r>
      <w:r w:rsidRPr="00D4384A">
        <w:rPr>
          <w:spacing w:val="-6"/>
        </w:rPr>
        <w:t>6</w:t>
      </w:r>
      <w:r w:rsidRPr="00D4384A">
        <w:rPr>
          <w:rFonts w:hint="cs"/>
          <w:spacing w:val="-6"/>
          <w:rtl/>
          <w:lang w:bidi="ar-EG"/>
        </w:rPr>
        <w:t xml:space="preserve"> و</w:t>
      </w:r>
      <w:r w:rsidRPr="00D4384A">
        <w:rPr>
          <w:spacing w:val="-6"/>
          <w:lang w:bidi="ar-EG"/>
        </w:rPr>
        <w:t>7</w:t>
      </w:r>
      <w:r w:rsidRPr="00D4384A">
        <w:rPr>
          <w:rFonts w:hint="cs"/>
          <w:spacing w:val="-6"/>
          <w:rtl/>
        </w:rPr>
        <w:t>).</w:t>
      </w:r>
    </w:p>
    <w:p w14:paraId="523737C1" w14:textId="77777777" w:rsidR="00A35740" w:rsidRDefault="00A35740" w:rsidP="00A35740">
      <w:pPr>
        <w:rPr>
          <w:i/>
          <w:position w:val="-4"/>
          <w:sz w:val="16"/>
          <w:rtl/>
        </w:rPr>
      </w:pPr>
      <w:r>
        <w:rPr>
          <w:rFonts w:hint="cs"/>
          <w:rtl/>
        </w:rPr>
        <w:t xml:space="preserve">ويجب عدم تجاوز المستوى </w:t>
      </w:r>
      <w:r w:rsidRPr="006B5F88">
        <w:rPr>
          <w:i/>
        </w:rPr>
        <w:t>I</w:t>
      </w:r>
      <w:r w:rsidRPr="006B5F88">
        <w:rPr>
          <w:i/>
          <w:position w:val="-4"/>
          <w:sz w:val="16"/>
        </w:rPr>
        <w:t>LOCK</w:t>
      </w:r>
      <w:r w:rsidRPr="006B5F88">
        <w:rPr>
          <w:i/>
          <w:position w:val="-4"/>
          <w:sz w:val="16"/>
        </w:rPr>
        <w:noBreakHyphen/>
        <w:t>LOSS</w:t>
      </w:r>
      <w:r>
        <w:rPr>
          <w:rFonts w:hint="cs"/>
          <w:i/>
          <w:position w:val="-4"/>
          <w:sz w:val="16"/>
          <w:rtl/>
        </w:rPr>
        <w:t xml:space="preserve">، لأكثر من النسبة </w:t>
      </w:r>
      <w:r w:rsidRPr="006B5F88">
        <w:rPr>
          <w:i/>
        </w:rPr>
        <w:t>P</w:t>
      </w:r>
      <w:r w:rsidRPr="006B5F88">
        <w:t>%</w:t>
      </w:r>
      <w:r w:rsidRPr="006B5F88">
        <w:rPr>
          <w:i/>
          <w:position w:val="-4"/>
          <w:sz w:val="16"/>
        </w:rPr>
        <w:t>LOCK</w:t>
      </w:r>
      <w:r w:rsidRPr="006B5F88">
        <w:rPr>
          <w:i/>
          <w:position w:val="-4"/>
          <w:sz w:val="16"/>
        </w:rPr>
        <w:noBreakHyphen/>
        <w:t>LOSS</w:t>
      </w:r>
      <w:r>
        <w:rPr>
          <w:rFonts w:hint="cs"/>
          <w:i/>
          <w:position w:val="-4"/>
          <w:sz w:val="16"/>
          <w:rtl/>
        </w:rPr>
        <w:t>، حيث:</w:t>
      </w:r>
    </w:p>
    <w:p w14:paraId="1CD909D7" w14:textId="537E9EFD" w:rsidR="006617AE" w:rsidRDefault="006617AE" w:rsidP="006617AE">
      <w:pPr>
        <w:pStyle w:val="Equation"/>
      </w:pPr>
      <w:r>
        <w:tab/>
      </w:r>
      <m:oMath>
        <m:sSub>
          <m:sSubPr>
            <m:ctrlPr>
              <w:rPr>
                <w:rFonts w:ascii="Cambria Math" w:hAnsi="Cambria Math"/>
                <w:i/>
              </w:rPr>
            </m:ctrlPr>
          </m:sSubPr>
          <m:e>
            <m:r>
              <w:rPr>
                <w:rFonts w:ascii="Cambria Math" w:hAnsi="Cambria Math"/>
              </w:rPr>
              <m:t>P%</m:t>
            </m:r>
          </m:e>
          <m:sub>
            <m:r>
              <w:rPr>
                <w:rFonts w:ascii="Cambria Math" w:hAnsi="Cambria Math"/>
              </w:rPr>
              <m:t>LOCK-LOSS</m:t>
            </m:r>
          </m:sub>
        </m:sSub>
        <m:r>
          <w:rPr>
            <w:rFonts w:ascii="Cambria Math" w:hAnsi="Cambria Math"/>
          </w:rPr>
          <m:t xml:space="preserve">=0.25 </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TOTAL</m:t>
                </m:r>
              </m:sub>
            </m:sSub>
          </m:e>
        </m:d>
      </m:oMath>
    </w:p>
    <w:p w14:paraId="083A8F2D" w14:textId="77777777" w:rsidR="00A35740" w:rsidRDefault="00A35740" w:rsidP="00A35740">
      <w:pPr>
        <w:spacing w:before="240"/>
        <w:rPr>
          <w:rtl/>
          <w:lang w:bidi="ar-EG"/>
        </w:rPr>
      </w:pPr>
      <w:r>
        <w:rPr>
          <w:rFonts w:hint="cs"/>
          <w:rtl/>
        </w:rPr>
        <w:t>أما المستوى الثاني لمعايير التداخل قصير الأجل التي تطبق على سائر الأنظمة فهو المستوى الذي يحدث عنده فقدان البيانات. ويمكن الحصول على النسبة المئوية من الوقت ذات الصلة استناداً إلى أهداف التيسر التي يحددها المستعملون للبيانات</w:t>
      </w:r>
      <w:r>
        <w:rPr>
          <w:rFonts w:hint="cs"/>
          <w:rtl/>
          <w:lang w:bidi="ar-EG"/>
        </w:rPr>
        <w:t>.</w:t>
      </w:r>
      <w:r>
        <w:rPr>
          <w:rFonts w:hint="cs"/>
          <w:rtl/>
        </w:rPr>
        <w:t xml:space="preserve"> وتصلح عموماً متطلبات التيسر المنشورة لبيانات مساعدات الأرصاد الجوية لجميع مصادر فقدان البيانات وأخطائها. وخلال عمليات طيران المساعدات، تلاحظ، فضلاً عن فقدان البيانات، أخطاء في بيانات المحساس يستبعدها الترشيح لدى معالجة البيانات. وتعزى نسبة </w:t>
      </w:r>
      <w:r>
        <w:t>%25</w:t>
      </w:r>
      <w:r>
        <w:rPr>
          <w:rFonts w:hint="cs"/>
          <w:rtl/>
          <w:lang w:bidi="ar-EG"/>
        </w:rPr>
        <w:t xml:space="preserve"> من إجمالي الوقت </w:t>
      </w:r>
      <w:r w:rsidRPr="00177D2F">
        <w:rPr>
          <w:i/>
          <w:iCs/>
          <w:lang w:bidi="ar-EG"/>
        </w:rPr>
        <w:t>P%</w:t>
      </w:r>
      <w:r w:rsidRPr="00177D2F">
        <w:rPr>
          <w:i/>
          <w:iCs/>
          <w:vertAlign w:val="subscript"/>
          <w:lang w:bidi="ar-EG"/>
        </w:rPr>
        <w:t>TOTAL</w:t>
      </w:r>
      <w:r>
        <w:rPr>
          <w:rFonts w:hint="cs"/>
          <w:rtl/>
          <w:lang w:bidi="ar-EG"/>
        </w:rPr>
        <w:t xml:space="preserve"> الذي يحدث فيه فقدان بيانات أو</w:t>
      </w:r>
      <w:r>
        <w:rPr>
          <w:rFonts w:hint="eastAsia"/>
          <w:rtl/>
          <w:lang w:bidi="ar-EG"/>
        </w:rPr>
        <w:t> </w:t>
      </w:r>
      <w:r>
        <w:rPr>
          <w:rFonts w:hint="cs"/>
          <w:rtl/>
          <w:lang w:bidi="ar-EG"/>
        </w:rPr>
        <w:t>خطأ فيها إلى التداخل و</w:t>
      </w:r>
      <w:r>
        <w:rPr>
          <w:lang w:bidi="ar-EG"/>
        </w:rPr>
        <w:t>%25</w:t>
      </w:r>
      <w:r>
        <w:rPr>
          <w:rFonts w:hint="cs"/>
          <w:rtl/>
          <w:lang w:bidi="ar-EG"/>
        </w:rPr>
        <w:t xml:space="preserve"> من هذه القيمة تُعزى إلى التداخل بين الأنظمة؛ أي:</w:t>
      </w:r>
    </w:p>
    <w:p w14:paraId="11A49C9A" w14:textId="0A360A1A" w:rsidR="006617AE" w:rsidRDefault="006617AE" w:rsidP="006617AE">
      <w:pPr>
        <w:pStyle w:val="Equation"/>
      </w:pPr>
      <w:r>
        <w:tab/>
      </w:r>
      <m:oMath>
        <m:sSub>
          <m:sSubPr>
            <m:ctrlPr>
              <w:rPr>
                <w:rFonts w:ascii="Cambria Math" w:hAnsi="Cambria Math"/>
                <w:i/>
              </w:rPr>
            </m:ctrlPr>
          </m:sSubPr>
          <m:e>
            <m:r>
              <w:rPr>
                <w:rFonts w:ascii="Cambria Math" w:hAnsi="Cambria Math"/>
              </w:rPr>
              <m:t>P%</m:t>
            </m:r>
          </m:e>
          <m:sub>
            <m:r>
              <w:rPr>
                <w:rFonts w:ascii="Cambria Math" w:hAnsi="Cambria Math"/>
              </w:rPr>
              <m:t>DATA-LOSS</m:t>
            </m:r>
          </m:sub>
        </m:sSub>
        <m:r>
          <w:rPr>
            <w:rFonts w:ascii="Cambria Math" w:hAnsi="Cambria Math"/>
          </w:rPr>
          <m:t>=</m:t>
        </m:r>
        <m:d>
          <m:dPr>
            <m:ctrlPr>
              <w:rPr>
                <w:rFonts w:ascii="Cambria Math" w:hAnsi="Cambria Math"/>
                <w:i/>
              </w:rPr>
            </m:ctrlPr>
          </m:dPr>
          <m:e>
            <m:r>
              <w:rPr>
                <w:rFonts w:ascii="Cambria Math" w:hAnsi="Cambria Math"/>
              </w:rPr>
              <m:t>25%</m:t>
            </m:r>
          </m:e>
        </m:d>
        <m:r>
          <w:rPr>
            <w:rFonts w:ascii="Cambria Math" w:hAnsi="Cambria Math"/>
          </w:rPr>
          <m:t xml:space="preserve"> </m:t>
        </m:r>
        <m:d>
          <m:dPr>
            <m:ctrlPr>
              <w:rPr>
                <w:rFonts w:ascii="Cambria Math" w:hAnsi="Cambria Math"/>
                <w:i/>
              </w:rPr>
            </m:ctrlPr>
          </m:dPr>
          <m:e>
            <m:r>
              <w:rPr>
                <w:rFonts w:ascii="Cambria Math" w:hAnsi="Cambria Math"/>
              </w:rPr>
              <m:t>25%</m:t>
            </m:r>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TOTAL</m:t>
                </m:r>
              </m:sub>
            </m:sSub>
          </m:e>
        </m:d>
        <m:r>
          <w:rPr>
            <w:rFonts w:ascii="Cambria Math" w:hAnsi="Cambria Math"/>
          </w:rPr>
          <m:t>=(6.25%)</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TOTAL</m:t>
                </m:r>
              </m:sub>
            </m:sSub>
          </m:e>
        </m:d>
      </m:oMath>
    </w:p>
    <w:p w14:paraId="3713FE60" w14:textId="77777777" w:rsidR="00A35740" w:rsidRDefault="00A35740" w:rsidP="00A35740">
      <w:pPr>
        <w:spacing w:before="240"/>
        <w:rPr>
          <w:rtl/>
          <w:lang w:bidi="ar-EG"/>
        </w:rPr>
      </w:pPr>
      <w:r>
        <w:rPr>
          <w:rFonts w:hint="cs"/>
          <w:rtl/>
          <w:lang w:bidi="ar-EG"/>
        </w:rPr>
        <w:t>وتحسب معايير التداخل لفقدان البيانات على النحو التالي:</w:t>
      </w:r>
    </w:p>
    <w:p w14:paraId="15128484" w14:textId="766434DD" w:rsidR="00A35740" w:rsidRDefault="009F4A4F" w:rsidP="00A35740">
      <w:pPr>
        <w:pStyle w:val="Equation"/>
        <w:rPr>
          <w:lang w:bidi="ar-EG"/>
        </w:rPr>
      </w:pPr>
      <w:r>
        <w:tab/>
      </w:r>
      <m:oMath>
        <m:sSub>
          <m:sSubPr>
            <m:ctrlPr>
              <w:rPr>
                <w:rFonts w:ascii="Cambria Math" w:hAnsi="Cambria Math"/>
                <w:i/>
              </w:rPr>
            </m:ctrlPr>
          </m:sSubPr>
          <m:e>
            <m:r>
              <w:rPr>
                <w:rFonts w:ascii="Cambria Math" w:hAnsi="Cambria Math"/>
              </w:rPr>
              <m:t>I</m:t>
            </m:r>
          </m:e>
          <m:sub>
            <m:r>
              <w:rPr>
                <w:rFonts w:ascii="Cambria Math" w:hAnsi="Cambria Math"/>
              </w:rPr>
              <m:t>DATA-LOSS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RX</m:t>
            </m:r>
          </m:sub>
        </m:sSub>
        <m:r>
          <w:rPr>
            <w:rFonts w:ascii="Cambria Math" w:hAnsi="Cambria Math"/>
          </w:rPr>
          <m:t>+10</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f>
                      <m:fPr>
                        <m:type m:val="lin"/>
                        <m:ctrlPr>
                          <w:rPr>
                            <w:rFonts w:ascii="Cambria Math" w:hAnsi="Cambria Math"/>
                            <w:i/>
                          </w:rPr>
                        </m:ctrlPr>
                      </m:fPr>
                      <m:num>
                        <m:r>
                          <w:rPr>
                            <w:rFonts w:ascii="Cambria Math" w:hAnsi="Cambria Math"/>
                          </w:rPr>
                          <m:t>M</m:t>
                        </m:r>
                      </m:num>
                      <m:den>
                        <m:r>
                          <w:rPr>
                            <w:rFonts w:ascii="Cambria Math" w:hAnsi="Cambria Math"/>
                          </w:rPr>
                          <m:t>10</m:t>
                        </m:r>
                      </m:den>
                    </m:f>
                  </m:sup>
                </m:sSup>
                <m:r>
                  <w:rPr>
                    <w:rFonts w:ascii="Cambria Math" w:hAnsi="Cambria Math"/>
                  </w:rPr>
                  <m:t>-1</m:t>
                </m:r>
              </m:e>
            </m:d>
          </m:e>
        </m:func>
      </m:oMath>
      <w:r w:rsidRPr="00AE3A31">
        <w:tab/>
        <w:t>(2)</w:t>
      </w:r>
    </w:p>
    <w:p w14:paraId="0272750D" w14:textId="77777777" w:rsidR="00A35740" w:rsidRDefault="00A35740" w:rsidP="00A35740">
      <w:pPr>
        <w:keepNext/>
        <w:rPr>
          <w:rtl/>
          <w:lang w:bidi="ar-EG"/>
        </w:rPr>
      </w:pPr>
      <w:r>
        <w:rPr>
          <w:rFonts w:hint="cs"/>
          <w:rtl/>
        </w:rPr>
        <w:t>حيث:</w:t>
      </w:r>
    </w:p>
    <w:p w14:paraId="7C0136EE" w14:textId="747D1A27" w:rsidR="00A35740" w:rsidRDefault="00A35740" w:rsidP="00A35740">
      <w:pPr>
        <w:pStyle w:val="Equationlegend"/>
        <w:rPr>
          <w:rtl/>
        </w:rPr>
      </w:pPr>
      <w:r>
        <w:rPr>
          <w:i/>
          <w:iCs/>
          <w:rtl/>
          <w:lang w:bidi="ar-EG"/>
        </w:rPr>
        <w:tab/>
      </w:r>
      <w:proofErr w:type="gramStart"/>
      <w:r w:rsidRPr="00772EC9">
        <w:rPr>
          <w:i/>
          <w:iCs/>
        </w:rPr>
        <w:t>N</w:t>
      </w:r>
      <w:r w:rsidRPr="00772EC9">
        <w:rPr>
          <w:i/>
          <w:iCs/>
          <w:vertAlign w:val="subscript"/>
        </w:rPr>
        <w:t>RX</w:t>
      </w:r>
      <w:r w:rsidRPr="00772EC9">
        <w:rPr>
          <w:lang w:val="fr-FR"/>
        </w:rPr>
        <w:t> </w:t>
      </w:r>
      <w:r>
        <w:rPr>
          <w:rFonts w:hint="cs"/>
          <w:rtl/>
          <w:lang w:val="fr-FR"/>
        </w:rPr>
        <w:t>:</w:t>
      </w:r>
      <w:proofErr w:type="gramEnd"/>
      <w:r>
        <w:rPr>
          <w:rFonts w:hint="cs"/>
          <w:rtl/>
          <w:lang w:val="fr-FR"/>
        </w:rPr>
        <w:tab/>
        <w:t xml:space="preserve">الكثافة الطيفية لضوضاء المستقبِل الواردة من موازنة الوصلة </w:t>
      </w:r>
      <w:r w:rsidRPr="005D4B3D">
        <w:rPr>
          <w:rFonts w:hint="cs"/>
          <w:rtl/>
        </w:rPr>
        <w:t xml:space="preserve">(انظر الجداول </w:t>
      </w:r>
      <w:r w:rsidRPr="005D4B3D">
        <w:t>5</w:t>
      </w:r>
      <w:r w:rsidRPr="005D4B3D">
        <w:rPr>
          <w:rFonts w:hint="cs"/>
          <w:rtl/>
        </w:rPr>
        <w:t xml:space="preserve"> و</w:t>
      </w:r>
      <w:r w:rsidRPr="005D4B3D">
        <w:t>6</w:t>
      </w:r>
      <w:r w:rsidRPr="005D4B3D">
        <w:rPr>
          <w:rFonts w:hint="cs"/>
          <w:rtl/>
          <w:lang w:bidi="ar-EG"/>
        </w:rPr>
        <w:t xml:space="preserve"> و</w:t>
      </w:r>
      <w:r w:rsidRPr="005D4B3D">
        <w:rPr>
          <w:lang w:bidi="ar-EG"/>
        </w:rPr>
        <w:t>7</w:t>
      </w:r>
      <w:r w:rsidRPr="005D4B3D">
        <w:rPr>
          <w:rFonts w:hint="cs"/>
          <w:rtl/>
        </w:rPr>
        <w:t>)</w:t>
      </w:r>
    </w:p>
    <w:p w14:paraId="55A5460B" w14:textId="77777777" w:rsidR="00A35740" w:rsidRDefault="00A35740" w:rsidP="00A35740">
      <w:pPr>
        <w:pStyle w:val="Equationlegend"/>
        <w:rPr>
          <w:rtl/>
        </w:rPr>
      </w:pPr>
      <w:r>
        <w:rPr>
          <w:rFonts w:hint="cs"/>
          <w:i/>
          <w:iCs/>
          <w:rtl/>
        </w:rPr>
        <w:tab/>
      </w:r>
      <w:proofErr w:type="gramStart"/>
      <w:r w:rsidRPr="00772EC9">
        <w:rPr>
          <w:i/>
          <w:iCs/>
        </w:rPr>
        <w:t>M</w:t>
      </w:r>
      <w:r w:rsidRPr="00772EC9">
        <w:t> </w:t>
      </w:r>
      <w:r>
        <w:rPr>
          <w:rFonts w:hint="cs"/>
          <w:rtl/>
        </w:rPr>
        <w:t>:</w:t>
      </w:r>
      <w:proofErr w:type="gramEnd"/>
      <w:r>
        <w:rPr>
          <w:rFonts w:hint="cs"/>
          <w:rtl/>
        </w:rPr>
        <w:tab/>
        <w:t xml:space="preserve">هامش يحسب لفقدان البيانات الوارد من موازنة </w:t>
      </w:r>
      <w:r w:rsidRPr="005D4B3D">
        <w:rPr>
          <w:rFonts w:hint="cs"/>
          <w:rtl/>
        </w:rPr>
        <w:t xml:space="preserve">الوصلة (انظر الجداول </w:t>
      </w:r>
      <w:r w:rsidRPr="005D4B3D">
        <w:t>5</w:t>
      </w:r>
      <w:r w:rsidRPr="005D4B3D">
        <w:rPr>
          <w:rFonts w:hint="cs"/>
          <w:rtl/>
        </w:rPr>
        <w:t xml:space="preserve"> و</w:t>
      </w:r>
      <w:r w:rsidRPr="005D4B3D">
        <w:t>6</w:t>
      </w:r>
      <w:r w:rsidRPr="005D4B3D">
        <w:rPr>
          <w:rFonts w:hint="cs"/>
          <w:rtl/>
          <w:lang w:bidi="ar-EG"/>
        </w:rPr>
        <w:t xml:space="preserve"> و</w:t>
      </w:r>
      <w:r w:rsidRPr="005D4B3D">
        <w:rPr>
          <w:lang w:bidi="ar-EG"/>
        </w:rPr>
        <w:t>7</w:t>
      </w:r>
      <w:r w:rsidRPr="005D4B3D">
        <w:rPr>
          <w:rFonts w:hint="cs"/>
          <w:rtl/>
        </w:rPr>
        <w:t>).</w:t>
      </w:r>
    </w:p>
    <w:p w14:paraId="407CEF09" w14:textId="77777777" w:rsidR="00A35740" w:rsidRDefault="00A35740" w:rsidP="00A35740">
      <w:pPr>
        <w:rPr>
          <w:i/>
          <w:position w:val="-4"/>
          <w:sz w:val="16"/>
          <w:rtl/>
        </w:rPr>
      </w:pPr>
      <w:r>
        <w:rPr>
          <w:rFonts w:hint="cs"/>
          <w:rtl/>
          <w:lang w:bidi="ar-EG"/>
        </w:rPr>
        <w:t xml:space="preserve">ولا يجوز تجاوز القيمة </w:t>
      </w:r>
      <w:r w:rsidRPr="006B5F88">
        <w:rPr>
          <w:i/>
        </w:rPr>
        <w:t>I</w:t>
      </w:r>
      <w:r w:rsidRPr="006B5F88">
        <w:rPr>
          <w:i/>
          <w:position w:val="-4"/>
          <w:sz w:val="16"/>
        </w:rPr>
        <w:t>DATA</w:t>
      </w:r>
      <w:r w:rsidRPr="006B5F88">
        <w:rPr>
          <w:i/>
          <w:position w:val="-4"/>
          <w:sz w:val="16"/>
        </w:rPr>
        <w:noBreakHyphen/>
        <w:t>LOSS</w:t>
      </w:r>
      <w:r>
        <w:rPr>
          <w:rFonts w:hint="cs"/>
          <w:i/>
          <w:position w:val="-4"/>
          <w:sz w:val="16"/>
          <w:rtl/>
        </w:rPr>
        <w:t xml:space="preserve"> لأكثر من النسبة </w:t>
      </w:r>
      <w:r w:rsidRPr="006B5F88">
        <w:rPr>
          <w:i/>
        </w:rPr>
        <w:t>P</w:t>
      </w:r>
      <w:r w:rsidRPr="006B5F88">
        <w:t>%</w:t>
      </w:r>
      <w:r w:rsidRPr="006B5F88">
        <w:rPr>
          <w:i/>
          <w:position w:val="-4"/>
          <w:sz w:val="16"/>
        </w:rPr>
        <w:t>DATA-LOSS</w:t>
      </w:r>
      <w:r>
        <w:rPr>
          <w:rFonts w:hint="cs"/>
          <w:i/>
          <w:position w:val="-4"/>
          <w:sz w:val="16"/>
          <w:rtl/>
        </w:rPr>
        <w:t>.</w:t>
      </w:r>
    </w:p>
    <w:p w14:paraId="13EAFA59" w14:textId="77777777" w:rsidR="00A35740" w:rsidRDefault="00A35740" w:rsidP="00A35740">
      <w:pPr>
        <w:rPr>
          <w:rtl/>
          <w:lang w:bidi="ar-EG"/>
        </w:rPr>
      </w:pPr>
      <w:r>
        <w:rPr>
          <w:rFonts w:hint="cs"/>
          <w:rtl/>
          <w:lang w:bidi="ar-EG"/>
        </w:rPr>
        <w:t>والمستوى الثالث للتداخل هو المستوى الطويل الأجل، ولا</w:t>
      </w:r>
      <w:r>
        <w:rPr>
          <w:rFonts w:hint="eastAsia"/>
          <w:rtl/>
          <w:lang w:bidi="ar-EG"/>
        </w:rPr>
        <w:t> </w:t>
      </w:r>
      <w:r>
        <w:rPr>
          <w:rFonts w:hint="cs"/>
          <w:rtl/>
          <w:lang w:bidi="ar-EG"/>
        </w:rPr>
        <w:t xml:space="preserve">يجوز تجاوزه لأكثر من </w:t>
      </w:r>
      <w:r>
        <w:rPr>
          <w:lang w:bidi="ar-EG"/>
        </w:rPr>
        <w:t>%20</w:t>
      </w:r>
      <w:r>
        <w:rPr>
          <w:rFonts w:hint="cs"/>
          <w:rtl/>
          <w:lang w:bidi="ar-EG"/>
        </w:rPr>
        <w:t xml:space="preserve"> من الوقت. ويمكن حساب مستوى التداخل طويل الأجل استناداً إلى الهامشين قصيري الأجل المتصلين بفقدان إقفال الطور وفقدان البيانات. والمستوى الذي يحسب من هامش فقدان الإقفال قصير الأجل ضئيل نسبةً إلى المستوى الذي يحسب لهامش فقدان البيانات. وفيما</w:t>
      </w:r>
      <w:r>
        <w:rPr>
          <w:rFonts w:hint="eastAsia"/>
          <w:rtl/>
          <w:lang w:bidi="ar-EG"/>
        </w:rPr>
        <w:t> </w:t>
      </w:r>
      <w:r>
        <w:rPr>
          <w:rFonts w:hint="cs"/>
          <w:rtl/>
          <w:lang w:bidi="ar-EG"/>
        </w:rPr>
        <w:t xml:space="preserve">يتعلق بمستوى الأجل الطويل، يتبقى </w:t>
      </w:r>
      <w:r w:rsidRPr="005D4B3D">
        <w:rPr>
          <w:rFonts w:hint="cs"/>
          <w:rtl/>
          <w:lang w:bidi="ar-EG"/>
        </w:rPr>
        <w:t>ثلثا هامش</w:t>
      </w:r>
      <w:r>
        <w:rPr>
          <w:rFonts w:hint="cs"/>
          <w:rtl/>
          <w:lang w:bidi="ar-EG"/>
        </w:rPr>
        <w:t xml:space="preserve"> فقدان البيانات لمساعدات الأرصاد الجوية. وتحسب معايير التداخل لفقدان البيانات على النحو التالي:</w:t>
      </w:r>
    </w:p>
    <w:p w14:paraId="703D1837" w14:textId="7A84B6A3" w:rsidR="009F4A4F" w:rsidRDefault="009F4A4F" w:rsidP="009F4A4F">
      <w:pPr>
        <w:pStyle w:val="Equation"/>
      </w:pPr>
      <w:r>
        <w:tab/>
      </w:r>
      <m:oMath>
        <m:sSub>
          <m:sSubPr>
            <m:ctrlPr>
              <w:rPr>
                <w:rFonts w:ascii="Cambria Math" w:hAnsi="Cambria Math"/>
                <w:i/>
              </w:rPr>
            </m:ctrlPr>
          </m:sSubPr>
          <m:e>
            <m:r>
              <w:rPr>
                <w:rFonts w:ascii="Cambria Math" w:hAnsi="Cambria Math"/>
              </w:rPr>
              <m:t>I</m:t>
            </m:r>
          </m:e>
          <m:sub>
            <m:r>
              <w:rPr>
                <w:rFonts w:ascii="Cambria Math" w:hAnsi="Cambria Math"/>
              </w:rPr>
              <m:t>20%</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RX</m:t>
            </m:r>
          </m:sub>
        </m:sSub>
        <m:r>
          <w:rPr>
            <w:rFonts w:ascii="Cambria Math" w:hAnsi="Cambria Math"/>
          </w:rPr>
          <m:t>+10</m:t>
        </m:r>
        <m:func>
          <m:funcPr>
            <m:ctrlPr>
              <w:rPr>
                <w:rFonts w:ascii="Cambria Math" w:hAnsi="Cambria Math"/>
                <w:i/>
              </w:rPr>
            </m:ctrlPr>
          </m:funcPr>
          <m:fName>
            <m:r>
              <m:rPr>
                <m:sty m:val="p"/>
              </m:rPr>
              <w:rPr>
                <w:rFonts w:ascii="Cambria Math" w:hAnsi="Cambria Math"/>
              </w:rPr>
              <m:t>log</m:t>
            </m:r>
          </m:fName>
          <m:e>
            <m:d>
              <m:dPr>
                <m:ctrlPr>
                  <w:rPr>
                    <w:rFonts w:ascii="Cambria Math" w:hAnsi="Cambria Math"/>
                    <w:i/>
                  </w:rPr>
                </m:ctrlPr>
              </m:dPr>
              <m:e>
                <m:sSup>
                  <m:sSupPr>
                    <m:ctrlPr>
                      <w:rPr>
                        <w:rFonts w:ascii="Cambria Math" w:hAnsi="Cambria Math"/>
                        <w:i/>
                      </w:rPr>
                    </m:ctrlPr>
                  </m:sSupPr>
                  <m:e>
                    <m:r>
                      <w:rPr>
                        <w:rFonts w:ascii="Cambria Math" w:hAnsi="Cambria Math"/>
                      </w:rPr>
                      <m:t>10</m:t>
                    </m:r>
                  </m:e>
                  <m:sup>
                    <m:f>
                      <m:fPr>
                        <m:type m:val="lin"/>
                        <m:ctrlPr>
                          <w:rPr>
                            <w:rFonts w:ascii="Cambria Math" w:hAnsi="Cambria Math"/>
                            <w:i/>
                          </w:rPr>
                        </m:ctrlPr>
                      </m:fPr>
                      <m:num>
                        <m:r>
                          <w:rPr>
                            <w:rFonts w:ascii="Cambria Math" w:hAnsi="Cambria Math"/>
                          </w:rPr>
                          <m:t>M</m:t>
                        </m:r>
                      </m:num>
                      <m:den>
                        <m:r>
                          <w:rPr>
                            <w:rFonts w:ascii="Cambria Math" w:hAnsi="Cambria Math"/>
                          </w:rPr>
                          <m:t>30</m:t>
                        </m:r>
                      </m:den>
                    </m:f>
                  </m:sup>
                </m:sSup>
                <m:r>
                  <w:rPr>
                    <w:rFonts w:ascii="Cambria Math" w:hAnsi="Cambria Math"/>
                  </w:rPr>
                  <m:t>-1</m:t>
                </m:r>
              </m:e>
            </m:d>
          </m:e>
        </m:func>
      </m:oMath>
    </w:p>
    <w:p w14:paraId="76941405" w14:textId="77777777" w:rsidR="00A35740" w:rsidRDefault="00A35740" w:rsidP="00A35740">
      <w:pPr>
        <w:rPr>
          <w:rtl/>
          <w:lang w:bidi="ar-EG"/>
        </w:rPr>
      </w:pPr>
      <w:r>
        <w:rPr>
          <w:rFonts w:hint="cs"/>
          <w:rtl/>
          <w:lang w:bidi="ar-EG"/>
        </w:rPr>
        <w:t>أو</w:t>
      </w:r>
    </w:p>
    <w:p w14:paraId="29D10A50" w14:textId="3F80008A" w:rsidR="00A35740" w:rsidRDefault="00A35740" w:rsidP="00A35740">
      <w:pPr>
        <w:pStyle w:val="Equation"/>
        <w:rPr>
          <w:rtl/>
          <w:lang w:bidi="ar-EG"/>
        </w:rPr>
      </w:pPr>
      <w:r>
        <w:rPr>
          <w:i/>
          <w:iCs/>
        </w:rPr>
        <w:tab/>
      </w:r>
      <m:oMath>
        <m:sSub>
          <m:sSubPr>
            <m:ctrlPr>
              <w:rPr>
                <w:rFonts w:ascii="Cambria Math" w:hAnsi="Cambria Math"/>
                <w:i/>
              </w:rPr>
            </m:ctrlPr>
          </m:sSubPr>
          <m:e>
            <m:r>
              <w:rPr>
                <w:rFonts w:ascii="Cambria Math" w:hAnsi="Cambria Math"/>
              </w:rPr>
              <m:t>N</m:t>
            </m:r>
          </m:e>
          <m:sub>
            <m:r>
              <w:rPr>
                <w:rFonts w:ascii="Cambria Math" w:hAnsi="Cambria Math"/>
              </w:rPr>
              <m:t>RX</m:t>
            </m:r>
          </m:sub>
        </m:sSub>
        <m:r>
          <w:rPr>
            <w:rFonts w:ascii="Cambria Math" w:hAnsi="Cambria Math"/>
          </w:rPr>
          <m:t xml:space="preserve">-10 </m:t>
        </m:r>
        <m:r>
          <m:rPr>
            <m:sty m:val="p"/>
          </m:rPr>
          <w:rPr>
            <w:rFonts w:ascii="Cambria Math" w:hAnsi="Cambria Math"/>
          </w:rPr>
          <m:t>dB</m:t>
        </m:r>
      </m:oMath>
      <w:r>
        <w:rPr>
          <w:rFonts w:hint="cs"/>
          <w:rtl/>
          <w:lang w:bidi="ar-EG"/>
        </w:rPr>
        <w:t>، أيهما أكبر</w:t>
      </w:r>
      <w:r>
        <w:rPr>
          <w:rFonts w:hint="cs"/>
          <w:rtl/>
          <w:lang w:bidi="ar-EG"/>
        </w:rPr>
        <w:tab/>
      </w:r>
      <w:r>
        <w:rPr>
          <w:lang w:bidi="ar-EG"/>
        </w:rPr>
        <w:t>(3)</w:t>
      </w:r>
    </w:p>
    <w:p w14:paraId="53857AB3" w14:textId="77777777" w:rsidR="00A35740" w:rsidRDefault="00A35740" w:rsidP="00A35740">
      <w:pPr>
        <w:rPr>
          <w:rtl/>
          <w:lang w:bidi="ar-EG"/>
        </w:rPr>
      </w:pPr>
      <w:r>
        <w:rPr>
          <w:rFonts w:hint="cs"/>
          <w:rtl/>
          <w:lang w:bidi="ar-EG"/>
        </w:rPr>
        <w:t>حيث:</w:t>
      </w:r>
    </w:p>
    <w:p w14:paraId="42C1047C" w14:textId="15233742" w:rsidR="00A35740" w:rsidRDefault="00A35740" w:rsidP="00A35740">
      <w:pPr>
        <w:pStyle w:val="Equationlegend"/>
        <w:rPr>
          <w:rtl/>
        </w:rPr>
      </w:pPr>
      <w:r>
        <w:rPr>
          <w:i/>
          <w:rtl/>
          <w:lang w:bidi="ar-EG"/>
        </w:rPr>
        <w:tab/>
      </w:r>
      <w:proofErr w:type="gramStart"/>
      <w:r w:rsidRPr="00A326E0">
        <w:rPr>
          <w:i/>
        </w:rPr>
        <w:t>N</w:t>
      </w:r>
      <w:r w:rsidRPr="00A326E0">
        <w:rPr>
          <w:i/>
          <w:vertAlign w:val="subscript"/>
        </w:rPr>
        <w:t>RX</w:t>
      </w:r>
      <w:r w:rsidRPr="00A326E0">
        <w:t> </w:t>
      </w:r>
      <w:r>
        <w:rPr>
          <w:rFonts w:hint="cs"/>
          <w:rtl/>
        </w:rPr>
        <w:t>:</w:t>
      </w:r>
      <w:proofErr w:type="gramEnd"/>
      <w:r>
        <w:rPr>
          <w:rFonts w:hint="cs"/>
          <w:rtl/>
        </w:rPr>
        <w:tab/>
        <w:t xml:space="preserve">الكثافة الطيفية لضوضاء المستقبِل الواردة من موازنة الوصلة </w:t>
      </w:r>
      <w:r w:rsidRPr="005D4B3D">
        <w:rPr>
          <w:rFonts w:hint="cs"/>
          <w:rtl/>
        </w:rPr>
        <w:t xml:space="preserve">(انظر الجداول </w:t>
      </w:r>
      <w:r w:rsidRPr="005D4B3D">
        <w:t>5</w:t>
      </w:r>
      <w:r w:rsidRPr="005D4B3D">
        <w:rPr>
          <w:rFonts w:hint="cs"/>
          <w:rtl/>
        </w:rPr>
        <w:t xml:space="preserve"> و</w:t>
      </w:r>
      <w:r w:rsidRPr="005D4B3D">
        <w:t>6</w:t>
      </w:r>
      <w:r w:rsidRPr="005D4B3D">
        <w:rPr>
          <w:rFonts w:hint="cs"/>
          <w:rtl/>
          <w:lang w:bidi="ar-EG"/>
        </w:rPr>
        <w:t xml:space="preserve"> و</w:t>
      </w:r>
      <w:r w:rsidRPr="005D4B3D">
        <w:rPr>
          <w:lang w:bidi="ar-EG"/>
        </w:rPr>
        <w:t>7</w:t>
      </w:r>
      <w:r w:rsidRPr="005D4B3D">
        <w:rPr>
          <w:rFonts w:hint="cs"/>
          <w:rtl/>
        </w:rPr>
        <w:t>)</w:t>
      </w:r>
    </w:p>
    <w:p w14:paraId="01D5F2A0" w14:textId="77777777" w:rsidR="00A35740" w:rsidRDefault="00A35740" w:rsidP="00A35740">
      <w:pPr>
        <w:pStyle w:val="Equationlegend"/>
        <w:rPr>
          <w:rtl/>
        </w:rPr>
      </w:pPr>
      <w:r>
        <w:rPr>
          <w:rFonts w:hint="cs"/>
          <w:i/>
          <w:rtl/>
        </w:rPr>
        <w:tab/>
      </w:r>
      <w:proofErr w:type="gramStart"/>
      <w:r w:rsidRPr="00A326E0">
        <w:rPr>
          <w:i/>
        </w:rPr>
        <w:t>M</w:t>
      </w:r>
      <w:r w:rsidRPr="00A326E0">
        <w:t> </w:t>
      </w:r>
      <w:r>
        <w:rPr>
          <w:rFonts w:hint="cs"/>
          <w:rtl/>
        </w:rPr>
        <w:t>:</w:t>
      </w:r>
      <w:proofErr w:type="gramEnd"/>
      <w:r>
        <w:rPr>
          <w:rFonts w:hint="cs"/>
          <w:rtl/>
        </w:rPr>
        <w:tab/>
        <w:t xml:space="preserve">هامش يحسب لفقدان البيانات الوارد من موازنة الوصلة </w:t>
      </w:r>
      <w:r w:rsidRPr="005D4B3D">
        <w:rPr>
          <w:rFonts w:hint="cs"/>
          <w:rtl/>
        </w:rPr>
        <w:t xml:space="preserve">(انظر الجداول </w:t>
      </w:r>
      <w:r w:rsidRPr="005D4B3D">
        <w:t>5</w:t>
      </w:r>
      <w:r w:rsidRPr="005D4B3D">
        <w:rPr>
          <w:rFonts w:hint="cs"/>
          <w:rtl/>
        </w:rPr>
        <w:t xml:space="preserve"> و</w:t>
      </w:r>
      <w:r w:rsidRPr="005D4B3D">
        <w:t>6</w:t>
      </w:r>
      <w:r w:rsidRPr="005D4B3D">
        <w:rPr>
          <w:rFonts w:hint="cs"/>
          <w:rtl/>
          <w:lang w:bidi="ar-EG"/>
        </w:rPr>
        <w:t xml:space="preserve"> و</w:t>
      </w:r>
      <w:r w:rsidRPr="005D4B3D">
        <w:rPr>
          <w:lang w:bidi="ar-EG"/>
        </w:rPr>
        <w:t>7</w:t>
      </w:r>
      <w:r w:rsidRPr="005D4B3D">
        <w:rPr>
          <w:rFonts w:hint="cs"/>
          <w:rtl/>
        </w:rPr>
        <w:t>).</w:t>
      </w:r>
    </w:p>
    <w:p w14:paraId="07C994FB" w14:textId="77777777" w:rsidR="00A35740" w:rsidRDefault="00A35740" w:rsidP="00A35740">
      <w:pPr>
        <w:rPr>
          <w:position w:val="-4"/>
          <w:sz w:val="16"/>
          <w:rtl/>
          <w:lang w:bidi="ar-EG"/>
        </w:rPr>
      </w:pPr>
      <w:r>
        <w:rPr>
          <w:rFonts w:hint="cs"/>
          <w:rtl/>
          <w:lang w:bidi="ar-EG"/>
        </w:rPr>
        <w:t>ولا</w:t>
      </w:r>
      <w:r>
        <w:rPr>
          <w:rFonts w:hint="eastAsia"/>
          <w:rtl/>
          <w:lang w:bidi="ar-EG"/>
        </w:rPr>
        <w:t> </w:t>
      </w:r>
      <w:r>
        <w:rPr>
          <w:rFonts w:hint="cs"/>
          <w:rtl/>
          <w:lang w:bidi="ar-EG"/>
        </w:rPr>
        <w:t xml:space="preserve">يجوز تجاوز المستوى </w:t>
      </w:r>
      <w:r w:rsidRPr="006B5F88">
        <w:rPr>
          <w:i/>
        </w:rPr>
        <w:t>I</w:t>
      </w:r>
      <w:r w:rsidRPr="006B5F88">
        <w:rPr>
          <w:position w:val="-4"/>
          <w:sz w:val="16"/>
        </w:rPr>
        <w:t>20%</w:t>
      </w:r>
      <w:r>
        <w:rPr>
          <w:rFonts w:hint="cs"/>
          <w:position w:val="-4"/>
          <w:sz w:val="16"/>
          <w:rtl/>
        </w:rPr>
        <w:t xml:space="preserve"> لأكثر من </w:t>
      </w:r>
      <w:r w:rsidRPr="0070121D">
        <w:t>%20</w:t>
      </w:r>
      <w:r>
        <w:rPr>
          <w:rFonts w:hint="cs"/>
          <w:position w:val="-4"/>
          <w:sz w:val="16"/>
          <w:rtl/>
          <w:lang w:bidi="ar-EG"/>
        </w:rPr>
        <w:t xml:space="preserve"> من الوقت.</w:t>
      </w:r>
    </w:p>
    <w:p w14:paraId="5B652525" w14:textId="77777777" w:rsidR="00A35740" w:rsidRDefault="00A35740" w:rsidP="00A35740">
      <w:pPr>
        <w:pStyle w:val="TableNo"/>
        <w:rPr>
          <w:rtl/>
        </w:rPr>
      </w:pPr>
      <w:r w:rsidRPr="005D4B3D">
        <w:rPr>
          <w:rFonts w:hint="cs"/>
          <w:rtl/>
        </w:rPr>
        <w:lastRenderedPageBreak/>
        <w:t xml:space="preserve">الجـدول </w:t>
      </w:r>
      <w:r w:rsidRPr="005D4B3D">
        <w:t>4</w:t>
      </w:r>
    </w:p>
    <w:p w14:paraId="524EE39C" w14:textId="77777777" w:rsidR="00A35740" w:rsidRDefault="00A35740" w:rsidP="00A35740">
      <w:pPr>
        <w:pStyle w:val="Tabletitle"/>
        <w:rPr>
          <w:rtl/>
        </w:rPr>
      </w:pPr>
      <w:r>
        <w:rPr>
          <w:rFonts w:hint="cs"/>
          <w:rtl/>
        </w:rPr>
        <w:t>النسب المئوية من الوقت المتعلقة بأنظمة خدمة مساعدات الأرصاد الجوية المعروفة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714"/>
        <w:gridCol w:w="1576"/>
        <w:gridCol w:w="1103"/>
        <w:gridCol w:w="1275"/>
        <w:gridCol w:w="1107"/>
        <w:gridCol w:w="1073"/>
      </w:tblGrid>
      <w:tr w:rsidR="00A35740" w:rsidRPr="00B933D1" w14:paraId="524D0A72" w14:textId="77777777" w:rsidTr="00C676AD">
        <w:trPr>
          <w:tblHeader/>
          <w:jc w:val="center"/>
        </w:trPr>
        <w:tc>
          <w:tcPr>
            <w:tcW w:w="925" w:type="pct"/>
          </w:tcPr>
          <w:p w14:paraId="377EA6CC" w14:textId="77777777" w:rsidR="00A35740" w:rsidRPr="00E62964" w:rsidRDefault="00A35740" w:rsidP="00C676AD">
            <w:pPr>
              <w:pStyle w:val="Tablehead"/>
              <w:keepLines/>
              <w:spacing w:before="60" w:after="60" w:line="260" w:lineRule="exact"/>
              <w:rPr>
                <w:rFonts w:ascii="Times New Roman" w:hAnsi="Times New Roman"/>
                <w:lang w:bidi="ar-EG"/>
              </w:rPr>
            </w:pPr>
            <w:r w:rsidRPr="00E62964">
              <w:rPr>
                <w:rFonts w:ascii="Times New Roman" w:hAnsi="Times New Roman" w:hint="cs"/>
                <w:rtl/>
                <w:lang w:bidi="ar-EG"/>
              </w:rPr>
              <w:t>النسبة المئوية</w:t>
            </w:r>
          </w:p>
        </w:tc>
        <w:tc>
          <w:tcPr>
            <w:tcW w:w="890" w:type="pct"/>
          </w:tcPr>
          <w:p w14:paraId="10D1B2C2" w14:textId="3BE32B16" w:rsidR="00A35740" w:rsidRPr="00E32DFC" w:rsidRDefault="00A35740" w:rsidP="00C676AD">
            <w:pPr>
              <w:pStyle w:val="Tablehead"/>
              <w:keepLines/>
              <w:spacing w:before="60" w:after="60" w:line="260" w:lineRule="exact"/>
              <w:rPr>
                <w:spacing w:val="-6"/>
                <w:rtl/>
                <w:lang w:bidi="ar-EG"/>
              </w:rPr>
            </w:pPr>
            <w:r w:rsidRPr="00E32DFC">
              <w:rPr>
                <w:rFonts w:hint="cs"/>
                <w:spacing w:val="-6"/>
                <w:rtl/>
              </w:rPr>
              <w:t xml:space="preserve">النظام </w:t>
            </w:r>
            <w:r w:rsidRPr="00E32DFC">
              <w:rPr>
                <w:spacing w:val="-6"/>
              </w:rPr>
              <w:t>RDF</w:t>
            </w:r>
            <w:r w:rsidRPr="00E32DFC">
              <w:rPr>
                <w:rFonts w:hint="cs"/>
                <w:spacing w:val="-6"/>
                <w:rtl/>
                <w:lang w:bidi="ar-EG"/>
              </w:rPr>
              <w:t xml:space="preserve"> </w:t>
            </w:r>
            <w:r w:rsidRPr="00E32DFC">
              <w:rPr>
                <w:spacing w:val="-6"/>
                <w:lang w:bidi="ar-EG"/>
              </w:rPr>
              <w:t>MHz 1 700</w:t>
            </w:r>
            <w:r w:rsidRPr="00E32DFC">
              <w:rPr>
                <w:spacing w:val="-6"/>
                <w:lang w:bidi="ar-EG"/>
              </w:rPr>
              <w:noBreakHyphen/>
              <w:t>1 668,4</w:t>
            </w:r>
          </w:p>
        </w:tc>
        <w:tc>
          <w:tcPr>
            <w:tcW w:w="818" w:type="pct"/>
          </w:tcPr>
          <w:p w14:paraId="57C37D5D" w14:textId="77777777" w:rsidR="00A35740" w:rsidRPr="00E32DFC" w:rsidRDefault="00A35740" w:rsidP="00C676AD">
            <w:pPr>
              <w:pStyle w:val="Tablehead"/>
              <w:keepLines/>
              <w:spacing w:before="60" w:after="60" w:line="260" w:lineRule="exact"/>
              <w:rPr>
                <w:spacing w:val="-6"/>
                <w:rtl/>
                <w:lang w:bidi="ar-EG"/>
              </w:rPr>
            </w:pPr>
            <w:r w:rsidRPr="00E32DFC">
              <w:rPr>
                <w:rFonts w:hint="cs"/>
                <w:spacing w:val="-6"/>
                <w:rtl/>
              </w:rPr>
              <w:t xml:space="preserve">النظام </w:t>
            </w:r>
            <w:r w:rsidRPr="00E32DFC">
              <w:rPr>
                <w:spacing w:val="-6"/>
              </w:rPr>
              <w:t>GPS</w:t>
            </w:r>
            <w:r w:rsidRPr="00E32DFC">
              <w:rPr>
                <w:rFonts w:hint="cs"/>
                <w:spacing w:val="-6"/>
                <w:rtl/>
                <w:lang w:bidi="ar-EG"/>
              </w:rPr>
              <w:t xml:space="preserve"> </w:t>
            </w:r>
            <w:r w:rsidRPr="00E32DFC">
              <w:rPr>
                <w:spacing w:val="-6"/>
                <w:lang w:bidi="ar-EG"/>
              </w:rPr>
              <w:t>MHz 1 683</w:t>
            </w:r>
            <w:r w:rsidRPr="00E32DFC">
              <w:rPr>
                <w:spacing w:val="-6"/>
                <w:lang w:bidi="ar-EG"/>
              </w:rPr>
              <w:noBreakHyphen/>
              <w:t>1 675</w:t>
            </w:r>
          </w:p>
        </w:tc>
        <w:tc>
          <w:tcPr>
            <w:tcW w:w="573" w:type="pct"/>
          </w:tcPr>
          <w:p w14:paraId="01AD3E2B" w14:textId="77777777" w:rsidR="00A35740" w:rsidRPr="00E62964" w:rsidRDefault="00A35740" w:rsidP="00C676AD">
            <w:pPr>
              <w:pStyle w:val="Tablehead"/>
              <w:keepLines/>
              <w:spacing w:before="60" w:after="60" w:line="260" w:lineRule="exact"/>
              <w:rPr>
                <w:rFonts w:ascii="Times New Roman" w:hAnsi="Times New Roman"/>
                <w:rtl/>
                <w:lang w:bidi="ar-EG"/>
              </w:rPr>
            </w:pPr>
            <w:r w:rsidRPr="00E62964">
              <w:rPr>
                <w:rFonts w:ascii="Times New Roman" w:hAnsi="Times New Roman" w:hint="cs"/>
                <w:rtl/>
              </w:rPr>
              <w:t xml:space="preserve">النظام </w:t>
            </w:r>
            <w:r w:rsidRPr="00E62964">
              <w:rPr>
                <w:rFonts w:ascii="Times New Roman" w:hAnsi="Times New Roman"/>
              </w:rPr>
              <w:t>NAVAID</w:t>
            </w:r>
            <w:r w:rsidRPr="00E62964">
              <w:rPr>
                <w:rFonts w:ascii="Times New Roman" w:hAnsi="Times New Roman" w:hint="cs"/>
                <w:rtl/>
                <w:lang w:bidi="ar-EG"/>
              </w:rPr>
              <w:t xml:space="preserve"> المزود بهوائي اتجاهي</w:t>
            </w:r>
          </w:p>
        </w:tc>
        <w:tc>
          <w:tcPr>
            <w:tcW w:w="662" w:type="pct"/>
          </w:tcPr>
          <w:p w14:paraId="6E36A1E1" w14:textId="77777777" w:rsidR="00A35740" w:rsidRPr="00E62964" w:rsidRDefault="00A35740" w:rsidP="00C676AD">
            <w:pPr>
              <w:pStyle w:val="Tablehead"/>
              <w:keepLines/>
              <w:spacing w:before="60" w:after="60" w:line="260" w:lineRule="exact"/>
              <w:rPr>
                <w:rFonts w:ascii="Times New Roman" w:hAnsi="Times New Roman"/>
                <w:rtl/>
                <w:lang w:bidi="ar-EG"/>
              </w:rPr>
            </w:pPr>
            <w:r w:rsidRPr="00E62964">
              <w:rPr>
                <w:rFonts w:ascii="Times New Roman" w:hAnsi="Times New Roman" w:hint="cs"/>
                <w:rtl/>
                <w:lang w:bidi="ar-EG"/>
              </w:rPr>
              <w:t xml:space="preserve">النظام </w:t>
            </w:r>
            <w:r w:rsidRPr="00E62964">
              <w:rPr>
                <w:rFonts w:ascii="Times New Roman" w:hAnsi="Times New Roman"/>
                <w:lang w:bidi="ar-EG"/>
              </w:rPr>
              <w:t>NAVAID</w:t>
            </w:r>
            <w:r w:rsidRPr="00E62964">
              <w:rPr>
                <w:rFonts w:ascii="Times New Roman" w:hAnsi="Times New Roman" w:hint="cs"/>
                <w:rtl/>
                <w:lang w:bidi="ar-EG"/>
              </w:rPr>
              <w:t xml:space="preserve"> المزود بهوائي شامل الاتجاهات</w:t>
            </w:r>
          </w:p>
        </w:tc>
        <w:tc>
          <w:tcPr>
            <w:tcW w:w="575" w:type="pct"/>
          </w:tcPr>
          <w:p w14:paraId="40ED1FAA" w14:textId="77777777" w:rsidR="00A35740" w:rsidRPr="00E62964" w:rsidRDefault="00A35740" w:rsidP="00C676AD">
            <w:pPr>
              <w:pStyle w:val="Tablehead"/>
              <w:keepLines/>
              <w:spacing w:before="60" w:after="60" w:line="260" w:lineRule="exact"/>
              <w:rPr>
                <w:rFonts w:ascii="Times New Roman" w:hAnsi="Times New Roman"/>
                <w:lang w:bidi="ar-EG"/>
              </w:rPr>
            </w:pPr>
            <w:r w:rsidRPr="00E62964">
              <w:rPr>
                <w:rFonts w:ascii="Times New Roman" w:hAnsi="Times New Roman" w:hint="cs"/>
                <w:rtl/>
                <w:lang w:bidi="ar-EG"/>
              </w:rPr>
              <w:t>نظام مسبار إسقاطي</w:t>
            </w:r>
          </w:p>
        </w:tc>
        <w:tc>
          <w:tcPr>
            <w:tcW w:w="556" w:type="pct"/>
          </w:tcPr>
          <w:p w14:paraId="63E48EF4" w14:textId="77777777" w:rsidR="00A35740" w:rsidRPr="00E62964" w:rsidRDefault="00A35740" w:rsidP="00C676AD">
            <w:pPr>
              <w:pStyle w:val="Tablehead"/>
              <w:keepLines/>
              <w:spacing w:before="60" w:after="60" w:line="260" w:lineRule="exact"/>
              <w:rPr>
                <w:rFonts w:ascii="Times New Roman" w:hAnsi="Times New Roman"/>
              </w:rPr>
            </w:pPr>
            <w:r w:rsidRPr="00E62964">
              <w:rPr>
                <w:rFonts w:ascii="Times New Roman" w:hAnsi="Times New Roman" w:hint="cs"/>
                <w:rtl/>
              </w:rPr>
              <w:t>نظام مسبار صاروخي</w:t>
            </w:r>
          </w:p>
        </w:tc>
      </w:tr>
      <w:tr w:rsidR="00A35740" w:rsidRPr="00B933D1" w14:paraId="784B631C" w14:textId="77777777" w:rsidTr="0070121D">
        <w:trPr>
          <w:jc w:val="center"/>
        </w:trPr>
        <w:tc>
          <w:tcPr>
            <w:tcW w:w="925" w:type="pct"/>
          </w:tcPr>
          <w:p w14:paraId="70968F27" w14:textId="77777777" w:rsidR="00A35740" w:rsidRPr="00B933D1" w:rsidRDefault="00A35740" w:rsidP="0070121D">
            <w:pPr>
              <w:pStyle w:val="Tabletext"/>
              <w:keepNext/>
              <w:keepLines/>
              <w:spacing w:before="60" w:after="60" w:line="260" w:lineRule="exact"/>
              <w:jc w:val="left"/>
            </w:pPr>
            <w:r w:rsidRPr="00B933D1">
              <w:rPr>
                <w:rFonts w:hint="cs"/>
                <w:rtl/>
              </w:rPr>
              <w:t>النسبة المئوية من الوقت لفقدان التتبع</w:t>
            </w:r>
            <w:r w:rsidRPr="00B933D1">
              <w:rPr>
                <w:rtl/>
              </w:rPr>
              <w:br/>
            </w:r>
            <w:r w:rsidRPr="00B933D1">
              <w:t>(</w:t>
            </w:r>
            <w:r w:rsidRPr="00177D2F">
              <w:rPr>
                <w:i/>
                <w:iCs/>
              </w:rPr>
              <w:t>P%</w:t>
            </w:r>
            <w:r w:rsidRPr="00177D2F">
              <w:rPr>
                <w:i/>
                <w:iCs/>
                <w:vertAlign w:val="subscript"/>
              </w:rPr>
              <w:t>TOTAL-LOCK</w:t>
            </w:r>
            <w:r w:rsidRPr="00B933D1">
              <w:t>)</w:t>
            </w:r>
          </w:p>
        </w:tc>
        <w:tc>
          <w:tcPr>
            <w:tcW w:w="890" w:type="pct"/>
          </w:tcPr>
          <w:p w14:paraId="5AFEBFE8" w14:textId="77777777" w:rsidR="00A35740" w:rsidRPr="00B933D1" w:rsidRDefault="00A35740" w:rsidP="0070121D">
            <w:pPr>
              <w:pStyle w:val="Tabletext"/>
              <w:keepNext/>
              <w:keepLines/>
              <w:spacing w:before="60" w:after="60" w:line="260" w:lineRule="exact"/>
              <w:jc w:val="center"/>
            </w:pPr>
            <w:r>
              <w:t>%</w:t>
            </w:r>
            <w:r w:rsidRPr="00B933D1">
              <w:t>0</w:t>
            </w:r>
            <w:r>
              <w:t>,</w:t>
            </w:r>
            <w:r w:rsidRPr="00B933D1">
              <w:t>08</w:t>
            </w:r>
          </w:p>
        </w:tc>
        <w:tc>
          <w:tcPr>
            <w:tcW w:w="818" w:type="pct"/>
          </w:tcPr>
          <w:p w14:paraId="7A15011E" w14:textId="77777777" w:rsidR="00A35740" w:rsidRPr="00B933D1" w:rsidRDefault="00A35740" w:rsidP="0070121D">
            <w:pPr>
              <w:pStyle w:val="Tabletext"/>
              <w:keepNext/>
              <w:keepLines/>
              <w:spacing w:before="60" w:after="60" w:line="260" w:lineRule="exact"/>
              <w:jc w:val="center"/>
            </w:pPr>
            <w:r>
              <w:t>%</w:t>
            </w:r>
            <w:r w:rsidRPr="00B933D1">
              <w:t>0</w:t>
            </w:r>
            <w:r>
              <w:t>,</w:t>
            </w:r>
            <w:r w:rsidRPr="00B933D1">
              <w:t>1</w:t>
            </w:r>
          </w:p>
        </w:tc>
        <w:tc>
          <w:tcPr>
            <w:tcW w:w="573" w:type="pct"/>
          </w:tcPr>
          <w:p w14:paraId="12D8D3F0" w14:textId="77777777" w:rsidR="00A35740" w:rsidRPr="00B933D1" w:rsidRDefault="00A35740" w:rsidP="0070121D">
            <w:pPr>
              <w:pStyle w:val="Tabletext"/>
              <w:keepNext/>
              <w:keepLines/>
              <w:spacing w:before="60" w:after="60" w:line="260" w:lineRule="exact"/>
              <w:jc w:val="center"/>
            </w:pPr>
            <w:r>
              <w:t>%</w:t>
            </w:r>
            <w:r w:rsidRPr="00B933D1">
              <w:t>0</w:t>
            </w:r>
            <w:r>
              <w:t>,</w:t>
            </w:r>
            <w:r w:rsidRPr="00B933D1">
              <w:t>08</w:t>
            </w:r>
          </w:p>
        </w:tc>
        <w:tc>
          <w:tcPr>
            <w:tcW w:w="662" w:type="pct"/>
          </w:tcPr>
          <w:p w14:paraId="2347515E" w14:textId="77777777" w:rsidR="00A35740" w:rsidRPr="00B933D1" w:rsidRDefault="00A35740" w:rsidP="0070121D">
            <w:pPr>
              <w:pStyle w:val="Tabletext"/>
              <w:keepNext/>
              <w:keepLines/>
              <w:spacing w:before="60" w:after="60" w:line="260" w:lineRule="exact"/>
              <w:jc w:val="center"/>
            </w:pPr>
            <w:r w:rsidRPr="00B933D1">
              <w:rPr>
                <w:vertAlign w:val="superscript"/>
              </w:rPr>
              <w:t>(1)</w:t>
            </w:r>
            <w:r w:rsidRPr="00B933D1">
              <w:t>N/A</w:t>
            </w:r>
          </w:p>
        </w:tc>
        <w:tc>
          <w:tcPr>
            <w:tcW w:w="575" w:type="pct"/>
          </w:tcPr>
          <w:p w14:paraId="020938F3" w14:textId="77777777" w:rsidR="00A35740" w:rsidRPr="00B933D1" w:rsidRDefault="00A35740" w:rsidP="0070121D">
            <w:pPr>
              <w:pStyle w:val="Tabletext"/>
              <w:keepNext/>
              <w:keepLines/>
              <w:spacing w:before="60" w:after="60" w:line="260" w:lineRule="exact"/>
              <w:jc w:val="center"/>
            </w:pPr>
            <w:r w:rsidRPr="00B933D1">
              <w:rPr>
                <w:vertAlign w:val="superscript"/>
              </w:rPr>
              <w:t>(1)</w:t>
            </w:r>
            <w:r w:rsidRPr="00B933D1">
              <w:t>N/A</w:t>
            </w:r>
          </w:p>
        </w:tc>
        <w:tc>
          <w:tcPr>
            <w:tcW w:w="556" w:type="pct"/>
          </w:tcPr>
          <w:p w14:paraId="36DA85CA" w14:textId="77777777" w:rsidR="00A35740" w:rsidRPr="00B933D1" w:rsidRDefault="00A35740" w:rsidP="0070121D">
            <w:pPr>
              <w:pStyle w:val="Tabletext"/>
              <w:keepNext/>
              <w:keepLines/>
              <w:spacing w:before="60" w:after="60" w:line="260" w:lineRule="exact"/>
              <w:jc w:val="center"/>
            </w:pPr>
            <w:r>
              <w:t>%</w:t>
            </w:r>
            <w:r w:rsidRPr="00B933D1">
              <w:t>0</w:t>
            </w:r>
            <w:r>
              <w:t>,</w:t>
            </w:r>
            <w:r w:rsidRPr="00B933D1">
              <w:t>08</w:t>
            </w:r>
          </w:p>
        </w:tc>
      </w:tr>
      <w:tr w:rsidR="00A35740" w:rsidRPr="00B933D1" w14:paraId="2506276A" w14:textId="77777777" w:rsidTr="0070121D">
        <w:trPr>
          <w:jc w:val="center"/>
        </w:trPr>
        <w:tc>
          <w:tcPr>
            <w:tcW w:w="925" w:type="pct"/>
          </w:tcPr>
          <w:p w14:paraId="7F261A03" w14:textId="77777777" w:rsidR="00A35740" w:rsidRPr="00B933D1" w:rsidRDefault="00A35740" w:rsidP="0070121D">
            <w:pPr>
              <w:pStyle w:val="Tabletext"/>
              <w:keepNext/>
              <w:keepLines/>
              <w:spacing w:before="60" w:after="60" w:line="260" w:lineRule="exact"/>
              <w:jc w:val="left"/>
              <w:rPr>
                <w:lang w:bidi="ar-EG"/>
              </w:rPr>
            </w:pPr>
            <w:r w:rsidRPr="00B933D1">
              <w:rPr>
                <w:rFonts w:hint="cs"/>
                <w:rtl/>
                <w:lang w:bidi="ar-EG"/>
              </w:rPr>
              <w:t>النسبة المئوية لفقدان التتبع الوارد من التداخل بين الأنظمة</w:t>
            </w:r>
            <w:r>
              <w:rPr>
                <w:rFonts w:hint="cs"/>
                <w:rtl/>
                <w:lang w:bidi="ar-EG"/>
              </w:rPr>
              <w:t xml:space="preserve"> </w:t>
            </w:r>
            <w:r w:rsidRPr="00B933D1">
              <w:rPr>
                <w:rtl/>
                <w:lang w:bidi="ar-EG"/>
              </w:rPr>
              <w:br/>
            </w:r>
            <w:r w:rsidRPr="00B933D1">
              <w:rPr>
                <w:lang w:bidi="ar-EG"/>
              </w:rPr>
              <w:t>(</w:t>
            </w:r>
            <w:r w:rsidRPr="00177D2F">
              <w:rPr>
                <w:i/>
                <w:iCs/>
              </w:rPr>
              <w:t>P%</w:t>
            </w:r>
            <w:r w:rsidRPr="00177D2F">
              <w:rPr>
                <w:i/>
                <w:iCs/>
                <w:vertAlign w:val="subscript"/>
              </w:rPr>
              <w:t>LL-INTERSYSTEM</w:t>
            </w:r>
            <w:r w:rsidRPr="00B933D1">
              <w:rPr>
                <w:lang w:bidi="ar-EG"/>
              </w:rPr>
              <w:t>)</w:t>
            </w:r>
          </w:p>
        </w:tc>
        <w:tc>
          <w:tcPr>
            <w:tcW w:w="890" w:type="pct"/>
          </w:tcPr>
          <w:p w14:paraId="73C0D435" w14:textId="77777777" w:rsidR="00A35740" w:rsidRPr="00B933D1" w:rsidRDefault="00A35740" w:rsidP="0070121D">
            <w:pPr>
              <w:pStyle w:val="Tabletext"/>
              <w:keepNext/>
              <w:keepLines/>
              <w:spacing w:before="60" w:after="60" w:line="260" w:lineRule="exact"/>
              <w:jc w:val="center"/>
            </w:pPr>
            <w:r>
              <w:t>%</w:t>
            </w:r>
            <w:r w:rsidRPr="00B933D1">
              <w:t>25</w:t>
            </w:r>
          </w:p>
        </w:tc>
        <w:tc>
          <w:tcPr>
            <w:tcW w:w="818" w:type="pct"/>
          </w:tcPr>
          <w:p w14:paraId="4799DD7B" w14:textId="77777777" w:rsidR="00A35740" w:rsidRPr="00B933D1" w:rsidRDefault="00A35740" w:rsidP="0070121D">
            <w:pPr>
              <w:pStyle w:val="Tabletext"/>
              <w:keepNext/>
              <w:keepLines/>
              <w:spacing w:before="60" w:after="60" w:line="260" w:lineRule="exact"/>
              <w:jc w:val="center"/>
            </w:pPr>
            <w:r>
              <w:t>%25</w:t>
            </w:r>
          </w:p>
        </w:tc>
        <w:tc>
          <w:tcPr>
            <w:tcW w:w="573" w:type="pct"/>
          </w:tcPr>
          <w:p w14:paraId="74D284A2" w14:textId="77777777" w:rsidR="00A35740" w:rsidRPr="00B933D1" w:rsidRDefault="00A35740" w:rsidP="0070121D">
            <w:pPr>
              <w:pStyle w:val="Tabletext"/>
              <w:keepNext/>
              <w:keepLines/>
              <w:spacing w:before="60" w:after="60" w:line="260" w:lineRule="exact"/>
              <w:jc w:val="center"/>
            </w:pPr>
            <w:r>
              <w:t>%25</w:t>
            </w:r>
          </w:p>
        </w:tc>
        <w:tc>
          <w:tcPr>
            <w:tcW w:w="662" w:type="pct"/>
          </w:tcPr>
          <w:p w14:paraId="4B372998" w14:textId="77777777" w:rsidR="00A35740" w:rsidRPr="00B933D1" w:rsidRDefault="00A35740" w:rsidP="0070121D">
            <w:pPr>
              <w:pStyle w:val="Tabletext"/>
              <w:keepNext/>
              <w:keepLines/>
              <w:spacing w:before="60" w:after="60" w:line="260" w:lineRule="exact"/>
              <w:jc w:val="center"/>
            </w:pPr>
            <w:r w:rsidRPr="00B933D1">
              <w:rPr>
                <w:vertAlign w:val="superscript"/>
              </w:rPr>
              <w:t>(1)</w:t>
            </w:r>
            <w:r w:rsidRPr="00B933D1">
              <w:t>N/A</w:t>
            </w:r>
          </w:p>
        </w:tc>
        <w:tc>
          <w:tcPr>
            <w:tcW w:w="575" w:type="pct"/>
          </w:tcPr>
          <w:p w14:paraId="1E43980B" w14:textId="77777777" w:rsidR="00A35740" w:rsidRPr="00B933D1" w:rsidRDefault="00A35740" w:rsidP="0070121D">
            <w:pPr>
              <w:pStyle w:val="Tabletext"/>
              <w:keepNext/>
              <w:keepLines/>
              <w:spacing w:before="60" w:after="60" w:line="260" w:lineRule="exact"/>
              <w:jc w:val="center"/>
            </w:pPr>
            <w:r w:rsidRPr="00B933D1">
              <w:rPr>
                <w:vertAlign w:val="superscript"/>
              </w:rPr>
              <w:t>(1)</w:t>
            </w:r>
            <w:r w:rsidRPr="00B933D1">
              <w:t>N/A</w:t>
            </w:r>
          </w:p>
        </w:tc>
        <w:tc>
          <w:tcPr>
            <w:tcW w:w="556" w:type="pct"/>
          </w:tcPr>
          <w:p w14:paraId="222CA016" w14:textId="77777777" w:rsidR="00A35740" w:rsidRPr="00B933D1" w:rsidRDefault="00A35740" w:rsidP="0070121D">
            <w:pPr>
              <w:pStyle w:val="Tabletext"/>
              <w:keepNext/>
              <w:keepLines/>
              <w:spacing w:before="60" w:after="60" w:line="260" w:lineRule="exact"/>
              <w:jc w:val="center"/>
            </w:pPr>
            <w:r>
              <w:t>%</w:t>
            </w:r>
            <w:r w:rsidRPr="00B933D1">
              <w:t>25</w:t>
            </w:r>
          </w:p>
        </w:tc>
      </w:tr>
      <w:tr w:rsidR="00A35740" w:rsidRPr="00B933D1" w14:paraId="274DA243" w14:textId="77777777" w:rsidTr="0070121D">
        <w:trPr>
          <w:jc w:val="center"/>
        </w:trPr>
        <w:tc>
          <w:tcPr>
            <w:tcW w:w="925" w:type="pct"/>
          </w:tcPr>
          <w:p w14:paraId="7822C28E" w14:textId="77777777" w:rsidR="00A35740" w:rsidRPr="00B933D1" w:rsidRDefault="00A35740" w:rsidP="0070121D">
            <w:pPr>
              <w:pStyle w:val="Tabletext"/>
              <w:keepNext/>
              <w:keepLines/>
              <w:spacing w:before="60" w:after="60" w:line="260" w:lineRule="exact"/>
              <w:jc w:val="left"/>
              <w:rPr>
                <w:lang w:bidi="ar-EG"/>
              </w:rPr>
            </w:pPr>
            <w:r w:rsidRPr="00B933D1">
              <w:rPr>
                <w:rFonts w:hint="cs"/>
                <w:rtl/>
              </w:rPr>
              <w:t>أقصى نسبة مئوية من الوقت لعدم تيسر الوصلة</w:t>
            </w:r>
            <w:r w:rsidRPr="00B933D1">
              <w:rPr>
                <w:rtl/>
              </w:rPr>
              <w:br/>
            </w:r>
            <w:r w:rsidRPr="00B933D1">
              <w:t>(</w:t>
            </w:r>
            <w:r w:rsidRPr="00177D2F">
              <w:rPr>
                <w:i/>
                <w:iCs/>
              </w:rPr>
              <w:t>P%</w:t>
            </w:r>
            <w:r w:rsidRPr="00177D2F">
              <w:rPr>
                <w:i/>
                <w:iCs/>
                <w:vertAlign w:val="subscript"/>
              </w:rPr>
              <w:t>TOTAL</w:t>
            </w:r>
            <w:r w:rsidRPr="00B933D1">
              <w:t>)</w:t>
            </w:r>
            <w:r w:rsidRPr="00B933D1">
              <w:rPr>
                <w:rFonts w:hint="eastAsia"/>
                <w:rtl/>
                <w:lang w:bidi="ar-EG"/>
              </w:rPr>
              <w:t> </w:t>
            </w:r>
            <w:r w:rsidRPr="00B933D1">
              <w:rPr>
                <w:vertAlign w:val="superscript"/>
                <w:lang w:bidi="ar-EG"/>
              </w:rPr>
              <w:t>(2)</w:t>
            </w:r>
          </w:p>
        </w:tc>
        <w:tc>
          <w:tcPr>
            <w:tcW w:w="890" w:type="pct"/>
          </w:tcPr>
          <w:p w14:paraId="688EB280" w14:textId="77777777" w:rsidR="00A35740" w:rsidRPr="00B933D1" w:rsidRDefault="00A35740" w:rsidP="0070121D">
            <w:pPr>
              <w:pStyle w:val="Tabletext"/>
              <w:keepNext/>
              <w:keepLines/>
              <w:spacing w:before="60" w:after="60" w:line="260" w:lineRule="exact"/>
              <w:jc w:val="center"/>
            </w:pPr>
            <w:r>
              <w:t>%</w:t>
            </w:r>
            <w:r w:rsidRPr="00B933D1">
              <w:t>13</w:t>
            </w:r>
            <w:r>
              <w:t>,</w:t>
            </w:r>
            <w:r w:rsidRPr="00B933D1">
              <w:t>5</w:t>
            </w:r>
          </w:p>
        </w:tc>
        <w:tc>
          <w:tcPr>
            <w:tcW w:w="818" w:type="pct"/>
          </w:tcPr>
          <w:p w14:paraId="4562CE83" w14:textId="77777777" w:rsidR="00A35740" w:rsidRPr="00B933D1" w:rsidRDefault="00A35740" w:rsidP="0070121D">
            <w:pPr>
              <w:pStyle w:val="Tabletext"/>
              <w:keepNext/>
              <w:keepLines/>
              <w:spacing w:before="60" w:after="60" w:line="260" w:lineRule="exact"/>
              <w:jc w:val="center"/>
            </w:pPr>
            <w:r>
              <w:t>%2,0</w:t>
            </w:r>
          </w:p>
        </w:tc>
        <w:tc>
          <w:tcPr>
            <w:tcW w:w="573" w:type="pct"/>
          </w:tcPr>
          <w:p w14:paraId="7A9954A6" w14:textId="77777777" w:rsidR="00A35740" w:rsidRPr="00B933D1" w:rsidRDefault="00A35740" w:rsidP="0070121D">
            <w:pPr>
              <w:pStyle w:val="Tabletext"/>
              <w:keepNext/>
              <w:keepLines/>
              <w:spacing w:before="60" w:after="60" w:line="260" w:lineRule="exact"/>
              <w:jc w:val="center"/>
            </w:pPr>
            <w:r>
              <w:t>%</w:t>
            </w:r>
            <w:r w:rsidRPr="00B933D1">
              <w:t>1</w:t>
            </w:r>
          </w:p>
        </w:tc>
        <w:tc>
          <w:tcPr>
            <w:tcW w:w="662" w:type="pct"/>
          </w:tcPr>
          <w:p w14:paraId="67515512" w14:textId="77777777" w:rsidR="00A35740" w:rsidRPr="00B933D1" w:rsidRDefault="00A35740" w:rsidP="0070121D">
            <w:pPr>
              <w:pStyle w:val="Tabletext"/>
              <w:keepNext/>
              <w:keepLines/>
              <w:spacing w:before="60" w:after="60" w:line="260" w:lineRule="exact"/>
              <w:jc w:val="center"/>
            </w:pPr>
            <w:r>
              <w:t>%1</w:t>
            </w:r>
          </w:p>
        </w:tc>
        <w:tc>
          <w:tcPr>
            <w:tcW w:w="575" w:type="pct"/>
          </w:tcPr>
          <w:p w14:paraId="36397B9E" w14:textId="77777777" w:rsidR="00A35740" w:rsidRPr="00B933D1" w:rsidRDefault="00A35740" w:rsidP="0070121D">
            <w:pPr>
              <w:pStyle w:val="Tabletext"/>
              <w:keepNext/>
              <w:keepLines/>
              <w:spacing w:before="60" w:after="60" w:line="260" w:lineRule="exact"/>
              <w:jc w:val="center"/>
            </w:pPr>
            <w:r>
              <w:t>%</w:t>
            </w:r>
            <w:r w:rsidRPr="00B933D1">
              <w:t>1</w:t>
            </w:r>
            <w:r>
              <w:t>,</w:t>
            </w:r>
            <w:r w:rsidRPr="00B933D1">
              <w:t>0</w:t>
            </w:r>
          </w:p>
        </w:tc>
        <w:tc>
          <w:tcPr>
            <w:tcW w:w="556" w:type="pct"/>
          </w:tcPr>
          <w:p w14:paraId="56481B56" w14:textId="77777777" w:rsidR="00A35740" w:rsidRPr="00B933D1" w:rsidRDefault="00A35740" w:rsidP="0070121D">
            <w:pPr>
              <w:pStyle w:val="Tabletext"/>
              <w:keepNext/>
              <w:keepLines/>
              <w:spacing w:before="60" w:after="60" w:line="260" w:lineRule="exact"/>
              <w:jc w:val="center"/>
            </w:pPr>
            <w:r>
              <w:t>%1,0</w:t>
            </w:r>
          </w:p>
        </w:tc>
      </w:tr>
      <w:tr w:rsidR="00A35740" w:rsidRPr="00B933D1" w14:paraId="010A59BD" w14:textId="77777777" w:rsidTr="0070121D">
        <w:trPr>
          <w:jc w:val="center"/>
        </w:trPr>
        <w:tc>
          <w:tcPr>
            <w:tcW w:w="925" w:type="pct"/>
          </w:tcPr>
          <w:p w14:paraId="6856AD05" w14:textId="77777777" w:rsidR="00A35740" w:rsidRPr="00B933D1" w:rsidRDefault="00A35740" w:rsidP="0070121D">
            <w:pPr>
              <w:pStyle w:val="Tabletext"/>
              <w:keepNext/>
              <w:keepLines/>
              <w:spacing w:before="60" w:after="60" w:line="260" w:lineRule="exact"/>
              <w:jc w:val="left"/>
            </w:pPr>
            <w:r w:rsidRPr="00B933D1">
              <w:rPr>
                <w:rFonts w:hint="cs"/>
                <w:rtl/>
              </w:rPr>
              <w:t>النسبة المئوية لفقدان البيانات الوارد من التداخل</w:t>
            </w:r>
            <w:r w:rsidRPr="00B933D1">
              <w:rPr>
                <w:rtl/>
              </w:rPr>
              <w:br/>
            </w:r>
            <w:r w:rsidRPr="00B933D1">
              <w:t>(</w:t>
            </w:r>
            <w:r w:rsidRPr="00177D2F">
              <w:rPr>
                <w:i/>
                <w:iCs/>
              </w:rPr>
              <w:t>P%</w:t>
            </w:r>
            <w:r w:rsidRPr="00177D2F">
              <w:rPr>
                <w:i/>
                <w:iCs/>
                <w:vertAlign w:val="subscript"/>
              </w:rPr>
              <w:t>DL-INTERFERENCE</w:t>
            </w:r>
            <w:r w:rsidRPr="00B933D1">
              <w:t>)</w:t>
            </w:r>
          </w:p>
        </w:tc>
        <w:tc>
          <w:tcPr>
            <w:tcW w:w="890" w:type="pct"/>
          </w:tcPr>
          <w:p w14:paraId="603879FF" w14:textId="77777777" w:rsidR="00A35740" w:rsidRPr="00B933D1" w:rsidRDefault="00A35740" w:rsidP="0070121D">
            <w:pPr>
              <w:pStyle w:val="Tabletext"/>
              <w:keepNext/>
              <w:keepLines/>
              <w:spacing w:before="60" w:after="60" w:line="260" w:lineRule="exact"/>
              <w:jc w:val="center"/>
            </w:pPr>
            <w:r>
              <w:t>%</w:t>
            </w:r>
            <w:r w:rsidRPr="00B933D1">
              <w:t>25</w:t>
            </w:r>
          </w:p>
        </w:tc>
        <w:tc>
          <w:tcPr>
            <w:tcW w:w="818" w:type="pct"/>
          </w:tcPr>
          <w:p w14:paraId="71AD1C07" w14:textId="77777777" w:rsidR="00A35740" w:rsidRPr="00B933D1" w:rsidRDefault="00A35740" w:rsidP="0070121D">
            <w:pPr>
              <w:pStyle w:val="Tabletext"/>
              <w:keepNext/>
              <w:keepLines/>
              <w:spacing w:before="60" w:after="60" w:line="260" w:lineRule="exact"/>
              <w:jc w:val="center"/>
            </w:pPr>
            <w:r>
              <w:t>%25</w:t>
            </w:r>
          </w:p>
        </w:tc>
        <w:tc>
          <w:tcPr>
            <w:tcW w:w="573" w:type="pct"/>
          </w:tcPr>
          <w:p w14:paraId="19192411" w14:textId="77777777" w:rsidR="00A35740" w:rsidRPr="00B933D1" w:rsidRDefault="00A35740" w:rsidP="0070121D">
            <w:pPr>
              <w:pStyle w:val="Tabletext"/>
              <w:keepNext/>
              <w:keepLines/>
              <w:spacing w:before="60" w:after="60" w:line="260" w:lineRule="exact"/>
              <w:jc w:val="center"/>
            </w:pPr>
            <w:r>
              <w:t>%25</w:t>
            </w:r>
          </w:p>
        </w:tc>
        <w:tc>
          <w:tcPr>
            <w:tcW w:w="662" w:type="pct"/>
          </w:tcPr>
          <w:p w14:paraId="74896CD3" w14:textId="77777777" w:rsidR="00A35740" w:rsidRPr="00B933D1" w:rsidRDefault="00A35740" w:rsidP="0070121D">
            <w:pPr>
              <w:pStyle w:val="Tabletext"/>
              <w:keepNext/>
              <w:keepLines/>
              <w:spacing w:before="60" w:after="60" w:line="260" w:lineRule="exact"/>
              <w:jc w:val="center"/>
            </w:pPr>
            <w:r>
              <w:t>%25</w:t>
            </w:r>
          </w:p>
        </w:tc>
        <w:tc>
          <w:tcPr>
            <w:tcW w:w="575" w:type="pct"/>
          </w:tcPr>
          <w:p w14:paraId="5720D3E3" w14:textId="77777777" w:rsidR="00A35740" w:rsidRPr="00B933D1" w:rsidRDefault="00A35740" w:rsidP="0070121D">
            <w:pPr>
              <w:pStyle w:val="Tabletext"/>
              <w:keepNext/>
              <w:keepLines/>
              <w:spacing w:before="60" w:after="60" w:line="260" w:lineRule="exact"/>
              <w:jc w:val="center"/>
            </w:pPr>
            <w:r>
              <w:t>%25</w:t>
            </w:r>
          </w:p>
        </w:tc>
        <w:tc>
          <w:tcPr>
            <w:tcW w:w="556" w:type="pct"/>
          </w:tcPr>
          <w:p w14:paraId="216D8169" w14:textId="77777777" w:rsidR="00A35740" w:rsidRPr="00B933D1" w:rsidRDefault="00A35740" w:rsidP="0070121D">
            <w:pPr>
              <w:pStyle w:val="Tabletext"/>
              <w:keepNext/>
              <w:keepLines/>
              <w:spacing w:before="60" w:after="60" w:line="260" w:lineRule="exact"/>
              <w:jc w:val="center"/>
            </w:pPr>
            <w:r>
              <w:t>%</w:t>
            </w:r>
            <w:r w:rsidRPr="00B933D1">
              <w:t>25</w:t>
            </w:r>
          </w:p>
        </w:tc>
      </w:tr>
      <w:tr w:rsidR="00A35740" w:rsidRPr="00B933D1" w14:paraId="47197A10" w14:textId="77777777" w:rsidTr="0070121D">
        <w:trPr>
          <w:jc w:val="center"/>
        </w:trPr>
        <w:tc>
          <w:tcPr>
            <w:tcW w:w="925" w:type="pct"/>
          </w:tcPr>
          <w:p w14:paraId="05214ACE" w14:textId="77777777" w:rsidR="00A35740" w:rsidRPr="00B933D1" w:rsidRDefault="00A35740" w:rsidP="0070121D">
            <w:pPr>
              <w:pStyle w:val="Tabletext"/>
              <w:keepNext/>
              <w:keepLines/>
              <w:spacing w:before="60" w:after="60" w:line="260" w:lineRule="exact"/>
              <w:jc w:val="left"/>
            </w:pPr>
            <w:r w:rsidRPr="00B933D1">
              <w:rPr>
                <w:rFonts w:hint="cs"/>
                <w:rtl/>
              </w:rPr>
              <w:t>النسبة المئوية لفقدان البيانات الوارد من التداخل بين الأنظمة</w:t>
            </w:r>
            <w:r w:rsidRPr="00B933D1">
              <w:rPr>
                <w:rtl/>
              </w:rPr>
              <w:br/>
            </w:r>
            <w:r w:rsidRPr="00B933D1">
              <w:t>(</w:t>
            </w:r>
            <w:r w:rsidRPr="00177D2F">
              <w:rPr>
                <w:i/>
                <w:iCs/>
              </w:rPr>
              <w:t>P%</w:t>
            </w:r>
            <w:r w:rsidRPr="00177D2F">
              <w:rPr>
                <w:i/>
                <w:iCs/>
                <w:vertAlign w:val="subscript"/>
              </w:rPr>
              <w:t>DL-INTERSYSTEM</w:t>
            </w:r>
            <w:r w:rsidRPr="00B933D1">
              <w:t>)</w:t>
            </w:r>
          </w:p>
        </w:tc>
        <w:tc>
          <w:tcPr>
            <w:tcW w:w="890" w:type="pct"/>
          </w:tcPr>
          <w:p w14:paraId="693F7B94" w14:textId="77777777" w:rsidR="00A35740" w:rsidRPr="00B933D1" w:rsidRDefault="00A35740" w:rsidP="0070121D">
            <w:pPr>
              <w:pStyle w:val="Tabletext"/>
              <w:keepNext/>
              <w:keepLines/>
              <w:spacing w:before="60" w:after="60" w:line="260" w:lineRule="exact"/>
              <w:jc w:val="center"/>
            </w:pPr>
            <w:r>
              <w:t>%</w:t>
            </w:r>
            <w:r w:rsidRPr="00B933D1">
              <w:t>25</w:t>
            </w:r>
          </w:p>
        </w:tc>
        <w:tc>
          <w:tcPr>
            <w:tcW w:w="818" w:type="pct"/>
          </w:tcPr>
          <w:p w14:paraId="4374D1B0" w14:textId="77777777" w:rsidR="00A35740" w:rsidRPr="00B933D1" w:rsidRDefault="00A35740" w:rsidP="0070121D">
            <w:pPr>
              <w:pStyle w:val="Tabletext"/>
              <w:keepNext/>
              <w:keepLines/>
              <w:spacing w:before="60" w:after="60" w:line="260" w:lineRule="exact"/>
              <w:jc w:val="center"/>
            </w:pPr>
            <w:r>
              <w:t>%25</w:t>
            </w:r>
          </w:p>
        </w:tc>
        <w:tc>
          <w:tcPr>
            <w:tcW w:w="573" w:type="pct"/>
          </w:tcPr>
          <w:p w14:paraId="739D1D42" w14:textId="77777777" w:rsidR="00A35740" w:rsidRPr="00B933D1" w:rsidRDefault="00A35740" w:rsidP="0070121D">
            <w:pPr>
              <w:pStyle w:val="Tabletext"/>
              <w:keepNext/>
              <w:keepLines/>
              <w:spacing w:before="60" w:after="60" w:line="260" w:lineRule="exact"/>
              <w:jc w:val="center"/>
            </w:pPr>
            <w:r>
              <w:t>%25</w:t>
            </w:r>
          </w:p>
        </w:tc>
        <w:tc>
          <w:tcPr>
            <w:tcW w:w="662" w:type="pct"/>
          </w:tcPr>
          <w:p w14:paraId="6D786263" w14:textId="77777777" w:rsidR="00A35740" w:rsidRPr="00B933D1" w:rsidRDefault="00A35740" w:rsidP="0070121D">
            <w:pPr>
              <w:pStyle w:val="Tabletext"/>
              <w:keepNext/>
              <w:keepLines/>
              <w:spacing w:before="60" w:after="60" w:line="260" w:lineRule="exact"/>
              <w:jc w:val="center"/>
            </w:pPr>
            <w:r>
              <w:t>%25</w:t>
            </w:r>
          </w:p>
        </w:tc>
        <w:tc>
          <w:tcPr>
            <w:tcW w:w="575" w:type="pct"/>
          </w:tcPr>
          <w:p w14:paraId="3E636215" w14:textId="77777777" w:rsidR="00A35740" w:rsidRPr="00B933D1" w:rsidRDefault="00A35740" w:rsidP="0070121D">
            <w:pPr>
              <w:pStyle w:val="Tabletext"/>
              <w:keepNext/>
              <w:keepLines/>
              <w:spacing w:before="60" w:after="60" w:line="260" w:lineRule="exact"/>
              <w:jc w:val="center"/>
            </w:pPr>
            <w:r>
              <w:t>%25</w:t>
            </w:r>
          </w:p>
        </w:tc>
        <w:tc>
          <w:tcPr>
            <w:tcW w:w="556" w:type="pct"/>
          </w:tcPr>
          <w:p w14:paraId="05B68BAF" w14:textId="77777777" w:rsidR="00A35740" w:rsidRPr="00B933D1" w:rsidRDefault="00A35740" w:rsidP="0070121D">
            <w:pPr>
              <w:pStyle w:val="Tabletext"/>
              <w:keepNext/>
              <w:keepLines/>
              <w:spacing w:before="60" w:after="60" w:line="260" w:lineRule="exact"/>
              <w:jc w:val="center"/>
            </w:pPr>
            <w:r>
              <w:t>%25</w:t>
            </w:r>
          </w:p>
        </w:tc>
      </w:tr>
      <w:tr w:rsidR="00A35740" w:rsidRPr="00B933D1" w14:paraId="75DCD68D" w14:textId="77777777" w:rsidTr="0070121D">
        <w:trPr>
          <w:jc w:val="center"/>
        </w:trPr>
        <w:tc>
          <w:tcPr>
            <w:tcW w:w="925" w:type="pct"/>
            <w:tcBorders>
              <w:bottom w:val="single" w:sz="4" w:space="0" w:color="auto"/>
            </w:tcBorders>
          </w:tcPr>
          <w:p w14:paraId="376C8836" w14:textId="77777777" w:rsidR="00A35740" w:rsidRPr="00B933D1" w:rsidRDefault="00A35740" w:rsidP="0070121D">
            <w:pPr>
              <w:pStyle w:val="Tabletext"/>
              <w:keepNext/>
              <w:keepLines/>
              <w:spacing w:before="60" w:after="60" w:line="260" w:lineRule="exact"/>
              <w:jc w:val="left"/>
            </w:pPr>
            <w:r w:rsidRPr="00B933D1">
              <w:rPr>
                <w:rFonts w:hint="cs"/>
                <w:rtl/>
              </w:rPr>
              <w:t>النسبة المئوية الناتجة من الوقت لمعايير التداخل الناجم عن فقدان التتبع</w:t>
            </w:r>
            <w:r w:rsidRPr="00B933D1">
              <w:rPr>
                <w:rtl/>
              </w:rPr>
              <w:br/>
            </w:r>
            <w:r w:rsidRPr="00B933D1">
              <w:t>(</w:t>
            </w:r>
            <w:r w:rsidRPr="00177D2F">
              <w:rPr>
                <w:i/>
                <w:iCs/>
              </w:rPr>
              <w:t>P%</w:t>
            </w:r>
            <w:r w:rsidRPr="00177D2F">
              <w:rPr>
                <w:i/>
                <w:iCs/>
                <w:vertAlign w:val="subscript"/>
              </w:rPr>
              <w:t>LOCK-LOSS</w:t>
            </w:r>
            <w:r w:rsidRPr="00B933D1">
              <w:t>)</w:t>
            </w:r>
          </w:p>
        </w:tc>
        <w:tc>
          <w:tcPr>
            <w:tcW w:w="890" w:type="pct"/>
            <w:tcBorders>
              <w:bottom w:val="single" w:sz="4" w:space="0" w:color="auto"/>
            </w:tcBorders>
          </w:tcPr>
          <w:p w14:paraId="59B255A2" w14:textId="77777777" w:rsidR="00A35740" w:rsidRPr="00B933D1" w:rsidRDefault="00A35740" w:rsidP="0070121D">
            <w:pPr>
              <w:pStyle w:val="Tabletext"/>
              <w:keepNext/>
              <w:keepLines/>
              <w:spacing w:before="60" w:after="60" w:line="260" w:lineRule="exact"/>
              <w:jc w:val="center"/>
            </w:pPr>
            <w:r>
              <w:t>%0,02</w:t>
            </w:r>
          </w:p>
        </w:tc>
        <w:tc>
          <w:tcPr>
            <w:tcW w:w="818" w:type="pct"/>
            <w:tcBorders>
              <w:bottom w:val="single" w:sz="4" w:space="0" w:color="auto"/>
            </w:tcBorders>
          </w:tcPr>
          <w:p w14:paraId="298C15C6" w14:textId="77777777" w:rsidR="00A35740" w:rsidRPr="00B933D1" w:rsidRDefault="00A35740" w:rsidP="0070121D">
            <w:pPr>
              <w:pStyle w:val="Tabletext"/>
              <w:keepNext/>
              <w:keepLines/>
              <w:spacing w:before="60" w:after="60" w:line="260" w:lineRule="exact"/>
              <w:jc w:val="center"/>
            </w:pPr>
            <w:r>
              <w:t>%</w:t>
            </w:r>
            <w:r w:rsidRPr="00B933D1">
              <w:t>0</w:t>
            </w:r>
            <w:r>
              <w:t>,025</w:t>
            </w:r>
          </w:p>
        </w:tc>
        <w:tc>
          <w:tcPr>
            <w:tcW w:w="573" w:type="pct"/>
            <w:tcBorders>
              <w:bottom w:val="single" w:sz="4" w:space="0" w:color="auto"/>
            </w:tcBorders>
          </w:tcPr>
          <w:p w14:paraId="7E2C124F" w14:textId="77777777" w:rsidR="00A35740" w:rsidRPr="00B933D1" w:rsidRDefault="00A35740" w:rsidP="0070121D">
            <w:pPr>
              <w:pStyle w:val="Tabletext"/>
              <w:keepNext/>
              <w:keepLines/>
              <w:spacing w:before="60" w:after="60" w:line="260" w:lineRule="exact"/>
              <w:jc w:val="center"/>
            </w:pPr>
            <w:r>
              <w:t>%0,02</w:t>
            </w:r>
          </w:p>
        </w:tc>
        <w:tc>
          <w:tcPr>
            <w:tcW w:w="662" w:type="pct"/>
            <w:tcBorders>
              <w:bottom w:val="single" w:sz="4" w:space="0" w:color="auto"/>
            </w:tcBorders>
          </w:tcPr>
          <w:p w14:paraId="7BC7688A" w14:textId="77777777" w:rsidR="00A35740" w:rsidRPr="00B933D1" w:rsidRDefault="00A35740" w:rsidP="0070121D">
            <w:pPr>
              <w:pStyle w:val="Tabletext"/>
              <w:keepNext/>
              <w:keepLines/>
              <w:spacing w:before="60" w:after="60" w:line="260" w:lineRule="exact"/>
              <w:jc w:val="center"/>
            </w:pPr>
            <w:r w:rsidRPr="00B933D1">
              <w:rPr>
                <w:vertAlign w:val="superscript"/>
              </w:rPr>
              <w:t>(1)</w:t>
            </w:r>
            <w:r w:rsidRPr="00B933D1">
              <w:t>N/A</w:t>
            </w:r>
          </w:p>
        </w:tc>
        <w:tc>
          <w:tcPr>
            <w:tcW w:w="575" w:type="pct"/>
            <w:tcBorders>
              <w:bottom w:val="single" w:sz="4" w:space="0" w:color="auto"/>
            </w:tcBorders>
          </w:tcPr>
          <w:p w14:paraId="2C02827A" w14:textId="77777777" w:rsidR="00A35740" w:rsidRPr="00B933D1" w:rsidRDefault="00A35740" w:rsidP="0070121D">
            <w:pPr>
              <w:pStyle w:val="Tabletext"/>
              <w:keepNext/>
              <w:keepLines/>
              <w:spacing w:before="60" w:after="60" w:line="260" w:lineRule="exact"/>
              <w:jc w:val="center"/>
            </w:pPr>
            <w:r w:rsidRPr="00B933D1">
              <w:rPr>
                <w:vertAlign w:val="superscript"/>
              </w:rPr>
              <w:t>(1)</w:t>
            </w:r>
            <w:r w:rsidRPr="00B933D1">
              <w:t>N/A</w:t>
            </w:r>
          </w:p>
        </w:tc>
        <w:tc>
          <w:tcPr>
            <w:tcW w:w="556" w:type="pct"/>
            <w:tcBorders>
              <w:bottom w:val="single" w:sz="4" w:space="0" w:color="auto"/>
            </w:tcBorders>
          </w:tcPr>
          <w:p w14:paraId="77543E09" w14:textId="77777777" w:rsidR="00A35740" w:rsidRPr="00B933D1" w:rsidRDefault="00A35740" w:rsidP="0070121D">
            <w:pPr>
              <w:pStyle w:val="Tabletext"/>
              <w:keepNext/>
              <w:keepLines/>
              <w:spacing w:before="60" w:after="60" w:line="260" w:lineRule="exact"/>
              <w:jc w:val="center"/>
            </w:pPr>
            <w:r>
              <w:t>%0,02</w:t>
            </w:r>
          </w:p>
        </w:tc>
      </w:tr>
      <w:tr w:rsidR="00A35740" w:rsidRPr="00B933D1" w14:paraId="6A7855E2" w14:textId="77777777" w:rsidTr="0070121D">
        <w:trPr>
          <w:jc w:val="center"/>
        </w:trPr>
        <w:tc>
          <w:tcPr>
            <w:tcW w:w="925" w:type="pct"/>
            <w:tcBorders>
              <w:bottom w:val="single" w:sz="4" w:space="0" w:color="auto"/>
            </w:tcBorders>
          </w:tcPr>
          <w:p w14:paraId="341FE605" w14:textId="77777777" w:rsidR="00A35740" w:rsidRPr="00B933D1" w:rsidRDefault="00A35740" w:rsidP="0070121D">
            <w:pPr>
              <w:pStyle w:val="Tabletext"/>
              <w:keepNext/>
              <w:keepLines/>
              <w:spacing w:before="60" w:after="60" w:line="260" w:lineRule="exact"/>
              <w:jc w:val="left"/>
            </w:pPr>
            <w:r w:rsidRPr="00B933D1">
              <w:rPr>
                <w:rFonts w:hint="cs"/>
                <w:rtl/>
              </w:rPr>
              <w:t>النسبة المئوية الناتجة من الوقت لمعايير التداخل الناجم عن فقدان البيانات</w:t>
            </w:r>
            <w:r w:rsidRPr="00B933D1">
              <w:rPr>
                <w:rtl/>
              </w:rPr>
              <w:br/>
            </w:r>
            <w:r w:rsidRPr="00B933D1">
              <w:t>(</w:t>
            </w:r>
            <w:r w:rsidRPr="00177D2F">
              <w:rPr>
                <w:i/>
                <w:iCs/>
              </w:rPr>
              <w:t>P%</w:t>
            </w:r>
            <w:r w:rsidRPr="00177D2F">
              <w:rPr>
                <w:i/>
                <w:iCs/>
                <w:vertAlign w:val="subscript"/>
              </w:rPr>
              <w:t>DATA-LOSS</w:t>
            </w:r>
            <w:r w:rsidRPr="00B933D1">
              <w:t>)</w:t>
            </w:r>
          </w:p>
        </w:tc>
        <w:tc>
          <w:tcPr>
            <w:tcW w:w="890" w:type="pct"/>
            <w:tcBorders>
              <w:bottom w:val="single" w:sz="4" w:space="0" w:color="auto"/>
            </w:tcBorders>
          </w:tcPr>
          <w:p w14:paraId="46C81EF7" w14:textId="77777777" w:rsidR="00A35740" w:rsidRPr="00B933D1" w:rsidRDefault="00A35740" w:rsidP="0070121D">
            <w:pPr>
              <w:pStyle w:val="Tabletext"/>
              <w:keepNext/>
              <w:keepLines/>
              <w:spacing w:before="60" w:after="60" w:line="260" w:lineRule="exact"/>
              <w:jc w:val="center"/>
            </w:pPr>
            <w:r>
              <w:t>%0,8</w:t>
            </w:r>
          </w:p>
        </w:tc>
        <w:tc>
          <w:tcPr>
            <w:tcW w:w="818" w:type="pct"/>
            <w:tcBorders>
              <w:bottom w:val="single" w:sz="4" w:space="0" w:color="auto"/>
            </w:tcBorders>
          </w:tcPr>
          <w:p w14:paraId="0658B8B5" w14:textId="77777777" w:rsidR="00A35740" w:rsidRPr="00B933D1" w:rsidRDefault="00A35740" w:rsidP="0070121D">
            <w:pPr>
              <w:pStyle w:val="Tabletext"/>
              <w:keepNext/>
              <w:keepLines/>
              <w:spacing w:before="60" w:after="60" w:line="260" w:lineRule="exact"/>
              <w:jc w:val="center"/>
            </w:pPr>
            <w:r>
              <w:t>%0,125</w:t>
            </w:r>
          </w:p>
        </w:tc>
        <w:tc>
          <w:tcPr>
            <w:tcW w:w="573" w:type="pct"/>
            <w:tcBorders>
              <w:bottom w:val="single" w:sz="4" w:space="0" w:color="auto"/>
            </w:tcBorders>
          </w:tcPr>
          <w:p w14:paraId="14B2BC77" w14:textId="77777777" w:rsidR="00A35740" w:rsidRPr="00B933D1" w:rsidRDefault="00A35740" w:rsidP="0070121D">
            <w:pPr>
              <w:pStyle w:val="Tabletext"/>
              <w:keepNext/>
              <w:keepLines/>
              <w:spacing w:before="60" w:after="60" w:line="260" w:lineRule="exact"/>
              <w:jc w:val="center"/>
            </w:pPr>
            <w:r>
              <w:t>%0,2</w:t>
            </w:r>
          </w:p>
        </w:tc>
        <w:tc>
          <w:tcPr>
            <w:tcW w:w="662" w:type="pct"/>
            <w:tcBorders>
              <w:bottom w:val="single" w:sz="4" w:space="0" w:color="auto"/>
            </w:tcBorders>
          </w:tcPr>
          <w:p w14:paraId="27F4EA5D" w14:textId="77777777" w:rsidR="00A35740" w:rsidRPr="00B933D1" w:rsidRDefault="00A35740" w:rsidP="0070121D">
            <w:pPr>
              <w:pStyle w:val="Tabletext"/>
              <w:keepNext/>
              <w:keepLines/>
              <w:spacing w:before="60" w:after="60" w:line="260" w:lineRule="exact"/>
              <w:jc w:val="center"/>
            </w:pPr>
            <w:r>
              <w:t>%0,2</w:t>
            </w:r>
          </w:p>
        </w:tc>
        <w:tc>
          <w:tcPr>
            <w:tcW w:w="575" w:type="pct"/>
            <w:tcBorders>
              <w:bottom w:val="single" w:sz="4" w:space="0" w:color="auto"/>
            </w:tcBorders>
          </w:tcPr>
          <w:p w14:paraId="79CFB00C" w14:textId="77777777" w:rsidR="00A35740" w:rsidRPr="00B933D1" w:rsidRDefault="00A35740" w:rsidP="0070121D">
            <w:pPr>
              <w:pStyle w:val="Tabletext"/>
              <w:keepNext/>
              <w:keepLines/>
              <w:spacing w:before="60" w:after="60" w:line="260" w:lineRule="exact"/>
              <w:jc w:val="center"/>
            </w:pPr>
            <w:r>
              <w:t>%0,06</w:t>
            </w:r>
          </w:p>
        </w:tc>
        <w:tc>
          <w:tcPr>
            <w:tcW w:w="556" w:type="pct"/>
            <w:tcBorders>
              <w:bottom w:val="single" w:sz="4" w:space="0" w:color="auto"/>
            </w:tcBorders>
          </w:tcPr>
          <w:p w14:paraId="2FA1BA64" w14:textId="77777777" w:rsidR="00A35740" w:rsidRPr="00B933D1" w:rsidRDefault="00A35740" w:rsidP="0070121D">
            <w:pPr>
              <w:pStyle w:val="Tabletext"/>
              <w:keepNext/>
              <w:keepLines/>
              <w:spacing w:before="60" w:after="60" w:line="260" w:lineRule="exact"/>
              <w:jc w:val="center"/>
            </w:pPr>
            <w:r>
              <w:t>%0,06</w:t>
            </w:r>
          </w:p>
        </w:tc>
      </w:tr>
      <w:tr w:rsidR="00A35740" w:rsidRPr="00B933D1" w14:paraId="501D60C5" w14:textId="77777777" w:rsidTr="0070121D">
        <w:trPr>
          <w:trHeight w:val="1149"/>
          <w:jc w:val="center"/>
        </w:trPr>
        <w:tc>
          <w:tcPr>
            <w:tcW w:w="5000" w:type="pct"/>
            <w:gridSpan w:val="7"/>
            <w:tcBorders>
              <w:left w:val="nil"/>
              <w:bottom w:val="nil"/>
              <w:right w:val="nil"/>
            </w:tcBorders>
          </w:tcPr>
          <w:p w14:paraId="2583AADA" w14:textId="4EBECCE4" w:rsidR="00A35740" w:rsidRPr="005D4B3D" w:rsidRDefault="00A35740" w:rsidP="0070121D">
            <w:pPr>
              <w:pStyle w:val="Tablelegend0"/>
              <w:spacing w:before="60" w:after="60" w:line="260" w:lineRule="exact"/>
              <w:rPr>
                <w:sz w:val="18"/>
                <w:szCs w:val="24"/>
                <w:rtl/>
                <w:lang w:bidi="ar-EG"/>
              </w:rPr>
            </w:pPr>
            <w:r w:rsidRPr="005D4B3D">
              <w:rPr>
                <w:sz w:val="18"/>
                <w:szCs w:val="24"/>
              </w:rPr>
              <w:t>N/A</w:t>
            </w:r>
            <w:r w:rsidRPr="005D4B3D">
              <w:rPr>
                <w:rFonts w:hint="cs"/>
                <w:sz w:val="18"/>
                <w:szCs w:val="24"/>
                <w:rtl/>
                <w:lang w:bidi="ar-EG"/>
              </w:rPr>
              <w:t>:</w:t>
            </w:r>
            <w:r w:rsidRPr="005D4B3D">
              <w:rPr>
                <w:sz w:val="18"/>
                <w:szCs w:val="24"/>
                <w:rtl/>
                <w:lang w:bidi="ar-EG"/>
              </w:rPr>
              <w:tab/>
            </w:r>
            <w:r w:rsidR="0070121D">
              <w:rPr>
                <w:rFonts w:hint="cs"/>
                <w:sz w:val="18"/>
                <w:szCs w:val="24"/>
                <w:rtl/>
                <w:lang w:bidi="ar-EG"/>
              </w:rPr>
              <w:t>غير متاح</w:t>
            </w:r>
            <w:r w:rsidRPr="005D4B3D">
              <w:rPr>
                <w:rFonts w:hint="cs"/>
                <w:sz w:val="18"/>
                <w:szCs w:val="24"/>
                <w:rtl/>
                <w:lang w:bidi="ar-EG"/>
              </w:rPr>
              <w:t>.</w:t>
            </w:r>
          </w:p>
          <w:p w14:paraId="473E2850" w14:textId="77777777" w:rsidR="00A35740" w:rsidRPr="00E55A1A" w:rsidRDefault="00A35740" w:rsidP="0070121D">
            <w:pPr>
              <w:pStyle w:val="Tablelegend0"/>
              <w:tabs>
                <w:tab w:val="clear" w:pos="284"/>
                <w:tab w:val="left" w:pos="8238"/>
              </w:tabs>
              <w:spacing w:before="60" w:after="60" w:line="260" w:lineRule="exact"/>
              <w:rPr>
                <w:sz w:val="18"/>
                <w:szCs w:val="24"/>
                <w:highlight w:val="cyan"/>
                <w:rtl/>
                <w:lang w:bidi="ar-EG"/>
              </w:rPr>
            </w:pPr>
            <w:r w:rsidRPr="007F609C">
              <w:rPr>
                <w:sz w:val="20"/>
                <w:szCs w:val="26"/>
                <w:vertAlign w:val="superscript"/>
                <w:lang w:bidi="ar-EG"/>
              </w:rPr>
              <w:t>(1)</w:t>
            </w:r>
            <w:r w:rsidRPr="007F609C">
              <w:rPr>
                <w:rFonts w:hint="cs"/>
                <w:sz w:val="20"/>
                <w:szCs w:val="26"/>
                <w:rtl/>
                <w:lang w:bidi="ar-EG"/>
              </w:rPr>
              <w:tab/>
            </w:r>
            <w:r w:rsidRPr="007F609C">
              <w:rPr>
                <w:rFonts w:hint="cs"/>
                <w:sz w:val="18"/>
                <w:szCs w:val="24"/>
                <w:rtl/>
                <w:lang w:bidi="ar-EG"/>
              </w:rPr>
              <w:t>لا</w:t>
            </w:r>
            <w:r>
              <w:rPr>
                <w:rFonts w:hint="eastAsia"/>
                <w:sz w:val="18"/>
                <w:szCs w:val="24"/>
                <w:rtl/>
                <w:lang w:bidi="ar-EG"/>
              </w:rPr>
              <w:t> </w:t>
            </w:r>
            <w:r w:rsidRPr="007F609C">
              <w:rPr>
                <w:rFonts w:hint="cs"/>
                <w:sz w:val="18"/>
                <w:szCs w:val="24"/>
                <w:rtl/>
                <w:lang w:bidi="ar-EG"/>
              </w:rPr>
              <w:t xml:space="preserve">تتأثر الأنظمة المزودة بهوائيات شاملة الاتجاهات بفقدان إقفال الهوائي للإشارة </w:t>
            </w:r>
            <w:r>
              <w:rPr>
                <w:rFonts w:hint="cs"/>
                <w:sz w:val="18"/>
                <w:szCs w:val="24"/>
                <w:rtl/>
                <w:lang w:bidi="ar-EG"/>
              </w:rPr>
              <w:t>بسبب</w:t>
            </w:r>
            <w:r w:rsidRPr="007F609C">
              <w:rPr>
                <w:rFonts w:hint="cs"/>
                <w:sz w:val="18"/>
                <w:szCs w:val="24"/>
                <w:rtl/>
                <w:lang w:bidi="ar-EG"/>
              </w:rPr>
              <w:t xml:space="preserve"> التداخل أو</w:t>
            </w:r>
            <w:r>
              <w:rPr>
                <w:rFonts w:hint="eastAsia"/>
                <w:sz w:val="18"/>
                <w:szCs w:val="24"/>
                <w:rtl/>
                <w:lang w:bidi="ar-EG"/>
              </w:rPr>
              <w:t> </w:t>
            </w:r>
            <w:r w:rsidRPr="007F609C">
              <w:rPr>
                <w:rFonts w:hint="cs"/>
                <w:sz w:val="18"/>
                <w:szCs w:val="24"/>
                <w:rtl/>
                <w:lang w:bidi="ar-EG"/>
              </w:rPr>
              <w:t>خبو الإشارة.</w:t>
            </w:r>
          </w:p>
          <w:p w14:paraId="369D6AF7" w14:textId="77777777" w:rsidR="00A35740" w:rsidRPr="00E55A1A" w:rsidRDefault="00A35740" w:rsidP="0070121D">
            <w:pPr>
              <w:pStyle w:val="Tablelegend0"/>
              <w:tabs>
                <w:tab w:val="clear" w:pos="284"/>
              </w:tabs>
              <w:spacing w:before="60" w:after="60" w:line="260" w:lineRule="exact"/>
              <w:rPr>
                <w:sz w:val="20"/>
                <w:szCs w:val="26"/>
                <w:highlight w:val="cyan"/>
                <w:rtl/>
                <w:lang w:bidi="ar-EG"/>
              </w:rPr>
            </w:pPr>
            <w:r w:rsidRPr="007F609C">
              <w:rPr>
                <w:sz w:val="20"/>
                <w:szCs w:val="26"/>
                <w:vertAlign w:val="superscript"/>
                <w:lang w:bidi="ar-EG"/>
              </w:rPr>
              <w:t>(2)</w:t>
            </w:r>
            <w:r w:rsidRPr="007F609C">
              <w:rPr>
                <w:rFonts w:hint="cs"/>
                <w:sz w:val="20"/>
                <w:szCs w:val="26"/>
                <w:rtl/>
                <w:lang w:bidi="ar-EG"/>
              </w:rPr>
              <w:tab/>
            </w:r>
            <w:r>
              <w:rPr>
                <w:rFonts w:hint="cs"/>
                <w:sz w:val="18"/>
                <w:szCs w:val="24"/>
                <w:rtl/>
                <w:lang w:bidi="ar-EG"/>
              </w:rPr>
              <w:t>تُستنتج</w:t>
            </w:r>
            <w:r w:rsidRPr="007F609C">
              <w:rPr>
                <w:rFonts w:hint="cs"/>
                <w:sz w:val="18"/>
                <w:szCs w:val="24"/>
                <w:rtl/>
                <w:lang w:bidi="ar-EG"/>
              </w:rPr>
              <w:t xml:space="preserve"> عناصر هذا الجدول من إجمالي بيانات التيسر لبيانات الرحلات الجوية الواردة في التوصية </w:t>
            </w:r>
            <w:r w:rsidRPr="007F609C">
              <w:rPr>
                <w:sz w:val="18"/>
                <w:szCs w:val="24"/>
                <w:lang w:bidi="ar-EG"/>
              </w:rPr>
              <w:t>ITU-R RS.1165-2</w:t>
            </w:r>
            <w:r w:rsidRPr="007F609C">
              <w:rPr>
                <w:rFonts w:hint="cs"/>
                <w:sz w:val="18"/>
                <w:szCs w:val="24"/>
                <w:rtl/>
                <w:lang w:bidi="ar-EG"/>
              </w:rPr>
              <w:t>.</w:t>
            </w:r>
          </w:p>
        </w:tc>
      </w:tr>
    </w:tbl>
    <w:p w14:paraId="78C7FEC1" w14:textId="77777777" w:rsidR="00A35740" w:rsidRDefault="00A35740" w:rsidP="00A35740">
      <w:pPr>
        <w:pStyle w:val="Heading1"/>
        <w:rPr>
          <w:rtl/>
        </w:rPr>
      </w:pPr>
      <w:r>
        <w:t>3</w:t>
      </w:r>
      <w:r>
        <w:rPr>
          <w:rFonts w:hint="cs"/>
          <w:rtl/>
        </w:rPr>
        <w:tab/>
        <w:t>تحليل موازنة الوصلة لمساعدات الأرصاد الجوية</w:t>
      </w:r>
    </w:p>
    <w:p w14:paraId="2B852CB3" w14:textId="77777777" w:rsidR="00A35740" w:rsidRDefault="00A35740" w:rsidP="00A35740">
      <w:pPr>
        <w:rPr>
          <w:rtl/>
          <w:lang w:bidi="ar-EG"/>
        </w:rPr>
      </w:pPr>
      <w:r>
        <w:rPr>
          <w:rFonts w:hint="cs"/>
          <w:rtl/>
          <w:lang w:bidi="ar-EG"/>
        </w:rPr>
        <w:t xml:space="preserve">تستعمل الأنواع المختلفة لمساعدات الأرصاد الجوية لأغراض مختلفة، ولها خصائص نظام مختلفة ونتيجةً لذلك هنالك حسابات مختلفة لموازنة الوصلة. وتبين الجداول </w:t>
      </w:r>
      <w:r>
        <w:rPr>
          <w:lang w:bidi="ar-EG"/>
        </w:rPr>
        <w:t>5</w:t>
      </w:r>
      <w:r>
        <w:rPr>
          <w:rFonts w:hint="cs"/>
          <w:rtl/>
          <w:lang w:bidi="ar-EG"/>
        </w:rPr>
        <w:t xml:space="preserve"> و</w:t>
      </w:r>
      <w:r>
        <w:rPr>
          <w:lang w:bidi="ar-EG"/>
        </w:rPr>
        <w:t>6</w:t>
      </w:r>
      <w:r>
        <w:rPr>
          <w:rFonts w:hint="cs"/>
          <w:rtl/>
          <w:lang w:bidi="ar-EG"/>
        </w:rPr>
        <w:t xml:space="preserve"> و</w:t>
      </w:r>
      <w:r>
        <w:rPr>
          <w:lang w:bidi="ar-EG"/>
        </w:rPr>
        <w:t>7</w:t>
      </w:r>
      <w:r>
        <w:rPr>
          <w:rFonts w:hint="cs"/>
          <w:rtl/>
          <w:lang w:bidi="ar-EG"/>
        </w:rPr>
        <w:t xml:space="preserve"> حسابات موازنة الوصلة للأنظمة المعروفة المستخدمة في أنحاء العالم.</w:t>
      </w:r>
    </w:p>
    <w:p w14:paraId="2F1088CC" w14:textId="77777777" w:rsidR="00A35740" w:rsidRPr="007F609C" w:rsidRDefault="00A35740" w:rsidP="00A35740">
      <w:pPr>
        <w:pStyle w:val="TableNo"/>
        <w:rPr>
          <w:rtl/>
        </w:rPr>
      </w:pPr>
      <w:r w:rsidRPr="007F609C">
        <w:rPr>
          <w:rFonts w:hint="cs"/>
          <w:rtl/>
        </w:rPr>
        <w:t xml:space="preserve">الجـدول </w:t>
      </w:r>
      <w:r w:rsidRPr="007F609C">
        <w:t>5</w:t>
      </w:r>
    </w:p>
    <w:p w14:paraId="285CD5AC" w14:textId="77777777" w:rsidR="00A35740" w:rsidRDefault="00A35740" w:rsidP="00A35740">
      <w:pPr>
        <w:pStyle w:val="Tabletitle"/>
        <w:rPr>
          <w:rtl/>
        </w:rPr>
      </w:pPr>
      <w:r w:rsidRPr="007F609C">
        <w:rPr>
          <w:rFonts w:hint="cs"/>
          <w:rtl/>
        </w:rPr>
        <w:t>حسابات موازنة الوصلة ل</w:t>
      </w:r>
      <w:r>
        <w:rPr>
          <w:rFonts w:hint="cs"/>
          <w:rtl/>
        </w:rPr>
        <w:t xml:space="preserve">خدمة </w:t>
      </w:r>
      <w:r w:rsidRPr="007F609C">
        <w:rPr>
          <w:rFonts w:hint="cs"/>
          <w:rtl/>
        </w:rPr>
        <w:t>مساعدات الأرصاد الجوية</w:t>
      </w:r>
      <w:r>
        <w:rPr>
          <w:rFonts w:hint="cs"/>
          <w:rtl/>
        </w:rPr>
        <w:t xml:space="preserve"> (باستثناء المسبارات الراديوية</w:t>
      </w:r>
      <w:r w:rsidRPr="007F609C">
        <w:rPr>
          <w:rFonts w:hint="cs"/>
          <w:rtl/>
        </w:rPr>
        <w:t>)</w:t>
      </w:r>
      <w:r w:rsidRPr="007F609C">
        <w:rPr>
          <w:rtl/>
        </w:rPr>
        <w:br/>
      </w:r>
      <w:r w:rsidRPr="007F609C">
        <w:rPr>
          <w:rFonts w:hint="cs"/>
          <w:rtl/>
        </w:rPr>
        <w:t xml:space="preserve">العاملة في نطاق التردد </w:t>
      </w:r>
      <w:r w:rsidRPr="007F609C">
        <w:t>MHz 406-400,15</w:t>
      </w:r>
    </w:p>
    <w:tbl>
      <w:tblPr>
        <w:bidiVisual/>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8"/>
        <w:gridCol w:w="2834"/>
        <w:gridCol w:w="1559"/>
        <w:gridCol w:w="1415"/>
      </w:tblGrid>
      <w:tr w:rsidR="00A35740" w:rsidRPr="00894315" w14:paraId="45B77692" w14:textId="77777777" w:rsidTr="0096747D">
        <w:trPr>
          <w:cantSplit/>
          <w:trHeight w:val="840"/>
          <w:jc w:val="center"/>
        </w:trPr>
        <w:tc>
          <w:tcPr>
            <w:tcW w:w="1938" w:type="pct"/>
            <w:vAlign w:val="center"/>
          </w:tcPr>
          <w:p w14:paraId="0C7DFFFA" w14:textId="77777777" w:rsidR="00A35740" w:rsidRPr="00795106" w:rsidRDefault="00A35740" w:rsidP="0096747D">
            <w:pPr>
              <w:pStyle w:val="Tablehead"/>
              <w:spacing w:before="40" w:after="40" w:line="260" w:lineRule="exact"/>
              <w:ind w:left="-57" w:right="-57"/>
            </w:pPr>
            <w:r>
              <w:rPr>
                <w:rFonts w:hint="cs"/>
                <w:rtl/>
              </w:rPr>
              <w:t>عامل الأداء</w:t>
            </w:r>
          </w:p>
        </w:tc>
        <w:tc>
          <w:tcPr>
            <w:tcW w:w="1494" w:type="pct"/>
            <w:vAlign w:val="center"/>
          </w:tcPr>
          <w:p w14:paraId="58D1E127" w14:textId="77777777" w:rsidR="00A35740" w:rsidRPr="00E62964" w:rsidRDefault="00A35740" w:rsidP="0096747D">
            <w:pPr>
              <w:pStyle w:val="Tablehead"/>
              <w:keepLines/>
              <w:spacing w:before="40" w:after="40" w:line="260" w:lineRule="exact"/>
              <w:rPr>
                <w:rFonts w:ascii="Times New Roman" w:hAnsi="Times New Roman"/>
                <w:lang w:bidi="ar-EG"/>
              </w:rPr>
            </w:pPr>
            <w:r w:rsidRPr="00E62964">
              <w:rPr>
                <w:rFonts w:ascii="Times New Roman" w:hAnsi="Times New Roman" w:hint="cs"/>
                <w:rtl/>
                <w:lang w:bidi="ar-EG"/>
              </w:rPr>
              <w:t>نظام مسبار إسقاطي</w:t>
            </w:r>
          </w:p>
        </w:tc>
        <w:tc>
          <w:tcPr>
            <w:tcW w:w="1569" w:type="pct"/>
            <w:gridSpan w:val="2"/>
            <w:vAlign w:val="center"/>
          </w:tcPr>
          <w:p w14:paraId="06B76C04" w14:textId="77777777" w:rsidR="00A35740" w:rsidRPr="00E62964" w:rsidRDefault="00A35740" w:rsidP="0096747D">
            <w:pPr>
              <w:pStyle w:val="Tablehead"/>
              <w:keepLines/>
              <w:spacing w:before="40" w:after="40" w:line="260" w:lineRule="exact"/>
              <w:rPr>
                <w:rFonts w:ascii="Times New Roman" w:hAnsi="Times New Roman"/>
              </w:rPr>
            </w:pPr>
            <w:r w:rsidRPr="00E62964">
              <w:rPr>
                <w:rFonts w:ascii="Times New Roman" w:hAnsi="Times New Roman" w:hint="cs"/>
                <w:rtl/>
              </w:rPr>
              <w:t>نظام مسبار صاروخي</w:t>
            </w:r>
          </w:p>
        </w:tc>
      </w:tr>
      <w:tr w:rsidR="00A35740" w:rsidRPr="00894315" w14:paraId="7014BD99" w14:textId="77777777" w:rsidTr="0096747D">
        <w:trPr>
          <w:cantSplit/>
          <w:jc w:val="center"/>
        </w:trPr>
        <w:tc>
          <w:tcPr>
            <w:tcW w:w="1938" w:type="pct"/>
          </w:tcPr>
          <w:p w14:paraId="2A4CA3D2" w14:textId="77777777" w:rsidR="00A35740" w:rsidRPr="00795106" w:rsidRDefault="00A35740" w:rsidP="0096747D">
            <w:pPr>
              <w:pStyle w:val="Tabletext"/>
              <w:spacing w:line="260" w:lineRule="exact"/>
            </w:pPr>
            <w:r>
              <w:rPr>
                <w:rFonts w:hint="cs"/>
                <w:rtl/>
              </w:rPr>
              <w:t>نمط التشكيل</w:t>
            </w:r>
          </w:p>
        </w:tc>
        <w:tc>
          <w:tcPr>
            <w:tcW w:w="1494" w:type="pct"/>
          </w:tcPr>
          <w:p w14:paraId="59356E87" w14:textId="77777777" w:rsidR="00A35740" w:rsidRPr="00795106" w:rsidRDefault="00A35740" w:rsidP="0096747D">
            <w:pPr>
              <w:pStyle w:val="Tabletext"/>
              <w:spacing w:line="260" w:lineRule="exact"/>
              <w:jc w:val="center"/>
            </w:pPr>
            <w:r>
              <w:t>F</w:t>
            </w:r>
            <w:r w:rsidRPr="00795106">
              <w:t>M</w:t>
            </w:r>
          </w:p>
        </w:tc>
        <w:tc>
          <w:tcPr>
            <w:tcW w:w="1569" w:type="pct"/>
            <w:gridSpan w:val="2"/>
          </w:tcPr>
          <w:p w14:paraId="71DE1691" w14:textId="77777777" w:rsidR="00A35740" w:rsidRPr="00795106" w:rsidRDefault="00A35740" w:rsidP="0096747D">
            <w:pPr>
              <w:pStyle w:val="Tabletext"/>
              <w:spacing w:line="260" w:lineRule="exact"/>
              <w:jc w:val="center"/>
            </w:pPr>
            <w:r>
              <w:t>AM</w:t>
            </w:r>
          </w:p>
        </w:tc>
      </w:tr>
      <w:tr w:rsidR="00A35740" w:rsidRPr="00894315" w14:paraId="50CF106C" w14:textId="77777777" w:rsidTr="0096747D">
        <w:trPr>
          <w:cantSplit/>
          <w:jc w:val="center"/>
        </w:trPr>
        <w:tc>
          <w:tcPr>
            <w:tcW w:w="1938" w:type="pct"/>
          </w:tcPr>
          <w:p w14:paraId="66BA7969" w14:textId="77777777" w:rsidR="00A35740" w:rsidRPr="00795106" w:rsidRDefault="00A35740" w:rsidP="0096747D">
            <w:pPr>
              <w:pStyle w:val="Tabletext"/>
              <w:spacing w:line="260" w:lineRule="exact"/>
            </w:pPr>
            <w:r>
              <w:rPr>
                <w:rFonts w:hint="cs"/>
                <w:rtl/>
              </w:rPr>
              <w:t xml:space="preserve">مدى التردد </w:t>
            </w:r>
            <w:r>
              <w:t>(MHz)</w:t>
            </w:r>
          </w:p>
        </w:tc>
        <w:tc>
          <w:tcPr>
            <w:tcW w:w="3062" w:type="pct"/>
            <w:gridSpan w:val="3"/>
          </w:tcPr>
          <w:p w14:paraId="1AD0A177" w14:textId="77777777" w:rsidR="00A35740" w:rsidRPr="00795106" w:rsidRDefault="00A35740" w:rsidP="0096747D">
            <w:pPr>
              <w:pStyle w:val="Tabletext"/>
              <w:spacing w:line="260" w:lineRule="exact"/>
              <w:jc w:val="center"/>
            </w:pPr>
            <w:r w:rsidRPr="00795106">
              <w:t>40</w:t>
            </w:r>
            <w:r>
              <w:t>6</w:t>
            </w:r>
            <w:r w:rsidRPr="00795106">
              <w:t>-400</w:t>
            </w:r>
            <w:r>
              <w:t>,</w:t>
            </w:r>
            <w:r w:rsidRPr="00795106">
              <w:t>15</w:t>
            </w:r>
          </w:p>
        </w:tc>
      </w:tr>
      <w:tr w:rsidR="00A35740" w:rsidRPr="00D17FB5" w14:paraId="22F01842" w14:textId="77777777" w:rsidTr="0096747D">
        <w:trPr>
          <w:cantSplit/>
          <w:jc w:val="center"/>
        </w:trPr>
        <w:tc>
          <w:tcPr>
            <w:tcW w:w="1938" w:type="pct"/>
            <w:vAlign w:val="center"/>
          </w:tcPr>
          <w:p w14:paraId="32B5CFEF" w14:textId="77777777" w:rsidR="00A35740" w:rsidRPr="00FF403D" w:rsidRDefault="00A35740" w:rsidP="0096747D">
            <w:pPr>
              <w:pStyle w:val="Tabletext"/>
              <w:spacing w:line="260" w:lineRule="exact"/>
              <w:rPr>
                <w:spacing w:val="-4"/>
              </w:rPr>
            </w:pPr>
            <w:r w:rsidRPr="00FF403D">
              <w:rPr>
                <w:rFonts w:hint="cs"/>
                <w:spacing w:val="-4"/>
                <w:rtl/>
              </w:rPr>
              <w:t>النسبة المئوية من الوقت التي ينبغي عدم تجاوزها</w:t>
            </w:r>
          </w:p>
        </w:tc>
        <w:tc>
          <w:tcPr>
            <w:tcW w:w="1494" w:type="pct"/>
            <w:vAlign w:val="center"/>
          </w:tcPr>
          <w:p w14:paraId="03F6CF5B" w14:textId="77777777" w:rsidR="00A35740" w:rsidRPr="00795106" w:rsidRDefault="00A35740" w:rsidP="0096747D">
            <w:pPr>
              <w:pStyle w:val="Tabletext"/>
              <w:spacing w:line="260" w:lineRule="exact"/>
              <w:jc w:val="center"/>
              <w:rPr>
                <w:rtl/>
                <w:lang w:bidi="ar-EG"/>
              </w:rPr>
            </w:pPr>
            <w:r>
              <w:t>0,06</w:t>
            </w:r>
            <w:r>
              <w:rPr>
                <w:rtl/>
                <w:lang w:bidi="ar-EG"/>
              </w:rPr>
              <w:br/>
            </w:r>
            <w:r>
              <w:rPr>
                <w:rFonts w:hint="cs"/>
                <w:rtl/>
                <w:lang w:bidi="ar-EG"/>
              </w:rPr>
              <w:t>فقدان البيانات</w:t>
            </w:r>
          </w:p>
        </w:tc>
        <w:tc>
          <w:tcPr>
            <w:tcW w:w="822" w:type="pct"/>
            <w:vAlign w:val="center"/>
          </w:tcPr>
          <w:p w14:paraId="219C183C" w14:textId="37B961A1" w:rsidR="00A35740" w:rsidRPr="00795106" w:rsidRDefault="00A35740" w:rsidP="006E14B8">
            <w:pPr>
              <w:pStyle w:val="Tabletext"/>
              <w:spacing w:line="260" w:lineRule="exact"/>
              <w:jc w:val="center"/>
              <w:rPr>
                <w:rtl/>
                <w:lang w:bidi="ar-EG"/>
              </w:rPr>
            </w:pPr>
            <w:r>
              <w:t>0,02</w:t>
            </w:r>
            <w:r w:rsidR="006E14B8">
              <w:rPr>
                <w:rtl/>
                <w:lang w:bidi="ar-EG"/>
              </w:rPr>
              <w:br/>
            </w:r>
            <w:r>
              <w:rPr>
                <w:rFonts w:hint="cs"/>
                <w:rtl/>
                <w:lang w:bidi="ar-EG"/>
              </w:rPr>
              <w:t>فقدان التتبع</w:t>
            </w:r>
          </w:p>
        </w:tc>
        <w:tc>
          <w:tcPr>
            <w:tcW w:w="747" w:type="pct"/>
            <w:vAlign w:val="center"/>
          </w:tcPr>
          <w:p w14:paraId="384DFD02" w14:textId="71DC9707" w:rsidR="00A35740" w:rsidRPr="00795106" w:rsidRDefault="00A35740" w:rsidP="006E14B8">
            <w:pPr>
              <w:pStyle w:val="Tabletext"/>
              <w:spacing w:line="260" w:lineRule="exact"/>
              <w:jc w:val="center"/>
            </w:pPr>
            <w:r>
              <w:t>0,06</w:t>
            </w:r>
            <w:r w:rsidR="006E14B8">
              <w:rPr>
                <w:rtl/>
              </w:rPr>
              <w:br/>
            </w:r>
            <w:r>
              <w:rPr>
                <w:rFonts w:hint="cs"/>
                <w:rtl/>
              </w:rPr>
              <w:t>فقدان البيانات</w:t>
            </w:r>
          </w:p>
        </w:tc>
      </w:tr>
      <w:tr w:rsidR="00A35740" w:rsidRPr="00D17FB5" w14:paraId="1018D1C1" w14:textId="77777777" w:rsidTr="0096747D">
        <w:trPr>
          <w:cantSplit/>
          <w:jc w:val="center"/>
        </w:trPr>
        <w:tc>
          <w:tcPr>
            <w:tcW w:w="1938" w:type="pct"/>
          </w:tcPr>
          <w:p w14:paraId="6FDF7058" w14:textId="77777777" w:rsidR="00A35740" w:rsidRPr="00795106" w:rsidRDefault="00A35740" w:rsidP="0096747D">
            <w:pPr>
              <w:pStyle w:val="Tabletext"/>
              <w:tabs>
                <w:tab w:val="left" w:pos="23"/>
              </w:tabs>
              <w:spacing w:line="260" w:lineRule="exact"/>
              <w:ind w:left="23" w:hanging="23"/>
              <w:jc w:val="left"/>
            </w:pPr>
            <w:r>
              <w:rPr>
                <w:rFonts w:hint="cs"/>
                <w:rtl/>
              </w:rPr>
              <w:t>قدرة خرج المرسِل</w:t>
            </w:r>
          </w:p>
        </w:tc>
        <w:tc>
          <w:tcPr>
            <w:tcW w:w="1494" w:type="pct"/>
          </w:tcPr>
          <w:p w14:paraId="69E5CE09" w14:textId="77777777" w:rsidR="00A35740" w:rsidRPr="00795106" w:rsidRDefault="00A35740" w:rsidP="0096747D">
            <w:pPr>
              <w:pStyle w:val="Tabletext"/>
              <w:spacing w:line="260" w:lineRule="exact"/>
              <w:jc w:val="center"/>
            </w:pPr>
            <w:r>
              <w:rPr>
                <w:rFonts w:hint="cs"/>
                <w:rtl/>
              </w:rPr>
              <w:t>-</w:t>
            </w:r>
            <w:r w:rsidRPr="00795106">
              <w:t>8</w:t>
            </w:r>
            <w:r>
              <w:t>,</w:t>
            </w:r>
            <w:r w:rsidRPr="00795106">
              <w:t>5</w:t>
            </w:r>
          </w:p>
        </w:tc>
        <w:tc>
          <w:tcPr>
            <w:tcW w:w="1569" w:type="pct"/>
            <w:gridSpan w:val="2"/>
          </w:tcPr>
          <w:p w14:paraId="301E2908" w14:textId="77777777" w:rsidR="00A35740" w:rsidRPr="00795106" w:rsidRDefault="00A35740" w:rsidP="0096747D">
            <w:pPr>
              <w:pStyle w:val="Tabletext"/>
              <w:spacing w:line="260" w:lineRule="exact"/>
              <w:jc w:val="center"/>
            </w:pPr>
            <w:r>
              <w:rPr>
                <w:rFonts w:hint="cs"/>
                <w:rtl/>
              </w:rPr>
              <w:t>-</w:t>
            </w:r>
            <w:r w:rsidRPr="00795106">
              <w:t>5</w:t>
            </w:r>
            <w:r>
              <w:t>,</w:t>
            </w:r>
            <w:r w:rsidRPr="00795106">
              <w:t>2</w:t>
            </w:r>
          </w:p>
        </w:tc>
      </w:tr>
      <w:tr w:rsidR="00A35740" w:rsidRPr="00894315" w14:paraId="3F0E4A12" w14:textId="77777777" w:rsidTr="0096747D">
        <w:trPr>
          <w:cantSplit/>
          <w:jc w:val="center"/>
        </w:trPr>
        <w:tc>
          <w:tcPr>
            <w:tcW w:w="1938" w:type="pct"/>
          </w:tcPr>
          <w:p w14:paraId="23339548" w14:textId="77777777" w:rsidR="00A35740" w:rsidRPr="00795106" w:rsidRDefault="00A35740" w:rsidP="0096747D">
            <w:pPr>
              <w:pStyle w:val="Tabletext"/>
              <w:tabs>
                <w:tab w:val="left" w:pos="23"/>
              </w:tabs>
              <w:spacing w:line="260" w:lineRule="exact"/>
              <w:ind w:left="23" w:hanging="23"/>
              <w:jc w:val="left"/>
            </w:pPr>
            <w:r>
              <w:rPr>
                <w:rFonts w:hint="cs"/>
                <w:rtl/>
              </w:rPr>
              <w:t>متوسط كسب الهوائي</w:t>
            </w:r>
          </w:p>
        </w:tc>
        <w:tc>
          <w:tcPr>
            <w:tcW w:w="1494" w:type="pct"/>
          </w:tcPr>
          <w:p w14:paraId="0CF2BF87" w14:textId="77777777" w:rsidR="00A35740" w:rsidRPr="00795106" w:rsidRDefault="00A35740" w:rsidP="0096747D">
            <w:pPr>
              <w:pStyle w:val="Tabletext"/>
              <w:spacing w:line="260" w:lineRule="exact"/>
              <w:jc w:val="center"/>
            </w:pPr>
            <w:r w:rsidRPr="00795106">
              <w:t>2</w:t>
            </w:r>
            <w:r>
              <w:t>,</w:t>
            </w:r>
            <w:r w:rsidRPr="00795106">
              <w:t>0</w:t>
            </w:r>
          </w:p>
        </w:tc>
        <w:tc>
          <w:tcPr>
            <w:tcW w:w="1569" w:type="pct"/>
            <w:gridSpan w:val="2"/>
          </w:tcPr>
          <w:p w14:paraId="57AA65C0" w14:textId="77777777" w:rsidR="00A35740" w:rsidRPr="00795106" w:rsidRDefault="00A35740" w:rsidP="0096747D">
            <w:pPr>
              <w:pStyle w:val="Tabletext"/>
              <w:spacing w:line="260" w:lineRule="exact"/>
              <w:jc w:val="center"/>
            </w:pPr>
            <w:r w:rsidRPr="00795106">
              <w:t>0</w:t>
            </w:r>
            <w:r>
              <w:t>,</w:t>
            </w:r>
            <w:r w:rsidRPr="00795106">
              <w:t>0</w:t>
            </w:r>
          </w:p>
        </w:tc>
      </w:tr>
      <w:tr w:rsidR="00A35740" w:rsidRPr="00894315" w14:paraId="2327A9E1" w14:textId="77777777" w:rsidTr="0096747D">
        <w:trPr>
          <w:cantSplit/>
          <w:jc w:val="center"/>
        </w:trPr>
        <w:tc>
          <w:tcPr>
            <w:tcW w:w="1938" w:type="pct"/>
          </w:tcPr>
          <w:p w14:paraId="223C6DC8" w14:textId="77777777" w:rsidR="00A35740" w:rsidRPr="00795106" w:rsidRDefault="00A35740" w:rsidP="0096747D">
            <w:pPr>
              <w:pStyle w:val="Tabletext"/>
              <w:tabs>
                <w:tab w:val="left" w:pos="23"/>
              </w:tabs>
              <w:spacing w:line="260" w:lineRule="exact"/>
              <w:ind w:left="23" w:hanging="23"/>
              <w:jc w:val="left"/>
            </w:pPr>
            <w:r>
              <w:rPr>
                <w:rFonts w:hint="cs"/>
                <w:rtl/>
              </w:rPr>
              <w:t xml:space="preserve">القدرة </w:t>
            </w:r>
            <w:proofErr w:type="spellStart"/>
            <w:r>
              <w:t>e.i.r.p</w:t>
            </w:r>
            <w:proofErr w:type="spellEnd"/>
            <w:r>
              <w:t>.</w:t>
            </w:r>
            <w:r>
              <w:rPr>
                <w:rFonts w:hint="cs"/>
                <w:rtl/>
              </w:rPr>
              <w:t xml:space="preserve"> في المرسِل </w:t>
            </w:r>
            <w:r>
              <w:t>(</w:t>
            </w:r>
            <w:proofErr w:type="spellStart"/>
            <w:r>
              <w:t>dBW</w:t>
            </w:r>
            <w:proofErr w:type="spellEnd"/>
            <w:r>
              <w:t>)</w:t>
            </w:r>
          </w:p>
        </w:tc>
        <w:tc>
          <w:tcPr>
            <w:tcW w:w="1494" w:type="pct"/>
          </w:tcPr>
          <w:p w14:paraId="034C51F3" w14:textId="77777777" w:rsidR="00A35740" w:rsidRPr="00795106" w:rsidRDefault="00A35740" w:rsidP="0096747D">
            <w:pPr>
              <w:pStyle w:val="Tabletext"/>
              <w:spacing w:line="260" w:lineRule="exact"/>
              <w:jc w:val="center"/>
            </w:pPr>
            <w:r>
              <w:rPr>
                <w:rFonts w:hint="cs"/>
                <w:rtl/>
              </w:rPr>
              <w:t>-</w:t>
            </w:r>
            <w:r w:rsidRPr="00795106">
              <w:t>6</w:t>
            </w:r>
            <w:r>
              <w:t>,</w:t>
            </w:r>
            <w:r w:rsidRPr="00795106">
              <w:t>5</w:t>
            </w:r>
          </w:p>
        </w:tc>
        <w:tc>
          <w:tcPr>
            <w:tcW w:w="1569" w:type="pct"/>
            <w:gridSpan w:val="2"/>
          </w:tcPr>
          <w:p w14:paraId="21F084E9" w14:textId="77777777" w:rsidR="00A35740" w:rsidRPr="00795106" w:rsidRDefault="00A35740" w:rsidP="0096747D">
            <w:pPr>
              <w:pStyle w:val="Tabletext"/>
              <w:spacing w:line="260" w:lineRule="exact"/>
              <w:jc w:val="center"/>
            </w:pPr>
            <w:r>
              <w:rPr>
                <w:rFonts w:hint="cs"/>
                <w:rtl/>
              </w:rPr>
              <w:t>-</w:t>
            </w:r>
            <w:r w:rsidRPr="00795106">
              <w:t>5</w:t>
            </w:r>
            <w:r>
              <w:t>,</w:t>
            </w:r>
            <w:r w:rsidRPr="00795106">
              <w:t>2</w:t>
            </w:r>
          </w:p>
        </w:tc>
      </w:tr>
      <w:tr w:rsidR="00A35740" w:rsidRPr="00894315" w14:paraId="247BF13B" w14:textId="77777777" w:rsidTr="0096747D">
        <w:trPr>
          <w:cantSplit/>
          <w:jc w:val="center"/>
        </w:trPr>
        <w:tc>
          <w:tcPr>
            <w:tcW w:w="1938" w:type="pct"/>
          </w:tcPr>
          <w:p w14:paraId="43ACCEF1" w14:textId="77777777" w:rsidR="00A35740" w:rsidRPr="00795106" w:rsidRDefault="00A35740" w:rsidP="0096747D">
            <w:pPr>
              <w:pStyle w:val="Tabletext"/>
              <w:tabs>
                <w:tab w:val="left" w:pos="23"/>
              </w:tabs>
              <w:spacing w:line="260" w:lineRule="exact"/>
              <w:ind w:left="23" w:hanging="23"/>
              <w:jc w:val="left"/>
            </w:pPr>
            <w:r>
              <w:rPr>
                <w:rFonts w:hint="cs"/>
                <w:rtl/>
              </w:rPr>
              <w:t xml:space="preserve">أقصى طول وصلة </w:t>
            </w:r>
            <w:r>
              <w:t>(km)</w:t>
            </w:r>
          </w:p>
        </w:tc>
        <w:tc>
          <w:tcPr>
            <w:tcW w:w="1494" w:type="pct"/>
          </w:tcPr>
          <w:p w14:paraId="578BC1DA" w14:textId="77777777" w:rsidR="00A35740" w:rsidRPr="00795106" w:rsidRDefault="00A35740" w:rsidP="0096747D">
            <w:pPr>
              <w:pStyle w:val="Tabletext"/>
              <w:spacing w:line="260" w:lineRule="exact"/>
              <w:jc w:val="center"/>
            </w:pPr>
            <w:r w:rsidRPr="00795106">
              <w:t>350</w:t>
            </w:r>
          </w:p>
        </w:tc>
        <w:tc>
          <w:tcPr>
            <w:tcW w:w="1569" w:type="pct"/>
            <w:gridSpan w:val="2"/>
          </w:tcPr>
          <w:p w14:paraId="27989AEB" w14:textId="77777777" w:rsidR="00A35740" w:rsidRPr="00795106" w:rsidRDefault="00A35740" w:rsidP="0096747D">
            <w:pPr>
              <w:pStyle w:val="Tabletext"/>
              <w:spacing w:line="260" w:lineRule="exact"/>
              <w:jc w:val="center"/>
            </w:pPr>
            <w:r w:rsidRPr="00795106">
              <w:t>70</w:t>
            </w:r>
          </w:p>
        </w:tc>
      </w:tr>
      <w:tr w:rsidR="00A35740" w:rsidRPr="00894315" w14:paraId="29D3BF3A" w14:textId="77777777" w:rsidTr="0096747D">
        <w:trPr>
          <w:cantSplit/>
          <w:jc w:val="center"/>
        </w:trPr>
        <w:tc>
          <w:tcPr>
            <w:tcW w:w="1938" w:type="pct"/>
          </w:tcPr>
          <w:p w14:paraId="41E21F54" w14:textId="77777777" w:rsidR="00A35740" w:rsidRPr="00795106" w:rsidRDefault="00A35740" w:rsidP="0096747D">
            <w:pPr>
              <w:pStyle w:val="Tabletext"/>
              <w:tabs>
                <w:tab w:val="left" w:pos="23"/>
              </w:tabs>
              <w:spacing w:line="260" w:lineRule="exact"/>
              <w:ind w:left="23" w:hanging="23"/>
              <w:jc w:val="left"/>
            </w:pPr>
            <w:r>
              <w:rPr>
                <w:rFonts w:hint="cs"/>
                <w:rtl/>
              </w:rPr>
              <w:t xml:space="preserve">خسارة المسير في الفضاء الحر </w:t>
            </w:r>
            <w:r>
              <w:t>(dB)</w:t>
            </w:r>
          </w:p>
        </w:tc>
        <w:tc>
          <w:tcPr>
            <w:tcW w:w="1494" w:type="pct"/>
          </w:tcPr>
          <w:p w14:paraId="1AD8AA84" w14:textId="77777777" w:rsidR="00A35740" w:rsidRPr="00795106" w:rsidRDefault="00A35740" w:rsidP="0096747D">
            <w:pPr>
              <w:pStyle w:val="Tabletext"/>
              <w:spacing w:line="260" w:lineRule="exact"/>
              <w:jc w:val="center"/>
            </w:pPr>
            <w:r w:rsidRPr="00795106">
              <w:t>135</w:t>
            </w:r>
            <w:r>
              <w:t>,</w:t>
            </w:r>
            <w:r w:rsidRPr="00795106">
              <w:t>4</w:t>
            </w:r>
          </w:p>
        </w:tc>
        <w:tc>
          <w:tcPr>
            <w:tcW w:w="1569" w:type="pct"/>
            <w:gridSpan w:val="2"/>
          </w:tcPr>
          <w:p w14:paraId="05124AFF" w14:textId="77777777" w:rsidR="00A35740" w:rsidRPr="00795106" w:rsidRDefault="00A35740" w:rsidP="0096747D">
            <w:pPr>
              <w:pStyle w:val="Tabletext"/>
              <w:spacing w:line="260" w:lineRule="exact"/>
              <w:jc w:val="center"/>
            </w:pPr>
            <w:r w:rsidRPr="00795106">
              <w:t>121</w:t>
            </w:r>
            <w:r>
              <w:t>,</w:t>
            </w:r>
            <w:r w:rsidRPr="00795106">
              <w:t>4</w:t>
            </w:r>
          </w:p>
        </w:tc>
      </w:tr>
      <w:tr w:rsidR="00A35740" w:rsidRPr="00894315" w14:paraId="536CE9E8" w14:textId="77777777" w:rsidTr="0096747D">
        <w:trPr>
          <w:cantSplit/>
          <w:jc w:val="center"/>
        </w:trPr>
        <w:tc>
          <w:tcPr>
            <w:tcW w:w="1938" w:type="pct"/>
          </w:tcPr>
          <w:p w14:paraId="3B5BDC74" w14:textId="77777777" w:rsidR="00A35740" w:rsidRPr="00795106" w:rsidRDefault="00A35740" w:rsidP="0096747D">
            <w:pPr>
              <w:pStyle w:val="Tabletext"/>
              <w:tabs>
                <w:tab w:val="left" w:pos="23"/>
              </w:tabs>
              <w:spacing w:line="260" w:lineRule="exact"/>
              <w:ind w:left="23" w:hanging="23"/>
              <w:jc w:val="left"/>
              <w:rPr>
                <w:lang w:bidi="ar-EG"/>
              </w:rPr>
            </w:pPr>
            <w:r w:rsidRPr="009D6CD8">
              <w:rPr>
                <w:rFonts w:hint="cs"/>
                <w:spacing w:val="-8"/>
                <w:rtl/>
              </w:rPr>
              <w:t>خسارة إضافية للمسير (مطر، خبو، إلخ.)</w:t>
            </w:r>
            <w:r w:rsidRPr="009D6CD8">
              <w:rPr>
                <w:rFonts w:hint="cs"/>
                <w:spacing w:val="-8"/>
                <w:rtl/>
                <w:lang w:bidi="ar-EG"/>
              </w:rPr>
              <w:t xml:space="preserve"> </w:t>
            </w:r>
            <w:r w:rsidRPr="009D6CD8">
              <w:rPr>
                <w:spacing w:val="-8"/>
                <w:lang w:bidi="ar-EG"/>
              </w:rPr>
              <w:t>(dB)</w:t>
            </w:r>
          </w:p>
        </w:tc>
        <w:tc>
          <w:tcPr>
            <w:tcW w:w="1494" w:type="pct"/>
          </w:tcPr>
          <w:p w14:paraId="4E251373" w14:textId="77777777" w:rsidR="00A35740" w:rsidRPr="00795106" w:rsidRDefault="00A35740" w:rsidP="0096747D">
            <w:pPr>
              <w:pStyle w:val="Tabletext"/>
              <w:spacing w:line="260" w:lineRule="exact"/>
              <w:jc w:val="center"/>
            </w:pPr>
            <w:r w:rsidRPr="00795106">
              <w:t>4</w:t>
            </w:r>
            <w:r>
              <w:t>,</w:t>
            </w:r>
            <w:r w:rsidRPr="00795106">
              <w:t>0</w:t>
            </w:r>
          </w:p>
        </w:tc>
        <w:tc>
          <w:tcPr>
            <w:tcW w:w="1569" w:type="pct"/>
            <w:gridSpan w:val="2"/>
          </w:tcPr>
          <w:p w14:paraId="7F67FD4A" w14:textId="77777777" w:rsidR="00A35740" w:rsidRPr="00795106" w:rsidRDefault="00A35740" w:rsidP="0096747D">
            <w:pPr>
              <w:pStyle w:val="Tabletext"/>
              <w:spacing w:line="260" w:lineRule="exact"/>
              <w:jc w:val="center"/>
            </w:pPr>
            <w:r w:rsidRPr="00795106">
              <w:t>0</w:t>
            </w:r>
            <w:r>
              <w:t>,</w:t>
            </w:r>
            <w:r w:rsidRPr="00795106">
              <w:t>25</w:t>
            </w:r>
          </w:p>
        </w:tc>
      </w:tr>
      <w:tr w:rsidR="00A35740" w:rsidRPr="00894315" w14:paraId="0E6D85A4" w14:textId="77777777" w:rsidTr="0096747D">
        <w:trPr>
          <w:cantSplit/>
          <w:jc w:val="center"/>
        </w:trPr>
        <w:tc>
          <w:tcPr>
            <w:tcW w:w="1938" w:type="pct"/>
          </w:tcPr>
          <w:p w14:paraId="14564406" w14:textId="77777777" w:rsidR="00A35740" w:rsidRPr="00795106" w:rsidRDefault="00A35740" w:rsidP="0096747D">
            <w:pPr>
              <w:pStyle w:val="Tabletext"/>
              <w:tabs>
                <w:tab w:val="left" w:pos="23"/>
              </w:tabs>
              <w:spacing w:line="260" w:lineRule="exact"/>
              <w:ind w:left="23" w:hanging="23"/>
              <w:jc w:val="left"/>
              <w:rPr>
                <w:lang w:bidi="ar-EG"/>
              </w:rPr>
            </w:pPr>
            <w:r w:rsidRPr="009D6CD8">
              <w:rPr>
                <w:rFonts w:hint="cs"/>
                <w:spacing w:val="-6"/>
                <w:rtl/>
              </w:rPr>
              <w:t>كسب هوائي محطة على سطح الأرض</w:t>
            </w:r>
            <w:r w:rsidRPr="009D6CD8">
              <w:rPr>
                <w:rFonts w:hint="cs"/>
                <w:spacing w:val="-6"/>
                <w:rtl/>
                <w:lang w:bidi="ar-EG"/>
              </w:rPr>
              <w:t xml:space="preserve"> </w:t>
            </w:r>
            <w:r w:rsidRPr="009D6CD8">
              <w:rPr>
                <w:spacing w:val="-6"/>
                <w:lang w:bidi="ar-EG"/>
              </w:rPr>
              <w:t>(</w:t>
            </w:r>
            <w:proofErr w:type="spellStart"/>
            <w:r w:rsidRPr="009D6CD8">
              <w:rPr>
                <w:spacing w:val="-6"/>
                <w:lang w:bidi="ar-EG"/>
              </w:rPr>
              <w:t>dBi</w:t>
            </w:r>
            <w:proofErr w:type="spellEnd"/>
            <w:r w:rsidRPr="009D6CD8">
              <w:rPr>
                <w:spacing w:val="-6"/>
                <w:lang w:bidi="ar-EG"/>
              </w:rPr>
              <w:t>)</w:t>
            </w:r>
          </w:p>
        </w:tc>
        <w:tc>
          <w:tcPr>
            <w:tcW w:w="1494" w:type="pct"/>
          </w:tcPr>
          <w:p w14:paraId="4C7C4C62" w14:textId="77777777" w:rsidR="00A35740" w:rsidRPr="00795106" w:rsidRDefault="00A35740" w:rsidP="0096747D">
            <w:pPr>
              <w:pStyle w:val="Tabletext"/>
              <w:spacing w:line="260" w:lineRule="exact"/>
              <w:jc w:val="center"/>
            </w:pPr>
            <w:r w:rsidRPr="00795106">
              <w:t>0</w:t>
            </w:r>
            <w:r>
              <w:t>,</w:t>
            </w:r>
            <w:r w:rsidRPr="00795106">
              <w:t>0</w:t>
            </w:r>
          </w:p>
        </w:tc>
        <w:tc>
          <w:tcPr>
            <w:tcW w:w="1569" w:type="pct"/>
            <w:gridSpan w:val="2"/>
          </w:tcPr>
          <w:p w14:paraId="578B19E7" w14:textId="77777777" w:rsidR="00A35740" w:rsidRPr="00795106" w:rsidRDefault="00A35740" w:rsidP="0096747D">
            <w:pPr>
              <w:pStyle w:val="Tabletext"/>
              <w:spacing w:line="260" w:lineRule="exact"/>
              <w:jc w:val="center"/>
            </w:pPr>
            <w:r w:rsidRPr="00795106">
              <w:t>20</w:t>
            </w:r>
          </w:p>
        </w:tc>
      </w:tr>
      <w:tr w:rsidR="00A35740" w:rsidRPr="00894315" w14:paraId="2EF65B1A" w14:textId="77777777" w:rsidTr="0096747D">
        <w:trPr>
          <w:cantSplit/>
          <w:jc w:val="center"/>
        </w:trPr>
        <w:tc>
          <w:tcPr>
            <w:tcW w:w="1938" w:type="pct"/>
          </w:tcPr>
          <w:p w14:paraId="1AACAC70" w14:textId="77777777" w:rsidR="00A35740" w:rsidRPr="002712F5" w:rsidRDefault="00A35740" w:rsidP="0096747D">
            <w:pPr>
              <w:pStyle w:val="Tabletext"/>
              <w:tabs>
                <w:tab w:val="left" w:pos="23"/>
              </w:tabs>
              <w:spacing w:line="260" w:lineRule="exact"/>
              <w:ind w:left="23" w:hanging="23"/>
              <w:jc w:val="left"/>
              <w:rPr>
                <w:spacing w:val="-10"/>
                <w:lang w:bidi="ar-EG"/>
              </w:rPr>
            </w:pPr>
            <w:r w:rsidRPr="002712F5">
              <w:rPr>
                <w:rFonts w:hint="cs"/>
                <w:spacing w:val="-10"/>
                <w:rtl/>
              </w:rPr>
              <w:t>خطأ</w:t>
            </w:r>
            <w:r w:rsidRPr="002712F5">
              <w:rPr>
                <w:rFonts w:hint="cs"/>
                <w:spacing w:val="-10"/>
                <w:rtl/>
                <w:lang w:bidi="ar-EG"/>
              </w:rPr>
              <w:t xml:space="preserve"> تسديد هوائي محطة على سطح الأرض </w:t>
            </w:r>
            <w:r w:rsidRPr="002712F5">
              <w:rPr>
                <w:spacing w:val="-10"/>
                <w:lang w:bidi="ar-EG"/>
              </w:rPr>
              <w:t>(dB)</w:t>
            </w:r>
          </w:p>
        </w:tc>
        <w:tc>
          <w:tcPr>
            <w:tcW w:w="1494" w:type="pct"/>
          </w:tcPr>
          <w:p w14:paraId="6D5FFF94" w14:textId="77777777" w:rsidR="00A35740" w:rsidRPr="00795106" w:rsidRDefault="00A35740" w:rsidP="0096747D">
            <w:pPr>
              <w:pStyle w:val="Tabletext"/>
              <w:spacing w:line="260" w:lineRule="exact"/>
              <w:jc w:val="center"/>
            </w:pPr>
            <w:r w:rsidRPr="00795106">
              <w:t>0</w:t>
            </w:r>
            <w:r>
              <w:t>,</w:t>
            </w:r>
            <w:r w:rsidRPr="00795106">
              <w:t>0</w:t>
            </w:r>
          </w:p>
        </w:tc>
        <w:tc>
          <w:tcPr>
            <w:tcW w:w="1569" w:type="pct"/>
            <w:gridSpan w:val="2"/>
          </w:tcPr>
          <w:p w14:paraId="16DCC821" w14:textId="77777777" w:rsidR="00A35740" w:rsidRPr="00795106" w:rsidRDefault="00A35740" w:rsidP="0096747D">
            <w:pPr>
              <w:pStyle w:val="Tabletext"/>
              <w:spacing w:line="260" w:lineRule="exact"/>
              <w:jc w:val="center"/>
            </w:pPr>
            <w:r w:rsidRPr="00795106">
              <w:t>0</w:t>
            </w:r>
            <w:r>
              <w:t>,</w:t>
            </w:r>
            <w:r w:rsidRPr="00795106">
              <w:t>5</w:t>
            </w:r>
          </w:p>
        </w:tc>
      </w:tr>
      <w:tr w:rsidR="00A35740" w:rsidRPr="00894315" w14:paraId="594D8B02" w14:textId="77777777" w:rsidTr="0096747D">
        <w:trPr>
          <w:cantSplit/>
          <w:jc w:val="center"/>
        </w:trPr>
        <w:tc>
          <w:tcPr>
            <w:tcW w:w="1938" w:type="pct"/>
          </w:tcPr>
          <w:p w14:paraId="3C11C85E" w14:textId="77777777" w:rsidR="00A35740" w:rsidRPr="00795106" w:rsidRDefault="00A35740" w:rsidP="0096747D">
            <w:pPr>
              <w:pStyle w:val="Tabletext"/>
              <w:tabs>
                <w:tab w:val="left" w:pos="23"/>
              </w:tabs>
              <w:spacing w:line="260" w:lineRule="exact"/>
              <w:jc w:val="left"/>
            </w:pPr>
            <w:r>
              <w:rPr>
                <w:rFonts w:hint="cs"/>
                <w:rtl/>
              </w:rPr>
              <w:t>خسارة نظام الاستقبال (تغذية الهوائي،</w:t>
            </w:r>
            <w:r>
              <w:t xml:space="preserve"> </w:t>
            </w:r>
            <w:r>
              <w:rPr>
                <w:rFonts w:hint="cs"/>
                <w:rtl/>
              </w:rPr>
              <w:t xml:space="preserve">كبلات، إلخ.) </w:t>
            </w:r>
            <w:r>
              <w:t>(dB)</w:t>
            </w:r>
          </w:p>
        </w:tc>
        <w:tc>
          <w:tcPr>
            <w:tcW w:w="1494" w:type="pct"/>
          </w:tcPr>
          <w:p w14:paraId="11408269" w14:textId="77777777" w:rsidR="00A35740" w:rsidRPr="00795106" w:rsidRDefault="00A35740" w:rsidP="0096747D">
            <w:pPr>
              <w:pStyle w:val="Tabletext"/>
              <w:spacing w:line="260" w:lineRule="exact"/>
              <w:jc w:val="center"/>
            </w:pPr>
            <w:r w:rsidRPr="00795106">
              <w:t>0</w:t>
            </w:r>
            <w:r>
              <w:t>,</w:t>
            </w:r>
            <w:r w:rsidRPr="00795106">
              <w:t>0</w:t>
            </w:r>
          </w:p>
        </w:tc>
        <w:tc>
          <w:tcPr>
            <w:tcW w:w="1569" w:type="pct"/>
            <w:gridSpan w:val="2"/>
          </w:tcPr>
          <w:p w14:paraId="72D7BBD3" w14:textId="77777777" w:rsidR="00A35740" w:rsidRPr="00795106" w:rsidRDefault="00A35740" w:rsidP="0096747D">
            <w:pPr>
              <w:pStyle w:val="Tabletext"/>
              <w:spacing w:line="260" w:lineRule="exact"/>
              <w:jc w:val="center"/>
            </w:pPr>
            <w:r w:rsidRPr="00795106">
              <w:t>2</w:t>
            </w:r>
            <w:r>
              <w:t>,</w:t>
            </w:r>
            <w:r w:rsidRPr="00795106">
              <w:t>0</w:t>
            </w:r>
          </w:p>
        </w:tc>
      </w:tr>
      <w:tr w:rsidR="00A35740" w:rsidRPr="00894315" w14:paraId="750493BE" w14:textId="77777777" w:rsidTr="0096747D">
        <w:trPr>
          <w:cantSplit/>
          <w:jc w:val="center"/>
        </w:trPr>
        <w:tc>
          <w:tcPr>
            <w:tcW w:w="1938" w:type="pct"/>
          </w:tcPr>
          <w:p w14:paraId="0EDAA139" w14:textId="77777777" w:rsidR="00A35740" w:rsidRPr="00795106" w:rsidRDefault="00A35740" w:rsidP="0096747D">
            <w:pPr>
              <w:pStyle w:val="Tabletext"/>
              <w:tabs>
                <w:tab w:val="left" w:pos="408"/>
              </w:tabs>
              <w:spacing w:line="260" w:lineRule="exact"/>
              <w:ind w:left="284" w:hanging="284"/>
              <w:jc w:val="left"/>
            </w:pPr>
            <w:r>
              <w:rPr>
                <w:rFonts w:hint="cs"/>
                <w:rtl/>
              </w:rPr>
              <w:t xml:space="preserve">خسارة ناجمة عن سوء الاستقطاب </w:t>
            </w:r>
            <w:r>
              <w:t>(dB)</w:t>
            </w:r>
          </w:p>
        </w:tc>
        <w:tc>
          <w:tcPr>
            <w:tcW w:w="1494" w:type="pct"/>
          </w:tcPr>
          <w:p w14:paraId="7467C4D8" w14:textId="77777777" w:rsidR="00A35740" w:rsidRPr="00795106" w:rsidRDefault="00A35740" w:rsidP="0096747D">
            <w:pPr>
              <w:pStyle w:val="Tabletext"/>
              <w:spacing w:line="260" w:lineRule="exact"/>
              <w:jc w:val="center"/>
            </w:pPr>
            <w:r w:rsidRPr="00795106">
              <w:t>0</w:t>
            </w:r>
            <w:r>
              <w:t>,</w:t>
            </w:r>
            <w:r w:rsidRPr="00795106">
              <w:t>0</w:t>
            </w:r>
          </w:p>
        </w:tc>
        <w:tc>
          <w:tcPr>
            <w:tcW w:w="1569" w:type="pct"/>
            <w:gridSpan w:val="2"/>
          </w:tcPr>
          <w:p w14:paraId="4BF79B10" w14:textId="77777777" w:rsidR="00A35740" w:rsidRPr="00795106" w:rsidRDefault="00A35740" w:rsidP="0096747D">
            <w:pPr>
              <w:pStyle w:val="Tabletext"/>
              <w:spacing w:line="260" w:lineRule="exact"/>
              <w:jc w:val="center"/>
            </w:pPr>
            <w:r w:rsidRPr="00795106">
              <w:t>0</w:t>
            </w:r>
            <w:r>
              <w:t>,</w:t>
            </w:r>
            <w:r w:rsidRPr="00795106">
              <w:t>5</w:t>
            </w:r>
          </w:p>
        </w:tc>
      </w:tr>
      <w:tr w:rsidR="00A35740" w:rsidRPr="00894315" w14:paraId="6E17FEE9" w14:textId="77777777" w:rsidTr="0096747D">
        <w:trPr>
          <w:cantSplit/>
          <w:jc w:val="center"/>
        </w:trPr>
        <w:tc>
          <w:tcPr>
            <w:tcW w:w="1938" w:type="pct"/>
          </w:tcPr>
          <w:p w14:paraId="4BA4E58C" w14:textId="77777777" w:rsidR="00A35740" w:rsidRPr="00795106" w:rsidRDefault="00A35740" w:rsidP="0096747D">
            <w:pPr>
              <w:pStyle w:val="Tabletext"/>
              <w:tabs>
                <w:tab w:val="left" w:pos="408"/>
              </w:tabs>
              <w:spacing w:line="260" w:lineRule="exact"/>
              <w:ind w:left="284" w:hanging="284"/>
              <w:jc w:val="left"/>
              <w:rPr>
                <w:lang w:bidi="ar-EG"/>
              </w:rPr>
            </w:pPr>
            <w:r>
              <w:rPr>
                <w:rFonts w:hint="cs"/>
                <w:rtl/>
              </w:rPr>
              <w:t>قدرة الإشارة المستقبَلة</w:t>
            </w:r>
            <w:r>
              <w:rPr>
                <w:rFonts w:hint="cs"/>
                <w:rtl/>
                <w:lang w:bidi="ar-EG"/>
              </w:rPr>
              <w:t xml:space="preserve"> </w:t>
            </w:r>
            <w:r>
              <w:rPr>
                <w:lang w:bidi="ar-EG"/>
              </w:rPr>
              <w:t>(</w:t>
            </w:r>
            <w:proofErr w:type="spellStart"/>
            <w:r>
              <w:rPr>
                <w:lang w:bidi="ar-EG"/>
              </w:rPr>
              <w:t>dBW</w:t>
            </w:r>
            <w:proofErr w:type="spellEnd"/>
            <w:r>
              <w:rPr>
                <w:lang w:bidi="ar-EG"/>
              </w:rPr>
              <w:t>)</w:t>
            </w:r>
          </w:p>
        </w:tc>
        <w:tc>
          <w:tcPr>
            <w:tcW w:w="1494" w:type="pct"/>
          </w:tcPr>
          <w:p w14:paraId="1006F9B7" w14:textId="77777777" w:rsidR="00A35740" w:rsidRPr="00795106" w:rsidRDefault="00A35740" w:rsidP="0096747D">
            <w:pPr>
              <w:pStyle w:val="Tabletext"/>
              <w:spacing w:line="260" w:lineRule="exact"/>
              <w:jc w:val="center"/>
            </w:pPr>
            <w:r>
              <w:rPr>
                <w:rFonts w:hint="cs"/>
                <w:rtl/>
              </w:rPr>
              <w:t>-</w:t>
            </w:r>
            <w:r w:rsidRPr="00795106">
              <w:t>145</w:t>
            </w:r>
            <w:r>
              <w:t>,</w:t>
            </w:r>
            <w:r w:rsidRPr="00795106">
              <w:t>9</w:t>
            </w:r>
          </w:p>
        </w:tc>
        <w:tc>
          <w:tcPr>
            <w:tcW w:w="1569" w:type="pct"/>
            <w:gridSpan w:val="2"/>
          </w:tcPr>
          <w:p w14:paraId="76A68A63" w14:textId="77777777" w:rsidR="00A35740" w:rsidRPr="00795106" w:rsidRDefault="00A35740" w:rsidP="0096747D">
            <w:pPr>
              <w:pStyle w:val="Tabletext"/>
              <w:spacing w:line="260" w:lineRule="exact"/>
              <w:jc w:val="center"/>
            </w:pPr>
            <w:r>
              <w:rPr>
                <w:rFonts w:hint="cs"/>
                <w:rtl/>
              </w:rPr>
              <w:t>-</w:t>
            </w:r>
            <w:r w:rsidRPr="00795106">
              <w:t>109</w:t>
            </w:r>
            <w:r>
              <w:t>,</w:t>
            </w:r>
            <w:r w:rsidRPr="00795106">
              <w:t>85</w:t>
            </w:r>
          </w:p>
        </w:tc>
      </w:tr>
      <w:tr w:rsidR="00A35740" w:rsidRPr="00894315" w14:paraId="0FBDA81C" w14:textId="77777777" w:rsidTr="0096747D">
        <w:trPr>
          <w:cantSplit/>
          <w:jc w:val="center"/>
        </w:trPr>
        <w:tc>
          <w:tcPr>
            <w:tcW w:w="1938" w:type="pct"/>
          </w:tcPr>
          <w:p w14:paraId="299B0FBB" w14:textId="77777777" w:rsidR="00A35740" w:rsidRPr="00795106" w:rsidRDefault="00A35740" w:rsidP="0096747D">
            <w:pPr>
              <w:pStyle w:val="Tabletext"/>
              <w:tabs>
                <w:tab w:val="left" w:pos="408"/>
              </w:tabs>
              <w:spacing w:line="260" w:lineRule="exact"/>
              <w:ind w:left="284" w:hanging="284"/>
              <w:jc w:val="left"/>
              <w:rPr>
                <w:lang w:bidi="ar-EG"/>
              </w:rPr>
            </w:pPr>
            <w:r>
              <w:rPr>
                <w:rFonts w:hint="cs"/>
                <w:rtl/>
              </w:rPr>
              <w:t>عرض النطاق المرجعي للمستقبِل</w:t>
            </w:r>
            <w:r>
              <w:rPr>
                <w:rFonts w:hint="cs"/>
                <w:rtl/>
                <w:lang w:bidi="ar-EG"/>
              </w:rPr>
              <w:t xml:space="preserve"> </w:t>
            </w:r>
            <w:r>
              <w:rPr>
                <w:lang w:bidi="ar-EG"/>
              </w:rPr>
              <w:t>(kHz)</w:t>
            </w:r>
          </w:p>
        </w:tc>
        <w:tc>
          <w:tcPr>
            <w:tcW w:w="1494" w:type="pct"/>
          </w:tcPr>
          <w:p w14:paraId="3CB73FBE" w14:textId="77777777" w:rsidR="00A35740" w:rsidRPr="00795106" w:rsidRDefault="00A35740" w:rsidP="0096747D">
            <w:pPr>
              <w:pStyle w:val="Tabletext"/>
              <w:spacing w:line="260" w:lineRule="exact"/>
              <w:jc w:val="center"/>
            </w:pPr>
            <w:r w:rsidRPr="00795106">
              <w:t>20</w:t>
            </w:r>
          </w:p>
        </w:tc>
        <w:tc>
          <w:tcPr>
            <w:tcW w:w="1569" w:type="pct"/>
            <w:gridSpan w:val="2"/>
          </w:tcPr>
          <w:p w14:paraId="5D152873" w14:textId="77777777" w:rsidR="00A35740" w:rsidRPr="00795106" w:rsidRDefault="00A35740" w:rsidP="0096747D">
            <w:pPr>
              <w:pStyle w:val="Tabletext"/>
              <w:spacing w:line="260" w:lineRule="exact"/>
              <w:jc w:val="center"/>
            </w:pPr>
            <w:r w:rsidRPr="00795106">
              <w:t>3 000</w:t>
            </w:r>
          </w:p>
        </w:tc>
      </w:tr>
      <w:tr w:rsidR="00A35740" w:rsidRPr="00894315" w14:paraId="37453639" w14:textId="77777777" w:rsidTr="0096747D">
        <w:trPr>
          <w:cantSplit/>
          <w:jc w:val="center"/>
        </w:trPr>
        <w:tc>
          <w:tcPr>
            <w:tcW w:w="1938" w:type="pct"/>
          </w:tcPr>
          <w:p w14:paraId="79E6F5F6" w14:textId="77777777" w:rsidR="00A35740" w:rsidRPr="00795106" w:rsidRDefault="00A35740" w:rsidP="0096747D">
            <w:pPr>
              <w:pStyle w:val="Tabletext"/>
              <w:tabs>
                <w:tab w:val="left" w:pos="408"/>
              </w:tabs>
              <w:spacing w:line="260" w:lineRule="exact"/>
              <w:ind w:left="284" w:hanging="284"/>
              <w:jc w:val="left"/>
              <w:rPr>
                <w:lang w:bidi="ar-EG"/>
              </w:rPr>
            </w:pPr>
            <w:r>
              <w:rPr>
                <w:rFonts w:hint="cs"/>
                <w:rtl/>
              </w:rPr>
              <w:t>عرض النطاق المرجعي</w:t>
            </w:r>
            <w:r>
              <w:rPr>
                <w:rFonts w:hint="cs"/>
                <w:rtl/>
                <w:lang w:bidi="ar-EG"/>
              </w:rPr>
              <w:t xml:space="preserve"> </w:t>
            </w:r>
            <w:r>
              <w:rPr>
                <w:lang w:bidi="ar-EG"/>
              </w:rPr>
              <w:t>(</w:t>
            </w:r>
            <w:proofErr w:type="spellStart"/>
            <w:r>
              <w:rPr>
                <w:lang w:bidi="ar-EG"/>
              </w:rPr>
              <w:t>dBHz</w:t>
            </w:r>
            <w:proofErr w:type="spellEnd"/>
            <w:r>
              <w:rPr>
                <w:lang w:bidi="ar-EG"/>
              </w:rPr>
              <w:t>)</w:t>
            </w:r>
          </w:p>
        </w:tc>
        <w:tc>
          <w:tcPr>
            <w:tcW w:w="1494" w:type="pct"/>
          </w:tcPr>
          <w:p w14:paraId="2C76DC9F" w14:textId="77777777" w:rsidR="00A35740" w:rsidRPr="00795106" w:rsidRDefault="00A35740" w:rsidP="0096747D">
            <w:pPr>
              <w:pStyle w:val="Tabletext"/>
              <w:spacing w:line="260" w:lineRule="exact"/>
              <w:jc w:val="center"/>
            </w:pPr>
            <w:r w:rsidRPr="00795106">
              <w:t>42</w:t>
            </w:r>
            <w:r>
              <w:t>,</w:t>
            </w:r>
            <w:r w:rsidRPr="00795106">
              <w:t>5</w:t>
            </w:r>
          </w:p>
        </w:tc>
        <w:tc>
          <w:tcPr>
            <w:tcW w:w="1569" w:type="pct"/>
            <w:gridSpan w:val="2"/>
          </w:tcPr>
          <w:p w14:paraId="66FA9C25" w14:textId="77777777" w:rsidR="00A35740" w:rsidRPr="00795106" w:rsidRDefault="00A35740" w:rsidP="0096747D">
            <w:pPr>
              <w:pStyle w:val="Tabletext"/>
              <w:spacing w:line="260" w:lineRule="exact"/>
              <w:jc w:val="center"/>
            </w:pPr>
            <w:r w:rsidRPr="00795106">
              <w:t>64</w:t>
            </w:r>
            <w:r>
              <w:t>,</w:t>
            </w:r>
            <w:r w:rsidRPr="00795106">
              <w:t>8</w:t>
            </w:r>
          </w:p>
        </w:tc>
      </w:tr>
      <w:tr w:rsidR="00A35740" w:rsidRPr="00894315" w14:paraId="5A6FE322" w14:textId="77777777" w:rsidTr="0096747D">
        <w:trPr>
          <w:cantSplit/>
          <w:jc w:val="center"/>
        </w:trPr>
        <w:tc>
          <w:tcPr>
            <w:tcW w:w="1938" w:type="pct"/>
          </w:tcPr>
          <w:p w14:paraId="753DE911" w14:textId="77777777" w:rsidR="00A35740" w:rsidRPr="00795106" w:rsidRDefault="00A35740" w:rsidP="0096747D">
            <w:pPr>
              <w:pStyle w:val="Tabletext"/>
              <w:tabs>
                <w:tab w:val="left" w:pos="408"/>
              </w:tabs>
              <w:spacing w:line="260" w:lineRule="exact"/>
              <w:ind w:left="23" w:hanging="23"/>
              <w:jc w:val="left"/>
              <w:rPr>
                <w:rtl/>
                <w:lang w:bidi="ar-EG"/>
              </w:rPr>
            </w:pPr>
            <w:r>
              <w:rPr>
                <w:rFonts w:hint="cs"/>
                <w:rtl/>
              </w:rPr>
              <w:t xml:space="preserve">الطاقة المستقبَلة لكل </w:t>
            </w:r>
            <w:r>
              <w:t>Hz</w:t>
            </w:r>
            <w:r>
              <w:rPr>
                <w:rFonts w:hint="cs"/>
                <w:rtl/>
                <w:lang w:bidi="ar-EG"/>
              </w:rPr>
              <w:t>،</w:t>
            </w:r>
            <w:r>
              <w:rPr>
                <w:rtl/>
                <w:lang w:bidi="ar-EG"/>
              </w:rPr>
              <w:br/>
            </w:r>
            <w:r w:rsidRPr="00380927">
              <w:rPr>
                <w:i/>
                <w:iCs/>
                <w:lang w:bidi="ar-EG"/>
              </w:rPr>
              <w:t>C</w:t>
            </w:r>
            <w:r w:rsidRPr="00380927">
              <w:rPr>
                <w:vertAlign w:val="subscript"/>
                <w:lang w:bidi="ar-EG"/>
              </w:rPr>
              <w:t>0</w:t>
            </w:r>
            <w:r>
              <w:rPr>
                <w:rFonts w:hint="cs"/>
                <w:rtl/>
                <w:lang w:bidi="ar-EG"/>
              </w:rPr>
              <w:t xml:space="preserve"> </w:t>
            </w:r>
            <w:r>
              <w:rPr>
                <w:lang w:bidi="ar-EG"/>
              </w:rPr>
              <w:t>dB(W/Hz))</w:t>
            </w:r>
          </w:p>
        </w:tc>
        <w:tc>
          <w:tcPr>
            <w:tcW w:w="1494" w:type="pct"/>
          </w:tcPr>
          <w:p w14:paraId="63233280" w14:textId="77777777" w:rsidR="00A35740" w:rsidRPr="00795106" w:rsidRDefault="00A35740" w:rsidP="0096747D">
            <w:pPr>
              <w:pStyle w:val="Tabletext"/>
              <w:spacing w:line="260" w:lineRule="exact"/>
              <w:jc w:val="center"/>
            </w:pPr>
            <w:r>
              <w:rPr>
                <w:rFonts w:hint="cs"/>
                <w:rtl/>
              </w:rPr>
              <w:t>-</w:t>
            </w:r>
            <w:r w:rsidRPr="00795106">
              <w:t>188</w:t>
            </w:r>
            <w:r>
              <w:t>,</w:t>
            </w:r>
            <w:r w:rsidRPr="00795106">
              <w:t>4</w:t>
            </w:r>
          </w:p>
        </w:tc>
        <w:tc>
          <w:tcPr>
            <w:tcW w:w="1569" w:type="pct"/>
            <w:gridSpan w:val="2"/>
          </w:tcPr>
          <w:p w14:paraId="5855461E" w14:textId="77777777" w:rsidR="00A35740" w:rsidRPr="00795106" w:rsidRDefault="00A35740" w:rsidP="0096747D">
            <w:pPr>
              <w:pStyle w:val="Tabletext"/>
              <w:spacing w:line="260" w:lineRule="exact"/>
              <w:jc w:val="center"/>
            </w:pPr>
            <w:r w:rsidRPr="00795106">
              <w:t>174</w:t>
            </w:r>
            <w:r>
              <w:t>,</w:t>
            </w:r>
            <w:r w:rsidRPr="00795106">
              <w:t>65</w:t>
            </w:r>
          </w:p>
        </w:tc>
      </w:tr>
      <w:tr w:rsidR="00A35740" w:rsidRPr="00894315" w14:paraId="2CCA72D9" w14:textId="77777777" w:rsidTr="0096747D">
        <w:trPr>
          <w:cantSplit/>
          <w:jc w:val="center"/>
        </w:trPr>
        <w:tc>
          <w:tcPr>
            <w:tcW w:w="1938" w:type="pct"/>
          </w:tcPr>
          <w:p w14:paraId="11698152" w14:textId="77777777" w:rsidR="00A35740" w:rsidRPr="00795106" w:rsidRDefault="00A35740" w:rsidP="0096747D">
            <w:pPr>
              <w:pStyle w:val="Tabletext"/>
              <w:tabs>
                <w:tab w:val="left" w:pos="408"/>
              </w:tabs>
              <w:spacing w:line="260" w:lineRule="exact"/>
              <w:ind w:left="284" w:hanging="284"/>
              <w:jc w:val="left"/>
            </w:pPr>
            <w:r>
              <w:rPr>
                <w:rFonts w:hint="cs"/>
                <w:rtl/>
              </w:rPr>
              <w:t xml:space="preserve">حرارة ضوضاء نظام الاستقبال </w:t>
            </w:r>
            <w:r>
              <w:t>(K)</w:t>
            </w:r>
          </w:p>
        </w:tc>
        <w:tc>
          <w:tcPr>
            <w:tcW w:w="1494" w:type="pct"/>
          </w:tcPr>
          <w:p w14:paraId="1792E4D5" w14:textId="77777777" w:rsidR="00A35740" w:rsidRPr="00795106" w:rsidRDefault="00A35740" w:rsidP="0096747D">
            <w:pPr>
              <w:pStyle w:val="Tabletext"/>
              <w:spacing w:line="260" w:lineRule="exact"/>
              <w:jc w:val="center"/>
            </w:pPr>
            <w:r w:rsidRPr="00795106">
              <w:t>410</w:t>
            </w:r>
          </w:p>
        </w:tc>
        <w:tc>
          <w:tcPr>
            <w:tcW w:w="1569" w:type="pct"/>
            <w:gridSpan w:val="2"/>
          </w:tcPr>
          <w:p w14:paraId="79618223" w14:textId="77777777" w:rsidR="00A35740" w:rsidRPr="00795106" w:rsidRDefault="00A35740" w:rsidP="0096747D">
            <w:pPr>
              <w:pStyle w:val="Tabletext"/>
              <w:spacing w:line="260" w:lineRule="exact"/>
              <w:jc w:val="center"/>
            </w:pPr>
            <w:r w:rsidRPr="00795106">
              <w:t>738</w:t>
            </w:r>
          </w:p>
        </w:tc>
      </w:tr>
      <w:tr w:rsidR="00A35740" w:rsidRPr="00894315" w14:paraId="30E1CED0" w14:textId="77777777" w:rsidTr="0096747D">
        <w:trPr>
          <w:cantSplit/>
          <w:jc w:val="center"/>
        </w:trPr>
        <w:tc>
          <w:tcPr>
            <w:tcW w:w="1938" w:type="pct"/>
          </w:tcPr>
          <w:p w14:paraId="6DA4CBAA" w14:textId="77777777" w:rsidR="00A35740" w:rsidRPr="00795106" w:rsidRDefault="00A35740" w:rsidP="0096747D">
            <w:pPr>
              <w:pStyle w:val="Tabletext"/>
              <w:tabs>
                <w:tab w:val="left" w:pos="408"/>
              </w:tabs>
              <w:spacing w:line="260" w:lineRule="exact"/>
              <w:ind w:left="284" w:hanging="284"/>
              <w:jc w:val="left"/>
            </w:pPr>
            <w:r>
              <w:rPr>
                <w:rFonts w:hint="cs"/>
                <w:rtl/>
              </w:rPr>
              <w:t xml:space="preserve">قدرة ضوضاء نظام الاستقبال </w:t>
            </w:r>
            <w:r>
              <w:t>(</w:t>
            </w:r>
            <w:proofErr w:type="spellStart"/>
            <w:r>
              <w:t>dBW</w:t>
            </w:r>
            <w:proofErr w:type="spellEnd"/>
            <w:r>
              <w:t>)</w:t>
            </w:r>
          </w:p>
        </w:tc>
        <w:tc>
          <w:tcPr>
            <w:tcW w:w="1494" w:type="pct"/>
          </w:tcPr>
          <w:p w14:paraId="66263AFB" w14:textId="77777777" w:rsidR="00A35740" w:rsidRPr="00795106" w:rsidRDefault="00A35740" w:rsidP="0096747D">
            <w:pPr>
              <w:pStyle w:val="Tabletext"/>
              <w:spacing w:line="260" w:lineRule="exact"/>
              <w:jc w:val="center"/>
            </w:pPr>
            <w:r>
              <w:rPr>
                <w:rFonts w:hint="cs"/>
                <w:rtl/>
              </w:rPr>
              <w:t>-</w:t>
            </w:r>
            <w:r w:rsidRPr="00795106">
              <w:t>160</w:t>
            </w:r>
          </w:p>
        </w:tc>
        <w:tc>
          <w:tcPr>
            <w:tcW w:w="1569" w:type="pct"/>
            <w:gridSpan w:val="2"/>
          </w:tcPr>
          <w:p w14:paraId="63B1A3B2" w14:textId="77777777" w:rsidR="00A35740" w:rsidRPr="00795106" w:rsidRDefault="00A35740" w:rsidP="0096747D">
            <w:pPr>
              <w:pStyle w:val="Tabletext"/>
              <w:spacing w:line="260" w:lineRule="exact"/>
              <w:jc w:val="center"/>
            </w:pPr>
            <w:r>
              <w:rPr>
                <w:rFonts w:hint="cs"/>
                <w:rtl/>
              </w:rPr>
              <w:t>-</w:t>
            </w:r>
            <w:r w:rsidRPr="00795106">
              <w:t>165</w:t>
            </w:r>
          </w:p>
        </w:tc>
      </w:tr>
      <w:tr w:rsidR="00A35740" w:rsidRPr="00894315" w14:paraId="5FA14240" w14:textId="77777777" w:rsidTr="0096747D">
        <w:trPr>
          <w:cantSplit/>
          <w:jc w:val="center"/>
        </w:trPr>
        <w:tc>
          <w:tcPr>
            <w:tcW w:w="1938" w:type="pct"/>
          </w:tcPr>
          <w:p w14:paraId="61C7D1A9" w14:textId="77777777" w:rsidR="00A35740" w:rsidRPr="00795106" w:rsidRDefault="00A35740" w:rsidP="0096747D">
            <w:pPr>
              <w:pStyle w:val="Tabletext"/>
              <w:tabs>
                <w:tab w:val="left" w:pos="408"/>
              </w:tabs>
              <w:spacing w:line="260" w:lineRule="exact"/>
              <w:jc w:val="left"/>
            </w:pPr>
            <w:r>
              <w:rPr>
                <w:rFonts w:hint="cs"/>
                <w:rtl/>
              </w:rPr>
              <w:t>الكثافة الطيفية لضوضاء المستقبِل</w:t>
            </w:r>
            <w:r>
              <w:br/>
            </w:r>
            <w:r w:rsidRPr="007B242B">
              <w:rPr>
                <w:i/>
                <w:iCs/>
              </w:rPr>
              <w:t>N</w:t>
            </w:r>
            <w:r w:rsidRPr="007B242B">
              <w:rPr>
                <w:vertAlign w:val="subscript"/>
              </w:rPr>
              <w:t>0</w:t>
            </w:r>
            <w:r>
              <w:rPr>
                <w:rFonts w:hint="cs"/>
                <w:rtl/>
              </w:rPr>
              <w:t xml:space="preserve"> </w:t>
            </w:r>
            <w:r>
              <w:t>dB(W/Hz))</w:t>
            </w:r>
          </w:p>
        </w:tc>
        <w:tc>
          <w:tcPr>
            <w:tcW w:w="1494" w:type="pct"/>
          </w:tcPr>
          <w:p w14:paraId="49C320E7" w14:textId="77777777" w:rsidR="00A35740" w:rsidRPr="00795106" w:rsidRDefault="00A35740" w:rsidP="0096747D">
            <w:pPr>
              <w:pStyle w:val="Tabletext"/>
              <w:spacing w:line="260" w:lineRule="exact"/>
              <w:jc w:val="center"/>
            </w:pPr>
            <w:r>
              <w:rPr>
                <w:rFonts w:hint="cs"/>
                <w:rtl/>
              </w:rPr>
              <w:t>-</w:t>
            </w:r>
            <w:r w:rsidRPr="00795106">
              <w:t>202</w:t>
            </w:r>
            <w:r>
              <w:t>,</w:t>
            </w:r>
            <w:r w:rsidRPr="00795106">
              <w:t>5</w:t>
            </w:r>
          </w:p>
        </w:tc>
        <w:tc>
          <w:tcPr>
            <w:tcW w:w="1569" w:type="pct"/>
            <w:gridSpan w:val="2"/>
          </w:tcPr>
          <w:p w14:paraId="5DD215F5" w14:textId="77777777" w:rsidR="00A35740" w:rsidRPr="00795106" w:rsidRDefault="00A35740" w:rsidP="0096747D">
            <w:pPr>
              <w:pStyle w:val="Tabletext"/>
              <w:spacing w:line="260" w:lineRule="exact"/>
              <w:jc w:val="center"/>
            </w:pPr>
            <w:r>
              <w:rPr>
                <w:rFonts w:hint="cs"/>
                <w:rtl/>
              </w:rPr>
              <w:t>-</w:t>
            </w:r>
            <w:r w:rsidRPr="00795106">
              <w:t>200</w:t>
            </w:r>
            <w:r>
              <w:t>,</w:t>
            </w:r>
            <w:r w:rsidRPr="00795106">
              <w:t>5</w:t>
            </w:r>
          </w:p>
        </w:tc>
      </w:tr>
      <w:tr w:rsidR="00A35740" w:rsidRPr="00894315" w14:paraId="6E7CF67B" w14:textId="77777777" w:rsidTr="0096747D">
        <w:trPr>
          <w:cantSplit/>
          <w:jc w:val="center"/>
        </w:trPr>
        <w:tc>
          <w:tcPr>
            <w:tcW w:w="1938" w:type="pct"/>
          </w:tcPr>
          <w:p w14:paraId="487780D1" w14:textId="77777777" w:rsidR="00A35740" w:rsidRPr="00795106" w:rsidRDefault="00A35740" w:rsidP="0096747D">
            <w:pPr>
              <w:pStyle w:val="Tabletext"/>
              <w:tabs>
                <w:tab w:val="left" w:pos="408"/>
              </w:tabs>
              <w:spacing w:line="260" w:lineRule="exact"/>
              <w:ind w:left="408" w:hanging="408"/>
              <w:jc w:val="left"/>
            </w:pPr>
            <w:r>
              <w:rPr>
                <w:rFonts w:hint="cs"/>
                <w:rtl/>
              </w:rPr>
              <w:t xml:space="preserve">أدنى نسبة </w:t>
            </w:r>
            <w:r w:rsidRPr="007B242B">
              <w:rPr>
                <w:i/>
                <w:iCs/>
              </w:rPr>
              <w:t>C</w:t>
            </w:r>
            <w:r w:rsidRPr="007B242B">
              <w:rPr>
                <w:vertAlign w:val="subscript"/>
              </w:rPr>
              <w:t>0</w:t>
            </w:r>
            <w:r>
              <w:t>/</w:t>
            </w:r>
            <w:r w:rsidRPr="007B242B">
              <w:rPr>
                <w:i/>
                <w:iCs/>
              </w:rPr>
              <w:t>N</w:t>
            </w:r>
            <w:r w:rsidRPr="007B242B">
              <w:rPr>
                <w:vertAlign w:val="subscript"/>
              </w:rPr>
              <w:t>0</w:t>
            </w:r>
            <w:r>
              <w:rPr>
                <w:rFonts w:hint="cs"/>
                <w:rtl/>
                <w:lang w:bidi="ar-EG"/>
              </w:rPr>
              <w:t xml:space="preserve"> </w:t>
            </w:r>
            <w:r>
              <w:t>(dB)</w:t>
            </w:r>
          </w:p>
        </w:tc>
        <w:tc>
          <w:tcPr>
            <w:tcW w:w="1494" w:type="pct"/>
          </w:tcPr>
          <w:p w14:paraId="2B95BD86" w14:textId="77777777" w:rsidR="00A35740" w:rsidRPr="00795106" w:rsidRDefault="00A35740" w:rsidP="0096747D">
            <w:pPr>
              <w:pStyle w:val="Tabletext"/>
              <w:spacing w:line="260" w:lineRule="exact"/>
              <w:jc w:val="center"/>
            </w:pPr>
            <w:r w:rsidRPr="00795106">
              <w:t>12</w:t>
            </w:r>
          </w:p>
        </w:tc>
        <w:tc>
          <w:tcPr>
            <w:tcW w:w="822" w:type="pct"/>
          </w:tcPr>
          <w:p w14:paraId="2A94913A" w14:textId="77777777" w:rsidR="00A35740" w:rsidRPr="00795106" w:rsidRDefault="00A35740" w:rsidP="0096747D">
            <w:pPr>
              <w:pStyle w:val="Tabletext"/>
              <w:spacing w:line="260" w:lineRule="exact"/>
              <w:jc w:val="center"/>
            </w:pPr>
            <w:r w:rsidRPr="00795106">
              <w:t>7</w:t>
            </w:r>
          </w:p>
        </w:tc>
        <w:tc>
          <w:tcPr>
            <w:tcW w:w="747" w:type="pct"/>
          </w:tcPr>
          <w:p w14:paraId="209425DB" w14:textId="77777777" w:rsidR="00A35740" w:rsidRPr="00795106" w:rsidRDefault="00A35740" w:rsidP="0096747D">
            <w:pPr>
              <w:pStyle w:val="Tabletext"/>
              <w:spacing w:line="260" w:lineRule="exact"/>
              <w:jc w:val="center"/>
            </w:pPr>
            <w:r w:rsidRPr="00795106">
              <w:t>12</w:t>
            </w:r>
          </w:p>
        </w:tc>
      </w:tr>
      <w:tr w:rsidR="00A35740" w:rsidRPr="00894315" w14:paraId="60BBD742" w14:textId="77777777" w:rsidTr="0096747D">
        <w:trPr>
          <w:cantSplit/>
          <w:trHeight w:val="318"/>
          <w:jc w:val="center"/>
        </w:trPr>
        <w:tc>
          <w:tcPr>
            <w:tcW w:w="1938" w:type="pct"/>
          </w:tcPr>
          <w:p w14:paraId="4B08C82A" w14:textId="77777777" w:rsidR="00A35740" w:rsidRPr="00795106" w:rsidRDefault="00A35740" w:rsidP="0096747D">
            <w:pPr>
              <w:pStyle w:val="Tabletext"/>
              <w:spacing w:line="260" w:lineRule="exact"/>
              <w:ind w:left="362" w:hanging="362"/>
              <w:jc w:val="left"/>
              <w:rPr>
                <w:rtl/>
                <w:lang w:bidi="ar-EG"/>
              </w:rPr>
            </w:pPr>
            <w:r>
              <w:rPr>
                <w:rFonts w:hint="cs"/>
                <w:rtl/>
              </w:rPr>
              <w:t xml:space="preserve">النسبة </w:t>
            </w:r>
            <w:r w:rsidRPr="007B242B">
              <w:rPr>
                <w:i/>
                <w:iCs/>
              </w:rPr>
              <w:t>C</w:t>
            </w:r>
            <w:r w:rsidRPr="007B242B">
              <w:rPr>
                <w:vertAlign w:val="subscript"/>
              </w:rPr>
              <w:t>0</w:t>
            </w:r>
            <w:r>
              <w:t>/</w:t>
            </w:r>
            <w:r w:rsidRPr="007B242B">
              <w:rPr>
                <w:i/>
                <w:iCs/>
              </w:rPr>
              <w:t>N</w:t>
            </w:r>
            <w:r w:rsidRPr="007B242B">
              <w:rPr>
                <w:vertAlign w:val="subscript"/>
              </w:rPr>
              <w:t>0</w:t>
            </w:r>
            <w:r>
              <w:rPr>
                <w:rFonts w:hint="cs"/>
                <w:rtl/>
                <w:lang w:bidi="ar-EG"/>
              </w:rPr>
              <w:t xml:space="preserve"> الحالية </w:t>
            </w:r>
            <w:r w:rsidRPr="00D177A7">
              <w:rPr>
                <w:rFonts w:hint="cs"/>
                <w:rtl/>
                <w:lang w:bidi="ar-EG"/>
              </w:rPr>
              <w:t>للرحلة الجوية</w:t>
            </w:r>
          </w:p>
        </w:tc>
        <w:tc>
          <w:tcPr>
            <w:tcW w:w="1494" w:type="pct"/>
          </w:tcPr>
          <w:p w14:paraId="2AF3DA49" w14:textId="77777777" w:rsidR="00A35740" w:rsidRPr="00795106" w:rsidRDefault="00A35740" w:rsidP="0096747D">
            <w:pPr>
              <w:pStyle w:val="Tabletext"/>
              <w:spacing w:line="260" w:lineRule="exact"/>
              <w:jc w:val="center"/>
            </w:pPr>
            <w:r w:rsidRPr="00795106">
              <w:t>14</w:t>
            </w:r>
            <w:r>
              <w:t>,</w:t>
            </w:r>
            <w:r w:rsidRPr="00795106">
              <w:t>1</w:t>
            </w:r>
          </w:p>
        </w:tc>
        <w:tc>
          <w:tcPr>
            <w:tcW w:w="1569" w:type="pct"/>
            <w:gridSpan w:val="2"/>
          </w:tcPr>
          <w:p w14:paraId="6809F2FE" w14:textId="77777777" w:rsidR="00A35740" w:rsidRPr="00795106" w:rsidRDefault="00A35740" w:rsidP="0096747D">
            <w:pPr>
              <w:pStyle w:val="Tabletext"/>
              <w:spacing w:line="260" w:lineRule="exact"/>
              <w:jc w:val="center"/>
            </w:pPr>
            <w:r w:rsidRPr="00795106">
              <w:t>25</w:t>
            </w:r>
            <w:r>
              <w:t>,</w:t>
            </w:r>
            <w:r w:rsidRPr="00795106">
              <w:t>8</w:t>
            </w:r>
          </w:p>
        </w:tc>
      </w:tr>
      <w:tr w:rsidR="00A35740" w:rsidRPr="00894315" w14:paraId="448199EC" w14:textId="77777777" w:rsidTr="0096747D">
        <w:trPr>
          <w:cantSplit/>
          <w:jc w:val="center"/>
        </w:trPr>
        <w:tc>
          <w:tcPr>
            <w:tcW w:w="1938" w:type="pct"/>
          </w:tcPr>
          <w:p w14:paraId="213DE8C7" w14:textId="77777777" w:rsidR="00A35740" w:rsidRPr="00795106" w:rsidRDefault="00A35740" w:rsidP="0096747D">
            <w:pPr>
              <w:pStyle w:val="Tabletext"/>
              <w:tabs>
                <w:tab w:val="left" w:pos="408"/>
              </w:tabs>
              <w:spacing w:line="260" w:lineRule="exact"/>
              <w:ind w:left="408" w:hanging="408"/>
              <w:jc w:val="left"/>
            </w:pPr>
            <w:r>
              <w:rPr>
                <w:rFonts w:hint="cs"/>
                <w:rtl/>
              </w:rPr>
              <w:t xml:space="preserve">الهامش </w:t>
            </w:r>
            <w:r>
              <w:t>(dB)</w:t>
            </w:r>
          </w:p>
        </w:tc>
        <w:tc>
          <w:tcPr>
            <w:tcW w:w="1494" w:type="pct"/>
          </w:tcPr>
          <w:p w14:paraId="5F17E00D" w14:textId="77777777" w:rsidR="00A35740" w:rsidRPr="00795106" w:rsidRDefault="00A35740" w:rsidP="0096747D">
            <w:pPr>
              <w:pStyle w:val="Tabletext"/>
              <w:spacing w:line="260" w:lineRule="exact"/>
              <w:ind w:left="-57" w:right="-57"/>
              <w:jc w:val="center"/>
            </w:pPr>
            <w:r w:rsidRPr="00795106">
              <w:t>2</w:t>
            </w:r>
            <w:r>
              <w:t>,</w:t>
            </w:r>
            <w:r w:rsidRPr="00795106">
              <w:t>1</w:t>
            </w:r>
          </w:p>
        </w:tc>
        <w:tc>
          <w:tcPr>
            <w:tcW w:w="822" w:type="pct"/>
          </w:tcPr>
          <w:p w14:paraId="31FB30AF" w14:textId="77777777" w:rsidR="00A35740" w:rsidRPr="00795106" w:rsidRDefault="00A35740" w:rsidP="0096747D">
            <w:pPr>
              <w:pStyle w:val="Tabletext"/>
              <w:spacing w:line="260" w:lineRule="exact"/>
              <w:ind w:left="-57" w:right="-57"/>
              <w:jc w:val="center"/>
            </w:pPr>
            <w:r w:rsidRPr="00795106">
              <w:t>18</w:t>
            </w:r>
            <w:r>
              <w:t>,</w:t>
            </w:r>
            <w:r w:rsidRPr="00795106">
              <w:t>9</w:t>
            </w:r>
          </w:p>
        </w:tc>
        <w:tc>
          <w:tcPr>
            <w:tcW w:w="747" w:type="pct"/>
          </w:tcPr>
          <w:p w14:paraId="0C877AE0" w14:textId="77777777" w:rsidR="00A35740" w:rsidRPr="00795106" w:rsidRDefault="00A35740" w:rsidP="0096747D">
            <w:pPr>
              <w:pStyle w:val="Tabletext"/>
              <w:spacing w:line="260" w:lineRule="exact"/>
              <w:ind w:left="-57" w:right="-57"/>
              <w:jc w:val="center"/>
            </w:pPr>
            <w:r w:rsidRPr="00795106">
              <w:t>13</w:t>
            </w:r>
            <w:r>
              <w:t>,</w:t>
            </w:r>
            <w:r w:rsidRPr="00795106">
              <w:t>8</w:t>
            </w:r>
          </w:p>
        </w:tc>
      </w:tr>
    </w:tbl>
    <w:p w14:paraId="3AFAD591" w14:textId="77777777" w:rsidR="00A35740" w:rsidRDefault="00A35740" w:rsidP="00A35740">
      <w:pPr>
        <w:overflowPunct/>
        <w:autoSpaceDE/>
        <w:autoSpaceDN/>
        <w:bidi w:val="0"/>
        <w:adjustRightInd/>
        <w:spacing w:before="0" w:line="240" w:lineRule="auto"/>
        <w:jc w:val="left"/>
        <w:textAlignment w:val="auto"/>
        <w:rPr>
          <w:rtl/>
          <w:lang w:bidi="ar-EG"/>
        </w:rPr>
        <w:sectPr w:rsidR="00A35740" w:rsidSect="008E7B3A">
          <w:headerReference w:type="even" r:id="rId14"/>
          <w:headerReference w:type="default" r:id="rId15"/>
          <w:footerReference w:type="even" r:id="rId16"/>
          <w:footerReference w:type="default" r:id="rId17"/>
          <w:pgSz w:w="11907" w:h="16834" w:code="9"/>
          <w:pgMar w:top="1418" w:right="1134" w:bottom="1134" w:left="1134" w:header="720" w:footer="567" w:gutter="0"/>
          <w:paperSrc w:first="4" w:other="4"/>
          <w:pgNumType w:start="1"/>
          <w:cols w:space="720"/>
          <w:bidi/>
          <w:rtlGutter/>
          <w:docGrid w:linePitch="299"/>
        </w:sectPr>
      </w:pPr>
    </w:p>
    <w:p w14:paraId="43DFE58E" w14:textId="77777777" w:rsidR="00A35740" w:rsidRDefault="00A35740" w:rsidP="00A35740">
      <w:pPr>
        <w:pStyle w:val="TableNo"/>
        <w:spacing w:before="120"/>
        <w:rPr>
          <w:rtl/>
        </w:rPr>
      </w:pPr>
      <w:r>
        <w:rPr>
          <w:rFonts w:hint="cs"/>
          <w:rtl/>
        </w:rPr>
        <w:lastRenderedPageBreak/>
        <w:t xml:space="preserve">الجـدول </w:t>
      </w:r>
      <w:r>
        <w:t>6</w:t>
      </w:r>
    </w:p>
    <w:p w14:paraId="7F76562B" w14:textId="77777777" w:rsidR="00A35740" w:rsidRDefault="00A35740" w:rsidP="00A35740">
      <w:pPr>
        <w:pStyle w:val="Tabletitle"/>
        <w:rPr>
          <w:rtl/>
        </w:rPr>
      </w:pPr>
      <w:r w:rsidRPr="007F609C">
        <w:rPr>
          <w:rFonts w:hint="cs"/>
          <w:rtl/>
        </w:rPr>
        <w:t>حسابات موازنة الوصلة ل</w:t>
      </w:r>
      <w:r>
        <w:rPr>
          <w:rFonts w:hint="cs"/>
          <w:rtl/>
        </w:rPr>
        <w:t xml:space="preserve">لمسبارات الراديوية في خدمة </w:t>
      </w:r>
      <w:r w:rsidRPr="007F609C">
        <w:rPr>
          <w:rFonts w:hint="cs"/>
          <w:rtl/>
        </w:rPr>
        <w:t>مساعدات الأرصاد الجوية</w:t>
      </w:r>
      <w:r>
        <w:rPr>
          <w:rFonts w:hint="cs"/>
          <w:rtl/>
        </w:rPr>
        <w:t xml:space="preserve"> العاملة </w:t>
      </w:r>
      <w:r w:rsidRPr="00614241">
        <w:rPr>
          <w:rFonts w:hint="cs"/>
          <w:rtl/>
        </w:rPr>
        <w:t xml:space="preserve">في نطاق الترد </w:t>
      </w:r>
      <w:r w:rsidRPr="00614241">
        <w:t>MHz 406-400,15</w:t>
      </w:r>
    </w:p>
    <w:tbl>
      <w:tblPr>
        <w:bidiVisual/>
        <w:tblW w:w="4957" w:type="pct"/>
        <w:jc w:val="center"/>
        <w:tblLook w:val="04A0" w:firstRow="1" w:lastRow="0" w:firstColumn="1" w:lastColumn="0" w:noHBand="0" w:noVBand="1"/>
      </w:tblPr>
      <w:tblGrid>
        <w:gridCol w:w="5556"/>
        <w:gridCol w:w="1113"/>
        <w:gridCol w:w="1113"/>
        <w:gridCol w:w="1592"/>
        <w:gridCol w:w="1113"/>
        <w:gridCol w:w="1113"/>
        <w:gridCol w:w="1660"/>
        <w:gridCol w:w="1116"/>
        <w:gridCol w:w="1169"/>
      </w:tblGrid>
      <w:tr w:rsidR="00A35740" w:rsidRPr="00082241" w14:paraId="1ED7EAF8" w14:textId="77777777" w:rsidTr="001D4226">
        <w:trPr>
          <w:trHeight w:hRule="exact" w:val="510"/>
          <w:jc w:val="center"/>
        </w:trPr>
        <w:tc>
          <w:tcPr>
            <w:tcW w:w="1787"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79D4AACD" w14:textId="77777777" w:rsidR="00A35740" w:rsidRPr="00082241" w:rsidRDefault="00A35740" w:rsidP="001D4226">
            <w:pPr>
              <w:pStyle w:val="Tablehead"/>
              <w:spacing w:line="240" w:lineRule="exact"/>
              <w:jc w:val="both"/>
              <w:rPr>
                <w:highlight w:val="cyan"/>
              </w:rPr>
            </w:pPr>
            <w:r w:rsidRPr="00082241">
              <w:rPr>
                <w:rFonts w:hint="cs"/>
                <w:rtl/>
              </w:rPr>
              <w:t>نوع النظام</w:t>
            </w:r>
          </w:p>
        </w:tc>
        <w:tc>
          <w:tcPr>
            <w:tcW w:w="715"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A96BFD" w14:textId="77777777" w:rsidR="00A35740" w:rsidRPr="00082241" w:rsidRDefault="00A35740" w:rsidP="001D4226">
            <w:pPr>
              <w:pStyle w:val="Tablehead"/>
              <w:spacing w:line="240" w:lineRule="exact"/>
            </w:pPr>
            <w:r w:rsidRPr="00082241">
              <w:rPr>
                <w:rFonts w:hint="cs"/>
                <w:rtl/>
              </w:rPr>
              <w:t xml:space="preserve">النوع </w:t>
            </w:r>
            <w:r w:rsidRPr="00082241">
              <w:t>A</w:t>
            </w:r>
          </w:p>
        </w:tc>
        <w:tc>
          <w:tcPr>
            <w:tcW w:w="512" w:type="pct"/>
            <w:tcBorders>
              <w:top w:val="single" w:sz="8" w:space="0" w:color="auto"/>
              <w:left w:val="nil"/>
              <w:bottom w:val="single" w:sz="8" w:space="0" w:color="auto"/>
              <w:right w:val="single" w:sz="8" w:space="0" w:color="000000"/>
            </w:tcBorders>
            <w:shd w:val="clear" w:color="auto" w:fill="auto"/>
            <w:noWrap/>
            <w:vAlign w:val="center"/>
            <w:hideMark/>
          </w:tcPr>
          <w:p w14:paraId="74A0A9F0" w14:textId="77777777" w:rsidR="00A35740" w:rsidRPr="00082241" w:rsidRDefault="00A35740" w:rsidP="001D4226">
            <w:pPr>
              <w:pStyle w:val="Tablehead"/>
              <w:spacing w:line="240" w:lineRule="exact"/>
            </w:pPr>
            <w:r w:rsidRPr="00082241">
              <w:rPr>
                <w:rFonts w:hint="cs"/>
                <w:rtl/>
              </w:rPr>
              <w:t xml:space="preserve">النوع </w:t>
            </w:r>
            <w:r w:rsidRPr="00082241">
              <w:t>B</w:t>
            </w:r>
          </w:p>
        </w:tc>
        <w:tc>
          <w:tcPr>
            <w:tcW w:w="716"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52A46515" w14:textId="77777777" w:rsidR="00A35740" w:rsidRPr="00082241" w:rsidRDefault="00A35740" w:rsidP="001D4226">
            <w:pPr>
              <w:pStyle w:val="Tablehead"/>
              <w:spacing w:line="240" w:lineRule="exact"/>
              <w:rPr>
                <w:rtl/>
                <w:lang w:bidi="ar-EG"/>
              </w:rPr>
            </w:pPr>
            <w:r w:rsidRPr="00082241">
              <w:rPr>
                <w:rFonts w:hint="cs"/>
                <w:rtl/>
              </w:rPr>
              <w:t xml:space="preserve">النوع </w:t>
            </w:r>
            <w:r w:rsidRPr="00082241">
              <w:t>C</w:t>
            </w:r>
          </w:p>
        </w:tc>
        <w:tc>
          <w:tcPr>
            <w:tcW w:w="534"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C6AB14" w14:textId="77777777" w:rsidR="00A35740" w:rsidRPr="00082241" w:rsidRDefault="00A35740" w:rsidP="001D4226">
            <w:pPr>
              <w:pStyle w:val="Tablehead"/>
              <w:spacing w:line="240" w:lineRule="exact"/>
            </w:pPr>
            <w:r w:rsidRPr="00082241">
              <w:rPr>
                <w:rFonts w:hint="cs"/>
                <w:rtl/>
              </w:rPr>
              <w:t xml:space="preserve">النوع </w:t>
            </w:r>
            <w:r w:rsidRPr="00082241">
              <w:t>D</w:t>
            </w:r>
          </w:p>
        </w:tc>
        <w:tc>
          <w:tcPr>
            <w:tcW w:w="736"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B9DC693" w14:textId="77777777" w:rsidR="00A35740" w:rsidRPr="00082241" w:rsidRDefault="00A35740" w:rsidP="001D4226">
            <w:pPr>
              <w:pStyle w:val="Tablehead"/>
              <w:spacing w:line="240" w:lineRule="exact"/>
            </w:pPr>
            <w:r w:rsidRPr="00082241">
              <w:rPr>
                <w:rFonts w:hint="cs"/>
                <w:rtl/>
              </w:rPr>
              <w:t>النوع</w:t>
            </w:r>
            <w:r w:rsidRPr="00082241">
              <w:t xml:space="preserve"> E </w:t>
            </w:r>
          </w:p>
        </w:tc>
      </w:tr>
      <w:tr w:rsidR="00A35740" w:rsidRPr="002013A8" w14:paraId="74F90CB9" w14:textId="77777777" w:rsidTr="001D4226">
        <w:trPr>
          <w:jc w:val="center"/>
        </w:trPr>
        <w:tc>
          <w:tcPr>
            <w:tcW w:w="1787"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5C5DDF6B" w14:textId="77777777" w:rsidR="00A35740" w:rsidRPr="002013A8" w:rsidRDefault="00A35740" w:rsidP="001D4226">
            <w:pPr>
              <w:pStyle w:val="Tabletext"/>
              <w:rPr>
                <w:highlight w:val="cyan"/>
              </w:rPr>
            </w:pPr>
            <w:r>
              <w:rPr>
                <w:rFonts w:hint="cs"/>
                <w:rtl/>
              </w:rPr>
              <w:t xml:space="preserve">مدى التردد </w:t>
            </w:r>
            <w:r>
              <w:t>(MHz)</w:t>
            </w:r>
          </w:p>
        </w:tc>
        <w:tc>
          <w:tcPr>
            <w:tcW w:w="3213" w:type="pct"/>
            <w:gridSpan w:val="8"/>
            <w:tcBorders>
              <w:top w:val="single" w:sz="8" w:space="0" w:color="auto"/>
              <w:left w:val="nil"/>
              <w:bottom w:val="single" w:sz="4" w:space="0" w:color="auto"/>
              <w:right w:val="single" w:sz="8" w:space="0" w:color="000000"/>
            </w:tcBorders>
            <w:shd w:val="clear" w:color="auto" w:fill="auto"/>
            <w:noWrap/>
            <w:vAlign w:val="center"/>
          </w:tcPr>
          <w:p w14:paraId="1850F5F9" w14:textId="77777777" w:rsidR="00A35740" w:rsidRPr="002013A8" w:rsidRDefault="00A35740" w:rsidP="001D4226">
            <w:pPr>
              <w:pStyle w:val="Tabletext"/>
              <w:jc w:val="center"/>
              <w:rPr>
                <w:highlight w:val="cyan"/>
              </w:rPr>
            </w:pPr>
            <w:r w:rsidRPr="00082241">
              <w:t>406-400,15</w:t>
            </w:r>
          </w:p>
        </w:tc>
      </w:tr>
      <w:tr w:rsidR="00A35740" w:rsidRPr="002013A8" w14:paraId="188E1BD5" w14:textId="77777777" w:rsidTr="001D4226">
        <w:trPr>
          <w:jc w:val="center"/>
        </w:trPr>
        <w:tc>
          <w:tcPr>
            <w:tcW w:w="1787" w:type="pct"/>
            <w:tcBorders>
              <w:top w:val="single" w:sz="8" w:space="0" w:color="auto"/>
              <w:left w:val="single" w:sz="8" w:space="0" w:color="auto"/>
              <w:bottom w:val="single" w:sz="8" w:space="0" w:color="auto"/>
              <w:right w:val="single" w:sz="8" w:space="0" w:color="000000"/>
            </w:tcBorders>
            <w:shd w:val="clear" w:color="auto" w:fill="auto"/>
            <w:noWrap/>
            <w:vAlign w:val="center"/>
          </w:tcPr>
          <w:p w14:paraId="116A090D" w14:textId="77777777" w:rsidR="00A35740" w:rsidRPr="002013A8" w:rsidRDefault="00A35740" w:rsidP="001D4226">
            <w:pPr>
              <w:pStyle w:val="Tabletext"/>
              <w:rPr>
                <w:highlight w:val="cyan"/>
              </w:rPr>
            </w:pPr>
            <w:r>
              <w:rPr>
                <w:rFonts w:hint="cs"/>
                <w:rtl/>
              </w:rPr>
              <w:t>نمط التشكيل</w:t>
            </w:r>
          </w:p>
        </w:tc>
        <w:tc>
          <w:tcPr>
            <w:tcW w:w="715" w:type="pct"/>
            <w:gridSpan w:val="2"/>
            <w:tcBorders>
              <w:top w:val="single" w:sz="8" w:space="0" w:color="auto"/>
              <w:left w:val="nil"/>
              <w:bottom w:val="single" w:sz="4" w:space="0" w:color="auto"/>
              <w:right w:val="single" w:sz="8" w:space="0" w:color="000000"/>
            </w:tcBorders>
            <w:shd w:val="clear" w:color="auto" w:fill="auto"/>
            <w:noWrap/>
            <w:vAlign w:val="center"/>
            <w:hideMark/>
          </w:tcPr>
          <w:p w14:paraId="2BE9E44E" w14:textId="77777777" w:rsidR="00A35740" w:rsidRPr="00082241" w:rsidRDefault="00A35740" w:rsidP="001D4226">
            <w:pPr>
              <w:pStyle w:val="Tabletext"/>
              <w:jc w:val="center"/>
            </w:pPr>
            <w:r w:rsidRPr="00082241">
              <w:t>FM</w:t>
            </w:r>
          </w:p>
        </w:tc>
        <w:tc>
          <w:tcPr>
            <w:tcW w:w="512" w:type="pct"/>
            <w:tcBorders>
              <w:top w:val="single" w:sz="8" w:space="0" w:color="auto"/>
              <w:left w:val="nil"/>
              <w:bottom w:val="single" w:sz="4" w:space="0" w:color="auto"/>
              <w:right w:val="single" w:sz="8" w:space="0" w:color="000000"/>
            </w:tcBorders>
            <w:shd w:val="clear" w:color="auto" w:fill="auto"/>
            <w:noWrap/>
            <w:vAlign w:val="center"/>
            <w:hideMark/>
          </w:tcPr>
          <w:p w14:paraId="46E86119" w14:textId="77777777" w:rsidR="00A35740" w:rsidRPr="00082241" w:rsidRDefault="00A35740" w:rsidP="001D4226">
            <w:pPr>
              <w:pStyle w:val="Tabletext"/>
              <w:jc w:val="center"/>
            </w:pPr>
            <w:r w:rsidRPr="00082241">
              <w:t>GMSK</w:t>
            </w:r>
          </w:p>
        </w:tc>
        <w:tc>
          <w:tcPr>
            <w:tcW w:w="716" w:type="pct"/>
            <w:gridSpan w:val="2"/>
            <w:tcBorders>
              <w:top w:val="single" w:sz="8" w:space="0" w:color="auto"/>
              <w:left w:val="nil"/>
              <w:bottom w:val="single" w:sz="4" w:space="0" w:color="auto"/>
              <w:right w:val="single" w:sz="8" w:space="0" w:color="000000"/>
            </w:tcBorders>
            <w:shd w:val="clear" w:color="auto" w:fill="auto"/>
            <w:noWrap/>
            <w:vAlign w:val="center"/>
            <w:hideMark/>
          </w:tcPr>
          <w:p w14:paraId="5BE1D0F9" w14:textId="77777777" w:rsidR="00A35740" w:rsidRPr="00082241" w:rsidRDefault="00A35740" w:rsidP="001D4226">
            <w:pPr>
              <w:pStyle w:val="Tabletext"/>
              <w:jc w:val="center"/>
            </w:pPr>
            <w:r w:rsidRPr="00082241">
              <w:t>GFSK</w:t>
            </w:r>
          </w:p>
        </w:tc>
        <w:tc>
          <w:tcPr>
            <w:tcW w:w="534" w:type="pct"/>
            <w:tcBorders>
              <w:top w:val="nil"/>
              <w:left w:val="nil"/>
              <w:bottom w:val="single" w:sz="4" w:space="0" w:color="auto"/>
              <w:right w:val="single" w:sz="8" w:space="0" w:color="auto"/>
            </w:tcBorders>
            <w:shd w:val="clear" w:color="auto" w:fill="auto"/>
            <w:noWrap/>
            <w:vAlign w:val="center"/>
            <w:hideMark/>
          </w:tcPr>
          <w:p w14:paraId="011AD8F2" w14:textId="77777777" w:rsidR="00A35740" w:rsidRPr="00082241" w:rsidRDefault="00A35740" w:rsidP="001D4226">
            <w:pPr>
              <w:pStyle w:val="Tabletext"/>
              <w:jc w:val="center"/>
            </w:pPr>
            <w:r w:rsidRPr="00082241">
              <w:t>QAM</w:t>
            </w:r>
          </w:p>
        </w:tc>
        <w:tc>
          <w:tcPr>
            <w:tcW w:w="736" w:type="pct"/>
            <w:gridSpan w:val="2"/>
            <w:tcBorders>
              <w:top w:val="nil"/>
              <w:left w:val="nil"/>
              <w:bottom w:val="single" w:sz="4" w:space="0" w:color="auto"/>
              <w:right w:val="single" w:sz="8" w:space="0" w:color="000000"/>
            </w:tcBorders>
            <w:shd w:val="clear" w:color="auto" w:fill="auto"/>
            <w:vAlign w:val="center"/>
          </w:tcPr>
          <w:p w14:paraId="7E017262" w14:textId="77777777" w:rsidR="00A35740" w:rsidRPr="00082241" w:rsidRDefault="00A35740" w:rsidP="001D4226">
            <w:pPr>
              <w:pStyle w:val="Tabletext"/>
              <w:jc w:val="center"/>
            </w:pPr>
            <w:r w:rsidRPr="00082241">
              <w:t>FSK</w:t>
            </w:r>
          </w:p>
        </w:tc>
      </w:tr>
      <w:tr w:rsidR="00A35740" w:rsidRPr="002013A8" w14:paraId="67C61057" w14:textId="77777777" w:rsidTr="001D4226">
        <w:trPr>
          <w:jc w:val="center"/>
        </w:trPr>
        <w:tc>
          <w:tcPr>
            <w:tcW w:w="1787" w:type="pct"/>
            <w:tcBorders>
              <w:top w:val="single" w:sz="8" w:space="0" w:color="auto"/>
              <w:left w:val="single" w:sz="8" w:space="0" w:color="auto"/>
              <w:bottom w:val="single" w:sz="4" w:space="0" w:color="auto"/>
              <w:right w:val="single" w:sz="8" w:space="0" w:color="000000"/>
            </w:tcBorders>
            <w:shd w:val="clear" w:color="auto" w:fill="auto"/>
            <w:vAlign w:val="center"/>
          </w:tcPr>
          <w:p w14:paraId="1ECE6D8F" w14:textId="77777777" w:rsidR="00A35740" w:rsidRPr="002013A8" w:rsidRDefault="00A35740" w:rsidP="001D4226">
            <w:pPr>
              <w:pStyle w:val="Tabletext"/>
              <w:rPr>
                <w:highlight w:val="cyan"/>
              </w:rPr>
            </w:pPr>
            <w:r>
              <w:rPr>
                <w:rFonts w:hint="cs"/>
                <w:rtl/>
              </w:rPr>
              <w:t>النسبة المئوية من الوقت التي ينبغي عدم تجاوزها</w:t>
            </w:r>
          </w:p>
        </w:tc>
        <w:tc>
          <w:tcPr>
            <w:tcW w:w="358" w:type="pct"/>
            <w:tcBorders>
              <w:top w:val="single" w:sz="8" w:space="0" w:color="auto"/>
              <w:left w:val="single" w:sz="8" w:space="0" w:color="auto"/>
              <w:bottom w:val="single" w:sz="4" w:space="0" w:color="auto"/>
              <w:right w:val="single" w:sz="8" w:space="0" w:color="auto"/>
            </w:tcBorders>
            <w:shd w:val="clear" w:color="auto" w:fill="auto"/>
            <w:hideMark/>
          </w:tcPr>
          <w:p w14:paraId="704DBCBF" w14:textId="77777777" w:rsidR="00A35740" w:rsidRPr="003A34F9" w:rsidRDefault="00A35740" w:rsidP="001D4226">
            <w:pPr>
              <w:pStyle w:val="Tabletext"/>
              <w:jc w:val="center"/>
            </w:pPr>
            <w:r w:rsidRPr="003A34F9">
              <w:t>0</w:t>
            </w:r>
            <w:r>
              <w:t>,</w:t>
            </w:r>
            <w:r w:rsidRPr="003A34F9">
              <w:t>02</w:t>
            </w:r>
            <w:r w:rsidRPr="003A34F9">
              <w:br/>
            </w:r>
            <w:r>
              <w:rPr>
                <w:rFonts w:hint="cs"/>
                <w:rtl/>
              </w:rPr>
              <w:t>فقدان التتبع</w:t>
            </w:r>
          </w:p>
        </w:tc>
        <w:tc>
          <w:tcPr>
            <w:tcW w:w="358" w:type="pct"/>
            <w:tcBorders>
              <w:top w:val="single" w:sz="8" w:space="0" w:color="auto"/>
              <w:left w:val="single" w:sz="8" w:space="0" w:color="auto"/>
              <w:bottom w:val="single" w:sz="4" w:space="0" w:color="auto"/>
              <w:right w:val="single" w:sz="8" w:space="0" w:color="auto"/>
            </w:tcBorders>
            <w:shd w:val="clear" w:color="auto" w:fill="auto"/>
          </w:tcPr>
          <w:p w14:paraId="714ED542" w14:textId="77777777" w:rsidR="00A35740" w:rsidRPr="003A34F9" w:rsidRDefault="00A35740" w:rsidP="001D4226">
            <w:pPr>
              <w:pStyle w:val="Tabletext"/>
              <w:jc w:val="center"/>
            </w:pPr>
            <w:r w:rsidRPr="003A34F9">
              <w:t>0</w:t>
            </w:r>
            <w:r>
              <w:t>,</w:t>
            </w:r>
            <w:r w:rsidRPr="003A34F9">
              <w:t>2</w:t>
            </w:r>
            <w:r w:rsidRPr="003A34F9">
              <w:br/>
            </w:r>
            <w:r>
              <w:rPr>
                <w:rFonts w:hint="cs"/>
                <w:rtl/>
              </w:rPr>
              <w:t>فقدان البيانات</w:t>
            </w:r>
          </w:p>
        </w:tc>
        <w:tc>
          <w:tcPr>
            <w:tcW w:w="512" w:type="pct"/>
            <w:tcBorders>
              <w:top w:val="single" w:sz="8" w:space="0" w:color="auto"/>
              <w:left w:val="nil"/>
              <w:bottom w:val="single" w:sz="4" w:space="0" w:color="auto"/>
              <w:right w:val="single" w:sz="8" w:space="0" w:color="auto"/>
            </w:tcBorders>
            <w:shd w:val="clear" w:color="auto" w:fill="auto"/>
          </w:tcPr>
          <w:p w14:paraId="78583823" w14:textId="77777777" w:rsidR="00A35740" w:rsidRPr="003A34F9" w:rsidRDefault="00A35740" w:rsidP="001D4226">
            <w:pPr>
              <w:pStyle w:val="Tabletext"/>
              <w:jc w:val="center"/>
            </w:pPr>
            <w:r w:rsidRPr="003A34F9">
              <w:t>0</w:t>
            </w:r>
            <w:r>
              <w:t>,</w:t>
            </w:r>
            <w:r w:rsidRPr="003A34F9">
              <w:t>2</w:t>
            </w:r>
            <w:r w:rsidRPr="003A34F9">
              <w:br/>
            </w:r>
            <w:r>
              <w:rPr>
                <w:rFonts w:hint="cs"/>
                <w:rtl/>
              </w:rPr>
              <w:t>فقدان البيانات</w:t>
            </w:r>
          </w:p>
        </w:tc>
        <w:tc>
          <w:tcPr>
            <w:tcW w:w="358" w:type="pct"/>
            <w:tcBorders>
              <w:top w:val="single" w:sz="8" w:space="0" w:color="auto"/>
              <w:left w:val="nil"/>
              <w:bottom w:val="single" w:sz="4" w:space="0" w:color="auto"/>
              <w:right w:val="nil"/>
            </w:tcBorders>
            <w:shd w:val="clear" w:color="auto" w:fill="auto"/>
            <w:hideMark/>
          </w:tcPr>
          <w:p w14:paraId="6B6E9DF5" w14:textId="77777777" w:rsidR="00A35740" w:rsidRPr="003A34F9" w:rsidRDefault="00A35740" w:rsidP="001D4226">
            <w:pPr>
              <w:pStyle w:val="Tabletext"/>
              <w:jc w:val="center"/>
            </w:pPr>
            <w:r w:rsidRPr="003A34F9">
              <w:t>0</w:t>
            </w:r>
            <w:r>
              <w:t>,</w:t>
            </w:r>
            <w:r w:rsidRPr="003A34F9">
              <w:t>02</w:t>
            </w:r>
            <w:r w:rsidRPr="003A34F9">
              <w:br/>
            </w:r>
            <w:r>
              <w:rPr>
                <w:rFonts w:hint="cs"/>
                <w:rtl/>
              </w:rPr>
              <w:t>فقدان التتبع</w:t>
            </w:r>
          </w:p>
        </w:tc>
        <w:tc>
          <w:tcPr>
            <w:tcW w:w="358" w:type="pct"/>
            <w:tcBorders>
              <w:top w:val="single" w:sz="8" w:space="0" w:color="auto"/>
              <w:left w:val="single" w:sz="4" w:space="0" w:color="auto"/>
              <w:bottom w:val="single" w:sz="4" w:space="0" w:color="auto"/>
              <w:right w:val="single" w:sz="8" w:space="0" w:color="auto"/>
            </w:tcBorders>
            <w:shd w:val="clear" w:color="auto" w:fill="auto"/>
            <w:hideMark/>
          </w:tcPr>
          <w:p w14:paraId="0DAEBAF7" w14:textId="77777777" w:rsidR="00A35740" w:rsidRPr="003A34F9" w:rsidRDefault="00A35740" w:rsidP="001D4226">
            <w:pPr>
              <w:pStyle w:val="Tabletext"/>
              <w:jc w:val="center"/>
            </w:pPr>
            <w:r w:rsidRPr="003A34F9">
              <w:t>0</w:t>
            </w:r>
            <w:r>
              <w:t>,</w:t>
            </w:r>
            <w:r w:rsidRPr="003A34F9">
              <w:t>2</w:t>
            </w:r>
            <w:r w:rsidRPr="003A34F9">
              <w:br/>
            </w:r>
            <w:r>
              <w:rPr>
                <w:rFonts w:hint="cs"/>
                <w:rtl/>
              </w:rPr>
              <w:t>فقدان البيانات</w:t>
            </w:r>
          </w:p>
        </w:tc>
        <w:tc>
          <w:tcPr>
            <w:tcW w:w="534" w:type="pct"/>
            <w:tcBorders>
              <w:top w:val="single" w:sz="8" w:space="0" w:color="auto"/>
              <w:left w:val="single" w:sz="4" w:space="0" w:color="auto"/>
              <w:bottom w:val="single" w:sz="4" w:space="0" w:color="auto"/>
              <w:right w:val="single" w:sz="8" w:space="0" w:color="auto"/>
            </w:tcBorders>
            <w:shd w:val="clear" w:color="auto" w:fill="auto"/>
            <w:hideMark/>
          </w:tcPr>
          <w:p w14:paraId="03474C0F" w14:textId="77777777" w:rsidR="00A35740" w:rsidRPr="003A34F9" w:rsidRDefault="00A35740" w:rsidP="001D4226">
            <w:pPr>
              <w:pStyle w:val="Tabletext"/>
              <w:jc w:val="center"/>
            </w:pPr>
            <w:r w:rsidRPr="003A34F9">
              <w:t>0</w:t>
            </w:r>
            <w:r>
              <w:t>,</w:t>
            </w:r>
            <w:r w:rsidRPr="003A34F9">
              <w:t>2</w:t>
            </w:r>
            <w:r w:rsidRPr="003A34F9">
              <w:br/>
            </w:r>
            <w:r>
              <w:rPr>
                <w:rFonts w:hint="cs"/>
                <w:rtl/>
              </w:rPr>
              <w:t>فقدان البيانات</w:t>
            </w:r>
          </w:p>
        </w:tc>
        <w:tc>
          <w:tcPr>
            <w:tcW w:w="359" w:type="pct"/>
            <w:tcBorders>
              <w:top w:val="nil"/>
              <w:left w:val="single" w:sz="8" w:space="0" w:color="auto"/>
              <w:bottom w:val="single" w:sz="4" w:space="0" w:color="auto"/>
              <w:right w:val="nil"/>
            </w:tcBorders>
            <w:shd w:val="clear" w:color="auto" w:fill="auto"/>
            <w:hideMark/>
          </w:tcPr>
          <w:p w14:paraId="613D8302" w14:textId="77777777" w:rsidR="00A35740" w:rsidRPr="003A34F9" w:rsidRDefault="00A35740" w:rsidP="001D4226">
            <w:pPr>
              <w:pStyle w:val="Tabletext"/>
              <w:jc w:val="center"/>
            </w:pPr>
            <w:r w:rsidRPr="003A34F9">
              <w:t>0</w:t>
            </w:r>
            <w:r>
              <w:t>,</w:t>
            </w:r>
            <w:r w:rsidRPr="003A34F9">
              <w:t>02</w:t>
            </w:r>
            <w:r w:rsidRPr="003A34F9">
              <w:br/>
            </w:r>
            <w:r>
              <w:rPr>
                <w:rFonts w:hint="cs"/>
                <w:rtl/>
              </w:rPr>
              <w:t>فقدان التتبع</w:t>
            </w:r>
          </w:p>
        </w:tc>
        <w:tc>
          <w:tcPr>
            <w:tcW w:w="377" w:type="pct"/>
            <w:tcBorders>
              <w:top w:val="nil"/>
              <w:left w:val="single" w:sz="4" w:space="0" w:color="auto"/>
              <w:bottom w:val="single" w:sz="4" w:space="0" w:color="auto"/>
              <w:right w:val="single" w:sz="8" w:space="0" w:color="auto"/>
            </w:tcBorders>
            <w:shd w:val="clear" w:color="auto" w:fill="auto"/>
            <w:hideMark/>
          </w:tcPr>
          <w:p w14:paraId="0FD7E057" w14:textId="77777777" w:rsidR="00A35740" w:rsidRPr="003A34F9" w:rsidRDefault="00A35740" w:rsidP="001D4226">
            <w:pPr>
              <w:pStyle w:val="Tabletext"/>
              <w:jc w:val="center"/>
            </w:pPr>
            <w:r w:rsidRPr="003A34F9">
              <w:t>0</w:t>
            </w:r>
            <w:r>
              <w:t>,</w:t>
            </w:r>
            <w:r w:rsidRPr="003A34F9">
              <w:t>2</w:t>
            </w:r>
            <w:r w:rsidRPr="003A34F9">
              <w:br/>
            </w:r>
            <w:r>
              <w:rPr>
                <w:rFonts w:hint="cs"/>
                <w:rtl/>
              </w:rPr>
              <w:t>فقدان البيانات</w:t>
            </w:r>
          </w:p>
        </w:tc>
      </w:tr>
      <w:tr w:rsidR="00A35740" w:rsidRPr="002013A8" w14:paraId="15D9D6AF" w14:textId="77777777" w:rsidTr="001D4226">
        <w:trPr>
          <w:jc w:val="center"/>
        </w:trPr>
        <w:tc>
          <w:tcPr>
            <w:tcW w:w="1787" w:type="pct"/>
            <w:tcBorders>
              <w:top w:val="nil"/>
              <w:left w:val="single" w:sz="8" w:space="0" w:color="auto"/>
              <w:bottom w:val="single" w:sz="4" w:space="0" w:color="auto"/>
              <w:right w:val="single" w:sz="8" w:space="0" w:color="000000"/>
            </w:tcBorders>
            <w:shd w:val="clear" w:color="auto" w:fill="auto"/>
            <w:vAlign w:val="center"/>
          </w:tcPr>
          <w:p w14:paraId="346DD64A" w14:textId="77777777" w:rsidR="00A35740" w:rsidRPr="002013A8" w:rsidRDefault="00A35740" w:rsidP="001D4226">
            <w:pPr>
              <w:pStyle w:val="Tabletext"/>
              <w:rPr>
                <w:highlight w:val="cyan"/>
              </w:rPr>
            </w:pPr>
            <w:r w:rsidRPr="0010345D">
              <w:rPr>
                <w:rFonts w:hint="cs"/>
                <w:rtl/>
              </w:rPr>
              <w:t>قدرة خرج المرس</w:t>
            </w:r>
            <w:r>
              <w:rPr>
                <w:rFonts w:hint="cs"/>
                <w:rtl/>
              </w:rPr>
              <w:t>ِ</w:t>
            </w:r>
            <w:r w:rsidRPr="0010345D">
              <w:rPr>
                <w:rFonts w:hint="cs"/>
                <w:rtl/>
              </w:rPr>
              <w:t>ل المحمول في طائرة</w:t>
            </w:r>
            <w:r>
              <w:rPr>
                <w:rFonts w:hint="cs"/>
                <w:rtl/>
              </w:rPr>
              <w:t xml:space="preserve"> </w:t>
            </w:r>
            <w:r>
              <w:t>(</w:t>
            </w:r>
            <w:proofErr w:type="spellStart"/>
            <w:r w:rsidRPr="0010345D">
              <w:t>dBW</w:t>
            </w:r>
            <w:proofErr w:type="spellEnd"/>
            <w:r>
              <w:t>)</w:t>
            </w:r>
          </w:p>
        </w:tc>
        <w:tc>
          <w:tcPr>
            <w:tcW w:w="715" w:type="pct"/>
            <w:gridSpan w:val="2"/>
            <w:tcBorders>
              <w:top w:val="nil"/>
              <w:left w:val="nil"/>
              <w:bottom w:val="single" w:sz="4" w:space="0" w:color="auto"/>
              <w:right w:val="single" w:sz="8" w:space="0" w:color="auto"/>
            </w:tcBorders>
            <w:shd w:val="clear" w:color="auto" w:fill="auto"/>
            <w:noWrap/>
            <w:vAlign w:val="center"/>
            <w:hideMark/>
          </w:tcPr>
          <w:p w14:paraId="74C291F2" w14:textId="77777777" w:rsidR="00A35740" w:rsidRPr="0010345D" w:rsidRDefault="00A35740" w:rsidP="001D4226">
            <w:pPr>
              <w:pStyle w:val="Tabletext"/>
              <w:jc w:val="center"/>
            </w:pPr>
            <w:r w:rsidRPr="0010345D">
              <w:t>6−</w:t>
            </w:r>
          </w:p>
        </w:tc>
        <w:tc>
          <w:tcPr>
            <w:tcW w:w="512" w:type="pct"/>
            <w:tcBorders>
              <w:top w:val="nil"/>
              <w:left w:val="single" w:sz="8" w:space="0" w:color="auto"/>
              <w:bottom w:val="single" w:sz="4" w:space="0" w:color="auto"/>
              <w:right w:val="single" w:sz="8" w:space="0" w:color="auto"/>
            </w:tcBorders>
            <w:shd w:val="clear" w:color="auto" w:fill="auto"/>
            <w:noWrap/>
            <w:vAlign w:val="center"/>
          </w:tcPr>
          <w:p w14:paraId="6765F28A" w14:textId="77777777" w:rsidR="00A35740" w:rsidRPr="0010345D" w:rsidRDefault="00A35740" w:rsidP="001D4226">
            <w:pPr>
              <w:pStyle w:val="Tabletext"/>
              <w:jc w:val="center"/>
            </w:pPr>
            <w:r w:rsidRPr="0010345D">
              <w:t>6−</w:t>
            </w:r>
          </w:p>
        </w:tc>
        <w:tc>
          <w:tcPr>
            <w:tcW w:w="716" w:type="pct"/>
            <w:gridSpan w:val="2"/>
            <w:tcBorders>
              <w:top w:val="nil"/>
              <w:left w:val="nil"/>
              <w:bottom w:val="single" w:sz="4" w:space="0" w:color="auto"/>
              <w:right w:val="single" w:sz="8" w:space="0" w:color="auto"/>
            </w:tcBorders>
            <w:shd w:val="clear" w:color="auto" w:fill="auto"/>
            <w:noWrap/>
            <w:vAlign w:val="center"/>
            <w:hideMark/>
          </w:tcPr>
          <w:p w14:paraId="4D167B43" w14:textId="77777777" w:rsidR="00A35740" w:rsidRPr="0010345D" w:rsidRDefault="00A35740" w:rsidP="001D4226">
            <w:pPr>
              <w:pStyle w:val="Tabletext"/>
              <w:jc w:val="center"/>
            </w:pPr>
            <w:r w:rsidRPr="0010345D">
              <w:t>11,6−</w:t>
            </w:r>
          </w:p>
        </w:tc>
        <w:tc>
          <w:tcPr>
            <w:tcW w:w="534" w:type="pct"/>
            <w:tcBorders>
              <w:top w:val="nil"/>
              <w:left w:val="single" w:sz="8" w:space="0" w:color="auto"/>
              <w:bottom w:val="single" w:sz="4" w:space="0" w:color="auto"/>
              <w:right w:val="single" w:sz="8" w:space="0" w:color="auto"/>
            </w:tcBorders>
            <w:shd w:val="clear" w:color="auto" w:fill="auto"/>
            <w:noWrap/>
            <w:vAlign w:val="center"/>
            <w:hideMark/>
          </w:tcPr>
          <w:p w14:paraId="72839F17" w14:textId="77777777" w:rsidR="00A35740" w:rsidRPr="0010345D" w:rsidRDefault="00A35740" w:rsidP="001D4226">
            <w:pPr>
              <w:pStyle w:val="Tabletext"/>
              <w:jc w:val="center"/>
            </w:pPr>
            <w:r w:rsidRPr="0010345D">
              <w:t>10−</w:t>
            </w:r>
          </w:p>
        </w:tc>
        <w:tc>
          <w:tcPr>
            <w:tcW w:w="736" w:type="pct"/>
            <w:gridSpan w:val="2"/>
            <w:tcBorders>
              <w:top w:val="nil"/>
              <w:left w:val="single" w:sz="8" w:space="0" w:color="auto"/>
              <w:bottom w:val="single" w:sz="4" w:space="0" w:color="auto"/>
              <w:right w:val="single" w:sz="8" w:space="0" w:color="auto"/>
            </w:tcBorders>
            <w:shd w:val="clear" w:color="auto" w:fill="auto"/>
            <w:noWrap/>
            <w:vAlign w:val="center"/>
            <w:hideMark/>
          </w:tcPr>
          <w:p w14:paraId="3E7B28D2" w14:textId="77777777" w:rsidR="00A35740" w:rsidRPr="0010345D" w:rsidRDefault="00A35740" w:rsidP="001D4226">
            <w:pPr>
              <w:pStyle w:val="Tabletext"/>
              <w:jc w:val="center"/>
            </w:pPr>
            <w:r w:rsidRPr="0010345D">
              <w:t>11,5−</w:t>
            </w:r>
          </w:p>
        </w:tc>
      </w:tr>
      <w:tr w:rsidR="00A35740" w:rsidRPr="002013A8" w14:paraId="3BCE2EA7"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610DBB9B" w14:textId="77777777" w:rsidR="00A35740" w:rsidRPr="002013A8" w:rsidRDefault="00A35740" w:rsidP="001D4226">
            <w:pPr>
              <w:pStyle w:val="Tabletext"/>
              <w:rPr>
                <w:highlight w:val="cyan"/>
              </w:rPr>
            </w:pPr>
            <w:r>
              <w:rPr>
                <w:rFonts w:hint="cs"/>
                <w:rtl/>
              </w:rPr>
              <w:t xml:space="preserve">متوسط كسب الهوائي </w:t>
            </w:r>
            <w:r w:rsidRPr="0010345D">
              <w:rPr>
                <w:rFonts w:hint="cs"/>
                <w:rtl/>
              </w:rPr>
              <w:t>المحمول في طائرة</w:t>
            </w:r>
            <w:r>
              <w:rPr>
                <w:rFonts w:hint="cs"/>
                <w:rtl/>
              </w:rPr>
              <w:t xml:space="preserve"> </w:t>
            </w:r>
            <w:r>
              <w:t>(</w:t>
            </w:r>
            <w:proofErr w:type="spellStart"/>
            <w:r w:rsidRPr="0010345D">
              <w:t>dBi</w:t>
            </w:r>
            <w:proofErr w:type="spellEnd"/>
            <w:r>
              <w:t>)</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66E326D0" w14:textId="77777777" w:rsidR="00A35740" w:rsidRPr="0010345D" w:rsidRDefault="00A35740" w:rsidP="001D4226">
            <w:pPr>
              <w:pStyle w:val="Tabletext"/>
              <w:jc w:val="center"/>
            </w:pPr>
            <w:r w:rsidRPr="0010345D">
              <w:t>2</w:t>
            </w:r>
          </w:p>
        </w:tc>
        <w:tc>
          <w:tcPr>
            <w:tcW w:w="512" w:type="pct"/>
            <w:tcBorders>
              <w:top w:val="nil"/>
              <w:left w:val="single" w:sz="8" w:space="0" w:color="auto"/>
              <w:bottom w:val="single" w:sz="4" w:space="0" w:color="auto"/>
              <w:right w:val="single" w:sz="8" w:space="0" w:color="auto"/>
            </w:tcBorders>
            <w:shd w:val="clear" w:color="auto" w:fill="auto"/>
            <w:noWrap/>
            <w:vAlign w:val="center"/>
          </w:tcPr>
          <w:p w14:paraId="3354DCEB" w14:textId="77777777" w:rsidR="00A35740" w:rsidRPr="0010345D" w:rsidRDefault="00A35740" w:rsidP="001D4226">
            <w:pPr>
              <w:pStyle w:val="Tabletext"/>
              <w:jc w:val="center"/>
            </w:pPr>
            <w:r w:rsidRPr="0010345D">
              <w:t>2</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hideMark/>
          </w:tcPr>
          <w:p w14:paraId="59ABF7AA" w14:textId="77777777" w:rsidR="00A35740" w:rsidRPr="0010345D" w:rsidRDefault="00A35740" w:rsidP="001D4226">
            <w:pPr>
              <w:pStyle w:val="Tabletext"/>
              <w:jc w:val="center"/>
            </w:pPr>
            <w:r w:rsidRPr="0010345D">
              <w:t>2</w:t>
            </w:r>
          </w:p>
        </w:tc>
        <w:tc>
          <w:tcPr>
            <w:tcW w:w="534" w:type="pct"/>
            <w:tcBorders>
              <w:top w:val="nil"/>
              <w:left w:val="single" w:sz="8" w:space="0" w:color="auto"/>
              <w:bottom w:val="single" w:sz="4" w:space="0" w:color="auto"/>
              <w:right w:val="single" w:sz="8" w:space="0" w:color="auto"/>
            </w:tcBorders>
            <w:shd w:val="clear" w:color="auto" w:fill="auto"/>
            <w:noWrap/>
            <w:vAlign w:val="center"/>
            <w:hideMark/>
          </w:tcPr>
          <w:p w14:paraId="35491BDC" w14:textId="77777777" w:rsidR="00A35740" w:rsidRPr="0010345D" w:rsidRDefault="00A35740" w:rsidP="001D4226">
            <w:pPr>
              <w:pStyle w:val="Tabletext"/>
              <w:jc w:val="center"/>
            </w:pPr>
            <w:r w:rsidRPr="0010345D">
              <w:t>3</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0BE9E5D" w14:textId="77777777" w:rsidR="00A35740" w:rsidRPr="0010345D" w:rsidRDefault="00A35740" w:rsidP="001D4226">
            <w:pPr>
              <w:pStyle w:val="Tabletext"/>
              <w:jc w:val="center"/>
            </w:pPr>
            <w:r w:rsidRPr="0010345D">
              <w:t>2</w:t>
            </w:r>
          </w:p>
        </w:tc>
      </w:tr>
      <w:tr w:rsidR="00A35740" w:rsidRPr="002013A8" w14:paraId="02C0AD89"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6FE0807A" w14:textId="77777777" w:rsidR="00A35740" w:rsidRPr="002013A8" w:rsidRDefault="00A35740" w:rsidP="001D4226">
            <w:pPr>
              <w:pStyle w:val="Tabletext"/>
              <w:rPr>
                <w:highlight w:val="cyan"/>
              </w:rPr>
            </w:pPr>
            <w:r>
              <w:rPr>
                <w:rFonts w:hint="cs"/>
                <w:rtl/>
              </w:rPr>
              <w:t xml:space="preserve">القدرة </w:t>
            </w:r>
            <w:proofErr w:type="spellStart"/>
            <w:r>
              <w:t>e.i.r.p</w:t>
            </w:r>
            <w:proofErr w:type="spellEnd"/>
            <w:r>
              <w:t>.</w:t>
            </w:r>
            <w:r>
              <w:rPr>
                <w:rFonts w:hint="cs"/>
                <w:rtl/>
              </w:rPr>
              <w:t xml:space="preserve"> في المرسِل </w:t>
            </w:r>
            <w:r w:rsidRPr="0010345D">
              <w:rPr>
                <w:rFonts w:hint="cs"/>
                <w:rtl/>
              </w:rPr>
              <w:t>المحمول في طائرة</w:t>
            </w:r>
            <w:r>
              <w:rPr>
                <w:rFonts w:hint="cs"/>
                <w:rtl/>
              </w:rPr>
              <w:t xml:space="preserve"> </w:t>
            </w:r>
            <w:r>
              <w:t>(</w:t>
            </w:r>
            <w:proofErr w:type="spellStart"/>
            <w:r>
              <w:t>dBW</w:t>
            </w:r>
            <w:proofErr w:type="spellEnd"/>
            <w:r>
              <w:t>)</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12ADB0EC" w14:textId="77777777" w:rsidR="00A35740" w:rsidRPr="0010345D" w:rsidRDefault="00A35740" w:rsidP="001D4226">
            <w:pPr>
              <w:pStyle w:val="Tabletext"/>
              <w:jc w:val="center"/>
            </w:pPr>
            <w:r w:rsidRPr="0010345D">
              <w:t>4−</w:t>
            </w:r>
          </w:p>
        </w:tc>
        <w:tc>
          <w:tcPr>
            <w:tcW w:w="512" w:type="pct"/>
            <w:tcBorders>
              <w:top w:val="nil"/>
              <w:left w:val="single" w:sz="8" w:space="0" w:color="auto"/>
              <w:bottom w:val="single" w:sz="4" w:space="0" w:color="auto"/>
              <w:right w:val="single" w:sz="8" w:space="0" w:color="auto"/>
            </w:tcBorders>
            <w:shd w:val="clear" w:color="auto" w:fill="auto"/>
            <w:noWrap/>
            <w:vAlign w:val="center"/>
          </w:tcPr>
          <w:p w14:paraId="2C691717" w14:textId="77777777" w:rsidR="00A35740" w:rsidRPr="0010345D" w:rsidRDefault="00A35740" w:rsidP="001D4226">
            <w:pPr>
              <w:pStyle w:val="Tabletext"/>
              <w:jc w:val="center"/>
            </w:pPr>
            <w:r w:rsidRPr="0010345D">
              <w:t>4−</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hideMark/>
          </w:tcPr>
          <w:p w14:paraId="56A7A086" w14:textId="77777777" w:rsidR="00A35740" w:rsidRPr="0010345D" w:rsidRDefault="00A35740" w:rsidP="001D4226">
            <w:pPr>
              <w:pStyle w:val="Tabletext"/>
              <w:jc w:val="center"/>
            </w:pPr>
            <w:r w:rsidRPr="0010345D">
              <w:t>9,6−</w:t>
            </w:r>
          </w:p>
        </w:tc>
        <w:tc>
          <w:tcPr>
            <w:tcW w:w="534" w:type="pct"/>
            <w:tcBorders>
              <w:top w:val="nil"/>
              <w:left w:val="single" w:sz="8" w:space="0" w:color="auto"/>
              <w:bottom w:val="single" w:sz="4" w:space="0" w:color="auto"/>
              <w:right w:val="single" w:sz="8" w:space="0" w:color="auto"/>
            </w:tcBorders>
            <w:shd w:val="clear" w:color="auto" w:fill="auto"/>
            <w:noWrap/>
            <w:vAlign w:val="center"/>
            <w:hideMark/>
          </w:tcPr>
          <w:p w14:paraId="77C62658" w14:textId="77777777" w:rsidR="00A35740" w:rsidRPr="0010345D" w:rsidRDefault="00A35740" w:rsidP="001D4226">
            <w:pPr>
              <w:pStyle w:val="Tabletext"/>
              <w:jc w:val="center"/>
            </w:pPr>
            <w:r w:rsidRPr="0010345D">
              <w:t>7−</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7B9ECDE" w14:textId="77777777" w:rsidR="00A35740" w:rsidRPr="0010345D" w:rsidRDefault="00A35740" w:rsidP="001D4226">
            <w:pPr>
              <w:pStyle w:val="Tabletext"/>
              <w:jc w:val="center"/>
            </w:pPr>
            <w:r w:rsidRPr="0010345D">
              <w:t>9,5−</w:t>
            </w:r>
          </w:p>
        </w:tc>
      </w:tr>
      <w:tr w:rsidR="00A35740" w:rsidRPr="002013A8" w14:paraId="60D3A914"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34CE0CAE" w14:textId="77777777" w:rsidR="00A35740" w:rsidRPr="002013A8" w:rsidRDefault="00A35740" w:rsidP="001D4226">
            <w:pPr>
              <w:pStyle w:val="Tabletext"/>
              <w:rPr>
                <w:highlight w:val="cyan"/>
              </w:rPr>
            </w:pPr>
            <w:r>
              <w:rPr>
                <w:rFonts w:hint="cs"/>
                <w:rtl/>
              </w:rPr>
              <w:t xml:space="preserve">أقصى طول وصلة </w:t>
            </w:r>
            <w:r>
              <w:t>(km)</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5FC9339F" w14:textId="77777777" w:rsidR="00A35740" w:rsidRPr="0010345D" w:rsidRDefault="00A35740" w:rsidP="001D4226">
            <w:pPr>
              <w:pStyle w:val="Tabletext"/>
              <w:jc w:val="center"/>
            </w:pPr>
            <w:r w:rsidRPr="0010345D">
              <w:t>250</w:t>
            </w:r>
          </w:p>
        </w:tc>
        <w:tc>
          <w:tcPr>
            <w:tcW w:w="512" w:type="pct"/>
            <w:tcBorders>
              <w:top w:val="nil"/>
              <w:left w:val="single" w:sz="8" w:space="0" w:color="auto"/>
              <w:bottom w:val="single" w:sz="4" w:space="0" w:color="auto"/>
              <w:right w:val="single" w:sz="8" w:space="0" w:color="auto"/>
            </w:tcBorders>
            <w:shd w:val="clear" w:color="auto" w:fill="auto"/>
            <w:noWrap/>
            <w:vAlign w:val="center"/>
          </w:tcPr>
          <w:p w14:paraId="44CE4562" w14:textId="77777777" w:rsidR="00A35740" w:rsidRPr="0010345D" w:rsidRDefault="00A35740" w:rsidP="001D4226">
            <w:pPr>
              <w:pStyle w:val="Tabletext"/>
              <w:jc w:val="center"/>
            </w:pPr>
            <w:r w:rsidRPr="0010345D">
              <w:t>150</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hideMark/>
          </w:tcPr>
          <w:p w14:paraId="3848ACA6" w14:textId="77777777" w:rsidR="00A35740" w:rsidRPr="0010345D" w:rsidRDefault="00A35740" w:rsidP="001D4226">
            <w:pPr>
              <w:pStyle w:val="Tabletext"/>
              <w:jc w:val="center"/>
            </w:pPr>
            <w:r w:rsidRPr="0010345D">
              <w:t>250</w:t>
            </w:r>
          </w:p>
        </w:tc>
        <w:tc>
          <w:tcPr>
            <w:tcW w:w="534" w:type="pct"/>
            <w:tcBorders>
              <w:top w:val="nil"/>
              <w:left w:val="single" w:sz="8" w:space="0" w:color="auto"/>
              <w:bottom w:val="single" w:sz="4" w:space="0" w:color="auto"/>
              <w:right w:val="single" w:sz="8" w:space="0" w:color="auto"/>
            </w:tcBorders>
            <w:shd w:val="clear" w:color="auto" w:fill="auto"/>
            <w:noWrap/>
            <w:vAlign w:val="center"/>
            <w:hideMark/>
          </w:tcPr>
          <w:p w14:paraId="5714334C" w14:textId="77777777" w:rsidR="00A35740" w:rsidRPr="0010345D" w:rsidRDefault="00A35740" w:rsidP="001D4226">
            <w:pPr>
              <w:pStyle w:val="Tabletext"/>
              <w:jc w:val="center"/>
            </w:pPr>
            <w:r w:rsidRPr="0010345D">
              <w:t>150</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D00C007" w14:textId="77777777" w:rsidR="00A35740" w:rsidRPr="0010345D" w:rsidRDefault="00A35740" w:rsidP="001D4226">
            <w:pPr>
              <w:pStyle w:val="Tabletext"/>
              <w:jc w:val="center"/>
            </w:pPr>
          </w:p>
        </w:tc>
      </w:tr>
      <w:tr w:rsidR="00A35740" w:rsidRPr="002013A8" w14:paraId="0CDF226C"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330A4A9E" w14:textId="77777777" w:rsidR="00A35740" w:rsidRPr="002013A8" w:rsidRDefault="00A35740" w:rsidP="001D4226">
            <w:pPr>
              <w:pStyle w:val="Tabletext"/>
              <w:rPr>
                <w:highlight w:val="cyan"/>
              </w:rPr>
            </w:pPr>
            <w:r>
              <w:rPr>
                <w:rFonts w:hint="cs"/>
                <w:rtl/>
              </w:rPr>
              <w:t xml:space="preserve">خسارة المسير في الفضاء الحر </w:t>
            </w:r>
            <w:r>
              <w:t>(dB)</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2CDD6DE2" w14:textId="77777777" w:rsidR="00A35740" w:rsidRPr="0010345D" w:rsidRDefault="00A35740" w:rsidP="001D4226">
            <w:pPr>
              <w:pStyle w:val="Tabletext"/>
              <w:jc w:val="center"/>
            </w:pPr>
            <w:r w:rsidRPr="0010345D">
              <w:t>132,5</w:t>
            </w:r>
          </w:p>
        </w:tc>
        <w:tc>
          <w:tcPr>
            <w:tcW w:w="512" w:type="pct"/>
            <w:tcBorders>
              <w:top w:val="nil"/>
              <w:left w:val="single" w:sz="8" w:space="0" w:color="auto"/>
              <w:bottom w:val="single" w:sz="4" w:space="0" w:color="auto"/>
              <w:right w:val="single" w:sz="8" w:space="0" w:color="auto"/>
            </w:tcBorders>
            <w:shd w:val="clear" w:color="auto" w:fill="auto"/>
            <w:noWrap/>
            <w:vAlign w:val="center"/>
          </w:tcPr>
          <w:p w14:paraId="45CD52D0" w14:textId="77777777" w:rsidR="00A35740" w:rsidRPr="0010345D" w:rsidRDefault="00A35740" w:rsidP="001D4226">
            <w:pPr>
              <w:pStyle w:val="Tabletext"/>
              <w:jc w:val="center"/>
            </w:pPr>
            <w:r w:rsidRPr="0010345D">
              <w:t>128,1</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hideMark/>
          </w:tcPr>
          <w:p w14:paraId="70EEDBFD" w14:textId="77777777" w:rsidR="00A35740" w:rsidRPr="0010345D" w:rsidRDefault="00A35740" w:rsidP="001D4226">
            <w:pPr>
              <w:pStyle w:val="Tabletext"/>
              <w:jc w:val="center"/>
            </w:pPr>
            <w:r w:rsidRPr="0010345D">
              <w:t>132,5</w:t>
            </w:r>
          </w:p>
        </w:tc>
        <w:tc>
          <w:tcPr>
            <w:tcW w:w="534" w:type="pct"/>
            <w:tcBorders>
              <w:top w:val="nil"/>
              <w:left w:val="single" w:sz="8" w:space="0" w:color="auto"/>
              <w:bottom w:val="single" w:sz="4" w:space="0" w:color="auto"/>
              <w:right w:val="single" w:sz="8" w:space="0" w:color="auto"/>
            </w:tcBorders>
            <w:shd w:val="clear" w:color="auto" w:fill="auto"/>
            <w:noWrap/>
            <w:vAlign w:val="center"/>
            <w:hideMark/>
          </w:tcPr>
          <w:p w14:paraId="167A5E5E" w14:textId="77777777" w:rsidR="00A35740" w:rsidRPr="0010345D" w:rsidRDefault="00A35740" w:rsidP="001D4226">
            <w:pPr>
              <w:pStyle w:val="Tabletext"/>
              <w:jc w:val="center"/>
            </w:pPr>
            <w:r w:rsidRPr="0010345D">
              <w:t>128,1</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F82ED86" w14:textId="77777777" w:rsidR="00A35740" w:rsidRPr="0010345D" w:rsidRDefault="00A35740" w:rsidP="001D4226">
            <w:pPr>
              <w:pStyle w:val="Tabletext"/>
              <w:jc w:val="center"/>
            </w:pPr>
            <w:r w:rsidRPr="0010345D">
              <w:t>132,5</w:t>
            </w:r>
          </w:p>
        </w:tc>
      </w:tr>
      <w:tr w:rsidR="00A35740" w:rsidRPr="002013A8" w14:paraId="077F263A"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67383CB5" w14:textId="77777777" w:rsidR="00A35740" w:rsidRPr="002013A8" w:rsidRDefault="00A35740" w:rsidP="001D4226">
            <w:pPr>
              <w:pStyle w:val="Tabletext"/>
              <w:rPr>
                <w:highlight w:val="cyan"/>
              </w:rPr>
            </w:pPr>
            <w:r w:rsidRPr="009D6CD8">
              <w:rPr>
                <w:rFonts w:hint="cs"/>
                <w:spacing w:val="-8"/>
                <w:rtl/>
              </w:rPr>
              <w:t>خسارة إضافية للمسير (مطر، خبو، إلخ.)</w:t>
            </w:r>
            <w:r w:rsidRPr="009D6CD8">
              <w:rPr>
                <w:rFonts w:hint="cs"/>
                <w:spacing w:val="-8"/>
                <w:rtl/>
                <w:lang w:bidi="ar-EG"/>
              </w:rPr>
              <w:t xml:space="preserve"> </w:t>
            </w:r>
            <w:r w:rsidRPr="009D6CD8">
              <w:rPr>
                <w:spacing w:val="-8"/>
                <w:lang w:bidi="ar-EG"/>
              </w:rPr>
              <w:t>(dB)</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737DE3C9" w14:textId="77777777" w:rsidR="00A35740" w:rsidRPr="0010345D" w:rsidRDefault="00A35740" w:rsidP="001D4226">
            <w:pPr>
              <w:pStyle w:val="Tabletext"/>
              <w:jc w:val="center"/>
            </w:pPr>
            <w:r w:rsidRPr="0010345D">
              <w:t>1,5</w:t>
            </w:r>
          </w:p>
        </w:tc>
        <w:tc>
          <w:tcPr>
            <w:tcW w:w="512" w:type="pct"/>
            <w:tcBorders>
              <w:top w:val="nil"/>
              <w:left w:val="single" w:sz="8" w:space="0" w:color="auto"/>
              <w:bottom w:val="single" w:sz="4" w:space="0" w:color="auto"/>
              <w:right w:val="single" w:sz="8" w:space="0" w:color="auto"/>
            </w:tcBorders>
            <w:shd w:val="clear" w:color="auto" w:fill="auto"/>
            <w:noWrap/>
            <w:vAlign w:val="center"/>
          </w:tcPr>
          <w:p w14:paraId="3F9895C6" w14:textId="77777777" w:rsidR="00A35740" w:rsidRPr="0010345D" w:rsidRDefault="00A35740" w:rsidP="001D4226">
            <w:pPr>
              <w:pStyle w:val="Tabletext"/>
              <w:jc w:val="center"/>
            </w:pPr>
            <w:r w:rsidRPr="0010345D">
              <w:t>1,5</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hideMark/>
          </w:tcPr>
          <w:p w14:paraId="5BB69B3A" w14:textId="77777777" w:rsidR="00A35740" w:rsidRPr="0010345D" w:rsidRDefault="00A35740" w:rsidP="001D4226">
            <w:pPr>
              <w:pStyle w:val="Tabletext"/>
              <w:jc w:val="center"/>
            </w:pPr>
            <w:r w:rsidRPr="0010345D">
              <w:t>1,5</w:t>
            </w:r>
          </w:p>
        </w:tc>
        <w:tc>
          <w:tcPr>
            <w:tcW w:w="534" w:type="pct"/>
            <w:tcBorders>
              <w:top w:val="nil"/>
              <w:left w:val="single" w:sz="8" w:space="0" w:color="auto"/>
              <w:bottom w:val="single" w:sz="4" w:space="0" w:color="auto"/>
              <w:right w:val="single" w:sz="8" w:space="0" w:color="auto"/>
            </w:tcBorders>
            <w:shd w:val="clear" w:color="auto" w:fill="auto"/>
            <w:noWrap/>
            <w:vAlign w:val="center"/>
            <w:hideMark/>
          </w:tcPr>
          <w:p w14:paraId="076DF929" w14:textId="77777777" w:rsidR="00A35740" w:rsidRPr="0010345D" w:rsidRDefault="00A35740" w:rsidP="001D4226">
            <w:pPr>
              <w:pStyle w:val="Tabletext"/>
              <w:jc w:val="center"/>
            </w:pPr>
            <w:r w:rsidRPr="0010345D">
              <w:t>1,5</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0FC3B64" w14:textId="77777777" w:rsidR="00A35740" w:rsidRPr="0010345D" w:rsidRDefault="00A35740" w:rsidP="001D4226">
            <w:pPr>
              <w:pStyle w:val="Tabletext"/>
              <w:jc w:val="center"/>
            </w:pPr>
            <w:r w:rsidRPr="0010345D">
              <w:t>1,5</w:t>
            </w:r>
          </w:p>
        </w:tc>
      </w:tr>
      <w:tr w:rsidR="00A35740" w:rsidRPr="002013A8" w14:paraId="1DEF25B2"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33EA29B5" w14:textId="77777777" w:rsidR="00A35740" w:rsidRPr="002013A8" w:rsidRDefault="00A35740" w:rsidP="001D4226">
            <w:pPr>
              <w:pStyle w:val="Tabletext"/>
              <w:rPr>
                <w:highlight w:val="cyan"/>
              </w:rPr>
            </w:pPr>
            <w:r w:rsidRPr="009D6CD8">
              <w:rPr>
                <w:rFonts w:hint="cs"/>
                <w:spacing w:val="-6"/>
                <w:rtl/>
              </w:rPr>
              <w:t>كسب هوائي محطة على سطح الأرض</w:t>
            </w:r>
            <w:r w:rsidRPr="009D6CD8">
              <w:rPr>
                <w:rFonts w:hint="cs"/>
                <w:spacing w:val="-6"/>
                <w:rtl/>
                <w:lang w:bidi="ar-EG"/>
              </w:rPr>
              <w:t xml:space="preserve"> </w:t>
            </w:r>
            <w:r w:rsidRPr="009D6CD8">
              <w:rPr>
                <w:spacing w:val="-6"/>
                <w:lang w:bidi="ar-EG"/>
              </w:rPr>
              <w:t>(</w:t>
            </w:r>
            <w:proofErr w:type="spellStart"/>
            <w:r w:rsidRPr="009D6CD8">
              <w:rPr>
                <w:spacing w:val="-6"/>
                <w:lang w:bidi="ar-EG"/>
              </w:rPr>
              <w:t>dBi</w:t>
            </w:r>
            <w:proofErr w:type="spellEnd"/>
            <w:r w:rsidRPr="009D6CD8">
              <w:rPr>
                <w:spacing w:val="-6"/>
                <w:lang w:bidi="ar-EG"/>
              </w:rPr>
              <w:t>)</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hideMark/>
          </w:tcPr>
          <w:p w14:paraId="394EC5CB" w14:textId="77777777" w:rsidR="00A35740" w:rsidRPr="0010345D" w:rsidRDefault="00A35740" w:rsidP="001D4226">
            <w:pPr>
              <w:pStyle w:val="Tabletext"/>
              <w:jc w:val="center"/>
            </w:pPr>
            <w:r w:rsidRPr="0010345D">
              <w:t>8</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E06C9B3" w14:textId="77777777" w:rsidR="00A35740" w:rsidRPr="0010345D" w:rsidRDefault="00A35740" w:rsidP="001D4226">
            <w:pPr>
              <w:pStyle w:val="Tabletext"/>
              <w:jc w:val="center"/>
            </w:pPr>
            <w:r w:rsidRPr="0010345D">
              <w:t>2,15</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hideMark/>
          </w:tcPr>
          <w:p w14:paraId="0574A069" w14:textId="77777777" w:rsidR="00A35740" w:rsidRPr="0010345D" w:rsidRDefault="00A35740" w:rsidP="001D4226">
            <w:pPr>
              <w:pStyle w:val="Tabletext"/>
              <w:jc w:val="center"/>
            </w:pPr>
            <w:r w:rsidRPr="0010345D">
              <w:t>8</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63AA174" w14:textId="77777777" w:rsidR="00A35740" w:rsidRPr="0010345D" w:rsidRDefault="00A35740" w:rsidP="001D4226">
            <w:pPr>
              <w:pStyle w:val="Tabletext"/>
              <w:jc w:val="center"/>
            </w:pPr>
            <w:r w:rsidRPr="0010345D">
              <w:t>2,15</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250B9A7" w14:textId="77777777" w:rsidR="00A35740" w:rsidRPr="0010345D" w:rsidRDefault="00A35740" w:rsidP="001D4226">
            <w:pPr>
              <w:pStyle w:val="Tabletext"/>
              <w:jc w:val="center"/>
            </w:pPr>
            <w:r w:rsidRPr="0010345D">
              <w:t>11</w:t>
            </w:r>
          </w:p>
        </w:tc>
      </w:tr>
      <w:tr w:rsidR="00A35740" w:rsidRPr="002013A8" w14:paraId="0A12754D"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7A85D209" w14:textId="77777777" w:rsidR="00A35740" w:rsidRPr="002013A8" w:rsidRDefault="00A35740" w:rsidP="001D4226">
            <w:pPr>
              <w:pStyle w:val="Tabletext"/>
              <w:rPr>
                <w:highlight w:val="cyan"/>
              </w:rPr>
            </w:pPr>
            <w:r>
              <w:rPr>
                <w:rFonts w:hint="cs"/>
                <w:rtl/>
              </w:rPr>
              <w:t>خطأ</w:t>
            </w:r>
            <w:r>
              <w:rPr>
                <w:rFonts w:hint="cs"/>
                <w:rtl/>
                <w:lang w:bidi="ar-EG"/>
              </w:rPr>
              <w:t xml:space="preserve"> تسديد هوائي محطة على سطح الأرض </w:t>
            </w:r>
            <w:r>
              <w:rPr>
                <w:lang w:bidi="ar-EG"/>
              </w:rPr>
              <w:t>(dB)</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7AD7A232" w14:textId="77777777" w:rsidR="00A35740" w:rsidRPr="00AF5CAA" w:rsidRDefault="00A35740" w:rsidP="001D4226">
            <w:pPr>
              <w:pStyle w:val="Tabletext"/>
              <w:jc w:val="center"/>
            </w:pPr>
            <w:r w:rsidRPr="00AF5CAA">
              <w:t>0,5</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D764CFA" w14:textId="77777777" w:rsidR="00A35740" w:rsidRPr="00AF5CAA" w:rsidRDefault="00A35740" w:rsidP="001D4226">
            <w:pPr>
              <w:pStyle w:val="Tabletext"/>
              <w:jc w:val="center"/>
            </w:pPr>
            <w:r w:rsidRPr="00AF5CAA">
              <w:t>0,5</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7E73F38D" w14:textId="77777777" w:rsidR="00A35740" w:rsidRPr="00AF5CAA" w:rsidRDefault="00A35740" w:rsidP="001D4226">
            <w:pPr>
              <w:pStyle w:val="Tabletext"/>
              <w:jc w:val="center"/>
            </w:pPr>
            <w:r w:rsidRPr="00AF5CAA">
              <w:t>0,5</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153552B" w14:textId="77777777" w:rsidR="00A35740" w:rsidRPr="00AF5CAA" w:rsidRDefault="00A35740" w:rsidP="001D4226">
            <w:pPr>
              <w:pStyle w:val="Tabletext"/>
              <w:jc w:val="center"/>
            </w:pPr>
            <w:r w:rsidRPr="00AF5CAA">
              <w:t>0,5</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4F730A8" w14:textId="77777777" w:rsidR="00A35740" w:rsidRPr="002013A8" w:rsidRDefault="00A35740" w:rsidP="001D4226">
            <w:pPr>
              <w:pStyle w:val="Tabletext"/>
              <w:jc w:val="center"/>
              <w:rPr>
                <w:highlight w:val="cyan"/>
              </w:rPr>
            </w:pPr>
          </w:p>
        </w:tc>
      </w:tr>
      <w:tr w:rsidR="00A35740" w:rsidRPr="002013A8" w14:paraId="56FB3E14"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012ABD67" w14:textId="77777777" w:rsidR="00A35740" w:rsidRPr="002013A8" w:rsidRDefault="00A35740" w:rsidP="001D4226">
            <w:pPr>
              <w:pStyle w:val="Tabletext"/>
              <w:rPr>
                <w:highlight w:val="cyan"/>
              </w:rPr>
            </w:pPr>
            <w:r>
              <w:rPr>
                <w:rFonts w:hint="cs"/>
                <w:rtl/>
              </w:rPr>
              <w:t xml:space="preserve">خسارة نظام الاستقبال (تغذية الهوائي، كبلات، إلخ.) </w:t>
            </w:r>
            <w:r>
              <w:t>(dB)</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5FB0D542" w14:textId="77777777" w:rsidR="00A35740" w:rsidRPr="00AF5CAA" w:rsidRDefault="00A35740" w:rsidP="001D4226">
            <w:pPr>
              <w:pStyle w:val="Tabletext"/>
              <w:jc w:val="center"/>
            </w:pPr>
            <w:r w:rsidRPr="00AF5CAA">
              <w:t>2</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DF231B3" w14:textId="77777777" w:rsidR="00A35740" w:rsidRPr="00AF5CAA" w:rsidRDefault="00A35740" w:rsidP="001D4226">
            <w:pPr>
              <w:pStyle w:val="Tabletext"/>
              <w:jc w:val="center"/>
            </w:pPr>
            <w:r w:rsidRPr="00AF5CAA">
              <w:t>2</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6F697478" w14:textId="77777777" w:rsidR="00A35740" w:rsidRPr="00AF5CAA" w:rsidRDefault="00A35740" w:rsidP="001D4226">
            <w:pPr>
              <w:pStyle w:val="Tabletext"/>
              <w:jc w:val="center"/>
            </w:pPr>
            <w:r w:rsidRPr="00AF5CAA">
              <w:t>2</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BA614A2" w14:textId="77777777" w:rsidR="00A35740" w:rsidRPr="00AF5CAA" w:rsidRDefault="00A35740" w:rsidP="001D4226">
            <w:pPr>
              <w:pStyle w:val="Tabletext"/>
              <w:jc w:val="center"/>
            </w:pPr>
            <w:r w:rsidRPr="00AF5CAA">
              <w:t>2</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D725A33" w14:textId="77777777" w:rsidR="00A35740" w:rsidRPr="002013A8" w:rsidRDefault="00A35740" w:rsidP="001D4226">
            <w:pPr>
              <w:pStyle w:val="Tabletext"/>
              <w:jc w:val="center"/>
              <w:rPr>
                <w:highlight w:val="cyan"/>
              </w:rPr>
            </w:pPr>
          </w:p>
        </w:tc>
      </w:tr>
      <w:tr w:rsidR="00A35740" w:rsidRPr="002013A8" w14:paraId="69180A18"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7F89604D" w14:textId="77777777" w:rsidR="00A35740" w:rsidRPr="002013A8" w:rsidRDefault="00A35740" w:rsidP="001D4226">
            <w:pPr>
              <w:pStyle w:val="Tabletext"/>
              <w:rPr>
                <w:highlight w:val="cyan"/>
              </w:rPr>
            </w:pPr>
            <w:r>
              <w:rPr>
                <w:rFonts w:hint="cs"/>
                <w:rtl/>
              </w:rPr>
              <w:t xml:space="preserve">خسارة ناجمة عن سوء الاستقطاب </w:t>
            </w:r>
            <w:r>
              <w:t>(dB)</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54405E69" w14:textId="77777777" w:rsidR="00A35740" w:rsidRPr="00AF5CAA" w:rsidRDefault="00A35740" w:rsidP="001D4226">
            <w:pPr>
              <w:pStyle w:val="Tabletext"/>
              <w:jc w:val="center"/>
            </w:pPr>
            <w:r w:rsidRPr="00AF5CAA">
              <w:t>0,5</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472C679" w14:textId="77777777" w:rsidR="00A35740" w:rsidRPr="00AF5CAA" w:rsidRDefault="00A35740" w:rsidP="001D4226">
            <w:pPr>
              <w:pStyle w:val="Tabletext"/>
              <w:jc w:val="center"/>
            </w:pPr>
            <w:r w:rsidRPr="00AF5CAA">
              <w:t>0,5</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0234F21E" w14:textId="77777777" w:rsidR="00A35740" w:rsidRPr="00AF5CAA" w:rsidRDefault="00A35740" w:rsidP="001D4226">
            <w:pPr>
              <w:pStyle w:val="Tabletext"/>
              <w:jc w:val="center"/>
            </w:pPr>
            <w:r w:rsidRPr="00AF5CAA">
              <w:t>0,5</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4391A6D" w14:textId="77777777" w:rsidR="00A35740" w:rsidRPr="00AF5CAA" w:rsidRDefault="00A35740" w:rsidP="001D4226">
            <w:pPr>
              <w:pStyle w:val="Tabletext"/>
              <w:jc w:val="center"/>
            </w:pPr>
            <w:r w:rsidRPr="00AF5CAA">
              <w:t>0,5</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DB7A3E9" w14:textId="77777777" w:rsidR="00A35740" w:rsidRPr="002013A8" w:rsidRDefault="00A35740" w:rsidP="001D4226">
            <w:pPr>
              <w:pStyle w:val="Tabletext"/>
              <w:jc w:val="center"/>
              <w:rPr>
                <w:highlight w:val="cyan"/>
              </w:rPr>
            </w:pPr>
          </w:p>
        </w:tc>
      </w:tr>
      <w:tr w:rsidR="00A35740" w:rsidRPr="002013A8" w14:paraId="2676AA75"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5A481C80" w14:textId="77777777" w:rsidR="00A35740" w:rsidRPr="002013A8" w:rsidRDefault="00A35740" w:rsidP="001D4226">
            <w:pPr>
              <w:pStyle w:val="Tabletext"/>
              <w:rPr>
                <w:highlight w:val="cyan"/>
              </w:rPr>
            </w:pPr>
            <w:r>
              <w:rPr>
                <w:rFonts w:hint="cs"/>
                <w:rtl/>
              </w:rPr>
              <w:t>قدرة الإشارة المستقبَلة</w:t>
            </w:r>
            <w:r>
              <w:rPr>
                <w:rFonts w:hint="cs"/>
                <w:rtl/>
                <w:lang w:bidi="ar-EG"/>
              </w:rPr>
              <w:t xml:space="preserve"> </w:t>
            </w:r>
            <w:r>
              <w:rPr>
                <w:lang w:bidi="ar-EG"/>
              </w:rPr>
              <w:t>(</w:t>
            </w:r>
            <w:proofErr w:type="spellStart"/>
            <w:r>
              <w:rPr>
                <w:lang w:bidi="ar-EG"/>
              </w:rPr>
              <w:t>dBW</w:t>
            </w:r>
            <w:proofErr w:type="spellEnd"/>
            <w:r>
              <w:rPr>
                <w:lang w:bidi="ar-EG"/>
              </w:rPr>
              <w:t>)</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1B7A35EA" w14:textId="77777777" w:rsidR="00A35740" w:rsidRPr="00AF5CAA" w:rsidRDefault="00A35740" w:rsidP="001D4226">
            <w:pPr>
              <w:pStyle w:val="Tabletext"/>
              <w:jc w:val="center"/>
            </w:pPr>
            <w:r w:rsidRPr="00AF5CAA">
              <w:t>133</w:t>
            </w:r>
            <w:r>
              <w:t>,</w:t>
            </w:r>
            <w:r w:rsidRPr="00AF5CAA">
              <w:t>0−</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A731C90" w14:textId="77777777" w:rsidR="00A35740" w:rsidRPr="00AF5CAA" w:rsidRDefault="00A35740" w:rsidP="001D4226">
            <w:pPr>
              <w:pStyle w:val="Tabletext"/>
              <w:jc w:val="center"/>
            </w:pPr>
            <w:r w:rsidRPr="00AF5CAA">
              <w:t>134−</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6D1B8FE2" w14:textId="77777777" w:rsidR="00A35740" w:rsidRPr="00AF5CAA" w:rsidRDefault="00A35740" w:rsidP="001D4226">
            <w:pPr>
              <w:pStyle w:val="Tabletext"/>
              <w:jc w:val="center"/>
            </w:pPr>
            <w:r w:rsidRPr="00AF5CAA">
              <w:t>138,6−</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56BCD8E" w14:textId="77777777" w:rsidR="00A35740" w:rsidRPr="00AF5CAA" w:rsidRDefault="00A35740" w:rsidP="001D4226">
            <w:pPr>
              <w:pStyle w:val="Tabletext"/>
              <w:jc w:val="center"/>
            </w:pPr>
            <w:r w:rsidRPr="00AF5CAA">
              <w:t>137,4−</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3B9B58D" w14:textId="77777777" w:rsidR="00A35740" w:rsidRPr="002013A8" w:rsidRDefault="00A35740" w:rsidP="001D4226">
            <w:pPr>
              <w:pStyle w:val="Tabletext"/>
              <w:jc w:val="center"/>
              <w:rPr>
                <w:highlight w:val="cyan"/>
              </w:rPr>
            </w:pPr>
          </w:p>
        </w:tc>
      </w:tr>
      <w:tr w:rsidR="00A35740" w:rsidRPr="002013A8" w14:paraId="5652CDCA"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317601E1" w14:textId="77777777" w:rsidR="00A35740" w:rsidRPr="002013A8" w:rsidRDefault="00A35740" w:rsidP="001D4226">
            <w:pPr>
              <w:pStyle w:val="Tabletext"/>
              <w:rPr>
                <w:highlight w:val="cyan"/>
              </w:rPr>
            </w:pPr>
            <w:r>
              <w:rPr>
                <w:rFonts w:hint="cs"/>
                <w:rtl/>
              </w:rPr>
              <w:t>عرض النطاق المرجعي للمستقبِل على سطح الأرض</w:t>
            </w:r>
            <w:r>
              <w:rPr>
                <w:rFonts w:hint="cs"/>
                <w:rtl/>
                <w:lang w:bidi="ar-EG"/>
              </w:rPr>
              <w:t xml:space="preserve"> </w:t>
            </w:r>
            <w:r>
              <w:rPr>
                <w:lang w:bidi="ar-EG"/>
              </w:rPr>
              <w:t>(kHz)</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1732D122" w14:textId="77777777" w:rsidR="00A35740" w:rsidRPr="00AF5CAA" w:rsidRDefault="00A35740" w:rsidP="001D4226">
            <w:pPr>
              <w:pStyle w:val="Tabletext"/>
              <w:jc w:val="center"/>
            </w:pPr>
            <w:r w:rsidRPr="00AF5CAA">
              <w:t>300</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38DC844" w14:textId="77777777" w:rsidR="00A35740" w:rsidRPr="00AF5CAA" w:rsidRDefault="00A35740" w:rsidP="001D4226">
            <w:pPr>
              <w:pStyle w:val="Tabletext"/>
              <w:jc w:val="center"/>
            </w:pPr>
            <w:r w:rsidRPr="00AF5CAA">
              <w:t>6</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4148940C" w14:textId="77777777" w:rsidR="00A35740" w:rsidRPr="00AF5CAA" w:rsidRDefault="00A35740" w:rsidP="001D4226">
            <w:pPr>
              <w:pStyle w:val="Tabletext"/>
              <w:jc w:val="center"/>
            </w:pPr>
            <w:r w:rsidRPr="00AF5CAA">
              <w:t>11</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86464CE" w14:textId="77777777" w:rsidR="00A35740" w:rsidRPr="00AF5CAA" w:rsidRDefault="00A35740" w:rsidP="001D4226">
            <w:pPr>
              <w:pStyle w:val="Tabletext"/>
              <w:jc w:val="center"/>
            </w:pPr>
            <w:r w:rsidRPr="00AF5CAA">
              <w:t>17</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E7C0182" w14:textId="77777777" w:rsidR="00A35740" w:rsidRPr="002013A8" w:rsidRDefault="00A35740" w:rsidP="001D4226">
            <w:pPr>
              <w:pStyle w:val="Tabletext"/>
              <w:jc w:val="center"/>
              <w:rPr>
                <w:highlight w:val="cyan"/>
              </w:rPr>
            </w:pPr>
          </w:p>
        </w:tc>
      </w:tr>
      <w:tr w:rsidR="00A35740" w:rsidRPr="002013A8" w14:paraId="201A5F3E"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41AD97FF" w14:textId="77777777" w:rsidR="00A35740" w:rsidRPr="002013A8" w:rsidRDefault="00A35740" w:rsidP="001D4226">
            <w:pPr>
              <w:pStyle w:val="Tabletext"/>
              <w:rPr>
                <w:highlight w:val="cyan"/>
              </w:rPr>
            </w:pPr>
            <w:r>
              <w:rPr>
                <w:rFonts w:hint="cs"/>
                <w:rtl/>
              </w:rPr>
              <w:t>عرض النطاق المرجعي للمستقبِل على سطح الأرض</w:t>
            </w:r>
            <w:r>
              <w:rPr>
                <w:rFonts w:hint="cs"/>
                <w:rtl/>
                <w:lang w:bidi="ar-EG"/>
              </w:rPr>
              <w:t xml:space="preserve"> </w:t>
            </w:r>
            <w:r>
              <w:rPr>
                <w:lang w:bidi="ar-EG"/>
              </w:rPr>
              <w:t>(</w:t>
            </w:r>
            <w:proofErr w:type="spellStart"/>
            <w:r w:rsidRPr="00AF5CAA">
              <w:rPr>
                <w:lang w:bidi="ar-EG"/>
              </w:rPr>
              <w:t>dBHz</w:t>
            </w:r>
            <w:proofErr w:type="spellEnd"/>
            <w:r>
              <w:rPr>
                <w:lang w:bidi="ar-EG"/>
              </w:rPr>
              <w:t>)</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3BACF4C4" w14:textId="77777777" w:rsidR="00A35740" w:rsidRPr="00AF5CAA" w:rsidRDefault="00A35740" w:rsidP="001D4226">
            <w:pPr>
              <w:pStyle w:val="Tabletext"/>
              <w:jc w:val="center"/>
            </w:pPr>
            <w:r w:rsidRPr="00AF5CAA">
              <w:t>54,8</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536E8F4" w14:textId="77777777" w:rsidR="00A35740" w:rsidRPr="00AF5CAA" w:rsidRDefault="00A35740" w:rsidP="001D4226">
            <w:pPr>
              <w:pStyle w:val="Tabletext"/>
              <w:jc w:val="center"/>
            </w:pPr>
            <w:r w:rsidRPr="00AF5CAA">
              <w:t>37,8</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5693CC1B" w14:textId="77777777" w:rsidR="00A35740" w:rsidRPr="00AF5CAA" w:rsidRDefault="00A35740" w:rsidP="001D4226">
            <w:pPr>
              <w:pStyle w:val="Tabletext"/>
              <w:jc w:val="center"/>
            </w:pPr>
            <w:r w:rsidRPr="00AF5CAA">
              <w:t>40,4</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F09FE33" w14:textId="77777777" w:rsidR="00A35740" w:rsidRPr="00AF5CAA" w:rsidRDefault="00A35740" w:rsidP="001D4226">
            <w:pPr>
              <w:pStyle w:val="Tabletext"/>
              <w:jc w:val="center"/>
            </w:pPr>
            <w:r w:rsidRPr="00AF5CAA">
              <w:t>42,3</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D69D4ED" w14:textId="77777777" w:rsidR="00A35740" w:rsidRPr="002013A8" w:rsidRDefault="00A35740" w:rsidP="001D4226">
            <w:pPr>
              <w:pStyle w:val="Tabletext"/>
              <w:jc w:val="center"/>
              <w:rPr>
                <w:highlight w:val="cyan"/>
              </w:rPr>
            </w:pPr>
          </w:p>
        </w:tc>
      </w:tr>
      <w:tr w:rsidR="00A35740" w:rsidRPr="002013A8" w14:paraId="7A1EF4DC"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2EC48A84" w14:textId="77777777" w:rsidR="00A35740" w:rsidRPr="002013A8" w:rsidRDefault="00A35740" w:rsidP="001D4226">
            <w:pPr>
              <w:pStyle w:val="Tabletext"/>
              <w:rPr>
                <w:highlight w:val="cyan"/>
              </w:rPr>
            </w:pPr>
            <w:r>
              <w:rPr>
                <w:rFonts w:hint="cs"/>
                <w:rtl/>
              </w:rPr>
              <w:t xml:space="preserve">الطاقة المستقبَلة لكل </w:t>
            </w:r>
            <w:r>
              <w:t>Hz</w:t>
            </w:r>
            <w:r>
              <w:rPr>
                <w:rFonts w:hint="cs"/>
                <w:rtl/>
                <w:lang w:bidi="ar-EG"/>
              </w:rPr>
              <w:t xml:space="preserve">، </w:t>
            </w:r>
            <w:r w:rsidRPr="00380927">
              <w:rPr>
                <w:i/>
                <w:iCs/>
                <w:lang w:bidi="ar-EG"/>
              </w:rPr>
              <w:t>C</w:t>
            </w:r>
            <w:r w:rsidRPr="00380927">
              <w:rPr>
                <w:vertAlign w:val="subscript"/>
                <w:lang w:bidi="ar-EG"/>
              </w:rPr>
              <w:t>0</w:t>
            </w:r>
            <w:r>
              <w:rPr>
                <w:rFonts w:hint="cs"/>
                <w:rtl/>
                <w:lang w:bidi="ar-EG"/>
              </w:rPr>
              <w:t xml:space="preserve"> </w:t>
            </w:r>
            <w:r>
              <w:rPr>
                <w:lang w:bidi="ar-EG"/>
              </w:rPr>
              <w:t>dB((W/Hz))</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4502BE3F" w14:textId="77777777" w:rsidR="00A35740" w:rsidRPr="00AF5CAA" w:rsidRDefault="00A35740" w:rsidP="001D4226">
            <w:pPr>
              <w:pStyle w:val="Tabletext"/>
              <w:jc w:val="center"/>
            </w:pPr>
            <w:r w:rsidRPr="00AF5CAA">
              <w:t>187,8−</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5495DFE" w14:textId="77777777" w:rsidR="00A35740" w:rsidRPr="00AF5CAA" w:rsidRDefault="00A35740" w:rsidP="001D4226">
            <w:pPr>
              <w:pStyle w:val="Tabletext"/>
              <w:jc w:val="center"/>
            </w:pPr>
            <w:r w:rsidRPr="00AF5CAA">
              <w:t>172,2−</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3AA78A5A" w14:textId="77777777" w:rsidR="00A35740" w:rsidRPr="00AF5CAA" w:rsidRDefault="00A35740" w:rsidP="001D4226">
            <w:pPr>
              <w:pStyle w:val="Tabletext"/>
              <w:jc w:val="center"/>
            </w:pPr>
            <w:r w:rsidRPr="00AF5CAA">
              <w:t>179,0−</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873778F" w14:textId="77777777" w:rsidR="00A35740" w:rsidRPr="00AF5CAA" w:rsidRDefault="00A35740" w:rsidP="001D4226">
            <w:pPr>
              <w:pStyle w:val="Tabletext"/>
              <w:jc w:val="center"/>
            </w:pPr>
            <w:r w:rsidRPr="00AF5CAA">
              <w:t>179,7−</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0BE9320" w14:textId="77777777" w:rsidR="00A35740" w:rsidRPr="002013A8" w:rsidRDefault="00A35740" w:rsidP="001D4226">
            <w:pPr>
              <w:pStyle w:val="Tabletext"/>
              <w:jc w:val="center"/>
              <w:rPr>
                <w:highlight w:val="cyan"/>
              </w:rPr>
            </w:pPr>
          </w:p>
        </w:tc>
      </w:tr>
      <w:tr w:rsidR="00A35740" w:rsidRPr="002013A8" w14:paraId="29F1684C"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10A48BA5" w14:textId="77777777" w:rsidR="00A35740" w:rsidRPr="002013A8" w:rsidRDefault="00A35740" w:rsidP="001D4226">
            <w:pPr>
              <w:pStyle w:val="Tabletext"/>
              <w:rPr>
                <w:highlight w:val="cyan"/>
              </w:rPr>
            </w:pPr>
            <w:r>
              <w:rPr>
                <w:rFonts w:hint="cs"/>
                <w:rtl/>
              </w:rPr>
              <w:t xml:space="preserve">حرارة ضوضاء نظام الاستقبال على سطح الأرض </w:t>
            </w:r>
            <w:r>
              <w:t>(K)</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138DE5D4" w14:textId="77777777" w:rsidR="00A35740" w:rsidRPr="00A367DD" w:rsidRDefault="00A35740" w:rsidP="001D4226">
            <w:pPr>
              <w:pStyle w:val="Tabletext"/>
              <w:jc w:val="center"/>
            </w:pPr>
            <w:r w:rsidRPr="00A367DD">
              <w:t>600</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5B6A1EC" w14:textId="77777777" w:rsidR="00A35740" w:rsidRPr="00A367DD" w:rsidRDefault="00A35740" w:rsidP="001D4226">
            <w:pPr>
              <w:pStyle w:val="Tabletext"/>
              <w:jc w:val="center"/>
            </w:pPr>
            <w:r w:rsidRPr="00A367DD">
              <w:t>600</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0A6EC583" w14:textId="77777777" w:rsidR="00A35740" w:rsidRPr="00A367DD" w:rsidRDefault="00A35740" w:rsidP="001D4226">
            <w:pPr>
              <w:pStyle w:val="Tabletext"/>
              <w:jc w:val="center"/>
            </w:pPr>
            <w:r w:rsidRPr="00A367DD">
              <w:t>170</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569BDFD8" w14:textId="77777777" w:rsidR="00A35740" w:rsidRPr="00A367DD" w:rsidRDefault="00A35740" w:rsidP="001D4226">
            <w:pPr>
              <w:pStyle w:val="Tabletext"/>
              <w:jc w:val="center"/>
            </w:pPr>
            <w:r w:rsidRPr="00A367DD">
              <w:t>255</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4E75695" w14:textId="77777777" w:rsidR="00A35740" w:rsidRPr="002013A8" w:rsidRDefault="00A35740" w:rsidP="001D4226">
            <w:pPr>
              <w:pStyle w:val="Tabletext"/>
              <w:jc w:val="center"/>
              <w:rPr>
                <w:highlight w:val="cyan"/>
              </w:rPr>
            </w:pPr>
          </w:p>
        </w:tc>
      </w:tr>
      <w:tr w:rsidR="00A35740" w:rsidRPr="002013A8" w14:paraId="21125777"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2D3B011B" w14:textId="77777777" w:rsidR="00A35740" w:rsidRPr="002013A8" w:rsidRDefault="00A35740" w:rsidP="001D4226">
            <w:pPr>
              <w:pStyle w:val="Tabletext"/>
              <w:rPr>
                <w:highlight w:val="cyan"/>
              </w:rPr>
            </w:pPr>
            <w:r>
              <w:rPr>
                <w:rFonts w:hint="cs"/>
                <w:rtl/>
              </w:rPr>
              <w:t xml:space="preserve">قدرة ضوضاء نظام الاستقبال </w:t>
            </w:r>
            <w:r>
              <w:t>(</w:t>
            </w:r>
            <w:proofErr w:type="spellStart"/>
            <w:r>
              <w:t>dBW</w:t>
            </w:r>
            <w:proofErr w:type="spellEnd"/>
            <w:r>
              <w:t>)</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4BA625F3" w14:textId="77777777" w:rsidR="00A35740" w:rsidRPr="00A367DD" w:rsidRDefault="00A35740" w:rsidP="001D4226">
            <w:pPr>
              <w:pStyle w:val="Tabletext"/>
              <w:jc w:val="center"/>
            </w:pPr>
            <w:r w:rsidRPr="00A367DD">
              <w:t>146,0−</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00ABD82" w14:textId="77777777" w:rsidR="00A35740" w:rsidRPr="00A367DD" w:rsidRDefault="00A35740" w:rsidP="001D4226">
            <w:pPr>
              <w:pStyle w:val="Tabletext"/>
              <w:jc w:val="center"/>
            </w:pPr>
            <w:r w:rsidRPr="00A367DD">
              <w:t>163,0−</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77150315" w14:textId="77777777" w:rsidR="00A35740" w:rsidRPr="00A367DD" w:rsidRDefault="00A35740" w:rsidP="001D4226">
            <w:pPr>
              <w:pStyle w:val="Tabletext"/>
              <w:jc w:val="center"/>
            </w:pPr>
            <w:r w:rsidRPr="00A367DD">
              <w:t>165,9−</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C243B2E" w14:textId="77777777" w:rsidR="00A35740" w:rsidRPr="00A367DD" w:rsidRDefault="00A35740" w:rsidP="001D4226">
            <w:pPr>
              <w:pStyle w:val="Tabletext"/>
              <w:jc w:val="center"/>
            </w:pPr>
            <w:r w:rsidRPr="00A367DD">
              <w:t>162,2−</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4FF4BF9" w14:textId="77777777" w:rsidR="00A35740" w:rsidRPr="002013A8" w:rsidRDefault="00A35740" w:rsidP="001D4226">
            <w:pPr>
              <w:pStyle w:val="Tabletext"/>
              <w:jc w:val="center"/>
              <w:rPr>
                <w:highlight w:val="cyan"/>
              </w:rPr>
            </w:pPr>
          </w:p>
        </w:tc>
      </w:tr>
      <w:tr w:rsidR="00A35740" w:rsidRPr="002013A8" w14:paraId="4EF72159"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57B2390F" w14:textId="77777777" w:rsidR="00A35740" w:rsidRPr="002013A8" w:rsidRDefault="00A35740" w:rsidP="001D4226">
            <w:pPr>
              <w:pStyle w:val="Tabletext"/>
              <w:rPr>
                <w:highlight w:val="cyan"/>
              </w:rPr>
            </w:pPr>
            <w:r>
              <w:rPr>
                <w:rFonts w:hint="cs"/>
                <w:rtl/>
              </w:rPr>
              <w:t xml:space="preserve">الكثافة الطيفية لضوضاء المستقبِل على سطح الأرض، </w:t>
            </w:r>
            <w:r w:rsidRPr="007B242B">
              <w:rPr>
                <w:i/>
                <w:iCs/>
              </w:rPr>
              <w:t>N</w:t>
            </w:r>
            <w:r w:rsidRPr="007B242B">
              <w:rPr>
                <w:vertAlign w:val="subscript"/>
              </w:rPr>
              <w:t>0</w:t>
            </w:r>
            <w:r>
              <w:rPr>
                <w:rFonts w:hint="cs"/>
                <w:rtl/>
              </w:rPr>
              <w:t xml:space="preserve"> </w:t>
            </w:r>
            <w:r>
              <w:t>dB((W/Hz))</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6B43E391" w14:textId="77777777" w:rsidR="00A35740" w:rsidRPr="0079463B" w:rsidRDefault="00A35740" w:rsidP="001D4226">
            <w:pPr>
              <w:pStyle w:val="Tabletext"/>
              <w:jc w:val="center"/>
            </w:pPr>
            <w:r w:rsidRPr="0079463B">
              <w:t>200,8−</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267E19D4" w14:textId="77777777" w:rsidR="00A35740" w:rsidRPr="0079463B" w:rsidRDefault="00A35740" w:rsidP="001D4226">
            <w:pPr>
              <w:pStyle w:val="Tabletext"/>
              <w:jc w:val="center"/>
            </w:pPr>
            <w:r w:rsidRPr="0079463B">
              <w:t>200,8−</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4EB1A013" w14:textId="77777777" w:rsidR="00A35740" w:rsidRPr="0079463B" w:rsidRDefault="00A35740" w:rsidP="001D4226">
            <w:pPr>
              <w:pStyle w:val="Tabletext"/>
              <w:jc w:val="center"/>
            </w:pPr>
            <w:r w:rsidRPr="0079463B">
              <w:t>206,3 −</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0F56CC60" w14:textId="77777777" w:rsidR="00A35740" w:rsidRPr="0079463B" w:rsidRDefault="00A35740" w:rsidP="001D4226">
            <w:pPr>
              <w:pStyle w:val="Tabletext"/>
              <w:jc w:val="center"/>
            </w:pPr>
            <w:r w:rsidRPr="0079463B">
              <w:t>204,5−</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FEB3FB1" w14:textId="77777777" w:rsidR="00A35740" w:rsidRPr="002013A8" w:rsidRDefault="00A35740" w:rsidP="001D4226">
            <w:pPr>
              <w:pStyle w:val="Tabletext"/>
              <w:jc w:val="center"/>
              <w:rPr>
                <w:highlight w:val="cyan"/>
              </w:rPr>
            </w:pPr>
          </w:p>
        </w:tc>
      </w:tr>
      <w:tr w:rsidR="00A35740" w:rsidRPr="002013A8" w14:paraId="1833C328"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79C72813" w14:textId="77777777" w:rsidR="00A35740" w:rsidRPr="002013A8" w:rsidRDefault="00A35740" w:rsidP="001D4226">
            <w:pPr>
              <w:pStyle w:val="Tabletext"/>
              <w:rPr>
                <w:highlight w:val="cyan"/>
              </w:rPr>
            </w:pPr>
            <w:r>
              <w:rPr>
                <w:rFonts w:hint="cs"/>
                <w:rtl/>
              </w:rPr>
              <w:t xml:space="preserve">أدنى نسبة </w:t>
            </w:r>
            <w:r w:rsidRPr="007B242B">
              <w:rPr>
                <w:i/>
                <w:iCs/>
              </w:rPr>
              <w:t>C</w:t>
            </w:r>
            <w:r w:rsidRPr="007B242B">
              <w:rPr>
                <w:vertAlign w:val="subscript"/>
              </w:rPr>
              <w:t>0</w:t>
            </w:r>
            <w:r>
              <w:t>/</w:t>
            </w:r>
            <w:r w:rsidRPr="007B242B">
              <w:rPr>
                <w:i/>
                <w:iCs/>
              </w:rPr>
              <w:t>N</w:t>
            </w:r>
            <w:r w:rsidRPr="007B242B">
              <w:rPr>
                <w:vertAlign w:val="subscript"/>
              </w:rPr>
              <w:t>0</w:t>
            </w:r>
            <w:r>
              <w:rPr>
                <w:rFonts w:hint="cs"/>
                <w:rtl/>
                <w:lang w:bidi="ar-EG"/>
              </w:rPr>
              <w:t xml:space="preserve"> </w:t>
            </w:r>
            <w:r>
              <w:t>(dB)</w:t>
            </w:r>
          </w:p>
        </w:tc>
        <w:tc>
          <w:tcPr>
            <w:tcW w:w="358" w:type="pct"/>
            <w:tcBorders>
              <w:top w:val="single" w:sz="4" w:space="0" w:color="auto"/>
              <w:left w:val="nil"/>
              <w:bottom w:val="single" w:sz="4" w:space="0" w:color="auto"/>
              <w:right w:val="single" w:sz="8" w:space="0" w:color="auto"/>
            </w:tcBorders>
            <w:shd w:val="clear" w:color="auto" w:fill="auto"/>
            <w:noWrap/>
            <w:vAlign w:val="center"/>
          </w:tcPr>
          <w:p w14:paraId="68594B73" w14:textId="77777777" w:rsidR="00A35740" w:rsidRPr="0079463B" w:rsidRDefault="00A35740" w:rsidP="001D4226">
            <w:pPr>
              <w:pStyle w:val="Tabletext"/>
              <w:jc w:val="center"/>
            </w:pPr>
            <w:r w:rsidRPr="0079463B">
              <w:t>7</w:t>
            </w:r>
          </w:p>
        </w:tc>
        <w:tc>
          <w:tcPr>
            <w:tcW w:w="358" w:type="pct"/>
            <w:tcBorders>
              <w:top w:val="single" w:sz="4" w:space="0" w:color="auto"/>
              <w:left w:val="nil"/>
              <w:bottom w:val="single" w:sz="4" w:space="0" w:color="auto"/>
              <w:right w:val="single" w:sz="8" w:space="0" w:color="auto"/>
            </w:tcBorders>
            <w:shd w:val="clear" w:color="auto" w:fill="auto"/>
            <w:vAlign w:val="center"/>
          </w:tcPr>
          <w:p w14:paraId="44B06001" w14:textId="77777777" w:rsidR="00A35740" w:rsidRPr="0079463B" w:rsidRDefault="00A35740" w:rsidP="001D4226">
            <w:pPr>
              <w:pStyle w:val="Tabletext"/>
              <w:jc w:val="center"/>
            </w:pPr>
            <w:r w:rsidRPr="0079463B">
              <w:t>12</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3D5FEF6A" w14:textId="77777777" w:rsidR="00A35740" w:rsidRPr="0079463B" w:rsidRDefault="00A35740" w:rsidP="001D4226">
            <w:pPr>
              <w:pStyle w:val="Tabletext"/>
              <w:jc w:val="center"/>
            </w:pPr>
            <w:r w:rsidRPr="0079463B">
              <w:t>12</w:t>
            </w:r>
          </w:p>
        </w:tc>
        <w:tc>
          <w:tcPr>
            <w:tcW w:w="358" w:type="pct"/>
            <w:tcBorders>
              <w:top w:val="single" w:sz="4" w:space="0" w:color="auto"/>
              <w:left w:val="nil"/>
              <w:bottom w:val="single" w:sz="4" w:space="0" w:color="auto"/>
              <w:right w:val="single" w:sz="8" w:space="0" w:color="auto"/>
            </w:tcBorders>
            <w:shd w:val="clear" w:color="auto" w:fill="auto"/>
            <w:noWrap/>
            <w:vAlign w:val="center"/>
          </w:tcPr>
          <w:p w14:paraId="24708250" w14:textId="77777777" w:rsidR="00A35740" w:rsidRPr="0079463B" w:rsidRDefault="00A35740" w:rsidP="001D4226">
            <w:pPr>
              <w:pStyle w:val="Tabletext"/>
              <w:jc w:val="center"/>
            </w:pPr>
            <w:r w:rsidRPr="0079463B">
              <w:t>7</w:t>
            </w:r>
          </w:p>
        </w:tc>
        <w:tc>
          <w:tcPr>
            <w:tcW w:w="358" w:type="pct"/>
            <w:tcBorders>
              <w:top w:val="single" w:sz="4" w:space="0" w:color="auto"/>
              <w:left w:val="nil"/>
              <w:bottom w:val="single" w:sz="4" w:space="0" w:color="auto"/>
              <w:right w:val="single" w:sz="8" w:space="0" w:color="auto"/>
            </w:tcBorders>
            <w:shd w:val="clear" w:color="auto" w:fill="auto"/>
            <w:vAlign w:val="center"/>
          </w:tcPr>
          <w:p w14:paraId="0B43F183" w14:textId="77777777" w:rsidR="00A35740" w:rsidRPr="0079463B" w:rsidRDefault="00A35740" w:rsidP="001D4226">
            <w:pPr>
              <w:pStyle w:val="Tabletext"/>
              <w:jc w:val="center"/>
            </w:pPr>
            <w:r w:rsidRPr="0079463B">
              <w:t>12</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4894D5C7" w14:textId="77777777" w:rsidR="00A35740" w:rsidRPr="0079463B" w:rsidRDefault="00A35740" w:rsidP="001D4226">
            <w:pPr>
              <w:pStyle w:val="Tabletext"/>
              <w:jc w:val="center"/>
            </w:pPr>
            <w:r w:rsidRPr="0079463B">
              <w:t>12</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0DA0D0F" w14:textId="77777777" w:rsidR="00A35740" w:rsidRPr="002013A8" w:rsidRDefault="00A35740" w:rsidP="001D4226">
            <w:pPr>
              <w:pStyle w:val="Tabletext"/>
              <w:jc w:val="center"/>
              <w:rPr>
                <w:highlight w:val="cyan"/>
              </w:rPr>
            </w:pPr>
          </w:p>
        </w:tc>
      </w:tr>
      <w:tr w:rsidR="00A35740" w:rsidRPr="002013A8" w14:paraId="0D95DB75"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14D28CAE" w14:textId="77777777" w:rsidR="00A35740" w:rsidRPr="002013A8" w:rsidRDefault="00A35740" w:rsidP="001D4226">
            <w:pPr>
              <w:pStyle w:val="Tabletext"/>
              <w:rPr>
                <w:highlight w:val="cyan"/>
              </w:rPr>
            </w:pPr>
            <w:r>
              <w:rPr>
                <w:rFonts w:hint="cs"/>
                <w:rtl/>
              </w:rPr>
              <w:t xml:space="preserve">النسبة </w:t>
            </w:r>
            <w:r w:rsidRPr="007B242B">
              <w:rPr>
                <w:i/>
                <w:iCs/>
              </w:rPr>
              <w:t>C</w:t>
            </w:r>
            <w:r w:rsidRPr="007B242B">
              <w:rPr>
                <w:vertAlign w:val="subscript"/>
              </w:rPr>
              <w:t>0</w:t>
            </w:r>
            <w:r>
              <w:t>/</w:t>
            </w:r>
            <w:r w:rsidRPr="007B242B">
              <w:rPr>
                <w:i/>
                <w:iCs/>
              </w:rPr>
              <w:t>N</w:t>
            </w:r>
            <w:r w:rsidRPr="007B242B">
              <w:rPr>
                <w:vertAlign w:val="subscript"/>
              </w:rPr>
              <w:t>0</w:t>
            </w:r>
            <w:r>
              <w:rPr>
                <w:rFonts w:hint="cs"/>
                <w:rtl/>
                <w:lang w:bidi="ar-EG"/>
              </w:rPr>
              <w:t xml:space="preserve"> الحالية </w:t>
            </w:r>
            <w:r w:rsidRPr="00D177A7">
              <w:rPr>
                <w:rFonts w:hint="cs"/>
                <w:rtl/>
                <w:lang w:bidi="ar-EG"/>
              </w:rPr>
              <w:t>للرحلة الجوية</w:t>
            </w:r>
          </w:p>
        </w:tc>
        <w:tc>
          <w:tcPr>
            <w:tcW w:w="715" w:type="pct"/>
            <w:gridSpan w:val="2"/>
            <w:tcBorders>
              <w:top w:val="single" w:sz="4" w:space="0" w:color="auto"/>
              <w:left w:val="nil"/>
              <w:bottom w:val="single" w:sz="4" w:space="0" w:color="auto"/>
              <w:right w:val="single" w:sz="8" w:space="0" w:color="auto"/>
            </w:tcBorders>
            <w:shd w:val="clear" w:color="auto" w:fill="auto"/>
            <w:noWrap/>
            <w:vAlign w:val="center"/>
          </w:tcPr>
          <w:p w14:paraId="6C6BBD0F" w14:textId="77777777" w:rsidR="00A35740" w:rsidRPr="0079463B" w:rsidRDefault="00A35740" w:rsidP="001D4226">
            <w:pPr>
              <w:pStyle w:val="Tabletext"/>
              <w:jc w:val="center"/>
            </w:pPr>
            <w:r w:rsidRPr="0079463B">
              <w:t>13,0</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7C40DE15" w14:textId="77777777" w:rsidR="00A35740" w:rsidRPr="0079463B" w:rsidRDefault="00A35740" w:rsidP="001D4226">
            <w:pPr>
              <w:pStyle w:val="Tabletext"/>
              <w:jc w:val="center"/>
            </w:pPr>
            <w:r w:rsidRPr="0079463B">
              <w:t>28,6</w:t>
            </w:r>
          </w:p>
        </w:tc>
        <w:tc>
          <w:tcPr>
            <w:tcW w:w="716" w:type="pct"/>
            <w:gridSpan w:val="2"/>
            <w:tcBorders>
              <w:top w:val="single" w:sz="4" w:space="0" w:color="auto"/>
              <w:left w:val="nil"/>
              <w:bottom w:val="single" w:sz="4" w:space="0" w:color="auto"/>
              <w:right w:val="single" w:sz="8" w:space="0" w:color="auto"/>
            </w:tcBorders>
            <w:shd w:val="clear" w:color="auto" w:fill="auto"/>
            <w:noWrap/>
            <w:vAlign w:val="center"/>
          </w:tcPr>
          <w:p w14:paraId="5F94D2B9" w14:textId="77777777" w:rsidR="00A35740" w:rsidRPr="0079463B" w:rsidRDefault="00A35740" w:rsidP="001D4226">
            <w:pPr>
              <w:pStyle w:val="Tabletext"/>
              <w:jc w:val="center"/>
            </w:pPr>
            <w:r w:rsidRPr="0079463B">
              <w:t>27,3</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B64F03A" w14:textId="77777777" w:rsidR="00A35740" w:rsidRPr="0079463B" w:rsidRDefault="00A35740" w:rsidP="001D4226">
            <w:pPr>
              <w:pStyle w:val="Tabletext"/>
              <w:jc w:val="center"/>
            </w:pPr>
            <w:r w:rsidRPr="0079463B">
              <w:t>24,8</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A60C5ED" w14:textId="77777777" w:rsidR="00A35740" w:rsidRPr="002013A8" w:rsidRDefault="00A35740" w:rsidP="001D4226">
            <w:pPr>
              <w:pStyle w:val="Tabletext"/>
              <w:jc w:val="center"/>
              <w:rPr>
                <w:highlight w:val="cyan"/>
              </w:rPr>
            </w:pPr>
          </w:p>
        </w:tc>
      </w:tr>
      <w:tr w:rsidR="00A35740" w:rsidRPr="0076438B" w14:paraId="5346D441" w14:textId="77777777" w:rsidTr="001D4226">
        <w:trPr>
          <w:jc w:val="center"/>
        </w:trPr>
        <w:tc>
          <w:tcPr>
            <w:tcW w:w="1787" w:type="pct"/>
            <w:tcBorders>
              <w:top w:val="single" w:sz="4" w:space="0" w:color="auto"/>
              <w:left w:val="single" w:sz="8" w:space="0" w:color="auto"/>
              <w:bottom w:val="single" w:sz="4" w:space="0" w:color="auto"/>
              <w:right w:val="single" w:sz="8" w:space="0" w:color="000000"/>
            </w:tcBorders>
            <w:shd w:val="clear" w:color="auto" w:fill="auto"/>
            <w:vAlign w:val="center"/>
          </w:tcPr>
          <w:p w14:paraId="4910E07C" w14:textId="77777777" w:rsidR="00A35740" w:rsidRPr="002013A8" w:rsidRDefault="00A35740" w:rsidP="001D4226">
            <w:pPr>
              <w:pStyle w:val="Tabletext"/>
              <w:rPr>
                <w:highlight w:val="cyan"/>
              </w:rPr>
            </w:pPr>
            <w:r>
              <w:rPr>
                <w:rFonts w:hint="cs"/>
                <w:rtl/>
              </w:rPr>
              <w:t xml:space="preserve">الهامش </w:t>
            </w:r>
            <w:r>
              <w:t>(dB)</w:t>
            </w:r>
          </w:p>
        </w:tc>
        <w:tc>
          <w:tcPr>
            <w:tcW w:w="358" w:type="pct"/>
            <w:tcBorders>
              <w:top w:val="single" w:sz="4" w:space="0" w:color="auto"/>
              <w:left w:val="nil"/>
              <w:bottom w:val="single" w:sz="4" w:space="0" w:color="auto"/>
              <w:right w:val="single" w:sz="8" w:space="0" w:color="auto"/>
            </w:tcBorders>
            <w:shd w:val="clear" w:color="auto" w:fill="auto"/>
            <w:noWrap/>
            <w:vAlign w:val="center"/>
          </w:tcPr>
          <w:p w14:paraId="2780CBBE" w14:textId="77777777" w:rsidR="00A35740" w:rsidRPr="0079463B" w:rsidRDefault="00A35740" w:rsidP="001D4226">
            <w:pPr>
              <w:pStyle w:val="Tabletext"/>
              <w:jc w:val="center"/>
            </w:pPr>
            <w:r w:rsidRPr="0079463B">
              <w:t>6,0</w:t>
            </w:r>
          </w:p>
        </w:tc>
        <w:tc>
          <w:tcPr>
            <w:tcW w:w="358" w:type="pct"/>
            <w:tcBorders>
              <w:top w:val="single" w:sz="4" w:space="0" w:color="auto"/>
              <w:left w:val="nil"/>
              <w:bottom w:val="single" w:sz="4" w:space="0" w:color="auto"/>
              <w:right w:val="single" w:sz="8" w:space="0" w:color="auto"/>
            </w:tcBorders>
            <w:shd w:val="clear" w:color="auto" w:fill="auto"/>
            <w:vAlign w:val="center"/>
          </w:tcPr>
          <w:p w14:paraId="1314F192" w14:textId="77777777" w:rsidR="00A35740" w:rsidRPr="0079463B" w:rsidRDefault="00A35740" w:rsidP="001D4226">
            <w:pPr>
              <w:pStyle w:val="Tabletext"/>
              <w:jc w:val="center"/>
            </w:pPr>
            <w:r w:rsidRPr="0079463B">
              <w:t>1,0</w:t>
            </w:r>
          </w:p>
        </w:tc>
        <w:tc>
          <w:tcPr>
            <w:tcW w:w="512" w:type="pct"/>
            <w:tcBorders>
              <w:top w:val="single" w:sz="4" w:space="0" w:color="auto"/>
              <w:left w:val="single" w:sz="8" w:space="0" w:color="auto"/>
              <w:bottom w:val="single" w:sz="4" w:space="0" w:color="auto"/>
              <w:right w:val="single" w:sz="8" w:space="0" w:color="auto"/>
            </w:tcBorders>
            <w:shd w:val="clear" w:color="auto" w:fill="auto"/>
            <w:noWrap/>
            <w:vAlign w:val="center"/>
          </w:tcPr>
          <w:p w14:paraId="258434B3" w14:textId="77777777" w:rsidR="00A35740" w:rsidRPr="0079463B" w:rsidRDefault="00A35740" w:rsidP="001D4226">
            <w:pPr>
              <w:pStyle w:val="Tabletext"/>
              <w:jc w:val="center"/>
            </w:pPr>
            <w:r w:rsidRPr="0079463B">
              <w:t>16,6</w:t>
            </w:r>
          </w:p>
        </w:tc>
        <w:tc>
          <w:tcPr>
            <w:tcW w:w="358" w:type="pct"/>
            <w:tcBorders>
              <w:top w:val="single" w:sz="4" w:space="0" w:color="auto"/>
              <w:left w:val="nil"/>
              <w:bottom w:val="single" w:sz="4" w:space="0" w:color="auto"/>
              <w:right w:val="single" w:sz="8" w:space="0" w:color="auto"/>
            </w:tcBorders>
            <w:shd w:val="clear" w:color="auto" w:fill="auto"/>
            <w:noWrap/>
            <w:vAlign w:val="center"/>
          </w:tcPr>
          <w:p w14:paraId="5BE67584" w14:textId="77777777" w:rsidR="00A35740" w:rsidRPr="0079463B" w:rsidRDefault="00A35740" w:rsidP="001D4226">
            <w:pPr>
              <w:pStyle w:val="Tabletext"/>
              <w:jc w:val="center"/>
            </w:pPr>
            <w:r w:rsidRPr="0079463B">
              <w:t>20,3</w:t>
            </w:r>
          </w:p>
        </w:tc>
        <w:tc>
          <w:tcPr>
            <w:tcW w:w="358" w:type="pct"/>
            <w:tcBorders>
              <w:top w:val="single" w:sz="4" w:space="0" w:color="auto"/>
              <w:left w:val="nil"/>
              <w:bottom w:val="single" w:sz="4" w:space="0" w:color="auto"/>
              <w:right w:val="single" w:sz="8" w:space="0" w:color="auto"/>
            </w:tcBorders>
            <w:shd w:val="clear" w:color="auto" w:fill="auto"/>
            <w:vAlign w:val="center"/>
          </w:tcPr>
          <w:p w14:paraId="33373586" w14:textId="77777777" w:rsidR="00A35740" w:rsidRPr="0079463B" w:rsidRDefault="00A35740" w:rsidP="001D4226">
            <w:pPr>
              <w:pStyle w:val="Tabletext"/>
              <w:jc w:val="center"/>
            </w:pPr>
            <w:r w:rsidRPr="0079463B">
              <w:t>15,3</w:t>
            </w:r>
          </w:p>
        </w:tc>
        <w:tc>
          <w:tcPr>
            <w:tcW w:w="534" w:type="pct"/>
            <w:tcBorders>
              <w:top w:val="single" w:sz="4" w:space="0" w:color="auto"/>
              <w:left w:val="single" w:sz="8" w:space="0" w:color="auto"/>
              <w:bottom w:val="single" w:sz="4" w:space="0" w:color="auto"/>
              <w:right w:val="single" w:sz="8" w:space="0" w:color="auto"/>
            </w:tcBorders>
            <w:shd w:val="clear" w:color="auto" w:fill="auto"/>
            <w:noWrap/>
            <w:vAlign w:val="center"/>
          </w:tcPr>
          <w:p w14:paraId="680D3716" w14:textId="77777777" w:rsidR="00A35740" w:rsidRPr="0079463B" w:rsidRDefault="00A35740" w:rsidP="001D4226">
            <w:pPr>
              <w:pStyle w:val="Tabletext"/>
              <w:jc w:val="center"/>
            </w:pPr>
            <w:r w:rsidRPr="0079463B">
              <w:t>12,8</w:t>
            </w:r>
          </w:p>
        </w:tc>
        <w:tc>
          <w:tcPr>
            <w:tcW w:w="736" w:type="pct"/>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E0725ED" w14:textId="77777777" w:rsidR="00A35740" w:rsidRPr="0076438B" w:rsidRDefault="00A35740" w:rsidP="001D4226">
            <w:pPr>
              <w:pStyle w:val="Tabletext"/>
              <w:jc w:val="center"/>
            </w:pPr>
          </w:p>
        </w:tc>
      </w:tr>
    </w:tbl>
    <w:p w14:paraId="5F49B5AD" w14:textId="77777777" w:rsidR="00A35740" w:rsidRDefault="00A35740" w:rsidP="00A35740">
      <w:pPr>
        <w:pStyle w:val="TableNo"/>
        <w:rPr>
          <w:rtl/>
        </w:rPr>
        <w:sectPr w:rsidR="00A35740" w:rsidSect="00CC11DE">
          <w:headerReference w:type="even" r:id="rId18"/>
          <w:headerReference w:type="default" r:id="rId19"/>
          <w:footerReference w:type="even" r:id="rId20"/>
          <w:pgSz w:w="16834" w:h="11907" w:orient="landscape" w:code="9"/>
          <w:pgMar w:top="851" w:right="567" w:bottom="567" w:left="567" w:header="720" w:footer="567" w:gutter="0"/>
          <w:paperSrc w:first="15" w:other="15"/>
          <w:cols w:space="720"/>
          <w:bidi/>
          <w:rtlGutter/>
          <w:docGrid w:linePitch="299"/>
        </w:sectPr>
      </w:pPr>
    </w:p>
    <w:p w14:paraId="29CB958D" w14:textId="77777777" w:rsidR="00A35740" w:rsidRPr="00607C8F" w:rsidRDefault="00A35740" w:rsidP="00A35740">
      <w:pPr>
        <w:pStyle w:val="TableNo"/>
        <w:rPr>
          <w:rtl/>
        </w:rPr>
      </w:pPr>
      <w:r w:rsidRPr="00607C8F">
        <w:rPr>
          <w:rFonts w:hint="cs"/>
          <w:rtl/>
        </w:rPr>
        <w:lastRenderedPageBreak/>
        <w:t xml:space="preserve">الجـدول </w:t>
      </w:r>
      <w:r w:rsidRPr="00607C8F">
        <w:t>7</w:t>
      </w:r>
    </w:p>
    <w:p w14:paraId="023504B0" w14:textId="77777777" w:rsidR="00A35740" w:rsidRDefault="00A35740" w:rsidP="00A35740">
      <w:pPr>
        <w:pStyle w:val="Tabletitle"/>
        <w:rPr>
          <w:rtl/>
        </w:rPr>
      </w:pPr>
      <w:r w:rsidRPr="007F609C">
        <w:rPr>
          <w:rFonts w:hint="cs"/>
          <w:rtl/>
        </w:rPr>
        <w:t xml:space="preserve">حسابات موازنة الوصلة </w:t>
      </w:r>
      <w:r>
        <w:rPr>
          <w:rFonts w:hint="cs"/>
          <w:rtl/>
        </w:rPr>
        <w:t xml:space="preserve">لخدمة </w:t>
      </w:r>
      <w:r w:rsidRPr="007F609C">
        <w:rPr>
          <w:rFonts w:hint="cs"/>
          <w:rtl/>
        </w:rPr>
        <w:t>مساعدات الأرصاد الجوية</w:t>
      </w:r>
      <w:r w:rsidRPr="00614241">
        <w:rPr>
          <w:rFonts w:hint="cs"/>
          <w:rtl/>
        </w:rPr>
        <w:t xml:space="preserve"> </w:t>
      </w:r>
      <w:r>
        <w:rPr>
          <w:rFonts w:hint="cs"/>
          <w:rtl/>
        </w:rPr>
        <w:t xml:space="preserve">العاملة </w:t>
      </w:r>
      <w:r w:rsidRPr="00607C8F">
        <w:rPr>
          <w:rFonts w:hint="cs"/>
          <w:rtl/>
        </w:rPr>
        <w:t xml:space="preserve">في نطاق التردد </w:t>
      </w:r>
      <w:r w:rsidRPr="00607C8F">
        <w:t>MHz 1 700-1 668,4</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7"/>
        <w:gridCol w:w="1028"/>
        <w:gridCol w:w="1159"/>
        <w:gridCol w:w="1105"/>
        <w:gridCol w:w="1140"/>
      </w:tblGrid>
      <w:tr w:rsidR="00A35740" w:rsidRPr="00EF38EE" w14:paraId="4566A4EE" w14:textId="77777777" w:rsidTr="009E093B">
        <w:trPr>
          <w:tblHeader/>
          <w:jc w:val="center"/>
        </w:trPr>
        <w:tc>
          <w:tcPr>
            <w:tcW w:w="2697" w:type="pct"/>
            <w:vAlign w:val="center"/>
          </w:tcPr>
          <w:p w14:paraId="47018BD5" w14:textId="77777777" w:rsidR="00A35740" w:rsidRPr="00795106" w:rsidRDefault="00A35740" w:rsidP="001D4226">
            <w:pPr>
              <w:pStyle w:val="Tablehead"/>
              <w:keepLines/>
              <w:spacing w:before="60" w:after="60"/>
              <w:jc w:val="left"/>
            </w:pPr>
            <w:r>
              <w:rPr>
                <w:rFonts w:hint="cs"/>
                <w:rtl/>
              </w:rPr>
              <w:t>عامل الأداء</w:t>
            </w:r>
          </w:p>
        </w:tc>
        <w:tc>
          <w:tcPr>
            <w:tcW w:w="1136" w:type="pct"/>
            <w:gridSpan w:val="2"/>
            <w:vAlign w:val="center"/>
          </w:tcPr>
          <w:p w14:paraId="215E578E" w14:textId="77777777" w:rsidR="00A35740" w:rsidRPr="00795106" w:rsidRDefault="00A35740" w:rsidP="001D4226">
            <w:pPr>
              <w:pStyle w:val="Tablehead"/>
              <w:keepLines/>
              <w:spacing w:before="60" w:after="60"/>
              <w:rPr>
                <w:rtl/>
                <w:lang w:bidi="ar-EG"/>
              </w:rPr>
            </w:pPr>
            <w:r>
              <w:rPr>
                <w:rFonts w:hint="cs"/>
                <w:rtl/>
              </w:rPr>
              <w:t xml:space="preserve">النوع </w:t>
            </w:r>
            <w:r>
              <w:t>G</w:t>
            </w:r>
            <w:r>
              <w:rPr>
                <w:rFonts w:hint="cs"/>
                <w:rtl/>
                <w:lang w:bidi="ar-EG"/>
              </w:rPr>
              <w:t xml:space="preserve"> من </w:t>
            </w:r>
            <w:r>
              <w:rPr>
                <w:rFonts w:hint="cs"/>
                <w:rtl/>
              </w:rPr>
              <w:t xml:space="preserve">النظام </w:t>
            </w:r>
            <w:r>
              <w:t>RDF</w:t>
            </w:r>
          </w:p>
        </w:tc>
        <w:tc>
          <w:tcPr>
            <w:tcW w:w="1166" w:type="pct"/>
            <w:gridSpan w:val="2"/>
            <w:vAlign w:val="center"/>
          </w:tcPr>
          <w:p w14:paraId="3B519FA7" w14:textId="77777777" w:rsidR="00A35740" w:rsidRPr="00795106" w:rsidRDefault="00A35740" w:rsidP="001D4226">
            <w:pPr>
              <w:pStyle w:val="Tablehead"/>
              <w:keepLines/>
              <w:spacing w:before="60" w:after="60"/>
              <w:rPr>
                <w:rtl/>
                <w:lang w:bidi="ar-EG"/>
              </w:rPr>
            </w:pPr>
            <w:r>
              <w:rPr>
                <w:rFonts w:hint="cs"/>
                <w:rtl/>
              </w:rPr>
              <w:t xml:space="preserve">النوع </w:t>
            </w:r>
            <w:r>
              <w:t>H</w:t>
            </w:r>
            <w:r>
              <w:rPr>
                <w:rFonts w:hint="cs"/>
                <w:rtl/>
                <w:lang w:bidi="ar-EG"/>
              </w:rPr>
              <w:t xml:space="preserve"> من </w:t>
            </w:r>
            <w:r>
              <w:rPr>
                <w:rFonts w:hint="cs"/>
                <w:rtl/>
              </w:rPr>
              <w:t xml:space="preserve">النظام </w:t>
            </w:r>
            <w:r>
              <w:t>GPS</w:t>
            </w:r>
          </w:p>
        </w:tc>
      </w:tr>
      <w:tr w:rsidR="00A35740" w:rsidRPr="00EF38EE" w14:paraId="741915D7" w14:textId="77777777" w:rsidTr="009E093B">
        <w:trPr>
          <w:jc w:val="center"/>
        </w:trPr>
        <w:tc>
          <w:tcPr>
            <w:tcW w:w="2697" w:type="pct"/>
          </w:tcPr>
          <w:p w14:paraId="0DD22172" w14:textId="77777777" w:rsidR="00A35740" w:rsidRPr="00795106" w:rsidRDefault="00A35740" w:rsidP="001D4226">
            <w:pPr>
              <w:pStyle w:val="Tabletext"/>
              <w:spacing w:before="60"/>
            </w:pPr>
            <w:r>
              <w:rPr>
                <w:rFonts w:hint="cs"/>
                <w:rtl/>
              </w:rPr>
              <w:t>نمط التشكيل</w:t>
            </w:r>
          </w:p>
        </w:tc>
        <w:tc>
          <w:tcPr>
            <w:tcW w:w="1136" w:type="pct"/>
            <w:gridSpan w:val="2"/>
          </w:tcPr>
          <w:p w14:paraId="5159C3DE" w14:textId="77777777" w:rsidR="00A35740" w:rsidRPr="00795106" w:rsidRDefault="00A35740" w:rsidP="001D4226">
            <w:pPr>
              <w:pStyle w:val="Tabletext"/>
              <w:spacing w:before="60"/>
              <w:jc w:val="center"/>
            </w:pPr>
            <w:r w:rsidRPr="00795106">
              <w:t>AM</w:t>
            </w:r>
          </w:p>
        </w:tc>
        <w:tc>
          <w:tcPr>
            <w:tcW w:w="1166" w:type="pct"/>
            <w:gridSpan w:val="2"/>
          </w:tcPr>
          <w:p w14:paraId="7BBBF0FD" w14:textId="77777777" w:rsidR="00A35740" w:rsidRPr="00795106" w:rsidRDefault="00A35740" w:rsidP="001D4226">
            <w:pPr>
              <w:pStyle w:val="Tabletext"/>
              <w:spacing w:before="60"/>
              <w:jc w:val="center"/>
            </w:pPr>
            <w:r w:rsidRPr="00795106">
              <w:t>FM</w:t>
            </w:r>
          </w:p>
        </w:tc>
      </w:tr>
      <w:tr w:rsidR="00A35740" w:rsidRPr="00EF38EE" w14:paraId="07836D23" w14:textId="77777777" w:rsidTr="009E093B">
        <w:trPr>
          <w:jc w:val="center"/>
        </w:trPr>
        <w:tc>
          <w:tcPr>
            <w:tcW w:w="2697" w:type="pct"/>
          </w:tcPr>
          <w:p w14:paraId="0167C3BC" w14:textId="77777777" w:rsidR="00A35740" w:rsidRPr="00795106" w:rsidRDefault="00A35740" w:rsidP="001D4226">
            <w:pPr>
              <w:pStyle w:val="Tabletext"/>
              <w:spacing w:before="60"/>
            </w:pPr>
            <w:r>
              <w:rPr>
                <w:rFonts w:hint="cs"/>
                <w:rtl/>
              </w:rPr>
              <w:t xml:space="preserve">مدى التردد </w:t>
            </w:r>
            <w:r>
              <w:t>(MHz)</w:t>
            </w:r>
          </w:p>
        </w:tc>
        <w:tc>
          <w:tcPr>
            <w:tcW w:w="1136" w:type="pct"/>
            <w:gridSpan w:val="2"/>
          </w:tcPr>
          <w:p w14:paraId="04CCA2B2" w14:textId="77777777" w:rsidR="00A35740" w:rsidRPr="00795106" w:rsidRDefault="00A35740" w:rsidP="001D4226">
            <w:pPr>
              <w:pStyle w:val="Tabletext"/>
              <w:spacing w:before="60"/>
              <w:jc w:val="center"/>
            </w:pPr>
            <w:r>
              <w:t>1 700</w:t>
            </w:r>
            <w:r w:rsidRPr="00795106">
              <w:t>-1 668</w:t>
            </w:r>
            <w:r>
              <w:t>,</w:t>
            </w:r>
            <w:r w:rsidRPr="00795106">
              <w:t>4</w:t>
            </w:r>
          </w:p>
        </w:tc>
        <w:tc>
          <w:tcPr>
            <w:tcW w:w="1166" w:type="pct"/>
            <w:gridSpan w:val="2"/>
          </w:tcPr>
          <w:p w14:paraId="398A3E43" w14:textId="77777777" w:rsidR="00A35740" w:rsidRPr="00795106" w:rsidRDefault="00A35740" w:rsidP="001D4226">
            <w:pPr>
              <w:pStyle w:val="Tabletext"/>
              <w:spacing w:before="60"/>
              <w:jc w:val="center"/>
            </w:pPr>
            <w:r w:rsidRPr="00795106">
              <w:t>1 6</w:t>
            </w:r>
            <w:r>
              <w:t>83</w:t>
            </w:r>
            <w:r w:rsidRPr="00795106">
              <w:t>-1 675</w:t>
            </w:r>
          </w:p>
        </w:tc>
      </w:tr>
      <w:tr w:rsidR="00A35740" w:rsidRPr="00EF38EE" w14:paraId="7C7615BC" w14:textId="77777777" w:rsidTr="009E093B">
        <w:trPr>
          <w:jc w:val="center"/>
        </w:trPr>
        <w:tc>
          <w:tcPr>
            <w:tcW w:w="2697" w:type="pct"/>
          </w:tcPr>
          <w:p w14:paraId="57FE954E" w14:textId="77777777" w:rsidR="00A35740" w:rsidRPr="00795106" w:rsidRDefault="00A35740" w:rsidP="001D4226">
            <w:pPr>
              <w:pStyle w:val="Tabletext"/>
              <w:spacing w:before="60"/>
            </w:pPr>
            <w:r>
              <w:rPr>
                <w:rFonts w:hint="cs"/>
                <w:rtl/>
              </w:rPr>
              <w:t>النسبة المئوية من الوقت التي لا يجوز تجاوزها</w:t>
            </w:r>
          </w:p>
        </w:tc>
        <w:tc>
          <w:tcPr>
            <w:tcW w:w="534" w:type="pct"/>
          </w:tcPr>
          <w:p w14:paraId="5CB2B703" w14:textId="77777777" w:rsidR="00A35740" w:rsidRPr="00795106" w:rsidRDefault="00A35740" w:rsidP="001D4226">
            <w:pPr>
              <w:pStyle w:val="Tabletext"/>
              <w:spacing w:before="60"/>
              <w:jc w:val="center"/>
            </w:pPr>
            <w:r w:rsidRPr="00795106">
              <w:t>0</w:t>
            </w:r>
            <w:r>
              <w:t>,</w:t>
            </w:r>
            <w:r w:rsidRPr="00795106">
              <w:t>02</w:t>
            </w:r>
            <w:r w:rsidRPr="00795106">
              <w:br/>
            </w:r>
            <w:r>
              <w:rPr>
                <w:rFonts w:hint="cs"/>
                <w:rtl/>
              </w:rPr>
              <w:t>فقدان التتبع</w:t>
            </w:r>
          </w:p>
        </w:tc>
        <w:tc>
          <w:tcPr>
            <w:tcW w:w="602" w:type="pct"/>
          </w:tcPr>
          <w:p w14:paraId="4F23DA96" w14:textId="77777777" w:rsidR="00A35740" w:rsidRPr="00795106" w:rsidRDefault="00A35740" w:rsidP="001D4226">
            <w:pPr>
              <w:pStyle w:val="Tabletext"/>
              <w:spacing w:before="60"/>
              <w:jc w:val="center"/>
            </w:pPr>
            <w:r w:rsidRPr="00795106">
              <w:t>0</w:t>
            </w:r>
            <w:r>
              <w:t>,</w:t>
            </w:r>
            <w:r w:rsidRPr="00795106">
              <w:t>8</w:t>
            </w:r>
            <w:r w:rsidRPr="00795106">
              <w:br/>
            </w:r>
            <w:r>
              <w:rPr>
                <w:rFonts w:hint="cs"/>
                <w:rtl/>
              </w:rPr>
              <w:t>فقدان البيانات</w:t>
            </w:r>
          </w:p>
        </w:tc>
        <w:tc>
          <w:tcPr>
            <w:tcW w:w="574" w:type="pct"/>
          </w:tcPr>
          <w:p w14:paraId="2D8586EF" w14:textId="77777777" w:rsidR="00A35740" w:rsidRPr="00795106" w:rsidRDefault="00A35740" w:rsidP="001D4226">
            <w:pPr>
              <w:pStyle w:val="Tabletext"/>
              <w:spacing w:before="60"/>
              <w:jc w:val="center"/>
            </w:pPr>
            <w:r w:rsidRPr="00795106">
              <w:t>0</w:t>
            </w:r>
            <w:r>
              <w:t>,</w:t>
            </w:r>
            <w:r w:rsidRPr="00795106">
              <w:t>025</w:t>
            </w:r>
            <w:r w:rsidRPr="00795106">
              <w:br/>
            </w:r>
            <w:r>
              <w:rPr>
                <w:rFonts w:hint="cs"/>
                <w:rtl/>
              </w:rPr>
              <w:t>فقدان التتبع</w:t>
            </w:r>
          </w:p>
        </w:tc>
        <w:tc>
          <w:tcPr>
            <w:tcW w:w="592" w:type="pct"/>
          </w:tcPr>
          <w:p w14:paraId="76963B83" w14:textId="77777777" w:rsidR="00A35740" w:rsidRPr="00795106" w:rsidRDefault="00A35740" w:rsidP="001D4226">
            <w:pPr>
              <w:pStyle w:val="Tabletext"/>
              <w:spacing w:before="60"/>
              <w:jc w:val="center"/>
            </w:pPr>
            <w:r w:rsidRPr="00795106">
              <w:t>0</w:t>
            </w:r>
            <w:r>
              <w:t>,</w:t>
            </w:r>
            <w:r w:rsidRPr="00795106">
              <w:t>125</w:t>
            </w:r>
            <w:r w:rsidRPr="00795106">
              <w:br/>
            </w:r>
            <w:r>
              <w:rPr>
                <w:rFonts w:hint="cs"/>
                <w:rtl/>
              </w:rPr>
              <w:t>فقدان البيانات</w:t>
            </w:r>
          </w:p>
        </w:tc>
      </w:tr>
      <w:tr w:rsidR="00A35740" w:rsidRPr="00EF38EE" w14:paraId="6B63F1E0" w14:textId="77777777" w:rsidTr="009E093B">
        <w:trPr>
          <w:jc w:val="center"/>
        </w:trPr>
        <w:tc>
          <w:tcPr>
            <w:tcW w:w="2697" w:type="pct"/>
          </w:tcPr>
          <w:p w14:paraId="592CC4F5" w14:textId="77777777" w:rsidR="00A35740" w:rsidRPr="00795106" w:rsidRDefault="00A35740" w:rsidP="001D4226">
            <w:pPr>
              <w:pStyle w:val="Tabletext"/>
              <w:tabs>
                <w:tab w:val="left" w:pos="397"/>
              </w:tabs>
              <w:spacing w:before="60"/>
              <w:rPr>
                <w:lang w:bidi="ar-EG"/>
              </w:rPr>
            </w:pPr>
            <w:r>
              <w:rPr>
                <w:rFonts w:hint="cs"/>
                <w:rtl/>
                <w:lang w:bidi="ar-EG"/>
              </w:rPr>
              <w:t xml:space="preserve">قدرة خرج المرسِل </w:t>
            </w:r>
            <w:r>
              <w:rPr>
                <w:lang w:bidi="ar-EG"/>
              </w:rPr>
              <w:t>(</w:t>
            </w:r>
            <w:proofErr w:type="spellStart"/>
            <w:r>
              <w:rPr>
                <w:lang w:bidi="ar-EG"/>
              </w:rPr>
              <w:t>dBW</w:t>
            </w:r>
            <w:proofErr w:type="spellEnd"/>
            <w:r>
              <w:rPr>
                <w:lang w:bidi="ar-EG"/>
              </w:rPr>
              <w:t>)</w:t>
            </w:r>
          </w:p>
        </w:tc>
        <w:tc>
          <w:tcPr>
            <w:tcW w:w="1136" w:type="pct"/>
            <w:gridSpan w:val="2"/>
          </w:tcPr>
          <w:p w14:paraId="258CC7FE" w14:textId="77777777" w:rsidR="00A35740" w:rsidRPr="00795106" w:rsidRDefault="00A35740" w:rsidP="001D4226">
            <w:pPr>
              <w:pStyle w:val="Tabletext"/>
              <w:spacing w:before="60"/>
              <w:jc w:val="center"/>
            </w:pPr>
            <w:r>
              <w:rPr>
                <w:rFonts w:hint="cs"/>
                <w:rtl/>
              </w:rPr>
              <w:t>-</w:t>
            </w:r>
            <w:r w:rsidRPr="00795106">
              <w:t>6</w:t>
            </w:r>
            <w:r>
              <w:t>,</w:t>
            </w:r>
            <w:r w:rsidRPr="00795106">
              <w:t>0</w:t>
            </w:r>
          </w:p>
        </w:tc>
        <w:tc>
          <w:tcPr>
            <w:tcW w:w="1166" w:type="pct"/>
            <w:gridSpan w:val="2"/>
          </w:tcPr>
          <w:p w14:paraId="24E11EB6" w14:textId="77777777" w:rsidR="00A35740" w:rsidRPr="00795106" w:rsidRDefault="00A35740" w:rsidP="001D4226">
            <w:pPr>
              <w:pStyle w:val="Tabletext"/>
              <w:spacing w:before="60"/>
              <w:jc w:val="center"/>
            </w:pPr>
            <w:r>
              <w:rPr>
                <w:rFonts w:hint="cs"/>
                <w:rtl/>
              </w:rPr>
              <w:t>-</w:t>
            </w:r>
            <w:r w:rsidRPr="00795106">
              <w:t>5</w:t>
            </w:r>
            <w:r>
              <w:t>,</w:t>
            </w:r>
            <w:r w:rsidRPr="00795106">
              <w:t>0</w:t>
            </w:r>
          </w:p>
        </w:tc>
      </w:tr>
      <w:tr w:rsidR="00A35740" w:rsidRPr="00EF38EE" w14:paraId="28B0FB7B" w14:textId="77777777" w:rsidTr="009E093B">
        <w:trPr>
          <w:jc w:val="center"/>
        </w:trPr>
        <w:tc>
          <w:tcPr>
            <w:tcW w:w="2697" w:type="pct"/>
          </w:tcPr>
          <w:p w14:paraId="7442FC55" w14:textId="77777777" w:rsidR="00A35740" w:rsidRPr="00795106" w:rsidRDefault="00A35740" w:rsidP="001D4226">
            <w:pPr>
              <w:pStyle w:val="Tabletext"/>
              <w:tabs>
                <w:tab w:val="left" w:pos="397"/>
              </w:tabs>
              <w:spacing w:before="60"/>
              <w:rPr>
                <w:lang w:bidi="ar-EG"/>
              </w:rPr>
            </w:pPr>
            <w:r>
              <w:rPr>
                <w:rFonts w:hint="cs"/>
                <w:rtl/>
                <w:lang w:bidi="ar-EG"/>
              </w:rPr>
              <w:t xml:space="preserve">متوسط كسب الهوائي </w:t>
            </w:r>
            <w:r>
              <w:rPr>
                <w:lang w:bidi="ar-EG"/>
              </w:rPr>
              <w:t>(</w:t>
            </w:r>
            <w:proofErr w:type="spellStart"/>
            <w:r>
              <w:rPr>
                <w:lang w:bidi="ar-EG"/>
              </w:rPr>
              <w:t>dBi</w:t>
            </w:r>
            <w:proofErr w:type="spellEnd"/>
            <w:r>
              <w:rPr>
                <w:lang w:bidi="ar-EG"/>
              </w:rPr>
              <w:t>)</w:t>
            </w:r>
          </w:p>
        </w:tc>
        <w:tc>
          <w:tcPr>
            <w:tcW w:w="1136" w:type="pct"/>
            <w:gridSpan w:val="2"/>
          </w:tcPr>
          <w:p w14:paraId="48D740B0" w14:textId="77777777" w:rsidR="00A35740" w:rsidRPr="00795106" w:rsidRDefault="00A35740" w:rsidP="001D4226">
            <w:pPr>
              <w:pStyle w:val="Tabletext"/>
              <w:spacing w:before="60"/>
              <w:jc w:val="center"/>
            </w:pPr>
            <w:r w:rsidRPr="00795106">
              <w:t>2</w:t>
            </w:r>
            <w:r>
              <w:t>,</w:t>
            </w:r>
            <w:r w:rsidRPr="00795106">
              <w:t>0</w:t>
            </w:r>
          </w:p>
        </w:tc>
        <w:tc>
          <w:tcPr>
            <w:tcW w:w="1166" w:type="pct"/>
            <w:gridSpan w:val="2"/>
          </w:tcPr>
          <w:p w14:paraId="04D98ADD" w14:textId="77777777" w:rsidR="00A35740" w:rsidRPr="00795106" w:rsidRDefault="00A35740" w:rsidP="001D4226">
            <w:pPr>
              <w:pStyle w:val="Tabletext"/>
              <w:spacing w:before="60"/>
              <w:jc w:val="center"/>
            </w:pPr>
            <w:r>
              <w:rPr>
                <w:rFonts w:hint="cs"/>
                <w:rtl/>
              </w:rPr>
              <w:t>-</w:t>
            </w:r>
            <w:r w:rsidRPr="00795106">
              <w:t>2</w:t>
            </w:r>
          </w:p>
        </w:tc>
      </w:tr>
      <w:tr w:rsidR="00A35740" w:rsidRPr="00EF38EE" w14:paraId="57756CFA" w14:textId="77777777" w:rsidTr="009E093B">
        <w:trPr>
          <w:jc w:val="center"/>
        </w:trPr>
        <w:tc>
          <w:tcPr>
            <w:tcW w:w="2697" w:type="pct"/>
          </w:tcPr>
          <w:p w14:paraId="28AC6431" w14:textId="77777777" w:rsidR="00A35740" w:rsidRPr="00A84902" w:rsidRDefault="00A35740" w:rsidP="001D4226">
            <w:pPr>
              <w:pStyle w:val="Tabletext"/>
              <w:tabs>
                <w:tab w:val="left" w:pos="397"/>
              </w:tabs>
              <w:spacing w:before="60"/>
              <w:rPr>
                <w:rtl/>
                <w:lang w:bidi="ar-EG"/>
              </w:rPr>
            </w:pPr>
            <w:r>
              <w:rPr>
                <w:rFonts w:hint="cs"/>
                <w:rtl/>
                <w:lang w:val="es-ES_tradnl" w:bidi="ar-EG"/>
              </w:rPr>
              <w:t xml:space="preserve">القدرة </w:t>
            </w:r>
            <w:proofErr w:type="spellStart"/>
            <w:r>
              <w:rPr>
                <w:lang w:bidi="ar-EG"/>
              </w:rPr>
              <w:t>e.i.r.p</w:t>
            </w:r>
            <w:proofErr w:type="spellEnd"/>
            <w:r>
              <w:rPr>
                <w:lang w:bidi="ar-EG"/>
              </w:rPr>
              <w:t>.</w:t>
            </w:r>
            <w:r>
              <w:rPr>
                <w:rFonts w:hint="cs"/>
                <w:rtl/>
                <w:lang w:bidi="ar-EG"/>
              </w:rPr>
              <w:t xml:space="preserve"> للمسبار الراديوي</w:t>
            </w:r>
          </w:p>
        </w:tc>
        <w:tc>
          <w:tcPr>
            <w:tcW w:w="1136" w:type="pct"/>
            <w:gridSpan w:val="2"/>
          </w:tcPr>
          <w:p w14:paraId="788C82B7" w14:textId="77777777" w:rsidR="00A35740" w:rsidRPr="00795106" w:rsidRDefault="00A35740" w:rsidP="001D4226">
            <w:pPr>
              <w:pStyle w:val="Tabletext"/>
              <w:spacing w:before="60"/>
              <w:jc w:val="center"/>
            </w:pPr>
            <w:r>
              <w:rPr>
                <w:rFonts w:hint="cs"/>
                <w:rtl/>
              </w:rPr>
              <w:t>-</w:t>
            </w:r>
            <w:r w:rsidRPr="00795106">
              <w:t>4</w:t>
            </w:r>
            <w:r>
              <w:t>,</w:t>
            </w:r>
            <w:r w:rsidRPr="00795106">
              <w:t>0</w:t>
            </w:r>
          </w:p>
        </w:tc>
        <w:tc>
          <w:tcPr>
            <w:tcW w:w="1166" w:type="pct"/>
            <w:gridSpan w:val="2"/>
          </w:tcPr>
          <w:p w14:paraId="417F9B4B" w14:textId="77777777" w:rsidR="00A35740" w:rsidRPr="00795106" w:rsidRDefault="00A35740" w:rsidP="001D4226">
            <w:pPr>
              <w:pStyle w:val="Tabletext"/>
              <w:spacing w:before="60"/>
              <w:jc w:val="center"/>
            </w:pPr>
            <w:r>
              <w:rPr>
                <w:rFonts w:hint="cs"/>
                <w:rtl/>
              </w:rPr>
              <w:t>-</w:t>
            </w:r>
            <w:r w:rsidRPr="00795106">
              <w:t>3</w:t>
            </w:r>
            <w:r>
              <w:t>,</w:t>
            </w:r>
            <w:r w:rsidRPr="00795106">
              <w:t>0</w:t>
            </w:r>
          </w:p>
        </w:tc>
      </w:tr>
      <w:tr w:rsidR="00A35740" w:rsidRPr="00EF38EE" w14:paraId="02CCE69C" w14:textId="77777777" w:rsidTr="009E093B">
        <w:trPr>
          <w:jc w:val="center"/>
        </w:trPr>
        <w:tc>
          <w:tcPr>
            <w:tcW w:w="2697" w:type="pct"/>
          </w:tcPr>
          <w:p w14:paraId="4EE29FC4" w14:textId="77777777" w:rsidR="00A35740" w:rsidRDefault="00A35740" w:rsidP="001D4226">
            <w:pPr>
              <w:pStyle w:val="Tabletext"/>
              <w:tabs>
                <w:tab w:val="left" w:pos="397"/>
              </w:tabs>
              <w:spacing w:before="60"/>
              <w:rPr>
                <w:rtl/>
                <w:lang w:val="es-ES_tradnl" w:bidi="ar-EG"/>
              </w:rPr>
            </w:pPr>
            <w:r>
              <w:rPr>
                <w:rFonts w:hint="cs"/>
                <w:rtl/>
              </w:rPr>
              <w:t xml:space="preserve">أقصى طول وصلة </w:t>
            </w:r>
            <w:r>
              <w:t>(km)</w:t>
            </w:r>
          </w:p>
        </w:tc>
        <w:tc>
          <w:tcPr>
            <w:tcW w:w="1136" w:type="pct"/>
            <w:gridSpan w:val="2"/>
          </w:tcPr>
          <w:p w14:paraId="67180016" w14:textId="77777777" w:rsidR="00A35740" w:rsidRDefault="00A35740" w:rsidP="001D4226">
            <w:pPr>
              <w:pStyle w:val="Tabletext"/>
              <w:spacing w:before="60"/>
              <w:jc w:val="center"/>
              <w:rPr>
                <w:rtl/>
              </w:rPr>
            </w:pPr>
            <w:r w:rsidRPr="00795106">
              <w:t>250</w:t>
            </w:r>
          </w:p>
        </w:tc>
        <w:tc>
          <w:tcPr>
            <w:tcW w:w="1166" w:type="pct"/>
            <w:gridSpan w:val="2"/>
          </w:tcPr>
          <w:p w14:paraId="1EC83CB0" w14:textId="77777777" w:rsidR="00A35740" w:rsidRDefault="00A35740" w:rsidP="001D4226">
            <w:pPr>
              <w:pStyle w:val="Tabletext"/>
              <w:spacing w:before="60"/>
              <w:jc w:val="center"/>
              <w:rPr>
                <w:rtl/>
              </w:rPr>
            </w:pPr>
            <w:r w:rsidRPr="00795106">
              <w:t>250</w:t>
            </w:r>
          </w:p>
        </w:tc>
      </w:tr>
      <w:tr w:rsidR="00A35740" w:rsidRPr="00EF38EE" w14:paraId="697D39F1" w14:textId="77777777" w:rsidTr="009E093B">
        <w:trPr>
          <w:jc w:val="center"/>
        </w:trPr>
        <w:tc>
          <w:tcPr>
            <w:tcW w:w="2697" w:type="pct"/>
          </w:tcPr>
          <w:p w14:paraId="09B7AAC5" w14:textId="77777777" w:rsidR="00A35740" w:rsidRDefault="00A35740" w:rsidP="001D4226">
            <w:pPr>
              <w:pStyle w:val="Tabletext"/>
              <w:tabs>
                <w:tab w:val="left" w:pos="397"/>
              </w:tabs>
              <w:spacing w:before="60"/>
              <w:rPr>
                <w:rtl/>
                <w:lang w:val="es-ES_tradnl" w:bidi="ar-EG"/>
              </w:rPr>
            </w:pPr>
            <w:r>
              <w:rPr>
                <w:rFonts w:hint="cs"/>
                <w:rtl/>
              </w:rPr>
              <w:t xml:space="preserve">خسارة المسير في الفضاء الحر </w:t>
            </w:r>
            <w:r>
              <w:t>(dB)</w:t>
            </w:r>
          </w:p>
        </w:tc>
        <w:tc>
          <w:tcPr>
            <w:tcW w:w="1136" w:type="pct"/>
            <w:gridSpan w:val="2"/>
          </w:tcPr>
          <w:p w14:paraId="661EEE9B" w14:textId="77777777" w:rsidR="00A35740" w:rsidRDefault="00A35740" w:rsidP="001D4226">
            <w:pPr>
              <w:pStyle w:val="Tabletext"/>
              <w:spacing w:before="60"/>
              <w:jc w:val="center"/>
              <w:rPr>
                <w:rtl/>
              </w:rPr>
            </w:pPr>
            <w:r w:rsidRPr="00795106">
              <w:t>144</w:t>
            </w:r>
            <w:r>
              <w:t>,</w:t>
            </w:r>
            <w:r w:rsidRPr="00795106">
              <w:t>9</w:t>
            </w:r>
          </w:p>
        </w:tc>
        <w:tc>
          <w:tcPr>
            <w:tcW w:w="1166" w:type="pct"/>
            <w:gridSpan w:val="2"/>
          </w:tcPr>
          <w:p w14:paraId="4BB49321" w14:textId="77777777" w:rsidR="00A35740" w:rsidRDefault="00A35740" w:rsidP="001D4226">
            <w:pPr>
              <w:pStyle w:val="Tabletext"/>
              <w:spacing w:before="60"/>
              <w:jc w:val="center"/>
              <w:rPr>
                <w:rtl/>
              </w:rPr>
            </w:pPr>
            <w:r w:rsidRPr="00795106">
              <w:t>144</w:t>
            </w:r>
            <w:r>
              <w:t>,</w:t>
            </w:r>
            <w:r w:rsidRPr="00795106">
              <w:t>9</w:t>
            </w:r>
          </w:p>
        </w:tc>
      </w:tr>
      <w:tr w:rsidR="00A35740" w:rsidRPr="00EF38EE" w14:paraId="392E05D5" w14:textId="77777777" w:rsidTr="009E093B">
        <w:trPr>
          <w:jc w:val="center"/>
        </w:trPr>
        <w:tc>
          <w:tcPr>
            <w:tcW w:w="2697" w:type="pct"/>
          </w:tcPr>
          <w:p w14:paraId="0424D468" w14:textId="77777777" w:rsidR="00A35740" w:rsidRPr="00795106" w:rsidRDefault="00A35740" w:rsidP="001D4226">
            <w:pPr>
              <w:pStyle w:val="Tabletext"/>
              <w:tabs>
                <w:tab w:val="left" w:pos="397"/>
              </w:tabs>
              <w:spacing w:before="60"/>
            </w:pPr>
            <w:r>
              <w:rPr>
                <w:rFonts w:hint="cs"/>
                <w:rtl/>
              </w:rPr>
              <w:t xml:space="preserve">خسارة إضافية للمسير (مطر، خبو، إلخ.) </w:t>
            </w:r>
            <w:r>
              <w:t>(dB)</w:t>
            </w:r>
          </w:p>
        </w:tc>
        <w:tc>
          <w:tcPr>
            <w:tcW w:w="1136" w:type="pct"/>
            <w:gridSpan w:val="2"/>
          </w:tcPr>
          <w:p w14:paraId="13F544F1" w14:textId="77777777" w:rsidR="00A35740" w:rsidRPr="00795106" w:rsidRDefault="00A35740" w:rsidP="001D4226">
            <w:pPr>
              <w:pStyle w:val="Tabletext"/>
              <w:spacing w:before="60"/>
              <w:jc w:val="center"/>
            </w:pPr>
            <w:r w:rsidRPr="00795106">
              <w:t>2</w:t>
            </w:r>
            <w:r>
              <w:t>,</w:t>
            </w:r>
            <w:r w:rsidRPr="00795106">
              <w:t>0</w:t>
            </w:r>
          </w:p>
        </w:tc>
        <w:tc>
          <w:tcPr>
            <w:tcW w:w="1166" w:type="pct"/>
            <w:gridSpan w:val="2"/>
          </w:tcPr>
          <w:p w14:paraId="43629D01" w14:textId="77777777" w:rsidR="00A35740" w:rsidRPr="00795106" w:rsidRDefault="00A35740" w:rsidP="001D4226">
            <w:pPr>
              <w:pStyle w:val="Tabletext"/>
              <w:spacing w:before="60"/>
              <w:jc w:val="center"/>
            </w:pPr>
            <w:r w:rsidRPr="00795106">
              <w:t>5</w:t>
            </w:r>
            <w:r>
              <w:t>,</w:t>
            </w:r>
            <w:r w:rsidRPr="00795106">
              <w:t>0</w:t>
            </w:r>
          </w:p>
        </w:tc>
      </w:tr>
      <w:tr w:rsidR="00A35740" w:rsidRPr="00EF38EE" w14:paraId="4AD7E28C" w14:textId="77777777" w:rsidTr="009E093B">
        <w:trPr>
          <w:jc w:val="center"/>
        </w:trPr>
        <w:tc>
          <w:tcPr>
            <w:tcW w:w="2697" w:type="pct"/>
          </w:tcPr>
          <w:p w14:paraId="35A28762" w14:textId="77777777" w:rsidR="00A35740" w:rsidRPr="00795106" w:rsidRDefault="00A35740" w:rsidP="001D4226">
            <w:pPr>
              <w:pStyle w:val="Tabletext"/>
              <w:tabs>
                <w:tab w:val="left" w:pos="397"/>
              </w:tabs>
              <w:spacing w:before="60"/>
            </w:pPr>
            <w:r>
              <w:rPr>
                <w:rFonts w:hint="cs"/>
                <w:rtl/>
              </w:rPr>
              <w:t xml:space="preserve">كسب هوائي محطة على سطح الأرض </w:t>
            </w:r>
            <w:r>
              <w:t>(</w:t>
            </w:r>
            <w:proofErr w:type="spellStart"/>
            <w:r>
              <w:t>dBi</w:t>
            </w:r>
            <w:proofErr w:type="spellEnd"/>
            <w:r>
              <w:t>)</w:t>
            </w:r>
          </w:p>
        </w:tc>
        <w:tc>
          <w:tcPr>
            <w:tcW w:w="1136" w:type="pct"/>
            <w:gridSpan w:val="2"/>
          </w:tcPr>
          <w:p w14:paraId="37308D9F" w14:textId="77777777" w:rsidR="00A35740" w:rsidRPr="00795106" w:rsidRDefault="00A35740" w:rsidP="001D4226">
            <w:pPr>
              <w:pStyle w:val="Tabletext"/>
              <w:spacing w:before="60"/>
              <w:jc w:val="center"/>
            </w:pPr>
            <w:r w:rsidRPr="00795106">
              <w:t>28</w:t>
            </w:r>
            <w:r>
              <w:t>,0</w:t>
            </w:r>
          </w:p>
        </w:tc>
        <w:tc>
          <w:tcPr>
            <w:tcW w:w="1166" w:type="pct"/>
            <w:gridSpan w:val="2"/>
          </w:tcPr>
          <w:p w14:paraId="5CB5F07D" w14:textId="77777777" w:rsidR="00A35740" w:rsidRPr="00795106" w:rsidRDefault="00A35740" w:rsidP="001D4226">
            <w:pPr>
              <w:pStyle w:val="Tabletext"/>
              <w:spacing w:before="60"/>
              <w:jc w:val="center"/>
            </w:pPr>
            <w:r w:rsidRPr="00795106">
              <w:t>26</w:t>
            </w:r>
          </w:p>
        </w:tc>
      </w:tr>
      <w:tr w:rsidR="00A35740" w:rsidRPr="00EF38EE" w14:paraId="72820939" w14:textId="77777777" w:rsidTr="009E093B">
        <w:trPr>
          <w:jc w:val="center"/>
        </w:trPr>
        <w:tc>
          <w:tcPr>
            <w:tcW w:w="2697" w:type="pct"/>
          </w:tcPr>
          <w:p w14:paraId="571AE75B" w14:textId="77777777" w:rsidR="00A35740" w:rsidRPr="00795106" w:rsidRDefault="00A35740" w:rsidP="001D4226">
            <w:pPr>
              <w:pStyle w:val="Tabletext"/>
              <w:tabs>
                <w:tab w:val="left" w:pos="397"/>
              </w:tabs>
              <w:spacing w:before="60"/>
            </w:pPr>
            <w:r>
              <w:rPr>
                <w:rFonts w:hint="cs"/>
                <w:rtl/>
              </w:rPr>
              <w:t xml:space="preserve">خطأ تسديد هوائي محطة على سطح الأرض </w:t>
            </w:r>
            <w:r>
              <w:t>(dB)</w:t>
            </w:r>
          </w:p>
        </w:tc>
        <w:tc>
          <w:tcPr>
            <w:tcW w:w="1136" w:type="pct"/>
            <w:gridSpan w:val="2"/>
          </w:tcPr>
          <w:p w14:paraId="3E2A6760" w14:textId="77777777" w:rsidR="00A35740" w:rsidRPr="00795106" w:rsidRDefault="00A35740" w:rsidP="001D4226">
            <w:pPr>
              <w:pStyle w:val="Tabletext"/>
              <w:spacing w:before="60"/>
              <w:jc w:val="center"/>
            </w:pPr>
            <w:r w:rsidRPr="00795106">
              <w:t>0</w:t>
            </w:r>
            <w:r>
              <w:t>,</w:t>
            </w:r>
            <w:r w:rsidRPr="00795106">
              <w:t>5</w:t>
            </w:r>
          </w:p>
        </w:tc>
        <w:tc>
          <w:tcPr>
            <w:tcW w:w="1166" w:type="pct"/>
            <w:gridSpan w:val="2"/>
          </w:tcPr>
          <w:p w14:paraId="7BCC9521" w14:textId="77777777" w:rsidR="00A35740" w:rsidRPr="00795106" w:rsidRDefault="00A35740" w:rsidP="001D4226">
            <w:pPr>
              <w:pStyle w:val="Tabletext"/>
              <w:spacing w:before="60"/>
              <w:jc w:val="center"/>
            </w:pPr>
            <w:r w:rsidRPr="00795106">
              <w:t>0</w:t>
            </w:r>
            <w:r>
              <w:t>,</w:t>
            </w:r>
            <w:r w:rsidRPr="00795106">
              <w:t>0</w:t>
            </w:r>
          </w:p>
        </w:tc>
      </w:tr>
      <w:tr w:rsidR="00A35740" w:rsidRPr="00EF38EE" w14:paraId="0C2DE264" w14:textId="77777777" w:rsidTr="009E093B">
        <w:trPr>
          <w:jc w:val="center"/>
        </w:trPr>
        <w:tc>
          <w:tcPr>
            <w:tcW w:w="2697" w:type="pct"/>
          </w:tcPr>
          <w:p w14:paraId="01A8C1D4" w14:textId="77777777" w:rsidR="00A35740" w:rsidRPr="00795106" w:rsidRDefault="00A35740" w:rsidP="001D4226">
            <w:pPr>
              <w:pStyle w:val="Tabletext"/>
              <w:tabs>
                <w:tab w:val="left" w:pos="397"/>
              </w:tabs>
              <w:spacing w:before="60"/>
            </w:pPr>
            <w:r>
              <w:rPr>
                <w:rFonts w:hint="cs"/>
                <w:rtl/>
              </w:rPr>
              <w:t xml:space="preserve">الخسارة في نظام الاستقبال (تغذية الهوائي، كبلات وغيرها) </w:t>
            </w:r>
            <w:r>
              <w:t>(dB)</w:t>
            </w:r>
          </w:p>
        </w:tc>
        <w:tc>
          <w:tcPr>
            <w:tcW w:w="1136" w:type="pct"/>
            <w:gridSpan w:val="2"/>
          </w:tcPr>
          <w:p w14:paraId="422087B4" w14:textId="77777777" w:rsidR="00A35740" w:rsidRPr="00795106" w:rsidRDefault="00A35740" w:rsidP="001D4226">
            <w:pPr>
              <w:pStyle w:val="Tabletext"/>
              <w:spacing w:before="60"/>
              <w:jc w:val="center"/>
            </w:pPr>
            <w:r w:rsidRPr="00795106">
              <w:t>3</w:t>
            </w:r>
            <w:r>
              <w:t>,</w:t>
            </w:r>
            <w:r w:rsidRPr="00795106">
              <w:t>0</w:t>
            </w:r>
          </w:p>
        </w:tc>
        <w:tc>
          <w:tcPr>
            <w:tcW w:w="1166" w:type="pct"/>
            <w:gridSpan w:val="2"/>
          </w:tcPr>
          <w:p w14:paraId="7502EC3D" w14:textId="77777777" w:rsidR="00A35740" w:rsidRPr="00795106" w:rsidRDefault="00A35740" w:rsidP="001D4226">
            <w:pPr>
              <w:pStyle w:val="Tabletext"/>
              <w:spacing w:before="60"/>
              <w:jc w:val="center"/>
            </w:pPr>
            <w:r w:rsidRPr="00795106">
              <w:t>0</w:t>
            </w:r>
            <w:r>
              <w:t>,</w:t>
            </w:r>
            <w:r w:rsidRPr="00795106">
              <w:t>5</w:t>
            </w:r>
          </w:p>
        </w:tc>
      </w:tr>
      <w:tr w:rsidR="00A35740" w:rsidRPr="00EF38EE" w14:paraId="32BD3CFE" w14:textId="77777777" w:rsidTr="009E093B">
        <w:trPr>
          <w:jc w:val="center"/>
        </w:trPr>
        <w:tc>
          <w:tcPr>
            <w:tcW w:w="2697" w:type="pct"/>
          </w:tcPr>
          <w:p w14:paraId="5752BE1D" w14:textId="77777777" w:rsidR="00A35740" w:rsidRPr="00795106" w:rsidRDefault="00A35740" w:rsidP="001D4226">
            <w:pPr>
              <w:pStyle w:val="Tabletext"/>
              <w:tabs>
                <w:tab w:val="left" w:pos="397"/>
              </w:tabs>
              <w:spacing w:before="60"/>
            </w:pPr>
            <w:r>
              <w:rPr>
                <w:rFonts w:hint="cs"/>
                <w:rtl/>
              </w:rPr>
              <w:t xml:space="preserve">خسارة ناجمة عن سوء الاستقطاب </w:t>
            </w:r>
            <w:r>
              <w:t>(dB)</w:t>
            </w:r>
          </w:p>
        </w:tc>
        <w:tc>
          <w:tcPr>
            <w:tcW w:w="1136" w:type="pct"/>
            <w:gridSpan w:val="2"/>
          </w:tcPr>
          <w:p w14:paraId="1C5449AF" w14:textId="77777777" w:rsidR="00A35740" w:rsidRPr="00795106" w:rsidRDefault="00A35740" w:rsidP="001D4226">
            <w:pPr>
              <w:pStyle w:val="Tabletext"/>
              <w:spacing w:before="60"/>
              <w:jc w:val="center"/>
            </w:pPr>
            <w:r w:rsidRPr="00795106">
              <w:t>0</w:t>
            </w:r>
            <w:r>
              <w:t>,</w:t>
            </w:r>
            <w:r w:rsidRPr="00795106">
              <w:t>5</w:t>
            </w:r>
          </w:p>
        </w:tc>
        <w:tc>
          <w:tcPr>
            <w:tcW w:w="1166" w:type="pct"/>
            <w:gridSpan w:val="2"/>
          </w:tcPr>
          <w:p w14:paraId="689B8EAC" w14:textId="77777777" w:rsidR="00A35740" w:rsidRPr="00795106" w:rsidRDefault="00A35740" w:rsidP="001D4226">
            <w:pPr>
              <w:pStyle w:val="Tabletext"/>
              <w:spacing w:before="60"/>
              <w:jc w:val="center"/>
            </w:pPr>
            <w:r w:rsidRPr="00795106">
              <w:t>3</w:t>
            </w:r>
          </w:p>
        </w:tc>
      </w:tr>
      <w:tr w:rsidR="00A35740" w:rsidRPr="00EF38EE" w14:paraId="3773ED4D" w14:textId="77777777" w:rsidTr="009E093B">
        <w:trPr>
          <w:jc w:val="center"/>
        </w:trPr>
        <w:tc>
          <w:tcPr>
            <w:tcW w:w="2697" w:type="pct"/>
          </w:tcPr>
          <w:p w14:paraId="20D9B451" w14:textId="77777777" w:rsidR="00A35740" w:rsidRPr="00795106" w:rsidRDefault="00A35740" w:rsidP="001D4226">
            <w:pPr>
              <w:pStyle w:val="Tabletext"/>
              <w:tabs>
                <w:tab w:val="left" w:pos="397"/>
              </w:tabs>
              <w:spacing w:before="60"/>
            </w:pPr>
            <w:r>
              <w:rPr>
                <w:rFonts w:hint="cs"/>
                <w:rtl/>
              </w:rPr>
              <w:t xml:space="preserve">قدرة الإشارة المستقبَلة </w:t>
            </w:r>
            <w:r>
              <w:t>(</w:t>
            </w:r>
            <w:proofErr w:type="spellStart"/>
            <w:r>
              <w:t>dBW</w:t>
            </w:r>
            <w:proofErr w:type="spellEnd"/>
            <w:r>
              <w:t>)</w:t>
            </w:r>
          </w:p>
        </w:tc>
        <w:tc>
          <w:tcPr>
            <w:tcW w:w="1136" w:type="pct"/>
            <w:gridSpan w:val="2"/>
          </w:tcPr>
          <w:p w14:paraId="5AE74B4F" w14:textId="77777777" w:rsidR="00A35740" w:rsidRPr="00795106" w:rsidRDefault="00A35740" w:rsidP="001D4226">
            <w:pPr>
              <w:pStyle w:val="Tabletext"/>
              <w:spacing w:before="60"/>
              <w:jc w:val="center"/>
            </w:pPr>
            <w:r>
              <w:rPr>
                <w:rFonts w:hint="cs"/>
                <w:rtl/>
              </w:rPr>
              <w:t>-</w:t>
            </w:r>
            <w:r w:rsidRPr="00795106">
              <w:t>126</w:t>
            </w:r>
            <w:r>
              <w:t>,</w:t>
            </w:r>
            <w:r w:rsidRPr="00795106">
              <w:t>9</w:t>
            </w:r>
          </w:p>
        </w:tc>
        <w:tc>
          <w:tcPr>
            <w:tcW w:w="1166" w:type="pct"/>
            <w:gridSpan w:val="2"/>
          </w:tcPr>
          <w:p w14:paraId="76410544" w14:textId="77777777" w:rsidR="00A35740" w:rsidRPr="00795106" w:rsidRDefault="00A35740" w:rsidP="001D4226">
            <w:pPr>
              <w:pStyle w:val="Tabletext"/>
              <w:spacing w:before="60"/>
              <w:jc w:val="center"/>
            </w:pPr>
            <w:r>
              <w:rPr>
                <w:rFonts w:hint="cs"/>
                <w:rtl/>
              </w:rPr>
              <w:t>-</w:t>
            </w:r>
            <w:r w:rsidRPr="00795106">
              <w:t>130</w:t>
            </w:r>
            <w:r>
              <w:t>,</w:t>
            </w:r>
            <w:r w:rsidRPr="00795106">
              <w:t>4</w:t>
            </w:r>
          </w:p>
        </w:tc>
      </w:tr>
      <w:tr w:rsidR="00A35740" w:rsidRPr="00EF38EE" w14:paraId="650C9A5F" w14:textId="77777777" w:rsidTr="009E093B">
        <w:trPr>
          <w:jc w:val="center"/>
        </w:trPr>
        <w:tc>
          <w:tcPr>
            <w:tcW w:w="2697" w:type="pct"/>
          </w:tcPr>
          <w:p w14:paraId="75637684" w14:textId="77777777" w:rsidR="00A35740" w:rsidRPr="00795106" w:rsidRDefault="00A35740" w:rsidP="001D4226">
            <w:pPr>
              <w:pStyle w:val="Tabletext"/>
              <w:tabs>
                <w:tab w:val="left" w:pos="397"/>
              </w:tabs>
              <w:spacing w:before="60"/>
            </w:pPr>
            <w:r>
              <w:rPr>
                <w:rFonts w:hint="cs"/>
                <w:rtl/>
              </w:rPr>
              <w:t xml:space="preserve">عرض النطاق المرجعي للمستقبِل </w:t>
            </w:r>
            <w:r>
              <w:t>(kHz)</w:t>
            </w:r>
          </w:p>
        </w:tc>
        <w:tc>
          <w:tcPr>
            <w:tcW w:w="1136" w:type="pct"/>
            <w:gridSpan w:val="2"/>
          </w:tcPr>
          <w:p w14:paraId="03C6941A" w14:textId="77777777" w:rsidR="00A35740" w:rsidRPr="00795106" w:rsidRDefault="00A35740" w:rsidP="001D4226">
            <w:pPr>
              <w:pStyle w:val="Tabletext"/>
              <w:spacing w:before="60"/>
              <w:jc w:val="center"/>
            </w:pPr>
            <w:r w:rsidRPr="00795106">
              <w:t>1 300</w:t>
            </w:r>
          </w:p>
        </w:tc>
        <w:tc>
          <w:tcPr>
            <w:tcW w:w="1166" w:type="pct"/>
            <w:gridSpan w:val="2"/>
          </w:tcPr>
          <w:p w14:paraId="742C5D85" w14:textId="77777777" w:rsidR="00A35740" w:rsidRPr="00795106" w:rsidRDefault="00A35740" w:rsidP="001D4226">
            <w:pPr>
              <w:pStyle w:val="Tabletext"/>
              <w:spacing w:before="60"/>
              <w:jc w:val="center"/>
            </w:pPr>
            <w:r w:rsidRPr="00795106">
              <w:t>150</w:t>
            </w:r>
          </w:p>
        </w:tc>
      </w:tr>
      <w:tr w:rsidR="00A35740" w:rsidRPr="00EF38EE" w14:paraId="5CDE0325" w14:textId="77777777" w:rsidTr="009E093B">
        <w:trPr>
          <w:jc w:val="center"/>
        </w:trPr>
        <w:tc>
          <w:tcPr>
            <w:tcW w:w="2697" w:type="pct"/>
          </w:tcPr>
          <w:p w14:paraId="2F8B0D72" w14:textId="77777777" w:rsidR="00A35740" w:rsidRPr="00795106" w:rsidRDefault="00A35740" w:rsidP="001D4226">
            <w:pPr>
              <w:pStyle w:val="Tabletext"/>
              <w:tabs>
                <w:tab w:val="left" w:pos="397"/>
              </w:tabs>
              <w:spacing w:before="60"/>
            </w:pPr>
            <w:r>
              <w:rPr>
                <w:rFonts w:hint="cs"/>
                <w:rtl/>
              </w:rPr>
              <w:t xml:space="preserve">عرض النطاق المرجعي </w:t>
            </w:r>
            <w:r>
              <w:t>(</w:t>
            </w:r>
            <w:proofErr w:type="spellStart"/>
            <w:r>
              <w:t>dBHz</w:t>
            </w:r>
            <w:proofErr w:type="spellEnd"/>
            <w:r>
              <w:t>)</w:t>
            </w:r>
          </w:p>
        </w:tc>
        <w:tc>
          <w:tcPr>
            <w:tcW w:w="1136" w:type="pct"/>
            <w:gridSpan w:val="2"/>
          </w:tcPr>
          <w:p w14:paraId="048FAD94" w14:textId="77777777" w:rsidR="00A35740" w:rsidRPr="00795106" w:rsidRDefault="00A35740" w:rsidP="001D4226">
            <w:pPr>
              <w:pStyle w:val="Tabletext"/>
              <w:spacing w:before="60"/>
              <w:jc w:val="center"/>
            </w:pPr>
            <w:r w:rsidRPr="00795106">
              <w:t>61</w:t>
            </w:r>
            <w:r>
              <w:t>,</w:t>
            </w:r>
            <w:r w:rsidRPr="00795106">
              <w:t>1</w:t>
            </w:r>
          </w:p>
        </w:tc>
        <w:tc>
          <w:tcPr>
            <w:tcW w:w="1166" w:type="pct"/>
            <w:gridSpan w:val="2"/>
          </w:tcPr>
          <w:p w14:paraId="1702AE1B" w14:textId="77777777" w:rsidR="00A35740" w:rsidRPr="00795106" w:rsidRDefault="00A35740" w:rsidP="001D4226">
            <w:pPr>
              <w:pStyle w:val="Tabletext"/>
              <w:spacing w:before="60"/>
              <w:jc w:val="center"/>
            </w:pPr>
            <w:r w:rsidRPr="00795106">
              <w:t>52</w:t>
            </w:r>
          </w:p>
        </w:tc>
      </w:tr>
      <w:tr w:rsidR="00A35740" w:rsidRPr="00EF38EE" w14:paraId="2F159190" w14:textId="77777777" w:rsidTr="009E093B">
        <w:trPr>
          <w:jc w:val="center"/>
        </w:trPr>
        <w:tc>
          <w:tcPr>
            <w:tcW w:w="2697" w:type="pct"/>
          </w:tcPr>
          <w:p w14:paraId="4C2B8B44" w14:textId="77777777" w:rsidR="00A35740" w:rsidRPr="00795106" w:rsidRDefault="00A35740" w:rsidP="001D4226">
            <w:pPr>
              <w:pStyle w:val="Tabletext"/>
              <w:tabs>
                <w:tab w:val="left" w:pos="397"/>
              </w:tabs>
              <w:spacing w:before="60"/>
              <w:rPr>
                <w:rtl/>
                <w:lang w:bidi="ar-EG"/>
              </w:rPr>
            </w:pPr>
            <w:r>
              <w:rPr>
                <w:rFonts w:hint="cs"/>
                <w:rtl/>
              </w:rPr>
              <w:t xml:space="preserve">الطاقة المستقبَلة في </w:t>
            </w:r>
            <w:r>
              <w:t>Hz</w:t>
            </w:r>
          </w:p>
        </w:tc>
        <w:tc>
          <w:tcPr>
            <w:tcW w:w="1136" w:type="pct"/>
            <w:gridSpan w:val="2"/>
          </w:tcPr>
          <w:p w14:paraId="3D8A8DF7" w14:textId="77777777" w:rsidR="00A35740" w:rsidRPr="00795106" w:rsidRDefault="00A35740" w:rsidP="001D4226">
            <w:pPr>
              <w:pStyle w:val="Tabletext"/>
              <w:spacing w:before="60"/>
              <w:jc w:val="center"/>
            </w:pPr>
            <w:r>
              <w:rPr>
                <w:rFonts w:hint="cs"/>
                <w:rtl/>
              </w:rPr>
              <w:t>-</w:t>
            </w:r>
            <w:r w:rsidRPr="00795106">
              <w:t>188</w:t>
            </w:r>
            <w:r>
              <w:t>,</w:t>
            </w:r>
            <w:r w:rsidRPr="00795106">
              <w:t>0</w:t>
            </w:r>
          </w:p>
        </w:tc>
        <w:tc>
          <w:tcPr>
            <w:tcW w:w="1166" w:type="pct"/>
            <w:gridSpan w:val="2"/>
          </w:tcPr>
          <w:p w14:paraId="0775038B" w14:textId="77777777" w:rsidR="00A35740" w:rsidRPr="00795106" w:rsidRDefault="00A35740" w:rsidP="001D4226">
            <w:pPr>
              <w:pStyle w:val="Tabletext"/>
              <w:spacing w:before="60"/>
              <w:jc w:val="center"/>
            </w:pPr>
            <w:r>
              <w:rPr>
                <w:rFonts w:hint="cs"/>
                <w:rtl/>
                <w:lang w:bidi="ar-EG"/>
              </w:rPr>
              <w:t>-</w:t>
            </w:r>
            <w:r w:rsidRPr="00795106">
              <w:t>182</w:t>
            </w:r>
            <w:r>
              <w:t>,</w:t>
            </w:r>
            <w:r w:rsidRPr="00795106">
              <w:t>4</w:t>
            </w:r>
          </w:p>
        </w:tc>
      </w:tr>
      <w:tr w:rsidR="00A35740" w:rsidRPr="00EF38EE" w14:paraId="551AAFEF" w14:textId="77777777" w:rsidTr="009E093B">
        <w:trPr>
          <w:jc w:val="center"/>
        </w:trPr>
        <w:tc>
          <w:tcPr>
            <w:tcW w:w="2697" w:type="pct"/>
          </w:tcPr>
          <w:p w14:paraId="697DFF47" w14:textId="77777777" w:rsidR="00A35740" w:rsidRPr="00795106" w:rsidRDefault="00A35740" w:rsidP="001D4226">
            <w:pPr>
              <w:pStyle w:val="Tabletext"/>
              <w:tabs>
                <w:tab w:val="left" w:pos="397"/>
              </w:tabs>
              <w:spacing w:before="60"/>
            </w:pPr>
            <w:r>
              <w:rPr>
                <w:rFonts w:hint="cs"/>
                <w:rtl/>
              </w:rPr>
              <w:t xml:space="preserve">حرارة ضوضاء نظام الاستقبال </w:t>
            </w:r>
            <w:r>
              <w:t>(K)</w:t>
            </w:r>
          </w:p>
        </w:tc>
        <w:tc>
          <w:tcPr>
            <w:tcW w:w="1136" w:type="pct"/>
            <w:gridSpan w:val="2"/>
          </w:tcPr>
          <w:p w14:paraId="21B728F4" w14:textId="77777777" w:rsidR="00A35740" w:rsidRPr="00795106" w:rsidRDefault="00A35740" w:rsidP="001D4226">
            <w:pPr>
              <w:pStyle w:val="Tabletext"/>
              <w:spacing w:before="60"/>
              <w:jc w:val="center"/>
            </w:pPr>
            <w:r w:rsidRPr="00795106">
              <w:t>738</w:t>
            </w:r>
          </w:p>
        </w:tc>
        <w:tc>
          <w:tcPr>
            <w:tcW w:w="1166" w:type="pct"/>
            <w:gridSpan w:val="2"/>
          </w:tcPr>
          <w:p w14:paraId="0AAACA2C" w14:textId="77777777" w:rsidR="00A35740" w:rsidRPr="00795106" w:rsidRDefault="00A35740" w:rsidP="001D4226">
            <w:pPr>
              <w:pStyle w:val="Tabletext"/>
              <w:spacing w:before="60"/>
              <w:jc w:val="center"/>
            </w:pPr>
            <w:r w:rsidRPr="00795106">
              <w:t>1 000</w:t>
            </w:r>
          </w:p>
        </w:tc>
      </w:tr>
      <w:tr w:rsidR="00A35740" w:rsidRPr="00EF38EE" w14:paraId="2B67E8F4" w14:textId="77777777" w:rsidTr="009E093B">
        <w:trPr>
          <w:jc w:val="center"/>
        </w:trPr>
        <w:tc>
          <w:tcPr>
            <w:tcW w:w="2697" w:type="pct"/>
          </w:tcPr>
          <w:p w14:paraId="7BDC3545" w14:textId="77777777" w:rsidR="00A35740" w:rsidRPr="00795106" w:rsidRDefault="00A35740" w:rsidP="001D4226">
            <w:pPr>
              <w:pStyle w:val="Tabletext"/>
              <w:tabs>
                <w:tab w:val="left" w:pos="397"/>
              </w:tabs>
              <w:spacing w:before="60"/>
            </w:pPr>
            <w:r>
              <w:rPr>
                <w:rFonts w:hint="cs"/>
                <w:rtl/>
              </w:rPr>
              <w:t xml:space="preserve">قدرة ضوضاء نظام الاستقبال </w:t>
            </w:r>
            <w:r>
              <w:t>(</w:t>
            </w:r>
            <w:proofErr w:type="spellStart"/>
            <w:r>
              <w:t>dBW</w:t>
            </w:r>
            <w:proofErr w:type="spellEnd"/>
            <w:r>
              <w:t>)</w:t>
            </w:r>
          </w:p>
        </w:tc>
        <w:tc>
          <w:tcPr>
            <w:tcW w:w="1136" w:type="pct"/>
            <w:gridSpan w:val="2"/>
          </w:tcPr>
          <w:p w14:paraId="49F482EA" w14:textId="77777777" w:rsidR="00A35740" w:rsidRPr="00795106" w:rsidRDefault="00A35740" w:rsidP="001D4226">
            <w:pPr>
              <w:pStyle w:val="Tabletext"/>
              <w:spacing w:before="60"/>
              <w:jc w:val="center"/>
            </w:pPr>
            <w:r>
              <w:rPr>
                <w:rFonts w:hint="cs"/>
                <w:rtl/>
              </w:rPr>
              <w:t>-</w:t>
            </w:r>
            <w:r w:rsidRPr="00795106">
              <w:t>168</w:t>
            </w:r>
            <w:r>
              <w:t>,</w:t>
            </w:r>
            <w:r w:rsidRPr="00795106">
              <w:t>7</w:t>
            </w:r>
          </w:p>
        </w:tc>
        <w:tc>
          <w:tcPr>
            <w:tcW w:w="1166" w:type="pct"/>
            <w:gridSpan w:val="2"/>
          </w:tcPr>
          <w:p w14:paraId="444F25BF" w14:textId="77777777" w:rsidR="00A35740" w:rsidRPr="00795106" w:rsidRDefault="00A35740" w:rsidP="001D4226">
            <w:pPr>
              <w:pStyle w:val="Tabletext"/>
              <w:spacing w:before="60"/>
              <w:jc w:val="center"/>
            </w:pPr>
            <w:r>
              <w:rPr>
                <w:rFonts w:hint="cs"/>
                <w:rtl/>
              </w:rPr>
              <w:t>-</w:t>
            </w:r>
            <w:r w:rsidRPr="00795106">
              <w:t>146</w:t>
            </w:r>
            <w:r>
              <w:t>,</w:t>
            </w:r>
            <w:r w:rsidRPr="00795106">
              <w:t>8</w:t>
            </w:r>
          </w:p>
        </w:tc>
      </w:tr>
      <w:tr w:rsidR="00A35740" w:rsidRPr="00EF38EE" w14:paraId="42F990C7" w14:textId="77777777" w:rsidTr="009E093B">
        <w:trPr>
          <w:jc w:val="center"/>
        </w:trPr>
        <w:tc>
          <w:tcPr>
            <w:tcW w:w="2697" w:type="pct"/>
          </w:tcPr>
          <w:p w14:paraId="4C60A6F1" w14:textId="77777777" w:rsidR="00A35740" w:rsidRPr="00795106" w:rsidRDefault="00A35740" w:rsidP="001D4226">
            <w:pPr>
              <w:pStyle w:val="Tabletext"/>
              <w:tabs>
                <w:tab w:val="left" w:pos="397"/>
              </w:tabs>
              <w:spacing w:before="60"/>
            </w:pPr>
            <w:r>
              <w:rPr>
                <w:rFonts w:hint="cs"/>
                <w:rtl/>
              </w:rPr>
              <w:t xml:space="preserve">الكثافة الطيفية لضوضاء المستقبِل </w:t>
            </w:r>
            <w:r w:rsidRPr="006F3B64">
              <w:rPr>
                <w:i/>
                <w:iCs/>
              </w:rPr>
              <w:t>N</w:t>
            </w:r>
            <w:r w:rsidRPr="006F3B64">
              <w:rPr>
                <w:vertAlign w:val="subscript"/>
              </w:rPr>
              <w:t>0</w:t>
            </w:r>
            <w:r>
              <w:rPr>
                <w:rFonts w:hint="cs"/>
                <w:rtl/>
              </w:rPr>
              <w:t xml:space="preserve"> </w:t>
            </w:r>
            <w:r>
              <w:t>(dB(W/Hz)</w:t>
            </w:r>
          </w:p>
        </w:tc>
        <w:tc>
          <w:tcPr>
            <w:tcW w:w="1136" w:type="pct"/>
            <w:gridSpan w:val="2"/>
          </w:tcPr>
          <w:p w14:paraId="32F13E46" w14:textId="77777777" w:rsidR="00A35740" w:rsidRPr="00795106" w:rsidRDefault="00A35740" w:rsidP="001D4226">
            <w:pPr>
              <w:pStyle w:val="Tabletext"/>
              <w:spacing w:before="60"/>
              <w:jc w:val="center"/>
            </w:pPr>
            <w:r>
              <w:rPr>
                <w:rFonts w:hint="cs"/>
                <w:rtl/>
              </w:rPr>
              <w:t>-</w:t>
            </w:r>
            <w:r w:rsidRPr="00795106">
              <w:t>200</w:t>
            </w:r>
            <w:r>
              <w:t>,</w:t>
            </w:r>
            <w:r w:rsidRPr="00795106">
              <w:t>5</w:t>
            </w:r>
          </w:p>
        </w:tc>
        <w:tc>
          <w:tcPr>
            <w:tcW w:w="1166" w:type="pct"/>
            <w:gridSpan w:val="2"/>
          </w:tcPr>
          <w:p w14:paraId="6BEECB49" w14:textId="77777777" w:rsidR="00A35740" w:rsidRPr="00795106" w:rsidRDefault="00A35740" w:rsidP="001D4226">
            <w:pPr>
              <w:pStyle w:val="Tabletext"/>
              <w:spacing w:before="60"/>
              <w:jc w:val="center"/>
            </w:pPr>
            <w:r>
              <w:rPr>
                <w:rFonts w:hint="cs"/>
                <w:rtl/>
              </w:rPr>
              <w:t>-</w:t>
            </w:r>
            <w:r w:rsidRPr="00795106">
              <w:t>197</w:t>
            </w:r>
            <w:r>
              <w:t>,</w:t>
            </w:r>
            <w:r w:rsidRPr="00795106">
              <w:t>4</w:t>
            </w:r>
          </w:p>
        </w:tc>
      </w:tr>
      <w:tr w:rsidR="00A35740" w:rsidRPr="00EF38EE" w14:paraId="5303A7BD" w14:textId="77777777" w:rsidTr="009E093B">
        <w:trPr>
          <w:jc w:val="center"/>
        </w:trPr>
        <w:tc>
          <w:tcPr>
            <w:tcW w:w="2697" w:type="pct"/>
          </w:tcPr>
          <w:p w14:paraId="7B33F370" w14:textId="77777777" w:rsidR="00A35740" w:rsidRPr="00795106" w:rsidRDefault="00A35740" w:rsidP="001D4226">
            <w:pPr>
              <w:pStyle w:val="Tabletext"/>
              <w:tabs>
                <w:tab w:val="left" w:pos="397"/>
              </w:tabs>
              <w:spacing w:before="60"/>
            </w:pPr>
            <w:r>
              <w:rPr>
                <w:rFonts w:hint="cs"/>
                <w:rtl/>
              </w:rPr>
              <w:t xml:space="preserve">أدنى نسبة </w:t>
            </w:r>
            <w:r w:rsidRPr="006F3B64">
              <w:rPr>
                <w:i/>
                <w:iCs/>
              </w:rPr>
              <w:t>C</w:t>
            </w:r>
            <w:r w:rsidRPr="006F3B64">
              <w:rPr>
                <w:vertAlign w:val="subscript"/>
              </w:rPr>
              <w:t>0</w:t>
            </w:r>
            <w:r>
              <w:t>/</w:t>
            </w:r>
            <w:r w:rsidRPr="006F3B64">
              <w:rPr>
                <w:i/>
                <w:iCs/>
              </w:rPr>
              <w:t>N</w:t>
            </w:r>
            <w:r w:rsidRPr="006F3B64">
              <w:rPr>
                <w:vertAlign w:val="subscript"/>
              </w:rPr>
              <w:t>0</w:t>
            </w:r>
            <w:r>
              <w:rPr>
                <w:rFonts w:hint="cs"/>
                <w:rtl/>
              </w:rPr>
              <w:t xml:space="preserve"> </w:t>
            </w:r>
            <w:r>
              <w:t>(dB)</w:t>
            </w:r>
          </w:p>
        </w:tc>
        <w:tc>
          <w:tcPr>
            <w:tcW w:w="534" w:type="pct"/>
          </w:tcPr>
          <w:p w14:paraId="130F0507" w14:textId="77777777" w:rsidR="00A35740" w:rsidRPr="00795106" w:rsidRDefault="00A35740" w:rsidP="001D4226">
            <w:pPr>
              <w:pStyle w:val="Tabletext"/>
              <w:spacing w:before="60"/>
              <w:jc w:val="center"/>
            </w:pPr>
            <w:r w:rsidRPr="00795106">
              <w:t>7</w:t>
            </w:r>
          </w:p>
        </w:tc>
        <w:tc>
          <w:tcPr>
            <w:tcW w:w="602" w:type="pct"/>
          </w:tcPr>
          <w:p w14:paraId="4240A267" w14:textId="77777777" w:rsidR="00A35740" w:rsidRPr="00795106" w:rsidRDefault="00A35740" w:rsidP="001D4226">
            <w:pPr>
              <w:pStyle w:val="Tabletext"/>
              <w:spacing w:before="60"/>
              <w:jc w:val="center"/>
            </w:pPr>
            <w:r w:rsidRPr="00795106">
              <w:t>12</w:t>
            </w:r>
          </w:p>
        </w:tc>
        <w:tc>
          <w:tcPr>
            <w:tcW w:w="574" w:type="pct"/>
          </w:tcPr>
          <w:p w14:paraId="44A3207C" w14:textId="77777777" w:rsidR="00A35740" w:rsidRPr="00795106" w:rsidRDefault="00A35740" w:rsidP="001D4226">
            <w:pPr>
              <w:pStyle w:val="Tabletext"/>
              <w:spacing w:before="60"/>
              <w:jc w:val="center"/>
            </w:pPr>
            <w:r w:rsidRPr="00795106">
              <w:t>6</w:t>
            </w:r>
          </w:p>
        </w:tc>
        <w:tc>
          <w:tcPr>
            <w:tcW w:w="592" w:type="pct"/>
          </w:tcPr>
          <w:p w14:paraId="4122116F" w14:textId="77777777" w:rsidR="00A35740" w:rsidRPr="00795106" w:rsidRDefault="00A35740" w:rsidP="001D4226">
            <w:pPr>
              <w:pStyle w:val="Tabletext"/>
              <w:spacing w:before="60"/>
              <w:jc w:val="center"/>
            </w:pPr>
            <w:r w:rsidRPr="00795106">
              <w:t>12</w:t>
            </w:r>
          </w:p>
        </w:tc>
      </w:tr>
      <w:tr w:rsidR="00A35740" w:rsidRPr="00EF38EE" w14:paraId="0BB153FB" w14:textId="77777777" w:rsidTr="009E093B">
        <w:trPr>
          <w:trHeight w:val="318"/>
          <w:jc w:val="center"/>
        </w:trPr>
        <w:tc>
          <w:tcPr>
            <w:tcW w:w="2697" w:type="pct"/>
          </w:tcPr>
          <w:p w14:paraId="4E46E463" w14:textId="77777777" w:rsidR="00A35740" w:rsidRPr="00795106" w:rsidRDefault="00A35740" w:rsidP="001D4226">
            <w:pPr>
              <w:pStyle w:val="Tabletext"/>
              <w:tabs>
                <w:tab w:val="left" w:pos="397"/>
              </w:tabs>
              <w:spacing w:before="60"/>
              <w:rPr>
                <w:rtl/>
                <w:lang w:bidi="ar-EG"/>
              </w:rPr>
            </w:pPr>
            <w:r>
              <w:rPr>
                <w:rFonts w:hint="cs"/>
                <w:rtl/>
              </w:rPr>
              <w:t xml:space="preserve">النسبة </w:t>
            </w:r>
            <w:r w:rsidRPr="00F879E8">
              <w:rPr>
                <w:i/>
                <w:iCs/>
              </w:rPr>
              <w:t>C</w:t>
            </w:r>
            <w:r w:rsidRPr="00F879E8">
              <w:rPr>
                <w:vertAlign w:val="subscript"/>
              </w:rPr>
              <w:t>0</w:t>
            </w:r>
            <w:r>
              <w:t>/</w:t>
            </w:r>
            <w:r w:rsidRPr="00F879E8">
              <w:rPr>
                <w:i/>
                <w:iCs/>
              </w:rPr>
              <w:t>N</w:t>
            </w:r>
            <w:r w:rsidRPr="00F879E8">
              <w:rPr>
                <w:vertAlign w:val="subscript"/>
              </w:rPr>
              <w:t>0</w:t>
            </w:r>
            <w:r>
              <w:rPr>
                <w:rFonts w:hint="cs"/>
                <w:rtl/>
                <w:lang w:bidi="ar-EG"/>
              </w:rPr>
              <w:t xml:space="preserve"> </w:t>
            </w:r>
            <w:r w:rsidRPr="00D177A7">
              <w:rPr>
                <w:rFonts w:hint="cs"/>
                <w:rtl/>
                <w:lang w:bidi="ar-EG"/>
              </w:rPr>
              <w:t>الحالية للرحلة الجوية</w:t>
            </w:r>
          </w:p>
        </w:tc>
        <w:tc>
          <w:tcPr>
            <w:tcW w:w="1136" w:type="pct"/>
            <w:gridSpan w:val="2"/>
          </w:tcPr>
          <w:p w14:paraId="10B484EE" w14:textId="77777777" w:rsidR="00A35740" w:rsidRPr="00795106" w:rsidRDefault="00A35740" w:rsidP="001D4226">
            <w:pPr>
              <w:pStyle w:val="Tabletext"/>
              <w:spacing w:before="60"/>
              <w:jc w:val="center"/>
            </w:pPr>
            <w:r w:rsidRPr="00795106">
              <w:t>12</w:t>
            </w:r>
            <w:r>
              <w:t>,</w:t>
            </w:r>
            <w:r w:rsidRPr="00795106">
              <w:t>5</w:t>
            </w:r>
          </w:p>
        </w:tc>
        <w:tc>
          <w:tcPr>
            <w:tcW w:w="1166" w:type="pct"/>
            <w:gridSpan w:val="2"/>
          </w:tcPr>
          <w:p w14:paraId="785C6591" w14:textId="77777777" w:rsidR="00A35740" w:rsidRPr="00795106" w:rsidRDefault="00A35740" w:rsidP="001D4226">
            <w:pPr>
              <w:pStyle w:val="Tabletext"/>
              <w:spacing w:before="60"/>
              <w:jc w:val="center"/>
            </w:pPr>
            <w:r w:rsidRPr="00795106">
              <w:t>15</w:t>
            </w:r>
          </w:p>
        </w:tc>
      </w:tr>
      <w:tr w:rsidR="00A35740" w:rsidRPr="00EF38EE" w14:paraId="5F1D59D6" w14:textId="77777777" w:rsidTr="009E093B">
        <w:trPr>
          <w:jc w:val="center"/>
        </w:trPr>
        <w:tc>
          <w:tcPr>
            <w:tcW w:w="2697" w:type="pct"/>
          </w:tcPr>
          <w:p w14:paraId="2CEF71AB" w14:textId="77777777" w:rsidR="00A35740" w:rsidRPr="00795106" w:rsidRDefault="00A35740" w:rsidP="001D4226">
            <w:pPr>
              <w:pStyle w:val="Tabletext"/>
              <w:tabs>
                <w:tab w:val="left" w:pos="397"/>
              </w:tabs>
              <w:spacing w:before="60"/>
              <w:rPr>
                <w:lang w:bidi="ar-EG"/>
              </w:rPr>
            </w:pPr>
            <w:r>
              <w:rPr>
                <w:rFonts w:hint="cs"/>
                <w:rtl/>
              </w:rPr>
              <w:t xml:space="preserve">الهامش </w:t>
            </w:r>
            <w:r>
              <w:t>(dB)</w:t>
            </w:r>
          </w:p>
        </w:tc>
        <w:tc>
          <w:tcPr>
            <w:tcW w:w="534" w:type="pct"/>
          </w:tcPr>
          <w:p w14:paraId="78E86A69" w14:textId="77777777" w:rsidR="00A35740" w:rsidRPr="00795106" w:rsidRDefault="00A35740" w:rsidP="001D4226">
            <w:pPr>
              <w:pStyle w:val="Tabletext"/>
              <w:spacing w:before="60"/>
              <w:jc w:val="center"/>
            </w:pPr>
            <w:r w:rsidRPr="00795106">
              <w:t>5</w:t>
            </w:r>
            <w:r>
              <w:t>,</w:t>
            </w:r>
            <w:r w:rsidRPr="00795106">
              <w:t>5</w:t>
            </w:r>
          </w:p>
        </w:tc>
        <w:tc>
          <w:tcPr>
            <w:tcW w:w="602" w:type="pct"/>
          </w:tcPr>
          <w:p w14:paraId="07472E51" w14:textId="77777777" w:rsidR="00A35740" w:rsidRPr="00795106" w:rsidRDefault="00A35740" w:rsidP="001D4226">
            <w:pPr>
              <w:pStyle w:val="Tabletext"/>
              <w:spacing w:before="60"/>
              <w:jc w:val="center"/>
            </w:pPr>
            <w:r w:rsidRPr="00795106">
              <w:t>0</w:t>
            </w:r>
            <w:r>
              <w:t>,</w:t>
            </w:r>
            <w:r w:rsidRPr="00795106">
              <w:t>5</w:t>
            </w:r>
          </w:p>
        </w:tc>
        <w:tc>
          <w:tcPr>
            <w:tcW w:w="574" w:type="pct"/>
          </w:tcPr>
          <w:p w14:paraId="50C889C1" w14:textId="77777777" w:rsidR="00A35740" w:rsidRPr="00795106" w:rsidRDefault="00A35740" w:rsidP="001D4226">
            <w:pPr>
              <w:pStyle w:val="Tabletext"/>
              <w:spacing w:before="60"/>
              <w:jc w:val="center"/>
            </w:pPr>
            <w:r w:rsidRPr="00795106">
              <w:t>9</w:t>
            </w:r>
            <w:r>
              <w:t>,</w:t>
            </w:r>
            <w:r w:rsidRPr="00795106">
              <w:t>0</w:t>
            </w:r>
          </w:p>
        </w:tc>
        <w:tc>
          <w:tcPr>
            <w:tcW w:w="592" w:type="pct"/>
          </w:tcPr>
          <w:p w14:paraId="38599106" w14:textId="77777777" w:rsidR="00A35740" w:rsidRPr="00795106" w:rsidRDefault="00A35740" w:rsidP="001D4226">
            <w:pPr>
              <w:pStyle w:val="Tabletext"/>
              <w:spacing w:before="60"/>
              <w:jc w:val="center"/>
            </w:pPr>
            <w:r w:rsidRPr="00795106">
              <w:t>3</w:t>
            </w:r>
            <w:r>
              <w:t>,</w:t>
            </w:r>
            <w:r w:rsidRPr="00795106">
              <w:t>0</w:t>
            </w:r>
          </w:p>
        </w:tc>
      </w:tr>
    </w:tbl>
    <w:p w14:paraId="040C4B9A" w14:textId="77777777" w:rsidR="00A35740" w:rsidRDefault="00A35740" w:rsidP="00A35740">
      <w:pPr>
        <w:pStyle w:val="Heading1"/>
        <w:rPr>
          <w:rtl/>
        </w:rPr>
      </w:pPr>
      <w:r>
        <w:t>4</w:t>
      </w:r>
      <w:r>
        <w:rPr>
          <w:rtl/>
        </w:rPr>
        <w:tab/>
      </w:r>
      <w:r>
        <w:rPr>
          <w:rFonts w:hint="cs"/>
          <w:rtl/>
        </w:rPr>
        <w:t>حساب معايير التداخل في مساعدات الأرصاد الجوية</w:t>
      </w:r>
    </w:p>
    <w:p w14:paraId="66BCF2CA" w14:textId="77777777" w:rsidR="00A35740" w:rsidRDefault="00A35740" w:rsidP="00A35740">
      <w:pPr>
        <w:pStyle w:val="Heading2"/>
        <w:rPr>
          <w:rtl/>
        </w:rPr>
      </w:pPr>
      <w:r>
        <w:t>1.4</w:t>
      </w:r>
      <w:r>
        <w:rPr>
          <w:rFonts w:hint="cs"/>
          <w:rtl/>
        </w:rPr>
        <w:tab/>
        <w:t>المسبارات الراديوية</w:t>
      </w:r>
    </w:p>
    <w:p w14:paraId="79BB10C9" w14:textId="77777777" w:rsidR="00A35740" w:rsidRDefault="00A35740" w:rsidP="00A35740">
      <w:pPr>
        <w:rPr>
          <w:rtl/>
          <w:lang w:bidi="ar-EG"/>
        </w:rPr>
      </w:pPr>
      <w:r w:rsidRPr="002F4BC7">
        <w:rPr>
          <w:rFonts w:hint="cs"/>
          <w:rtl/>
          <w:lang w:bidi="ar-EG"/>
        </w:rPr>
        <w:t xml:space="preserve">يمكن حساب معايير التداخل باستعمال المعادلات </w:t>
      </w:r>
      <w:r w:rsidRPr="002F4BC7">
        <w:rPr>
          <w:lang w:bidi="ar-EG"/>
        </w:rPr>
        <w:t>(1)</w:t>
      </w:r>
      <w:r w:rsidRPr="002F4BC7">
        <w:rPr>
          <w:rFonts w:hint="cs"/>
          <w:rtl/>
          <w:lang w:bidi="ar-EG"/>
        </w:rPr>
        <w:t xml:space="preserve"> و</w:t>
      </w:r>
      <w:r w:rsidRPr="002F4BC7">
        <w:rPr>
          <w:lang w:bidi="ar-EG"/>
        </w:rPr>
        <w:t>(2)</w:t>
      </w:r>
      <w:r w:rsidRPr="002F4BC7">
        <w:rPr>
          <w:rFonts w:hint="cs"/>
          <w:rtl/>
          <w:lang w:bidi="ar-EG"/>
        </w:rPr>
        <w:t xml:space="preserve"> و</w:t>
      </w:r>
      <w:r w:rsidRPr="002F4BC7">
        <w:rPr>
          <w:lang w:bidi="ar-EG"/>
        </w:rPr>
        <w:t>(3)</w:t>
      </w:r>
      <w:r w:rsidRPr="002F4BC7">
        <w:rPr>
          <w:rFonts w:hint="cs"/>
          <w:rtl/>
          <w:lang w:bidi="ar-EG"/>
        </w:rPr>
        <w:t xml:space="preserve"> ونتائج تحليل موازنة الوصلة الواردة في الجداول </w:t>
      </w:r>
      <w:r w:rsidRPr="002F4BC7">
        <w:rPr>
          <w:lang w:bidi="ar-EG"/>
        </w:rPr>
        <w:t>5</w:t>
      </w:r>
      <w:r w:rsidRPr="002F4BC7">
        <w:rPr>
          <w:rFonts w:hint="cs"/>
          <w:rtl/>
          <w:lang w:bidi="ar-EG"/>
        </w:rPr>
        <w:t xml:space="preserve"> و</w:t>
      </w:r>
      <w:r w:rsidRPr="002F4BC7">
        <w:rPr>
          <w:lang w:bidi="ar-EG"/>
        </w:rPr>
        <w:t>6</w:t>
      </w:r>
      <w:r w:rsidRPr="002F4BC7">
        <w:rPr>
          <w:rFonts w:hint="cs"/>
          <w:rtl/>
          <w:lang w:bidi="ar-EG"/>
        </w:rPr>
        <w:t xml:space="preserve"> و</w:t>
      </w:r>
      <w:r w:rsidRPr="002F4BC7">
        <w:rPr>
          <w:lang w:bidi="ar-EG"/>
        </w:rPr>
        <w:t>7</w:t>
      </w:r>
      <w:r w:rsidRPr="002F4BC7">
        <w:rPr>
          <w:rFonts w:hint="cs"/>
          <w:rtl/>
          <w:lang w:bidi="ar-EG"/>
        </w:rPr>
        <w:t>. ويبين الجدولان</w:t>
      </w:r>
      <w:r>
        <w:rPr>
          <w:rFonts w:hint="eastAsia"/>
          <w:rtl/>
          <w:lang w:bidi="ar-EG"/>
        </w:rPr>
        <w:t> </w:t>
      </w:r>
      <w:r w:rsidRPr="002F4BC7">
        <w:rPr>
          <w:lang w:bidi="ar-EG"/>
        </w:rPr>
        <w:t>8</w:t>
      </w:r>
      <w:r w:rsidRPr="002F4BC7">
        <w:rPr>
          <w:rFonts w:hint="cs"/>
          <w:rtl/>
          <w:lang w:bidi="ar-EG"/>
        </w:rPr>
        <w:t xml:space="preserve"> و</w:t>
      </w:r>
      <w:r w:rsidRPr="002F4BC7">
        <w:rPr>
          <w:lang w:bidi="ar-EG"/>
        </w:rPr>
        <w:t>9</w:t>
      </w:r>
      <w:r w:rsidRPr="002F4BC7">
        <w:rPr>
          <w:rFonts w:hint="cs"/>
          <w:rtl/>
          <w:lang w:bidi="ar-EG"/>
        </w:rPr>
        <w:t xml:space="preserve"> معايير التداخل المحددة لكل من أنظمة المسبار الراديوية الثلاثة.</w:t>
      </w:r>
    </w:p>
    <w:p w14:paraId="187FF452" w14:textId="77777777" w:rsidR="00A35740" w:rsidRDefault="00A35740" w:rsidP="0042578B">
      <w:pPr>
        <w:rPr>
          <w:lang w:bidi="ar-EG"/>
        </w:rPr>
      </w:pPr>
      <w:r>
        <w:rPr>
          <w:rtl/>
          <w:lang w:bidi="ar-EG"/>
        </w:rPr>
        <w:br w:type="page"/>
      </w:r>
    </w:p>
    <w:p w14:paraId="7FCCA6A8" w14:textId="77777777" w:rsidR="00A35740" w:rsidRDefault="00A35740" w:rsidP="00A35740">
      <w:pPr>
        <w:pStyle w:val="TableNo"/>
        <w:rPr>
          <w:rtl/>
        </w:rPr>
      </w:pPr>
      <w:r>
        <w:rPr>
          <w:rFonts w:hint="cs"/>
          <w:rtl/>
        </w:rPr>
        <w:lastRenderedPageBreak/>
        <w:t xml:space="preserve">الجـدول </w:t>
      </w:r>
      <w:r>
        <w:t>8</w:t>
      </w:r>
    </w:p>
    <w:p w14:paraId="69227610" w14:textId="32F392CB" w:rsidR="00A35740" w:rsidRPr="00554DE6" w:rsidRDefault="00A35740" w:rsidP="00A35740">
      <w:pPr>
        <w:pStyle w:val="Tabletitle"/>
        <w:rPr>
          <w:rtl/>
        </w:rPr>
      </w:pPr>
      <w:r w:rsidRPr="002F4BC7">
        <w:rPr>
          <w:rFonts w:hint="cs"/>
          <w:rtl/>
        </w:rPr>
        <w:t xml:space="preserve">معايير التداخل لأنظمة المسبار الراديوي </w:t>
      </w:r>
      <w:r>
        <w:rPr>
          <w:rFonts w:hint="cs"/>
          <w:rtl/>
        </w:rPr>
        <w:t>في غير خدمة مساعدات الملاحة،</w:t>
      </w:r>
      <w:r>
        <w:br/>
      </w:r>
      <w:r w:rsidRPr="002F4BC7">
        <w:rPr>
          <w:rFonts w:hint="cs"/>
          <w:rtl/>
        </w:rPr>
        <w:t xml:space="preserve">العاملة في نطاق التردد </w:t>
      </w:r>
      <w:r w:rsidRPr="002F4BC7">
        <w:t>MHz 406-400,15</w:t>
      </w:r>
      <w:r w:rsidR="008411DA" w:rsidRPr="008411DA">
        <w:rPr>
          <w:rFonts w:hint="cs"/>
          <w:sz w:val="8"/>
          <w:szCs w:val="2"/>
          <w:rtl/>
        </w:rPr>
        <w:t> </w:t>
      </w:r>
      <w:r w:rsidRPr="00554DE6">
        <w:rPr>
          <w:vertAlign w:val="superscript"/>
        </w:rPr>
        <w:t>(1)</w:t>
      </w:r>
    </w:p>
    <w:tbl>
      <w:tblPr>
        <w:bidiVisual/>
        <w:tblW w:w="9639" w:type="dxa"/>
        <w:jc w:val="center"/>
        <w:tblLook w:val="04A0" w:firstRow="1" w:lastRow="0" w:firstColumn="1" w:lastColumn="0" w:noHBand="0" w:noVBand="1"/>
      </w:tblPr>
      <w:tblGrid>
        <w:gridCol w:w="4454"/>
        <w:gridCol w:w="1006"/>
        <w:gridCol w:w="1008"/>
        <w:gridCol w:w="1056"/>
        <w:gridCol w:w="1099"/>
        <w:gridCol w:w="1016"/>
      </w:tblGrid>
      <w:tr w:rsidR="00A35740" w:rsidRPr="00037D97" w14:paraId="12BBB1F2" w14:textId="77777777" w:rsidTr="001D4226">
        <w:trPr>
          <w:cantSplit/>
          <w:jc w:val="center"/>
        </w:trPr>
        <w:tc>
          <w:tcPr>
            <w:tcW w:w="2310"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6A18278A" w14:textId="77777777" w:rsidR="00A35740" w:rsidRPr="00037D97" w:rsidRDefault="00A35740" w:rsidP="008411DA">
            <w:pPr>
              <w:pStyle w:val="Tablehead"/>
              <w:spacing w:before="60" w:after="60" w:line="260" w:lineRule="exact"/>
            </w:pPr>
            <w:r>
              <w:rPr>
                <w:rFonts w:hint="cs"/>
                <w:rtl/>
              </w:rPr>
              <w:t>نوع النظام</w:t>
            </w:r>
          </w:p>
        </w:tc>
        <w:tc>
          <w:tcPr>
            <w:tcW w:w="522"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B1D045" w14:textId="77777777" w:rsidR="00A35740" w:rsidRPr="00037D97" w:rsidRDefault="00A35740" w:rsidP="008411DA">
            <w:pPr>
              <w:pStyle w:val="Tablehead"/>
              <w:spacing w:before="60" w:after="60" w:line="260" w:lineRule="exact"/>
            </w:pPr>
            <w:r>
              <w:rPr>
                <w:rFonts w:hint="cs"/>
                <w:rtl/>
              </w:rPr>
              <w:t xml:space="preserve">النوع </w:t>
            </w:r>
            <w:r w:rsidRPr="00037D97">
              <w:t>A</w:t>
            </w:r>
          </w:p>
        </w:tc>
        <w:tc>
          <w:tcPr>
            <w:tcW w:w="523" w:type="pct"/>
            <w:tcBorders>
              <w:top w:val="single" w:sz="8" w:space="0" w:color="auto"/>
              <w:left w:val="nil"/>
              <w:bottom w:val="single" w:sz="8" w:space="0" w:color="auto"/>
              <w:right w:val="single" w:sz="8" w:space="0" w:color="000000"/>
            </w:tcBorders>
            <w:shd w:val="clear" w:color="auto" w:fill="auto"/>
            <w:noWrap/>
            <w:vAlign w:val="center"/>
            <w:hideMark/>
          </w:tcPr>
          <w:p w14:paraId="2F8FB990" w14:textId="77777777" w:rsidR="00A35740" w:rsidRPr="00037D97" w:rsidRDefault="00A35740" w:rsidP="008411DA">
            <w:pPr>
              <w:pStyle w:val="Tablehead"/>
              <w:spacing w:before="60" w:after="60" w:line="260" w:lineRule="exact"/>
            </w:pPr>
            <w:r>
              <w:rPr>
                <w:rFonts w:hint="cs"/>
                <w:rtl/>
              </w:rPr>
              <w:t xml:space="preserve">النوع </w:t>
            </w:r>
            <w:r w:rsidRPr="00037D97">
              <w:t>B</w:t>
            </w:r>
          </w:p>
        </w:tc>
        <w:tc>
          <w:tcPr>
            <w:tcW w:w="548" w:type="pct"/>
            <w:tcBorders>
              <w:top w:val="single" w:sz="8" w:space="0" w:color="auto"/>
              <w:left w:val="nil"/>
              <w:bottom w:val="single" w:sz="8" w:space="0" w:color="auto"/>
              <w:right w:val="single" w:sz="8" w:space="0" w:color="000000"/>
            </w:tcBorders>
            <w:shd w:val="clear" w:color="auto" w:fill="auto"/>
            <w:noWrap/>
            <w:vAlign w:val="center"/>
            <w:hideMark/>
          </w:tcPr>
          <w:p w14:paraId="37CEA2A1" w14:textId="77777777" w:rsidR="00A35740" w:rsidRPr="00037D97" w:rsidRDefault="00A35740" w:rsidP="008411DA">
            <w:pPr>
              <w:pStyle w:val="Tablehead"/>
              <w:spacing w:before="60" w:after="60" w:line="260" w:lineRule="exact"/>
            </w:pPr>
            <w:r>
              <w:rPr>
                <w:rFonts w:hint="cs"/>
                <w:rtl/>
              </w:rPr>
              <w:t xml:space="preserve">النوع </w:t>
            </w:r>
            <w:r w:rsidRPr="00037D97">
              <w:t>C</w:t>
            </w:r>
          </w:p>
        </w:tc>
        <w:tc>
          <w:tcPr>
            <w:tcW w:w="570" w:type="pct"/>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41C1C0" w14:textId="77777777" w:rsidR="00A35740" w:rsidRPr="00037D97" w:rsidRDefault="00A35740" w:rsidP="008411DA">
            <w:pPr>
              <w:pStyle w:val="Tablehead"/>
              <w:spacing w:before="60" w:after="60" w:line="260" w:lineRule="exact"/>
            </w:pPr>
            <w:r>
              <w:rPr>
                <w:rFonts w:hint="cs"/>
                <w:rtl/>
              </w:rPr>
              <w:t xml:space="preserve">النوع </w:t>
            </w:r>
            <w:r w:rsidRPr="00037D97">
              <w:t>D</w:t>
            </w:r>
          </w:p>
        </w:tc>
        <w:tc>
          <w:tcPr>
            <w:tcW w:w="527" w:type="pct"/>
            <w:tcBorders>
              <w:top w:val="single" w:sz="8" w:space="0" w:color="auto"/>
              <w:left w:val="nil"/>
              <w:bottom w:val="single" w:sz="8" w:space="0" w:color="auto"/>
              <w:right w:val="single" w:sz="4" w:space="0" w:color="auto"/>
            </w:tcBorders>
            <w:shd w:val="clear" w:color="auto" w:fill="auto"/>
            <w:noWrap/>
            <w:vAlign w:val="center"/>
            <w:hideMark/>
          </w:tcPr>
          <w:p w14:paraId="2EB28C43" w14:textId="77777777" w:rsidR="00A35740" w:rsidRPr="00037D97" w:rsidRDefault="00A35740" w:rsidP="008411DA">
            <w:pPr>
              <w:pStyle w:val="Tablehead"/>
              <w:spacing w:before="60" w:after="60" w:line="260" w:lineRule="exact"/>
            </w:pPr>
            <w:r>
              <w:rPr>
                <w:rFonts w:hint="cs"/>
                <w:rtl/>
              </w:rPr>
              <w:t xml:space="preserve">النوع </w:t>
            </w:r>
            <w:r w:rsidRPr="00037D97">
              <w:t>E</w:t>
            </w:r>
          </w:p>
        </w:tc>
      </w:tr>
      <w:tr w:rsidR="00A35740" w:rsidRPr="00037D97" w14:paraId="014C158E" w14:textId="77777777" w:rsidTr="001D4226">
        <w:trPr>
          <w:cantSplit/>
          <w:jc w:val="center"/>
        </w:trPr>
        <w:tc>
          <w:tcPr>
            <w:tcW w:w="2310" w:type="pct"/>
            <w:tcBorders>
              <w:top w:val="nil"/>
              <w:left w:val="single" w:sz="8" w:space="0" w:color="auto"/>
              <w:bottom w:val="single" w:sz="4" w:space="0" w:color="auto"/>
              <w:right w:val="single" w:sz="8" w:space="0" w:color="000000"/>
            </w:tcBorders>
            <w:shd w:val="clear" w:color="auto" w:fill="auto"/>
            <w:vAlign w:val="center"/>
            <w:hideMark/>
          </w:tcPr>
          <w:p w14:paraId="45A64EF4" w14:textId="77777777" w:rsidR="00A35740" w:rsidRPr="00091888" w:rsidRDefault="00A35740" w:rsidP="008411DA">
            <w:pPr>
              <w:pStyle w:val="Tablehead"/>
              <w:spacing w:before="60" w:after="60" w:line="260" w:lineRule="exact"/>
              <w:rPr>
                <w:highlight w:val="lightGray"/>
              </w:rPr>
            </w:pPr>
            <w:r>
              <w:rPr>
                <w:rFonts w:hint="cs"/>
                <w:rtl/>
              </w:rPr>
              <w:t>المعلمة</w:t>
            </w:r>
          </w:p>
        </w:tc>
        <w:tc>
          <w:tcPr>
            <w:tcW w:w="522"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82FCFC5" w14:textId="77777777" w:rsidR="00A35740" w:rsidRPr="00037D97" w:rsidRDefault="00A35740" w:rsidP="008411DA">
            <w:pPr>
              <w:pStyle w:val="Tablehead"/>
              <w:spacing w:before="60" w:after="60" w:line="260" w:lineRule="exact"/>
            </w:pPr>
            <w:r w:rsidRPr="00037D97">
              <w:t>FM</w:t>
            </w:r>
          </w:p>
        </w:tc>
        <w:tc>
          <w:tcPr>
            <w:tcW w:w="523" w:type="pct"/>
            <w:tcBorders>
              <w:top w:val="single" w:sz="8" w:space="0" w:color="auto"/>
              <w:left w:val="nil"/>
              <w:bottom w:val="single" w:sz="4" w:space="0" w:color="auto"/>
              <w:right w:val="single" w:sz="8" w:space="0" w:color="000000"/>
            </w:tcBorders>
            <w:shd w:val="clear" w:color="auto" w:fill="auto"/>
            <w:noWrap/>
            <w:vAlign w:val="center"/>
            <w:hideMark/>
          </w:tcPr>
          <w:p w14:paraId="7D4265F8" w14:textId="77777777" w:rsidR="00A35740" w:rsidRPr="00037D97" w:rsidRDefault="00A35740" w:rsidP="008411DA">
            <w:pPr>
              <w:pStyle w:val="Tablehead"/>
              <w:spacing w:before="60" w:after="60" w:line="260" w:lineRule="exact"/>
            </w:pPr>
            <w:r w:rsidRPr="00037D97">
              <w:t>GMSK</w:t>
            </w:r>
          </w:p>
        </w:tc>
        <w:tc>
          <w:tcPr>
            <w:tcW w:w="548" w:type="pct"/>
            <w:tcBorders>
              <w:top w:val="single" w:sz="8" w:space="0" w:color="auto"/>
              <w:left w:val="nil"/>
              <w:bottom w:val="single" w:sz="4" w:space="0" w:color="auto"/>
              <w:right w:val="single" w:sz="8" w:space="0" w:color="000000"/>
            </w:tcBorders>
            <w:shd w:val="clear" w:color="auto" w:fill="auto"/>
            <w:noWrap/>
            <w:vAlign w:val="center"/>
            <w:hideMark/>
          </w:tcPr>
          <w:p w14:paraId="774EDE24" w14:textId="77777777" w:rsidR="00A35740" w:rsidRPr="00037D97" w:rsidRDefault="00A35740" w:rsidP="008411DA">
            <w:pPr>
              <w:pStyle w:val="Tablehead"/>
              <w:spacing w:before="60" w:after="60" w:line="260" w:lineRule="exact"/>
            </w:pPr>
            <w:r w:rsidRPr="00037D97">
              <w:t>GFSK</w:t>
            </w:r>
          </w:p>
        </w:tc>
        <w:tc>
          <w:tcPr>
            <w:tcW w:w="570" w:type="pct"/>
            <w:tcBorders>
              <w:top w:val="single" w:sz="8" w:space="0" w:color="auto"/>
              <w:left w:val="nil"/>
              <w:bottom w:val="single" w:sz="4" w:space="0" w:color="auto"/>
              <w:right w:val="single" w:sz="8" w:space="0" w:color="000000"/>
            </w:tcBorders>
            <w:shd w:val="clear" w:color="auto" w:fill="auto"/>
            <w:noWrap/>
            <w:vAlign w:val="center"/>
            <w:hideMark/>
          </w:tcPr>
          <w:p w14:paraId="27ACFF72" w14:textId="77777777" w:rsidR="00A35740" w:rsidRPr="00037D97" w:rsidRDefault="00A35740" w:rsidP="008411DA">
            <w:pPr>
              <w:pStyle w:val="Tablehead"/>
              <w:spacing w:before="60" w:after="60" w:line="260" w:lineRule="exact"/>
            </w:pPr>
            <w:r w:rsidRPr="00037D97">
              <w:t>QAM</w:t>
            </w:r>
          </w:p>
        </w:tc>
        <w:tc>
          <w:tcPr>
            <w:tcW w:w="527" w:type="pct"/>
            <w:tcBorders>
              <w:top w:val="single" w:sz="8" w:space="0" w:color="auto"/>
              <w:left w:val="nil"/>
              <w:bottom w:val="single" w:sz="8" w:space="0" w:color="auto"/>
              <w:right w:val="single" w:sz="8" w:space="0" w:color="000000"/>
            </w:tcBorders>
            <w:shd w:val="clear" w:color="auto" w:fill="auto"/>
            <w:noWrap/>
            <w:vAlign w:val="center"/>
            <w:hideMark/>
          </w:tcPr>
          <w:p w14:paraId="32D06F56" w14:textId="77777777" w:rsidR="00A35740" w:rsidRPr="00037D97" w:rsidRDefault="00A35740" w:rsidP="008411DA">
            <w:pPr>
              <w:pStyle w:val="Tablehead"/>
              <w:spacing w:before="60" w:after="60" w:line="260" w:lineRule="exact"/>
            </w:pPr>
            <w:r w:rsidRPr="00037D97">
              <w:t>FSK</w:t>
            </w:r>
          </w:p>
        </w:tc>
      </w:tr>
      <w:tr w:rsidR="00A35740" w:rsidRPr="00037D97" w14:paraId="21836ADD" w14:textId="77777777" w:rsidTr="001D4226">
        <w:trPr>
          <w:cantSplit/>
          <w:jc w:val="center"/>
        </w:trPr>
        <w:tc>
          <w:tcPr>
            <w:tcW w:w="2310" w:type="pct"/>
            <w:tcBorders>
              <w:top w:val="single" w:sz="4" w:space="0" w:color="auto"/>
              <w:left w:val="single" w:sz="8" w:space="0" w:color="auto"/>
              <w:bottom w:val="single" w:sz="8" w:space="0" w:color="auto"/>
              <w:right w:val="single" w:sz="8" w:space="0" w:color="000000"/>
            </w:tcBorders>
            <w:shd w:val="clear" w:color="auto" w:fill="auto"/>
            <w:vAlign w:val="center"/>
            <w:hideMark/>
          </w:tcPr>
          <w:p w14:paraId="5EE39DDC" w14:textId="77777777" w:rsidR="00A35740" w:rsidRPr="00091888" w:rsidRDefault="00A35740" w:rsidP="008411DA">
            <w:pPr>
              <w:pStyle w:val="Tabletext"/>
              <w:spacing w:before="60" w:after="60" w:line="260" w:lineRule="exact"/>
              <w:rPr>
                <w:highlight w:val="lightGray"/>
              </w:rPr>
            </w:pPr>
            <w:r>
              <w:rPr>
                <w:rFonts w:hint="cs"/>
                <w:rtl/>
              </w:rPr>
              <w:t xml:space="preserve">الكثافة الطيفية لضوضاء المستقبِل </w:t>
            </w:r>
            <w:r>
              <w:t>(dB(W/Hz))</w:t>
            </w:r>
          </w:p>
        </w:tc>
        <w:tc>
          <w:tcPr>
            <w:tcW w:w="522" w:type="pct"/>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D2BE061" w14:textId="77777777" w:rsidR="00A35740" w:rsidRPr="00037D97" w:rsidRDefault="00A35740" w:rsidP="008411DA">
            <w:pPr>
              <w:pStyle w:val="Tabletext"/>
              <w:spacing w:before="60" w:after="60" w:line="260" w:lineRule="exact"/>
              <w:jc w:val="center"/>
            </w:pPr>
            <w:r w:rsidRPr="00037D97">
              <w:t>200</w:t>
            </w:r>
            <w:r>
              <w:t>,</w:t>
            </w:r>
            <w:r w:rsidRPr="00037D97">
              <w:t>8</w:t>
            </w:r>
            <w:r>
              <w:t>−</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774BDE46" w14:textId="77777777" w:rsidR="00A35740" w:rsidRPr="00037D97" w:rsidRDefault="00A35740" w:rsidP="008411DA">
            <w:pPr>
              <w:pStyle w:val="Tabletext"/>
              <w:spacing w:before="60" w:after="60" w:line="260" w:lineRule="exact"/>
              <w:jc w:val="center"/>
            </w:pPr>
            <w:r w:rsidRPr="00037D97">
              <w:t>200</w:t>
            </w:r>
            <w:r>
              <w:t>,</w:t>
            </w:r>
            <w:r w:rsidRPr="00037D97">
              <w:t>8</w:t>
            </w:r>
            <w:r>
              <w:t>−</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349B18FE" w14:textId="77777777" w:rsidR="00A35740" w:rsidRPr="00037D97" w:rsidRDefault="00A35740" w:rsidP="008411DA">
            <w:pPr>
              <w:pStyle w:val="Tabletext"/>
              <w:spacing w:before="60" w:after="60" w:line="260" w:lineRule="exact"/>
              <w:jc w:val="center"/>
            </w:pPr>
            <w:r w:rsidRPr="00037D97">
              <w:t>206</w:t>
            </w:r>
            <w:r>
              <w:t>,</w:t>
            </w:r>
            <w:r w:rsidRPr="00037D97">
              <w:t>3</w:t>
            </w:r>
            <w:r>
              <w:t>−</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3D1AA1F7" w14:textId="77777777" w:rsidR="00A35740" w:rsidRPr="00037D97" w:rsidRDefault="00A35740" w:rsidP="008411DA">
            <w:pPr>
              <w:pStyle w:val="Tabletext"/>
              <w:spacing w:before="60" w:after="60" w:line="260" w:lineRule="exact"/>
              <w:jc w:val="center"/>
            </w:pPr>
            <w:r w:rsidRPr="00037D97">
              <w:t>204</w:t>
            </w:r>
            <w:r>
              <w:t>,</w:t>
            </w:r>
            <w:r w:rsidRPr="00037D97">
              <w:t>5</w:t>
            </w:r>
            <w:r>
              <w:t>−</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41C44477" w14:textId="77777777" w:rsidR="00A35740" w:rsidRPr="00037D97" w:rsidRDefault="00A35740" w:rsidP="008411DA">
            <w:pPr>
              <w:pStyle w:val="Tabletext"/>
              <w:spacing w:before="60" w:after="60" w:line="260" w:lineRule="exact"/>
              <w:jc w:val="center"/>
            </w:pPr>
            <w:r w:rsidRPr="00037D97">
              <w:t>199</w:t>
            </w:r>
            <w:r>
              <w:t>,</w:t>
            </w:r>
            <w:r w:rsidRPr="00037D97">
              <w:t>9</w:t>
            </w:r>
            <w:r>
              <w:t>−</w:t>
            </w:r>
          </w:p>
        </w:tc>
      </w:tr>
      <w:tr w:rsidR="00A35740" w:rsidRPr="00037D97" w14:paraId="7CEE85C6" w14:textId="77777777" w:rsidTr="001D4226">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9A76DC3" w14:textId="77777777" w:rsidR="00A35740" w:rsidRPr="00091888" w:rsidRDefault="00A35740" w:rsidP="008411DA">
            <w:pPr>
              <w:pStyle w:val="Tabletext"/>
              <w:spacing w:before="60" w:after="60" w:line="260" w:lineRule="exact"/>
              <w:rPr>
                <w:highlight w:val="lightGray"/>
              </w:rPr>
            </w:pPr>
            <w:r>
              <w:rPr>
                <w:rFonts w:hint="cs"/>
                <w:rtl/>
              </w:rPr>
              <w:t xml:space="preserve">عرض النطاق المرجعي للمستقبِل </w:t>
            </w:r>
            <w:r w:rsidRPr="00CC11DE">
              <w:t>(dB/Hz)</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372AA4A3" w14:textId="77777777" w:rsidR="00A35740" w:rsidRPr="00037D97" w:rsidRDefault="00A35740" w:rsidP="008411DA">
            <w:pPr>
              <w:pStyle w:val="Tabletext"/>
              <w:spacing w:before="60" w:after="60" w:line="260" w:lineRule="exact"/>
              <w:jc w:val="center"/>
            </w:pPr>
            <w:r w:rsidRPr="00037D97">
              <w:t>54</w:t>
            </w:r>
            <w:r>
              <w:t>,</w:t>
            </w:r>
            <w:r w:rsidRPr="00037D97">
              <w:t>8</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79FAD009" w14:textId="77777777" w:rsidR="00A35740" w:rsidRPr="00037D97" w:rsidRDefault="00A35740" w:rsidP="008411DA">
            <w:pPr>
              <w:pStyle w:val="Tabletext"/>
              <w:spacing w:before="60" w:after="60" w:line="260" w:lineRule="exact"/>
              <w:jc w:val="center"/>
            </w:pPr>
            <w:r w:rsidRPr="00037D97">
              <w:t>37</w:t>
            </w:r>
            <w:r>
              <w:t>,</w:t>
            </w:r>
            <w:r w:rsidRPr="00037D97">
              <w:t>8</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260BECC5" w14:textId="77777777" w:rsidR="00A35740" w:rsidRPr="00037D97" w:rsidRDefault="00A35740" w:rsidP="008411DA">
            <w:pPr>
              <w:pStyle w:val="Tabletext"/>
              <w:spacing w:before="60" w:after="60" w:line="260" w:lineRule="exact"/>
              <w:jc w:val="center"/>
            </w:pPr>
            <w:r w:rsidRPr="00037D97">
              <w:t>40</w:t>
            </w:r>
            <w:r>
              <w:t>,</w:t>
            </w:r>
            <w:r w:rsidRPr="00037D97">
              <w:t>4</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32871304" w14:textId="77777777" w:rsidR="00A35740" w:rsidRPr="00037D97" w:rsidRDefault="00A35740" w:rsidP="008411DA">
            <w:pPr>
              <w:pStyle w:val="Tabletext"/>
              <w:spacing w:before="60" w:after="60" w:line="260" w:lineRule="exact"/>
              <w:jc w:val="center"/>
            </w:pPr>
            <w:r w:rsidRPr="00037D97">
              <w:t>42</w:t>
            </w:r>
            <w:r>
              <w:t>,</w:t>
            </w:r>
            <w:r w:rsidRPr="00037D97">
              <w:t>3</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02F144F1" w14:textId="77777777" w:rsidR="00A35740" w:rsidRPr="00037D97" w:rsidRDefault="00A35740" w:rsidP="008411DA">
            <w:pPr>
              <w:pStyle w:val="Tabletext"/>
              <w:spacing w:before="60" w:after="60" w:line="260" w:lineRule="exact"/>
              <w:jc w:val="center"/>
            </w:pPr>
            <w:r w:rsidRPr="00037D97">
              <w:t>42</w:t>
            </w:r>
            <w:r>
              <w:t>,</w:t>
            </w:r>
            <w:r w:rsidRPr="00037D97">
              <w:t>7</w:t>
            </w:r>
          </w:p>
        </w:tc>
      </w:tr>
      <w:tr w:rsidR="00A35740" w:rsidRPr="00037D97" w14:paraId="60B38065" w14:textId="77777777" w:rsidTr="001D4226">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58EEDEC" w14:textId="77777777" w:rsidR="00A35740" w:rsidRPr="00A17F0E" w:rsidRDefault="00A35740" w:rsidP="008411DA">
            <w:pPr>
              <w:pStyle w:val="Tabletext"/>
              <w:spacing w:before="60" w:after="60" w:line="260" w:lineRule="exact"/>
              <w:rPr>
                <w:highlight w:val="yellow"/>
                <w:rtl/>
                <w:lang w:bidi="ar-EG"/>
              </w:rPr>
            </w:pPr>
            <w:r>
              <w:rPr>
                <w:rFonts w:hint="cs"/>
                <w:rtl/>
              </w:rPr>
              <w:t xml:space="preserve">هامش الوصلة </w:t>
            </w:r>
            <w:r w:rsidRPr="00584CE5">
              <w:t>(dB)</w:t>
            </w:r>
            <w:r>
              <w:rPr>
                <w:rFonts w:hint="cs"/>
                <w:rtl/>
              </w:rPr>
              <w:t xml:space="preserve"> </w:t>
            </w:r>
            <w:r w:rsidRPr="006B5F88">
              <w:rPr>
                <w:i/>
              </w:rPr>
              <w:t>P</w:t>
            </w:r>
            <w:r w:rsidRPr="006B5F88">
              <w:rPr>
                <w:i/>
                <w:vertAlign w:val="subscript"/>
              </w:rPr>
              <w:t>LOCK-LOSS</w:t>
            </w:r>
            <w:r>
              <w:rPr>
                <w:rFonts w:hint="cs"/>
                <w:szCs w:val="22"/>
                <w:rtl/>
              </w:rPr>
              <w:t xml:space="preserve"> </w:t>
            </w:r>
            <w:r w:rsidRPr="00B15ADD">
              <w:rPr>
                <w:szCs w:val="22"/>
              </w:rPr>
              <w:t>=</w:t>
            </w:r>
            <w:r>
              <w:rPr>
                <w:rFonts w:hint="cs"/>
                <w:szCs w:val="22"/>
                <w:rtl/>
              </w:rPr>
              <w:t xml:space="preserve"> </w:t>
            </w:r>
            <w:r w:rsidRPr="00B15ADD">
              <w:rPr>
                <w:szCs w:val="22"/>
              </w:rPr>
              <w:t>%</w:t>
            </w:r>
            <w:r>
              <w:rPr>
                <w:szCs w:val="22"/>
              </w:rPr>
              <w:t>0,02</w:t>
            </w:r>
            <w:r>
              <w:rPr>
                <w:rFonts w:hint="cs"/>
                <w:szCs w:val="22"/>
                <w:rtl/>
              </w:rPr>
              <w:t xml:space="preserve"> </w:t>
            </w:r>
            <w:r w:rsidRPr="00A17F0E">
              <w:t>(dB)</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374A645B" w14:textId="77777777" w:rsidR="00A35740" w:rsidRPr="00037D97" w:rsidRDefault="00A35740" w:rsidP="008411DA">
            <w:pPr>
              <w:pStyle w:val="Tabletext"/>
              <w:spacing w:before="60" w:after="60" w:line="260" w:lineRule="exact"/>
              <w:jc w:val="center"/>
            </w:pPr>
            <w:r w:rsidRPr="00037D97">
              <w:t>6</w:t>
            </w:r>
            <w:r>
              <w:t>,</w:t>
            </w:r>
            <w:r w:rsidRPr="00037D97">
              <w:t>0</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3BF8C6EF" w14:textId="77777777" w:rsidR="00A35740" w:rsidRPr="00037D97" w:rsidRDefault="00A35740" w:rsidP="008411DA">
            <w:pPr>
              <w:pStyle w:val="Tabletext"/>
              <w:spacing w:before="60" w:after="60" w:line="260" w:lineRule="exact"/>
              <w:jc w:val="center"/>
            </w:pPr>
            <w:r w:rsidRPr="00037D97">
              <w:rPr>
                <w:vertAlign w:val="superscript"/>
              </w:rPr>
              <w:t>(1)</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51F48A6D" w14:textId="77777777" w:rsidR="00A35740" w:rsidRPr="00037D97" w:rsidRDefault="00A35740" w:rsidP="008411DA">
            <w:pPr>
              <w:pStyle w:val="Tabletext"/>
              <w:spacing w:before="60" w:after="60" w:line="260" w:lineRule="exact"/>
              <w:jc w:val="center"/>
            </w:pPr>
            <w:r w:rsidRPr="00037D97">
              <w:t>20</w:t>
            </w:r>
            <w:r>
              <w:t>,</w:t>
            </w:r>
            <w:r w:rsidRPr="00037D97">
              <w:t>3</w:t>
            </w:r>
          </w:p>
        </w:tc>
        <w:tc>
          <w:tcPr>
            <w:tcW w:w="570" w:type="pct"/>
            <w:tcBorders>
              <w:top w:val="single" w:sz="4" w:space="0" w:color="auto"/>
              <w:left w:val="nil"/>
              <w:bottom w:val="single" w:sz="4" w:space="0" w:color="auto"/>
              <w:right w:val="single" w:sz="8" w:space="0" w:color="000000"/>
            </w:tcBorders>
            <w:shd w:val="clear" w:color="000000" w:fill="auto"/>
            <w:noWrap/>
            <w:vAlign w:val="center"/>
            <w:hideMark/>
          </w:tcPr>
          <w:p w14:paraId="2D6F5C01" w14:textId="77777777" w:rsidR="00A35740" w:rsidRPr="00037D97" w:rsidRDefault="00A35740" w:rsidP="008411DA">
            <w:pPr>
              <w:pStyle w:val="Tabletext"/>
              <w:spacing w:before="60" w:after="60" w:line="260" w:lineRule="exact"/>
              <w:jc w:val="center"/>
            </w:pPr>
            <w:r w:rsidRPr="00037D97">
              <w:rPr>
                <w:vertAlign w:val="superscript"/>
              </w:rPr>
              <w:t>(1)</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24295520" w14:textId="77777777" w:rsidR="00A35740" w:rsidRPr="00037D97" w:rsidRDefault="00A35740" w:rsidP="008411DA">
            <w:pPr>
              <w:pStyle w:val="Tabletext"/>
              <w:spacing w:before="60" w:after="60" w:line="260" w:lineRule="exact"/>
              <w:jc w:val="center"/>
            </w:pPr>
            <w:r w:rsidRPr="00037D97">
              <w:t>14</w:t>
            </w:r>
            <w:r>
              <w:t>,</w:t>
            </w:r>
            <w:r w:rsidRPr="00037D97">
              <w:t>7</w:t>
            </w:r>
          </w:p>
        </w:tc>
      </w:tr>
      <w:tr w:rsidR="00A35740" w:rsidRPr="00037D97" w14:paraId="39B33766" w14:textId="77777777" w:rsidTr="001D4226">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517F60" w14:textId="77777777" w:rsidR="00A35740" w:rsidRPr="00091888" w:rsidRDefault="00A35740" w:rsidP="008411DA">
            <w:pPr>
              <w:pStyle w:val="Tabletext"/>
              <w:spacing w:before="60" w:after="60" w:line="260" w:lineRule="exact"/>
              <w:rPr>
                <w:highlight w:val="yellow"/>
              </w:rPr>
            </w:pPr>
            <w:r w:rsidRPr="00A17F0E">
              <w:t xml:space="preserve"> </w:t>
            </w:r>
            <w:r>
              <w:rPr>
                <w:rFonts w:hint="cs"/>
                <w:rtl/>
              </w:rPr>
              <w:t xml:space="preserve">هامش الوصلة </w:t>
            </w:r>
            <w:r w:rsidRPr="00584CE5">
              <w:t>(dB)</w:t>
            </w:r>
            <w:r>
              <w:rPr>
                <w:rFonts w:hint="cs"/>
                <w:rtl/>
              </w:rPr>
              <w:t xml:space="preserve"> </w:t>
            </w:r>
            <w:r w:rsidRPr="006B5F88">
              <w:rPr>
                <w:i/>
              </w:rPr>
              <w:t>P</w:t>
            </w:r>
            <w:r>
              <w:rPr>
                <w:i/>
                <w:vertAlign w:val="subscript"/>
              </w:rPr>
              <w:t>DATA</w:t>
            </w:r>
            <w:r w:rsidRPr="006B5F88">
              <w:rPr>
                <w:i/>
                <w:vertAlign w:val="subscript"/>
              </w:rPr>
              <w:t>-LOSS</w:t>
            </w:r>
            <w:r w:rsidRPr="000F38ED">
              <w:rPr>
                <w:rFonts w:hint="cs"/>
                <w:iCs/>
                <w:rtl/>
              </w:rPr>
              <w:t xml:space="preserve"> </w:t>
            </w:r>
            <w:r w:rsidRPr="00B15ADD">
              <w:rPr>
                <w:szCs w:val="22"/>
              </w:rPr>
              <w:t>=</w:t>
            </w:r>
            <w:r>
              <w:rPr>
                <w:rFonts w:hint="cs"/>
                <w:szCs w:val="22"/>
                <w:rtl/>
              </w:rPr>
              <w:t xml:space="preserve"> </w:t>
            </w:r>
            <w:r w:rsidRPr="00B15ADD">
              <w:rPr>
                <w:szCs w:val="22"/>
              </w:rPr>
              <w:t>%</w:t>
            </w:r>
            <w:r>
              <w:rPr>
                <w:szCs w:val="22"/>
              </w:rPr>
              <w:t>0,02</w:t>
            </w:r>
            <w:r>
              <w:rPr>
                <w:rFonts w:hint="cs"/>
                <w:szCs w:val="22"/>
                <w:rtl/>
              </w:rPr>
              <w:t xml:space="preserve"> </w:t>
            </w:r>
            <w:r w:rsidRPr="00A17F0E">
              <w:t>(dB)</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0E907A2B" w14:textId="77777777" w:rsidR="00A35740" w:rsidRPr="00037D97" w:rsidRDefault="00A35740" w:rsidP="008411DA">
            <w:pPr>
              <w:pStyle w:val="Tabletext"/>
              <w:spacing w:before="60" w:after="60" w:line="260" w:lineRule="exact"/>
              <w:jc w:val="center"/>
            </w:pPr>
            <w:r w:rsidRPr="00037D97">
              <w:t>1</w:t>
            </w:r>
            <w:r>
              <w:t>,</w:t>
            </w:r>
            <w:r w:rsidRPr="00037D97">
              <w:t>0</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57AB7380" w14:textId="77777777" w:rsidR="00A35740" w:rsidRPr="00037D97" w:rsidRDefault="00A35740" w:rsidP="008411DA">
            <w:pPr>
              <w:pStyle w:val="Tabletext"/>
              <w:spacing w:before="60" w:after="60" w:line="260" w:lineRule="exact"/>
              <w:jc w:val="center"/>
            </w:pPr>
            <w:r w:rsidRPr="00037D97">
              <w:t>16</w:t>
            </w:r>
            <w:r>
              <w:t>,</w:t>
            </w:r>
            <w:r w:rsidRPr="00037D97">
              <w:t>6</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677AD1F6" w14:textId="77777777" w:rsidR="00A35740" w:rsidRPr="00037D97" w:rsidRDefault="00A35740" w:rsidP="008411DA">
            <w:pPr>
              <w:pStyle w:val="Tabletext"/>
              <w:spacing w:before="60" w:after="60" w:line="260" w:lineRule="exact"/>
              <w:jc w:val="center"/>
            </w:pPr>
            <w:r w:rsidRPr="00037D97">
              <w:t>15</w:t>
            </w:r>
            <w:r>
              <w:t>,</w:t>
            </w:r>
            <w:r w:rsidRPr="00037D97">
              <w:t>3</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6DD5A9C0" w14:textId="77777777" w:rsidR="00A35740" w:rsidRPr="00037D97" w:rsidRDefault="00A35740" w:rsidP="008411DA">
            <w:pPr>
              <w:pStyle w:val="Tabletext"/>
              <w:spacing w:before="60" w:after="60" w:line="260" w:lineRule="exact"/>
              <w:jc w:val="center"/>
            </w:pPr>
            <w:r w:rsidRPr="00037D97">
              <w:t>12</w:t>
            </w:r>
            <w:r>
              <w:t>,</w:t>
            </w:r>
            <w:r w:rsidRPr="00037D97">
              <w:t>8</w:t>
            </w:r>
          </w:p>
        </w:tc>
        <w:tc>
          <w:tcPr>
            <w:tcW w:w="527" w:type="pct"/>
            <w:tcBorders>
              <w:top w:val="single" w:sz="4" w:space="0" w:color="auto"/>
              <w:left w:val="nil"/>
              <w:bottom w:val="single" w:sz="4" w:space="0" w:color="auto"/>
              <w:right w:val="single" w:sz="8" w:space="0" w:color="000000"/>
            </w:tcBorders>
            <w:shd w:val="clear" w:color="000000" w:fill="FFFFFF"/>
            <w:noWrap/>
            <w:vAlign w:val="center"/>
            <w:hideMark/>
          </w:tcPr>
          <w:p w14:paraId="38DE0D5B" w14:textId="77777777" w:rsidR="00A35740" w:rsidRPr="00037D97" w:rsidRDefault="00A35740" w:rsidP="008411DA">
            <w:pPr>
              <w:pStyle w:val="Tabletext"/>
              <w:spacing w:before="60" w:after="60" w:line="260" w:lineRule="exact"/>
              <w:jc w:val="center"/>
            </w:pPr>
            <w:r w:rsidRPr="00037D97">
              <w:t>9</w:t>
            </w:r>
            <w:r>
              <w:t>,</w:t>
            </w:r>
            <w:r w:rsidRPr="00037D97">
              <w:t>7</w:t>
            </w:r>
          </w:p>
        </w:tc>
      </w:tr>
      <w:tr w:rsidR="00A35740" w:rsidRPr="00037D97" w14:paraId="77C57F9F" w14:textId="77777777" w:rsidTr="001D4226">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B6107A4" w14:textId="77777777" w:rsidR="00A35740" w:rsidRPr="00DE3C8D" w:rsidRDefault="00A35740" w:rsidP="008411DA">
            <w:pPr>
              <w:pStyle w:val="Tabletext"/>
              <w:spacing w:before="60" w:after="60" w:line="260" w:lineRule="exact"/>
              <w:rPr>
                <w:color w:val="000000"/>
                <w:spacing w:val="-8"/>
                <w:highlight w:val="lightGray"/>
              </w:rPr>
            </w:pPr>
            <w:r w:rsidRPr="00DE3C8D">
              <w:rPr>
                <w:rFonts w:hint="cs"/>
                <w:spacing w:val="-8"/>
                <w:rtl/>
              </w:rPr>
              <w:t xml:space="preserve">مستوى التداخل الذي لا يجوز تجاوزه لأكثر من </w:t>
            </w:r>
            <w:r w:rsidRPr="00DE3C8D">
              <w:rPr>
                <w:i/>
                <w:spacing w:val="-8"/>
              </w:rPr>
              <w:t>P</w:t>
            </w:r>
            <w:r w:rsidRPr="00DE3C8D">
              <w:rPr>
                <w:i/>
                <w:spacing w:val="-8"/>
                <w:vertAlign w:val="subscript"/>
              </w:rPr>
              <w:t>LOCK-LOSS</w:t>
            </w:r>
            <w:r w:rsidRPr="00DE3C8D">
              <w:rPr>
                <w:rFonts w:hint="cs"/>
                <w:spacing w:val="-8"/>
                <w:szCs w:val="22"/>
                <w:rtl/>
              </w:rPr>
              <w:t xml:space="preserve"> </w:t>
            </w:r>
            <w:r w:rsidRPr="00DE3C8D">
              <w:rPr>
                <w:spacing w:val="-8"/>
                <w:szCs w:val="22"/>
              </w:rPr>
              <w:t>=</w:t>
            </w:r>
            <w:r w:rsidRPr="00DE3C8D">
              <w:rPr>
                <w:rFonts w:hint="cs"/>
                <w:spacing w:val="-8"/>
                <w:szCs w:val="22"/>
                <w:rtl/>
              </w:rPr>
              <w:t xml:space="preserve"> </w:t>
            </w:r>
            <w:r w:rsidRPr="00DE3C8D">
              <w:rPr>
                <w:spacing w:val="-8"/>
                <w:szCs w:val="22"/>
              </w:rPr>
              <w:t>%0,02</w:t>
            </w:r>
            <w:r w:rsidRPr="00DE3C8D">
              <w:rPr>
                <w:rFonts w:hint="cs"/>
                <w:spacing w:val="-8"/>
                <w:szCs w:val="22"/>
                <w:rtl/>
              </w:rPr>
              <w:t xml:space="preserve"> </w:t>
            </w:r>
            <w:r w:rsidRPr="00DE3C8D">
              <w:rPr>
                <w:rFonts w:hint="cs"/>
                <w:rtl/>
                <w:lang w:bidi="ar-EG"/>
              </w:rPr>
              <w:t xml:space="preserve">من الوقت (المعادلة </w:t>
            </w:r>
            <w:r w:rsidRPr="00DE3C8D">
              <w:rPr>
                <w:lang w:bidi="ar-EG"/>
              </w:rPr>
              <w:t>((1)</w:t>
            </w:r>
            <w:r w:rsidRPr="00DE3C8D">
              <w:rPr>
                <w:rFonts w:hint="cs"/>
                <w:rtl/>
                <w:lang w:bidi="ar-EG"/>
              </w:rPr>
              <w:t xml:space="preserve"> (</w:t>
            </w:r>
            <w:proofErr w:type="spellStart"/>
            <w:r w:rsidRPr="00DE3C8D">
              <w:rPr>
                <w:lang w:bidi="ar-EG"/>
              </w:rPr>
              <w:t>dBW</w:t>
            </w:r>
            <w:proofErr w:type="spellEnd"/>
            <w:r w:rsidRPr="00DE3C8D">
              <w:rPr>
                <w:rFonts w:hint="cs"/>
                <w:rtl/>
                <w:lang w:bidi="ar-EG"/>
              </w:rPr>
              <w:t xml:space="preserve"> في عرض النطاق المرجعي)</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446EF246" w14:textId="77777777" w:rsidR="00A35740" w:rsidRPr="00037D97" w:rsidRDefault="00A35740" w:rsidP="008411DA">
            <w:pPr>
              <w:pStyle w:val="Tabletext"/>
              <w:spacing w:before="60" w:after="60" w:line="260" w:lineRule="exact"/>
              <w:jc w:val="center"/>
            </w:pPr>
            <w:r w:rsidRPr="00037D97">
              <w:t>141</w:t>
            </w:r>
            <w:r>
              <w:t>,</w:t>
            </w:r>
            <w:r w:rsidRPr="00037D97">
              <w:t>2</w:t>
            </w:r>
            <w:r>
              <w:t>−</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6F513D25" w14:textId="77777777" w:rsidR="00A35740" w:rsidRPr="0083122D" w:rsidRDefault="00A35740" w:rsidP="008411DA">
            <w:pPr>
              <w:pStyle w:val="Tabletext"/>
              <w:spacing w:before="60" w:after="60" w:line="260" w:lineRule="exact"/>
              <w:jc w:val="center"/>
              <w:rPr>
                <w:vertAlign w:val="superscript"/>
              </w:rPr>
            </w:pPr>
            <w:r w:rsidRPr="00037D97">
              <w:rPr>
                <w:vertAlign w:val="superscript"/>
              </w:rPr>
              <w:t>(1)</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1AA3ACDB" w14:textId="77777777" w:rsidR="00A35740" w:rsidRPr="00037D97" w:rsidRDefault="00A35740" w:rsidP="008411DA">
            <w:pPr>
              <w:pStyle w:val="Tabletext"/>
              <w:spacing w:before="60" w:after="60" w:line="260" w:lineRule="exact"/>
              <w:jc w:val="center"/>
            </w:pPr>
            <w:r w:rsidRPr="00037D97">
              <w:t>145</w:t>
            </w:r>
            <w:r>
              <w:t>,</w:t>
            </w:r>
            <w:r w:rsidRPr="00037D97">
              <w:t>6</w:t>
            </w:r>
            <w:r>
              <w:t>−</w:t>
            </w:r>
          </w:p>
        </w:tc>
        <w:tc>
          <w:tcPr>
            <w:tcW w:w="570" w:type="pct"/>
            <w:tcBorders>
              <w:top w:val="single" w:sz="4" w:space="0" w:color="auto"/>
              <w:left w:val="nil"/>
              <w:bottom w:val="single" w:sz="4" w:space="0" w:color="auto"/>
              <w:right w:val="single" w:sz="8" w:space="0" w:color="000000"/>
            </w:tcBorders>
            <w:shd w:val="clear" w:color="000000" w:fill="auto"/>
            <w:noWrap/>
            <w:vAlign w:val="center"/>
            <w:hideMark/>
          </w:tcPr>
          <w:p w14:paraId="142AFD24" w14:textId="77777777" w:rsidR="00A35740" w:rsidRPr="00037D97" w:rsidRDefault="00A35740" w:rsidP="008411DA">
            <w:pPr>
              <w:pStyle w:val="Tabletext"/>
              <w:spacing w:before="60" w:after="60" w:line="260" w:lineRule="exact"/>
              <w:jc w:val="center"/>
            </w:pPr>
            <w:r w:rsidRPr="00037D97">
              <w:rPr>
                <w:vertAlign w:val="superscript"/>
              </w:rPr>
              <w:t>(1)</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503E0EAA" w14:textId="77777777" w:rsidR="00A35740" w:rsidRPr="00037D97" w:rsidRDefault="00A35740" w:rsidP="008411DA">
            <w:pPr>
              <w:pStyle w:val="Tabletext"/>
              <w:spacing w:before="60" w:after="60" w:line="260" w:lineRule="exact"/>
              <w:jc w:val="center"/>
            </w:pPr>
            <w:r w:rsidRPr="00037D97">
              <w:t>142</w:t>
            </w:r>
            <w:r>
              <w:t>,</w:t>
            </w:r>
            <w:r w:rsidRPr="00037D97">
              <w:t>7</w:t>
            </w:r>
            <w:r>
              <w:t>−</w:t>
            </w:r>
          </w:p>
        </w:tc>
      </w:tr>
      <w:tr w:rsidR="00A35740" w:rsidRPr="00037D97" w14:paraId="20D97CB8" w14:textId="77777777" w:rsidTr="001D4226">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EBDFE3B" w14:textId="77777777" w:rsidR="00A35740" w:rsidRPr="00FA522D" w:rsidRDefault="00A35740" w:rsidP="008411DA">
            <w:pPr>
              <w:pStyle w:val="Tabletext"/>
              <w:spacing w:before="60" w:after="60" w:line="260" w:lineRule="exact"/>
              <w:rPr>
                <w:color w:val="000000"/>
                <w:spacing w:val="-8"/>
                <w:highlight w:val="lightGray"/>
              </w:rPr>
            </w:pPr>
            <w:r w:rsidRPr="00FA522D">
              <w:rPr>
                <w:rFonts w:hint="cs"/>
                <w:spacing w:val="-8"/>
                <w:rtl/>
              </w:rPr>
              <w:t xml:space="preserve">مستوى التداخل الذي لا يجوز تجاوزه لأكثر من </w:t>
            </w:r>
            <w:r w:rsidRPr="00FA522D">
              <w:rPr>
                <w:i/>
                <w:spacing w:val="-8"/>
              </w:rPr>
              <w:t>P</w:t>
            </w:r>
            <w:r w:rsidRPr="00FA522D">
              <w:rPr>
                <w:i/>
                <w:spacing w:val="-8"/>
                <w:vertAlign w:val="subscript"/>
              </w:rPr>
              <w:t>DATA-LOSS</w:t>
            </w:r>
            <w:r w:rsidRPr="00FA522D">
              <w:rPr>
                <w:rFonts w:hint="cs"/>
                <w:spacing w:val="-8"/>
                <w:rtl/>
              </w:rPr>
              <w:t> </w:t>
            </w:r>
            <w:r w:rsidRPr="00FA522D">
              <w:rPr>
                <w:spacing w:val="-8"/>
                <w:szCs w:val="22"/>
              </w:rPr>
              <w:t>=</w:t>
            </w:r>
            <w:r w:rsidRPr="00FA522D">
              <w:rPr>
                <w:rFonts w:hint="cs"/>
                <w:spacing w:val="-8"/>
                <w:szCs w:val="22"/>
                <w:rtl/>
              </w:rPr>
              <w:t xml:space="preserve"> </w:t>
            </w:r>
            <w:r w:rsidRPr="00FA522D">
              <w:rPr>
                <w:spacing w:val="-8"/>
                <w:szCs w:val="22"/>
              </w:rPr>
              <w:t>%0,02</w:t>
            </w:r>
            <w:r w:rsidRPr="00FA522D">
              <w:rPr>
                <w:rFonts w:hint="cs"/>
                <w:spacing w:val="-8"/>
                <w:rtl/>
                <w:lang w:bidi="ar-EG"/>
              </w:rPr>
              <w:t xml:space="preserve"> </w:t>
            </w:r>
            <w:r w:rsidRPr="00DE3C8D">
              <w:rPr>
                <w:rFonts w:hint="cs"/>
                <w:rtl/>
                <w:lang w:bidi="ar-EG"/>
              </w:rPr>
              <w:t xml:space="preserve">من الوقت (المعادلة </w:t>
            </w:r>
            <w:r w:rsidRPr="00DE3C8D">
              <w:rPr>
                <w:lang w:bidi="ar-EG"/>
              </w:rPr>
              <w:t>((2)</w:t>
            </w:r>
            <w:r w:rsidRPr="00DE3C8D">
              <w:rPr>
                <w:rFonts w:hint="cs"/>
                <w:rtl/>
                <w:lang w:bidi="ar-EG"/>
              </w:rPr>
              <w:t xml:space="preserve"> (</w:t>
            </w:r>
            <w:proofErr w:type="spellStart"/>
            <w:r w:rsidRPr="00DE3C8D">
              <w:rPr>
                <w:lang w:bidi="ar-EG"/>
              </w:rPr>
              <w:t>dBW</w:t>
            </w:r>
            <w:proofErr w:type="spellEnd"/>
            <w:r w:rsidRPr="00DE3C8D">
              <w:rPr>
                <w:rFonts w:hint="cs"/>
                <w:rtl/>
                <w:lang w:bidi="ar-EG"/>
              </w:rPr>
              <w:t xml:space="preserve"> في عرض النطاق المرجعي)</w:t>
            </w:r>
          </w:p>
        </w:tc>
        <w:tc>
          <w:tcPr>
            <w:tcW w:w="522" w:type="pct"/>
            <w:tcBorders>
              <w:top w:val="single" w:sz="4" w:space="0" w:color="auto"/>
              <w:left w:val="nil"/>
              <w:bottom w:val="single" w:sz="4" w:space="0" w:color="auto"/>
              <w:right w:val="single" w:sz="8" w:space="0" w:color="000000"/>
            </w:tcBorders>
            <w:shd w:val="clear" w:color="auto" w:fill="auto"/>
            <w:noWrap/>
            <w:vAlign w:val="center"/>
            <w:hideMark/>
          </w:tcPr>
          <w:p w14:paraId="09CF06DD" w14:textId="77777777" w:rsidR="00A35740" w:rsidRPr="00037D97" w:rsidRDefault="00A35740" w:rsidP="008411DA">
            <w:pPr>
              <w:pStyle w:val="Tabletext"/>
              <w:spacing w:before="60" w:after="60" w:line="260" w:lineRule="exact"/>
              <w:jc w:val="center"/>
            </w:pPr>
            <w:r w:rsidRPr="00037D97">
              <w:t>151</w:t>
            </w:r>
            <w:r>
              <w:t>,</w:t>
            </w:r>
            <w:r w:rsidRPr="00037D97">
              <w:t>7</w:t>
            </w:r>
            <w:r>
              <w:t>−</w:t>
            </w:r>
          </w:p>
        </w:tc>
        <w:tc>
          <w:tcPr>
            <w:tcW w:w="523" w:type="pct"/>
            <w:tcBorders>
              <w:top w:val="single" w:sz="4" w:space="0" w:color="auto"/>
              <w:left w:val="nil"/>
              <w:bottom w:val="single" w:sz="4" w:space="0" w:color="auto"/>
              <w:right w:val="single" w:sz="8" w:space="0" w:color="000000"/>
            </w:tcBorders>
            <w:shd w:val="clear" w:color="auto" w:fill="auto"/>
            <w:noWrap/>
            <w:vAlign w:val="center"/>
            <w:hideMark/>
          </w:tcPr>
          <w:p w14:paraId="6646EF46" w14:textId="77777777" w:rsidR="00A35740" w:rsidRPr="00037D97" w:rsidRDefault="00A35740" w:rsidP="008411DA">
            <w:pPr>
              <w:pStyle w:val="Tabletext"/>
              <w:spacing w:before="60" w:after="60" w:line="260" w:lineRule="exact"/>
              <w:jc w:val="center"/>
            </w:pPr>
            <w:r w:rsidRPr="00037D97">
              <w:t>146</w:t>
            </w:r>
            <w:r>
              <w:t>,</w:t>
            </w:r>
            <w:r w:rsidRPr="00037D97">
              <w:t>5</w:t>
            </w:r>
            <w:r>
              <w:t>−</w:t>
            </w:r>
          </w:p>
        </w:tc>
        <w:tc>
          <w:tcPr>
            <w:tcW w:w="548" w:type="pct"/>
            <w:tcBorders>
              <w:top w:val="single" w:sz="4" w:space="0" w:color="auto"/>
              <w:left w:val="nil"/>
              <w:bottom w:val="single" w:sz="4" w:space="0" w:color="auto"/>
              <w:right w:val="single" w:sz="8" w:space="0" w:color="000000"/>
            </w:tcBorders>
            <w:shd w:val="clear" w:color="auto" w:fill="auto"/>
            <w:noWrap/>
            <w:vAlign w:val="center"/>
            <w:hideMark/>
          </w:tcPr>
          <w:p w14:paraId="4A5649F7" w14:textId="77777777" w:rsidR="00A35740" w:rsidRPr="00037D97" w:rsidRDefault="00A35740" w:rsidP="008411DA">
            <w:pPr>
              <w:pStyle w:val="Tabletext"/>
              <w:spacing w:before="60" w:after="60" w:line="260" w:lineRule="exact"/>
              <w:jc w:val="center"/>
            </w:pPr>
            <w:r w:rsidRPr="00037D97">
              <w:t>150</w:t>
            </w:r>
            <w:r>
              <w:t>,</w:t>
            </w:r>
            <w:r w:rsidRPr="00037D97">
              <w:t>7</w:t>
            </w:r>
            <w:r>
              <w:t>−</w:t>
            </w:r>
          </w:p>
        </w:tc>
        <w:tc>
          <w:tcPr>
            <w:tcW w:w="570" w:type="pct"/>
            <w:tcBorders>
              <w:top w:val="single" w:sz="4" w:space="0" w:color="auto"/>
              <w:left w:val="nil"/>
              <w:bottom w:val="single" w:sz="4" w:space="0" w:color="auto"/>
              <w:right w:val="single" w:sz="8" w:space="0" w:color="000000"/>
            </w:tcBorders>
            <w:shd w:val="clear" w:color="auto" w:fill="auto"/>
            <w:noWrap/>
            <w:vAlign w:val="center"/>
            <w:hideMark/>
          </w:tcPr>
          <w:p w14:paraId="6B605408" w14:textId="77777777" w:rsidR="00A35740" w:rsidRPr="00037D97" w:rsidRDefault="00A35740" w:rsidP="008411DA">
            <w:pPr>
              <w:pStyle w:val="Tabletext"/>
              <w:spacing w:before="60" w:after="60" w:line="260" w:lineRule="exact"/>
              <w:jc w:val="center"/>
            </w:pPr>
            <w:r w:rsidRPr="00037D97">
              <w:t>149</w:t>
            </w:r>
            <w:r>
              <w:t>,</w:t>
            </w:r>
            <w:r w:rsidRPr="00037D97">
              <w:t>7</w:t>
            </w:r>
            <w:r>
              <w:t>−</w:t>
            </w:r>
          </w:p>
        </w:tc>
        <w:tc>
          <w:tcPr>
            <w:tcW w:w="527" w:type="pct"/>
            <w:tcBorders>
              <w:top w:val="single" w:sz="4" w:space="0" w:color="auto"/>
              <w:left w:val="nil"/>
              <w:bottom w:val="single" w:sz="4" w:space="0" w:color="auto"/>
              <w:right w:val="single" w:sz="8" w:space="0" w:color="000000"/>
            </w:tcBorders>
            <w:shd w:val="clear" w:color="auto" w:fill="auto"/>
            <w:noWrap/>
            <w:vAlign w:val="center"/>
            <w:hideMark/>
          </w:tcPr>
          <w:p w14:paraId="6984A5CC" w14:textId="77777777" w:rsidR="00A35740" w:rsidRPr="00037D97" w:rsidRDefault="00A35740" w:rsidP="008411DA">
            <w:pPr>
              <w:pStyle w:val="Tabletext"/>
              <w:spacing w:before="60" w:after="60" w:line="260" w:lineRule="exact"/>
              <w:jc w:val="center"/>
            </w:pPr>
            <w:r w:rsidRPr="00037D97">
              <w:t>148</w:t>
            </w:r>
            <w:r>
              <w:t>,</w:t>
            </w:r>
            <w:r w:rsidRPr="00037D97">
              <w:t>0</w:t>
            </w:r>
            <w:r>
              <w:t>−</w:t>
            </w:r>
          </w:p>
        </w:tc>
      </w:tr>
      <w:tr w:rsidR="00A35740" w:rsidRPr="00037D97" w14:paraId="55EA31BC" w14:textId="77777777" w:rsidTr="001D4226">
        <w:trPr>
          <w:cantSplit/>
          <w:jc w:val="center"/>
        </w:trPr>
        <w:tc>
          <w:tcPr>
            <w:tcW w:w="231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92711D" w14:textId="77777777" w:rsidR="00A35740" w:rsidRPr="00091888" w:rsidRDefault="00A35740" w:rsidP="008411DA">
            <w:pPr>
              <w:pStyle w:val="Tabletext"/>
              <w:spacing w:before="60" w:after="60" w:line="260" w:lineRule="exact"/>
              <w:rPr>
                <w:color w:val="000000"/>
                <w:highlight w:val="lightGray"/>
              </w:rPr>
            </w:pPr>
            <w:r>
              <w:rPr>
                <w:rFonts w:hint="cs"/>
                <w:rtl/>
              </w:rPr>
              <w:t xml:space="preserve">مستوى التداخل الذي لا يجوز تجاوزه لأكثر من </w:t>
            </w:r>
            <w:r>
              <w:t>%20</w:t>
            </w:r>
            <w:r>
              <w:rPr>
                <w:rFonts w:hint="cs"/>
                <w:rtl/>
                <w:lang w:bidi="ar-EG"/>
              </w:rPr>
              <w:t xml:space="preserve"> من الوقت (المعادلة</w:t>
            </w:r>
            <w:r>
              <w:rPr>
                <w:rFonts w:hint="eastAsia"/>
                <w:rtl/>
                <w:lang w:bidi="ar-EG"/>
              </w:rPr>
              <w:t> </w:t>
            </w:r>
            <w:r>
              <w:rPr>
                <w:lang w:bidi="ar-EG"/>
              </w:rPr>
              <w:t>((3)</w:t>
            </w:r>
            <w:r>
              <w:rPr>
                <w:rFonts w:hint="cs"/>
                <w:rtl/>
                <w:lang w:bidi="ar-EG"/>
              </w:rPr>
              <w:t xml:space="preserve"> (</w:t>
            </w:r>
            <w:proofErr w:type="spellStart"/>
            <w:r>
              <w:rPr>
                <w:lang w:bidi="ar-EG"/>
              </w:rPr>
              <w:t>dBW</w:t>
            </w:r>
            <w:proofErr w:type="spellEnd"/>
            <w:r>
              <w:rPr>
                <w:rFonts w:hint="cs"/>
                <w:rtl/>
                <w:lang w:bidi="ar-EG"/>
              </w:rPr>
              <w:t xml:space="preserve"> في عرض النطاق المرجعي)</w:t>
            </w:r>
          </w:p>
        </w:tc>
        <w:tc>
          <w:tcPr>
            <w:tcW w:w="522" w:type="pct"/>
            <w:tcBorders>
              <w:top w:val="single" w:sz="4" w:space="0" w:color="auto"/>
              <w:left w:val="nil"/>
              <w:bottom w:val="single" w:sz="8" w:space="0" w:color="auto"/>
              <w:right w:val="single" w:sz="8" w:space="0" w:color="000000"/>
            </w:tcBorders>
            <w:shd w:val="clear" w:color="auto" w:fill="auto"/>
            <w:noWrap/>
            <w:vAlign w:val="center"/>
            <w:hideMark/>
          </w:tcPr>
          <w:p w14:paraId="570A504F" w14:textId="77777777" w:rsidR="00A35740" w:rsidRPr="00037D97" w:rsidRDefault="00A35740" w:rsidP="008411DA">
            <w:pPr>
              <w:pStyle w:val="Tabletext"/>
              <w:spacing w:before="60" w:after="60" w:line="260" w:lineRule="exact"/>
              <w:jc w:val="center"/>
            </w:pPr>
            <w:r w:rsidRPr="00037D97">
              <w:t>156</w:t>
            </w:r>
            <w:r>
              <w:t>,</w:t>
            </w:r>
            <w:r w:rsidRPr="00037D97">
              <w:t>0</w:t>
            </w:r>
            <w:r>
              <w:t>−</w:t>
            </w:r>
          </w:p>
        </w:tc>
        <w:tc>
          <w:tcPr>
            <w:tcW w:w="523" w:type="pct"/>
            <w:tcBorders>
              <w:top w:val="single" w:sz="4" w:space="0" w:color="auto"/>
              <w:left w:val="nil"/>
              <w:bottom w:val="single" w:sz="8" w:space="0" w:color="auto"/>
              <w:right w:val="single" w:sz="8" w:space="0" w:color="000000"/>
            </w:tcBorders>
            <w:shd w:val="clear" w:color="auto" w:fill="auto"/>
            <w:noWrap/>
            <w:vAlign w:val="center"/>
            <w:hideMark/>
          </w:tcPr>
          <w:p w14:paraId="41B7BA52" w14:textId="77777777" w:rsidR="00A35740" w:rsidRPr="00037D97" w:rsidRDefault="00A35740" w:rsidP="008411DA">
            <w:pPr>
              <w:pStyle w:val="Tabletext"/>
              <w:spacing w:before="60" w:after="60" w:line="260" w:lineRule="exact"/>
              <w:jc w:val="center"/>
            </w:pPr>
            <w:r w:rsidRPr="00037D97">
              <w:t>158</w:t>
            </w:r>
            <w:r>
              <w:t>,</w:t>
            </w:r>
            <w:r w:rsidRPr="00037D97">
              <w:t>9</w:t>
            </w:r>
            <w:r>
              <w:t>−</w:t>
            </w:r>
          </w:p>
        </w:tc>
        <w:tc>
          <w:tcPr>
            <w:tcW w:w="548" w:type="pct"/>
            <w:tcBorders>
              <w:top w:val="single" w:sz="4" w:space="0" w:color="auto"/>
              <w:left w:val="nil"/>
              <w:bottom w:val="single" w:sz="8" w:space="0" w:color="auto"/>
              <w:right w:val="single" w:sz="8" w:space="0" w:color="000000"/>
            </w:tcBorders>
            <w:shd w:val="clear" w:color="auto" w:fill="auto"/>
            <w:noWrap/>
            <w:vAlign w:val="center"/>
            <w:hideMark/>
          </w:tcPr>
          <w:p w14:paraId="4073AA8A" w14:textId="77777777" w:rsidR="00A35740" w:rsidRPr="00037D97" w:rsidRDefault="00A35740" w:rsidP="008411DA">
            <w:pPr>
              <w:pStyle w:val="Tabletext"/>
              <w:spacing w:before="60" w:after="60" w:line="260" w:lineRule="exact"/>
              <w:jc w:val="center"/>
            </w:pPr>
            <w:r w:rsidRPr="00037D97">
              <w:t>162</w:t>
            </w:r>
            <w:r>
              <w:t>,</w:t>
            </w:r>
            <w:r w:rsidRPr="00037D97">
              <w:t>4</w:t>
            </w:r>
            <w:r>
              <w:t>−</w:t>
            </w:r>
          </w:p>
        </w:tc>
        <w:tc>
          <w:tcPr>
            <w:tcW w:w="570" w:type="pct"/>
            <w:tcBorders>
              <w:top w:val="single" w:sz="4" w:space="0" w:color="auto"/>
              <w:left w:val="nil"/>
              <w:bottom w:val="single" w:sz="8" w:space="0" w:color="auto"/>
              <w:right w:val="single" w:sz="8" w:space="0" w:color="000000"/>
            </w:tcBorders>
            <w:shd w:val="clear" w:color="auto" w:fill="auto"/>
            <w:noWrap/>
            <w:vAlign w:val="center"/>
            <w:hideMark/>
          </w:tcPr>
          <w:p w14:paraId="3062464D" w14:textId="77777777" w:rsidR="00A35740" w:rsidRPr="00037D97" w:rsidRDefault="00A35740" w:rsidP="008411DA">
            <w:pPr>
              <w:pStyle w:val="Tabletext"/>
              <w:spacing w:before="60" w:after="60" w:line="260" w:lineRule="exact"/>
              <w:jc w:val="center"/>
            </w:pPr>
            <w:r w:rsidRPr="00037D97">
              <w:t>160</w:t>
            </w:r>
            <w:r>
              <w:t>,</w:t>
            </w:r>
            <w:r w:rsidRPr="00037D97">
              <w:t>0</w:t>
            </w:r>
            <w:r>
              <w:t>−</w:t>
            </w:r>
          </w:p>
        </w:tc>
        <w:tc>
          <w:tcPr>
            <w:tcW w:w="527" w:type="pct"/>
            <w:tcBorders>
              <w:top w:val="single" w:sz="4" w:space="0" w:color="auto"/>
              <w:left w:val="nil"/>
              <w:bottom w:val="single" w:sz="8" w:space="0" w:color="auto"/>
              <w:right w:val="single" w:sz="8" w:space="0" w:color="000000"/>
            </w:tcBorders>
            <w:shd w:val="clear" w:color="auto" w:fill="auto"/>
            <w:noWrap/>
            <w:vAlign w:val="center"/>
            <w:hideMark/>
          </w:tcPr>
          <w:p w14:paraId="452FCD77" w14:textId="77777777" w:rsidR="00A35740" w:rsidRPr="00037D97" w:rsidRDefault="00A35740" w:rsidP="008411DA">
            <w:pPr>
              <w:pStyle w:val="Tabletext"/>
              <w:spacing w:before="60" w:after="60" w:line="260" w:lineRule="exact"/>
              <w:jc w:val="center"/>
            </w:pPr>
            <w:r w:rsidRPr="00037D97">
              <w:t>156</w:t>
            </w:r>
            <w:r>
              <w:t>,</w:t>
            </w:r>
            <w:r w:rsidRPr="00037D97">
              <w:t>8</w:t>
            </w:r>
            <w:r>
              <w:t>−</w:t>
            </w:r>
          </w:p>
        </w:tc>
      </w:tr>
      <w:tr w:rsidR="00A35740" w:rsidRPr="003B0802" w14:paraId="7B2CA8E6" w14:textId="77777777" w:rsidTr="001D4226">
        <w:trPr>
          <w:cantSplit/>
          <w:jc w:val="center"/>
        </w:trPr>
        <w:tc>
          <w:tcPr>
            <w:tcW w:w="5000" w:type="pct"/>
            <w:gridSpan w:val="6"/>
            <w:tcBorders>
              <w:top w:val="single" w:sz="8" w:space="0" w:color="auto"/>
            </w:tcBorders>
            <w:shd w:val="clear" w:color="auto" w:fill="auto"/>
            <w:vAlign w:val="center"/>
          </w:tcPr>
          <w:p w14:paraId="1482DB88" w14:textId="77777777" w:rsidR="00A35740" w:rsidRPr="00037D97" w:rsidRDefault="00A35740" w:rsidP="008411DA">
            <w:pPr>
              <w:pStyle w:val="Tabletext"/>
              <w:spacing w:before="60" w:after="60" w:line="260" w:lineRule="exact"/>
              <w:ind w:left="284" w:hanging="284"/>
            </w:pPr>
            <w:r w:rsidRPr="00037D97">
              <w:rPr>
                <w:vertAlign w:val="superscript"/>
              </w:rPr>
              <w:t>(1)</w:t>
            </w:r>
            <w:r w:rsidRPr="002648AF">
              <w:rPr>
                <w:lang w:val="en-GB"/>
              </w:rPr>
              <w:tab/>
            </w:r>
            <w:r w:rsidRPr="007F609C">
              <w:rPr>
                <w:rFonts w:hint="cs"/>
                <w:sz w:val="18"/>
                <w:szCs w:val="24"/>
                <w:rtl/>
                <w:lang w:bidi="ar-EG"/>
              </w:rPr>
              <w:t>لا تتأثر الأنظمة المزودة بهوائيات شاملة الاتجاهات بفقدان إقفال الهوائي للإشارة الناجم عن التداخل أو عن خبو الإشارة.</w:t>
            </w:r>
          </w:p>
        </w:tc>
      </w:tr>
    </w:tbl>
    <w:p w14:paraId="7B587E1B" w14:textId="77777777" w:rsidR="00A35740" w:rsidRPr="00FF6F5F" w:rsidRDefault="00A35740" w:rsidP="00A35740">
      <w:pPr>
        <w:pStyle w:val="TableNo"/>
        <w:spacing w:before="480"/>
        <w:rPr>
          <w:rtl/>
        </w:rPr>
      </w:pPr>
      <w:r w:rsidRPr="00FF6F5F">
        <w:rPr>
          <w:rFonts w:hint="cs"/>
          <w:rtl/>
        </w:rPr>
        <w:t xml:space="preserve">الجـدول </w:t>
      </w:r>
      <w:r w:rsidRPr="00FF6F5F">
        <w:t>9</w:t>
      </w:r>
    </w:p>
    <w:p w14:paraId="0CEACA12" w14:textId="77777777" w:rsidR="00A35740" w:rsidRDefault="00A35740" w:rsidP="00A35740">
      <w:pPr>
        <w:pStyle w:val="Tabletitle"/>
        <w:rPr>
          <w:rtl/>
        </w:rPr>
      </w:pPr>
      <w:r w:rsidRPr="00FF6F5F">
        <w:rPr>
          <w:rFonts w:hint="cs"/>
          <w:rtl/>
        </w:rPr>
        <w:t xml:space="preserve">معايير التداخل لأنظمة المسبار الراديوي العاملة في نطاق التردد </w:t>
      </w:r>
      <w:r w:rsidRPr="00FF6F5F">
        <w:t>MHz 1 700-1 668,4</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A0" w:firstRow="1" w:lastRow="0" w:firstColumn="1" w:lastColumn="0" w:noHBand="0" w:noVBand="0"/>
      </w:tblPr>
      <w:tblGrid>
        <w:gridCol w:w="4675"/>
        <w:gridCol w:w="2477"/>
        <w:gridCol w:w="2477"/>
      </w:tblGrid>
      <w:tr w:rsidR="00A35740" w:rsidRPr="0049581F" w14:paraId="7908171C" w14:textId="77777777" w:rsidTr="001D4226">
        <w:trPr>
          <w:jc w:val="center"/>
        </w:trPr>
        <w:tc>
          <w:tcPr>
            <w:tcW w:w="2428" w:type="pct"/>
            <w:vAlign w:val="center"/>
          </w:tcPr>
          <w:p w14:paraId="2656DC8C" w14:textId="77777777" w:rsidR="00A35740" w:rsidRPr="0049581F" w:rsidRDefault="00A35740" w:rsidP="008411DA">
            <w:pPr>
              <w:pStyle w:val="Tablehead"/>
              <w:spacing w:before="60" w:after="60" w:line="260" w:lineRule="exact"/>
            </w:pPr>
            <w:r>
              <w:rPr>
                <w:rFonts w:hint="cs"/>
                <w:rtl/>
              </w:rPr>
              <w:t>المعلمة</w:t>
            </w:r>
          </w:p>
        </w:tc>
        <w:tc>
          <w:tcPr>
            <w:tcW w:w="1286" w:type="pct"/>
            <w:vAlign w:val="center"/>
          </w:tcPr>
          <w:p w14:paraId="57FBE20E" w14:textId="318471DD" w:rsidR="00A35740" w:rsidRPr="0049581F" w:rsidRDefault="00A35740" w:rsidP="007B1ADF">
            <w:pPr>
              <w:pStyle w:val="Tablehead"/>
              <w:spacing w:before="60" w:after="60" w:line="260" w:lineRule="exact"/>
              <w:rPr>
                <w:rtl/>
                <w:lang w:bidi="ar-EG"/>
              </w:rPr>
            </w:pPr>
            <w:r>
              <w:rPr>
                <w:rFonts w:hint="cs"/>
                <w:rtl/>
              </w:rPr>
              <w:t xml:space="preserve">النوع </w:t>
            </w:r>
            <w:r>
              <w:t>G</w:t>
            </w:r>
            <w:r>
              <w:rPr>
                <w:rFonts w:hint="cs"/>
                <w:rtl/>
              </w:rPr>
              <w:t xml:space="preserve"> من</w:t>
            </w:r>
            <w:r w:rsidR="007B1ADF">
              <w:rPr>
                <w:rFonts w:hint="cs"/>
                <w:rtl/>
              </w:rPr>
              <w:t xml:space="preserve"> </w:t>
            </w:r>
            <w:r>
              <w:rPr>
                <w:rFonts w:hint="cs"/>
                <w:rtl/>
              </w:rPr>
              <w:t xml:space="preserve">النظام </w:t>
            </w:r>
            <w:r>
              <w:t>RDF</w:t>
            </w:r>
            <w:r>
              <w:rPr>
                <w:rtl/>
                <w:lang w:bidi="ar-EG"/>
              </w:rPr>
              <w:br/>
            </w:r>
            <w:r>
              <w:rPr>
                <w:lang w:bidi="ar-EG"/>
              </w:rPr>
              <w:t>MHz 1 700-1 668,4</w:t>
            </w:r>
          </w:p>
        </w:tc>
        <w:tc>
          <w:tcPr>
            <w:tcW w:w="1286" w:type="pct"/>
            <w:vAlign w:val="center"/>
          </w:tcPr>
          <w:p w14:paraId="525098F0" w14:textId="4382FF5E" w:rsidR="00A35740" w:rsidRPr="0049581F" w:rsidRDefault="00A35740" w:rsidP="007B1ADF">
            <w:pPr>
              <w:pStyle w:val="Tablehead"/>
              <w:spacing w:before="60" w:after="60" w:line="260" w:lineRule="exact"/>
              <w:rPr>
                <w:rtl/>
                <w:lang w:bidi="ar-EG"/>
              </w:rPr>
            </w:pPr>
            <w:r>
              <w:rPr>
                <w:rFonts w:hint="cs"/>
                <w:rtl/>
                <w:lang w:bidi="ar-EG"/>
              </w:rPr>
              <w:t xml:space="preserve">النوع </w:t>
            </w:r>
            <w:r>
              <w:rPr>
                <w:lang w:bidi="ar-EG"/>
              </w:rPr>
              <w:t>F</w:t>
            </w:r>
            <w:r>
              <w:rPr>
                <w:rFonts w:hint="cs"/>
                <w:rtl/>
                <w:lang w:bidi="ar-EG"/>
              </w:rPr>
              <w:t xml:space="preserve"> من</w:t>
            </w:r>
            <w:r w:rsidR="007B1ADF">
              <w:rPr>
                <w:rFonts w:hint="cs"/>
                <w:rtl/>
                <w:lang w:bidi="ar-EG"/>
              </w:rPr>
              <w:t xml:space="preserve"> </w:t>
            </w:r>
            <w:r>
              <w:rPr>
                <w:rFonts w:hint="cs"/>
                <w:rtl/>
              </w:rPr>
              <w:t xml:space="preserve">النظام </w:t>
            </w:r>
            <w:r>
              <w:t>GPS</w:t>
            </w:r>
            <w:r>
              <w:rPr>
                <w:rtl/>
                <w:lang w:bidi="ar-EG"/>
              </w:rPr>
              <w:br/>
            </w:r>
            <w:r>
              <w:rPr>
                <w:lang w:bidi="ar-EG"/>
              </w:rPr>
              <w:t>MHz 1 683-1 675</w:t>
            </w:r>
          </w:p>
        </w:tc>
      </w:tr>
      <w:tr w:rsidR="00A35740" w:rsidRPr="0049581F" w14:paraId="32907B91" w14:textId="77777777" w:rsidTr="001D4226">
        <w:trPr>
          <w:jc w:val="center"/>
        </w:trPr>
        <w:tc>
          <w:tcPr>
            <w:tcW w:w="2428" w:type="pct"/>
          </w:tcPr>
          <w:p w14:paraId="466B8AE7" w14:textId="77777777" w:rsidR="00A35740" w:rsidRPr="006B5F88" w:rsidRDefault="00A35740" w:rsidP="008411DA">
            <w:pPr>
              <w:pStyle w:val="Tabletext"/>
              <w:spacing w:before="60" w:after="60" w:line="260" w:lineRule="exact"/>
            </w:pPr>
            <w:r>
              <w:rPr>
                <w:rFonts w:hint="cs"/>
                <w:rtl/>
              </w:rPr>
              <w:t xml:space="preserve">الكثافة الطيفية لضوضاء المستقبِل </w:t>
            </w:r>
            <w:r>
              <w:t>(dB(W/Hz))</w:t>
            </w:r>
          </w:p>
        </w:tc>
        <w:tc>
          <w:tcPr>
            <w:tcW w:w="1286" w:type="pct"/>
          </w:tcPr>
          <w:p w14:paraId="26BC91F7" w14:textId="77777777" w:rsidR="00A35740" w:rsidRPr="0049581F" w:rsidRDefault="00A35740" w:rsidP="008411DA">
            <w:pPr>
              <w:pStyle w:val="Tabletext"/>
              <w:spacing w:before="60" w:after="60" w:line="260" w:lineRule="exact"/>
              <w:jc w:val="center"/>
            </w:pPr>
            <w:r>
              <w:rPr>
                <w:rFonts w:hint="cs"/>
                <w:rtl/>
              </w:rPr>
              <w:t>-</w:t>
            </w:r>
            <w:r w:rsidRPr="0049581F">
              <w:t>200</w:t>
            </w:r>
            <w:r>
              <w:t>,</w:t>
            </w:r>
            <w:r w:rsidRPr="0049581F">
              <w:t>5</w:t>
            </w:r>
          </w:p>
        </w:tc>
        <w:tc>
          <w:tcPr>
            <w:tcW w:w="1286" w:type="pct"/>
          </w:tcPr>
          <w:p w14:paraId="2B38869A" w14:textId="77777777" w:rsidR="00A35740" w:rsidRPr="0049581F" w:rsidRDefault="00A35740" w:rsidP="008411DA">
            <w:pPr>
              <w:pStyle w:val="Tabletext"/>
              <w:spacing w:before="60" w:after="60" w:line="260" w:lineRule="exact"/>
              <w:jc w:val="center"/>
            </w:pPr>
            <w:r>
              <w:rPr>
                <w:rFonts w:hint="cs"/>
                <w:rtl/>
              </w:rPr>
              <w:t>-</w:t>
            </w:r>
            <w:r w:rsidRPr="0049581F">
              <w:t>197</w:t>
            </w:r>
            <w:r>
              <w:t>,</w:t>
            </w:r>
            <w:r w:rsidRPr="0049581F">
              <w:t>4</w:t>
            </w:r>
          </w:p>
        </w:tc>
      </w:tr>
      <w:tr w:rsidR="00A35740" w:rsidRPr="00EF38EE" w14:paraId="2A8A7C00" w14:textId="77777777" w:rsidTr="001D4226">
        <w:trPr>
          <w:jc w:val="center"/>
        </w:trPr>
        <w:tc>
          <w:tcPr>
            <w:tcW w:w="2428" w:type="pct"/>
          </w:tcPr>
          <w:p w14:paraId="6BE1374D" w14:textId="77777777" w:rsidR="00A35740" w:rsidRPr="00EF38EE" w:rsidRDefault="00A35740" w:rsidP="008411DA">
            <w:pPr>
              <w:pStyle w:val="Tabletext"/>
              <w:spacing w:before="60" w:after="60" w:line="260" w:lineRule="exact"/>
            </w:pPr>
            <w:r>
              <w:rPr>
                <w:rFonts w:hint="cs"/>
                <w:rtl/>
              </w:rPr>
              <w:t xml:space="preserve">عرض النطاق المرجعي للمستقبِل </w:t>
            </w:r>
            <w:r w:rsidRPr="00CC11DE">
              <w:rPr>
                <w:lang w:val="fr-FR"/>
              </w:rPr>
              <w:t>(kHz)</w:t>
            </w:r>
          </w:p>
        </w:tc>
        <w:tc>
          <w:tcPr>
            <w:tcW w:w="1286" w:type="pct"/>
          </w:tcPr>
          <w:p w14:paraId="3A1365B5" w14:textId="77777777" w:rsidR="00A35740" w:rsidRPr="00EF38EE" w:rsidRDefault="00A35740" w:rsidP="008411DA">
            <w:pPr>
              <w:pStyle w:val="Tabletext"/>
              <w:spacing w:before="60" w:after="60" w:line="260" w:lineRule="exact"/>
              <w:jc w:val="center"/>
            </w:pPr>
            <w:r w:rsidRPr="00EF38EE">
              <w:t>1 300</w:t>
            </w:r>
          </w:p>
        </w:tc>
        <w:tc>
          <w:tcPr>
            <w:tcW w:w="1286" w:type="pct"/>
          </w:tcPr>
          <w:p w14:paraId="1531976A" w14:textId="77777777" w:rsidR="00A35740" w:rsidRPr="00EF38EE" w:rsidRDefault="00A35740" w:rsidP="008411DA">
            <w:pPr>
              <w:pStyle w:val="Tabletext"/>
              <w:spacing w:before="60" w:after="60" w:line="260" w:lineRule="exact"/>
              <w:jc w:val="center"/>
            </w:pPr>
            <w:r w:rsidRPr="00EF38EE">
              <w:t>150</w:t>
            </w:r>
          </w:p>
        </w:tc>
      </w:tr>
      <w:tr w:rsidR="00A35740" w:rsidRPr="00EF38EE" w14:paraId="1AAB9BC1" w14:textId="77777777" w:rsidTr="001D4226">
        <w:trPr>
          <w:jc w:val="center"/>
        </w:trPr>
        <w:tc>
          <w:tcPr>
            <w:tcW w:w="2428" w:type="pct"/>
          </w:tcPr>
          <w:p w14:paraId="1DC3D236" w14:textId="77777777" w:rsidR="00A35740" w:rsidRPr="006B5F88" w:rsidRDefault="00A35740" w:rsidP="008411DA">
            <w:pPr>
              <w:pStyle w:val="Tabletext"/>
              <w:spacing w:before="60" w:after="60" w:line="260" w:lineRule="exact"/>
            </w:pPr>
            <w:r>
              <w:rPr>
                <w:rFonts w:hint="cs"/>
                <w:rtl/>
              </w:rPr>
              <w:t xml:space="preserve">أول هامش وصلة للأجل القصير </w:t>
            </w:r>
            <w:r>
              <w:t>(dB)</w:t>
            </w:r>
            <w:r>
              <w:rPr>
                <w:rFonts w:hint="cs"/>
                <w:rtl/>
              </w:rPr>
              <w:t xml:space="preserve">، </w:t>
            </w:r>
            <w:r w:rsidRPr="006B5F88">
              <w:rPr>
                <w:i/>
              </w:rPr>
              <w:t>P</w:t>
            </w:r>
            <w:r w:rsidRPr="006B5F88">
              <w:rPr>
                <w:i/>
                <w:vertAlign w:val="subscript"/>
              </w:rPr>
              <w:t>LOCK-LOSS</w:t>
            </w:r>
          </w:p>
        </w:tc>
        <w:tc>
          <w:tcPr>
            <w:tcW w:w="1286" w:type="pct"/>
          </w:tcPr>
          <w:p w14:paraId="7C641CA8" w14:textId="77777777" w:rsidR="00A35740" w:rsidRPr="00EF38EE" w:rsidRDefault="00A35740" w:rsidP="008411DA">
            <w:pPr>
              <w:pStyle w:val="Tabletext"/>
              <w:spacing w:before="60" w:after="60" w:line="260" w:lineRule="exact"/>
              <w:jc w:val="center"/>
            </w:pPr>
            <w:r w:rsidRPr="00EF38EE">
              <w:t>5</w:t>
            </w:r>
            <w:r>
              <w:t>,</w:t>
            </w:r>
            <w:r w:rsidRPr="00EF38EE">
              <w:t>5</w:t>
            </w:r>
          </w:p>
        </w:tc>
        <w:tc>
          <w:tcPr>
            <w:tcW w:w="1286" w:type="pct"/>
          </w:tcPr>
          <w:p w14:paraId="27AC5E55" w14:textId="77777777" w:rsidR="00A35740" w:rsidRPr="00EF38EE" w:rsidRDefault="00A35740" w:rsidP="008411DA">
            <w:pPr>
              <w:pStyle w:val="Tabletext"/>
              <w:spacing w:before="60" w:after="60" w:line="260" w:lineRule="exact"/>
              <w:jc w:val="center"/>
            </w:pPr>
            <w:r>
              <w:t>9,</w:t>
            </w:r>
            <w:r w:rsidRPr="00EF38EE">
              <w:t>0</w:t>
            </w:r>
          </w:p>
        </w:tc>
      </w:tr>
      <w:tr w:rsidR="00A35740" w:rsidRPr="00EF38EE" w14:paraId="4E053E8F" w14:textId="77777777" w:rsidTr="001D4226">
        <w:trPr>
          <w:trHeight w:val="300"/>
          <w:jc w:val="center"/>
        </w:trPr>
        <w:tc>
          <w:tcPr>
            <w:tcW w:w="2428" w:type="pct"/>
          </w:tcPr>
          <w:p w14:paraId="4482E96B" w14:textId="77777777" w:rsidR="00A35740" w:rsidRPr="006B5F88" w:rsidRDefault="00A35740" w:rsidP="008411DA">
            <w:pPr>
              <w:pStyle w:val="Tabletext"/>
              <w:spacing w:before="60" w:after="60" w:line="260" w:lineRule="exact"/>
            </w:pPr>
            <w:r w:rsidRPr="000F38ED">
              <w:rPr>
                <w:rFonts w:hint="cs"/>
                <w:rtl/>
              </w:rPr>
              <w:t>أول نسبة مئوية من الوقت للأجل القصير</w:t>
            </w:r>
            <w:r>
              <w:rPr>
                <w:rFonts w:hint="cs"/>
                <w:i/>
                <w:rtl/>
              </w:rPr>
              <w:t xml:space="preserve"> </w:t>
            </w:r>
            <w:r w:rsidRPr="006B5F88">
              <w:rPr>
                <w:i/>
              </w:rPr>
              <w:t>P</w:t>
            </w:r>
            <w:r w:rsidRPr="006B5F88">
              <w:rPr>
                <w:i/>
                <w:vertAlign w:val="subscript"/>
              </w:rPr>
              <w:t>LOCK-LOSS</w:t>
            </w:r>
            <w:r w:rsidRPr="000F38ED">
              <w:rPr>
                <w:rFonts w:hint="cs"/>
                <w:iCs/>
                <w:rtl/>
              </w:rPr>
              <w:t> </w:t>
            </w:r>
            <w:r w:rsidRPr="000F38ED">
              <w:rPr>
                <w:iCs/>
              </w:rPr>
              <w:t>(%)</w:t>
            </w:r>
          </w:p>
        </w:tc>
        <w:tc>
          <w:tcPr>
            <w:tcW w:w="1286" w:type="pct"/>
          </w:tcPr>
          <w:p w14:paraId="6D419173" w14:textId="77777777" w:rsidR="00A35740" w:rsidRPr="00EF38EE" w:rsidRDefault="00A35740" w:rsidP="008411DA">
            <w:pPr>
              <w:pStyle w:val="Tabletext"/>
              <w:spacing w:before="60" w:after="60" w:line="260" w:lineRule="exact"/>
              <w:jc w:val="center"/>
            </w:pPr>
            <w:r w:rsidRPr="00EF38EE">
              <w:t>0</w:t>
            </w:r>
            <w:r>
              <w:t>,</w:t>
            </w:r>
            <w:r w:rsidRPr="00EF38EE">
              <w:t>02</w:t>
            </w:r>
          </w:p>
        </w:tc>
        <w:tc>
          <w:tcPr>
            <w:tcW w:w="1286" w:type="pct"/>
          </w:tcPr>
          <w:p w14:paraId="0775D1FB" w14:textId="77777777" w:rsidR="00A35740" w:rsidRPr="00EF38EE" w:rsidRDefault="00A35740" w:rsidP="008411DA">
            <w:pPr>
              <w:pStyle w:val="Tabletext"/>
              <w:spacing w:before="60" w:after="60" w:line="260" w:lineRule="exact"/>
              <w:jc w:val="center"/>
            </w:pPr>
            <w:r w:rsidRPr="00EF38EE">
              <w:t>0</w:t>
            </w:r>
            <w:r>
              <w:t>,</w:t>
            </w:r>
            <w:r w:rsidRPr="00EF38EE">
              <w:t>025</w:t>
            </w:r>
          </w:p>
        </w:tc>
      </w:tr>
      <w:tr w:rsidR="00A35740" w:rsidRPr="00EF38EE" w14:paraId="1F94BD1A" w14:textId="77777777" w:rsidTr="001D4226">
        <w:trPr>
          <w:jc w:val="center"/>
        </w:trPr>
        <w:tc>
          <w:tcPr>
            <w:tcW w:w="2428" w:type="pct"/>
          </w:tcPr>
          <w:p w14:paraId="3A3DCC84" w14:textId="77777777" w:rsidR="00A35740" w:rsidRPr="006B5F88" w:rsidRDefault="00A35740" w:rsidP="008411DA">
            <w:pPr>
              <w:pStyle w:val="Tabletext"/>
              <w:spacing w:before="60" w:after="60" w:line="260" w:lineRule="exact"/>
            </w:pPr>
            <w:r w:rsidRPr="000F38ED">
              <w:rPr>
                <w:rFonts w:hint="cs"/>
                <w:rtl/>
              </w:rPr>
              <w:t>ثاني هامش وصلة للأجل القصير</w:t>
            </w:r>
            <w:r>
              <w:rPr>
                <w:rFonts w:hint="cs"/>
                <w:i/>
                <w:rtl/>
              </w:rPr>
              <w:t xml:space="preserve"> </w:t>
            </w:r>
            <w:r>
              <w:rPr>
                <w:iCs/>
              </w:rPr>
              <w:t>(dB)</w:t>
            </w:r>
            <w:r w:rsidRPr="00E13EE9">
              <w:rPr>
                <w:rFonts w:hint="cs"/>
                <w:i/>
                <w:rtl/>
                <w:lang w:bidi="ar-EG"/>
              </w:rPr>
              <w:t>،</w:t>
            </w:r>
            <w:r>
              <w:rPr>
                <w:rFonts w:hint="cs"/>
                <w:i/>
                <w:rtl/>
              </w:rPr>
              <w:t xml:space="preserve"> </w:t>
            </w:r>
            <w:r w:rsidRPr="006B5F88">
              <w:rPr>
                <w:i/>
              </w:rPr>
              <w:t>P</w:t>
            </w:r>
            <w:r>
              <w:rPr>
                <w:i/>
                <w:vertAlign w:val="subscript"/>
              </w:rPr>
              <w:t>DATA</w:t>
            </w:r>
            <w:r w:rsidRPr="006B5F88">
              <w:rPr>
                <w:i/>
                <w:vertAlign w:val="subscript"/>
              </w:rPr>
              <w:t>-LOSS</w:t>
            </w:r>
            <w:r w:rsidRPr="000F38ED">
              <w:rPr>
                <w:rFonts w:hint="cs"/>
                <w:iCs/>
                <w:rtl/>
              </w:rPr>
              <w:t xml:space="preserve"> </w:t>
            </w:r>
            <w:r w:rsidRPr="000F38ED">
              <w:rPr>
                <w:iCs/>
              </w:rPr>
              <w:t>(%)</w:t>
            </w:r>
          </w:p>
        </w:tc>
        <w:tc>
          <w:tcPr>
            <w:tcW w:w="1286" w:type="pct"/>
          </w:tcPr>
          <w:p w14:paraId="6FDBB240" w14:textId="77777777" w:rsidR="00A35740" w:rsidRPr="00EF38EE" w:rsidRDefault="00A35740" w:rsidP="008411DA">
            <w:pPr>
              <w:pStyle w:val="Tabletext"/>
              <w:spacing w:before="60" w:after="60" w:line="260" w:lineRule="exact"/>
              <w:jc w:val="center"/>
            </w:pPr>
            <w:r w:rsidRPr="00EF38EE">
              <w:t>0</w:t>
            </w:r>
            <w:r>
              <w:t>,</w:t>
            </w:r>
            <w:r w:rsidRPr="00EF38EE">
              <w:t>5</w:t>
            </w:r>
          </w:p>
        </w:tc>
        <w:tc>
          <w:tcPr>
            <w:tcW w:w="1286" w:type="pct"/>
          </w:tcPr>
          <w:p w14:paraId="5A523A55" w14:textId="77777777" w:rsidR="00A35740" w:rsidRPr="00EF38EE" w:rsidRDefault="00A35740" w:rsidP="008411DA">
            <w:pPr>
              <w:pStyle w:val="Tabletext"/>
              <w:spacing w:before="60" w:after="60" w:line="260" w:lineRule="exact"/>
              <w:jc w:val="center"/>
            </w:pPr>
            <w:r w:rsidRPr="00EF38EE">
              <w:t>3</w:t>
            </w:r>
            <w:r>
              <w:t>,</w:t>
            </w:r>
            <w:r w:rsidRPr="00EF38EE">
              <w:t>0</w:t>
            </w:r>
          </w:p>
        </w:tc>
      </w:tr>
      <w:tr w:rsidR="00A35740" w:rsidRPr="00EF38EE" w14:paraId="7678E948" w14:textId="77777777" w:rsidTr="001D4226">
        <w:trPr>
          <w:jc w:val="center"/>
        </w:trPr>
        <w:tc>
          <w:tcPr>
            <w:tcW w:w="2428" w:type="pct"/>
          </w:tcPr>
          <w:p w14:paraId="28274957" w14:textId="77777777" w:rsidR="00A35740" w:rsidRPr="006B5F88" w:rsidRDefault="00A35740" w:rsidP="008411DA">
            <w:pPr>
              <w:pStyle w:val="Tabletext"/>
              <w:spacing w:before="60" w:after="60" w:line="260" w:lineRule="exact"/>
            </w:pPr>
            <w:r w:rsidRPr="000F38ED">
              <w:rPr>
                <w:rFonts w:hint="cs"/>
                <w:rtl/>
              </w:rPr>
              <w:t>ثاني نسبة مئوية من الوقت للأجل القصير</w:t>
            </w:r>
            <w:r>
              <w:rPr>
                <w:rFonts w:hint="cs"/>
                <w:i/>
                <w:rtl/>
              </w:rPr>
              <w:t xml:space="preserve"> </w:t>
            </w:r>
            <w:r w:rsidRPr="006B5F88">
              <w:rPr>
                <w:i/>
              </w:rPr>
              <w:t>P</w:t>
            </w:r>
            <w:r w:rsidRPr="006B5F88">
              <w:rPr>
                <w:i/>
                <w:vertAlign w:val="subscript"/>
              </w:rPr>
              <w:t>DATA-LOSS</w:t>
            </w:r>
            <w:r w:rsidRPr="000F38ED">
              <w:rPr>
                <w:rFonts w:hint="cs"/>
                <w:iCs/>
                <w:rtl/>
              </w:rPr>
              <w:t xml:space="preserve"> </w:t>
            </w:r>
            <w:r w:rsidRPr="000F38ED">
              <w:rPr>
                <w:iCs/>
              </w:rPr>
              <w:t>(%)</w:t>
            </w:r>
          </w:p>
        </w:tc>
        <w:tc>
          <w:tcPr>
            <w:tcW w:w="1286" w:type="pct"/>
          </w:tcPr>
          <w:p w14:paraId="06355F9B" w14:textId="6A17AA7C" w:rsidR="00A35740" w:rsidRPr="00EF38EE" w:rsidRDefault="00A35740" w:rsidP="008411DA">
            <w:pPr>
              <w:pStyle w:val="Tabletext"/>
              <w:spacing w:before="60" w:after="60" w:line="260" w:lineRule="exact"/>
              <w:jc w:val="center"/>
            </w:pPr>
            <w:r>
              <w:t>0,</w:t>
            </w:r>
            <w:r w:rsidR="00695F47">
              <w:t>0</w:t>
            </w:r>
            <w:r w:rsidRPr="00EF38EE">
              <w:t>8</w:t>
            </w:r>
          </w:p>
        </w:tc>
        <w:tc>
          <w:tcPr>
            <w:tcW w:w="1286" w:type="pct"/>
          </w:tcPr>
          <w:p w14:paraId="48A17E59" w14:textId="77777777" w:rsidR="00A35740" w:rsidRPr="00EF38EE" w:rsidRDefault="00A35740" w:rsidP="008411DA">
            <w:pPr>
              <w:pStyle w:val="Tabletext"/>
              <w:spacing w:before="60" w:after="60" w:line="260" w:lineRule="exact"/>
              <w:jc w:val="center"/>
            </w:pPr>
            <w:r>
              <w:t>0,</w:t>
            </w:r>
            <w:r w:rsidRPr="00EF38EE">
              <w:t>125</w:t>
            </w:r>
          </w:p>
        </w:tc>
      </w:tr>
      <w:tr w:rsidR="00A35740" w:rsidRPr="00EF38EE" w14:paraId="681D1CEF" w14:textId="77777777" w:rsidTr="001D4226">
        <w:trPr>
          <w:jc w:val="center"/>
        </w:trPr>
        <w:tc>
          <w:tcPr>
            <w:tcW w:w="2428" w:type="pct"/>
          </w:tcPr>
          <w:p w14:paraId="179A5DE7" w14:textId="77777777" w:rsidR="00A35740" w:rsidRPr="006B5F88" w:rsidRDefault="00A35740" w:rsidP="008411DA">
            <w:pPr>
              <w:pStyle w:val="Tabletext"/>
              <w:spacing w:before="60" w:after="60" w:line="260" w:lineRule="exact"/>
              <w:rPr>
                <w:rtl/>
                <w:lang w:bidi="ar-EG"/>
              </w:rPr>
            </w:pPr>
            <w:r>
              <w:rPr>
                <w:rFonts w:hint="cs"/>
                <w:rtl/>
              </w:rPr>
              <w:t xml:space="preserve">مستوى التداخل الذي لا يجوز تجاوزه لأكثر من </w:t>
            </w:r>
            <w:r w:rsidRPr="006B5F88">
              <w:rPr>
                <w:i/>
              </w:rPr>
              <w:t>P</w:t>
            </w:r>
            <w:r w:rsidRPr="006B5F88">
              <w:rPr>
                <w:i/>
                <w:vertAlign w:val="subscript"/>
              </w:rPr>
              <w:t>LOCK-LOSS</w:t>
            </w:r>
            <w:r w:rsidRPr="00DF505A">
              <w:rPr>
                <w:rFonts w:hint="cs"/>
                <w:rtl/>
              </w:rPr>
              <w:t> </w:t>
            </w:r>
            <w:r w:rsidRPr="00DF505A">
              <w:t>%</w:t>
            </w:r>
            <w:r w:rsidRPr="00DF505A">
              <w:rPr>
                <w:rFonts w:hint="cs"/>
                <w:rtl/>
                <w:lang w:bidi="ar-EG"/>
              </w:rPr>
              <w:t xml:space="preserve"> من الوقت (المعادلة </w:t>
            </w:r>
            <w:r>
              <w:rPr>
                <w:lang w:bidi="ar-EG"/>
              </w:rPr>
              <w:t>(</w:t>
            </w:r>
            <w:r w:rsidRPr="00DF505A">
              <w:rPr>
                <w:lang w:bidi="ar-EG"/>
              </w:rPr>
              <w:t>(1)</w:t>
            </w:r>
            <w:r w:rsidRPr="00DF505A">
              <w:rPr>
                <w:rFonts w:hint="cs"/>
                <w:rtl/>
                <w:lang w:bidi="ar-EG"/>
              </w:rPr>
              <w:t xml:space="preserve"> </w:t>
            </w:r>
            <w:r>
              <w:rPr>
                <w:rFonts w:hint="cs"/>
                <w:rtl/>
                <w:lang w:bidi="ar-EG"/>
              </w:rPr>
              <w:t>(</w:t>
            </w:r>
            <w:proofErr w:type="spellStart"/>
            <w:r w:rsidRPr="00DF505A">
              <w:rPr>
                <w:lang w:bidi="ar-EG"/>
              </w:rPr>
              <w:t>dBW</w:t>
            </w:r>
            <w:proofErr w:type="spellEnd"/>
            <w:r w:rsidRPr="00DF505A">
              <w:rPr>
                <w:rFonts w:hint="cs"/>
                <w:rtl/>
                <w:lang w:bidi="ar-EG"/>
              </w:rPr>
              <w:t xml:space="preserve"> في عرض النطاق المرجعي)</w:t>
            </w:r>
          </w:p>
        </w:tc>
        <w:tc>
          <w:tcPr>
            <w:tcW w:w="1286" w:type="pct"/>
          </w:tcPr>
          <w:p w14:paraId="18112C61" w14:textId="77777777" w:rsidR="00A35740" w:rsidRPr="00EF38EE" w:rsidRDefault="00A35740" w:rsidP="008411DA">
            <w:pPr>
              <w:pStyle w:val="Tabletext"/>
              <w:spacing w:before="60" w:after="60" w:line="260" w:lineRule="exact"/>
              <w:jc w:val="center"/>
            </w:pPr>
            <w:r>
              <w:rPr>
                <w:rFonts w:hint="cs"/>
                <w:rtl/>
              </w:rPr>
              <w:t>-</w:t>
            </w:r>
            <w:r w:rsidRPr="00EF38EE">
              <w:t>135</w:t>
            </w:r>
            <w:r>
              <w:t>,</w:t>
            </w:r>
            <w:r w:rsidRPr="00EF38EE">
              <w:t>3</w:t>
            </w:r>
          </w:p>
        </w:tc>
        <w:tc>
          <w:tcPr>
            <w:tcW w:w="1286" w:type="pct"/>
          </w:tcPr>
          <w:p w14:paraId="65E04753" w14:textId="77777777" w:rsidR="00A35740" w:rsidRPr="00EF38EE" w:rsidRDefault="00A35740" w:rsidP="008411DA">
            <w:pPr>
              <w:pStyle w:val="Tabletext"/>
              <w:spacing w:before="60" w:after="60" w:line="260" w:lineRule="exact"/>
              <w:jc w:val="center"/>
            </w:pPr>
            <w:r>
              <w:rPr>
                <w:rFonts w:hint="cs"/>
                <w:rtl/>
              </w:rPr>
              <w:t>-</w:t>
            </w:r>
            <w:r w:rsidRPr="00EF38EE">
              <w:t>137</w:t>
            </w:r>
            <w:r>
              <w:t>,</w:t>
            </w:r>
            <w:r w:rsidRPr="00EF38EE">
              <w:t>2</w:t>
            </w:r>
          </w:p>
        </w:tc>
      </w:tr>
      <w:tr w:rsidR="00A35740" w:rsidRPr="00EF38EE" w14:paraId="00DDD12F" w14:textId="77777777" w:rsidTr="001D4226">
        <w:trPr>
          <w:jc w:val="center"/>
        </w:trPr>
        <w:tc>
          <w:tcPr>
            <w:tcW w:w="2428" w:type="pct"/>
          </w:tcPr>
          <w:p w14:paraId="3FEBD83D" w14:textId="77777777" w:rsidR="00A35740" w:rsidRPr="006B5F88" w:rsidRDefault="00A35740" w:rsidP="008411DA">
            <w:pPr>
              <w:pStyle w:val="Tabletext"/>
              <w:spacing w:before="60" w:after="60" w:line="260" w:lineRule="exact"/>
              <w:rPr>
                <w:rtl/>
                <w:lang w:bidi="ar-EG"/>
              </w:rPr>
            </w:pPr>
            <w:r>
              <w:rPr>
                <w:rFonts w:hint="cs"/>
                <w:rtl/>
              </w:rPr>
              <w:t xml:space="preserve">مستوى التداخل الذي لا يجوز تجاوزه لأكثر من </w:t>
            </w:r>
            <w:r w:rsidRPr="006B5F88">
              <w:rPr>
                <w:i/>
              </w:rPr>
              <w:t>P</w:t>
            </w:r>
            <w:r w:rsidRPr="006B5F88">
              <w:rPr>
                <w:i/>
                <w:vertAlign w:val="subscript"/>
              </w:rPr>
              <w:t>DATA-LOSS</w:t>
            </w:r>
            <w:r w:rsidRPr="00DF505A">
              <w:rPr>
                <w:rFonts w:hint="cs"/>
                <w:rtl/>
              </w:rPr>
              <w:t> </w:t>
            </w:r>
            <w:r w:rsidRPr="00DF505A">
              <w:t>%</w:t>
            </w:r>
            <w:r w:rsidRPr="00DF505A">
              <w:rPr>
                <w:rFonts w:hint="cs"/>
                <w:rtl/>
                <w:lang w:bidi="ar-EG"/>
              </w:rPr>
              <w:t xml:space="preserve"> من الوقت (المعادلة </w:t>
            </w:r>
            <w:r>
              <w:rPr>
                <w:lang w:bidi="ar-EG"/>
              </w:rPr>
              <w:t>(</w:t>
            </w:r>
            <w:r w:rsidRPr="00DF505A">
              <w:rPr>
                <w:lang w:bidi="ar-EG"/>
              </w:rPr>
              <w:t>(2)</w:t>
            </w:r>
            <w:r w:rsidRPr="00DF505A">
              <w:rPr>
                <w:rFonts w:hint="cs"/>
                <w:rtl/>
                <w:lang w:bidi="ar-EG"/>
              </w:rPr>
              <w:t xml:space="preserve"> </w:t>
            </w:r>
            <w:r>
              <w:rPr>
                <w:rFonts w:hint="cs"/>
                <w:rtl/>
                <w:lang w:bidi="ar-EG"/>
              </w:rPr>
              <w:t>(</w:t>
            </w:r>
            <w:proofErr w:type="spellStart"/>
            <w:r w:rsidRPr="00DF505A">
              <w:rPr>
                <w:lang w:bidi="ar-EG"/>
              </w:rPr>
              <w:t>dBW</w:t>
            </w:r>
            <w:proofErr w:type="spellEnd"/>
            <w:r w:rsidRPr="00DF505A">
              <w:rPr>
                <w:rFonts w:hint="cs"/>
                <w:rtl/>
                <w:lang w:bidi="ar-EG"/>
              </w:rPr>
              <w:t xml:space="preserve"> في عرض النطاق المرجعي)</w:t>
            </w:r>
          </w:p>
        </w:tc>
        <w:tc>
          <w:tcPr>
            <w:tcW w:w="1286" w:type="pct"/>
          </w:tcPr>
          <w:p w14:paraId="55D366B6" w14:textId="1F3EC480" w:rsidR="00A35740" w:rsidRPr="00EF38EE" w:rsidRDefault="00A35740" w:rsidP="008411DA">
            <w:pPr>
              <w:pStyle w:val="Tabletext"/>
              <w:spacing w:before="60" w:after="60" w:line="260" w:lineRule="exact"/>
              <w:jc w:val="center"/>
            </w:pPr>
            <w:r>
              <w:rPr>
                <w:rFonts w:hint="cs"/>
                <w:rtl/>
              </w:rPr>
              <w:t>-</w:t>
            </w:r>
            <w:r w:rsidR="00695F47">
              <w:t>148,5</w:t>
            </w:r>
          </w:p>
        </w:tc>
        <w:tc>
          <w:tcPr>
            <w:tcW w:w="1286" w:type="pct"/>
          </w:tcPr>
          <w:p w14:paraId="2A184A0E" w14:textId="77777777" w:rsidR="00A35740" w:rsidRPr="00EF38EE" w:rsidRDefault="00A35740" w:rsidP="008411DA">
            <w:pPr>
              <w:pStyle w:val="Tabletext"/>
              <w:spacing w:before="60" w:after="60" w:line="260" w:lineRule="exact"/>
              <w:jc w:val="center"/>
            </w:pPr>
            <w:r>
              <w:rPr>
                <w:rFonts w:hint="cs"/>
                <w:rtl/>
              </w:rPr>
              <w:t>-</w:t>
            </w:r>
            <w:r w:rsidRPr="00EF38EE">
              <w:t>145</w:t>
            </w:r>
            <w:r>
              <w:t>,</w:t>
            </w:r>
            <w:r w:rsidRPr="00EF38EE">
              <w:t>7</w:t>
            </w:r>
          </w:p>
        </w:tc>
      </w:tr>
      <w:tr w:rsidR="00A35740" w:rsidRPr="00EF38EE" w14:paraId="18883AF4" w14:textId="77777777" w:rsidTr="001D4226">
        <w:trPr>
          <w:jc w:val="center"/>
        </w:trPr>
        <w:tc>
          <w:tcPr>
            <w:tcW w:w="2428" w:type="pct"/>
          </w:tcPr>
          <w:p w14:paraId="58AEA03C" w14:textId="77777777" w:rsidR="00A35740" w:rsidRPr="006B5F88" w:rsidRDefault="00A35740" w:rsidP="008411DA">
            <w:pPr>
              <w:pStyle w:val="Tabletext"/>
              <w:spacing w:before="60" w:after="60" w:line="260" w:lineRule="exact"/>
              <w:rPr>
                <w:rtl/>
                <w:lang w:bidi="ar-EG"/>
              </w:rPr>
            </w:pPr>
            <w:r>
              <w:rPr>
                <w:rFonts w:hint="cs"/>
                <w:rtl/>
              </w:rPr>
              <w:t xml:space="preserve">مستوى التداخل الذي لا يجوز تجاوزه لأكثر من </w:t>
            </w:r>
            <w:r>
              <w:t>%20</w:t>
            </w:r>
            <w:r>
              <w:rPr>
                <w:rFonts w:hint="cs"/>
                <w:rtl/>
                <w:lang w:bidi="ar-EG"/>
              </w:rPr>
              <w:t xml:space="preserve"> من الوقت (المعادلة</w:t>
            </w:r>
            <w:r>
              <w:rPr>
                <w:rFonts w:hint="eastAsia"/>
                <w:rtl/>
                <w:lang w:bidi="ar-EG"/>
              </w:rPr>
              <w:t> </w:t>
            </w:r>
            <w:r>
              <w:rPr>
                <w:lang w:bidi="ar-EG"/>
              </w:rPr>
              <w:t>((3)</w:t>
            </w:r>
            <w:r>
              <w:rPr>
                <w:rFonts w:hint="cs"/>
                <w:rtl/>
                <w:lang w:bidi="ar-EG"/>
              </w:rPr>
              <w:t xml:space="preserve"> (</w:t>
            </w:r>
            <w:proofErr w:type="spellStart"/>
            <w:r>
              <w:rPr>
                <w:lang w:bidi="ar-EG"/>
              </w:rPr>
              <w:t>dBW</w:t>
            </w:r>
            <w:proofErr w:type="spellEnd"/>
            <w:r>
              <w:rPr>
                <w:rFonts w:hint="cs"/>
                <w:rtl/>
                <w:lang w:bidi="ar-EG"/>
              </w:rPr>
              <w:t xml:space="preserve"> في عرض النطاق المرجعي)</w:t>
            </w:r>
          </w:p>
        </w:tc>
        <w:tc>
          <w:tcPr>
            <w:tcW w:w="1286" w:type="pct"/>
          </w:tcPr>
          <w:p w14:paraId="3E46056D" w14:textId="4389C205" w:rsidR="00A35740" w:rsidRPr="00EF38EE" w:rsidRDefault="00A35740" w:rsidP="008411DA">
            <w:pPr>
              <w:pStyle w:val="Tabletext"/>
              <w:spacing w:before="60" w:after="60" w:line="260" w:lineRule="exact"/>
              <w:jc w:val="center"/>
            </w:pPr>
            <w:r>
              <w:rPr>
                <w:rFonts w:hint="cs"/>
                <w:rtl/>
              </w:rPr>
              <w:t>-</w:t>
            </w:r>
            <w:r w:rsidR="00695F47">
              <w:t>149,36</w:t>
            </w:r>
          </w:p>
        </w:tc>
        <w:tc>
          <w:tcPr>
            <w:tcW w:w="1286" w:type="pct"/>
          </w:tcPr>
          <w:p w14:paraId="1F4AED8F" w14:textId="730B42C0" w:rsidR="00A35740" w:rsidRPr="00EF38EE" w:rsidRDefault="00A35740" w:rsidP="008411DA">
            <w:pPr>
              <w:pStyle w:val="Tabletext"/>
              <w:spacing w:before="60" w:after="60" w:line="260" w:lineRule="exact"/>
              <w:jc w:val="center"/>
            </w:pPr>
            <w:r>
              <w:rPr>
                <w:rFonts w:hint="cs"/>
                <w:rtl/>
              </w:rPr>
              <w:t>-</w:t>
            </w:r>
            <w:r w:rsidR="00695F47">
              <w:t>151,51</w:t>
            </w:r>
          </w:p>
        </w:tc>
      </w:tr>
    </w:tbl>
    <w:p w14:paraId="3D4A585D" w14:textId="77777777" w:rsidR="00A35740" w:rsidRDefault="00A35740" w:rsidP="00E83EC8">
      <w:r>
        <w:br w:type="page"/>
      </w:r>
    </w:p>
    <w:p w14:paraId="682CCAB0" w14:textId="77777777" w:rsidR="00A35740" w:rsidRDefault="00A35740" w:rsidP="00A35740">
      <w:pPr>
        <w:pStyle w:val="Heading2"/>
        <w:rPr>
          <w:rtl/>
        </w:rPr>
      </w:pPr>
      <w:r>
        <w:lastRenderedPageBreak/>
        <w:t>2.4</w:t>
      </w:r>
      <w:r>
        <w:rPr>
          <w:rFonts w:hint="cs"/>
          <w:rtl/>
        </w:rPr>
        <w:tab/>
        <w:t>المسبارات الإسقاطية</w:t>
      </w:r>
    </w:p>
    <w:p w14:paraId="1968B927" w14:textId="77777777" w:rsidR="00A35740" w:rsidRPr="00CC11DE" w:rsidRDefault="00A35740" w:rsidP="00A35740">
      <w:pPr>
        <w:rPr>
          <w:spacing w:val="2"/>
          <w:rtl/>
          <w:lang w:bidi="ar-EG"/>
        </w:rPr>
      </w:pPr>
      <w:r w:rsidRPr="00CC11DE">
        <w:rPr>
          <w:rFonts w:hint="cs"/>
          <w:spacing w:val="2"/>
          <w:rtl/>
          <w:lang w:bidi="ar-EG"/>
        </w:rPr>
        <w:t xml:space="preserve">يمكن استعمال المعادلات </w:t>
      </w:r>
      <w:r w:rsidRPr="00CC11DE">
        <w:rPr>
          <w:spacing w:val="2"/>
          <w:lang w:bidi="ar-EG"/>
        </w:rPr>
        <w:t>(1)</w:t>
      </w:r>
      <w:r w:rsidRPr="00CC11DE">
        <w:rPr>
          <w:rFonts w:hint="cs"/>
          <w:spacing w:val="2"/>
          <w:rtl/>
          <w:lang w:bidi="ar-EG"/>
        </w:rPr>
        <w:t xml:space="preserve"> و</w:t>
      </w:r>
      <w:r w:rsidRPr="00CC11DE">
        <w:rPr>
          <w:spacing w:val="2"/>
          <w:lang w:bidi="ar-EG"/>
        </w:rPr>
        <w:t>(2)</w:t>
      </w:r>
      <w:r w:rsidRPr="00CC11DE">
        <w:rPr>
          <w:rFonts w:hint="cs"/>
          <w:spacing w:val="2"/>
          <w:rtl/>
          <w:lang w:bidi="ar-EG"/>
        </w:rPr>
        <w:t xml:space="preserve"> و</w:t>
      </w:r>
      <w:r w:rsidRPr="00CC11DE">
        <w:rPr>
          <w:spacing w:val="2"/>
          <w:lang w:bidi="ar-EG"/>
        </w:rPr>
        <w:t>(3)</w:t>
      </w:r>
      <w:r w:rsidRPr="00CC11DE">
        <w:rPr>
          <w:rFonts w:hint="cs"/>
          <w:spacing w:val="2"/>
          <w:rtl/>
          <w:lang w:bidi="ar-EG"/>
        </w:rPr>
        <w:t xml:space="preserve"> لحساب معايير التداخل للمسبارات الإسقاطية. ويبين الجدول </w:t>
      </w:r>
      <w:r w:rsidRPr="00CC11DE">
        <w:rPr>
          <w:spacing w:val="2"/>
          <w:lang w:bidi="ar-EG"/>
        </w:rPr>
        <w:t>10</w:t>
      </w:r>
      <w:r w:rsidRPr="00CC11DE">
        <w:rPr>
          <w:rFonts w:hint="cs"/>
          <w:spacing w:val="2"/>
          <w:rtl/>
          <w:lang w:bidi="ar-EG"/>
        </w:rPr>
        <w:t xml:space="preserve"> معايير التداخل لهذه</w:t>
      </w:r>
      <w:r>
        <w:rPr>
          <w:rFonts w:hint="eastAsia"/>
          <w:spacing w:val="2"/>
          <w:rtl/>
          <w:lang w:bidi="ar-EG"/>
        </w:rPr>
        <w:t> </w:t>
      </w:r>
      <w:r w:rsidRPr="00CC11DE">
        <w:rPr>
          <w:rFonts w:hint="cs"/>
          <w:spacing w:val="2"/>
          <w:rtl/>
          <w:lang w:bidi="ar-EG"/>
        </w:rPr>
        <w:t>المسبارات.</w:t>
      </w:r>
    </w:p>
    <w:p w14:paraId="6193C044" w14:textId="77777777" w:rsidR="00A35740" w:rsidRDefault="00A35740" w:rsidP="00A35740">
      <w:pPr>
        <w:pStyle w:val="TableNo"/>
        <w:rPr>
          <w:rtl/>
        </w:rPr>
      </w:pPr>
      <w:r w:rsidRPr="00FF6F5F">
        <w:rPr>
          <w:rFonts w:hint="cs"/>
          <w:rtl/>
        </w:rPr>
        <w:t xml:space="preserve">الجـدول </w:t>
      </w:r>
      <w:r w:rsidRPr="00FF6F5F">
        <w:t>10</w:t>
      </w:r>
    </w:p>
    <w:p w14:paraId="7C43EC42" w14:textId="77777777" w:rsidR="00A35740" w:rsidRDefault="00A35740" w:rsidP="00A35740">
      <w:pPr>
        <w:pStyle w:val="Tabletitle"/>
        <w:rPr>
          <w:rtl/>
        </w:rPr>
      </w:pPr>
      <w:r>
        <w:rPr>
          <w:rFonts w:hint="cs"/>
          <w:rtl/>
        </w:rPr>
        <w:t>معايير التداخل لأنظمة المسبارات الإسقاطية</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3213"/>
      </w:tblGrid>
      <w:tr w:rsidR="00A35740" w:rsidRPr="00EF38EE" w14:paraId="7A72C38E" w14:textId="77777777" w:rsidTr="00E83EC8">
        <w:trPr>
          <w:jc w:val="center"/>
        </w:trPr>
        <w:tc>
          <w:tcPr>
            <w:tcW w:w="4820" w:type="dxa"/>
            <w:vAlign w:val="center"/>
          </w:tcPr>
          <w:p w14:paraId="54CB8DF8" w14:textId="77777777" w:rsidR="00A35740" w:rsidRPr="00EF38EE" w:rsidRDefault="00A35740" w:rsidP="009C4621">
            <w:pPr>
              <w:pStyle w:val="Tablehead"/>
              <w:spacing w:before="60" w:after="60" w:line="260" w:lineRule="exact"/>
            </w:pPr>
            <w:r>
              <w:rPr>
                <w:rFonts w:hint="cs"/>
                <w:rtl/>
              </w:rPr>
              <w:t>المعلمة</w:t>
            </w:r>
          </w:p>
        </w:tc>
        <w:tc>
          <w:tcPr>
            <w:tcW w:w="2410" w:type="dxa"/>
            <w:vAlign w:val="center"/>
          </w:tcPr>
          <w:p w14:paraId="201255D0" w14:textId="77777777" w:rsidR="00A35740" w:rsidRPr="00EF38EE" w:rsidRDefault="00A35740" w:rsidP="009C4621">
            <w:pPr>
              <w:pStyle w:val="Tablehead"/>
              <w:spacing w:before="60" w:after="60" w:line="260" w:lineRule="exact"/>
              <w:rPr>
                <w:rtl/>
                <w:lang w:bidi="ar-EG"/>
              </w:rPr>
            </w:pPr>
            <w:r>
              <w:rPr>
                <w:rFonts w:hint="cs"/>
                <w:rtl/>
              </w:rPr>
              <w:t>أنظمة المسبارات الإسقاطية</w:t>
            </w:r>
            <w:r>
              <w:rPr>
                <w:rFonts w:hint="cs"/>
                <w:rtl/>
              </w:rPr>
              <w:br/>
              <w:t xml:space="preserve">النطاق </w:t>
            </w:r>
            <w:r>
              <w:t>MHz 406-400,15</w:t>
            </w:r>
          </w:p>
        </w:tc>
      </w:tr>
      <w:tr w:rsidR="00A35740" w:rsidRPr="00EF38EE" w14:paraId="3BB66532" w14:textId="77777777" w:rsidTr="00E83EC8">
        <w:trPr>
          <w:jc w:val="center"/>
        </w:trPr>
        <w:tc>
          <w:tcPr>
            <w:tcW w:w="4820" w:type="dxa"/>
          </w:tcPr>
          <w:p w14:paraId="1FC52B3B" w14:textId="77777777" w:rsidR="00A35740" w:rsidRPr="006B5F88" w:rsidRDefault="00A35740" w:rsidP="009C4621">
            <w:pPr>
              <w:pStyle w:val="Tabletext"/>
              <w:spacing w:before="60" w:after="60" w:line="260" w:lineRule="exact"/>
              <w:jc w:val="left"/>
            </w:pPr>
            <w:r>
              <w:rPr>
                <w:rFonts w:hint="cs"/>
                <w:rtl/>
              </w:rPr>
              <w:t xml:space="preserve">الكثافة الطيفية لضوضاء المستقبِل </w:t>
            </w:r>
            <w:r>
              <w:t>(dB(W/Hz))</w:t>
            </w:r>
          </w:p>
        </w:tc>
        <w:tc>
          <w:tcPr>
            <w:tcW w:w="2410" w:type="dxa"/>
          </w:tcPr>
          <w:p w14:paraId="6A1827A9" w14:textId="77777777" w:rsidR="00A35740" w:rsidRPr="00EF38EE" w:rsidRDefault="00A35740" w:rsidP="009C4621">
            <w:pPr>
              <w:pStyle w:val="Tabletext"/>
              <w:spacing w:before="60" w:after="60" w:line="260" w:lineRule="exact"/>
              <w:jc w:val="center"/>
            </w:pPr>
            <w:r>
              <w:rPr>
                <w:rFonts w:hint="cs"/>
                <w:rtl/>
              </w:rPr>
              <w:t>-</w:t>
            </w:r>
            <w:r w:rsidRPr="00EF38EE">
              <w:t>202</w:t>
            </w:r>
            <w:r>
              <w:t>,</w:t>
            </w:r>
            <w:r w:rsidRPr="00EF38EE">
              <w:t>5</w:t>
            </w:r>
          </w:p>
        </w:tc>
      </w:tr>
      <w:tr w:rsidR="00A35740" w:rsidRPr="00EF38EE" w14:paraId="39B207DA" w14:textId="77777777" w:rsidTr="00E83EC8">
        <w:trPr>
          <w:jc w:val="center"/>
        </w:trPr>
        <w:tc>
          <w:tcPr>
            <w:tcW w:w="4820" w:type="dxa"/>
          </w:tcPr>
          <w:p w14:paraId="5F551118" w14:textId="77777777" w:rsidR="00A35740" w:rsidRPr="006B5F88" w:rsidRDefault="00A35740" w:rsidP="009C4621">
            <w:pPr>
              <w:pStyle w:val="Tabletext"/>
              <w:spacing w:before="60" w:after="60" w:line="260" w:lineRule="exact"/>
              <w:jc w:val="left"/>
            </w:pPr>
            <w:r>
              <w:rPr>
                <w:rFonts w:hint="cs"/>
                <w:rtl/>
              </w:rPr>
              <w:t xml:space="preserve">عرض النطاق المرجعي للمستقبِل </w:t>
            </w:r>
            <w:r>
              <w:t>(dB/Hz)</w:t>
            </w:r>
          </w:p>
        </w:tc>
        <w:tc>
          <w:tcPr>
            <w:tcW w:w="2410" w:type="dxa"/>
          </w:tcPr>
          <w:p w14:paraId="5D7DAF11" w14:textId="77777777" w:rsidR="00A35740" w:rsidRPr="00EF38EE" w:rsidRDefault="00A35740" w:rsidP="009C4621">
            <w:pPr>
              <w:pStyle w:val="Tabletext"/>
              <w:spacing w:before="60" w:after="60" w:line="260" w:lineRule="exact"/>
              <w:jc w:val="center"/>
            </w:pPr>
            <w:r w:rsidRPr="00EF38EE">
              <w:t>42</w:t>
            </w:r>
            <w:r>
              <w:t>,</w:t>
            </w:r>
            <w:r w:rsidRPr="00EF38EE">
              <w:t>5</w:t>
            </w:r>
          </w:p>
        </w:tc>
      </w:tr>
      <w:tr w:rsidR="00A35740" w:rsidRPr="00EF38EE" w14:paraId="7C8440E6" w14:textId="77777777" w:rsidTr="00E83EC8">
        <w:trPr>
          <w:jc w:val="center"/>
        </w:trPr>
        <w:tc>
          <w:tcPr>
            <w:tcW w:w="4820" w:type="dxa"/>
          </w:tcPr>
          <w:p w14:paraId="7DE40684" w14:textId="77777777" w:rsidR="00A35740" w:rsidRPr="006B5F88" w:rsidRDefault="00A35740" w:rsidP="009C4621">
            <w:pPr>
              <w:pStyle w:val="Tabletext"/>
              <w:spacing w:before="60" w:after="60" w:line="260" w:lineRule="exact"/>
              <w:jc w:val="left"/>
              <w:rPr>
                <w:rtl/>
                <w:lang w:bidi="ar-EG"/>
              </w:rPr>
            </w:pPr>
            <w:r>
              <w:rPr>
                <w:rFonts w:hint="cs"/>
                <w:i/>
                <w:rtl/>
              </w:rPr>
              <w:t xml:space="preserve">هامش الوصلة </w:t>
            </w:r>
            <w:r w:rsidRPr="006F6DC6">
              <w:t>(dB)</w:t>
            </w:r>
            <w:r w:rsidRPr="006F6DC6">
              <w:rPr>
                <w:rFonts w:hint="cs"/>
                <w:rtl/>
              </w:rPr>
              <w:t xml:space="preserve"> </w:t>
            </w:r>
            <w:r w:rsidRPr="006B5F88">
              <w:rPr>
                <w:i/>
              </w:rPr>
              <w:t>P</w:t>
            </w:r>
            <w:r w:rsidRPr="006B5F88">
              <w:rPr>
                <w:i/>
                <w:vertAlign w:val="subscript"/>
              </w:rPr>
              <w:t>DATA-LOSS</w:t>
            </w:r>
            <w:r w:rsidRPr="006F6DC6">
              <w:rPr>
                <w:rFonts w:hint="cs"/>
                <w:vertAlign w:val="subscript"/>
                <w:rtl/>
                <w:lang w:bidi="ar-EG"/>
              </w:rPr>
              <w:t xml:space="preserve"> </w:t>
            </w:r>
            <w:r w:rsidRPr="006F6DC6">
              <w:rPr>
                <w:lang w:bidi="ar-EG"/>
              </w:rPr>
              <w:t>=</w:t>
            </w:r>
            <w:r w:rsidRPr="006F6DC6">
              <w:rPr>
                <w:rFonts w:hint="cs"/>
                <w:rtl/>
                <w:lang w:bidi="ar-EG"/>
              </w:rPr>
              <w:t xml:space="preserve"> </w:t>
            </w:r>
            <w:r>
              <w:rPr>
                <w:lang w:bidi="ar-EG"/>
              </w:rPr>
              <w:t>0,06%</w:t>
            </w:r>
          </w:p>
        </w:tc>
        <w:tc>
          <w:tcPr>
            <w:tcW w:w="2410" w:type="dxa"/>
          </w:tcPr>
          <w:p w14:paraId="2FDAEB5E" w14:textId="77777777" w:rsidR="00A35740" w:rsidRPr="00EF38EE" w:rsidRDefault="00A35740" w:rsidP="009C4621">
            <w:pPr>
              <w:pStyle w:val="Tabletext"/>
              <w:spacing w:before="60" w:after="60" w:line="260" w:lineRule="exact"/>
              <w:jc w:val="center"/>
            </w:pPr>
            <w:r w:rsidRPr="00EF38EE">
              <w:t>2</w:t>
            </w:r>
            <w:r>
              <w:t>,</w:t>
            </w:r>
            <w:r w:rsidRPr="00EF38EE">
              <w:t>1</w:t>
            </w:r>
          </w:p>
        </w:tc>
      </w:tr>
      <w:tr w:rsidR="00A35740" w:rsidRPr="00EF38EE" w14:paraId="2CFA483D" w14:textId="77777777" w:rsidTr="00E83EC8">
        <w:trPr>
          <w:jc w:val="center"/>
        </w:trPr>
        <w:tc>
          <w:tcPr>
            <w:tcW w:w="4820" w:type="dxa"/>
          </w:tcPr>
          <w:p w14:paraId="78BAA9E4" w14:textId="5184C0C1" w:rsidR="00A35740" w:rsidRPr="006B5F88" w:rsidRDefault="00A35740" w:rsidP="009C4621">
            <w:pPr>
              <w:pStyle w:val="Tabletext"/>
              <w:spacing w:before="60" w:after="60" w:line="260" w:lineRule="exact"/>
              <w:jc w:val="left"/>
              <w:rPr>
                <w:lang w:bidi="ar-EG"/>
              </w:rPr>
            </w:pPr>
            <w:r>
              <w:rPr>
                <w:rFonts w:hint="cs"/>
                <w:rtl/>
              </w:rPr>
              <w:t>مستوى التداخل الذي لا يجوز تجاوزه لأكثر من</w:t>
            </w:r>
            <w:r>
              <w:rPr>
                <w:rtl/>
              </w:rPr>
              <w:br/>
            </w:r>
            <w:r w:rsidRPr="006B5F88">
              <w:rPr>
                <w:i/>
              </w:rPr>
              <w:t>P</w:t>
            </w:r>
            <w:r w:rsidRPr="006B5F88">
              <w:rPr>
                <w:i/>
                <w:vertAlign w:val="subscript"/>
              </w:rPr>
              <w:t>DATA-LOSS</w:t>
            </w:r>
            <w:r w:rsidRPr="000E3F43">
              <w:rPr>
                <w:i/>
              </w:rPr>
              <w:t>%</w:t>
            </w:r>
            <w:r>
              <w:rPr>
                <w:rFonts w:hint="eastAsia"/>
                <w:i/>
                <w:vertAlign w:val="subscript"/>
                <w:rtl/>
                <w:lang w:bidi="ar-EG"/>
              </w:rPr>
              <w:t> </w:t>
            </w:r>
            <w:r>
              <w:rPr>
                <w:lang w:bidi="ar-EG"/>
              </w:rPr>
              <w:t>=</w:t>
            </w:r>
            <w:r>
              <w:rPr>
                <w:rFonts w:hint="cs"/>
                <w:rtl/>
                <w:lang w:bidi="ar-EG"/>
              </w:rPr>
              <w:t xml:space="preserve"> </w:t>
            </w:r>
            <w:r>
              <w:rPr>
                <w:lang w:bidi="ar-EG"/>
              </w:rPr>
              <w:t>%0,06</w:t>
            </w:r>
            <w:r>
              <w:rPr>
                <w:rFonts w:hint="cs"/>
                <w:rtl/>
                <w:lang w:bidi="ar-EG"/>
              </w:rPr>
              <w:t xml:space="preserve"> من الوقت (المعادلة </w:t>
            </w:r>
            <w:r w:rsidR="004633D9">
              <w:rPr>
                <w:lang w:bidi="ar-EG"/>
              </w:rPr>
              <w:t>(</w:t>
            </w:r>
            <w:r>
              <w:rPr>
                <w:lang w:bidi="ar-EG"/>
              </w:rPr>
              <w:t>2</w:t>
            </w:r>
            <w:r w:rsidR="004633D9">
              <w:rPr>
                <w:lang w:bidi="ar-EG"/>
              </w:rPr>
              <w:t>)</w:t>
            </w:r>
            <w:r>
              <w:rPr>
                <w:rFonts w:hint="cs"/>
                <w:rtl/>
                <w:lang w:bidi="ar-EG"/>
              </w:rPr>
              <w:t xml:space="preserve">) </w:t>
            </w:r>
            <w:r w:rsidRPr="00FF6F5F">
              <w:rPr>
                <w:lang w:bidi="ar-EG"/>
              </w:rPr>
              <w:t>(</w:t>
            </w:r>
            <w:proofErr w:type="spellStart"/>
            <w:r w:rsidRPr="00FF6F5F">
              <w:rPr>
                <w:lang w:bidi="ar-EG"/>
              </w:rPr>
              <w:t>dBW</w:t>
            </w:r>
            <w:proofErr w:type="spellEnd"/>
            <w:r w:rsidRPr="00FF6F5F">
              <w:rPr>
                <w:lang w:bidi="ar-EG"/>
              </w:rPr>
              <w:t>(20kHz)</w:t>
            </w:r>
            <w:r>
              <w:rPr>
                <w:lang w:bidi="ar-EG"/>
              </w:rPr>
              <w:t>)</w:t>
            </w:r>
          </w:p>
        </w:tc>
        <w:tc>
          <w:tcPr>
            <w:tcW w:w="2410" w:type="dxa"/>
          </w:tcPr>
          <w:p w14:paraId="2C14973A" w14:textId="77777777" w:rsidR="00A35740" w:rsidRPr="00E97155" w:rsidRDefault="00A35740" w:rsidP="009C4621">
            <w:pPr>
              <w:pStyle w:val="Tabletext"/>
              <w:spacing w:before="60" w:after="60" w:line="260" w:lineRule="exact"/>
              <w:jc w:val="center"/>
              <w:rPr>
                <w:highlight w:val="cyan"/>
                <w:rtl/>
                <w:lang w:bidi="ar-EG"/>
              </w:rPr>
            </w:pPr>
            <w:r w:rsidRPr="00FF6F5F">
              <w:rPr>
                <w:rFonts w:hint="cs"/>
                <w:rtl/>
              </w:rPr>
              <w:t>-</w:t>
            </w:r>
            <w:r w:rsidRPr="00FF6F5F">
              <w:t>161,6</w:t>
            </w:r>
          </w:p>
        </w:tc>
      </w:tr>
      <w:tr w:rsidR="00A35740" w:rsidRPr="00EF38EE" w14:paraId="27AE30DB" w14:textId="77777777" w:rsidTr="00E83EC8">
        <w:trPr>
          <w:jc w:val="center"/>
        </w:trPr>
        <w:tc>
          <w:tcPr>
            <w:tcW w:w="4820" w:type="dxa"/>
          </w:tcPr>
          <w:p w14:paraId="18B22088" w14:textId="5BA7538D" w:rsidR="00A35740" w:rsidRPr="00D177A7" w:rsidRDefault="00A35740" w:rsidP="009C4621">
            <w:pPr>
              <w:pStyle w:val="Tabletext"/>
              <w:spacing w:before="60" w:after="60" w:line="260" w:lineRule="exact"/>
              <w:jc w:val="left"/>
              <w:rPr>
                <w:b/>
                <w:bCs/>
                <w:rtl/>
                <w:lang w:bidi="ar-EG"/>
              </w:rPr>
            </w:pPr>
            <w:r>
              <w:rPr>
                <w:rFonts w:hint="cs"/>
                <w:rtl/>
              </w:rPr>
              <w:t xml:space="preserve">مستوى التداخل الذي لا يجوز تجاوزه لأكثر من </w:t>
            </w:r>
            <w:r>
              <w:t>%20</w:t>
            </w:r>
            <w:r>
              <w:rPr>
                <w:rFonts w:hint="cs"/>
                <w:rtl/>
                <w:lang w:bidi="ar-EG"/>
              </w:rPr>
              <w:t xml:space="preserve"> من الوقت (المعادلة</w:t>
            </w:r>
            <w:r>
              <w:rPr>
                <w:rFonts w:hint="eastAsia"/>
                <w:rtl/>
                <w:lang w:bidi="ar-EG"/>
              </w:rPr>
              <w:t> </w:t>
            </w:r>
            <w:r w:rsidR="004633D9">
              <w:rPr>
                <w:lang w:bidi="ar-EG"/>
              </w:rPr>
              <w:t>(</w:t>
            </w:r>
            <w:r>
              <w:rPr>
                <w:lang w:bidi="ar-EG"/>
              </w:rPr>
              <w:t>3</w:t>
            </w:r>
            <w:r w:rsidR="004633D9">
              <w:rPr>
                <w:lang w:bidi="ar-EG"/>
              </w:rPr>
              <w:t>)</w:t>
            </w:r>
            <w:r>
              <w:rPr>
                <w:rFonts w:hint="cs"/>
                <w:rtl/>
                <w:lang w:bidi="ar-EG"/>
              </w:rPr>
              <w:t xml:space="preserve">) </w:t>
            </w:r>
            <w:r w:rsidRPr="00FF6F5F">
              <w:rPr>
                <w:lang w:bidi="ar-EG"/>
              </w:rPr>
              <w:t>(</w:t>
            </w:r>
            <w:proofErr w:type="spellStart"/>
            <w:r w:rsidRPr="00FF6F5F">
              <w:rPr>
                <w:lang w:bidi="ar-EG"/>
              </w:rPr>
              <w:t>dBW</w:t>
            </w:r>
            <w:proofErr w:type="spellEnd"/>
            <w:r w:rsidRPr="00FF6F5F">
              <w:rPr>
                <w:lang w:bidi="ar-EG"/>
              </w:rPr>
              <w:t>(20kHz)</w:t>
            </w:r>
            <w:r>
              <w:rPr>
                <w:lang w:bidi="ar-EG"/>
              </w:rPr>
              <w:t>)</w:t>
            </w:r>
          </w:p>
        </w:tc>
        <w:tc>
          <w:tcPr>
            <w:tcW w:w="2410" w:type="dxa"/>
          </w:tcPr>
          <w:p w14:paraId="0496C91E" w14:textId="1895633E" w:rsidR="00A35740" w:rsidRPr="00E97155" w:rsidRDefault="00A35740" w:rsidP="009C4621">
            <w:pPr>
              <w:pStyle w:val="Tabletext"/>
              <w:spacing w:before="60" w:after="60" w:line="260" w:lineRule="exact"/>
              <w:jc w:val="center"/>
              <w:rPr>
                <w:highlight w:val="cyan"/>
                <w:rtl/>
                <w:lang w:bidi="ar-EG"/>
              </w:rPr>
            </w:pPr>
            <w:r w:rsidRPr="00D177A7">
              <w:rPr>
                <w:rFonts w:hint="cs"/>
                <w:rtl/>
              </w:rPr>
              <w:t>-</w:t>
            </w:r>
            <w:r w:rsidR="00695F47">
              <w:t>167,06</w:t>
            </w:r>
          </w:p>
        </w:tc>
      </w:tr>
    </w:tbl>
    <w:p w14:paraId="60951ACC" w14:textId="77777777" w:rsidR="00A35740" w:rsidRDefault="00A35740" w:rsidP="00A35740">
      <w:pPr>
        <w:pStyle w:val="Heading2"/>
        <w:spacing w:before="480"/>
        <w:rPr>
          <w:rtl/>
        </w:rPr>
      </w:pPr>
      <w:r>
        <w:t>3.4</w:t>
      </w:r>
      <w:r>
        <w:rPr>
          <w:rFonts w:hint="cs"/>
          <w:rtl/>
        </w:rPr>
        <w:tab/>
        <w:t>المسبارات الصاروخية</w:t>
      </w:r>
    </w:p>
    <w:p w14:paraId="5331EAC3" w14:textId="77777777" w:rsidR="00A35740" w:rsidRDefault="00A35740" w:rsidP="00A35740">
      <w:pPr>
        <w:rPr>
          <w:rtl/>
          <w:lang w:bidi="ar-EG"/>
        </w:rPr>
      </w:pPr>
      <w:r>
        <w:rPr>
          <w:rFonts w:hint="cs"/>
          <w:rtl/>
          <w:lang w:bidi="ar-EG"/>
        </w:rPr>
        <w:t xml:space="preserve">يمكن استعمال المعادلات </w:t>
      </w:r>
      <w:r>
        <w:rPr>
          <w:lang w:bidi="ar-EG"/>
        </w:rPr>
        <w:t>(1)</w:t>
      </w:r>
      <w:r>
        <w:rPr>
          <w:rFonts w:hint="cs"/>
          <w:rtl/>
          <w:lang w:bidi="ar-EG"/>
        </w:rPr>
        <w:t xml:space="preserve"> و</w:t>
      </w:r>
      <w:r>
        <w:rPr>
          <w:lang w:bidi="ar-EG"/>
        </w:rPr>
        <w:t>(2)</w:t>
      </w:r>
      <w:r>
        <w:rPr>
          <w:rFonts w:hint="cs"/>
          <w:rtl/>
          <w:lang w:bidi="ar-EG"/>
        </w:rPr>
        <w:t xml:space="preserve"> و</w:t>
      </w:r>
      <w:r>
        <w:rPr>
          <w:lang w:bidi="ar-EG"/>
        </w:rPr>
        <w:t>(3)</w:t>
      </w:r>
      <w:r>
        <w:rPr>
          <w:rFonts w:hint="cs"/>
          <w:rtl/>
          <w:lang w:bidi="ar-EG"/>
        </w:rPr>
        <w:t xml:space="preserve"> لحساب معايير والتداخل للمسبارات الصاروخية. ويبين الجدول </w:t>
      </w:r>
      <w:r>
        <w:rPr>
          <w:lang w:bidi="ar-EG"/>
        </w:rPr>
        <w:t>11</w:t>
      </w:r>
      <w:r>
        <w:rPr>
          <w:rFonts w:hint="cs"/>
          <w:rtl/>
          <w:lang w:bidi="ar-EG"/>
        </w:rPr>
        <w:t xml:space="preserve"> معايير التداخل لهذه</w:t>
      </w:r>
      <w:r>
        <w:rPr>
          <w:rFonts w:hint="eastAsia"/>
          <w:rtl/>
          <w:lang w:bidi="ar-EG"/>
        </w:rPr>
        <w:t> </w:t>
      </w:r>
      <w:r>
        <w:rPr>
          <w:rFonts w:hint="cs"/>
          <w:rtl/>
          <w:lang w:bidi="ar-EG"/>
        </w:rPr>
        <w:t>المسبارات.</w:t>
      </w:r>
    </w:p>
    <w:p w14:paraId="3D080ED6" w14:textId="77777777" w:rsidR="00A35740" w:rsidRDefault="00A35740" w:rsidP="00A35740">
      <w:pPr>
        <w:pStyle w:val="TableNo"/>
        <w:rPr>
          <w:rtl/>
        </w:rPr>
      </w:pPr>
      <w:r w:rsidRPr="00D177A7">
        <w:rPr>
          <w:rFonts w:hint="cs"/>
          <w:rtl/>
        </w:rPr>
        <w:t xml:space="preserve">الجـدول </w:t>
      </w:r>
      <w:r w:rsidRPr="00D177A7">
        <w:t>11</w:t>
      </w:r>
    </w:p>
    <w:p w14:paraId="792DF2F8" w14:textId="77777777" w:rsidR="00A35740" w:rsidRDefault="00A35740" w:rsidP="00A35740">
      <w:pPr>
        <w:pStyle w:val="Tabletitle"/>
        <w:rPr>
          <w:rtl/>
        </w:rPr>
      </w:pPr>
      <w:r>
        <w:rPr>
          <w:rFonts w:hint="cs"/>
          <w:rtl/>
        </w:rPr>
        <w:t>معايير التداخل لأنظمة المسبارات الصاروخية</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6426"/>
        <w:gridCol w:w="3213"/>
      </w:tblGrid>
      <w:tr w:rsidR="00A35740" w:rsidRPr="00F636E1" w14:paraId="6C0073EA" w14:textId="77777777" w:rsidTr="004633D9">
        <w:trPr>
          <w:jc w:val="center"/>
        </w:trPr>
        <w:tc>
          <w:tcPr>
            <w:tcW w:w="4820" w:type="dxa"/>
            <w:vAlign w:val="center"/>
          </w:tcPr>
          <w:p w14:paraId="72CEFC04" w14:textId="77777777" w:rsidR="00A35740" w:rsidRPr="00F636E1" w:rsidRDefault="00A35740" w:rsidP="009C4621">
            <w:pPr>
              <w:pStyle w:val="Tablehead"/>
              <w:spacing w:before="60" w:after="60" w:line="260" w:lineRule="exact"/>
            </w:pPr>
            <w:r w:rsidRPr="00F636E1">
              <w:rPr>
                <w:rFonts w:hint="cs"/>
                <w:rtl/>
              </w:rPr>
              <w:t>المعلمة</w:t>
            </w:r>
          </w:p>
        </w:tc>
        <w:tc>
          <w:tcPr>
            <w:tcW w:w="2410" w:type="dxa"/>
            <w:vAlign w:val="center"/>
          </w:tcPr>
          <w:p w14:paraId="09A72343" w14:textId="77777777" w:rsidR="00A35740" w:rsidRPr="00F636E1" w:rsidRDefault="00A35740" w:rsidP="009C4621">
            <w:pPr>
              <w:pStyle w:val="Tablehead"/>
              <w:spacing w:before="60" w:after="60" w:line="260" w:lineRule="exact"/>
              <w:rPr>
                <w:rtl/>
                <w:lang w:bidi="ar-EG"/>
              </w:rPr>
            </w:pPr>
            <w:r w:rsidRPr="00F636E1">
              <w:rPr>
                <w:rFonts w:hint="cs"/>
                <w:rtl/>
              </w:rPr>
              <w:t xml:space="preserve">أنظمة </w:t>
            </w:r>
            <w:r>
              <w:rPr>
                <w:rFonts w:hint="cs"/>
                <w:rtl/>
              </w:rPr>
              <w:t>المسبارات</w:t>
            </w:r>
            <w:r w:rsidRPr="00F636E1">
              <w:rPr>
                <w:rFonts w:hint="cs"/>
                <w:rtl/>
              </w:rPr>
              <w:t xml:space="preserve"> الصاروخية</w:t>
            </w:r>
            <w:r w:rsidRPr="00F636E1">
              <w:rPr>
                <w:rFonts w:hint="cs"/>
                <w:rtl/>
              </w:rPr>
              <w:br/>
              <w:t xml:space="preserve">النطاق </w:t>
            </w:r>
            <w:r w:rsidRPr="00F636E1">
              <w:t>MHz 406-400,15</w:t>
            </w:r>
          </w:p>
        </w:tc>
      </w:tr>
      <w:tr w:rsidR="00A35740" w:rsidRPr="00F636E1" w14:paraId="3A27C8FE" w14:textId="77777777" w:rsidTr="004633D9">
        <w:trPr>
          <w:jc w:val="center"/>
        </w:trPr>
        <w:tc>
          <w:tcPr>
            <w:tcW w:w="4820" w:type="dxa"/>
          </w:tcPr>
          <w:p w14:paraId="686BC926" w14:textId="77777777" w:rsidR="00A35740" w:rsidRPr="00F636E1" w:rsidRDefault="00A35740" w:rsidP="009C4621">
            <w:pPr>
              <w:pStyle w:val="Tabletext"/>
              <w:spacing w:before="60" w:after="60" w:line="260" w:lineRule="exact"/>
              <w:jc w:val="left"/>
            </w:pPr>
            <w:r w:rsidRPr="00F636E1">
              <w:rPr>
                <w:rFonts w:hint="cs"/>
                <w:rtl/>
              </w:rPr>
              <w:t>الكثافة الطيفية لضوضاء المستقب</w:t>
            </w:r>
            <w:r>
              <w:rPr>
                <w:rFonts w:hint="cs"/>
                <w:rtl/>
              </w:rPr>
              <w:t>ِ</w:t>
            </w:r>
            <w:r w:rsidRPr="00F636E1">
              <w:rPr>
                <w:rFonts w:hint="cs"/>
                <w:rtl/>
              </w:rPr>
              <w:t xml:space="preserve">ل </w:t>
            </w:r>
            <w:r w:rsidRPr="00F636E1">
              <w:t>(dB(W/Hz))</w:t>
            </w:r>
          </w:p>
        </w:tc>
        <w:tc>
          <w:tcPr>
            <w:tcW w:w="2410" w:type="dxa"/>
          </w:tcPr>
          <w:p w14:paraId="0A109B70" w14:textId="77777777" w:rsidR="00A35740" w:rsidRPr="00F636E1" w:rsidRDefault="00A35740" w:rsidP="009C4621">
            <w:pPr>
              <w:pStyle w:val="Tabletext"/>
              <w:keepNext/>
              <w:spacing w:before="60" w:after="60" w:line="260" w:lineRule="exact"/>
              <w:jc w:val="center"/>
            </w:pPr>
            <w:r w:rsidRPr="00F636E1">
              <w:rPr>
                <w:rFonts w:hint="cs"/>
                <w:rtl/>
              </w:rPr>
              <w:t>-</w:t>
            </w:r>
            <w:r w:rsidRPr="00F636E1">
              <w:t>200,5</w:t>
            </w:r>
          </w:p>
        </w:tc>
      </w:tr>
      <w:tr w:rsidR="00A35740" w:rsidRPr="00F636E1" w14:paraId="1BA5ED8B" w14:textId="77777777" w:rsidTr="004633D9">
        <w:trPr>
          <w:jc w:val="center"/>
        </w:trPr>
        <w:tc>
          <w:tcPr>
            <w:tcW w:w="4820" w:type="dxa"/>
          </w:tcPr>
          <w:p w14:paraId="23567FAF" w14:textId="77777777" w:rsidR="00A35740" w:rsidRPr="00F636E1" w:rsidRDefault="00A35740" w:rsidP="009C4621">
            <w:pPr>
              <w:pStyle w:val="Tabletext"/>
              <w:spacing w:before="60" w:after="60" w:line="260" w:lineRule="exact"/>
              <w:jc w:val="left"/>
            </w:pPr>
            <w:r w:rsidRPr="00F636E1">
              <w:rPr>
                <w:rFonts w:hint="cs"/>
                <w:rtl/>
              </w:rPr>
              <w:t>عرض النطاق المرجعي للمستقب</w:t>
            </w:r>
            <w:r>
              <w:rPr>
                <w:rFonts w:hint="cs"/>
                <w:rtl/>
              </w:rPr>
              <w:t>ِ</w:t>
            </w:r>
            <w:r w:rsidRPr="00F636E1">
              <w:rPr>
                <w:rFonts w:hint="cs"/>
                <w:rtl/>
              </w:rPr>
              <w:t xml:space="preserve">ل </w:t>
            </w:r>
            <w:r w:rsidRPr="00F636E1">
              <w:t>(dB/Hz)</w:t>
            </w:r>
          </w:p>
        </w:tc>
        <w:tc>
          <w:tcPr>
            <w:tcW w:w="2410" w:type="dxa"/>
          </w:tcPr>
          <w:p w14:paraId="486D1405" w14:textId="77777777" w:rsidR="00A35740" w:rsidRPr="00F636E1" w:rsidRDefault="00A35740" w:rsidP="009C4621">
            <w:pPr>
              <w:pStyle w:val="Tabletext"/>
              <w:spacing w:before="60" w:after="60" w:line="260" w:lineRule="exact"/>
              <w:jc w:val="center"/>
            </w:pPr>
            <w:r w:rsidRPr="00F636E1">
              <w:t>64,8</w:t>
            </w:r>
          </w:p>
        </w:tc>
      </w:tr>
      <w:tr w:rsidR="00A35740" w:rsidRPr="00F636E1" w14:paraId="42403ADE" w14:textId="77777777" w:rsidTr="004633D9">
        <w:trPr>
          <w:jc w:val="center"/>
        </w:trPr>
        <w:tc>
          <w:tcPr>
            <w:tcW w:w="4820" w:type="dxa"/>
          </w:tcPr>
          <w:p w14:paraId="4796AC49" w14:textId="77777777" w:rsidR="00A35740" w:rsidRPr="00F636E1" w:rsidRDefault="00A35740" w:rsidP="009C4621">
            <w:pPr>
              <w:pStyle w:val="Tabletext"/>
              <w:spacing w:before="60" w:after="60" w:line="260" w:lineRule="exact"/>
              <w:jc w:val="left"/>
              <w:rPr>
                <w:lang w:bidi="ar-EG"/>
              </w:rPr>
            </w:pPr>
            <w:r w:rsidRPr="00F636E1">
              <w:rPr>
                <w:rFonts w:hint="cs"/>
                <w:rtl/>
              </w:rPr>
              <w:t xml:space="preserve">هامش الوصلة </w:t>
            </w:r>
            <w:r w:rsidRPr="00F636E1">
              <w:rPr>
                <w:i/>
              </w:rPr>
              <w:t>P</w:t>
            </w:r>
            <w:r w:rsidRPr="00F636E1">
              <w:rPr>
                <w:i/>
                <w:vertAlign w:val="subscript"/>
              </w:rPr>
              <w:t>LOCK-LOSS</w:t>
            </w:r>
            <w:r w:rsidRPr="00F636E1">
              <w:rPr>
                <w:rFonts w:hint="cs"/>
                <w:i/>
                <w:rtl/>
              </w:rPr>
              <w:t xml:space="preserve"> </w:t>
            </w:r>
            <w:r w:rsidRPr="00F636E1">
              <w:rPr>
                <w:i/>
              </w:rPr>
              <w:t>=</w:t>
            </w:r>
            <w:r w:rsidRPr="00F636E1">
              <w:rPr>
                <w:rFonts w:hint="cs"/>
                <w:i/>
                <w:rtl/>
                <w:lang w:bidi="ar-EG"/>
              </w:rPr>
              <w:t xml:space="preserve"> </w:t>
            </w:r>
            <w:r w:rsidRPr="00F636E1">
              <w:rPr>
                <w:lang w:bidi="ar-EG"/>
              </w:rPr>
              <w:t>%0,02</w:t>
            </w:r>
          </w:p>
        </w:tc>
        <w:tc>
          <w:tcPr>
            <w:tcW w:w="2410" w:type="dxa"/>
          </w:tcPr>
          <w:p w14:paraId="7A5C4E99" w14:textId="77777777" w:rsidR="00A35740" w:rsidRPr="00F636E1" w:rsidRDefault="00A35740" w:rsidP="009C4621">
            <w:pPr>
              <w:pStyle w:val="Tabletext"/>
              <w:spacing w:before="60" w:after="60" w:line="260" w:lineRule="exact"/>
              <w:jc w:val="center"/>
            </w:pPr>
            <w:r w:rsidRPr="00F636E1">
              <w:t>18,9</w:t>
            </w:r>
          </w:p>
        </w:tc>
      </w:tr>
      <w:tr w:rsidR="00A35740" w:rsidRPr="00F636E1" w14:paraId="18954E66" w14:textId="77777777" w:rsidTr="004633D9">
        <w:trPr>
          <w:jc w:val="center"/>
        </w:trPr>
        <w:tc>
          <w:tcPr>
            <w:tcW w:w="4820" w:type="dxa"/>
          </w:tcPr>
          <w:p w14:paraId="351F3715" w14:textId="77777777" w:rsidR="00A35740" w:rsidRPr="00F636E1" w:rsidRDefault="00A35740" w:rsidP="009C4621">
            <w:pPr>
              <w:pStyle w:val="Tabletext"/>
              <w:spacing w:before="60" w:after="60" w:line="260" w:lineRule="exact"/>
              <w:jc w:val="left"/>
              <w:rPr>
                <w:rtl/>
                <w:lang w:bidi="ar-EG"/>
              </w:rPr>
            </w:pPr>
            <w:r w:rsidRPr="00F636E1">
              <w:rPr>
                <w:rFonts w:hint="cs"/>
                <w:i/>
                <w:rtl/>
              </w:rPr>
              <w:t xml:space="preserve">هامش الوصلة </w:t>
            </w:r>
            <w:r w:rsidRPr="00F636E1">
              <w:t>(dB)</w:t>
            </w:r>
            <w:r w:rsidRPr="00F636E1">
              <w:rPr>
                <w:rFonts w:hint="cs"/>
                <w:rtl/>
              </w:rPr>
              <w:t xml:space="preserve"> </w:t>
            </w:r>
            <w:r w:rsidRPr="00F636E1">
              <w:rPr>
                <w:i/>
              </w:rPr>
              <w:t>P</w:t>
            </w:r>
            <w:r w:rsidRPr="00F636E1">
              <w:rPr>
                <w:i/>
                <w:vertAlign w:val="subscript"/>
              </w:rPr>
              <w:t>DATA-LOSS</w:t>
            </w:r>
            <w:r w:rsidRPr="00F636E1">
              <w:rPr>
                <w:rFonts w:hint="cs"/>
                <w:vertAlign w:val="subscript"/>
                <w:rtl/>
                <w:lang w:bidi="ar-EG"/>
              </w:rPr>
              <w:t xml:space="preserve"> </w:t>
            </w:r>
            <w:r w:rsidRPr="00F636E1">
              <w:rPr>
                <w:lang w:bidi="ar-EG"/>
              </w:rPr>
              <w:t>=</w:t>
            </w:r>
            <w:r w:rsidRPr="00F636E1">
              <w:rPr>
                <w:rFonts w:hint="cs"/>
                <w:rtl/>
                <w:lang w:bidi="ar-EG"/>
              </w:rPr>
              <w:t xml:space="preserve"> </w:t>
            </w:r>
            <w:r w:rsidRPr="00F636E1">
              <w:rPr>
                <w:lang w:bidi="ar-EG"/>
              </w:rPr>
              <w:t>0,06%</w:t>
            </w:r>
          </w:p>
        </w:tc>
        <w:tc>
          <w:tcPr>
            <w:tcW w:w="2410" w:type="dxa"/>
          </w:tcPr>
          <w:p w14:paraId="0990F1B4" w14:textId="77777777" w:rsidR="00A35740" w:rsidRPr="00F636E1" w:rsidRDefault="00A35740" w:rsidP="009C4621">
            <w:pPr>
              <w:pStyle w:val="Tabletext"/>
              <w:spacing w:before="60" w:after="60" w:line="260" w:lineRule="exact"/>
              <w:jc w:val="center"/>
            </w:pPr>
            <w:r w:rsidRPr="00F636E1">
              <w:t>13,85</w:t>
            </w:r>
          </w:p>
        </w:tc>
      </w:tr>
      <w:tr w:rsidR="00A35740" w:rsidRPr="00F636E1" w14:paraId="07F4A47F" w14:textId="77777777" w:rsidTr="004633D9">
        <w:trPr>
          <w:jc w:val="center"/>
        </w:trPr>
        <w:tc>
          <w:tcPr>
            <w:tcW w:w="4820" w:type="dxa"/>
          </w:tcPr>
          <w:p w14:paraId="32ED67E3" w14:textId="77777777" w:rsidR="00A35740" w:rsidRPr="00445ED8" w:rsidRDefault="00A35740" w:rsidP="009C4621">
            <w:pPr>
              <w:pStyle w:val="Tabletext"/>
              <w:spacing w:before="60" w:after="60" w:line="260" w:lineRule="exact"/>
              <w:jc w:val="left"/>
              <w:rPr>
                <w:spacing w:val="-2"/>
                <w:lang w:bidi="ar-EG"/>
              </w:rPr>
            </w:pPr>
            <w:r w:rsidRPr="00445ED8">
              <w:rPr>
                <w:rFonts w:hint="cs"/>
                <w:spacing w:val="-2"/>
                <w:rtl/>
              </w:rPr>
              <w:t xml:space="preserve">مستوى التداخل الذي لا يجوز تجاوزه لأكثر من </w:t>
            </w:r>
            <w:r w:rsidRPr="00445ED8">
              <w:rPr>
                <w:i/>
                <w:spacing w:val="-2"/>
              </w:rPr>
              <w:t>P</w:t>
            </w:r>
            <w:r w:rsidRPr="00445ED8">
              <w:rPr>
                <w:i/>
                <w:spacing w:val="-2"/>
                <w:vertAlign w:val="subscript"/>
              </w:rPr>
              <w:t>LOCK-LOSS</w:t>
            </w:r>
            <w:r w:rsidRPr="00445ED8">
              <w:rPr>
                <w:rFonts w:hint="cs"/>
                <w:i/>
                <w:spacing w:val="-2"/>
                <w:vertAlign w:val="subscript"/>
                <w:rtl/>
              </w:rPr>
              <w:t xml:space="preserve"> </w:t>
            </w:r>
            <w:r w:rsidRPr="00445ED8">
              <w:rPr>
                <w:i/>
                <w:spacing w:val="-2"/>
                <w:vertAlign w:val="subscript"/>
              </w:rPr>
              <w:t>=</w:t>
            </w:r>
            <w:r w:rsidRPr="00445ED8">
              <w:rPr>
                <w:rFonts w:hint="cs"/>
                <w:i/>
                <w:spacing w:val="-2"/>
                <w:vertAlign w:val="subscript"/>
                <w:rtl/>
                <w:lang w:bidi="ar-EG"/>
              </w:rPr>
              <w:t xml:space="preserve"> </w:t>
            </w:r>
            <w:r w:rsidRPr="00445ED8">
              <w:rPr>
                <w:spacing w:val="-2"/>
                <w:lang w:bidi="ar-EG"/>
              </w:rPr>
              <w:t>%0,02</w:t>
            </w:r>
            <w:r w:rsidRPr="00445ED8">
              <w:rPr>
                <w:rFonts w:hint="cs"/>
                <w:spacing w:val="-2"/>
                <w:rtl/>
                <w:lang w:bidi="ar-EG"/>
              </w:rPr>
              <w:t xml:space="preserve"> من الوقت (المعادلة </w:t>
            </w:r>
            <w:r w:rsidRPr="00445ED8">
              <w:rPr>
                <w:spacing w:val="-2"/>
                <w:lang w:bidi="ar-EG"/>
              </w:rPr>
              <w:t>((1)</w:t>
            </w:r>
            <w:r w:rsidRPr="00445ED8">
              <w:rPr>
                <w:rFonts w:hint="cs"/>
                <w:spacing w:val="-2"/>
                <w:rtl/>
                <w:lang w:bidi="ar-EG"/>
              </w:rPr>
              <w:t xml:space="preserve"> </w:t>
            </w:r>
            <w:r w:rsidRPr="00445ED8">
              <w:rPr>
                <w:spacing w:val="-2"/>
                <w:lang w:bidi="ar-EG"/>
              </w:rPr>
              <w:t>(</w:t>
            </w:r>
            <w:proofErr w:type="spellStart"/>
            <w:r w:rsidRPr="00445ED8">
              <w:rPr>
                <w:spacing w:val="-2"/>
                <w:lang w:bidi="ar-EG"/>
              </w:rPr>
              <w:t>dBW</w:t>
            </w:r>
            <w:proofErr w:type="spellEnd"/>
            <w:r w:rsidRPr="00445ED8">
              <w:rPr>
                <w:spacing w:val="-2"/>
                <w:lang w:bidi="ar-EG"/>
              </w:rPr>
              <w:t>(3MHz))</w:t>
            </w:r>
          </w:p>
        </w:tc>
        <w:tc>
          <w:tcPr>
            <w:tcW w:w="2410" w:type="dxa"/>
          </w:tcPr>
          <w:p w14:paraId="58B73838" w14:textId="77777777" w:rsidR="00A35740" w:rsidRPr="00F636E1" w:rsidRDefault="00A35740" w:rsidP="009C4621">
            <w:pPr>
              <w:pStyle w:val="Tabletext"/>
              <w:spacing w:before="60" w:after="60" w:line="260" w:lineRule="exact"/>
              <w:jc w:val="center"/>
            </w:pPr>
            <w:r w:rsidRPr="00F636E1">
              <w:rPr>
                <w:rFonts w:hint="cs"/>
                <w:rtl/>
              </w:rPr>
              <w:t>-</w:t>
            </w:r>
            <w:r w:rsidRPr="00F636E1">
              <w:t>116,9</w:t>
            </w:r>
          </w:p>
        </w:tc>
      </w:tr>
      <w:tr w:rsidR="00A35740" w:rsidRPr="00F636E1" w14:paraId="05F5B940" w14:textId="77777777" w:rsidTr="004633D9">
        <w:trPr>
          <w:jc w:val="center"/>
        </w:trPr>
        <w:tc>
          <w:tcPr>
            <w:tcW w:w="4820" w:type="dxa"/>
          </w:tcPr>
          <w:p w14:paraId="4F57620B" w14:textId="77777777" w:rsidR="00A35740" w:rsidRPr="00F636E1" w:rsidRDefault="00A35740" w:rsidP="009C4621">
            <w:pPr>
              <w:pStyle w:val="Tabletext"/>
              <w:spacing w:before="60" w:after="60" w:line="260" w:lineRule="exact"/>
              <w:jc w:val="left"/>
              <w:rPr>
                <w:rtl/>
                <w:lang w:bidi="ar-EG"/>
              </w:rPr>
            </w:pPr>
            <w:r w:rsidRPr="00F636E1">
              <w:rPr>
                <w:rFonts w:hint="cs"/>
                <w:rtl/>
              </w:rPr>
              <w:t>مستوى التداخل الذي لا يجوز تجاوزه لأكثر من</w:t>
            </w:r>
            <w:r w:rsidRPr="00F636E1">
              <w:rPr>
                <w:rtl/>
              </w:rPr>
              <w:br/>
            </w:r>
            <w:r w:rsidRPr="002F400E">
              <w:rPr>
                <w:i/>
                <w:spacing w:val="-4"/>
              </w:rPr>
              <w:t>P</w:t>
            </w:r>
            <w:r w:rsidRPr="002F400E">
              <w:rPr>
                <w:i/>
                <w:spacing w:val="-4"/>
                <w:vertAlign w:val="subscript"/>
              </w:rPr>
              <w:t>DATA-LOSS</w:t>
            </w:r>
            <w:r w:rsidRPr="002F400E">
              <w:rPr>
                <w:rFonts w:hint="eastAsia"/>
                <w:spacing w:val="-4"/>
                <w:rtl/>
                <w:lang w:bidi="ar-EG"/>
              </w:rPr>
              <w:t> </w:t>
            </w:r>
            <w:r w:rsidRPr="002F400E">
              <w:rPr>
                <w:spacing w:val="-4"/>
                <w:lang w:bidi="ar-EG"/>
              </w:rPr>
              <w:t>%</w:t>
            </w:r>
            <w:r w:rsidRPr="002F400E">
              <w:rPr>
                <w:rFonts w:hint="cs"/>
                <w:spacing w:val="-4"/>
                <w:rtl/>
                <w:lang w:bidi="ar-EG"/>
              </w:rPr>
              <w:t xml:space="preserve"> </w:t>
            </w:r>
            <w:r w:rsidRPr="002F400E">
              <w:rPr>
                <w:spacing w:val="-4"/>
                <w:lang w:bidi="ar-EG"/>
              </w:rPr>
              <w:t>=</w:t>
            </w:r>
            <w:r w:rsidRPr="002F400E">
              <w:rPr>
                <w:rFonts w:hint="cs"/>
                <w:spacing w:val="-4"/>
                <w:rtl/>
                <w:lang w:bidi="ar-EG"/>
              </w:rPr>
              <w:t xml:space="preserve"> </w:t>
            </w:r>
            <w:r w:rsidRPr="002F400E">
              <w:rPr>
                <w:spacing w:val="-4"/>
                <w:lang w:bidi="ar-EG"/>
              </w:rPr>
              <w:t>%0,06</w:t>
            </w:r>
            <w:r w:rsidRPr="002F400E">
              <w:rPr>
                <w:rFonts w:hint="cs"/>
                <w:spacing w:val="-4"/>
                <w:rtl/>
                <w:lang w:bidi="ar-EG"/>
              </w:rPr>
              <w:t xml:space="preserve"> من الوقت (المعادلة </w:t>
            </w:r>
            <w:r w:rsidRPr="002F400E">
              <w:rPr>
                <w:spacing w:val="-4"/>
                <w:lang w:bidi="ar-EG"/>
              </w:rPr>
              <w:t>((2)</w:t>
            </w:r>
            <w:r w:rsidRPr="002F400E">
              <w:rPr>
                <w:rFonts w:hint="cs"/>
                <w:spacing w:val="-4"/>
                <w:rtl/>
                <w:lang w:bidi="ar-EG"/>
              </w:rPr>
              <w:t xml:space="preserve"> </w:t>
            </w:r>
            <w:r w:rsidRPr="002F400E">
              <w:rPr>
                <w:spacing w:val="-4"/>
                <w:lang w:bidi="ar-EG"/>
              </w:rPr>
              <w:t>(</w:t>
            </w:r>
            <w:proofErr w:type="spellStart"/>
            <w:r w:rsidRPr="002F400E">
              <w:rPr>
                <w:spacing w:val="-4"/>
                <w:lang w:bidi="ar-EG"/>
              </w:rPr>
              <w:t>dBW</w:t>
            </w:r>
            <w:proofErr w:type="spellEnd"/>
            <w:r w:rsidRPr="002F400E">
              <w:rPr>
                <w:spacing w:val="-4"/>
                <w:lang w:bidi="ar-EG"/>
              </w:rPr>
              <w:t>(3MHz))</w:t>
            </w:r>
          </w:p>
        </w:tc>
        <w:tc>
          <w:tcPr>
            <w:tcW w:w="2410" w:type="dxa"/>
          </w:tcPr>
          <w:p w14:paraId="66592BE4" w14:textId="77777777" w:rsidR="00A35740" w:rsidRPr="00F636E1" w:rsidRDefault="00A35740" w:rsidP="009C4621">
            <w:pPr>
              <w:pStyle w:val="Tabletext"/>
              <w:spacing w:before="60" w:after="60" w:line="260" w:lineRule="exact"/>
              <w:jc w:val="center"/>
              <w:rPr>
                <w:rtl/>
                <w:lang w:bidi="ar-EG"/>
              </w:rPr>
            </w:pPr>
            <w:r w:rsidRPr="00F636E1">
              <w:rPr>
                <w:rFonts w:hint="cs"/>
                <w:rtl/>
              </w:rPr>
              <w:t>-</w:t>
            </w:r>
            <w:r w:rsidRPr="00F636E1">
              <w:t>122,1</w:t>
            </w:r>
          </w:p>
        </w:tc>
      </w:tr>
      <w:tr w:rsidR="00A35740" w:rsidRPr="00F636E1" w14:paraId="7BA24055" w14:textId="77777777" w:rsidTr="004633D9">
        <w:trPr>
          <w:jc w:val="center"/>
        </w:trPr>
        <w:tc>
          <w:tcPr>
            <w:tcW w:w="4820" w:type="dxa"/>
          </w:tcPr>
          <w:p w14:paraId="3ED0838C" w14:textId="77777777" w:rsidR="00A35740" w:rsidRPr="00F636E1" w:rsidRDefault="00A35740" w:rsidP="009C4621">
            <w:pPr>
              <w:pStyle w:val="Tabletext"/>
              <w:spacing w:before="60" w:after="60" w:line="260" w:lineRule="exact"/>
              <w:jc w:val="left"/>
              <w:rPr>
                <w:rtl/>
                <w:lang w:bidi="ar-EG"/>
              </w:rPr>
            </w:pPr>
            <w:r w:rsidRPr="00F636E1">
              <w:rPr>
                <w:rFonts w:hint="cs"/>
                <w:rtl/>
              </w:rPr>
              <w:t xml:space="preserve">مستوى التداخل الذي لا يجوز تجاوزه لأكثر من </w:t>
            </w:r>
            <w:r w:rsidRPr="00F636E1">
              <w:t>%20</w:t>
            </w:r>
            <w:r w:rsidRPr="00F636E1">
              <w:rPr>
                <w:rtl/>
                <w:lang w:bidi="ar-EG"/>
              </w:rPr>
              <w:br/>
            </w:r>
            <w:r w:rsidRPr="00F636E1">
              <w:rPr>
                <w:rFonts w:hint="cs"/>
                <w:rtl/>
                <w:lang w:bidi="ar-EG"/>
              </w:rPr>
              <w:t xml:space="preserve">من الوقت (المعادلة </w:t>
            </w:r>
            <w:r>
              <w:rPr>
                <w:lang w:bidi="ar-EG"/>
              </w:rPr>
              <w:t>((</w:t>
            </w:r>
            <w:r w:rsidRPr="00F636E1">
              <w:rPr>
                <w:lang w:bidi="ar-EG"/>
              </w:rPr>
              <w:t>3</w:t>
            </w:r>
            <w:r>
              <w:rPr>
                <w:lang w:bidi="ar-EG"/>
              </w:rPr>
              <w:t>)</w:t>
            </w:r>
            <w:r>
              <w:rPr>
                <w:rFonts w:hint="cs"/>
                <w:rtl/>
                <w:lang w:bidi="ar-EG"/>
              </w:rPr>
              <w:t xml:space="preserve"> </w:t>
            </w:r>
            <w:r w:rsidRPr="00D177A7">
              <w:rPr>
                <w:lang w:bidi="ar-EG"/>
              </w:rPr>
              <w:t>(</w:t>
            </w:r>
            <w:proofErr w:type="spellStart"/>
            <w:r w:rsidRPr="00D177A7">
              <w:rPr>
                <w:lang w:bidi="ar-EG"/>
              </w:rPr>
              <w:t>dBW</w:t>
            </w:r>
            <w:proofErr w:type="spellEnd"/>
            <w:r w:rsidRPr="00D177A7">
              <w:rPr>
                <w:lang w:bidi="ar-EG"/>
              </w:rPr>
              <w:t>(3</w:t>
            </w:r>
            <w:r>
              <w:rPr>
                <w:lang w:bidi="ar-EG"/>
              </w:rPr>
              <w:t>M</w:t>
            </w:r>
            <w:r w:rsidRPr="00D177A7">
              <w:rPr>
                <w:lang w:bidi="ar-EG"/>
              </w:rPr>
              <w:t>Hz)</w:t>
            </w:r>
            <w:r>
              <w:rPr>
                <w:lang w:bidi="ar-EG"/>
              </w:rPr>
              <w:t>)</w:t>
            </w:r>
          </w:p>
        </w:tc>
        <w:tc>
          <w:tcPr>
            <w:tcW w:w="2410" w:type="dxa"/>
          </w:tcPr>
          <w:p w14:paraId="60536DA5" w14:textId="3CB141B7" w:rsidR="00A35740" w:rsidRPr="00F636E1" w:rsidRDefault="00A35740" w:rsidP="009C4621">
            <w:pPr>
              <w:pStyle w:val="Tabletext"/>
              <w:spacing w:before="60" w:after="60" w:line="260" w:lineRule="exact"/>
              <w:jc w:val="center"/>
              <w:rPr>
                <w:rtl/>
                <w:lang w:bidi="ar-EG"/>
              </w:rPr>
            </w:pPr>
            <w:r w:rsidRPr="00F636E1">
              <w:rPr>
                <w:rFonts w:hint="cs"/>
                <w:rtl/>
              </w:rPr>
              <w:t>-</w:t>
            </w:r>
            <w:r w:rsidR="00695F47">
              <w:t>132,98</w:t>
            </w:r>
          </w:p>
        </w:tc>
      </w:tr>
    </w:tbl>
    <w:p w14:paraId="1A8B0494" w14:textId="63093393" w:rsidR="00A35740" w:rsidRDefault="00216852" w:rsidP="00A35740">
      <w:pPr>
        <w:overflowPunct/>
        <w:autoSpaceDE/>
        <w:autoSpaceDN/>
        <w:adjustRightInd/>
        <w:spacing w:before="600" w:line="240" w:lineRule="auto"/>
        <w:jc w:val="center"/>
        <w:textAlignment w:val="auto"/>
        <w:rPr>
          <w:lang w:bidi="ar-EG"/>
        </w:rPr>
      </w:pPr>
      <w:r>
        <w:rPr>
          <w:rFonts w:hint="cs"/>
          <w:rtl/>
          <w:lang w:val="fr-FR"/>
        </w:rPr>
        <w:t>___________</w:t>
      </w:r>
    </w:p>
    <w:sectPr w:rsidR="00A35740" w:rsidSect="00974FB9">
      <w:headerReference w:type="even" r:id="rId21"/>
      <w:headerReference w:type="default" r:id="rId22"/>
      <w:footerReference w:type="default" r:id="rId23"/>
      <w:pgSz w:w="11907" w:h="16834" w:code="9"/>
      <w:pgMar w:top="1418" w:right="1134" w:bottom="1134" w:left="1134" w:header="720" w:footer="567" w:gutter="0"/>
      <w:paperSrc w:first="4" w:other="4"/>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922F0" w14:textId="77777777" w:rsidR="0023511A" w:rsidRDefault="0023511A" w:rsidP="003118A8">
      <w:pPr>
        <w:spacing w:before="0" w:line="240" w:lineRule="auto"/>
      </w:pPr>
      <w:r>
        <w:separator/>
      </w:r>
    </w:p>
  </w:endnote>
  <w:endnote w:type="continuationSeparator" w:id="0">
    <w:p w14:paraId="14683DE1" w14:textId="77777777" w:rsidR="0023511A" w:rsidRDefault="0023511A" w:rsidP="003118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00006FF" w:usb1="4000205B" w:usb2="00000010" w:usb3="00000000" w:csb0="0000019F" w:csb1="00000000"/>
  </w:font>
  <w:font w:name="Dubai">
    <w:panose1 w:val="020B0503030403030204"/>
    <w:charset w:val="00"/>
    <w:family w:val="swiss"/>
    <w:pitch w:val="variable"/>
    <w:sig w:usb0="80002067" w:usb1="80000000" w:usb2="00000008" w:usb3="00000000" w:csb0="00000041" w:csb1="00000000"/>
  </w:font>
  <w:font w:name="NSimSun">
    <w:panose1 w:val="02010609030101010101"/>
    <w:charset w:val="86"/>
    <w:family w:val="modern"/>
    <w:pitch w:val="fixed"/>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61BF5" w14:textId="77777777" w:rsidR="003118A8" w:rsidRPr="003118A8" w:rsidRDefault="00B7110C" w:rsidP="00B7110C">
    <w:pPr>
      <w:pStyle w:val="Footer"/>
      <w:spacing w:after="120"/>
      <w:jc w:val="right"/>
    </w:pPr>
    <w:r w:rsidRPr="0033681A">
      <w:rPr>
        <w:noProof/>
      </w:rPr>
      <w:drawing>
        <wp:inline distT="0" distB="0" distL="0" distR="0" wp14:anchorId="688F5F28" wp14:editId="5F426B1B">
          <wp:extent cx="737870" cy="813435"/>
          <wp:effectExtent l="0" t="0" r="5080" b="5715"/>
          <wp:docPr id="70"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020FB" w14:textId="77777777" w:rsidR="00A35740" w:rsidRDefault="00A35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A022F" w14:textId="77777777" w:rsidR="00A35740" w:rsidRPr="005E066B" w:rsidRDefault="00A35740" w:rsidP="005E066B">
    <w:pPr>
      <w:pStyle w:val="Footer"/>
      <w:rPr>
        <w:szCs w:val="18"/>
        <w:rtl/>
        <w:lang w:bidi="ar-EG"/>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F2E8A" w14:textId="11DFEFD4" w:rsidR="00A35740" w:rsidRDefault="00A357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5D61E" w14:textId="77777777" w:rsidR="009E093B" w:rsidRPr="005E066B" w:rsidRDefault="009E093B" w:rsidP="005E066B">
    <w:pPr>
      <w:pStyle w:val="Footer"/>
      <w:rPr>
        <w:szCs w:val="18"/>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B623A" w14:textId="77777777" w:rsidR="0023511A" w:rsidRDefault="0023511A" w:rsidP="003118A8">
      <w:pPr>
        <w:spacing w:before="0" w:line="240" w:lineRule="auto"/>
      </w:pPr>
      <w:r>
        <w:separator/>
      </w:r>
    </w:p>
  </w:footnote>
  <w:footnote w:type="continuationSeparator" w:id="0">
    <w:p w14:paraId="25980939" w14:textId="77777777" w:rsidR="0023511A" w:rsidRDefault="0023511A" w:rsidP="003118A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AD4B4E" w:rsidRPr="00A239D1" w14:paraId="1433206E" w14:textId="77777777" w:rsidTr="00AD4B4E">
      <w:trPr>
        <w:jc w:val="center"/>
      </w:trPr>
      <w:tc>
        <w:tcPr>
          <w:tcW w:w="5972" w:type="dxa"/>
        </w:tcPr>
        <w:p w14:paraId="6A8A4143" w14:textId="77777777" w:rsidR="00AD4B4E" w:rsidRPr="00CB4BD6" w:rsidRDefault="00AD4B4E" w:rsidP="00AD4B4E">
          <w:pPr>
            <w:pStyle w:val="Header"/>
            <w:spacing w:before="60"/>
            <w:jc w:val="right"/>
            <w:rPr>
              <w:rFonts w:ascii="Arial Black" w:hAnsi="Arial Black" w:cs="Dubai"/>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27A9B8E0" wp14:editId="35262FCF">
                <wp:simplePos x="0" y="0"/>
                <wp:positionH relativeFrom="column">
                  <wp:posOffset>2332672</wp:posOffset>
                </wp:positionH>
                <wp:positionV relativeFrom="paragraph">
                  <wp:posOffset>-25400</wp:posOffset>
                </wp:positionV>
                <wp:extent cx="1873250" cy="403521"/>
                <wp:effectExtent l="0" t="0" r="0" b="0"/>
                <wp:wrapNone/>
                <wp:docPr id="69" name="Picture 69"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54F69EB3" w14:textId="77777777" w:rsidR="00AD4B4E" w:rsidRPr="00CB4BD6" w:rsidRDefault="00AD4B4E" w:rsidP="00AD4B4E">
          <w:pPr>
            <w:pStyle w:val="Header"/>
            <w:spacing w:before="6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AD4B4E" w:rsidRPr="00A239D1" w14:paraId="6BD8BEA2" w14:textId="77777777" w:rsidTr="00AD4B4E">
      <w:trPr>
        <w:jc w:val="center"/>
      </w:trPr>
      <w:tc>
        <w:tcPr>
          <w:tcW w:w="5972" w:type="dxa"/>
        </w:tcPr>
        <w:p w14:paraId="086FE8EA" w14:textId="77777777" w:rsidR="00AD4B4E" w:rsidRPr="00CB4BD6" w:rsidRDefault="00AD4B4E" w:rsidP="00AD4B4E">
          <w:pPr>
            <w:pStyle w:val="Header"/>
            <w:spacing w:before="6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48472163" w14:textId="1D405F0A" w:rsidR="00AD4B4E" w:rsidRPr="00CB4BD6" w:rsidRDefault="00106E76" w:rsidP="00106E76">
          <w:pPr>
            <w:pStyle w:val="Header"/>
            <w:spacing w:before="60"/>
            <w:jc w:val="right"/>
            <w:rPr>
              <w:rFonts w:asciiTheme="minorBidi" w:hAnsiTheme="minorBidi" w:cs="Dubai"/>
              <w:b w:val="0"/>
              <w:bCs w:val="0"/>
              <w:spacing w:val="4"/>
              <w:sz w:val="28"/>
              <w:szCs w:val="28"/>
            </w:rPr>
          </w:pPr>
          <w:r w:rsidRPr="00106E76">
            <w:rPr>
              <w:rFonts w:asciiTheme="minorBidi" w:hAnsiTheme="minorBidi" w:cs="Dubai" w:hint="cs"/>
              <w:b w:val="0"/>
              <w:bCs w:val="0"/>
              <w:spacing w:val="4"/>
              <w:sz w:val="28"/>
              <w:szCs w:val="28"/>
              <w:rtl/>
            </w:rPr>
            <w:t>قطاع الاتصالات الراديوية</w:t>
          </w:r>
        </w:p>
      </w:tc>
    </w:tr>
  </w:tbl>
  <w:p w14:paraId="75164DBA" w14:textId="0C8BF726" w:rsidR="00AD4B4E" w:rsidRDefault="00766366" w:rsidP="00AD4B4E">
    <w:pPr>
      <w:pStyle w:val="Header"/>
      <w:spacing w:line="200" w:lineRule="exact"/>
    </w:pPr>
    <w:r>
      <w:rPr>
        <w:noProof/>
      </w:rPr>
      <mc:AlternateContent>
        <mc:Choice Requires="wpg">
          <w:drawing>
            <wp:anchor distT="0" distB="0" distL="114300" distR="114300" simplePos="0" relativeHeight="251661312" behindDoc="0" locked="0" layoutInCell="1" allowOverlap="1" wp14:anchorId="7AA21E59" wp14:editId="1CF28372">
              <wp:simplePos x="0" y="0"/>
              <wp:positionH relativeFrom="page">
                <wp:posOffset>15463</wp:posOffset>
              </wp:positionH>
              <wp:positionV relativeFrom="page">
                <wp:posOffset>1032675</wp:posOffset>
              </wp:positionV>
              <wp:extent cx="7560310" cy="212725"/>
              <wp:effectExtent l="0" t="0" r="21590" b="15875"/>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12725"/>
                        <a:chOff x="0" y="1921"/>
                        <a:chExt cx="11906" cy="335"/>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wps:cNvSpPr>
                        <a:spLocks/>
                      </wps:cNvSpPr>
                      <wps:spPr bwMode="auto">
                        <a:xfrm>
                          <a:off x="10254" y="1921"/>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974BE8" id="docshapegroup6" o:spid="_x0000_s1026" style="position:absolute;margin-left:1.2pt;margin-top:81.3pt;width:595.3pt;height:16.75pt;z-index:251661312;mso-position-horizontal-relative:page;mso-position-vertical-relative:page" coordorigin=",1921" coordsize="11906,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style="position:absolute;left:10254;top:1921;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1E873" w14:textId="59C38932" w:rsidR="00A35740" w:rsidRPr="003D017C" w:rsidRDefault="00A35740" w:rsidP="00A6055B">
    <w:pPr>
      <w:pStyle w:val="Header"/>
      <w:tabs>
        <w:tab w:val="center" w:pos="4819"/>
        <w:tab w:val="right" w:pos="9639"/>
      </w:tabs>
      <w:jc w:val="both"/>
      <w:rPr>
        <w:b w:val="0"/>
        <w:bCs w:val="0"/>
        <w:lang w:bidi="ar-EG"/>
      </w:rPr>
    </w:pPr>
    <w:r w:rsidRPr="003D017C">
      <w:rPr>
        <w:b w:val="0"/>
        <w:bCs w:val="0"/>
      </w:rPr>
      <w:fldChar w:fldCharType="begin"/>
    </w:r>
    <w:r w:rsidRPr="003D017C">
      <w:rPr>
        <w:b w:val="0"/>
        <w:bCs w:val="0"/>
      </w:rPr>
      <w:instrText xml:space="preserve"> PAGE   \* MERGEFORMAT </w:instrText>
    </w:r>
    <w:r w:rsidRPr="003D017C">
      <w:rPr>
        <w:b w:val="0"/>
        <w:bCs w:val="0"/>
      </w:rPr>
      <w:fldChar w:fldCharType="separate"/>
    </w:r>
    <w:r>
      <w:rPr>
        <w:b w:val="0"/>
        <w:bCs w:val="0"/>
        <w:noProof/>
      </w:rPr>
      <w:t>ii</w:t>
    </w:r>
    <w:r w:rsidRPr="003D017C">
      <w:rPr>
        <w:b w:val="0"/>
        <w:bCs w:val="0"/>
      </w:rPr>
      <w:fldChar w:fldCharType="end"/>
    </w:r>
    <w:r>
      <w:tab/>
    </w:r>
    <w:proofErr w:type="gramStart"/>
    <w:r w:rsidRPr="00E33FA2">
      <w:rPr>
        <w:rtl/>
      </w:rPr>
      <w:t>التوصية</w:t>
    </w:r>
    <w:r w:rsidRPr="00E33FA2">
      <w:rPr>
        <w:rFonts w:hint="cs"/>
        <w:rtl/>
      </w:rPr>
      <w:t xml:space="preserve"> </w:t>
    </w:r>
    <w:r w:rsidRPr="00E33FA2">
      <w:rPr>
        <w:rtl/>
      </w:rPr>
      <w:t xml:space="preserve"> </w:t>
    </w:r>
    <w:r>
      <w:t>ITU</w:t>
    </w:r>
    <w:proofErr w:type="gramEnd"/>
    <w:r>
      <w:t>-R  RS.1263-</w:t>
    </w:r>
    <w:r w:rsidR="003F0011">
      <w:t>3</w:t>
    </w:r>
    <w:r>
      <w:rPr>
        <w:b w:val="0"/>
        <w:bCs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BD8F4" w14:textId="77777777" w:rsidR="00A35740" w:rsidRPr="00AC1496" w:rsidRDefault="00A35740" w:rsidP="00AC1496">
    <w:pPr>
      <w:pStyle w:val="Header"/>
      <w:tabs>
        <w:tab w:val="center" w:pos="4819"/>
        <w:tab w:val="right" w:pos="9639"/>
      </w:tabs>
      <w:jc w:val="both"/>
      <w:rPr>
        <w:b w:val="0"/>
        <w:bCs w:val="0"/>
        <w:lang w:bidi="ar-EG"/>
      </w:rPr>
    </w:pPr>
    <w:r w:rsidRPr="003D017C">
      <w:rPr>
        <w:b w:val="0"/>
        <w:bCs w:val="0"/>
      </w:rPr>
      <w:fldChar w:fldCharType="begin"/>
    </w:r>
    <w:r w:rsidRPr="003D017C">
      <w:rPr>
        <w:b w:val="0"/>
        <w:bCs w:val="0"/>
      </w:rPr>
      <w:instrText xml:space="preserve"> PAGE   \* MERGEFORMAT </w:instrText>
    </w:r>
    <w:r w:rsidRPr="003D017C">
      <w:rPr>
        <w:b w:val="0"/>
        <w:bCs w:val="0"/>
      </w:rPr>
      <w:fldChar w:fldCharType="separate"/>
    </w:r>
    <w:r>
      <w:rPr>
        <w:b w:val="0"/>
        <w:bCs w:val="0"/>
        <w:noProof/>
      </w:rPr>
      <w:t>iii</w:t>
    </w:r>
    <w:r w:rsidRPr="003D017C">
      <w:rPr>
        <w:b w:val="0"/>
        <w:bCs w:val="0"/>
      </w:rPr>
      <w:fldChar w:fldCharType="end"/>
    </w:r>
    <w:r>
      <w:tab/>
    </w:r>
    <w:proofErr w:type="gramStart"/>
    <w:r w:rsidRPr="0051304F">
      <w:rPr>
        <w:rtl/>
      </w:rPr>
      <w:t>التوصية</w:t>
    </w:r>
    <w:r w:rsidRPr="0051304F">
      <w:rPr>
        <w:rFonts w:hint="cs"/>
        <w:rtl/>
      </w:rPr>
      <w:t xml:space="preserve"> </w:t>
    </w:r>
    <w:r w:rsidRPr="0051304F">
      <w:rPr>
        <w:rtl/>
      </w:rPr>
      <w:t xml:space="preserve"> </w:t>
    </w:r>
    <w:r w:rsidRPr="0051304F">
      <w:t>ITU</w:t>
    </w:r>
    <w:proofErr w:type="gramEnd"/>
    <w:r w:rsidRPr="0051304F">
      <w:t>-R  M.1465-</w:t>
    </w:r>
    <w:r>
      <w:t>3</w:t>
    </w:r>
    <w:r>
      <w:rPr>
        <w:b w:val="0"/>
        <w:bCs w:val="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85B95" w14:textId="0315C341" w:rsidR="00A35740" w:rsidRPr="00EC752A" w:rsidRDefault="00A35740" w:rsidP="00FC0D36">
    <w:pPr>
      <w:pStyle w:val="Header"/>
      <w:tabs>
        <w:tab w:val="center" w:pos="4819"/>
        <w:tab w:val="right" w:pos="9639"/>
      </w:tabs>
      <w:jc w:val="both"/>
      <w:rPr>
        <w:b w:val="0"/>
        <w:bCs w:val="0"/>
        <w:lang w:bidi="ar-EG"/>
      </w:rPr>
    </w:pPr>
    <w:r w:rsidRPr="002845BF">
      <w:rPr>
        <w:rFonts w:cs="Times New Roman Bold"/>
        <w:szCs w:val="22"/>
      </w:rPr>
      <w:fldChar w:fldCharType="begin"/>
    </w:r>
    <w:r w:rsidRPr="002845BF">
      <w:rPr>
        <w:rFonts w:cs="Times New Roman Bold"/>
        <w:szCs w:val="22"/>
      </w:rPr>
      <w:instrText xml:space="preserve"> PAGE   \* MERGEFORMAT </w:instrText>
    </w:r>
    <w:r w:rsidRPr="002845BF">
      <w:rPr>
        <w:rFonts w:cs="Times New Roman Bold"/>
        <w:szCs w:val="22"/>
      </w:rPr>
      <w:fldChar w:fldCharType="separate"/>
    </w:r>
    <w:r>
      <w:rPr>
        <w:rFonts w:cs="Times New Roman Bold"/>
        <w:noProof/>
        <w:szCs w:val="22"/>
        <w:rtl/>
      </w:rPr>
      <w:t>6</w:t>
    </w:r>
    <w:r w:rsidRPr="002845BF">
      <w:rPr>
        <w:rFonts w:cs="Times New Roman Bold"/>
        <w:szCs w:val="22"/>
      </w:rPr>
      <w:fldChar w:fldCharType="end"/>
    </w:r>
    <w:r>
      <w:tab/>
    </w:r>
    <w:r w:rsidRPr="00A6055B">
      <w:rPr>
        <w:rtl/>
      </w:rPr>
      <w:t>التوصية</w:t>
    </w:r>
    <w:r w:rsidRPr="00A6055B">
      <w:rPr>
        <w:rFonts w:hint="cs"/>
        <w:rtl/>
      </w:rPr>
      <w:t xml:space="preserve"> </w:t>
    </w:r>
    <w:r w:rsidRPr="00A6055B">
      <w:rPr>
        <w:rtl/>
      </w:rPr>
      <w:t xml:space="preserve"> </w:t>
    </w:r>
    <w:r w:rsidRPr="00A6055B">
      <w:t>ITU-R  RS.1263-</w:t>
    </w:r>
    <w:r w:rsidR="007B1ADF">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24C4E" w14:textId="77777777" w:rsidR="00A35740" w:rsidRPr="005E5B9D" w:rsidRDefault="00A35740" w:rsidP="00FC0D36">
    <w:pPr>
      <w:tabs>
        <w:tab w:val="left" w:pos="2849"/>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Pr>
        <w:rFonts w:ascii="Times New Roman Bold" w:hAnsi="Times New Roman Bold"/>
        <w:b/>
        <w:bCs/>
        <w:rtl/>
        <w:lang w:bidi="ar-EG"/>
      </w:rPr>
      <w:tab/>
    </w:r>
    <w:r w:rsidRPr="00A6055B">
      <w:rPr>
        <w:rFonts w:ascii="Times New Roman Bold" w:hAnsi="Times New Roman Bold"/>
        <w:b/>
        <w:bCs/>
        <w:rtl/>
      </w:rPr>
      <w:t>التوصية</w:t>
    </w:r>
    <w:r w:rsidRPr="00A6055B">
      <w:rPr>
        <w:rFonts w:ascii="Times New Roman Bold" w:hAnsi="Times New Roman Bold" w:hint="cs"/>
        <w:b/>
        <w:bCs/>
        <w:rtl/>
      </w:rPr>
      <w:t xml:space="preserve"> </w:t>
    </w:r>
    <w:r w:rsidRPr="00A6055B">
      <w:rPr>
        <w:rFonts w:ascii="Times New Roman Bold" w:hAnsi="Times New Roman Bold"/>
        <w:b/>
        <w:bCs/>
        <w:rtl/>
      </w:rPr>
      <w:t xml:space="preserve"> </w:t>
    </w:r>
    <w:r w:rsidRPr="00A6055B">
      <w:rPr>
        <w:rFonts w:ascii="Times New Roman Bold" w:hAnsi="Times New Roman Bold"/>
        <w:b/>
        <w:bCs/>
      </w:rPr>
      <w:t>ITU-R  RS.1263-</w:t>
    </w:r>
    <w:r>
      <w:rPr>
        <w:rFonts w:ascii="Times New Roman Bold" w:hAnsi="Times New Roman Bold"/>
        <w:b/>
        <w:bCs/>
      </w:rPr>
      <w:t>3</w:t>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noProof/>
        <w:szCs w:val="22"/>
        <w:rtl/>
      </w:rPr>
      <w:t>7</w:t>
    </w:r>
    <w:r w:rsidRPr="00831BA4">
      <w:rPr>
        <w:rFonts w:cs="Times New Roman"/>
        <w:b/>
        <w:bCs/>
        <w:noProof/>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7B482" w14:textId="4215C001" w:rsidR="00A35740" w:rsidRPr="00EC752A" w:rsidRDefault="00A35740" w:rsidP="0096747D">
    <w:pPr>
      <w:pStyle w:val="Header"/>
      <w:tabs>
        <w:tab w:val="center" w:pos="7903"/>
        <w:tab w:val="right" w:pos="9639"/>
      </w:tabs>
      <w:jc w:val="both"/>
      <w:rPr>
        <w:b w:val="0"/>
        <w:bCs w:val="0"/>
        <w:lang w:bidi="ar-EG"/>
      </w:rPr>
    </w:pPr>
    <w:r w:rsidRPr="002845BF">
      <w:rPr>
        <w:rFonts w:cs="Times New Roman Bold"/>
        <w:szCs w:val="22"/>
      </w:rPr>
      <w:fldChar w:fldCharType="begin"/>
    </w:r>
    <w:r w:rsidRPr="002845BF">
      <w:rPr>
        <w:rFonts w:cs="Times New Roman Bold"/>
        <w:szCs w:val="22"/>
      </w:rPr>
      <w:instrText xml:space="preserve"> PAGE   \* MERGEFORMAT </w:instrText>
    </w:r>
    <w:r w:rsidRPr="002845BF">
      <w:rPr>
        <w:rFonts w:cs="Times New Roman Bold"/>
        <w:szCs w:val="22"/>
      </w:rPr>
      <w:fldChar w:fldCharType="separate"/>
    </w:r>
    <w:r>
      <w:rPr>
        <w:rFonts w:cs="Times New Roman Bold"/>
        <w:noProof/>
        <w:szCs w:val="22"/>
        <w:rtl/>
      </w:rPr>
      <w:t>8</w:t>
    </w:r>
    <w:r w:rsidRPr="002845BF">
      <w:rPr>
        <w:rFonts w:cs="Times New Roman Bold"/>
        <w:szCs w:val="22"/>
      </w:rPr>
      <w:fldChar w:fldCharType="end"/>
    </w:r>
    <w:r>
      <w:tab/>
    </w:r>
    <w:r w:rsidRPr="00A6055B">
      <w:rPr>
        <w:rtl/>
      </w:rPr>
      <w:t>التوصية</w:t>
    </w:r>
    <w:r w:rsidRPr="00A6055B">
      <w:rPr>
        <w:rFonts w:hint="cs"/>
        <w:rtl/>
      </w:rPr>
      <w:t xml:space="preserve"> </w:t>
    </w:r>
    <w:r w:rsidRPr="00A6055B">
      <w:rPr>
        <w:rtl/>
      </w:rPr>
      <w:t xml:space="preserve"> </w:t>
    </w:r>
    <w:r w:rsidRPr="00A6055B">
      <w:t>ITU-R  RS.1263-</w:t>
    </w:r>
    <w:r w:rsidR="007B1ADF">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72AA" w14:textId="77777777" w:rsidR="00A35740" w:rsidRPr="005E5B9D" w:rsidRDefault="00A35740" w:rsidP="00166618">
    <w:pPr>
      <w:tabs>
        <w:tab w:val="left" w:pos="2849"/>
        <w:tab w:val="center" w:pos="6769"/>
        <w:tab w:val="right" w:pos="13856"/>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Pr>
        <w:rFonts w:ascii="Times New Roman Bold" w:hAnsi="Times New Roman Bold"/>
        <w:b/>
        <w:bCs/>
        <w:rtl/>
        <w:lang w:bidi="ar-EG"/>
      </w:rPr>
      <w:tab/>
    </w:r>
    <w:r w:rsidRPr="00A6055B">
      <w:rPr>
        <w:rFonts w:ascii="Times New Roman Bold" w:hAnsi="Times New Roman Bold"/>
        <w:b/>
        <w:bCs/>
        <w:rtl/>
      </w:rPr>
      <w:t>التوصية</w:t>
    </w:r>
    <w:r w:rsidRPr="00A6055B">
      <w:rPr>
        <w:rFonts w:ascii="Times New Roman Bold" w:hAnsi="Times New Roman Bold" w:hint="cs"/>
        <w:b/>
        <w:bCs/>
        <w:rtl/>
      </w:rPr>
      <w:t xml:space="preserve"> </w:t>
    </w:r>
    <w:r w:rsidRPr="00A6055B">
      <w:rPr>
        <w:rFonts w:ascii="Times New Roman Bold" w:hAnsi="Times New Roman Bold"/>
        <w:b/>
        <w:bCs/>
        <w:rtl/>
      </w:rPr>
      <w:t xml:space="preserve"> </w:t>
    </w:r>
    <w:r w:rsidRPr="00A6055B">
      <w:rPr>
        <w:rFonts w:ascii="Times New Roman Bold" w:hAnsi="Times New Roman Bold"/>
        <w:b/>
        <w:bCs/>
      </w:rPr>
      <w:t>ITU-R  RS.1263-</w:t>
    </w:r>
    <w:r>
      <w:rPr>
        <w:rFonts w:ascii="Times New Roman Bold" w:hAnsi="Times New Roman Bold"/>
        <w:b/>
        <w:bCs/>
      </w:rPr>
      <w:t>2</w:t>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noProof/>
        <w:szCs w:val="22"/>
        <w:rtl/>
      </w:rPr>
      <w:t>11</w:t>
    </w:r>
    <w:r w:rsidRPr="00831BA4">
      <w:rPr>
        <w:rFonts w:cs="Times New Roman"/>
        <w:b/>
        <w:bCs/>
        <w:noProof/>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9F65A" w14:textId="2D0C12D9" w:rsidR="009E093B" w:rsidRPr="00EC752A" w:rsidRDefault="00CF2B9B" w:rsidP="00CC11DE">
    <w:pPr>
      <w:pStyle w:val="Header"/>
      <w:tabs>
        <w:tab w:val="center" w:pos="4819"/>
        <w:tab w:val="right" w:pos="9639"/>
      </w:tabs>
      <w:jc w:val="both"/>
      <w:rPr>
        <w:b w:val="0"/>
        <w:bCs w:val="0"/>
        <w:lang w:bidi="ar-EG"/>
      </w:rPr>
    </w:pPr>
    <w:r w:rsidRPr="002845BF">
      <w:rPr>
        <w:rFonts w:cs="Times New Roman Bold"/>
        <w:szCs w:val="22"/>
      </w:rPr>
      <w:fldChar w:fldCharType="begin"/>
    </w:r>
    <w:r w:rsidRPr="002845BF">
      <w:rPr>
        <w:rFonts w:cs="Times New Roman Bold"/>
        <w:szCs w:val="22"/>
      </w:rPr>
      <w:instrText xml:space="preserve"> PAGE   \* MERGEFORMAT </w:instrText>
    </w:r>
    <w:r w:rsidRPr="002845BF">
      <w:rPr>
        <w:rFonts w:cs="Times New Roman Bold"/>
        <w:szCs w:val="22"/>
      </w:rPr>
      <w:fldChar w:fldCharType="separate"/>
    </w:r>
    <w:r>
      <w:rPr>
        <w:rFonts w:cs="Times New Roman Bold"/>
        <w:noProof/>
        <w:szCs w:val="22"/>
        <w:rtl/>
      </w:rPr>
      <w:t>1</w:t>
    </w:r>
    <w:r>
      <w:rPr>
        <w:rFonts w:cs="Times New Roman Bold"/>
        <w:noProof/>
        <w:szCs w:val="22"/>
        <w:rtl/>
      </w:rPr>
      <w:t>0</w:t>
    </w:r>
    <w:r w:rsidRPr="002845BF">
      <w:rPr>
        <w:rFonts w:cs="Times New Roman Bold"/>
        <w:szCs w:val="22"/>
      </w:rPr>
      <w:fldChar w:fldCharType="end"/>
    </w:r>
    <w:r>
      <w:tab/>
    </w:r>
    <w:r w:rsidRPr="00A6055B">
      <w:rPr>
        <w:rtl/>
      </w:rPr>
      <w:t>التوصية</w:t>
    </w:r>
    <w:r w:rsidRPr="00A6055B">
      <w:rPr>
        <w:rFonts w:hint="cs"/>
        <w:rtl/>
      </w:rPr>
      <w:t xml:space="preserve"> </w:t>
    </w:r>
    <w:r w:rsidRPr="00A6055B">
      <w:rPr>
        <w:rtl/>
      </w:rPr>
      <w:t xml:space="preserve"> </w:t>
    </w:r>
    <w:r w:rsidRPr="00A6055B">
      <w:t>ITU-R  RS.1263-</w:t>
    </w:r>
    <w:r w:rsidR="007B1ADF">
      <w:t>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F86D1" w14:textId="0C513735" w:rsidR="009E093B" w:rsidRPr="00AE3E36" w:rsidRDefault="00CF2B9B" w:rsidP="00CC11DE">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A6055B">
      <w:rPr>
        <w:rFonts w:ascii="Times New Roman Bold" w:hAnsi="Times New Roman Bold"/>
        <w:b/>
        <w:bCs/>
        <w:rtl/>
      </w:rPr>
      <w:t>التوصية</w:t>
    </w:r>
    <w:r w:rsidRPr="00A6055B">
      <w:rPr>
        <w:rFonts w:ascii="Times New Roman Bold" w:hAnsi="Times New Roman Bold" w:hint="cs"/>
        <w:b/>
        <w:bCs/>
        <w:rtl/>
      </w:rPr>
      <w:t xml:space="preserve"> </w:t>
    </w:r>
    <w:r w:rsidRPr="00A6055B">
      <w:rPr>
        <w:rFonts w:ascii="Times New Roman Bold" w:hAnsi="Times New Roman Bold"/>
        <w:b/>
        <w:bCs/>
        <w:rtl/>
      </w:rPr>
      <w:t xml:space="preserve"> </w:t>
    </w:r>
    <w:r w:rsidRPr="00A6055B">
      <w:rPr>
        <w:rFonts w:ascii="Times New Roman Bold" w:hAnsi="Times New Roman Bold"/>
        <w:b/>
        <w:bCs/>
      </w:rPr>
      <w:t>ITU-R  RS.1263-</w:t>
    </w:r>
    <w:r w:rsidR="007B1ADF">
      <w:rPr>
        <w:rFonts w:ascii="Times New Roman Bold" w:hAnsi="Times New Roman Bold"/>
        <w:b/>
        <w:bCs/>
      </w:rPr>
      <w:t>3</w:t>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noProof/>
        <w:szCs w:val="22"/>
        <w:rtl/>
      </w:rPr>
      <w:t>9</w:t>
    </w:r>
    <w:r w:rsidRPr="00831BA4">
      <w:rPr>
        <w:rFonts w:cs="Times New Roman"/>
        <w:b/>
        <w:bCs/>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3055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A8C9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5458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3A87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465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ED5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723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DCA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BE48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67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62655"/>
    <w:multiLevelType w:val="hybridMultilevel"/>
    <w:tmpl w:val="6FDA76EC"/>
    <w:lvl w:ilvl="0" w:tplc="9A74047C">
      <w:start w:val="3"/>
      <w:numFmt w:val="bullet"/>
      <w:lvlText w:val="-"/>
      <w:lvlJc w:val="left"/>
      <w:pPr>
        <w:tabs>
          <w:tab w:val="num" w:pos="1080"/>
        </w:tabs>
        <w:ind w:left="1080" w:hanging="72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4130F5F"/>
    <w:multiLevelType w:val="hybridMultilevel"/>
    <w:tmpl w:val="EE8E4AD6"/>
    <w:lvl w:ilvl="0" w:tplc="606811D8">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49103C"/>
    <w:multiLevelType w:val="hybridMultilevel"/>
    <w:tmpl w:val="17B02F30"/>
    <w:lvl w:ilvl="0" w:tplc="90E8AE16">
      <w:start w:val="27"/>
      <w:numFmt w:val="arabicAlpha"/>
      <w:lvlText w:val="%1)"/>
      <w:lvlJc w:val="left"/>
      <w:pPr>
        <w:tabs>
          <w:tab w:val="num" w:pos="720"/>
        </w:tabs>
        <w:ind w:left="720" w:hanging="645"/>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4" w15:restartNumberingAfterBreak="0">
    <w:nsid w:val="11D438A2"/>
    <w:multiLevelType w:val="hybridMultilevel"/>
    <w:tmpl w:val="73ECC260"/>
    <w:lvl w:ilvl="0" w:tplc="00AAE854">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D5E8C"/>
    <w:multiLevelType w:val="hybridMultilevel"/>
    <w:tmpl w:val="268E65D4"/>
    <w:lvl w:ilvl="0" w:tplc="3DCC453A">
      <w:start w:val="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FC248D"/>
    <w:multiLevelType w:val="hybridMultilevel"/>
    <w:tmpl w:val="8F04F9EE"/>
    <w:lvl w:ilvl="0" w:tplc="0956ABBA">
      <w:start w:val="4"/>
      <w:numFmt w:val="decimal"/>
      <w:lvlText w:val="%1"/>
      <w:lvlJc w:val="left"/>
      <w:pPr>
        <w:tabs>
          <w:tab w:val="num" w:pos="1155"/>
        </w:tabs>
        <w:ind w:left="1155" w:hanging="795"/>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41422A"/>
    <w:multiLevelType w:val="hybridMultilevel"/>
    <w:tmpl w:val="29F024FA"/>
    <w:lvl w:ilvl="0" w:tplc="06E2821E">
      <w:start w:val="1"/>
      <w:numFmt w:val="decimal"/>
      <w:lvlText w:val="(%1)"/>
      <w:lvlJc w:val="left"/>
      <w:pPr>
        <w:ind w:left="360" w:hanging="360"/>
      </w:pPr>
      <w:rPr>
        <w:rFonts w:cs="Times New Roman" w:hint="default"/>
        <w:vertAlign w:val="baseline"/>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8"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033977">
    <w:abstractNumId w:val="9"/>
  </w:num>
  <w:num w:numId="2" w16cid:durableId="1153445520">
    <w:abstractNumId w:val="7"/>
  </w:num>
  <w:num w:numId="3" w16cid:durableId="1721244261">
    <w:abstractNumId w:val="6"/>
  </w:num>
  <w:num w:numId="4" w16cid:durableId="568149915">
    <w:abstractNumId w:val="5"/>
  </w:num>
  <w:num w:numId="5" w16cid:durableId="496653070">
    <w:abstractNumId w:val="4"/>
  </w:num>
  <w:num w:numId="6" w16cid:durableId="55782267">
    <w:abstractNumId w:val="8"/>
  </w:num>
  <w:num w:numId="7" w16cid:durableId="1646157018">
    <w:abstractNumId w:val="3"/>
  </w:num>
  <w:num w:numId="8" w16cid:durableId="905608297">
    <w:abstractNumId w:val="2"/>
  </w:num>
  <w:num w:numId="9" w16cid:durableId="665207171">
    <w:abstractNumId w:val="1"/>
  </w:num>
  <w:num w:numId="10" w16cid:durableId="1336154249">
    <w:abstractNumId w:val="0"/>
  </w:num>
  <w:num w:numId="11" w16cid:durableId="1398288399">
    <w:abstractNumId w:val="18"/>
  </w:num>
  <w:num w:numId="12" w16cid:durableId="1574778487">
    <w:abstractNumId w:val="17"/>
  </w:num>
  <w:num w:numId="13" w16cid:durableId="566962261">
    <w:abstractNumId w:val="29"/>
  </w:num>
  <w:num w:numId="14" w16cid:durableId="1849129380">
    <w:abstractNumId w:val="28"/>
  </w:num>
  <w:num w:numId="15" w16cid:durableId="1389843727">
    <w:abstractNumId w:val="20"/>
  </w:num>
  <w:num w:numId="16" w16cid:durableId="1460684830">
    <w:abstractNumId w:val="11"/>
  </w:num>
  <w:num w:numId="17" w16cid:durableId="1829664817">
    <w:abstractNumId w:val="16"/>
  </w:num>
  <w:num w:numId="18" w16cid:durableId="949431362">
    <w:abstractNumId w:val="21"/>
  </w:num>
  <w:num w:numId="19" w16cid:durableId="777867784">
    <w:abstractNumId w:val="25"/>
  </w:num>
  <w:num w:numId="20" w16cid:durableId="1324549090">
    <w:abstractNumId w:val="26"/>
  </w:num>
  <w:num w:numId="21" w16cid:durableId="657882123">
    <w:abstractNumId w:val="22"/>
  </w:num>
  <w:num w:numId="22" w16cid:durableId="316956285">
    <w:abstractNumId w:val="19"/>
  </w:num>
  <w:num w:numId="23" w16cid:durableId="606232224">
    <w:abstractNumId w:val="15"/>
  </w:num>
  <w:num w:numId="24" w16cid:durableId="1626353777">
    <w:abstractNumId w:val="10"/>
  </w:num>
  <w:num w:numId="25" w16cid:durableId="539782141">
    <w:abstractNumId w:val="13"/>
  </w:num>
  <w:num w:numId="26" w16cid:durableId="214852600">
    <w:abstractNumId w:val="14"/>
  </w:num>
  <w:num w:numId="27" w16cid:durableId="1554267800">
    <w:abstractNumId w:val="27"/>
  </w:num>
  <w:num w:numId="28" w16cid:durableId="287049015">
    <w:abstractNumId w:val="12"/>
  </w:num>
  <w:num w:numId="29" w16cid:durableId="841776014">
    <w:abstractNumId w:val="23"/>
  </w:num>
  <w:num w:numId="30" w16cid:durableId="1190683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1A"/>
    <w:rsid w:val="00065C5F"/>
    <w:rsid w:val="0007477C"/>
    <w:rsid w:val="00084830"/>
    <w:rsid w:val="00085981"/>
    <w:rsid w:val="000B692E"/>
    <w:rsid w:val="000C02E2"/>
    <w:rsid w:val="000D24C2"/>
    <w:rsid w:val="000D7087"/>
    <w:rsid w:val="000E32C3"/>
    <w:rsid w:val="000F70D2"/>
    <w:rsid w:val="00100DF7"/>
    <w:rsid w:val="00105555"/>
    <w:rsid w:val="00106E76"/>
    <w:rsid w:val="001332E5"/>
    <w:rsid w:val="00140127"/>
    <w:rsid w:val="0016661C"/>
    <w:rsid w:val="0018154E"/>
    <w:rsid w:val="001815B0"/>
    <w:rsid w:val="00195C5E"/>
    <w:rsid w:val="00197656"/>
    <w:rsid w:val="001B7E69"/>
    <w:rsid w:val="001D2328"/>
    <w:rsid w:val="001D48C3"/>
    <w:rsid w:val="00216852"/>
    <w:rsid w:val="00225EDB"/>
    <w:rsid w:val="0023511A"/>
    <w:rsid w:val="0025673B"/>
    <w:rsid w:val="00261E52"/>
    <w:rsid w:val="002A0968"/>
    <w:rsid w:val="002E3175"/>
    <w:rsid w:val="002F1460"/>
    <w:rsid w:val="00301365"/>
    <w:rsid w:val="003118A8"/>
    <w:rsid w:val="00322481"/>
    <w:rsid w:val="00325259"/>
    <w:rsid w:val="00333194"/>
    <w:rsid w:val="0034508E"/>
    <w:rsid w:val="0036302D"/>
    <w:rsid w:val="00394173"/>
    <w:rsid w:val="003948AF"/>
    <w:rsid w:val="003A26E3"/>
    <w:rsid w:val="003A7CA4"/>
    <w:rsid w:val="003E0E4C"/>
    <w:rsid w:val="003E32A1"/>
    <w:rsid w:val="003E5476"/>
    <w:rsid w:val="003F0011"/>
    <w:rsid w:val="003F0801"/>
    <w:rsid w:val="003F0B2F"/>
    <w:rsid w:val="004171AE"/>
    <w:rsid w:val="0042578B"/>
    <w:rsid w:val="00430058"/>
    <w:rsid w:val="004330A4"/>
    <w:rsid w:val="0044591E"/>
    <w:rsid w:val="004633D9"/>
    <w:rsid w:val="004738BB"/>
    <w:rsid w:val="00480B88"/>
    <w:rsid w:val="004C3D48"/>
    <w:rsid w:val="004C4297"/>
    <w:rsid w:val="004E211A"/>
    <w:rsid w:val="004E2A05"/>
    <w:rsid w:val="004F5127"/>
    <w:rsid w:val="00552051"/>
    <w:rsid w:val="00573F23"/>
    <w:rsid w:val="005A39C7"/>
    <w:rsid w:val="005C7F76"/>
    <w:rsid w:val="005D2A95"/>
    <w:rsid w:val="005F0831"/>
    <w:rsid w:val="005F3C12"/>
    <w:rsid w:val="006004D5"/>
    <w:rsid w:val="00601651"/>
    <w:rsid w:val="00620E27"/>
    <w:rsid w:val="006275C6"/>
    <w:rsid w:val="006312DE"/>
    <w:rsid w:val="00641311"/>
    <w:rsid w:val="0065443F"/>
    <w:rsid w:val="00654790"/>
    <w:rsid w:val="00654D4D"/>
    <w:rsid w:val="006617AE"/>
    <w:rsid w:val="006835C0"/>
    <w:rsid w:val="00695F47"/>
    <w:rsid w:val="006A3A59"/>
    <w:rsid w:val="006B7C82"/>
    <w:rsid w:val="006E14B8"/>
    <w:rsid w:val="00700CCD"/>
    <w:rsid w:val="0070121D"/>
    <w:rsid w:val="00707518"/>
    <w:rsid w:val="00721144"/>
    <w:rsid w:val="007623C8"/>
    <w:rsid w:val="00766366"/>
    <w:rsid w:val="0078258D"/>
    <w:rsid w:val="00794BA0"/>
    <w:rsid w:val="007A0CDC"/>
    <w:rsid w:val="007A13F3"/>
    <w:rsid w:val="007B1ADF"/>
    <w:rsid w:val="007B74F4"/>
    <w:rsid w:val="007C26B5"/>
    <w:rsid w:val="007C3688"/>
    <w:rsid w:val="007D454D"/>
    <w:rsid w:val="007F55B4"/>
    <w:rsid w:val="00822CE6"/>
    <w:rsid w:val="0082743B"/>
    <w:rsid w:val="008411DA"/>
    <w:rsid w:val="00850C3E"/>
    <w:rsid w:val="00851803"/>
    <w:rsid w:val="00851C3C"/>
    <w:rsid w:val="008679CC"/>
    <w:rsid w:val="0088734D"/>
    <w:rsid w:val="00897461"/>
    <w:rsid w:val="008C37AF"/>
    <w:rsid w:val="008E30ED"/>
    <w:rsid w:val="008F6A15"/>
    <w:rsid w:val="00945807"/>
    <w:rsid w:val="0096019C"/>
    <w:rsid w:val="0096747D"/>
    <w:rsid w:val="0097659D"/>
    <w:rsid w:val="0097740F"/>
    <w:rsid w:val="00995E69"/>
    <w:rsid w:val="009C4621"/>
    <w:rsid w:val="009E093B"/>
    <w:rsid w:val="009E453F"/>
    <w:rsid w:val="009F0350"/>
    <w:rsid w:val="009F344F"/>
    <w:rsid w:val="009F441B"/>
    <w:rsid w:val="009F4A4F"/>
    <w:rsid w:val="00A00AC8"/>
    <w:rsid w:val="00A03301"/>
    <w:rsid w:val="00A32854"/>
    <w:rsid w:val="00A32F56"/>
    <w:rsid w:val="00A35740"/>
    <w:rsid w:val="00A569DE"/>
    <w:rsid w:val="00A66458"/>
    <w:rsid w:val="00A76198"/>
    <w:rsid w:val="00AC26DF"/>
    <w:rsid w:val="00AC3E4C"/>
    <w:rsid w:val="00AC3EEC"/>
    <w:rsid w:val="00AD4B4E"/>
    <w:rsid w:val="00AF769E"/>
    <w:rsid w:val="00B0779D"/>
    <w:rsid w:val="00B12887"/>
    <w:rsid w:val="00B12AFF"/>
    <w:rsid w:val="00B17321"/>
    <w:rsid w:val="00B27F04"/>
    <w:rsid w:val="00B658FE"/>
    <w:rsid w:val="00B7110C"/>
    <w:rsid w:val="00B828F0"/>
    <w:rsid w:val="00B91BA1"/>
    <w:rsid w:val="00B920D0"/>
    <w:rsid w:val="00BA3707"/>
    <w:rsid w:val="00BA60CF"/>
    <w:rsid w:val="00BB6DF8"/>
    <w:rsid w:val="00BC08D2"/>
    <w:rsid w:val="00BC7DC6"/>
    <w:rsid w:val="00BD3124"/>
    <w:rsid w:val="00C049D4"/>
    <w:rsid w:val="00C15660"/>
    <w:rsid w:val="00C51AC6"/>
    <w:rsid w:val="00C64610"/>
    <w:rsid w:val="00C676AD"/>
    <w:rsid w:val="00C81F60"/>
    <w:rsid w:val="00C96A4E"/>
    <w:rsid w:val="00CD123E"/>
    <w:rsid w:val="00CD4C51"/>
    <w:rsid w:val="00CF2B9B"/>
    <w:rsid w:val="00D27E51"/>
    <w:rsid w:val="00D4384A"/>
    <w:rsid w:val="00D62968"/>
    <w:rsid w:val="00D76102"/>
    <w:rsid w:val="00D84CB4"/>
    <w:rsid w:val="00D86A62"/>
    <w:rsid w:val="00D95E85"/>
    <w:rsid w:val="00D965B7"/>
    <w:rsid w:val="00D969F0"/>
    <w:rsid w:val="00DA3D3E"/>
    <w:rsid w:val="00DD0C02"/>
    <w:rsid w:val="00DD0F68"/>
    <w:rsid w:val="00DE5DD9"/>
    <w:rsid w:val="00DF465A"/>
    <w:rsid w:val="00E03C3B"/>
    <w:rsid w:val="00E10EB6"/>
    <w:rsid w:val="00E1258E"/>
    <w:rsid w:val="00E322BA"/>
    <w:rsid w:val="00E72C13"/>
    <w:rsid w:val="00E83EC8"/>
    <w:rsid w:val="00E8692C"/>
    <w:rsid w:val="00E94AB2"/>
    <w:rsid w:val="00EB7C8D"/>
    <w:rsid w:val="00ED2FCA"/>
    <w:rsid w:val="00EE1085"/>
    <w:rsid w:val="00F03BC7"/>
    <w:rsid w:val="00F13E9A"/>
    <w:rsid w:val="00F51B25"/>
    <w:rsid w:val="00F73CB9"/>
    <w:rsid w:val="00F833D2"/>
    <w:rsid w:val="00F93FC5"/>
    <w:rsid w:val="00FA09DE"/>
    <w:rsid w:val="00FA0ECD"/>
    <w:rsid w:val="00FA712D"/>
    <w:rsid w:val="00FD0C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4CBC0"/>
  <w15:chartTrackingRefBased/>
  <w15:docId w15:val="{63B1D913-A69D-4E01-85AD-382C3893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BB"/>
    <w:pPr>
      <w:overflowPunct w:val="0"/>
      <w:autoSpaceDE w:val="0"/>
      <w:autoSpaceDN w:val="0"/>
      <w:bidi/>
      <w:adjustRightInd w:val="0"/>
      <w:spacing w:before="120" w:after="0" w:line="192" w:lineRule="auto"/>
      <w:jc w:val="both"/>
      <w:textAlignment w:val="baseline"/>
    </w:pPr>
    <w:rPr>
      <w:rFonts w:ascii="Times New Roman" w:eastAsia="Times New Roman" w:hAnsi="Times New Roman" w:cs="Traditional Arabic"/>
      <w:szCs w:val="30"/>
      <w:lang w:val="en-GB" w:eastAsia="en-US"/>
    </w:rPr>
  </w:style>
  <w:style w:type="paragraph" w:styleId="Heading1">
    <w:name w:val="heading 1"/>
    <w:basedOn w:val="Normal"/>
    <w:next w:val="Normal"/>
    <w:link w:val="Heading1Char"/>
    <w:qFormat/>
    <w:rsid w:val="00A32854"/>
    <w:pPr>
      <w:keepNext/>
      <w:keepLines/>
      <w:spacing w:before="300"/>
      <w:ind w:left="720" w:hanging="720"/>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rsid w:val="00A32854"/>
    <w:pPr>
      <w:spacing w:before="240"/>
      <w:outlineLvl w:val="1"/>
    </w:pPr>
    <w:rPr>
      <w:sz w:val="22"/>
      <w:szCs w:val="30"/>
    </w:rPr>
  </w:style>
  <w:style w:type="paragraph" w:styleId="Heading3">
    <w:name w:val="heading 3"/>
    <w:basedOn w:val="Heading1"/>
    <w:next w:val="Normal"/>
    <w:link w:val="Heading3Char"/>
    <w:qFormat/>
    <w:rsid w:val="00A32854"/>
    <w:pPr>
      <w:spacing w:before="180"/>
      <w:outlineLvl w:val="2"/>
    </w:pPr>
    <w:rPr>
      <w:sz w:val="22"/>
      <w:szCs w:val="30"/>
    </w:rPr>
  </w:style>
  <w:style w:type="paragraph" w:styleId="Heading4">
    <w:name w:val="heading 4"/>
    <w:basedOn w:val="Heading3"/>
    <w:next w:val="Normal"/>
    <w:link w:val="Heading4Char"/>
    <w:qFormat/>
    <w:rsid w:val="00A32854"/>
    <w:pPr>
      <w:tabs>
        <w:tab w:val="left" w:pos="1021"/>
      </w:tabs>
      <w:spacing w:before="120"/>
      <w:ind w:left="1021" w:hanging="1021"/>
      <w:outlineLvl w:val="3"/>
    </w:pPr>
  </w:style>
  <w:style w:type="paragraph" w:styleId="Heading5">
    <w:name w:val="heading 5"/>
    <w:basedOn w:val="Heading4"/>
    <w:next w:val="Normal"/>
    <w:link w:val="Heading5Char"/>
    <w:qFormat/>
    <w:rsid w:val="000E32C3"/>
    <w:pPr>
      <w:outlineLvl w:val="4"/>
    </w:pPr>
  </w:style>
  <w:style w:type="paragraph" w:styleId="Heading6">
    <w:name w:val="heading 6"/>
    <w:basedOn w:val="Heading4"/>
    <w:next w:val="Normal"/>
    <w:link w:val="Heading6Char"/>
    <w:qFormat/>
    <w:rsid w:val="000E32C3"/>
    <w:pPr>
      <w:tabs>
        <w:tab w:val="clear" w:pos="1021"/>
      </w:tabs>
      <w:ind w:left="1588" w:right="1588" w:hanging="1588"/>
      <w:outlineLvl w:val="5"/>
    </w:pPr>
  </w:style>
  <w:style w:type="paragraph" w:styleId="Heading7">
    <w:name w:val="heading 7"/>
    <w:basedOn w:val="Heading6"/>
    <w:next w:val="Normal"/>
    <w:link w:val="Heading7Char"/>
    <w:qFormat/>
    <w:rsid w:val="000E32C3"/>
    <w:pPr>
      <w:outlineLvl w:val="6"/>
    </w:pPr>
  </w:style>
  <w:style w:type="paragraph" w:styleId="Heading8">
    <w:name w:val="heading 8"/>
    <w:basedOn w:val="Heading6"/>
    <w:next w:val="Normal"/>
    <w:link w:val="Heading8Char"/>
    <w:qFormat/>
    <w:rsid w:val="000E32C3"/>
    <w:pPr>
      <w:outlineLvl w:val="7"/>
    </w:pPr>
  </w:style>
  <w:style w:type="paragraph" w:styleId="Heading9">
    <w:name w:val="heading 9"/>
    <w:basedOn w:val="Heading6"/>
    <w:next w:val="Normal"/>
    <w:link w:val="Heading9Char"/>
    <w:qFormat/>
    <w:rsid w:val="000E32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vRec">
    <w:name w:val="Couv Rec #"/>
    <w:basedOn w:val="CouvRec5"/>
    <w:rsid w:val="000E32C3"/>
    <w:pPr>
      <w:tabs>
        <w:tab w:val="clear" w:pos="9639"/>
      </w:tabs>
      <w:spacing w:after="120"/>
      <w:ind w:right="550"/>
      <w:jc w:val="both"/>
    </w:pPr>
    <w:rPr>
      <w:sz w:val="36"/>
      <w:szCs w:val="56"/>
    </w:rPr>
  </w:style>
  <w:style w:type="paragraph" w:customStyle="1" w:styleId="CouvRec2">
    <w:name w:val="Couv Rec # 2"/>
    <w:basedOn w:val="CouvRec"/>
    <w:rsid w:val="000E32C3"/>
    <w:pPr>
      <w:spacing w:line="480" w:lineRule="exact"/>
      <w:ind w:left="1833"/>
    </w:pPr>
    <w:rPr>
      <w:b/>
      <w:bCs/>
    </w:rPr>
  </w:style>
  <w:style w:type="paragraph" w:customStyle="1" w:styleId="line">
    <w:name w:val="line"/>
    <w:basedOn w:val="Normal"/>
    <w:rsid w:val="000E32C3"/>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StyletableauBefore0ptAfter0pt">
    <w:name w:val="Style tableau + Before:  0 pt After:  0 pt"/>
    <w:basedOn w:val="Normal"/>
    <w:rsid w:val="00573F23"/>
    <w:pPr>
      <w:tabs>
        <w:tab w:val="left" w:pos="567"/>
        <w:tab w:val="left" w:pos="1247"/>
      </w:tabs>
      <w:spacing w:before="0" w:line="280" w:lineRule="exact"/>
      <w:ind w:left="57" w:right="57"/>
    </w:pPr>
    <w:rPr>
      <w:sz w:val="20"/>
      <w:szCs w:val="26"/>
      <w:lang w:val="en-US"/>
    </w:rPr>
  </w:style>
  <w:style w:type="paragraph" w:customStyle="1" w:styleId="titrecov">
    <w:name w:val="titrecov"/>
    <w:basedOn w:val="Normal"/>
    <w:rsid w:val="00573F23"/>
    <w:pPr>
      <w:tabs>
        <w:tab w:val="left" w:pos="720"/>
        <w:tab w:val="left" w:pos="1247"/>
      </w:tabs>
    </w:pPr>
    <w:rPr>
      <w:sz w:val="24"/>
      <w:szCs w:val="32"/>
      <w:lang w:val="en-US"/>
    </w:rPr>
  </w:style>
  <w:style w:type="paragraph" w:customStyle="1" w:styleId="titrecovbold">
    <w:name w:val="titrecovbold"/>
    <w:basedOn w:val="titrecov"/>
    <w:rsid w:val="00573F23"/>
    <w:pPr>
      <w:jc w:val="center"/>
    </w:pPr>
    <w:rPr>
      <w:rFonts w:ascii="Times New Roman Bold" w:hAnsi="Times New Roman Bold"/>
      <w:b/>
      <w:bCs/>
    </w:rPr>
  </w:style>
  <w:style w:type="paragraph" w:customStyle="1" w:styleId="Tabletext">
    <w:name w:val="Table_text"/>
    <w:basedOn w:val="Normal"/>
    <w:link w:val="TabletextChar"/>
    <w:qFormat/>
    <w:rsid w:val="000E32C3"/>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RecNo">
    <w:name w:val="Rec_No"/>
    <w:basedOn w:val="Normal"/>
    <w:next w:val="Normal"/>
    <w:link w:val="RecNoChar"/>
    <w:qFormat/>
    <w:rsid w:val="000E32C3"/>
    <w:pPr>
      <w:keepNext/>
      <w:keepLines/>
      <w:spacing w:before="0"/>
    </w:pPr>
    <w:rPr>
      <w:rFonts w:ascii="Times New Roman Bold" w:hAnsi="Times New Roman Bold"/>
      <w:b/>
      <w:bCs/>
      <w:noProof/>
      <w:sz w:val="26"/>
      <w:szCs w:val="36"/>
      <w:lang w:bidi="ar-EG"/>
    </w:rPr>
  </w:style>
  <w:style w:type="paragraph" w:customStyle="1" w:styleId="Headingb">
    <w:name w:val="Heading_b"/>
    <w:basedOn w:val="Normal"/>
    <w:next w:val="Normal"/>
    <w:link w:val="HeadingbChar"/>
    <w:rsid w:val="000E32C3"/>
    <w:pPr>
      <w:keepNext/>
      <w:spacing w:before="240"/>
    </w:pPr>
    <w:rPr>
      <w:rFonts w:ascii="Times New Roman Bold" w:hAnsi="Times New Roman Bold"/>
      <w:b/>
      <w:bCs/>
      <w:sz w:val="24"/>
      <w:szCs w:val="32"/>
    </w:rPr>
  </w:style>
  <w:style w:type="paragraph" w:customStyle="1" w:styleId="Rectitle">
    <w:name w:val="Rec_title"/>
    <w:basedOn w:val="Normal"/>
    <w:next w:val="Normal"/>
    <w:rsid w:val="000E32C3"/>
    <w:pPr>
      <w:keepNext/>
      <w:keepLines/>
      <w:spacing w:before="240" w:line="185" w:lineRule="auto"/>
      <w:jc w:val="center"/>
    </w:pPr>
    <w:rPr>
      <w:rFonts w:ascii="Times New Roman Bold" w:hAnsi="Times New Roman Bold"/>
      <w:b/>
      <w:bCs/>
      <w:sz w:val="28"/>
      <w:szCs w:val="40"/>
      <w:lang w:val="en-US" w:bidi="ar-EG"/>
    </w:rPr>
  </w:style>
  <w:style w:type="character" w:customStyle="1" w:styleId="HeadingbChar">
    <w:name w:val="Heading_b Char"/>
    <w:basedOn w:val="DefaultParagraphFont"/>
    <w:link w:val="Headingb"/>
    <w:rsid w:val="000E32C3"/>
    <w:rPr>
      <w:rFonts w:ascii="Times New Roman Bold" w:eastAsia="Times New Roman" w:hAnsi="Times New Roman Bold" w:cs="Traditional Arabic"/>
      <w:b/>
      <w:bCs/>
      <w:sz w:val="24"/>
      <w:szCs w:val="32"/>
      <w:lang w:val="en-GB" w:eastAsia="en-US"/>
    </w:rPr>
  </w:style>
  <w:style w:type="character" w:customStyle="1" w:styleId="TabletextChar">
    <w:name w:val="Table_text Char"/>
    <w:basedOn w:val="DefaultParagraphFont"/>
    <w:link w:val="Tabletext"/>
    <w:qFormat/>
    <w:locked/>
    <w:rsid w:val="000E32C3"/>
    <w:rPr>
      <w:rFonts w:ascii="Times New Roman" w:eastAsia="Times New Roman" w:hAnsi="Times New Roman" w:cs="Traditional Arabic"/>
      <w:sz w:val="20"/>
      <w:szCs w:val="26"/>
    </w:rPr>
  </w:style>
  <w:style w:type="character" w:customStyle="1" w:styleId="RecNoChar">
    <w:name w:val="Rec_No Char"/>
    <w:link w:val="RecNo"/>
    <w:locked/>
    <w:rsid w:val="00573F23"/>
    <w:rPr>
      <w:rFonts w:ascii="Times New Roman Bold" w:eastAsia="Times New Roman" w:hAnsi="Times New Roman Bold" w:cs="Traditional Arabic"/>
      <w:b/>
      <w:bCs/>
      <w:noProof/>
      <w:sz w:val="26"/>
      <w:szCs w:val="36"/>
      <w:lang w:val="en-GB" w:eastAsia="en-US" w:bidi="ar-EG"/>
    </w:rPr>
  </w:style>
  <w:style w:type="paragraph" w:customStyle="1" w:styleId="Headingb0">
    <w:name w:val="Heading b"/>
    <w:basedOn w:val="Normal"/>
    <w:qFormat/>
    <w:rsid w:val="00573F23"/>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pPr>
    <w:rPr>
      <w:rFonts w:ascii="Times New Roman Bold" w:eastAsiaTheme="minorEastAsia" w:hAnsi="Times New Roman Bold"/>
      <w:b/>
      <w:bCs/>
      <w:sz w:val="24"/>
      <w:szCs w:val="32"/>
      <w:lang w:val="en-US" w:eastAsia="zh-CN" w:bidi="ar-SY"/>
    </w:rPr>
  </w:style>
  <w:style w:type="character" w:styleId="Hyperlink">
    <w:name w:val="Hyperlink"/>
    <w:aliases w:val="超级链接,Style 58,하이퍼링크2,超?级链,하이퍼링크21,超????,超??级链,超??级链Ú,fL????,fL?级,CEO_Hyperlink,超?级链Ú,’´?级链,’´????,’´??级链Ú,’´??级,超链接1"/>
    <w:qFormat/>
    <w:rsid w:val="003118A8"/>
    <w:rPr>
      <w:color w:val="0000FF"/>
      <w:u w:val="single"/>
    </w:rPr>
  </w:style>
  <w:style w:type="paragraph" w:styleId="TOC1">
    <w:name w:val="toc 1"/>
    <w:basedOn w:val="Normal"/>
    <w:rsid w:val="003118A8"/>
    <w:pPr>
      <w:keepLines/>
      <w:tabs>
        <w:tab w:val="right" w:leader="dot" w:pos="8789"/>
        <w:tab w:val="left" w:pos="9356"/>
      </w:tabs>
      <w:ind w:left="680" w:right="851" w:hanging="680"/>
    </w:pPr>
    <w:rPr>
      <w:noProof/>
      <w:lang w:val="en-US" w:bidi="ar-EG"/>
    </w:rPr>
  </w:style>
  <w:style w:type="paragraph" w:styleId="TOC2">
    <w:name w:val="toc 2"/>
    <w:basedOn w:val="TOC1"/>
    <w:rsid w:val="003118A8"/>
    <w:pPr>
      <w:tabs>
        <w:tab w:val="left" w:pos="652"/>
        <w:tab w:val="left" w:pos="1380"/>
      </w:tabs>
      <w:spacing w:before="80"/>
      <w:ind w:left="1360"/>
    </w:pPr>
    <w:rPr>
      <w:lang w:bidi="ar-SA"/>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rsid w:val="000E32C3"/>
    <w:pPr>
      <w:spacing w:before="0" w:after="120"/>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rsid w:val="003118A8"/>
    <w:rPr>
      <w:rFonts w:ascii="Times New Roman Bold" w:eastAsia="Times New Roman" w:hAnsi="Times New Roman Bold" w:cs="Traditional Arabic"/>
      <w:b/>
      <w:bCs/>
      <w:szCs w:val="30"/>
      <w:lang w:val="en-GB" w:eastAsia="en-US"/>
    </w:rPr>
  </w:style>
  <w:style w:type="paragraph" w:styleId="Footer">
    <w:name w:val="footer"/>
    <w:aliases w:val="pie de página,fo"/>
    <w:basedOn w:val="Normal"/>
    <w:link w:val="FooterChar"/>
    <w:qFormat/>
    <w:rsid w:val="000E32C3"/>
    <w:pPr>
      <w:tabs>
        <w:tab w:val="center" w:pos="4320"/>
        <w:tab w:val="right" w:pos="8640"/>
      </w:tabs>
    </w:pPr>
  </w:style>
  <w:style w:type="character" w:customStyle="1" w:styleId="FooterChar">
    <w:name w:val="Footer Char"/>
    <w:aliases w:val="pie de página Char,fo Char"/>
    <w:basedOn w:val="DefaultParagraphFont"/>
    <w:link w:val="Footer"/>
    <w:rsid w:val="003118A8"/>
    <w:rPr>
      <w:rFonts w:ascii="Times New Roman" w:eastAsia="Times New Roman" w:hAnsi="Times New Roman" w:cs="Traditional Arabic"/>
      <w:szCs w:val="30"/>
      <w:lang w:val="en-GB" w:eastAsia="en-US"/>
    </w:rPr>
  </w:style>
  <w:style w:type="paragraph" w:customStyle="1" w:styleId="CouvRec5">
    <w:name w:val="Couv Rec # 5"/>
    <w:basedOn w:val="Normal"/>
    <w:rsid w:val="000E32C3"/>
    <w:pPr>
      <w:tabs>
        <w:tab w:val="right" w:pos="9639"/>
      </w:tabs>
      <w:spacing w:after="240" w:line="180" w:lineRule="auto"/>
      <w:ind w:left="1860"/>
      <w:jc w:val="left"/>
    </w:pPr>
    <w:rPr>
      <w:rFonts w:ascii="Arial" w:hAnsi="Arial"/>
      <w:noProof/>
      <w:sz w:val="26"/>
      <w:szCs w:val="44"/>
      <w:lang w:val="en-US"/>
    </w:rPr>
  </w:style>
  <w:style w:type="character" w:styleId="PageNumber">
    <w:name w:val="page number"/>
    <w:basedOn w:val="DefaultParagraphFont"/>
    <w:rsid w:val="000E32C3"/>
    <w:rPr>
      <w:rFonts w:ascii="Times New Roman" w:hAnsi="Times New Roman" w:cs="Times New Roman"/>
      <w:color w:val="auto"/>
      <w:sz w:val="22"/>
      <w:szCs w:val="22"/>
      <w:u w:val="none"/>
    </w:rPr>
  </w:style>
  <w:style w:type="character" w:customStyle="1" w:styleId="Heading1Char">
    <w:name w:val="Heading 1 Char"/>
    <w:basedOn w:val="DefaultParagraphFont"/>
    <w:link w:val="Heading1"/>
    <w:rsid w:val="00A32854"/>
    <w:rPr>
      <w:rFonts w:ascii="Times New Roman Bold" w:eastAsia="Times New Roman" w:hAnsi="Times New Roman Bold" w:cs="Traditional Arabic"/>
      <w:b/>
      <w:bCs/>
      <w:noProof/>
      <w:sz w:val="26"/>
      <w:szCs w:val="36"/>
      <w:lang w:eastAsia="en-US" w:bidi="ar-EG"/>
    </w:rPr>
  </w:style>
  <w:style w:type="character" w:customStyle="1" w:styleId="href">
    <w:name w:val="href"/>
    <w:qFormat/>
    <w:rsid w:val="003118A8"/>
  </w:style>
  <w:style w:type="character" w:customStyle="1" w:styleId="fref">
    <w:name w:val="fref"/>
    <w:basedOn w:val="DefaultParagraphFont"/>
    <w:uiPriority w:val="1"/>
    <w:rsid w:val="00AF769E"/>
    <w:rPr>
      <w:rFonts w:ascii="Arial Bold" w:hAnsi="Arial Bold" w:cs="Traditional Arabic"/>
      <w:b/>
      <w:bCs/>
      <w:i w:val="0"/>
      <w:iCs w:val="0"/>
      <w:sz w:val="44"/>
      <w:szCs w:val="64"/>
    </w:rPr>
  </w:style>
  <w:style w:type="paragraph" w:customStyle="1" w:styleId="AnnexNo">
    <w:name w:val="Annex_No"/>
    <w:basedOn w:val="Normal"/>
    <w:next w:val="Normal"/>
    <w:rsid w:val="000E32C3"/>
    <w:pPr>
      <w:keepNext/>
      <w:keepLines/>
      <w:tabs>
        <w:tab w:val="left" w:pos="1021"/>
      </w:tabs>
      <w:spacing w:before="0" w:after="240"/>
      <w:jc w:val="center"/>
    </w:pPr>
    <w:rPr>
      <w:sz w:val="28"/>
      <w:szCs w:val="40"/>
      <w:lang w:val="en-US" w:eastAsia="zh-CN" w:bidi="ar-EG"/>
    </w:rPr>
  </w:style>
  <w:style w:type="paragraph" w:customStyle="1" w:styleId="AnnexNotitle">
    <w:name w:val="Annex_No &amp; title"/>
    <w:basedOn w:val="Normal"/>
    <w:next w:val="Normal"/>
    <w:link w:val="AnnexNotitleChar"/>
    <w:rsid w:val="00EB7C8D"/>
    <w:pPr>
      <w:keepNext/>
      <w:keepLines/>
      <w:spacing w:before="240" w:line="182" w:lineRule="auto"/>
      <w:jc w:val="center"/>
      <w:outlineLvl w:val="0"/>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EB7C8D"/>
    <w:rPr>
      <w:rFonts w:ascii="Times New Roman Bold" w:eastAsia="Batang" w:hAnsi="Times New Roman Bold" w:cs="Traditional Arabic"/>
      <w:b/>
      <w:bCs/>
      <w:sz w:val="28"/>
      <w:szCs w:val="40"/>
      <w:lang w:val="en-GB" w:eastAsia="en-US"/>
    </w:rPr>
  </w:style>
  <w:style w:type="paragraph" w:customStyle="1" w:styleId="AppendixNo">
    <w:name w:val="Appendix_No"/>
    <w:basedOn w:val="Normal"/>
    <w:next w:val="Normal"/>
    <w:rsid w:val="000E32C3"/>
    <w:pPr>
      <w:keepNext/>
      <w:tabs>
        <w:tab w:val="left" w:pos="1021"/>
      </w:tabs>
      <w:spacing w:before="0" w:after="240"/>
      <w:jc w:val="center"/>
    </w:pPr>
    <w:rPr>
      <w:sz w:val="26"/>
      <w:szCs w:val="40"/>
      <w:lang w:val="en-US" w:eastAsia="zh-CN" w:bidi="ar-EG"/>
    </w:rPr>
  </w:style>
  <w:style w:type="paragraph" w:customStyle="1" w:styleId="AppendixNotitle">
    <w:name w:val="Appendix_No &amp; title"/>
    <w:basedOn w:val="AnnexNotitle"/>
    <w:next w:val="Normal"/>
    <w:link w:val="AppendixNotitleChar"/>
    <w:rsid w:val="000E32C3"/>
  </w:style>
  <w:style w:type="character" w:customStyle="1" w:styleId="AppendixNotitleChar">
    <w:name w:val="Appendix_No &amp; title Char"/>
    <w:basedOn w:val="AnnexNotitleChar"/>
    <w:link w:val="AppendixNotitle"/>
    <w:locked/>
    <w:rsid w:val="000E32C3"/>
    <w:rPr>
      <w:rFonts w:ascii="Times New Roman Bold" w:eastAsia="Batang" w:hAnsi="Times New Roman Bold" w:cs="Traditional Arabic"/>
      <w:b/>
      <w:bCs/>
      <w:sz w:val="28"/>
      <w:szCs w:val="40"/>
      <w:lang w:val="en-GB" w:eastAsia="en-US"/>
    </w:rPr>
  </w:style>
  <w:style w:type="paragraph" w:customStyle="1" w:styleId="Artheading">
    <w:name w:val="Art_heading"/>
    <w:basedOn w:val="Normal"/>
    <w:next w:val="Normal"/>
    <w:link w:val="ArtheadingChar"/>
    <w:rsid w:val="000E32C3"/>
    <w:pPr>
      <w:spacing w:before="360" w:after="120"/>
      <w:jc w:val="center"/>
    </w:pPr>
    <w:rPr>
      <w:rFonts w:ascii="Times New Roman Bold" w:hAnsi="Times New Roman Bold"/>
      <w:b/>
      <w:bCs/>
      <w:sz w:val="26"/>
      <w:szCs w:val="36"/>
    </w:rPr>
  </w:style>
  <w:style w:type="paragraph" w:customStyle="1" w:styleId="ArtNo">
    <w:name w:val="Art_No"/>
    <w:basedOn w:val="Normal"/>
    <w:next w:val="Normal"/>
    <w:rsid w:val="000E32C3"/>
    <w:pPr>
      <w:keepNext/>
      <w:keepLines/>
      <w:spacing w:before="240" w:line="180" w:lineRule="auto"/>
      <w:jc w:val="center"/>
    </w:pPr>
    <w:rPr>
      <w:caps/>
      <w:sz w:val="28"/>
      <w:szCs w:val="40"/>
    </w:rPr>
  </w:style>
  <w:style w:type="paragraph" w:customStyle="1" w:styleId="Arttitle">
    <w:name w:val="Art_title"/>
    <w:basedOn w:val="Normal"/>
    <w:next w:val="Normal"/>
    <w:rsid w:val="000E32C3"/>
    <w:pPr>
      <w:keepNext/>
      <w:keepLines/>
      <w:spacing w:before="240"/>
      <w:jc w:val="center"/>
    </w:pPr>
    <w:rPr>
      <w:rFonts w:ascii="Times New Roman Bold" w:hAnsi="Times New Roman Bold"/>
      <w:b/>
      <w:bCs/>
      <w:sz w:val="28"/>
      <w:szCs w:val="40"/>
    </w:rPr>
  </w:style>
  <w:style w:type="paragraph" w:customStyle="1" w:styleId="ASN1">
    <w:name w:val="ASN.1"/>
    <w:basedOn w:val="Normal"/>
    <w:rsid w:val="000E32C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BalloonText">
    <w:name w:val="Balloon Text"/>
    <w:basedOn w:val="Normal"/>
    <w:link w:val="BalloonTextChar"/>
    <w:rsid w:val="000E32C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0E32C3"/>
    <w:rPr>
      <w:rFonts w:ascii="Tahoma" w:eastAsia="Times New Roman" w:hAnsi="Tahoma" w:cs="Tahoma"/>
      <w:sz w:val="16"/>
      <w:szCs w:val="16"/>
      <w:lang w:val="en-GB" w:eastAsia="en-US"/>
    </w:rPr>
  </w:style>
  <w:style w:type="paragraph" w:customStyle="1" w:styleId="Call">
    <w:name w:val="Call"/>
    <w:basedOn w:val="Normal"/>
    <w:next w:val="Normal"/>
    <w:qFormat/>
    <w:rsid w:val="000E32C3"/>
    <w:pPr>
      <w:keepNext/>
      <w:keepLines/>
      <w:spacing w:before="180"/>
      <w:ind w:left="794" w:right="794"/>
    </w:pPr>
    <w:rPr>
      <w:i/>
      <w:iCs/>
    </w:rPr>
  </w:style>
  <w:style w:type="paragraph" w:customStyle="1" w:styleId="ChapNo">
    <w:name w:val="Chap_No"/>
    <w:basedOn w:val="Normal"/>
    <w:next w:val="Normal"/>
    <w:rsid w:val="000E32C3"/>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rsid w:val="000E32C3"/>
    <w:pPr>
      <w:keepNext/>
      <w:keepLines/>
      <w:spacing w:before="240"/>
      <w:jc w:val="center"/>
    </w:pPr>
    <w:rPr>
      <w:rFonts w:ascii="Times New Roman Bold" w:hAnsi="Times New Roman Bold"/>
      <w:b/>
      <w:bCs/>
      <w:sz w:val="28"/>
      <w:szCs w:val="40"/>
    </w:rPr>
  </w:style>
  <w:style w:type="paragraph" w:styleId="CommentText">
    <w:name w:val="annotation text"/>
    <w:basedOn w:val="Normal"/>
    <w:link w:val="CommentTextChar"/>
    <w:rsid w:val="000E32C3"/>
    <w:pPr>
      <w:bidi w:val="0"/>
      <w:spacing w:line="240" w:lineRule="auto"/>
      <w:jc w:val="left"/>
    </w:pPr>
    <w:rPr>
      <w:rFonts w:cs="Times New Roman"/>
      <w:sz w:val="20"/>
      <w:szCs w:val="20"/>
      <w:lang w:val="en-US"/>
    </w:rPr>
  </w:style>
  <w:style w:type="character" w:customStyle="1" w:styleId="CommentTextChar">
    <w:name w:val="Comment Text Char"/>
    <w:basedOn w:val="DefaultParagraphFont"/>
    <w:link w:val="CommentText"/>
    <w:rsid w:val="000E32C3"/>
    <w:rPr>
      <w:rFonts w:ascii="Times New Roman" w:eastAsia="Times New Roman" w:hAnsi="Times New Roman" w:cs="Times New Roman"/>
      <w:sz w:val="20"/>
      <w:szCs w:val="20"/>
      <w:lang w:eastAsia="en-US"/>
    </w:rPr>
  </w:style>
  <w:style w:type="paragraph" w:customStyle="1" w:styleId="couverRec1">
    <w:name w:val="couver Rec # 1"/>
    <w:basedOn w:val="CouvRec2"/>
    <w:next w:val="CouvRec2"/>
    <w:rsid w:val="000E32C3"/>
    <w:pPr>
      <w:spacing w:after="0"/>
    </w:pPr>
    <w:rPr>
      <w:rFonts w:eastAsia="SimSun"/>
      <w:szCs w:val="46"/>
    </w:rPr>
  </w:style>
  <w:style w:type="character" w:styleId="EndnoteReference">
    <w:name w:val="endnote reference"/>
    <w:basedOn w:val="DefaultParagraphFont"/>
    <w:rsid w:val="000E32C3"/>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link w:val="EndnoteTextChar"/>
    <w:uiPriority w:val="99"/>
    <w:rsid w:val="000E32C3"/>
    <w:pPr>
      <w:spacing w:before="240" w:line="180" w:lineRule="auto"/>
    </w:pPr>
    <w:rPr>
      <w:sz w:val="20"/>
      <w:szCs w:val="26"/>
      <w:lang w:val="en-US"/>
    </w:rPr>
  </w:style>
  <w:style w:type="character" w:customStyle="1" w:styleId="EndnoteTextChar">
    <w:name w:val="Endnote Text Char"/>
    <w:basedOn w:val="DefaultParagraphFont"/>
    <w:link w:val="EndnoteText"/>
    <w:uiPriority w:val="99"/>
    <w:rsid w:val="000E32C3"/>
    <w:rPr>
      <w:rFonts w:ascii="Times New Roman" w:eastAsia="Times New Roman" w:hAnsi="Times New Roman" w:cs="Traditional Arabic"/>
      <w:sz w:val="20"/>
      <w:szCs w:val="26"/>
      <w:lang w:eastAsia="en-US"/>
    </w:rPr>
  </w:style>
  <w:style w:type="paragraph" w:customStyle="1" w:styleId="enumlev1">
    <w:name w:val="enumlev1"/>
    <w:basedOn w:val="Normal"/>
    <w:link w:val="enumlev1Char"/>
    <w:rsid w:val="000E32C3"/>
    <w:pPr>
      <w:spacing w:before="80"/>
      <w:ind w:left="723" w:hanging="723"/>
    </w:pPr>
    <w:rPr>
      <w:noProof/>
      <w:lang w:val="en-US" w:bidi="ar-EG"/>
    </w:rPr>
  </w:style>
  <w:style w:type="character" w:customStyle="1" w:styleId="enumlev1Char">
    <w:name w:val="enumlev1 Char"/>
    <w:basedOn w:val="DefaultParagraphFont"/>
    <w:link w:val="enumlev1"/>
    <w:rsid w:val="000E32C3"/>
    <w:rPr>
      <w:rFonts w:ascii="Times New Roman" w:eastAsia="Times New Roman" w:hAnsi="Times New Roman" w:cs="Traditional Arabic"/>
      <w:noProof/>
      <w:szCs w:val="30"/>
      <w:lang w:eastAsia="en-US" w:bidi="ar-EG"/>
    </w:rPr>
  </w:style>
  <w:style w:type="paragraph" w:customStyle="1" w:styleId="enumlev2">
    <w:name w:val="enumlev2"/>
    <w:basedOn w:val="enumlev1"/>
    <w:link w:val="enumlev2Char"/>
    <w:rsid w:val="000E32C3"/>
    <w:pPr>
      <w:spacing w:before="60"/>
      <w:ind w:left="1290" w:hanging="574"/>
    </w:pPr>
  </w:style>
  <w:style w:type="character" w:customStyle="1" w:styleId="enumlev2Char">
    <w:name w:val="enumlev2 Char"/>
    <w:basedOn w:val="enumlev1Char"/>
    <w:link w:val="enumlev2"/>
    <w:rsid w:val="000E32C3"/>
    <w:rPr>
      <w:rFonts w:ascii="Times New Roman" w:eastAsia="Times New Roman" w:hAnsi="Times New Roman" w:cs="Traditional Arabic"/>
      <w:noProof/>
      <w:szCs w:val="30"/>
      <w:lang w:eastAsia="en-US" w:bidi="ar-EG"/>
    </w:rPr>
  </w:style>
  <w:style w:type="paragraph" w:customStyle="1" w:styleId="enumlev3">
    <w:name w:val="enumlev3"/>
    <w:basedOn w:val="enumlev2"/>
    <w:rsid w:val="000E32C3"/>
    <w:pPr>
      <w:ind w:left="1990" w:hanging="700"/>
    </w:pPr>
  </w:style>
  <w:style w:type="paragraph" w:customStyle="1" w:styleId="Equation">
    <w:name w:val="Equation"/>
    <w:basedOn w:val="Normal"/>
    <w:link w:val="EquationChar"/>
    <w:rsid w:val="004171AE"/>
    <w:pPr>
      <w:tabs>
        <w:tab w:val="center" w:pos="4820"/>
        <w:tab w:val="right" w:pos="9639"/>
      </w:tabs>
      <w:spacing w:after="120" w:line="240" w:lineRule="auto"/>
    </w:pPr>
  </w:style>
  <w:style w:type="paragraph" w:customStyle="1" w:styleId="Equationlegend">
    <w:name w:val="Equation_legend"/>
    <w:basedOn w:val="Normal"/>
    <w:rsid w:val="000E32C3"/>
    <w:pPr>
      <w:spacing w:before="80"/>
      <w:ind w:left="1985" w:hanging="1193"/>
    </w:pPr>
  </w:style>
  <w:style w:type="paragraph" w:customStyle="1" w:styleId="Figure">
    <w:name w:val="Figure"/>
    <w:basedOn w:val="Normal"/>
    <w:next w:val="Normal"/>
    <w:link w:val="FigureChar"/>
    <w:rsid w:val="000E32C3"/>
    <w:pPr>
      <w:keepNext/>
      <w:keepLines/>
      <w:tabs>
        <w:tab w:val="left" w:pos="794"/>
        <w:tab w:val="left" w:pos="1191"/>
        <w:tab w:val="left" w:pos="1588"/>
        <w:tab w:val="left" w:pos="1985"/>
      </w:tabs>
      <w:spacing w:before="240" w:after="120"/>
      <w:jc w:val="center"/>
    </w:pPr>
    <w:rPr>
      <w:rFonts w:eastAsia="Batang"/>
    </w:rPr>
  </w:style>
  <w:style w:type="paragraph" w:customStyle="1" w:styleId="FigureNotitle">
    <w:name w:val="Figure_No &amp; title"/>
    <w:basedOn w:val="Normal"/>
    <w:next w:val="Normal"/>
    <w:rsid w:val="000E32C3"/>
    <w:pPr>
      <w:spacing w:before="0" w:after="120" w:line="180" w:lineRule="auto"/>
      <w:jc w:val="center"/>
    </w:pPr>
    <w:rPr>
      <w:rFonts w:ascii="Times New Roman Bold" w:hAnsi="Times New Roman Bold"/>
      <w:b/>
      <w:bCs/>
      <w:lang w:val="en-US" w:bidi="ar-EG"/>
    </w:rPr>
  </w:style>
  <w:style w:type="paragraph" w:customStyle="1" w:styleId="FigureNoBR">
    <w:name w:val="Figure_No_BR"/>
    <w:basedOn w:val="Normal"/>
    <w:next w:val="Normal"/>
    <w:rsid w:val="000E32C3"/>
    <w:pPr>
      <w:keepNext/>
      <w:keepLines/>
      <w:spacing w:before="360" w:after="120"/>
      <w:jc w:val="center"/>
    </w:pPr>
    <w:rPr>
      <w:caps/>
    </w:rPr>
  </w:style>
  <w:style w:type="paragraph" w:customStyle="1" w:styleId="FigureNoTitle0">
    <w:name w:val="Figure_NoTitle"/>
    <w:basedOn w:val="Normal"/>
    <w:next w:val="Normal"/>
    <w:rsid w:val="000E32C3"/>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FiguretitleBR">
    <w:name w:val="Figure_title_BR"/>
    <w:basedOn w:val="Normal"/>
    <w:next w:val="Normal"/>
    <w:rsid w:val="000E32C3"/>
    <w:pPr>
      <w:keepLines/>
      <w:spacing w:before="0" w:after="120" w:line="204" w:lineRule="auto"/>
      <w:jc w:val="center"/>
    </w:pPr>
    <w:rPr>
      <w:rFonts w:ascii="Times New Roman Bold" w:hAnsi="Times New Roman Bold" w:cs="Simplified Arabic"/>
      <w:b/>
      <w:bCs/>
      <w:spacing w:val="-4"/>
      <w:sz w:val="24"/>
      <w:szCs w:val="24"/>
    </w:rPr>
  </w:style>
  <w:style w:type="paragraph" w:customStyle="1" w:styleId="Figurewithouttitle">
    <w:name w:val="Figure_without_title"/>
    <w:basedOn w:val="Normal"/>
    <w:next w:val="Normal"/>
    <w:rsid w:val="000E32C3"/>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qFormat/>
    <w:rsid w:val="00084830"/>
    <w:rPr>
      <w:rFonts w:ascii="Times New Roman" w:hAnsi="Times New Roman" w:cs="Times New Roman"/>
      <w:dstrike w:val="0"/>
      <w:color w:val="auto"/>
      <w:spacing w:val="0"/>
      <w:w w:val="100"/>
      <w:kern w:val="0"/>
      <w:position w:val="6"/>
      <w:sz w:val="18"/>
      <w:szCs w:val="18"/>
      <w:u w:val="none"/>
      <w:vertAlign w:val="baseline"/>
    </w:rPr>
  </w:style>
  <w:style w:type="paragraph" w:styleId="FootnoteText">
    <w:name w:val="footnote text"/>
    <w:basedOn w:val="Normal"/>
    <w:link w:val="FootnoteTextChar"/>
    <w:rsid w:val="00084830"/>
    <w:pPr>
      <w:spacing w:before="80"/>
      <w:ind w:left="397" w:hanging="397"/>
    </w:pPr>
    <w:rPr>
      <w:sz w:val="20"/>
      <w:szCs w:val="26"/>
      <w:lang w:val="en-US" w:eastAsia="zh-CN" w:bidi="ar-EG"/>
    </w:rPr>
  </w:style>
  <w:style w:type="character" w:customStyle="1" w:styleId="FootnoteTextChar">
    <w:name w:val="Footnote Text Char"/>
    <w:basedOn w:val="DefaultParagraphFont"/>
    <w:link w:val="FootnoteText"/>
    <w:rsid w:val="00084830"/>
    <w:rPr>
      <w:rFonts w:ascii="Times New Roman" w:eastAsia="Times New Roman" w:hAnsi="Times New Roman" w:cs="Traditional Arabic"/>
      <w:sz w:val="20"/>
      <w:szCs w:val="26"/>
      <w:lang w:bidi="ar-EG"/>
    </w:rPr>
  </w:style>
  <w:style w:type="paragraph" w:customStyle="1" w:styleId="Headertext">
    <w:name w:val="Header_text"/>
    <w:basedOn w:val="Normal"/>
    <w:rsid w:val="000E32C3"/>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character" w:customStyle="1" w:styleId="Heading2Char">
    <w:name w:val="Heading 2 Char"/>
    <w:basedOn w:val="Heading1Char"/>
    <w:link w:val="Heading2"/>
    <w:rsid w:val="00A32854"/>
    <w:rPr>
      <w:rFonts w:ascii="Times New Roman Bold" w:eastAsia="Times New Roman" w:hAnsi="Times New Roman Bold" w:cs="Traditional Arabic"/>
      <w:b/>
      <w:bCs/>
      <w:noProof/>
      <w:sz w:val="26"/>
      <w:szCs w:val="30"/>
      <w:lang w:eastAsia="en-US" w:bidi="ar-EG"/>
    </w:rPr>
  </w:style>
  <w:style w:type="character" w:customStyle="1" w:styleId="Heading3Char">
    <w:name w:val="Heading 3 Char"/>
    <w:basedOn w:val="Heading1Char"/>
    <w:link w:val="Heading3"/>
    <w:rsid w:val="00A32854"/>
    <w:rPr>
      <w:rFonts w:ascii="Times New Roman Bold" w:eastAsia="Times New Roman" w:hAnsi="Times New Roman Bold" w:cs="Traditional Arabic"/>
      <w:b/>
      <w:bCs/>
      <w:noProof/>
      <w:sz w:val="26"/>
      <w:szCs w:val="30"/>
      <w:lang w:eastAsia="en-US" w:bidi="ar-EG"/>
    </w:rPr>
  </w:style>
  <w:style w:type="character" w:customStyle="1" w:styleId="Heading4Char">
    <w:name w:val="Heading 4 Char"/>
    <w:basedOn w:val="DefaultParagraphFont"/>
    <w:link w:val="Heading4"/>
    <w:rsid w:val="00A32854"/>
    <w:rPr>
      <w:rFonts w:ascii="Times New Roman Bold" w:eastAsia="Times New Roman" w:hAnsi="Times New Roman Bold" w:cs="Traditional Arabic"/>
      <w:b/>
      <w:bCs/>
      <w:noProof/>
      <w:szCs w:val="30"/>
      <w:lang w:eastAsia="en-US" w:bidi="ar-EG"/>
    </w:rPr>
  </w:style>
  <w:style w:type="character" w:customStyle="1" w:styleId="Heading5Char">
    <w:name w:val="Heading 5 Char"/>
    <w:basedOn w:val="DefaultParagraphFont"/>
    <w:link w:val="Heading5"/>
    <w:rsid w:val="000E32C3"/>
    <w:rPr>
      <w:rFonts w:ascii="Times New Roman Bold" w:eastAsia="Times New Roman" w:hAnsi="Times New Roman Bold" w:cs="Traditional Arabic"/>
      <w:b/>
      <w:bCs/>
      <w:noProof/>
      <w:szCs w:val="30"/>
      <w:lang w:eastAsia="en-US" w:bidi="ar-EG"/>
    </w:rPr>
  </w:style>
  <w:style w:type="character" w:customStyle="1" w:styleId="Heading6Char">
    <w:name w:val="Heading 6 Char"/>
    <w:basedOn w:val="DefaultParagraphFont"/>
    <w:link w:val="Heading6"/>
    <w:rsid w:val="000E32C3"/>
    <w:rPr>
      <w:rFonts w:ascii="Times New Roman Bold" w:eastAsia="Times New Roman" w:hAnsi="Times New Roman Bold" w:cs="Traditional Arabic"/>
      <w:b/>
      <w:bCs/>
      <w:noProof/>
      <w:szCs w:val="30"/>
      <w:lang w:eastAsia="en-US" w:bidi="ar-EG"/>
    </w:rPr>
  </w:style>
  <w:style w:type="character" w:customStyle="1" w:styleId="Heading7Char">
    <w:name w:val="Heading 7 Char"/>
    <w:basedOn w:val="DefaultParagraphFont"/>
    <w:link w:val="Heading7"/>
    <w:rsid w:val="000E32C3"/>
    <w:rPr>
      <w:rFonts w:ascii="Times New Roman Bold" w:eastAsia="Times New Roman" w:hAnsi="Times New Roman Bold" w:cs="Traditional Arabic"/>
      <w:b/>
      <w:bCs/>
      <w:noProof/>
      <w:szCs w:val="30"/>
      <w:lang w:eastAsia="en-US" w:bidi="ar-EG"/>
    </w:rPr>
  </w:style>
  <w:style w:type="character" w:customStyle="1" w:styleId="Heading8Char">
    <w:name w:val="Heading 8 Char"/>
    <w:basedOn w:val="DefaultParagraphFont"/>
    <w:link w:val="Heading8"/>
    <w:rsid w:val="000E32C3"/>
    <w:rPr>
      <w:rFonts w:ascii="Times New Roman Bold" w:eastAsia="Times New Roman" w:hAnsi="Times New Roman Bold" w:cs="Traditional Arabic"/>
      <w:b/>
      <w:bCs/>
      <w:noProof/>
      <w:szCs w:val="30"/>
      <w:lang w:eastAsia="en-US" w:bidi="ar-EG"/>
    </w:rPr>
  </w:style>
  <w:style w:type="character" w:customStyle="1" w:styleId="Heading9Char">
    <w:name w:val="Heading 9 Char"/>
    <w:basedOn w:val="DefaultParagraphFont"/>
    <w:link w:val="Heading9"/>
    <w:rsid w:val="000E32C3"/>
    <w:rPr>
      <w:rFonts w:ascii="Times New Roman Bold" w:eastAsia="Times New Roman" w:hAnsi="Times New Roman Bold" w:cs="Traditional Arabic"/>
      <w:b/>
      <w:bCs/>
      <w:noProof/>
      <w:szCs w:val="30"/>
      <w:lang w:eastAsia="en-US" w:bidi="ar-EG"/>
    </w:rPr>
  </w:style>
  <w:style w:type="paragraph" w:customStyle="1" w:styleId="Headingi">
    <w:name w:val="Heading_i"/>
    <w:basedOn w:val="Normal"/>
    <w:next w:val="Normal"/>
    <w:rsid w:val="000E32C3"/>
    <w:pPr>
      <w:keepNext/>
      <w:spacing w:before="240"/>
    </w:pPr>
    <w:rPr>
      <w:i/>
      <w:iCs/>
      <w:sz w:val="24"/>
      <w:szCs w:val="32"/>
    </w:rPr>
  </w:style>
  <w:style w:type="paragraph" w:styleId="Index1">
    <w:name w:val="index 1"/>
    <w:basedOn w:val="Normal"/>
    <w:next w:val="Normal"/>
    <w:semiHidden/>
    <w:rsid w:val="000E32C3"/>
  </w:style>
  <w:style w:type="paragraph" w:styleId="Index2">
    <w:name w:val="index 2"/>
    <w:basedOn w:val="Normal"/>
    <w:next w:val="Normal"/>
    <w:semiHidden/>
    <w:rsid w:val="000E32C3"/>
    <w:pPr>
      <w:ind w:left="283" w:right="283"/>
    </w:pPr>
  </w:style>
  <w:style w:type="paragraph" w:styleId="Index3">
    <w:name w:val="index 3"/>
    <w:basedOn w:val="Normal"/>
    <w:next w:val="Normal"/>
    <w:semiHidden/>
    <w:rsid w:val="000E32C3"/>
    <w:pPr>
      <w:ind w:left="566" w:right="566"/>
    </w:pPr>
  </w:style>
  <w:style w:type="paragraph" w:customStyle="1" w:styleId="Normal1">
    <w:name w:val="Normal1"/>
    <w:basedOn w:val="Normal"/>
    <w:rsid w:val="000E32C3"/>
    <w:rPr>
      <w:lang w:val="en-US"/>
    </w:rPr>
  </w:style>
  <w:style w:type="paragraph" w:customStyle="1" w:styleId="Note">
    <w:name w:val="Note"/>
    <w:basedOn w:val="Normal"/>
    <w:link w:val="NoteChar"/>
    <w:qFormat/>
    <w:rsid w:val="000E32C3"/>
    <w:pPr>
      <w:tabs>
        <w:tab w:val="left" w:pos="794"/>
        <w:tab w:val="left" w:pos="1191"/>
        <w:tab w:val="left" w:pos="1588"/>
        <w:tab w:val="left" w:pos="1985"/>
      </w:tabs>
      <w:spacing w:before="80" w:line="180" w:lineRule="auto"/>
    </w:pPr>
    <w:rPr>
      <w:sz w:val="20"/>
      <w:szCs w:val="26"/>
    </w:rPr>
  </w:style>
  <w:style w:type="character" w:customStyle="1" w:styleId="NoteChar">
    <w:name w:val="Note Char"/>
    <w:basedOn w:val="DefaultParagraphFont"/>
    <w:link w:val="Note"/>
    <w:rsid w:val="000E32C3"/>
    <w:rPr>
      <w:rFonts w:ascii="Times New Roman" w:eastAsia="Times New Roman" w:hAnsi="Times New Roman" w:cs="Traditional Arabic"/>
      <w:sz w:val="20"/>
      <w:szCs w:val="26"/>
      <w:lang w:val="en-GB" w:eastAsia="en-US"/>
    </w:rPr>
  </w:style>
  <w:style w:type="paragraph" w:customStyle="1" w:styleId="PartNo">
    <w:name w:val="Part_No"/>
    <w:basedOn w:val="Normal"/>
    <w:next w:val="Normal"/>
    <w:link w:val="PartNoChar"/>
    <w:rsid w:val="000E32C3"/>
    <w:pPr>
      <w:keepNext/>
      <w:keepLines/>
      <w:spacing w:before="480" w:after="120"/>
      <w:jc w:val="center"/>
    </w:pPr>
    <w:rPr>
      <w:caps/>
      <w:sz w:val="30"/>
      <w:szCs w:val="44"/>
    </w:rPr>
  </w:style>
  <w:style w:type="paragraph" w:customStyle="1" w:styleId="Partref">
    <w:name w:val="Part_ref"/>
    <w:basedOn w:val="Normal"/>
    <w:next w:val="Normal"/>
    <w:rsid w:val="000E32C3"/>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paragraph" w:customStyle="1" w:styleId="Parttitle">
    <w:name w:val="Part_title"/>
    <w:basedOn w:val="PartNo"/>
    <w:next w:val="Normal"/>
    <w:rsid w:val="000E32C3"/>
    <w:pPr>
      <w:spacing w:before="120" w:after="360"/>
    </w:pPr>
    <w:rPr>
      <w:rFonts w:ascii="Times New Roman Bold" w:hAnsi="Times New Roman Bold"/>
      <w:b/>
      <w:bCs/>
      <w:sz w:val="28"/>
      <w:szCs w:val="40"/>
    </w:rPr>
  </w:style>
  <w:style w:type="paragraph" w:customStyle="1" w:styleId="Questiondate">
    <w:name w:val="Question_date"/>
    <w:basedOn w:val="Normal"/>
    <w:next w:val="Normal"/>
    <w:rsid w:val="000E32C3"/>
    <w:pPr>
      <w:keepNext/>
      <w:keepLines/>
      <w:bidi w:val="0"/>
      <w:spacing w:before="0" w:after="240"/>
      <w:jc w:val="center"/>
    </w:pPr>
    <w:rPr>
      <w:i/>
      <w:iCs/>
    </w:rPr>
  </w:style>
  <w:style w:type="paragraph" w:customStyle="1" w:styleId="QuestionNo">
    <w:name w:val="Question_No"/>
    <w:basedOn w:val="RecNo"/>
    <w:next w:val="Normal"/>
    <w:rsid w:val="000E32C3"/>
  </w:style>
  <w:style w:type="paragraph" w:customStyle="1" w:styleId="QuestionNoBR">
    <w:name w:val="Question_No_BR"/>
    <w:basedOn w:val="Normal"/>
    <w:next w:val="Normal"/>
    <w:rsid w:val="000E32C3"/>
    <w:pPr>
      <w:keepNext/>
      <w:keepLines/>
      <w:spacing w:before="480"/>
      <w:jc w:val="center"/>
    </w:pPr>
    <w:rPr>
      <w:caps/>
      <w:sz w:val="28"/>
      <w:szCs w:val="40"/>
    </w:rPr>
  </w:style>
  <w:style w:type="paragraph" w:customStyle="1" w:styleId="Questionref">
    <w:name w:val="Question_ref"/>
    <w:basedOn w:val="Normal"/>
    <w:next w:val="Questiondate"/>
    <w:rsid w:val="000E32C3"/>
    <w:pPr>
      <w:keepNext/>
      <w:keepLines/>
      <w:jc w:val="center"/>
    </w:pPr>
    <w:rPr>
      <w:i/>
    </w:rPr>
  </w:style>
  <w:style w:type="paragraph" w:customStyle="1" w:styleId="Questiontitle">
    <w:name w:val="Question_title"/>
    <w:basedOn w:val="Rectitle"/>
    <w:next w:val="Questionref"/>
    <w:rsid w:val="000E32C3"/>
  </w:style>
  <w:style w:type="paragraph" w:customStyle="1" w:styleId="RecTitle0">
    <w:name w:val="Rec Title"/>
    <w:basedOn w:val="Normal"/>
    <w:next w:val="Normal"/>
    <w:rsid w:val="000E32C3"/>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RepNoBR">
    <w:name w:val="Rep_No_BR"/>
    <w:basedOn w:val="Normal"/>
    <w:next w:val="Normal"/>
    <w:rsid w:val="000E32C3"/>
    <w:pPr>
      <w:keepNext/>
      <w:keepLines/>
      <w:spacing w:before="480"/>
      <w:jc w:val="center"/>
    </w:pPr>
    <w:rPr>
      <w:caps/>
      <w:sz w:val="28"/>
      <w:szCs w:val="40"/>
    </w:rPr>
  </w:style>
  <w:style w:type="paragraph" w:customStyle="1" w:styleId="ResNo">
    <w:name w:val="Res_No"/>
    <w:basedOn w:val="RecNo"/>
    <w:next w:val="Normal"/>
    <w:rsid w:val="000E32C3"/>
  </w:style>
  <w:style w:type="paragraph" w:customStyle="1" w:styleId="ResNoBR">
    <w:name w:val="Res_No_BR"/>
    <w:basedOn w:val="Normal"/>
    <w:next w:val="Normal"/>
    <w:rsid w:val="000E32C3"/>
    <w:pPr>
      <w:keepNext/>
      <w:keepLines/>
      <w:spacing w:before="480"/>
      <w:jc w:val="center"/>
    </w:pPr>
    <w:rPr>
      <w:caps/>
      <w:sz w:val="28"/>
      <w:szCs w:val="40"/>
    </w:rPr>
  </w:style>
  <w:style w:type="paragraph" w:customStyle="1" w:styleId="Restitle">
    <w:name w:val="Res_title"/>
    <w:basedOn w:val="Rectitle"/>
    <w:next w:val="Normal"/>
    <w:rsid w:val="000E32C3"/>
    <w:rPr>
      <w:bCs w:val="0"/>
    </w:rPr>
  </w:style>
  <w:style w:type="paragraph" w:customStyle="1" w:styleId="SectionNo">
    <w:name w:val="Section_No"/>
    <w:basedOn w:val="Normal"/>
    <w:next w:val="Normal"/>
    <w:rsid w:val="000E32C3"/>
    <w:pPr>
      <w:keepNext/>
      <w:keepLines/>
      <w:spacing w:before="480" w:after="80"/>
      <w:jc w:val="center"/>
    </w:pPr>
    <w:rPr>
      <w:caps/>
      <w:sz w:val="30"/>
      <w:szCs w:val="44"/>
    </w:rPr>
  </w:style>
  <w:style w:type="paragraph" w:customStyle="1" w:styleId="Sectiontitle">
    <w:name w:val="Section_title"/>
    <w:basedOn w:val="Normal"/>
    <w:next w:val="Normal"/>
    <w:rsid w:val="000E32C3"/>
    <w:pPr>
      <w:keepNext/>
      <w:keepLines/>
      <w:spacing w:after="280"/>
      <w:jc w:val="center"/>
    </w:pPr>
    <w:rPr>
      <w:rFonts w:ascii="Times New Roman Bold" w:hAnsi="Times New Roman Bold"/>
      <w:b/>
      <w:bCs/>
      <w:sz w:val="28"/>
      <w:szCs w:val="40"/>
    </w:rPr>
  </w:style>
  <w:style w:type="paragraph" w:customStyle="1" w:styleId="Source">
    <w:name w:val="Source"/>
    <w:basedOn w:val="Normal"/>
    <w:next w:val="Normal"/>
    <w:qFormat/>
    <w:rsid w:val="000E32C3"/>
    <w:pPr>
      <w:spacing w:before="480" w:after="120"/>
      <w:jc w:val="center"/>
    </w:pPr>
    <w:rPr>
      <w:rFonts w:ascii="Times New Roman Bold" w:hAnsi="Times New Roman Bold"/>
      <w:b/>
      <w:bCs/>
      <w:sz w:val="24"/>
      <w:szCs w:val="32"/>
    </w:rPr>
  </w:style>
  <w:style w:type="table" w:styleId="TableGrid">
    <w:name w:val="Table Grid"/>
    <w:basedOn w:val="TableNormal"/>
    <w:qFormat/>
    <w:rsid w:val="000E32C3"/>
    <w:pPr>
      <w:bidi/>
      <w:spacing w:after="120" w:line="192"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req">
    <w:name w:val="Table_freq"/>
    <w:basedOn w:val="DefaultParagraphFont"/>
    <w:rsid w:val="000E32C3"/>
    <w:rPr>
      <w:b/>
      <w:color w:val="auto"/>
    </w:rPr>
  </w:style>
  <w:style w:type="paragraph" w:customStyle="1" w:styleId="Tablehead">
    <w:name w:val="Table_head"/>
    <w:basedOn w:val="Normal"/>
    <w:next w:val="Tabletext"/>
    <w:link w:val="TableheadChar"/>
    <w:qFormat/>
    <w:rsid w:val="000E32C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Legend">
    <w:name w:val="Table_Legend"/>
    <w:next w:val="Normal"/>
    <w:rsid w:val="000E32C3"/>
    <w:pPr>
      <w:keepNext/>
      <w:tabs>
        <w:tab w:val="left" w:pos="454"/>
      </w:tabs>
      <w:overflowPunct w:val="0"/>
      <w:autoSpaceDE w:val="0"/>
      <w:autoSpaceDN w:val="0"/>
      <w:bidi/>
      <w:adjustRightInd w:val="0"/>
      <w:spacing w:before="80" w:after="80" w:line="199" w:lineRule="exact"/>
      <w:textAlignment w:val="baseline"/>
    </w:pPr>
    <w:rPr>
      <w:rFonts w:ascii="Times New Roman" w:eastAsia="Times New Roman" w:hAnsi="Times New Roman" w:cs="Times New Roman"/>
      <w:sz w:val="16"/>
      <w:szCs w:val="20"/>
      <w:lang w:eastAsia="fr-FR"/>
    </w:rPr>
  </w:style>
  <w:style w:type="paragraph" w:customStyle="1" w:styleId="TableNotitle">
    <w:name w:val="Table_No &amp; title"/>
    <w:basedOn w:val="Normal"/>
    <w:next w:val="Tablehead"/>
    <w:rsid w:val="000E32C3"/>
    <w:pPr>
      <w:keepNext/>
      <w:keepLines/>
      <w:spacing w:after="120"/>
      <w:jc w:val="center"/>
    </w:pPr>
    <w:rPr>
      <w:rFonts w:ascii="Times New Roman Bold" w:hAnsi="Times New Roman Bold"/>
      <w:b/>
      <w:bCs/>
    </w:rPr>
  </w:style>
  <w:style w:type="paragraph" w:customStyle="1" w:styleId="TableNoBR">
    <w:name w:val="Table_No_BR"/>
    <w:basedOn w:val="Normal"/>
    <w:next w:val="Normal"/>
    <w:rsid w:val="000E32C3"/>
    <w:pPr>
      <w:keepNext/>
      <w:spacing w:before="360"/>
      <w:jc w:val="center"/>
    </w:pPr>
    <w:rPr>
      <w:caps/>
    </w:rPr>
  </w:style>
  <w:style w:type="paragraph" w:customStyle="1" w:styleId="TableNoTitle0">
    <w:name w:val="Table_NoTitle"/>
    <w:basedOn w:val="Normal"/>
    <w:next w:val="Tablehead"/>
    <w:rsid w:val="000E32C3"/>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customStyle="1" w:styleId="TabletitleBR">
    <w:name w:val="Table_title_BR"/>
    <w:basedOn w:val="Normal"/>
    <w:next w:val="Tablehead"/>
    <w:rsid w:val="000E32C3"/>
    <w:pPr>
      <w:keepNext/>
      <w:keepLines/>
      <w:spacing w:before="0" w:after="120"/>
      <w:jc w:val="center"/>
    </w:pPr>
    <w:rPr>
      <w:b/>
    </w:rPr>
  </w:style>
  <w:style w:type="paragraph" w:styleId="Title">
    <w:name w:val="Title"/>
    <w:aliases w:val="Title right"/>
    <w:basedOn w:val="Normal"/>
    <w:link w:val="TitleChar"/>
    <w:uiPriority w:val="10"/>
    <w:qFormat/>
    <w:rsid w:val="000E32C3"/>
    <w:pPr>
      <w:spacing w:before="240" w:after="60"/>
      <w:jc w:val="center"/>
      <w:outlineLvl w:val="0"/>
    </w:pPr>
    <w:rPr>
      <w:rFonts w:ascii="Arial" w:hAnsi="Arial"/>
      <w:b/>
      <w:bCs/>
      <w:kern w:val="28"/>
      <w:sz w:val="32"/>
      <w:szCs w:val="44"/>
    </w:rPr>
  </w:style>
  <w:style w:type="character" w:customStyle="1" w:styleId="TitleChar">
    <w:name w:val="Title Char"/>
    <w:aliases w:val="Title right Char"/>
    <w:basedOn w:val="DefaultParagraphFont"/>
    <w:link w:val="Title"/>
    <w:uiPriority w:val="10"/>
    <w:rsid w:val="000E32C3"/>
    <w:rPr>
      <w:rFonts w:ascii="Arial" w:eastAsia="Times New Roman" w:hAnsi="Arial" w:cs="Traditional Arabic"/>
      <w:b/>
      <w:bCs/>
      <w:kern w:val="28"/>
      <w:sz w:val="32"/>
      <w:szCs w:val="44"/>
      <w:lang w:val="en-GB" w:eastAsia="en-US"/>
    </w:rPr>
  </w:style>
  <w:style w:type="paragraph" w:customStyle="1" w:styleId="Title1">
    <w:name w:val="Title 1"/>
    <w:basedOn w:val="Source"/>
    <w:next w:val="Normal"/>
    <w:qFormat/>
    <w:rsid w:val="000E32C3"/>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qFormat/>
    <w:rsid w:val="000E32C3"/>
    <w:rPr>
      <w:sz w:val="26"/>
      <w:szCs w:val="36"/>
    </w:rPr>
  </w:style>
  <w:style w:type="paragraph" w:customStyle="1" w:styleId="Summary">
    <w:name w:val="Summary"/>
    <w:basedOn w:val="Normal"/>
    <w:qFormat/>
    <w:rsid w:val="00AC3EEC"/>
  </w:style>
  <w:style w:type="paragraph" w:customStyle="1" w:styleId="Foreword">
    <w:name w:val="Foreword"/>
    <w:basedOn w:val="Normal"/>
    <w:rsid w:val="0082743B"/>
    <w:pPr>
      <w:spacing w:before="80" w:line="180" w:lineRule="auto"/>
      <w:jc w:val="center"/>
      <w:outlineLvl w:val="0"/>
    </w:pPr>
    <w:rPr>
      <w:noProof/>
      <w:sz w:val="36"/>
      <w:szCs w:val="36"/>
      <w:lang w:val="en-US" w:bidi="ar-EG"/>
    </w:rPr>
  </w:style>
  <w:style w:type="paragraph" w:customStyle="1" w:styleId="ReftextEn">
    <w:name w:val="Ref_text_En"/>
    <w:basedOn w:val="Normal"/>
    <w:rsid w:val="00995E69"/>
    <w:pPr>
      <w:tabs>
        <w:tab w:val="left" w:pos="794"/>
        <w:tab w:val="left" w:pos="1191"/>
        <w:tab w:val="left" w:pos="1588"/>
        <w:tab w:val="left" w:pos="1985"/>
      </w:tabs>
      <w:bidi w:val="0"/>
      <w:spacing w:line="240" w:lineRule="auto"/>
      <w:ind w:left="1985" w:hanging="1985"/>
      <w:jc w:val="left"/>
    </w:pPr>
    <w:rPr>
      <w:rFonts w:cs="Times New Roman"/>
      <w:i/>
      <w:iCs/>
      <w:sz w:val="24"/>
      <w:szCs w:val="20"/>
    </w:rPr>
  </w:style>
  <w:style w:type="paragraph" w:customStyle="1" w:styleId="CoverNumber">
    <w:name w:val="Cover Number"/>
    <w:basedOn w:val="Normal"/>
    <w:qFormat/>
    <w:rsid w:val="00AD4B4E"/>
    <w:rPr>
      <w:rFonts w:ascii="Dubai" w:hAnsi="Dubai" w:cs="Dubai"/>
      <w:b/>
      <w:bCs/>
      <w:color w:val="000000" w:themeColor="text1"/>
      <w:sz w:val="48"/>
      <w:szCs w:val="48"/>
      <w:lang w:val="en-US" w:eastAsia="fr-FR" w:bidi="ar-EG"/>
    </w:rPr>
  </w:style>
  <w:style w:type="paragraph" w:customStyle="1" w:styleId="CoverSeries">
    <w:name w:val="Cover Series"/>
    <w:basedOn w:val="Normal"/>
    <w:qFormat/>
    <w:rsid w:val="00AD4B4E"/>
    <w:pPr>
      <w:spacing w:before="240" w:line="168" w:lineRule="auto"/>
      <w:ind w:right="-125"/>
      <w:jc w:val="left"/>
    </w:pPr>
    <w:rPr>
      <w:rFonts w:ascii="Dubai" w:hAnsi="Dubai" w:cs="Dubai"/>
      <w:color w:val="000000" w:themeColor="text1"/>
      <w:sz w:val="44"/>
      <w:szCs w:val="44"/>
      <w:lang w:val="en-US" w:eastAsia="fr-FR" w:bidi="ar-EG"/>
    </w:rPr>
  </w:style>
  <w:style w:type="paragraph" w:customStyle="1" w:styleId="CoverTitle">
    <w:name w:val="Cover Title"/>
    <w:basedOn w:val="Normal"/>
    <w:qFormat/>
    <w:rsid w:val="00AD4B4E"/>
    <w:rPr>
      <w:rFonts w:ascii="Dubai" w:hAnsi="Dubai" w:cs="Dubai"/>
      <w:b/>
      <w:bCs/>
      <w:sz w:val="48"/>
      <w:szCs w:val="48"/>
      <w:lang w:val="en-US" w:eastAsia="fr-FR"/>
    </w:rPr>
  </w:style>
  <w:style w:type="paragraph" w:customStyle="1" w:styleId="IPR">
    <w:name w:val="IPR"/>
    <w:basedOn w:val="Normal"/>
    <w:qFormat/>
    <w:rsid w:val="00766366"/>
    <w:pPr>
      <w:jc w:val="center"/>
      <w:outlineLvl w:val="0"/>
    </w:pPr>
    <w:rPr>
      <w:rFonts w:ascii="Times New Roman Bold" w:hAnsi="Times New Roman Bold"/>
      <w:b/>
      <w:bCs/>
      <w:sz w:val="24"/>
      <w:szCs w:val="32"/>
      <w:lang w:val="ru-RU" w:eastAsia="fr-FR"/>
    </w:rPr>
  </w:style>
  <w:style w:type="paragraph" w:customStyle="1" w:styleId="Normalaftertitle">
    <w:name w:val="Normal_after_title"/>
    <w:basedOn w:val="Normal"/>
    <w:next w:val="Normal"/>
    <w:rsid w:val="00766366"/>
    <w:pPr>
      <w:spacing w:before="360"/>
    </w:pPr>
    <w:rPr>
      <w:lang w:val="en-US" w:eastAsia="fr-FR"/>
    </w:rPr>
  </w:style>
  <w:style w:type="character" w:customStyle="1" w:styleId="ArtheadingChar">
    <w:name w:val="Art_heading Char"/>
    <w:basedOn w:val="DefaultParagraphFont"/>
    <w:link w:val="Artheading"/>
    <w:rsid w:val="00766366"/>
    <w:rPr>
      <w:rFonts w:ascii="Times New Roman Bold" w:eastAsia="Times New Roman" w:hAnsi="Times New Roman Bold" w:cs="Traditional Arabic"/>
      <w:b/>
      <w:bCs/>
      <w:sz w:val="26"/>
      <w:szCs w:val="36"/>
      <w:lang w:val="en-GB" w:eastAsia="en-US"/>
    </w:rPr>
  </w:style>
  <w:style w:type="paragraph" w:customStyle="1" w:styleId="Figurelegend">
    <w:name w:val="Figure_legend"/>
    <w:basedOn w:val="Normal"/>
    <w:rsid w:val="00766366"/>
    <w:pPr>
      <w:keepNext/>
      <w:keepLines/>
      <w:spacing w:before="20" w:after="20"/>
    </w:pPr>
    <w:rPr>
      <w:sz w:val="18"/>
      <w:lang w:val="en-US" w:eastAsia="fr-FR"/>
    </w:rPr>
  </w:style>
  <w:style w:type="paragraph" w:customStyle="1" w:styleId="FirstFooter">
    <w:name w:val="FirstFooter"/>
    <w:basedOn w:val="Footer"/>
    <w:rsid w:val="00766366"/>
    <w:pPr>
      <w:tabs>
        <w:tab w:val="clear" w:pos="4320"/>
        <w:tab w:val="clear" w:pos="8640"/>
      </w:tabs>
      <w:overflowPunct/>
      <w:autoSpaceDE/>
      <w:autoSpaceDN/>
      <w:adjustRightInd/>
      <w:spacing w:before="40" w:line="168" w:lineRule="auto"/>
      <w:textAlignment w:val="auto"/>
    </w:pPr>
    <w:rPr>
      <w:sz w:val="16"/>
      <w:lang w:val="en-US" w:eastAsia="fr-FR"/>
    </w:rPr>
  </w:style>
  <w:style w:type="paragraph" w:customStyle="1" w:styleId="Section1">
    <w:name w:val="Section_1"/>
    <w:basedOn w:val="Normal"/>
    <w:next w:val="Normal"/>
    <w:semiHidden/>
    <w:rsid w:val="00766366"/>
    <w:pPr>
      <w:spacing w:before="624"/>
      <w:jc w:val="center"/>
    </w:pPr>
    <w:rPr>
      <w:b/>
      <w:lang w:val="en-US" w:eastAsia="fr-FR"/>
    </w:rPr>
  </w:style>
  <w:style w:type="paragraph" w:customStyle="1" w:styleId="Recref">
    <w:name w:val="Rec_ref"/>
    <w:basedOn w:val="Normal"/>
    <w:next w:val="Recdate"/>
    <w:semiHidden/>
    <w:rsid w:val="00766366"/>
    <w:pPr>
      <w:keepNext/>
      <w:keepLines/>
      <w:jc w:val="center"/>
    </w:pPr>
    <w:rPr>
      <w:i/>
      <w:lang w:val="en-US" w:eastAsia="fr-FR"/>
    </w:rPr>
  </w:style>
  <w:style w:type="paragraph" w:customStyle="1" w:styleId="Recdate">
    <w:name w:val="Rec_date"/>
    <w:basedOn w:val="Normal"/>
    <w:next w:val="Normalaftertitle"/>
    <w:rsid w:val="00766366"/>
    <w:pPr>
      <w:keepNext/>
      <w:keepLines/>
      <w:jc w:val="right"/>
    </w:pPr>
    <w:rPr>
      <w:lang w:val="en-US" w:eastAsia="fr-FR"/>
    </w:rPr>
  </w:style>
  <w:style w:type="paragraph" w:customStyle="1" w:styleId="Reftext">
    <w:name w:val="Ref_text"/>
    <w:basedOn w:val="Normal"/>
    <w:rsid w:val="00766366"/>
    <w:pPr>
      <w:ind w:left="794" w:right="794" w:hanging="794"/>
    </w:pPr>
    <w:rPr>
      <w:lang w:val="en-US" w:eastAsia="fr-FR"/>
    </w:rPr>
  </w:style>
  <w:style w:type="paragraph" w:customStyle="1" w:styleId="Repdate">
    <w:name w:val="Rep_date"/>
    <w:basedOn w:val="Recdate"/>
    <w:next w:val="Normalaftertitle"/>
    <w:rsid w:val="00766366"/>
  </w:style>
  <w:style w:type="paragraph" w:customStyle="1" w:styleId="RepNo">
    <w:name w:val="Rep_No"/>
    <w:basedOn w:val="RecNo"/>
    <w:next w:val="Reptitle"/>
    <w:semiHidden/>
    <w:rsid w:val="00766366"/>
    <w:pPr>
      <w:jc w:val="center"/>
    </w:pPr>
    <w:rPr>
      <w:rFonts w:ascii="Times New Roman" w:eastAsia="NSimSun" w:hAnsi="Times New Roman"/>
      <w:b w:val="0"/>
      <w:bCs w:val="0"/>
      <w:noProof w:val="0"/>
      <w:sz w:val="28"/>
      <w:szCs w:val="40"/>
      <w:lang w:val="en-US" w:eastAsia="fr-FR"/>
    </w:rPr>
  </w:style>
  <w:style w:type="paragraph" w:customStyle="1" w:styleId="Reptitle">
    <w:name w:val="Rep_title"/>
    <w:basedOn w:val="Rectitle"/>
    <w:next w:val="Repref"/>
    <w:semiHidden/>
    <w:rsid w:val="00766366"/>
    <w:pPr>
      <w:spacing w:line="192" w:lineRule="auto"/>
    </w:pPr>
    <w:rPr>
      <w:rFonts w:eastAsia="NSimSun"/>
      <w:lang w:eastAsia="fr-FR"/>
    </w:rPr>
  </w:style>
  <w:style w:type="paragraph" w:customStyle="1" w:styleId="Repref">
    <w:name w:val="Rep_ref"/>
    <w:basedOn w:val="Recref"/>
    <w:next w:val="Repdate"/>
    <w:semiHidden/>
    <w:rsid w:val="00766366"/>
  </w:style>
  <w:style w:type="paragraph" w:customStyle="1" w:styleId="Resdate">
    <w:name w:val="Res_date"/>
    <w:basedOn w:val="Recdate"/>
    <w:next w:val="Normalaftertitle"/>
    <w:rsid w:val="00766366"/>
  </w:style>
  <w:style w:type="paragraph" w:customStyle="1" w:styleId="Resref">
    <w:name w:val="Res_ref"/>
    <w:basedOn w:val="Recref"/>
    <w:next w:val="Resdate"/>
    <w:semiHidden/>
    <w:rsid w:val="00766366"/>
  </w:style>
  <w:style w:type="paragraph" w:customStyle="1" w:styleId="SpecialFooter">
    <w:name w:val="Special Footer"/>
    <w:basedOn w:val="Footer"/>
    <w:rsid w:val="00766366"/>
    <w:pPr>
      <w:tabs>
        <w:tab w:val="clear" w:pos="4320"/>
        <w:tab w:val="clear" w:pos="8640"/>
        <w:tab w:val="left" w:pos="567"/>
        <w:tab w:val="left" w:pos="1134"/>
        <w:tab w:val="left" w:pos="1701"/>
        <w:tab w:val="left" w:pos="2268"/>
        <w:tab w:val="left" w:pos="2835"/>
        <w:tab w:val="left" w:pos="5954"/>
        <w:tab w:val="right" w:pos="9639"/>
      </w:tabs>
      <w:spacing w:before="0" w:line="168" w:lineRule="auto"/>
    </w:pPr>
    <w:rPr>
      <w:sz w:val="16"/>
      <w:lang w:val="en-US" w:eastAsia="fr-FR"/>
    </w:rPr>
  </w:style>
  <w:style w:type="paragraph" w:customStyle="1" w:styleId="Tablelegend0">
    <w:name w:val="Table_legend"/>
    <w:basedOn w:val="Normal"/>
    <w:link w:val="TablelegendChar"/>
    <w:qFormat/>
    <w:rsid w:val="0076636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lang w:val="en-US" w:eastAsia="fr-FR"/>
    </w:rPr>
  </w:style>
  <w:style w:type="paragraph" w:customStyle="1" w:styleId="TableNo">
    <w:name w:val="Table_No"/>
    <w:basedOn w:val="Normal"/>
    <w:qFormat/>
    <w:rsid w:val="00766366"/>
    <w:pPr>
      <w:keepNext/>
      <w:keepLines/>
      <w:spacing w:before="240"/>
      <w:jc w:val="center"/>
    </w:pPr>
    <w:rPr>
      <w:lang w:val="en-US" w:eastAsia="fr-FR" w:bidi="ar-EG"/>
    </w:rPr>
  </w:style>
  <w:style w:type="paragraph" w:customStyle="1" w:styleId="Title3">
    <w:name w:val="Title 3"/>
    <w:basedOn w:val="Title2"/>
    <w:next w:val="Title4"/>
    <w:qFormat/>
    <w:rsid w:val="00766366"/>
    <w:rPr>
      <w:b w:val="0"/>
      <w:caps w:val="0"/>
      <w:sz w:val="28"/>
      <w:szCs w:val="40"/>
      <w:lang w:val="en-US" w:eastAsia="fr-FR"/>
    </w:rPr>
  </w:style>
  <w:style w:type="paragraph" w:customStyle="1" w:styleId="Title4">
    <w:name w:val="Title 4"/>
    <w:basedOn w:val="Title3"/>
    <w:next w:val="Heading1"/>
    <w:rsid w:val="00766366"/>
    <w:rPr>
      <w:b/>
    </w:rPr>
  </w:style>
  <w:style w:type="paragraph" w:styleId="DocumentMap">
    <w:name w:val="Document Map"/>
    <w:basedOn w:val="Normal"/>
    <w:link w:val="DocumentMapChar"/>
    <w:rsid w:val="00766366"/>
    <w:rPr>
      <w:rFonts w:ascii="Tahoma" w:hAnsi="Tahoma" w:cs="Tahoma"/>
      <w:sz w:val="16"/>
      <w:szCs w:val="16"/>
      <w:lang w:val="en-US" w:eastAsia="fr-FR"/>
    </w:rPr>
  </w:style>
  <w:style w:type="character" w:customStyle="1" w:styleId="DocumentMapChar">
    <w:name w:val="Document Map Char"/>
    <w:basedOn w:val="DefaultParagraphFont"/>
    <w:link w:val="DocumentMap"/>
    <w:rsid w:val="00766366"/>
    <w:rPr>
      <w:rFonts w:ascii="Tahoma" w:eastAsia="Times New Roman" w:hAnsi="Tahoma" w:cs="Tahoma"/>
      <w:sz w:val="16"/>
      <w:szCs w:val="16"/>
      <w:lang w:eastAsia="fr-FR"/>
    </w:rPr>
  </w:style>
  <w:style w:type="paragraph" w:styleId="TOC3">
    <w:name w:val="toc 3"/>
    <w:basedOn w:val="TOC2"/>
    <w:rsid w:val="00766366"/>
    <w:pPr>
      <w:keepLines w:val="0"/>
      <w:tabs>
        <w:tab w:val="clear" w:pos="652"/>
        <w:tab w:val="clear" w:pos="1380"/>
        <w:tab w:val="clear" w:pos="8789"/>
        <w:tab w:val="clear" w:pos="9356"/>
        <w:tab w:val="right" w:leader="dot" w:pos="8788"/>
        <w:tab w:val="right" w:pos="9497"/>
      </w:tabs>
      <w:spacing w:before="0"/>
      <w:ind w:left="2035" w:hanging="754"/>
    </w:pPr>
    <w:rPr>
      <w:noProof w:val="0"/>
      <w:lang w:eastAsia="fr-FR" w:bidi="ar-SY"/>
    </w:rPr>
  </w:style>
  <w:style w:type="paragraph" w:styleId="TOC4">
    <w:name w:val="toc 4"/>
    <w:basedOn w:val="TOC3"/>
    <w:rsid w:val="00766366"/>
  </w:style>
  <w:style w:type="paragraph" w:styleId="TOC5">
    <w:name w:val="toc 5"/>
    <w:basedOn w:val="TOC4"/>
    <w:rsid w:val="00766366"/>
  </w:style>
  <w:style w:type="paragraph" w:styleId="TOC6">
    <w:name w:val="toc 6"/>
    <w:basedOn w:val="TOC4"/>
    <w:rsid w:val="00766366"/>
  </w:style>
  <w:style w:type="paragraph" w:styleId="TOC7">
    <w:name w:val="toc 7"/>
    <w:basedOn w:val="TOC4"/>
    <w:rsid w:val="00766366"/>
  </w:style>
  <w:style w:type="paragraph" w:styleId="TOC8">
    <w:name w:val="toc 8"/>
    <w:basedOn w:val="TOC4"/>
    <w:rsid w:val="00766366"/>
  </w:style>
  <w:style w:type="character" w:customStyle="1" w:styleId="Appdef">
    <w:name w:val="App_def"/>
    <w:basedOn w:val="DefaultParagraphFont"/>
    <w:semiHidden/>
    <w:rsid w:val="00766366"/>
    <w:rPr>
      <w:rFonts w:ascii="Times New Roman" w:hAnsi="Times New Roman"/>
      <w:b/>
    </w:rPr>
  </w:style>
  <w:style w:type="character" w:customStyle="1" w:styleId="Appref">
    <w:name w:val="App_ref"/>
    <w:basedOn w:val="DefaultParagraphFont"/>
    <w:semiHidden/>
    <w:rsid w:val="00766366"/>
  </w:style>
  <w:style w:type="character" w:customStyle="1" w:styleId="Artdef">
    <w:name w:val="Art_def"/>
    <w:basedOn w:val="DefaultParagraphFont"/>
    <w:semiHidden/>
    <w:rsid w:val="00766366"/>
    <w:rPr>
      <w:rFonts w:ascii="Times New Roman" w:hAnsi="Times New Roman"/>
      <w:b/>
    </w:rPr>
  </w:style>
  <w:style w:type="paragraph" w:customStyle="1" w:styleId="FigureNo">
    <w:name w:val="Figure_No"/>
    <w:basedOn w:val="Normal"/>
    <w:link w:val="FigureNoChar1"/>
    <w:rsid w:val="00766366"/>
    <w:pPr>
      <w:keepNext/>
      <w:keepLines/>
      <w:spacing w:before="240" w:after="80"/>
      <w:jc w:val="center"/>
    </w:pPr>
    <w:rPr>
      <w:rFonts w:hAnsi="Times New Roman Bold"/>
      <w:lang w:val="fr-FR" w:eastAsia="fr-FR" w:bidi="ar-EG"/>
    </w:rPr>
  </w:style>
  <w:style w:type="paragraph" w:customStyle="1" w:styleId="Reftitle">
    <w:name w:val="Ref_title"/>
    <w:basedOn w:val="Normal"/>
    <w:next w:val="Reftext"/>
    <w:qFormat/>
    <w:rsid w:val="00766366"/>
    <w:pPr>
      <w:spacing w:before="480"/>
      <w:jc w:val="center"/>
    </w:pPr>
    <w:rPr>
      <w:b/>
      <w:lang w:val="en-US" w:eastAsia="fr-FR"/>
    </w:rPr>
  </w:style>
  <w:style w:type="character" w:customStyle="1" w:styleId="Resdef">
    <w:name w:val="Res_def"/>
    <w:basedOn w:val="DefaultParagraphFont"/>
    <w:semiHidden/>
    <w:rsid w:val="00766366"/>
    <w:rPr>
      <w:rFonts w:ascii="Times New Roman" w:hAnsi="Times New Roman"/>
      <w:b/>
    </w:rPr>
  </w:style>
  <w:style w:type="paragraph" w:customStyle="1" w:styleId="Formal">
    <w:name w:val="Formal"/>
    <w:basedOn w:val="ASN1"/>
    <w:semiHidden/>
    <w:rsid w:val="00766366"/>
    <w:rPr>
      <w:b w:val="0"/>
      <w:lang w:val="en-US" w:eastAsia="fr-FR"/>
    </w:rPr>
  </w:style>
  <w:style w:type="paragraph" w:customStyle="1" w:styleId="FooterQP">
    <w:name w:val="Footer_QP"/>
    <w:basedOn w:val="Normal"/>
    <w:rsid w:val="00766366"/>
    <w:pPr>
      <w:tabs>
        <w:tab w:val="left" w:pos="907"/>
        <w:tab w:val="right" w:pos="8789"/>
        <w:tab w:val="right" w:pos="9639"/>
      </w:tabs>
      <w:spacing w:before="0"/>
    </w:pPr>
    <w:rPr>
      <w:b/>
      <w:lang w:val="en-US" w:eastAsia="fr-FR"/>
    </w:rPr>
  </w:style>
  <w:style w:type="paragraph" w:customStyle="1" w:styleId="Section2">
    <w:name w:val="Section_2"/>
    <w:basedOn w:val="Normal"/>
    <w:next w:val="Normal"/>
    <w:semiHidden/>
    <w:rsid w:val="00766366"/>
    <w:pPr>
      <w:spacing w:before="240"/>
      <w:jc w:val="center"/>
    </w:pPr>
    <w:rPr>
      <w:i/>
      <w:lang w:val="en-US" w:eastAsia="fr-FR"/>
    </w:rPr>
  </w:style>
  <w:style w:type="paragraph" w:customStyle="1" w:styleId="RecNoBR">
    <w:name w:val="Rec_No_BR"/>
    <w:basedOn w:val="Normal"/>
    <w:next w:val="Rectitle"/>
    <w:rsid w:val="00766366"/>
    <w:pPr>
      <w:keepNext/>
      <w:keepLines/>
      <w:spacing w:before="480"/>
      <w:jc w:val="center"/>
    </w:pPr>
    <w:rPr>
      <w:caps/>
      <w:sz w:val="28"/>
      <w:szCs w:val="40"/>
      <w:lang w:val="en-US" w:eastAsia="fr-FR"/>
    </w:rPr>
  </w:style>
  <w:style w:type="paragraph" w:customStyle="1" w:styleId="Tabletitle">
    <w:name w:val="Table_title"/>
    <w:basedOn w:val="TableNo"/>
    <w:qFormat/>
    <w:rsid w:val="00766366"/>
    <w:pPr>
      <w:spacing w:before="120" w:after="80"/>
    </w:pPr>
    <w:rPr>
      <w:rFonts w:ascii="Times New Roman Bold" w:hAnsi="Times New Roman Bold"/>
      <w:b/>
      <w:bCs/>
    </w:rPr>
  </w:style>
  <w:style w:type="paragraph" w:customStyle="1" w:styleId="Tableref">
    <w:name w:val="Table_ref"/>
    <w:basedOn w:val="Normal"/>
    <w:next w:val="Normal"/>
    <w:semiHidden/>
    <w:rsid w:val="00766366"/>
    <w:pPr>
      <w:keepNext/>
      <w:spacing w:before="0" w:after="120"/>
      <w:jc w:val="center"/>
    </w:pPr>
    <w:rPr>
      <w:lang w:val="en-US" w:eastAsia="fr-FR"/>
    </w:rPr>
  </w:style>
  <w:style w:type="character" w:customStyle="1" w:styleId="Recdef">
    <w:name w:val="Rec_def"/>
    <w:basedOn w:val="DefaultParagraphFont"/>
    <w:semiHidden/>
    <w:rsid w:val="00766366"/>
    <w:rPr>
      <w:b/>
    </w:rPr>
  </w:style>
  <w:style w:type="paragraph" w:styleId="BodyText">
    <w:name w:val="Body Text"/>
    <w:basedOn w:val="Normal"/>
    <w:link w:val="BodyTextChar"/>
    <w:rsid w:val="00766366"/>
    <w:pPr>
      <w:widowControl w:val="0"/>
      <w:spacing w:before="240"/>
    </w:pPr>
    <w:rPr>
      <w:szCs w:val="26"/>
      <w:lang w:val="en-US" w:eastAsia="fr-FR"/>
    </w:rPr>
  </w:style>
  <w:style w:type="character" w:customStyle="1" w:styleId="BodyTextChar">
    <w:name w:val="Body Text Char"/>
    <w:basedOn w:val="DefaultParagraphFont"/>
    <w:link w:val="BodyText"/>
    <w:rsid w:val="00766366"/>
    <w:rPr>
      <w:rFonts w:ascii="Times New Roman" w:eastAsia="Times New Roman" w:hAnsi="Times New Roman" w:cs="Traditional Arabic"/>
      <w:szCs w:val="26"/>
      <w:lang w:eastAsia="fr-FR"/>
    </w:rPr>
  </w:style>
  <w:style w:type="paragraph" w:styleId="BlockText">
    <w:name w:val="Block Text"/>
    <w:basedOn w:val="Normal"/>
    <w:semiHidden/>
    <w:rsid w:val="00766366"/>
    <w:pPr>
      <w:widowControl w:val="0"/>
      <w:ind w:left="-1" w:firstLine="721"/>
    </w:pPr>
    <w:rPr>
      <w:szCs w:val="26"/>
      <w:lang w:val="en-US" w:eastAsia="fr-FR"/>
    </w:rPr>
  </w:style>
  <w:style w:type="paragraph" w:styleId="BodyTextIndent">
    <w:name w:val="Body Text Indent"/>
    <w:basedOn w:val="Normal"/>
    <w:link w:val="BodyTextIndentChar"/>
    <w:semiHidden/>
    <w:rsid w:val="00766366"/>
    <w:pPr>
      <w:tabs>
        <w:tab w:val="left" w:pos="849"/>
      </w:tabs>
      <w:ind w:left="720"/>
    </w:pPr>
    <w:rPr>
      <w:b/>
      <w:bCs/>
      <w:sz w:val="32"/>
      <w:szCs w:val="32"/>
      <w:lang w:val="en-US" w:eastAsia="fr-FR"/>
    </w:rPr>
  </w:style>
  <w:style w:type="character" w:customStyle="1" w:styleId="BodyTextIndentChar">
    <w:name w:val="Body Text Indent Char"/>
    <w:basedOn w:val="DefaultParagraphFont"/>
    <w:link w:val="BodyTextIndent"/>
    <w:semiHidden/>
    <w:rsid w:val="00766366"/>
    <w:rPr>
      <w:rFonts w:ascii="Times New Roman" w:eastAsia="Times New Roman" w:hAnsi="Times New Roman" w:cs="Traditional Arabic"/>
      <w:b/>
      <w:bCs/>
      <w:sz w:val="32"/>
      <w:szCs w:val="32"/>
      <w:lang w:eastAsia="fr-FR"/>
    </w:rPr>
  </w:style>
  <w:style w:type="paragraph" w:styleId="BodyTextIndent2">
    <w:name w:val="Body Text Indent 2"/>
    <w:basedOn w:val="Normal"/>
    <w:link w:val="BodyTextIndent2Char"/>
    <w:semiHidden/>
    <w:rsid w:val="00766366"/>
    <w:pPr>
      <w:tabs>
        <w:tab w:val="left" w:pos="849"/>
      </w:tabs>
      <w:ind w:left="360"/>
    </w:pPr>
    <w:rPr>
      <w:b/>
      <w:bCs/>
      <w:sz w:val="32"/>
      <w:szCs w:val="32"/>
      <w:lang w:val="en-US" w:eastAsia="fr-FR"/>
    </w:rPr>
  </w:style>
  <w:style w:type="character" w:customStyle="1" w:styleId="BodyTextIndent2Char">
    <w:name w:val="Body Text Indent 2 Char"/>
    <w:basedOn w:val="DefaultParagraphFont"/>
    <w:link w:val="BodyTextIndent2"/>
    <w:semiHidden/>
    <w:rsid w:val="00766366"/>
    <w:rPr>
      <w:rFonts w:ascii="Times New Roman" w:eastAsia="Times New Roman" w:hAnsi="Times New Roman" w:cs="Traditional Arabic"/>
      <w:b/>
      <w:bCs/>
      <w:sz w:val="32"/>
      <w:szCs w:val="32"/>
      <w:lang w:eastAsia="fr-FR"/>
    </w:rPr>
  </w:style>
  <w:style w:type="paragraph" w:styleId="BodyText2">
    <w:name w:val="Body Text 2"/>
    <w:basedOn w:val="Normal"/>
    <w:link w:val="BodyText2Char"/>
    <w:rsid w:val="00766366"/>
    <w:pPr>
      <w:tabs>
        <w:tab w:val="left" w:pos="849"/>
      </w:tabs>
    </w:pPr>
    <w:rPr>
      <w:b/>
      <w:bCs/>
      <w:sz w:val="32"/>
      <w:szCs w:val="32"/>
      <w:lang w:val="en-US" w:eastAsia="fr-FR"/>
    </w:rPr>
  </w:style>
  <w:style w:type="character" w:customStyle="1" w:styleId="BodyText2Char">
    <w:name w:val="Body Text 2 Char"/>
    <w:basedOn w:val="DefaultParagraphFont"/>
    <w:link w:val="BodyText2"/>
    <w:rsid w:val="00766366"/>
    <w:rPr>
      <w:rFonts w:ascii="Times New Roman" w:eastAsia="Times New Roman" w:hAnsi="Times New Roman" w:cs="Traditional Arabic"/>
      <w:b/>
      <w:bCs/>
      <w:sz w:val="32"/>
      <w:szCs w:val="32"/>
      <w:lang w:eastAsia="fr-FR"/>
    </w:rPr>
  </w:style>
  <w:style w:type="paragraph" w:customStyle="1" w:styleId="FigureTitle">
    <w:name w:val="Figure_Title"/>
    <w:basedOn w:val="FigureNo"/>
    <w:next w:val="Normal"/>
    <w:rsid w:val="00766366"/>
    <w:pPr>
      <w:spacing w:before="120"/>
    </w:pPr>
    <w:rPr>
      <w:rFonts w:ascii="Times New Roman Bold"/>
      <w:b/>
      <w:bCs/>
    </w:rPr>
  </w:style>
  <w:style w:type="character" w:styleId="FollowedHyperlink">
    <w:name w:val="FollowedHyperlink"/>
    <w:basedOn w:val="DefaultParagraphFont"/>
    <w:rsid w:val="00766366"/>
    <w:rPr>
      <w:color w:val="800080"/>
      <w:u w:val="single"/>
    </w:rPr>
  </w:style>
  <w:style w:type="paragraph" w:customStyle="1" w:styleId="Line0">
    <w:name w:val="Line"/>
    <w:basedOn w:val="Normal"/>
    <w:next w:val="Normal"/>
    <w:rsid w:val="00766366"/>
    <w:pPr>
      <w:pBdr>
        <w:top w:val="single" w:sz="6" w:space="1" w:color="auto"/>
      </w:pBdr>
      <w:bidi w:val="0"/>
      <w:spacing w:before="240" w:line="240" w:lineRule="auto"/>
      <w:ind w:left="3997" w:right="3997"/>
      <w:jc w:val="center"/>
      <w:textAlignment w:val="auto"/>
    </w:pPr>
    <w:rPr>
      <w:rFonts w:cs="Times New Roman"/>
      <w:sz w:val="20"/>
      <w:szCs w:val="20"/>
    </w:rPr>
  </w:style>
  <w:style w:type="paragraph" w:styleId="Date">
    <w:name w:val="Date"/>
    <w:basedOn w:val="Normal"/>
    <w:next w:val="Normal"/>
    <w:link w:val="DateChar"/>
    <w:uiPriority w:val="99"/>
    <w:unhideWhenUsed/>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val="en-US" w:eastAsia="zh-CN"/>
    </w:rPr>
  </w:style>
  <w:style w:type="character" w:customStyle="1" w:styleId="DateChar">
    <w:name w:val="Date Char"/>
    <w:basedOn w:val="DefaultParagraphFont"/>
    <w:link w:val="Date"/>
    <w:uiPriority w:val="99"/>
    <w:rsid w:val="00766366"/>
    <w:rPr>
      <w:rFonts w:ascii="Times New Roman" w:hAnsi="Times New Roman" w:cs="Traditional Arabic"/>
      <w:szCs w:val="30"/>
    </w:rPr>
  </w:style>
  <w:style w:type="paragraph" w:customStyle="1" w:styleId="Normalaftertitle0">
    <w:name w:val="Normal after title"/>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val="en-US" w:eastAsia="zh-CN" w:bidi="ar-SY"/>
    </w:rPr>
  </w:style>
  <w:style w:type="paragraph" w:customStyle="1" w:styleId="Headingsum">
    <w:name w:val="Heading sum"/>
    <w:basedOn w:val="Heading1"/>
    <w:rsid w:val="00766366"/>
    <w:pPr>
      <w:tabs>
        <w:tab w:val="left" w:pos="907"/>
      </w:tabs>
      <w:spacing w:before="240"/>
      <w:ind w:left="794" w:hanging="794"/>
    </w:pPr>
    <w:rPr>
      <w:rFonts w:eastAsia="SimSun"/>
      <w:noProof w:val="0"/>
      <w:sz w:val="24"/>
      <w:szCs w:val="32"/>
    </w:rPr>
  </w:style>
  <w:style w:type="paragraph" w:customStyle="1" w:styleId="Annexno0">
    <w:name w:val="Annex_no"/>
    <w:basedOn w:val="Normal"/>
    <w:qFormat/>
    <w:rsid w:val="00766366"/>
    <w:pPr>
      <w:keepNext/>
      <w:keepLines/>
      <w:spacing w:before="360" w:after="120"/>
      <w:jc w:val="center"/>
    </w:pPr>
    <w:rPr>
      <w:sz w:val="28"/>
      <w:szCs w:val="40"/>
      <w:lang w:val="en-US" w:eastAsia="fr-FR" w:bidi="ar-EG"/>
    </w:rPr>
  </w:style>
  <w:style w:type="paragraph" w:customStyle="1" w:styleId="Annextitle">
    <w:name w:val="Annex_title"/>
    <w:basedOn w:val="Annexno0"/>
    <w:qFormat/>
    <w:rsid w:val="00766366"/>
    <w:pPr>
      <w:spacing w:before="120" w:after="360"/>
    </w:pPr>
    <w:rPr>
      <w:rFonts w:ascii="Times New Roman Bold" w:hAnsi="Times New Roman Bold"/>
      <w:b/>
      <w:bCs/>
    </w:rPr>
  </w:style>
  <w:style w:type="paragraph" w:customStyle="1" w:styleId="AnnexNoTitle0">
    <w:name w:val="Annex_NoTitle"/>
    <w:basedOn w:val="Normal"/>
    <w:next w:val="Normalaftertitle"/>
    <w:rsid w:val="00C676AD"/>
    <w:pPr>
      <w:keepNext/>
      <w:keepLines/>
      <w:spacing w:before="240"/>
      <w:jc w:val="center"/>
      <w:outlineLvl w:val="0"/>
    </w:pPr>
    <w:rPr>
      <w:rFonts w:ascii="Times New Roman Bold" w:hAnsi="Times New Roman Bold"/>
      <w:b/>
      <w:bCs/>
      <w:sz w:val="26"/>
      <w:szCs w:val="36"/>
      <w:lang w:val="en-US" w:eastAsia="fr-FR"/>
    </w:rPr>
  </w:style>
  <w:style w:type="paragraph" w:styleId="NoSpacing">
    <w:name w:val="No Spacing"/>
    <w:uiPriority w:val="1"/>
    <w:rsid w:val="00766366"/>
    <w:pPr>
      <w:spacing w:after="0" w:line="240" w:lineRule="auto"/>
    </w:pPr>
    <w:rPr>
      <w:color w:val="FF0000"/>
    </w:rPr>
  </w:style>
  <w:style w:type="paragraph" w:customStyle="1" w:styleId="HeadingI0">
    <w:name w:val="Heading I"/>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60"/>
      <w:textAlignment w:val="auto"/>
    </w:pPr>
    <w:rPr>
      <w:rFonts w:eastAsiaTheme="minorEastAsia"/>
      <w:i/>
      <w:iCs/>
      <w:lang w:val="en-US" w:eastAsia="zh-CN"/>
    </w:rPr>
  </w:style>
  <w:style w:type="paragraph" w:customStyle="1" w:styleId="AgendaItem">
    <w:name w:val="Agenda Item"/>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bidi="ar-SY"/>
    </w:rPr>
  </w:style>
  <w:style w:type="paragraph" w:customStyle="1" w:styleId="AnnexNo1">
    <w:name w:val="Annex No"/>
    <w:basedOn w:val="AgendaItem"/>
    <w:qFormat/>
    <w:rsid w:val="00766366"/>
  </w:style>
  <w:style w:type="paragraph" w:customStyle="1" w:styleId="Annextitle0">
    <w:name w:val="Annex title"/>
    <w:basedOn w:val="AnnexNo1"/>
    <w:qFormat/>
    <w:rsid w:val="00766366"/>
    <w:pPr>
      <w:keepNext/>
      <w:keepLines/>
      <w:spacing w:before="120" w:after="360"/>
    </w:pPr>
    <w:rPr>
      <w:b/>
      <w:bCs/>
      <w:sz w:val="28"/>
      <w:szCs w:val="40"/>
    </w:rPr>
  </w:style>
  <w:style w:type="character" w:styleId="PlaceholderText">
    <w:name w:val="Placeholder Text"/>
    <w:basedOn w:val="DefaultParagraphFont"/>
    <w:uiPriority w:val="99"/>
    <w:semiHidden/>
    <w:rsid w:val="00766366"/>
    <w:rPr>
      <w:color w:val="808080"/>
    </w:rPr>
  </w:style>
  <w:style w:type="paragraph" w:customStyle="1" w:styleId="Referencetitle">
    <w:name w:val="Reference title"/>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lang w:val="en-US" w:eastAsia="zh-CN" w:bidi="ar-SY"/>
    </w:rPr>
  </w:style>
  <w:style w:type="paragraph" w:customStyle="1" w:styleId="AppendixNo0">
    <w:name w:val="Appendix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bidi="ar-SY"/>
    </w:rPr>
  </w:style>
  <w:style w:type="paragraph" w:customStyle="1" w:styleId="Appendixtitle">
    <w:name w:val="Appendix title"/>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val="en-US" w:eastAsia="zh-CN"/>
    </w:rPr>
  </w:style>
  <w:style w:type="paragraph" w:customStyle="1" w:styleId="ArticleNo">
    <w:name w:val="Article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sz w:val="26"/>
      <w:szCs w:val="36"/>
      <w:lang w:val="en-US" w:eastAsia="zh-CN" w:bidi="ar-SY"/>
    </w:rPr>
  </w:style>
  <w:style w:type="paragraph" w:customStyle="1" w:styleId="Articletitle">
    <w:name w:val="Article title"/>
    <w:basedOn w:val="ArticleNo"/>
    <w:qFormat/>
    <w:rsid w:val="00766366"/>
    <w:rPr>
      <w:b/>
      <w:bCs/>
      <w:sz w:val="28"/>
      <w:szCs w:val="40"/>
    </w:rPr>
  </w:style>
  <w:style w:type="paragraph" w:customStyle="1" w:styleId="ChapterNo">
    <w:name w:val="Chapter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0" w:after="120"/>
      <w:jc w:val="center"/>
      <w:textAlignment w:val="auto"/>
    </w:pPr>
    <w:rPr>
      <w:rFonts w:eastAsiaTheme="minorEastAsia"/>
      <w:sz w:val="28"/>
      <w:szCs w:val="40"/>
      <w:lang w:val="en-US" w:eastAsia="zh-CN" w:bidi="ar-SY"/>
    </w:rPr>
  </w:style>
  <w:style w:type="paragraph" w:customStyle="1" w:styleId="Chaptertitle">
    <w:name w:val="Chapter title"/>
    <w:basedOn w:val="ChapterNo"/>
    <w:qFormat/>
    <w:rsid w:val="00766366"/>
    <w:pPr>
      <w:spacing w:before="120" w:after="600"/>
    </w:pPr>
    <w:rPr>
      <w:b/>
      <w:bCs/>
      <w:sz w:val="32"/>
      <w:szCs w:val="44"/>
    </w:rPr>
  </w:style>
  <w:style w:type="paragraph" w:customStyle="1" w:styleId="DecisionNo">
    <w:name w:val="Decision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Decisiontitle">
    <w:name w:val="Decision title"/>
    <w:basedOn w:val="DecisionNo"/>
    <w:qFormat/>
    <w:rsid w:val="00766366"/>
    <w:pPr>
      <w:spacing w:before="120" w:after="360"/>
    </w:pPr>
    <w:rPr>
      <w:b/>
      <w:bCs/>
      <w:sz w:val="28"/>
      <w:szCs w:val="40"/>
    </w:rPr>
  </w:style>
  <w:style w:type="paragraph" w:customStyle="1" w:styleId="Figurelegend0">
    <w:name w:val="Figure legend"/>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textAlignment w:val="auto"/>
    </w:pPr>
    <w:rPr>
      <w:rFonts w:eastAsiaTheme="minorEastAsia"/>
      <w:lang w:val="en-US" w:eastAsia="zh-CN" w:bidi="ar-SY"/>
    </w:rPr>
  </w:style>
  <w:style w:type="paragraph" w:customStyle="1" w:styleId="Proposal">
    <w:name w:val="Proposal"/>
    <w:basedOn w:val="Note"/>
    <w:qFormat/>
    <w:rsid w:val="00766366"/>
    <w:pPr>
      <w:keepNext/>
      <w:tabs>
        <w:tab w:val="clear" w:pos="1191"/>
        <w:tab w:val="clear" w:pos="1588"/>
        <w:tab w:val="clear" w:pos="1985"/>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line="192" w:lineRule="auto"/>
      <w:textAlignment w:val="auto"/>
    </w:pPr>
    <w:rPr>
      <w:rFonts w:eastAsiaTheme="minorEastAsia"/>
      <w:b/>
      <w:bCs/>
      <w:lang w:val="en-US" w:eastAsia="zh-CN"/>
    </w:rPr>
  </w:style>
  <w:style w:type="paragraph" w:customStyle="1" w:styleId="Reasons">
    <w:name w:val="Reasons"/>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val="en-US" w:eastAsia="zh-CN"/>
    </w:rPr>
  </w:style>
  <w:style w:type="paragraph" w:customStyle="1" w:styleId="Referencetexte">
    <w:name w:val="Reference texte"/>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pPr>
    <w:rPr>
      <w:rFonts w:eastAsiaTheme="minorEastAsia"/>
      <w:lang w:val="en-US" w:eastAsia="zh-CN"/>
    </w:rPr>
  </w:style>
  <w:style w:type="paragraph" w:customStyle="1" w:styleId="PartNo0">
    <w:name w:val="Part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Parttitle0">
    <w:name w:val="Part title"/>
    <w:basedOn w:val="PartNo0"/>
    <w:qFormat/>
    <w:rsid w:val="00766366"/>
    <w:pPr>
      <w:spacing w:before="120" w:after="360"/>
    </w:pPr>
    <w:rPr>
      <w:b/>
      <w:bCs/>
      <w:sz w:val="28"/>
      <w:szCs w:val="40"/>
    </w:rPr>
  </w:style>
  <w:style w:type="paragraph" w:customStyle="1" w:styleId="Section10">
    <w:name w:val="Section 1"/>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240"/>
      <w:jc w:val="center"/>
      <w:textAlignment w:val="auto"/>
    </w:pPr>
    <w:rPr>
      <w:rFonts w:eastAsiaTheme="minorEastAsia"/>
      <w:b/>
      <w:bCs/>
      <w:sz w:val="26"/>
      <w:szCs w:val="36"/>
      <w:lang w:val="en-US" w:eastAsia="zh-CN" w:bidi="ar-SY"/>
    </w:rPr>
  </w:style>
  <w:style w:type="paragraph" w:customStyle="1" w:styleId="Section20">
    <w:name w:val="Section 2"/>
    <w:basedOn w:val="Section10"/>
    <w:qFormat/>
    <w:rsid w:val="00766366"/>
    <w:pPr>
      <w:spacing w:before="240"/>
    </w:pPr>
    <w:rPr>
      <w:b w:val="0"/>
      <w:bCs w:val="0"/>
    </w:rPr>
  </w:style>
  <w:style w:type="paragraph" w:customStyle="1" w:styleId="SectionNo0">
    <w:name w:val="Section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Sectiontitle0">
    <w:name w:val="Section title"/>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val="en-US" w:eastAsia="zh-CN" w:bidi="ar-SY"/>
    </w:rPr>
  </w:style>
  <w:style w:type="paragraph" w:customStyle="1" w:styleId="FigureNo0">
    <w:name w:val="Figure No"/>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after="120"/>
      <w:jc w:val="center"/>
      <w:textAlignment w:val="auto"/>
    </w:pPr>
    <w:rPr>
      <w:rFonts w:eastAsiaTheme="minorEastAsia"/>
      <w:lang w:val="en-US" w:eastAsia="zh-CN" w:bidi="ar-SY"/>
    </w:rPr>
  </w:style>
  <w:style w:type="paragraph" w:customStyle="1" w:styleId="Figuretitle0">
    <w:name w:val="Figure_title"/>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240"/>
      <w:jc w:val="center"/>
      <w:textAlignment w:val="auto"/>
    </w:pPr>
    <w:rPr>
      <w:rFonts w:eastAsiaTheme="minorEastAsia"/>
      <w:b/>
      <w:bCs/>
      <w:lang w:val="en-US" w:eastAsia="zh-CN"/>
    </w:rPr>
  </w:style>
  <w:style w:type="paragraph" w:customStyle="1" w:styleId="Tabletitle0">
    <w:name w:val="Table title"/>
    <w:basedOn w:val="TableNo"/>
    <w:qFormat/>
    <w:rsid w:val="00766366"/>
    <w:pPr>
      <w:keepLines w:val="0"/>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20" w:after="120"/>
      <w:textAlignment w:val="auto"/>
    </w:pPr>
    <w:rPr>
      <w:rFonts w:eastAsiaTheme="minorEastAsia"/>
      <w:b/>
      <w:bCs/>
      <w:lang w:eastAsia="zh-CN" w:bidi="ar-SY"/>
    </w:rPr>
  </w:style>
  <w:style w:type="paragraph" w:customStyle="1" w:styleId="TableHead0">
    <w:name w:val="Table Head"/>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jc w:val="center"/>
      <w:textAlignment w:val="auto"/>
    </w:pPr>
    <w:rPr>
      <w:rFonts w:eastAsiaTheme="minorEastAsia"/>
      <w:b/>
      <w:bCs/>
      <w:sz w:val="20"/>
      <w:szCs w:val="26"/>
      <w:lang w:val="en-US" w:eastAsia="zh-CN"/>
    </w:rPr>
  </w:style>
  <w:style w:type="paragraph" w:customStyle="1" w:styleId="Tabletexte">
    <w:name w:val="Table texte"/>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60" w:lineRule="exact"/>
      <w:textAlignment w:val="auto"/>
    </w:pPr>
    <w:rPr>
      <w:rFonts w:eastAsiaTheme="minorEastAsia"/>
      <w:sz w:val="20"/>
      <w:szCs w:val="26"/>
      <w:lang w:val="en-US" w:eastAsia="zh-CN" w:bidi="ar-SY"/>
    </w:rPr>
  </w:style>
  <w:style w:type="paragraph" w:styleId="TOC9">
    <w:name w:val="toc 9"/>
    <w:basedOn w:val="Normal"/>
    <w:next w:val="Normal"/>
    <w:autoRedefine/>
    <w:uiPriority w:val="39"/>
    <w:unhideWhenUsed/>
    <w:rsid w:val="00766366"/>
    <w:pPr>
      <w:overflowPunct/>
      <w:autoSpaceDE/>
      <w:autoSpaceDN/>
      <w:adjustRightInd/>
      <w:ind w:left="6787" w:hanging="720"/>
      <w:textAlignment w:val="auto"/>
    </w:pPr>
    <w:rPr>
      <w:rFonts w:eastAsiaTheme="minorEastAsia"/>
      <w:lang w:val="en-US" w:eastAsia="zh-CN"/>
    </w:rPr>
  </w:style>
  <w:style w:type="paragraph" w:customStyle="1" w:styleId="VolumeNo">
    <w:name w:val="Volume No"/>
    <w:basedOn w:val="Normal"/>
    <w:qFormat/>
    <w:rsid w:val="00766366"/>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bidi="ar-SY"/>
    </w:rPr>
  </w:style>
  <w:style w:type="paragraph" w:customStyle="1" w:styleId="Volumetitle">
    <w:name w:val="Volume title"/>
    <w:basedOn w:val="VolumeNo"/>
    <w:qFormat/>
    <w:rsid w:val="00766366"/>
    <w:pPr>
      <w:spacing w:before="120" w:after="360"/>
    </w:pPr>
    <w:rPr>
      <w:sz w:val="28"/>
      <w:szCs w:val="40"/>
    </w:rPr>
  </w:style>
  <w:style w:type="paragraph" w:customStyle="1" w:styleId="ResolutionNo">
    <w:name w:val="Resolution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Resolutiontitle">
    <w:name w:val="Resolution title"/>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val="en-US" w:eastAsia="zh-CN" w:bidi="ar-SY"/>
    </w:rPr>
  </w:style>
  <w:style w:type="paragraph" w:customStyle="1" w:styleId="OpinionNo">
    <w:name w:val="Opinion No"/>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120"/>
      <w:jc w:val="center"/>
      <w:textAlignment w:val="auto"/>
    </w:pPr>
    <w:rPr>
      <w:rFonts w:eastAsiaTheme="minorEastAsia"/>
      <w:sz w:val="26"/>
      <w:szCs w:val="36"/>
      <w:lang w:val="en-US" w:eastAsia="zh-CN"/>
    </w:rPr>
  </w:style>
  <w:style w:type="paragraph" w:customStyle="1" w:styleId="Opiniontitle">
    <w:name w:val="Opinion title"/>
    <w:basedOn w:val="Normal"/>
    <w:qFormat/>
    <w:rsid w:val="00766366"/>
    <w:pPr>
      <w:keepNext/>
      <w:keepLines/>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360"/>
      <w:jc w:val="center"/>
      <w:textAlignment w:val="auto"/>
    </w:pPr>
    <w:rPr>
      <w:rFonts w:eastAsiaTheme="minorEastAsia"/>
      <w:b/>
      <w:bCs/>
      <w:sz w:val="28"/>
      <w:szCs w:val="40"/>
      <w:lang w:val="en-US" w:eastAsia="zh-CN"/>
    </w:rPr>
  </w:style>
  <w:style w:type="paragraph" w:styleId="Signature">
    <w:name w:val="Signature"/>
    <w:basedOn w:val="Normal"/>
    <w:link w:val="SignatureChar"/>
    <w:uiPriority w:val="99"/>
    <w:semiHidden/>
    <w:unhideWhenUsed/>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1440"/>
      <w:jc w:val="left"/>
      <w:textAlignment w:val="auto"/>
    </w:pPr>
    <w:rPr>
      <w:rFonts w:eastAsiaTheme="minorEastAsia"/>
      <w:lang w:val="en-US" w:eastAsia="zh-CN"/>
    </w:rPr>
  </w:style>
  <w:style w:type="character" w:customStyle="1" w:styleId="SignatureChar">
    <w:name w:val="Signature Char"/>
    <w:basedOn w:val="DefaultParagraphFont"/>
    <w:link w:val="Signature"/>
    <w:uiPriority w:val="99"/>
    <w:semiHidden/>
    <w:rsid w:val="00766366"/>
    <w:rPr>
      <w:rFonts w:ascii="Times New Roman" w:hAnsi="Times New Roman" w:cs="Traditional Arabic"/>
      <w:szCs w:val="30"/>
    </w:rPr>
  </w:style>
  <w:style w:type="character" w:styleId="BookTitle">
    <w:name w:val="Book Title"/>
    <w:basedOn w:val="DefaultParagraphFont"/>
    <w:uiPriority w:val="33"/>
    <w:rsid w:val="00766366"/>
    <w:rPr>
      <w:b/>
      <w:bCs/>
      <w:i/>
      <w:iCs/>
      <w:color w:val="FF0000"/>
      <w:spacing w:val="5"/>
    </w:rPr>
  </w:style>
  <w:style w:type="character" w:styleId="Emphasis">
    <w:name w:val="Emphasis"/>
    <w:basedOn w:val="DefaultParagraphFont"/>
    <w:uiPriority w:val="20"/>
    <w:rsid w:val="00766366"/>
    <w:rPr>
      <w:i/>
      <w:iCs/>
      <w:color w:val="FF0000"/>
    </w:rPr>
  </w:style>
  <w:style w:type="character" w:styleId="IntenseEmphasis">
    <w:name w:val="Intense Emphasis"/>
    <w:basedOn w:val="DefaultParagraphFont"/>
    <w:uiPriority w:val="21"/>
    <w:rsid w:val="00766366"/>
    <w:rPr>
      <w:i/>
      <w:iCs/>
      <w:color w:val="FF0000"/>
    </w:rPr>
  </w:style>
  <w:style w:type="paragraph" w:styleId="IntenseQuote">
    <w:name w:val="Intense Quote"/>
    <w:basedOn w:val="Normal"/>
    <w:next w:val="Normal"/>
    <w:link w:val="IntenseQuoteChar"/>
    <w:uiPriority w:val="30"/>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after="360"/>
      <w:ind w:left="864" w:right="864"/>
      <w:jc w:val="center"/>
      <w:textAlignment w:val="auto"/>
    </w:pPr>
    <w:rPr>
      <w:rFonts w:eastAsiaTheme="minorEastAsia"/>
      <w:i/>
      <w:iCs/>
      <w:color w:val="FF0000"/>
      <w:lang w:val="en-US" w:eastAsia="zh-CN"/>
    </w:rPr>
  </w:style>
  <w:style w:type="character" w:customStyle="1" w:styleId="IntenseQuoteChar">
    <w:name w:val="Intense Quote Char"/>
    <w:basedOn w:val="DefaultParagraphFont"/>
    <w:link w:val="IntenseQuote"/>
    <w:uiPriority w:val="30"/>
    <w:rsid w:val="00766366"/>
    <w:rPr>
      <w:rFonts w:ascii="Times New Roman" w:hAnsi="Times New Roman" w:cs="Traditional Arabic"/>
      <w:i/>
      <w:iCs/>
      <w:color w:val="FF0000"/>
      <w:szCs w:val="30"/>
    </w:rPr>
  </w:style>
  <w:style w:type="character" w:styleId="IntenseReference">
    <w:name w:val="Intense Reference"/>
    <w:basedOn w:val="DefaultParagraphFont"/>
    <w:uiPriority w:val="32"/>
    <w:rsid w:val="00766366"/>
    <w:rPr>
      <w:b/>
      <w:bCs/>
      <w:smallCaps/>
      <w:color w:val="FF0000"/>
      <w:spacing w:val="5"/>
    </w:rPr>
  </w:style>
  <w:style w:type="paragraph" w:styleId="ListParagraph">
    <w:name w:val="List Paragraph"/>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ind w:left="720"/>
      <w:contextualSpacing/>
      <w:textAlignment w:val="auto"/>
    </w:pPr>
    <w:rPr>
      <w:rFonts w:eastAsiaTheme="minorEastAsia"/>
      <w:lang w:val="en-US" w:eastAsia="zh-CN"/>
    </w:rPr>
  </w:style>
  <w:style w:type="paragraph" w:styleId="Quote">
    <w:name w:val="Quote"/>
    <w:basedOn w:val="Normal"/>
    <w:next w:val="Normal"/>
    <w:link w:val="QuoteChar"/>
    <w:uiPriority w:val="29"/>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00" w:after="160"/>
      <w:ind w:left="864" w:right="864"/>
      <w:jc w:val="center"/>
      <w:textAlignment w:val="auto"/>
    </w:pPr>
    <w:rPr>
      <w:rFonts w:eastAsiaTheme="minorEastAsia"/>
      <w:i/>
      <w:iCs/>
      <w:color w:val="FF0000"/>
      <w:lang w:val="en-US" w:eastAsia="zh-CN"/>
    </w:rPr>
  </w:style>
  <w:style w:type="character" w:customStyle="1" w:styleId="QuoteChar">
    <w:name w:val="Quote Char"/>
    <w:basedOn w:val="DefaultParagraphFont"/>
    <w:link w:val="Quote"/>
    <w:uiPriority w:val="29"/>
    <w:rsid w:val="00766366"/>
    <w:rPr>
      <w:rFonts w:ascii="Times New Roman" w:hAnsi="Times New Roman" w:cs="Traditional Arabic"/>
      <w:i/>
      <w:iCs/>
      <w:color w:val="FF0000"/>
      <w:szCs w:val="30"/>
    </w:rPr>
  </w:style>
  <w:style w:type="character" w:styleId="Strong">
    <w:name w:val="Strong"/>
    <w:basedOn w:val="DefaultParagraphFont"/>
    <w:uiPriority w:val="22"/>
    <w:rsid w:val="00766366"/>
    <w:rPr>
      <w:b/>
      <w:bCs/>
      <w:color w:val="FF0000"/>
    </w:rPr>
  </w:style>
  <w:style w:type="paragraph" w:styleId="Subtitle">
    <w:name w:val="Subtitle"/>
    <w:basedOn w:val="Normal"/>
    <w:next w:val="Normal"/>
    <w:link w:val="SubtitleChar"/>
    <w:uiPriority w:val="11"/>
    <w:rsid w:val="00766366"/>
    <w:pPr>
      <w:numPr>
        <w:ilvl w:val="1"/>
      </w:num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60"/>
      <w:textAlignment w:val="auto"/>
    </w:pPr>
    <w:rPr>
      <w:rFonts w:asciiTheme="minorHAnsi" w:eastAsiaTheme="minorEastAsia" w:hAnsiTheme="minorHAnsi" w:cstheme="minorBidi"/>
      <w:color w:val="FF0000"/>
      <w:spacing w:val="15"/>
      <w:szCs w:val="22"/>
      <w:lang w:val="en-US" w:eastAsia="zh-CN"/>
    </w:rPr>
  </w:style>
  <w:style w:type="character" w:customStyle="1" w:styleId="SubtitleChar">
    <w:name w:val="Subtitle Char"/>
    <w:basedOn w:val="DefaultParagraphFont"/>
    <w:link w:val="Subtitle"/>
    <w:uiPriority w:val="11"/>
    <w:rsid w:val="00766366"/>
    <w:rPr>
      <w:color w:val="FF0000"/>
      <w:spacing w:val="15"/>
    </w:rPr>
  </w:style>
  <w:style w:type="character" w:styleId="SubtleEmphasis">
    <w:name w:val="Subtle Emphasis"/>
    <w:basedOn w:val="DefaultParagraphFont"/>
    <w:uiPriority w:val="19"/>
    <w:rsid w:val="00766366"/>
    <w:rPr>
      <w:i/>
      <w:iCs/>
      <w:color w:val="FF0000"/>
    </w:rPr>
  </w:style>
  <w:style w:type="character" w:styleId="SubtleReference">
    <w:name w:val="Subtle Reference"/>
    <w:basedOn w:val="DefaultParagraphFont"/>
    <w:uiPriority w:val="31"/>
    <w:rsid w:val="00766366"/>
    <w:rPr>
      <w:smallCaps/>
      <w:color w:val="FF0000"/>
    </w:rPr>
  </w:style>
  <w:style w:type="paragraph" w:customStyle="1" w:styleId="Footnotetexte">
    <w:name w:val="Footnote texte"/>
    <w:basedOn w:val="Normal"/>
    <w:qFormat/>
    <w:rsid w:val="00766366"/>
    <w:pPr>
      <w:tabs>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line="168" w:lineRule="auto"/>
      <w:textAlignment w:val="auto"/>
    </w:pPr>
    <w:rPr>
      <w:rFonts w:eastAsiaTheme="minorEastAsia"/>
      <w:sz w:val="20"/>
      <w:szCs w:val="26"/>
      <w:lang w:val="en-US" w:eastAsia="zh-CN"/>
    </w:rPr>
  </w:style>
  <w:style w:type="paragraph" w:customStyle="1" w:styleId="Tablelegend1">
    <w:name w:val="Table legend"/>
    <w:basedOn w:val="Normal"/>
    <w:qFormat/>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80" w:line="168" w:lineRule="auto"/>
      <w:textAlignment w:val="auto"/>
    </w:pPr>
    <w:rPr>
      <w:rFonts w:eastAsiaTheme="minorEastAsia"/>
      <w:lang w:val="en-US" w:eastAsia="zh-CN" w:bidi="ar-SY"/>
    </w:rPr>
  </w:style>
  <w:style w:type="paragraph" w:styleId="NormalIndent">
    <w:name w:val="Normal Indent"/>
    <w:basedOn w:val="Normal"/>
    <w:uiPriority w:val="99"/>
    <w:semiHidden/>
    <w:unhideWhenUsed/>
    <w:rsid w:val="007663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ind w:left="720"/>
      <w:textAlignment w:val="auto"/>
    </w:pPr>
    <w:rPr>
      <w:rFonts w:eastAsiaTheme="minorEastAsia"/>
      <w:lang w:val="en-US" w:eastAsia="zh-CN"/>
    </w:rPr>
  </w:style>
  <w:style w:type="table" w:customStyle="1" w:styleId="TableGrid1">
    <w:name w:val="Table Grid1"/>
    <w:basedOn w:val="TableNormal"/>
    <w:next w:val="TableGrid"/>
    <w:rsid w:val="00766366"/>
    <w:pPr>
      <w:tabs>
        <w:tab w:val="left" w:pos="794"/>
      </w:tabs>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
    <w:name w:val="toc 0"/>
    <w:basedOn w:val="Normal"/>
    <w:next w:val="TOC1"/>
    <w:rsid w:val="00766366"/>
    <w:pPr>
      <w:tabs>
        <w:tab w:val="right" w:pos="9639"/>
      </w:tabs>
    </w:pPr>
    <w:rPr>
      <w:b/>
      <w:lang w:val="en-US" w:eastAsia="fr-FR"/>
    </w:rPr>
  </w:style>
  <w:style w:type="paragraph" w:customStyle="1" w:styleId="RefText0">
    <w:name w:val="Ref_Text"/>
    <w:basedOn w:val="Normal"/>
    <w:rsid w:val="00766366"/>
    <w:pPr>
      <w:widowControl w:val="0"/>
      <w:tabs>
        <w:tab w:val="left" w:pos="794"/>
        <w:tab w:val="left" w:pos="1191"/>
        <w:tab w:val="left" w:pos="1588"/>
        <w:tab w:val="left" w:pos="1985"/>
      </w:tabs>
      <w:bidi w:val="0"/>
      <w:spacing w:before="136"/>
      <w:ind w:left="567" w:hanging="567"/>
    </w:pPr>
    <w:rPr>
      <w:sz w:val="18"/>
      <w:szCs w:val="21"/>
      <w:lang w:eastAsia="fr-FR"/>
    </w:rPr>
  </w:style>
  <w:style w:type="character" w:customStyle="1" w:styleId="Artref">
    <w:name w:val="Art_ref"/>
    <w:basedOn w:val="DefaultParagraphFont"/>
    <w:rsid w:val="00766366"/>
  </w:style>
  <w:style w:type="paragraph" w:customStyle="1" w:styleId="TableText0">
    <w:name w:val="Table_Text"/>
    <w:basedOn w:val="Normal"/>
    <w:link w:val="TableTextChar0"/>
    <w:rsid w:val="00766366"/>
    <w:pPr>
      <w:keepNext/>
      <w:widowControl w:val="0"/>
      <w:tabs>
        <w:tab w:val="left" w:pos="794"/>
        <w:tab w:val="left" w:pos="1191"/>
        <w:tab w:val="left" w:pos="1588"/>
        <w:tab w:val="left" w:pos="1985"/>
      </w:tabs>
      <w:bidi w:val="0"/>
      <w:spacing w:before="100" w:after="100" w:line="-190" w:lineRule="auto"/>
    </w:pPr>
    <w:rPr>
      <w:sz w:val="18"/>
      <w:szCs w:val="21"/>
      <w:lang w:eastAsia="fr-FR"/>
    </w:rPr>
  </w:style>
  <w:style w:type="paragraph" w:customStyle="1" w:styleId="a">
    <w:name w:val="وسطي"/>
    <w:basedOn w:val="Normal"/>
    <w:next w:val="Normal"/>
    <w:rsid w:val="00766366"/>
    <w:pPr>
      <w:tabs>
        <w:tab w:val="left" w:pos="822"/>
        <w:tab w:val="left" w:pos="1248"/>
        <w:tab w:val="left" w:pos="1276"/>
        <w:tab w:val="left" w:pos="1701"/>
      </w:tabs>
      <w:spacing w:before="60" w:after="240"/>
      <w:jc w:val="center"/>
    </w:pPr>
    <w:rPr>
      <w:rFonts w:cs="Times New Roman"/>
      <w:b/>
      <w:bCs/>
      <w:sz w:val="26"/>
      <w:szCs w:val="36"/>
      <w:lang w:val="en-US"/>
    </w:rPr>
  </w:style>
  <w:style w:type="character" w:customStyle="1" w:styleId="FigureChar">
    <w:name w:val="Figure Char"/>
    <w:basedOn w:val="DefaultParagraphFont"/>
    <w:link w:val="Figure"/>
    <w:rsid w:val="00766366"/>
    <w:rPr>
      <w:rFonts w:ascii="Times New Roman" w:eastAsia="Batang" w:hAnsi="Times New Roman" w:cs="Traditional Arabic"/>
      <w:szCs w:val="30"/>
      <w:lang w:val="en-GB" w:eastAsia="en-US"/>
    </w:rPr>
  </w:style>
  <w:style w:type="paragraph" w:customStyle="1" w:styleId="Blanc">
    <w:name w:val="Blanc"/>
    <w:basedOn w:val="Normal"/>
    <w:next w:val="Tabletext"/>
    <w:rsid w:val="00766366"/>
    <w:pPr>
      <w:keepNext/>
      <w:keepLines/>
      <w:bidi w:val="0"/>
      <w:spacing w:before="0" w:line="240" w:lineRule="auto"/>
    </w:pPr>
    <w:rPr>
      <w:rFonts w:cs="Times New Roman"/>
      <w:sz w:val="16"/>
      <w:szCs w:val="20"/>
    </w:rPr>
  </w:style>
  <w:style w:type="character" w:customStyle="1" w:styleId="a0">
    <w:name w:val="أ )"/>
    <w:basedOn w:val="DefaultParagraphFont"/>
    <w:rsid w:val="00766366"/>
    <w:rPr>
      <w:spacing w:val="10"/>
    </w:rPr>
  </w:style>
  <w:style w:type="paragraph" w:customStyle="1" w:styleId="a1">
    <w:name w:val="وسطي جدول"/>
    <w:basedOn w:val="Normal"/>
    <w:rsid w:val="00766366"/>
    <w:pPr>
      <w:tabs>
        <w:tab w:val="left" w:pos="515"/>
        <w:tab w:val="left" w:pos="822"/>
        <w:tab w:val="left" w:pos="1248"/>
        <w:tab w:val="left" w:pos="1701"/>
      </w:tabs>
      <w:spacing w:before="60" w:after="120" w:line="180" w:lineRule="auto"/>
      <w:jc w:val="center"/>
    </w:pPr>
    <w:rPr>
      <w:rFonts w:cs="Times New Roman"/>
      <w:b/>
      <w:bCs/>
      <w:sz w:val="18"/>
      <w:szCs w:val="24"/>
      <w:lang w:val="en-US"/>
    </w:rPr>
  </w:style>
  <w:style w:type="paragraph" w:customStyle="1" w:styleId="a2">
    <w:name w:val="معادلة"/>
    <w:basedOn w:val="Normal"/>
    <w:next w:val="Normal"/>
    <w:rsid w:val="00766366"/>
    <w:pPr>
      <w:tabs>
        <w:tab w:val="center" w:pos="4909"/>
        <w:tab w:val="right" w:pos="9729"/>
      </w:tabs>
      <w:spacing w:after="120" w:line="180" w:lineRule="auto"/>
    </w:pPr>
    <w:rPr>
      <w:rFonts w:cs="Times New Roman"/>
      <w:lang w:val="en-US"/>
    </w:rPr>
  </w:style>
  <w:style w:type="paragraph" w:customStyle="1" w:styleId="CALL0">
    <w:name w:val="CALL"/>
    <w:basedOn w:val="Normal"/>
    <w:next w:val="Normal"/>
    <w:rsid w:val="00766366"/>
    <w:pPr>
      <w:tabs>
        <w:tab w:val="left" w:pos="794"/>
      </w:tabs>
      <w:ind w:left="907"/>
    </w:pPr>
    <w:rPr>
      <w:i/>
      <w:iCs/>
      <w:lang w:val="en-US" w:bidi="ar-EG"/>
    </w:rPr>
  </w:style>
  <w:style w:type="table" w:customStyle="1" w:styleId="TableGrid11">
    <w:name w:val="Table Grid11"/>
    <w:basedOn w:val="TableNormal"/>
    <w:next w:val="TableGrid"/>
    <w:rsid w:val="0076636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tNoChar">
    <w:name w:val="Part_No Char"/>
    <w:basedOn w:val="DefaultParagraphFont"/>
    <w:link w:val="PartNo"/>
    <w:rsid w:val="00766366"/>
    <w:rPr>
      <w:rFonts w:ascii="Times New Roman" w:eastAsia="Times New Roman" w:hAnsi="Times New Roman" w:cs="Traditional Arabic"/>
      <w:caps/>
      <w:sz w:val="30"/>
      <w:szCs w:val="44"/>
      <w:lang w:val="en-GB" w:eastAsia="en-US"/>
    </w:rPr>
  </w:style>
  <w:style w:type="paragraph" w:customStyle="1" w:styleId="Heading">
    <w:name w:val="Heading"/>
    <w:aliases w:val="1"/>
    <w:basedOn w:val="Normal"/>
    <w:rsid w:val="00766366"/>
    <w:pPr>
      <w:tabs>
        <w:tab w:val="left" w:pos="907"/>
      </w:tabs>
      <w:spacing w:after="120"/>
    </w:pPr>
    <w:rPr>
      <w:rFonts w:ascii="Times New Roman Bold" w:hAnsi="Times New Roman Bold"/>
      <w:b/>
      <w:bCs/>
      <w:lang w:val="en-US"/>
    </w:rPr>
  </w:style>
  <w:style w:type="character" w:customStyle="1" w:styleId="EquationChar">
    <w:name w:val="Equation Char"/>
    <w:basedOn w:val="DefaultParagraphFont"/>
    <w:link w:val="Equation"/>
    <w:locked/>
    <w:rsid w:val="004171AE"/>
    <w:rPr>
      <w:rFonts w:ascii="Times New Roman" w:eastAsia="Times New Roman" w:hAnsi="Times New Roman" w:cs="Traditional Arabic"/>
      <w:szCs w:val="30"/>
      <w:lang w:val="en-GB" w:eastAsia="en-US"/>
    </w:rPr>
  </w:style>
  <w:style w:type="paragraph" w:customStyle="1" w:styleId="a3">
    <w:name w:val="ملاحظة"/>
    <w:basedOn w:val="Normal"/>
    <w:next w:val="Normal"/>
    <w:rsid w:val="00766366"/>
    <w:pPr>
      <w:tabs>
        <w:tab w:val="left" w:pos="515"/>
        <w:tab w:val="left" w:pos="822"/>
        <w:tab w:val="left" w:pos="1248"/>
        <w:tab w:val="left" w:pos="1701"/>
      </w:tabs>
      <w:spacing w:before="60" w:after="60" w:line="168" w:lineRule="auto"/>
    </w:pPr>
    <w:rPr>
      <w:rFonts w:cs="Times New Roman"/>
      <w:sz w:val="18"/>
      <w:szCs w:val="24"/>
      <w:lang w:val="en-US" w:eastAsia="zh-CN"/>
    </w:rPr>
  </w:style>
  <w:style w:type="paragraph" w:customStyle="1" w:styleId="rectitle1">
    <w:name w:val="rec_title"/>
    <w:basedOn w:val="Normal"/>
    <w:rsid w:val="00766366"/>
    <w:pPr>
      <w:tabs>
        <w:tab w:val="left" w:pos="720"/>
        <w:tab w:val="left" w:pos="1247"/>
      </w:tabs>
      <w:overflowPunct/>
      <w:autoSpaceDE/>
      <w:autoSpaceDN/>
      <w:adjustRightInd/>
      <w:spacing w:before="240"/>
      <w:jc w:val="center"/>
      <w:textAlignment w:val="auto"/>
    </w:pPr>
    <w:rPr>
      <w:rFonts w:ascii="Times New Roman Bold" w:hAnsi="Times New Roman Bold"/>
      <w:b/>
      <w:bCs/>
      <w:sz w:val="28"/>
      <w:szCs w:val="40"/>
      <w:lang w:val="en-US"/>
    </w:rPr>
  </w:style>
  <w:style w:type="paragraph" w:customStyle="1" w:styleId="Numbered">
    <w:name w:val="Numbered"/>
    <w:basedOn w:val="Normal"/>
    <w:rsid w:val="00766366"/>
    <w:pPr>
      <w:overflowPunct/>
      <w:autoSpaceDE/>
      <w:autoSpaceDN/>
      <w:adjustRightInd/>
      <w:spacing w:after="120"/>
      <w:ind w:left="720" w:hanging="720"/>
      <w:textAlignment w:val="auto"/>
    </w:pPr>
    <w:rPr>
      <w:lang w:bidi="ar-EG"/>
    </w:rPr>
  </w:style>
  <w:style w:type="paragraph" w:customStyle="1" w:styleId="Contents">
    <w:name w:val="Contents"/>
    <w:basedOn w:val="Normal"/>
    <w:rsid w:val="00766366"/>
    <w:pPr>
      <w:overflowPunct/>
      <w:autoSpaceDE/>
      <w:autoSpaceDN/>
      <w:adjustRightInd/>
      <w:jc w:val="center"/>
      <w:textAlignment w:val="auto"/>
    </w:pPr>
    <w:rPr>
      <w:rFonts w:ascii="Times New Roman Bold" w:hAnsi="Times New Roman Bold"/>
      <w:b/>
      <w:bCs/>
      <w:sz w:val="24"/>
      <w:szCs w:val="32"/>
      <w:lang w:bidi="ar-EG"/>
    </w:rPr>
  </w:style>
  <w:style w:type="paragraph" w:customStyle="1" w:styleId="dorlang">
    <w:name w:val="dorlang"/>
    <w:basedOn w:val="Normal"/>
    <w:rsid w:val="00766366"/>
    <w:pPr>
      <w:framePr w:hSpace="181" w:wrap="around" w:vAnchor="page" w:hAnchor="margin" w:y="852"/>
      <w:shd w:val="solid" w:color="FFFFFF" w:fill="FFFFFF"/>
      <w:tabs>
        <w:tab w:val="left" w:pos="1134"/>
        <w:tab w:val="left" w:pos="1871"/>
        <w:tab w:val="left" w:pos="2268"/>
      </w:tabs>
      <w:spacing w:before="0" w:after="120"/>
    </w:pPr>
    <w:rPr>
      <w:b/>
      <w:bCs/>
      <w:szCs w:val="28"/>
    </w:rPr>
  </w:style>
  <w:style w:type="character" w:customStyle="1" w:styleId="FigureNoChar1">
    <w:name w:val="Figure_No Char1"/>
    <w:basedOn w:val="DefaultParagraphFont"/>
    <w:link w:val="FigureNo"/>
    <w:locked/>
    <w:rsid w:val="00766366"/>
    <w:rPr>
      <w:rFonts w:ascii="Times New Roman" w:eastAsia="Times New Roman" w:hAnsi="Times New Roman Bold" w:cs="Traditional Arabic"/>
      <w:szCs w:val="30"/>
      <w:lang w:val="fr-FR" w:eastAsia="fr-FR" w:bidi="ar-EG"/>
    </w:rPr>
  </w:style>
  <w:style w:type="paragraph" w:customStyle="1" w:styleId="Annexref">
    <w:name w:val="Annex_ref"/>
    <w:basedOn w:val="Normal"/>
    <w:next w:val="Normalaftertitle"/>
    <w:rsid w:val="00766366"/>
    <w:pPr>
      <w:keepNext/>
      <w:keepLines/>
      <w:tabs>
        <w:tab w:val="left" w:pos="794"/>
        <w:tab w:val="left" w:pos="1191"/>
        <w:tab w:val="left" w:pos="1588"/>
        <w:tab w:val="left" w:pos="1985"/>
      </w:tabs>
      <w:bidi w:val="0"/>
      <w:spacing w:after="280" w:line="240" w:lineRule="auto"/>
      <w:jc w:val="center"/>
    </w:pPr>
    <w:rPr>
      <w:rFonts w:eastAsia="Calibri" w:cs="Times New Roman"/>
      <w:sz w:val="24"/>
      <w:szCs w:val="20"/>
      <w:lang w:val="fr-FR"/>
    </w:rPr>
  </w:style>
  <w:style w:type="paragraph" w:customStyle="1" w:styleId="Appendixref">
    <w:name w:val="Appendix_ref"/>
    <w:basedOn w:val="Annexref"/>
    <w:next w:val="Normalaftertitle"/>
    <w:rsid w:val="00766366"/>
  </w:style>
  <w:style w:type="character" w:customStyle="1" w:styleId="FigureNoChar">
    <w:name w:val="Figure_No Char"/>
    <w:basedOn w:val="DefaultParagraphFont"/>
    <w:rsid w:val="00766366"/>
    <w:rPr>
      <w:rFonts w:cs="Times New Roman"/>
      <w:caps/>
      <w:sz w:val="24"/>
      <w:lang w:val="en-GB" w:eastAsia="en-US" w:bidi="ar-SA"/>
    </w:rPr>
  </w:style>
  <w:style w:type="paragraph" w:styleId="CommentSubject">
    <w:name w:val="annotation subject"/>
    <w:basedOn w:val="CommentText"/>
    <w:next w:val="CommentText"/>
    <w:link w:val="CommentSubjectChar"/>
    <w:rsid w:val="00766366"/>
    <w:pPr>
      <w:tabs>
        <w:tab w:val="left" w:pos="794"/>
        <w:tab w:val="left" w:pos="1191"/>
        <w:tab w:val="left" w:pos="1588"/>
        <w:tab w:val="left" w:pos="1985"/>
      </w:tabs>
      <w:jc w:val="both"/>
    </w:pPr>
    <w:rPr>
      <w:rFonts w:eastAsia="Calibri"/>
      <w:b/>
      <w:bCs/>
      <w:lang w:val="fr-FR"/>
    </w:rPr>
  </w:style>
  <w:style w:type="character" w:customStyle="1" w:styleId="CommentSubjectChar">
    <w:name w:val="Comment Subject Char"/>
    <w:basedOn w:val="CommentTextChar"/>
    <w:link w:val="CommentSubject"/>
    <w:rsid w:val="00766366"/>
    <w:rPr>
      <w:rFonts w:ascii="Times New Roman" w:eastAsia="Calibri" w:hAnsi="Times New Roman" w:cs="Times New Roman"/>
      <w:b/>
      <w:bCs/>
      <w:sz w:val="20"/>
      <w:szCs w:val="20"/>
      <w:lang w:val="fr-FR" w:eastAsia="en-US"/>
    </w:rPr>
  </w:style>
  <w:style w:type="character" w:customStyle="1" w:styleId="TableTextChar0">
    <w:name w:val="Table_Text Char"/>
    <w:basedOn w:val="DefaultParagraphFont"/>
    <w:link w:val="TableText0"/>
    <w:locked/>
    <w:rsid w:val="00766366"/>
    <w:rPr>
      <w:rFonts w:ascii="Times New Roman" w:eastAsia="Times New Roman" w:hAnsi="Times New Roman" w:cs="Traditional Arabic"/>
      <w:sz w:val="18"/>
      <w:szCs w:val="21"/>
      <w:lang w:val="en-GB" w:eastAsia="fr-FR"/>
    </w:rPr>
  </w:style>
  <w:style w:type="paragraph" w:customStyle="1" w:styleId="xl22">
    <w:name w:val="xl22"/>
    <w:basedOn w:val="Normal"/>
    <w:rsid w:val="00766366"/>
    <w:pPr>
      <w:overflowPunct/>
      <w:autoSpaceDE/>
      <w:autoSpaceDN/>
      <w:bidi w:val="0"/>
      <w:adjustRightInd/>
      <w:spacing w:before="100" w:beforeAutospacing="1" w:after="100" w:afterAutospacing="1" w:line="240" w:lineRule="auto"/>
      <w:jc w:val="center"/>
      <w:textAlignment w:val="auto"/>
    </w:pPr>
    <w:rPr>
      <w:rFonts w:ascii="Arial Unicode MS" w:eastAsia="Arial Unicode MS" w:hAnsi="Arial Unicode MS" w:cs="Arial Unicode MS"/>
      <w:sz w:val="24"/>
      <w:szCs w:val="24"/>
    </w:rPr>
  </w:style>
  <w:style w:type="paragraph" w:customStyle="1" w:styleId="Tablefin">
    <w:name w:val="Table_fin"/>
    <w:basedOn w:val="Normal"/>
    <w:next w:val="Normal"/>
    <w:uiPriority w:val="99"/>
    <w:rsid w:val="00766366"/>
    <w:pPr>
      <w:tabs>
        <w:tab w:val="left" w:pos="794"/>
        <w:tab w:val="left" w:pos="1021"/>
        <w:tab w:val="left" w:pos="1191"/>
        <w:tab w:val="left" w:pos="1588"/>
        <w:tab w:val="left" w:pos="1985"/>
      </w:tabs>
      <w:bidi w:val="0"/>
      <w:spacing w:before="0" w:line="240" w:lineRule="auto"/>
    </w:pPr>
    <w:rPr>
      <w:rFonts w:cs="Times New Roman"/>
      <w:sz w:val="20"/>
      <w:szCs w:val="20"/>
    </w:rPr>
  </w:style>
  <w:style w:type="character" w:customStyle="1" w:styleId="TableheadChar">
    <w:name w:val="Table_head Char"/>
    <w:link w:val="Tablehead"/>
    <w:qFormat/>
    <w:locked/>
    <w:rsid w:val="00766366"/>
    <w:rPr>
      <w:rFonts w:ascii="Times New Roman Bold" w:eastAsia="Times New Roman" w:hAnsi="Times New Roman Bold" w:cs="Traditional Arabic"/>
      <w:b/>
      <w:bCs/>
      <w:sz w:val="20"/>
      <w:szCs w:val="26"/>
      <w:lang w:val="en-GB" w:eastAsia="en-US"/>
    </w:rPr>
  </w:style>
  <w:style w:type="character" w:customStyle="1" w:styleId="TablelegendChar">
    <w:name w:val="Table_legend Char"/>
    <w:link w:val="Tablelegend0"/>
    <w:qFormat/>
    <w:rsid w:val="00766366"/>
    <w:rPr>
      <w:rFonts w:ascii="Times New Roman" w:eastAsia="Times New Roman" w:hAnsi="Times New Roman" w:cs="Traditional Arabic"/>
      <w:szCs w:val="30"/>
      <w:lang w:eastAsia="fr-FR"/>
    </w:rPr>
  </w:style>
  <w:style w:type="character" w:customStyle="1" w:styleId="TabletitleChar">
    <w:name w:val="Table_title Char"/>
    <w:basedOn w:val="DefaultParagraphFont"/>
    <w:qFormat/>
    <w:rsid w:val="00766366"/>
    <w:rPr>
      <w:rFonts w:cs="Times New Roman"/>
      <w:b/>
      <w:sz w:val="24"/>
      <w:lang w:val="en-GB" w:eastAsia="en-US" w:bidi="ar-SA"/>
    </w:rPr>
  </w:style>
  <w:style w:type="paragraph" w:customStyle="1" w:styleId="TableHead1">
    <w:name w:val="Table_Head"/>
    <w:basedOn w:val="Tabletext"/>
    <w:rsid w:val="00766366"/>
    <w:pPr>
      <w:keepNext/>
      <w:tabs>
        <w:tab w:val="clear" w:pos="1021"/>
      </w:tabs>
      <w:overflowPunct/>
      <w:autoSpaceDE/>
      <w:autoSpaceDN/>
      <w:bidi w:val="0"/>
      <w:adjustRightInd/>
      <w:spacing w:before="80" w:after="80" w:line="240" w:lineRule="auto"/>
      <w:jc w:val="center"/>
      <w:textAlignment w:val="auto"/>
    </w:pPr>
    <w:rPr>
      <w:rFonts w:cs="Times New Roman"/>
      <w:b/>
      <w:bCs/>
      <w:sz w:val="22"/>
      <w:szCs w:val="22"/>
      <w:lang w:val="en-GB" w:eastAsia="en-US"/>
    </w:rPr>
  </w:style>
  <w:style w:type="paragraph" w:customStyle="1" w:styleId="2">
    <w:name w:val="وسطي2"/>
    <w:basedOn w:val="Normal"/>
    <w:rsid w:val="00766366"/>
    <w:pPr>
      <w:tabs>
        <w:tab w:val="left" w:pos="822"/>
        <w:tab w:val="left" w:pos="1021"/>
        <w:tab w:val="left" w:pos="1248"/>
        <w:tab w:val="left" w:pos="1701"/>
      </w:tabs>
      <w:spacing w:before="60" w:after="240"/>
      <w:jc w:val="center"/>
    </w:pPr>
    <w:rPr>
      <w:rFonts w:cs="Times New Roman"/>
      <w:b/>
      <w:bCs/>
      <w:sz w:val="24"/>
      <w:szCs w:val="32"/>
      <w:lang w:val="en-US"/>
    </w:rPr>
  </w:style>
  <w:style w:type="paragraph" w:customStyle="1" w:styleId="a4">
    <w:name w:val="شكل"/>
    <w:basedOn w:val="Normal"/>
    <w:next w:val="Normal"/>
    <w:rsid w:val="00766366"/>
    <w:pPr>
      <w:keepNext/>
      <w:tabs>
        <w:tab w:val="left" w:pos="822"/>
        <w:tab w:val="left" w:pos="1021"/>
        <w:tab w:val="left" w:pos="1248"/>
        <w:tab w:val="left" w:pos="1701"/>
      </w:tabs>
      <w:spacing w:before="0" w:after="120" w:line="300" w:lineRule="exact"/>
      <w:jc w:val="center"/>
    </w:pPr>
    <w:rPr>
      <w:rFonts w:cs="Times New Roman"/>
      <w:szCs w:val="28"/>
      <w:lang w:val="en-US"/>
    </w:rPr>
  </w:style>
  <w:style w:type="paragraph" w:customStyle="1" w:styleId="a5">
    <w:name w:val="جدول"/>
    <w:basedOn w:val="Normal"/>
    <w:rsid w:val="00766366"/>
    <w:pPr>
      <w:tabs>
        <w:tab w:val="left" w:pos="284"/>
        <w:tab w:val="left" w:pos="822"/>
        <w:tab w:val="left" w:pos="1021"/>
        <w:tab w:val="left" w:pos="1248"/>
      </w:tabs>
      <w:spacing w:before="60" w:after="60" w:line="280" w:lineRule="exact"/>
    </w:pPr>
    <w:rPr>
      <w:rFonts w:cs="Times New Roman"/>
      <w:sz w:val="16"/>
      <w:szCs w:val="22"/>
      <w:lang w:val="en-US"/>
    </w:rPr>
  </w:style>
  <w:style w:type="character" w:styleId="UnresolvedMention">
    <w:name w:val="Unresolved Mention"/>
    <w:basedOn w:val="DefaultParagraphFont"/>
    <w:uiPriority w:val="99"/>
    <w:semiHidden/>
    <w:unhideWhenUsed/>
    <w:rsid w:val="00766366"/>
    <w:rPr>
      <w:color w:val="605E5C"/>
      <w:shd w:val="clear" w:color="auto" w:fill="E1DFDD"/>
    </w:rPr>
  </w:style>
  <w:style w:type="character" w:customStyle="1" w:styleId="UnresolvedMention1">
    <w:name w:val="Unresolved Mention1"/>
    <w:basedOn w:val="DefaultParagraphFont"/>
    <w:uiPriority w:val="99"/>
    <w:semiHidden/>
    <w:unhideWhenUsed/>
    <w:rsid w:val="00A35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4032">
      <w:bodyDiv w:val="1"/>
      <w:marLeft w:val="0"/>
      <w:marRight w:val="0"/>
      <w:marTop w:val="0"/>
      <w:marBottom w:val="0"/>
      <w:divBdr>
        <w:top w:val="none" w:sz="0" w:space="0" w:color="auto"/>
        <w:left w:val="none" w:sz="0" w:space="0" w:color="auto"/>
        <w:bottom w:val="none" w:sz="0" w:space="0" w:color="auto"/>
        <w:right w:val="none" w:sz="0" w:space="0" w:color="auto"/>
      </w:divBdr>
    </w:div>
    <w:div w:id="735974095">
      <w:bodyDiv w:val="1"/>
      <w:marLeft w:val="0"/>
      <w:marRight w:val="0"/>
      <w:marTop w:val="0"/>
      <w:marBottom w:val="0"/>
      <w:divBdr>
        <w:top w:val="none" w:sz="0" w:space="0" w:color="auto"/>
        <w:left w:val="none" w:sz="0" w:space="0" w:color="auto"/>
        <w:bottom w:val="none" w:sz="0" w:space="0" w:color="auto"/>
        <w:right w:val="none" w:sz="0" w:space="0" w:color="auto"/>
      </w:divBdr>
    </w:div>
    <w:div w:id="1086268351">
      <w:bodyDiv w:val="1"/>
      <w:marLeft w:val="0"/>
      <w:marRight w:val="0"/>
      <w:marTop w:val="0"/>
      <w:marBottom w:val="0"/>
      <w:divBdr>
        <w:top w:val="none" w:sz="0" w:space="0" w:color="auto"/>
        <w:left w:val="none" w:sz="0" w:space="0" w:color="auto"/>
        <w:bottom w:val="none" w:sz="0" w:space="0" w:color="auto"/>
        <w:right w:val="none" w:sz="0" w:space="0" w:color="auto"/>
      </w:divBdr>
    </w:div>
    <w:div w:id="1340303992">
      <w:bodyDiv w:val="1"/>
      <w:marLeft w:val="0"/>
      <w:marRight w:val="0"/>
      <w:marTop w:val="0"/>
      <w:marBottom w:val="0"/>
      <w:divBdr>
        <w:top w:val="none" w:sz="0" w:space="0" w:color="auto"/>
        <w:left w:val="none" w:sz="0" w:space="0" w:color="auto"/>
        <w:bottom w:val="none" w:sz="0" w:space="0" w:color="auto"/>
        <w:right w:val="none" w:sz="0" w:space="0" w:color="auto"/>
      </w:divBdr>
    </w:div>
    <w:div w:id="1515267237">
      <w:bodyDiv w:val="1"/>
      <w:marLeft w:val="0"/>
      <w:marRight w:val="0"/>
      <w:marTop w:val="0"/>
      <w:marBottom w:val="0"/>
      <w:divBdr>
        <w:top w:val="none" w:sz="0" w:space="0" w:color="auto"/>
        <w:left w:val="none" w:sz="0" w:space="0" w:color="auto"/>
        <w:bottom w:val="none" w:sz="0" w:space="0" w:color="auto"/>
        <w:right w:val="none" w:sz="0" w:space="0" w:color="auto"/>
      </w:divBdr>
    </w:div>
    <w:div w:id="1564948815">
      <w:bodyDiv w:val="1"/>
      <w:marLeft w:val="0"/>
      <w:marRight w:val="0"/>
      <w:marTop w:val="0"/>
      <w:marBottom w:val="0"/>
      <w:divBdr>
        <w:top w:val="none" w:sz="0" w:space="0" w:color="auto"/>
        <w:left w:val="none" w:sz="0" w:space="0" w:color="auto"/>
        <w:bottom w:val="none" w:sz="0" w:space="0" w:color="auto"/>
        <w:right w:val="none" w:sz="0" w:space="0" w:color="auto"/>
      </w:divBdr>
    </w:div>
    <w:div w:id="18053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tu.int/rec/R-REC-RS.1165/e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10" Type="http://schemas.openxmlformats.org/officeDocument/2006/relationships/hyperlink" Target="http://www.itu.int/ITU-R/go/patents/en"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y\Desktop\Arabic%20Templates%202024\ITU-T%20(TSB)\PA_ITU-T%20RE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1821-8046-42AF-93C5-FEC04A06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PA_ITU-T REC.dotx</Template>
  <TotalTime>40</TotalTime>
  <Pages>13</Pages>
  <Words>3341</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RS.1263-3 (12/2023) معايير التداخل لخدمة مساعدات الأرصاد الجوية العاملة في النطاقين MHz 406-400,15 وMHz 1 700-1 668,4</dc:title>
  <dc:subject/>
  <dc:creator>Samuel, Hany</dc:creator>
  <cp:keywords/>
  <dc:description/>
  <cp:lastModifiedBy>Gergis, Mina</cp:lastModifiedBy>
  <cp:revision>24</cp:revision>
  <cp:lastPrinted>2017-02-02T10:56:00Z</cp:lastPrinted>
  <dcterms:created xsi:type="dcterms:W3CDTF">2024-11-12T09:00:00Z</dcterms:created>
  <dcterms:modified xsi:type="dcterms:W3CDTF">2024-11-12T09:48:00Z</dcterms:modified>
</cp:coreProperties>
</file>